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i w:val="0"/>
          <w:iCs w:val="0"/>
          <w:color w:val="auto"/>
          <w:sz w:val="32"/>
          <w:szCs w:val="32"/>
          <w:highlight w:val="none"/>
          <w:lang w:eastAsia="zh-CN"/>
        </w:rPr>
      </w:pPr>
    </w:p>
    <w:p w14:paraId="06C72DAE">
      <w:pPr>
        <w:jc w:val="center"/>
        <w:rPr>
          <w:rFonts w:hint="eastAsia" w:ascii="黑体" w:hAnsi="黑体" w:eastAsia="黑体"/>
          <w:i w:val="0"/>
          <w:iCs w:val="0"/>
          <w:color w:val="auto"/>
          <w:spacing w:val="5760"/>
          <w:w w:val="100"/>
          <w:kern w:val="0"/>
          <w:sz w:val="36"/>
          <w:szCs w:val="36"/>
          <w:highlight w:val="none"/>
          <w:fitText w:val="6120" w:id="-1002138880"/>
          <w:lang w:val="en-US" w:eastAsia="zh-CN"/>
        </w:rPr>
      </w:pPr>
    </w:p>
    <w:p w14:paraId="7E773705">
      <w:pPr>
        <w:jc w:val="center"/>
        <w:rPr>
          <w:rFonts w:hint="eastAsia" w:ascii="宋体" w:hAnsi="宋体" w:eastAsia="宋体" w:cs="宋体"/>
          <w:b/>
          <w:bCs/>
          <w:i w:val="0"/>
          <w:iCs w:val="0"/>
          <w:color w:val="auto"/>
          <w:kern w:val="0"/>
          <w:sz w:val="60"/>
          <w:szCs w:val="60"/>
          <w:highlight w:val="none"/>
          <w:lang w:val="en-US" w:eastAsia="zh-CN"/>
        </w:rPr>
      </w:pPr>
    </w:p>
    <w:p w14:paraId="1B00BC94">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竞争性磋商文件</w:t>
      </w:r>
    </w:p>
    <w:p w14:paraId="4E1FA33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（服务）</w:t>
      </w:r>
    </w:p>
    <w:p w14:paraId="08B3A613">
      <w:pPr>
        <w:jc w:val="center"/>
        <w:rPr>
          <w:rFonts w:hint="eastAsia" w:ascii="宋体" w:hAnsi="宋体" w:eastAsia="宋体" w:cs="宋体"/>
          <w:b/>
          <w:bCs/>
          <w:i w:val="0"/>
          <w:iCs w:val="0"/>
          <w:color w:val="auto"/>
          <w:kern w:val="0"/>
          <w:sz w:val="60"/>
          <w:szCs w:val="60"/>
          <w:highlight w:val="none"/>
          <w:lang w:val="en-US" w:eastAsia="zh-CN"/>
        </w:rPr>
      </w:pPr>
    </w:p>
    <w:p w14:paraId="6C8C8A47">
      <w:pPr>
        <w:jc w:val="center"/>
        <w:rPr>
          <w:rFonts w:ascii="黑体" w:hAnsi="黑体" w:eastAsia="黑体"/>
          <w:i w:val="0"/>
          <w:iCs w:val="0"/>
          <w:color w:val="auto"/>
          <w:sz w:val="72"/>
          <w:szCs w:val="72"/>
          <w:highlight w:val="none"/>
        </w:rPr>
      </w:pPr>
    </w:p>
    <w:p w14:paraId="281ECC9C">
      <w:pPr>
        <w:jc w:val="center"/>
        <w:rPr>
          <w:rFonts w:ascii="黑体" w:hAnsi="黑体" w:eastAsia="黑体"/>
          <w:i w:val="0"/>
          <w:iCs w:val="0"/>
          <w:color w:val="auto"/>
          <w:sz w:val="72"/>
          <w:szCs w:val="72"/>
          <w:highlight w:val="none"/>
        </w:rPr>
      </w:pPr>
    </w:p>
    <w:p w14:paraId="450CD3A6">
      <w:pPr>
        <w:jc w:val="center"/>
        <w:rPr>
          <w:rFonts w:ascii="黑体" w:hAnsi="黑体" w:eastAsia="黑体"/>
          <w:i w:val="0"/>
          <w:iCs w:val="0"/>
          <w:color w:val="auto"/>
          <w:sz w:val="72"/>
          <w:szCs w:val="72"/>
          <w:highlight w:val="none"/>
        </w:rPr>
      </w:pPr>
    </w:p>
    <w:p w14:paraId="5B5CFFCE">
      <w:pPr>
        <w:ind w:left="420" w:leftChars="175"/>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项目编号</w:t>
      </w:r>
      <w:r>
        <w:rPr>
          <w:rFonts w:hint="eastAsia" w:ascii="宋体" w:hAnsi="宋体" w:eastAsia="宋体" w:cs="宋体"/>
          <w:i w:val="0"/>
          <w:iCs w:val="0"/>
          <w:color w:val="auto"/>
          <w:sz w:val="28"/>
          <w:szCs w:val="28"/>
          <w:highlight w:val="none"/>
          <w:lang w:val="en-US" w:eastAsia="zh-CN"/>
        </w:rPr>
        <w:t>/包号</w:t>
      </w:r>
      <w:r>
        <w:rPr>
          <w:rFonts w:hint="eastAsia" w:ascii="宋体" w:hAnsi="宋体" w:eastAsia="宋体" w:cs="宋体"/>
          <w:i w:val="0"/>
          <w:iCs w:val="0"/>
          <w:color w:val="auto"/>
          <w:sz w:val="28"/>
          <w:szCs w:val="28"/>
          <w:highlight w:val="none"/>
        </w:rPr>
        <w:t>：</w:t>
      </w:r>
      <w:r>
        <w:rPr>
          <w:rFonts w:hint="eastAsia" w:cs="宋体"/>
          <w:i w:val="0"/>
          <w:iCs w:val="0"/>
          <w:color w:val="auto"/>
          <w:sz w:val="28"/>
          <w:szCs w:val="28"/>
          <w:highlight w:val="none"/>
          <w:u w:val="single"/>
          <w:lang w:eastAsia="zh-CN"/>
        </w:rPr>
        <w:t>WTHH-ZB2025142</w:t>
      </w:r>
      <w:r>
        <w:rPr>
          <w:rFonts w:hint="eastAsia" w:cs="宋体"/>
          <w:i w:val="0"/>
          <w:iCs w:val="0"/>
          <w:color w:val="auto"/>
          <w:sz w:val="28"/>
          <w:szCs w:val="28"/>
          <w:highlight w:val="none"/>
          <w:u w:val="single"/>
          <w:lang w:val="en-US" w:eastAsia="zh-CN"/>
        </w:rPr>
        <w:t xml:space="preserve">                     </w:t>
      </w:r>
      <w:r>
        <w:rPr>
          <w:rFonts w:hint="eastAsia" w:ascii="宋体" w:hAnsi="宋体" w:eastAsia="宋体" w:cs="宋体"/>
          <w:i w:val="0"/>
          <w:iCs w:val="0"/>
          <w:color w:val="auto"/>
          <w:sz w:val="28"/>
          <w:szCs w:val="28"/>
          <w:highlight w:val="none"/>
          <w:u w:val="single"/>
        </w:rPr>
        <w:t xml:space="preserve"> </w:t>
      </w:r>
    </w:p>
    <w:p w14:paraId="099C4CDE">
      <w:pPr>
        <w:ind w:left="420" w:leftChars="175"/>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项目名称：</w:t>
      </w:r>
      <w:r>
        <w:rPr>
          <w:rFonts w:hint="eastAsia" w:cs="宋体"/>
          <w:i w:val="0"/>
          <w:iCs w:val="0"/>
          <w:color w:val="auto"/>
          <w:sz w:val="28"/>
          <w:szCs w:val="28"/>
          <w:highlight w:val="none"/>
          <w:u w:val="single"/>
          <w:lang w:eastAsia="zh-CN"/>
        </w:rPr>
        <w:t>若羌县工业园区蒸汽管网建设项目施工图设计</w:t>
      </w:r>
      <w:r>
        <w:rPr>
          <w:rFonts w:hint="eastAsia" w:cs="宋体"/>
          <w:i w:val="0"/>
          <w:iCs w:val="0"/>
          <w:color w:val="auto"/>
          <w:sz w:val="28"/>
          <w:szCs w:val="28"/>
          <w:highlight w:val="none"/>
          <w:u w:val="single"/>
          <w:lang w:val="en-US" w:eastAsia="zh-CN"/>
        </w:rPr>
        <w:t xml:space="preserve"> </w:t>
      </w:r>
      <w:r>
        <w:rPr>
          <w:rFonts w:hint="eastAsia" w:ascii="宋体" w:hAnsi="宋体" w:eastAsia="宋体" w:cs="宋体"/>
          <w:i w:val="0"/>
          <w:iCs w:val="0"/>
          <w:color w:val="auto"/>
          <w:sz w:val="28"/>
          <w:szCs w:val="28"/>
          <w:highlight w:val="none"/>
          <w:u w:val="single"/>
        </w:rPr>
        <w:t xml:space="preserve">  </w:t>
      </w:r>
    </w:p>
    <w:p w14:paraId="316ED0D4">
      <w:pPr>
        <w:ind w:left="420" w:leftChars="175"/>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采</w:t>
      </w:r>
      <w:r>
        <w:rPr>
          <w:rFonts w:hint="eastAsia" w:ascii="宋体" w:hAnsi="宋体" w:eastAsia="宋体" w:cs="宋体"/>
          <w:i w:val="0"/>
          <w:iCs w:val="0"/>
          <w:color w:val="auto"/>
          <w:sz w:val="28"/>
          <w:szCs w:val="28"/>
          <w:highlight w:val="none"/>
          <w:lang w:val="en-US" w:eastAsia="zh-CN"/>
        </w:rPr>
        <w:t xml:space="preserve"> </w:t>
      </w:r>
      <w:r>
        <w:rPr>
          <w:rFonts w:hint="eastAsia" w:ascii="宋体" w:hAnsi="宋体" w:eastAsia="宋体" w:cs="宋体"/>
          <w:i w:val="0"/>
          <w:iCs w:val="0"/>
          <w:color w:val="auto"/>
          <w:sz w:val="28"/>
          <w:szCs w:val="28"/>
          <w:highlight w:val="none"/>
        </w:rPr>
        <w:t>购</w:t>
      </w:r>
      <w:r>
        <w:rPr>
          <w:rFonts w:hint="eastAsia" w:ascii="宋体" w:hAnsi="宋体" w:eastAsia="宋体" w:cs="宋体"/>
          <w:i w:val="0"/>
          <w:iCs w:val="0"/>
          <w:color w:val="auto"/>
          <w:sz w:val="28"/>
          <w:szCs w:val="28"/>
          <w:highlight w:val="none"/>
          <w:lang w:val="en-US" w:eastAsia="zh-CN"/>
        </w:rPr>
        <w:t xml:space="preserve"> </w:t>
      </w:r>
      <w:r>
        <w:rPr>
          <w:rFonts w:hint="eastAsia" w:ascii="宋体" w:hAnsi="宋体" w:eastAsia="宋体" w:cs="宋体"/>
          <w:i w:val="0"/>
          <w:iCs w:val="0"/>
          <w:color w:val="auto"/>
          <w:sz w:val="28"/>
          <w:szCs w:val="28"/>
          <w:highlight w:val="none"/>
        </w:rPr>
        <w:t>人：</w:t>
      </w:r>
      <w:r>
        <w:rPr>
          <w:rFonts w:hint="eastAsia" w:ascii="宋体" w:hAnsi="宋体" w:eastAsia="宋体" w:cs="宋体"/>
          <w:i w:val="0"/>
          <w:iCs w:val="0"/>
          <w:color w:val="auto"/>
          <w:sz w:val="28"/>
          <w:szCs w:val="28"/>
          <w:highlight w:val="none"/>
          <w:u w:val="single"/>
        </w:rPr>
        <w:t>若羌县商务和工业信息化局</w:t>
      </w:r>
      <w:r>
        <w:rPr>
          <w:rFonts w:hint="eastAsia" w:cs="宋体"/>
          <w:i w:val="0"/>
          <w:iCs w:val="0"/>
          <w:color w:val="auto"/>
          <w:sz w:val="28"/>
          <w:szCs w:val="28"/>
          <w:highlight w:val="none"/>
          <w:u w:val="single"/>
          <w:lang w:val="en-US" w:eastAsia="zh-CN"/>
        </w:rPr>
        <w:t xml:space="preserve">        </w:t>
      </w:r>
      <w:r>
        <w:rPr>
          <w:rFonts w:hint="eastAsia" w:ascii="宋体" w:hAnsi="宋体" w:eastAsia="宋体" w:cs="宋体"/>
          <w:i w:val="0"/>
          <w:iCs w:val="0"/>
          <w:color w:val="auto"/>
          <w:sz w:val="28"/>
          <w:szCs w:val="28"/>
          <w:highlight w:val="none"/>
          <w:u w:val="single"/>
        </w:rPr>
        <w:t xml:space="preserve">     </w:t>
      </w:r>
      <w:r>
        <w:rPr>
          <w:rFonts w:hint="eastAsia" w:cs="宋体"/>
          <w:i w:val="0"/>
          <w:iCs w:val="0"/>
          <w:color w:val="auto"/>
          <w:sz w:val="28"/>
          <w:szCs w:val="28"/>
          <w:highlight w:val="none"/>
          <w:u w:val="single"/>
          <w:lang w:val="en-US" w:eastAsia="zh-CN"/>
        </w:rPr>
        <w:t xml:space="preserve">  </w:t>
      </w:r>
      <w:r>
        <w:rPr>
          <w:rFonts w:hint="eastAsia" w:ascii="宋体" w:hAnsi="宋体" w:eastAsia="宋体" w:cs="宋体"/>
          <w:i w:val="0"/>
          <w:iCs w:val="0"/>
          <w:color w:val="auto"/>
          <w:sz w:val="28"/>
          <w:szCs w:val="28"/>
          <w:highlight w:val="none"/>
          <w:u w:val="single"/>
        </w:rPr>
        <w:t xml:space="preserve">  </w:t>
      </w:r>
    </w:p>
    <w:p w14:paraId="55B2AE18">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28"/>
          <w:szCs w:val="28"/>
          <w:highlight w:val="none"/>
        </w:rPr>
        <w:t>采购代理机构：</w:t>
      </w:r>
      <w:r>
        <w:rPr>
          <w:rFonts w:hint="eastAsia" w:ascii="宋体" w:hAnsi="宋体" w:eastAsia="宋体" w:cs="宋体"/>
          <w:i w:val="0"/>
          <w:iCs w:val="0"/>
          <w:color w:val="auto"/>
          <w:sz w:val="28"/>
          <w:szCs w:val="28"/>
          <w:highlight w:val="none"/>
          <w:u w:val="single"/>
        </w:rPr>
        <w:t xml:space="preserve">新疆沃图恒辉建设工程项目管理有限公司 </w:t>
      </w:r>
    </w:p>
    <w:p w14:paraId="351C4D59">
      <w:pPr>
        <w:rPr>
          <w:rFonts w:ascii="黑体" w:hAnsi="黑体" w:eastAsia="黑体"/>
          <w:i w:val="0"/>
          <w:iCs w:val="0"/>
          <w:color w:val="auto"/>
          <w:highlight w:val="none"/>
        </w:rPr>
      </w:pPr>
    </w:p>
    <w:p w14:paraId="48AF3E86">
      <w:pPr>
        <w:rPr>
          <w:rFonts w:ascii="黑体" w:hAnsi="黑体" w:eastAsia="黑体"/>
          <w:i w:val="0"/>
          <w:iCs w:val="0"/>
          <w:color w:val="auto"/>
          <w:highlight w:val="none"/>
        </w:rPr>
      </w:pPr>
    </w:p>
    <w:p w14:paraId="7CE6B156">
      <w:pPr>
        <w:rPr>
          <w:rFonts w:ascii="黑体" w:hAnsi="黑体" w:eastAsia="黑体"/>
          <w:i w:val="0"/>
          <w:iCs w:val="0"/>
          <w:color w:val="auto"/>
          <w:highlight w:val="none"/>
        </w:rPr>
      </w:pPr>
    </w:p>
    <w:p w14:paraId="1835E827">
      <w:pPr>
        <w:jc w:val="center"/>
        <w:rPr>
          <w:rFonts w:ascii="黑体" w:hAnsi="黑体" w:eastAsia="黑体"/>
          <w:i w:val="0"/>
          <w:iCs w:val="0"/>
          <w:color w:val="auto"/>
          <w:sz w:val="32"/>
          <w:szCs w:val="32"/>
          <w:highlight w:val="none"/>
        </w:rPr>
      </w:pPr>
      <w:r>
        <w:rPr>
          <w:rFonts w:hint="eastAsia" w:ascii="黑体" w:hAnsi="黑体" w:eastAsia="黑体"/>
          <w:i w:val="0"/>
          <w:iCs w:val="0"/>
          <w:color w:val="auto"/>
          <w:sz w:val="32"/>
          <w:szCs w:val="32"/>
          <w:highlight w:val="none"/>
        </w:rPr>
        <w:t xml:space="preserve">    </w:t>
      </w:r>
    </w:p>
    <w:p w14:paraId="02F7A154">
      <w:pPr>
        <w:rPr>
          <w:rFonts w:ascii="黑体" w:hAnsi="黑体" w:eastAsia="黑体"/>
          <w:i w:val="0"/>
          <w:iCs w:val="0"/>
          <w:color w:val="auto"/>
          <w:sz w:val="32"/>
          <w:szCs w:val="32"/>
          <w:highlight w:val="none"/>
        </w:rPr>
      </w:pPr>
    </w:p>
    <w:p w14:paraId="27E04485">
      <w:pPr>
        <w:rPr>
          <w:rFonts w:ascii="黑体" w:hAnsi="黑体" w:eastAsia="黑体"/>
          <w:i w:val="0"/>
          <w:iCs w:val="0"/>
          <w:color w:val="auto"/>
          <w:sz w:val="32"/>
          <w:szCs w:val="32"/>
          <w:highlight w:val="none"/>
        </w:rPr>
      </w:pPr>
    </w:p>
    <w:p w14:paraId="1586CB9B">
      <w:pPr>
        <w:rPr>
          <w:rFonts w:ascii="黑体" w:hAnsi="黑体" w:eastAsia="黑体"/>
          <w:i w:val="0"/>
          <w:iCs w:val="0"/>
          <w:color w:val="auto"/>
          <w:sz w:val="32"/>
          <w:szCs w:val="32"/>
          <w:highlight w:val="none"/>
        </w:rPr>
        <w:sectPr>
          <w:pgSz w:w="11906" w:h="16838"/>
          <w:pgMar w:top="1440" w:right="1800" w:bottom="1440" w:left="1800" w:header="851" w:footer="992" w:gutter="0"/>
          <w:cols w:space="425" w:num="1"/>
          <w:docGrid w:type="lines" w:linePitch="312" w:charSpace="0"/>
        </w:sectPr>
      </w:pPr>
    </w:p>
    <w:p w14:paraId="63BF5185">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目 录</w:t>
      </w:r>
    </w:p>
    <w:p w14:paraId="27FDC88F">
      <w:pPr>
        <w:pStyle w:val="19"/>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i w:val="0"/>
          <w:iCs w:val="0"/>
          <w:color w:val="auto"/>
          <w:highlight w:val="none"/>
        </w:rPr>
      </w:pPr>
    </w:p>
    <w:p w14:paraId="65862D1E">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_Toc23719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A1F262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_Toc21003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一、</w:t>
      </w:r>
      <w:r>
        <w:rPr>
          <w:rFonts w:hint="eastAsia" w:ascii="宋体" w:hAnsi="宋体" w:eastAsia="宋体" w:cs="宋体"/>
          <w:i w:val="0"/>
          <w:iCs w:val="0"/>
          <w:sz w:val="24"/>
          <w:szCs w:val="24"/>
          <w:highlight w:val="none"/>
          <w:lang w:val="hr-HR"/>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C996E5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_Toc11033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二、申请人的</w:t>
      </w:r>
      <w:r>
        <w:rPr>
          <w:rFonts w:hint="eastAsia" w:ascii="宋体" w:hAnsi="宋体" w:eastAsia="宋体" w:cs="宋体"/>
          <w:bCs/>
          <w:i w:val="0"/>
          <w:iCs w:val="0"/>
          <w:kern w:val="2"/>
          <w:sz w:val="24"/>
          <w:szCs w:val="24"/>
          <w:highlight w:val="none"/>
          <w:lang w:val="hr-HR" w:eastAsia="zh-CN" w:bidi="ar-SA"/>
        </w:rPr>
        <w:t>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_Toc11033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467A04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hr-HR" w:eastAsia="zh-CN" w:bidi="ar-SA"/>
        </w:rPr>
        <w:t>获取</w:t>
      </w:r>
      <w:r>
        <w:rPr>
          <w:rFonts w:hint="eastAsia" w:ascii="宋体" w:hAnsi="宋体" w:eastAsia="宋体" w:cs="宋体"/>
          <w:bCs/>
          <w:i w:val="0"/>
          <w:iCs w:val="0"/>
          <w:kern w:val="2"/>
          <w:sz w:val="24"/>
          <w:szCs w:val="24"/>
          <w:highlight w:val="none"/>
          <w:lang w:val="en-US" w:eastAsia="zh-CN" w:bidi="ar-SA"/>
        </w:rPr>
        <w:t>采购</w:t>
      </w:r>
      <w:r>
        <w:rPr>
          <w:rFonts w:hint="eastAsia" w:ascii="宋体" w:hAnsi="宋体" w:eastAsia="宋体" w:cs="宋体"/>
          <w:bCs/>
          <w:i w:val="0"/>
          <w:iCs w:val="0"/>
          <w:kern w:val="2"/>
          <w:sz w:val="24"/>
          <w:szCs w:val="24"/>
          <w:highlight w:val="none"/>
          <w:lang w:val="hr-HR" w:eastAsia="zh-CN" w:bidi="ar-SA"/>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_Toc26657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BDC75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spacing w:val="-6"/>
          <w:kern w:val="2"/>
          <w:sz w:val="24"/>
          <w:szCs w:val="24"/>
          <w:highlight w:val="none"/>
          <w:lang w:val="hr-HR" w:eastAsia="zh-CN" w:bidi="ar-SA"/>
        </w:rPr>
        <w:t>响应文件提交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_Toc19038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23B253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_Toc16856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_Toc16856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E23DBB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hr-HR" w:eastAsia="zh-CN" w:bidi="ar-SA"/>
        </w:rPr>
        <w:t>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6FAA14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_Toc2075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七、其他补充事宜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623A42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_Toc11825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八、</w:t>
      </w:r>
      <w:r>
        <w:rPr>
          <w:rFonts w:hint="eastAsia" w:ascii="宋体" w:hAnsi="宋体" w:eastAsia="宋体" w:cs="宋体"/>
          <w:bCs/>
          <w:i w:val="0"/>
          <w:iCs w:val="0"/>
          <w:kern w:val="2"/>
          <w:sz w:val="24"/>
          <w:szCs w:val="24"/>
          <w:highlight w:val="none"/>
          <w:lang w:val="hr-HR" w:eastAsia="zh-CN" w:bidi="ar-SA"/>
        </w:rPr>
        <w:t>凡对本次采购提出询问，请按以下方式联系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_Toc11825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2A06368">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_Toc11873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BE339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_Toc19176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_Toc19176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3F7C1C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7A24CB38">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_Toc25233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第三章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_Toc25233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F84BDC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第四章 评审方法及标准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_Toc12488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1B639F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val="zh-CN" w:eastAsia="zh-CN"/>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_Toc1665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2D39C3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_Toc27740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二、</w:t>
      </w:r>
      <w:r>
        <w:rPr>
          <w:rFonts w:hint="eastAsia" w:ascii="宋体" w:hAnsi="宋体" w:eastAsia="宋体" w:cs="宋体"/>
          <w:i w:val="0"/>
          <w:iCs w:val="0"/>
          <w:sz w:val="24"/>
          <w:szCs w:val="24"/>
          <w:highlight w:val="none"/>
          <w:lang w:val="zh-CN" w:eastAsia="zh-CN"/>
        </w:rPr>
        <w:t>评审程序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_Toc27740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0C8190C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_Toc18235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三、</w:t>
      </w:r>
      <w:r>
        <w:rPr>
          <w:rFonts w:hint="eastAsia" w:ascii="宋体" w:hAnsi="宋体" w:eastAsia="宋体" w:cs="宋体"/>
          <w:i w:val="0"/>
          <w:iCs w:val="0"/>
          <w:sz w:val="24"/>
          <w:szCs w:val="24"/>
          <w:highlight w:val="none"/>
          <w:lang w:val="zh-CN" w:eastAsia="zh-CN"/>
        </w:rPr>
        <w:t>评审</w:t>
      </w:r>
      <w:r>
        <w:rPr>
          <w:rFonts w:hint="eastAsia" w:ascii="宋体" w:hAnsi="宋体" w:eastAsia="宋体" w:cs="宋体"/>
          <w:i w:val="0"/>
          <w:iCs w:val="0"/>
          <w:sz w:val="24"/>
          <w:szCs w:val="24"/>
          <w:highlight w:val="none"/>
          <w:lang w:val="en-US" w:eastAsia="zh-CN"/>
        </w:rPr>
        <w:t>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_Toc18235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7436053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_Toc9008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lang w:val="zh-CN" w:eastAsia="zh-CN"/>
        </w:rPr>
        <w:t>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_Toc9008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D10A42A">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_Toc31032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第五章 </w:t>
      </w:r>
      <w:r>
        <w:rPr>
          <w:rFonts w:hint="eastAsia" w:ascii="宋体" w:hAnsi="宋体" w:eastAsia="宋体" w:cs="宋体"/>
          <w:bCs/>
          <w:i w:val="0"/>
          <w:iCs w:val="0"/>
          <w:kern w:val="44"/>
          <w:sz w:val="24"/>
          <w:szCs w:val="24"/>
          <w:highlight w:val="none"/>
          <w:lang w:val="zh-CN" w:eastAsia="zh-CN" w:bidi="ar-SA"/>
        </w:rPr>
        <w:t>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_Toc31032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49450E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_Toc22362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政府采购合同参考范本</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_Toc20418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_Toc20418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F21800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第六章 </w:t>
      </w:r>
      <w:r>
        <w:rPr>
          <w:rFonts w:hint="eastAsia" w:ascii="宋体" w:hAnsi="宋体" w:eastAsia="宋体" w:cs="宋体"/>
          <w:i w:val="0"/>
          <w:iCs w:val="0"/>
          <w:sz w:val="24"/>
          <w:szCs w:val="24"/>
          <w:highlight w:val="none"/>
        </w:rPr>
        <w:t>响应文件的格式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14F5E1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_Toc25574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_Toc30370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_Toc30370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- 55 -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213A563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_Toc12516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一、满足《中华人民共和国政府采购法》第二十二条规定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_Toc12516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BC07A99">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_Toc26686 </w:instrText>
      </w:r>
      <w:r>
        <w:rPr>
          <w:rFonts w:hint="eastAsia" w:ascii="宋体" w:hAnsi="宋体" w:eastAsia="宋体" w:cs="宋体"/>
          <w:i w:val="0"/>
          <w:iCs w:val="0"/>
          <w:sz w:val="24"/>
          <w:szCs w:val="24"/>
          <w:highlight w:val="none"/>
        </w:rPr>
        <w:fldChar w:fldCharType="separate"/>
      </w:r>
      <w:r>
        <w:rPr>
          <w:rFonts w:hint="eastAsia" w:ascii="宋体" w:eastAsia="宋体" w:cs="宋体"/>
          <w:bCs/>
          <w:i w:val="0"/>
          <w:iCs w:val="0"/>
          <w:kern w:val="2"/>
          <w:sz w:val="24"/>
          <w:szCs w:val="24"/>
          <w:highlight w:val="none"/>
          <w:lang w:val="en-US" w:eastAsia="zh-CN" w:bidi="ar-SA"/>
        </w:rPr>
        <w:t>二</w:t>
      </w:r>
      <w:r>
        <w:rPr>
          <w:rFonts w:hint="eastAsia" w:ascii="宋体" w:hAnsi="宋体" w:eastAsia="宋体" w:cs="宋体"/>
          <w:bCs/>
          <w:i w:val="0"/>
          <w:iCs w:val="0"/>
          <w:kern w:val="2"/>
          <w:sz w:val="24"/>
          <w:szCs w:val="24"/>
          <w:highlight w:val="none"/>
          <w:lang w:val="en-US" w:eastAsia="zh-CN" w:bidi="ar-SA"/>
        </w:rPr>
        <w:t>、落实政府采购政策相关证明文件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_Toc26686 \h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B62853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_Toc25754 </w:instrText>
      </w:r>
      <w:r>
        <w:rPr>
          <w:rFonts w:hint="eastAsia" w:ascii="宋体" w:hAnsi="宋体" w:eastAsia="宋体" w:cs="宋体"/>
          <w:i w:val="0"/>
          <w:iCs w:val="0"/>
          <w:sz w:val="24"/>
          <w:szCs w:val="24"/>
          <w:highlight w:val="none"/>
        </w:rPr>
        <w:fldChar w:fldCharType="separate"/>
      </w:r>
      <w:r>
        <w:rPr>
          <w:rFonts w:hint="eastAsia" w:asci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en-US" w:eastAsia="zh-CN" w:bidi="ar-SA"/>
        </w:rPr>
        <w:t>、不参与围标串标承诺书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_Toc25754 \h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D50ACB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_Toc19980 </w:instrText>
      </w:r>
      <w:r>
        <w:rPr>
          <w:rFonts w:hint="eastAsia" w:ascii="宋体" w:hAnsi="宋体" w:eastAsia="宋体" w:cs="宋体"/>
          <w:i w:val="0"/>
          <w:iCs w:val="0"/>
          <w:sz w:val="24"/>
          <w:szCs w:val="24"/>
          <w:highlight w:val="none"/>
        </w:rPr>
        <w:fldChar w:fldCharType="separate"/>
      </w:r>
      <w:r>
        <w:rPr>
          <w:rFonts w:hint="eastAsia" w:asci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en-US" w:eastAsia="zh-CN" w:bidi="ar-SA"/>
        </w:rPr>
        <w:t>、</w:t>
      </w:r>
      <w:r>
        <w:rPr>
          <w:rFonts w:hint="eastAsia" w:ascii="宋体" w:hAnsi="宋体" w:eastAsia="宋体" w:cs="宋体"/>
          <w:bCs/>
          <w:i w:val="0"/>
          <w:iCs w:val="0"/>
          <w:kern w:val="2"/>
          <w:sz w:val="24"/>
          <w:szCs w:val="24"/>
          <w:highlight w:val="none"/>
          <w:lang w:val="zh-CN" w:eastAsia="zh-CN" w:bidi="ar-SA"/>
        </w:rPr>
        <w:t>其他资格证明文件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_Toc19980 \h </w:instrText>
      </w:r>
      <w:r>
        <w:rPr>
          <w:rFonts w:hint="eastAsia" w:ascii="宋体" w:hAnsi="宋体" w:eastAsia="宋体" w:cs="宋体"/>
          <w:sz w:val="24"/>
          <w:szCs w:val="24"/>
        </w:rPr>
        <w:fldChar w:fldCharType="separate"/>
      </w:r>
      <w:r>
        <w:rPr>
          <w:rFonts w:hint="eastAsia" w:ascii="宋体" w:hAnsi="宋体" w:eastAsia="宋体" w:cs="宋体"/>
          <w:sz w:val="24"/>
          <w:szCs w:val="24"/>
        </w:rPr>
        <w:t>- 64 -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3275C9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_Toc25204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_Toc6323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报价文件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_Toc6323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- 65 -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7F0A25E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_Toc10882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_Toc10882 \h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72C139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_Toc27300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_Toc27300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539C26D">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_Toc20481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_Toc23374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_Toc23374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- 68 -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4425D884">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_Toc16679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_Toc16679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273BB4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_Toc2702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 \h </w:instrText>
      </w:r>
      <w:r>
        <w:rPr>
          <w:rFonts w:hint="eastAsia" w:ascii="宋体" w:hAnsi="宋体" w:eastAsia="宋体" w:cs="宋体"/>
          <w:sz w:val="24"/>
          <w:szCs w:val="24"/>
        </w:rPr>
        <w:fldChar w:fldCharType="separate"/>
      </w:r>
      <w:r>
        <w:rPr>
          <w:rFonts w:hint="eastAsia" w:ascii="宋体" w:hAnsi="宋体" w:eastAsia="宋体" w:cs="宋体"/>
          <w:sz w:val="24"/>
          <w:szCs w:val="24"/>
        </w:rPr>
        <w:t>- 71 -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06CD89E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_Toc18159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_Toc18159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A0EA584">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zh-CN" w:eastAsia="zh-CN" w:bidi="ar-SA"/>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_Toc27582 \h </w:instrText>
      </w:r>
      <w:r>
        <w:rPr>
          <w:rFonts w:hint="eastAsia" w:ascii="宋体" w:hAnsi="宋体" w:eastAsia="宋体" w:cs="宋体"/>
          <w:sz w:val="24"/>
          <w:szCs w:val="24"/>
        </w:rPr>
        <w:fldChar w:fldCharType="separate"/>
      </w:r>
      <w:r>
        <w:rPr>
          <w:rFonts w:hint="eastAsia" w:ascii="宋体" w:hAnsi="宋体" w:eastAsia="宋体" w:cs="宋体"/>
          <w:sz w:val="24"/>
          <w:szCs w:val="24"/>
        </w:rPr>
        <w:t>- 73 -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ADCD97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_Toc17519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五、实质性响应一览表</w:t>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本表须与第四章的一致】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_Toc17519 \h </w:instrText>
      </w:r>
      <w:r>
        <w:rPr>
          <w:rFonts w:hint="eastAsia" w:ascii="宋体" w:hAnsi="宋体" w:eastAsia="宋体" w:cs="宋体"/>
          <w:sz w:val="24"/>
          <w:szCs w:val="24"/>
        </w:rPr>
        <w:fldChar w:fldCharType="separate"/>
      </w:r>
      <w:r>
        <w:rPr>
          <w:rFonts w:hint="eastAsia" w:ascii="宋体" w:hAnsi="宋体" w:eastAsia="宋体" w:cs="宋体"/>
          <w:sz w:val="24"/>
          <w:szCs w:val="24"/>
        </w:rPr>
        <w:t>- 74 -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C05C63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_Toc9777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六、商务响应偏离表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_Toc9777 \h </w:instrText>
      </w:r>
      <w:r>
        <w:rPr>
          <w:rFonts w:hint="eastAsia" w:ascii="宋体" w:hAnsi="宋体" w:eastAsia="宋体" w:cs="宋体"/>
          <w:sz w:val="24"/>
          <w:szCs w:val="24"/>
        </w:rPr>
        <w:fldChar w:fldCharType="separate"/>
      </w:r>
      <w:r>
        <w:rPr>
          <w:rFonts w:hint="eastAsia" w:ascii="宋体" w:hAnsi="宋体" w:eastAsia="宋体" w:cs="宋体"/>
          <w:sz w:val="24"/>
          <w:szCs w:val="24"/>
        </w:rPr>
        <w:t>- 75 -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7BDAEB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_Toc14814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七、业绩证明文件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_Toc14814 \h </w:instrText>
      </w:r>
      <w:r>
        <w:rPr>
          <w:rFonts w:hint="eastAsia" w:ascii="宋体" w:hAnsi="宋体" w:eastAsia="宋体" w:cs="宋体"/>
          <w:sz w:val="24"/>
          <w:szCs w:val="24"/>
        </w:rPr>
        <w:fldChar w:fldCharType="separate"/>
      </w:r>
      <w:r>
        <w:rPr>
          <w:rFonts w:hint="eastAsia" w:ascii="宋体" w:hAnsi="宋体" w:eastAsia="宋体" w:cs="宋体"/>
          <w:sz w:val="24"/>
          <w:szCs w:val="24"/>
        </w:rPr>
        <w:t>- 76 -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0F717A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_Toc7854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八、拟派项目团队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_Toc7854 \h </w:instrText>
      </w:r>
      <w:r>
        <w:rPr>
          <w:rFonts w:hint="eastAsia" w:ascii="宋体" w:hAnsi="宋体" w:eastAsia="宋体" w:cs="宋体"/>
          <w:sz w:val="24"/>
          <w:szCs w:val="24"/>
        </w:rPr>
        <w:fldChar w:fldCharType="separate"/>
      </w:r>
      <w:r>
        <w:rPr>
          <w:rFonts w:hint="eastAsia" w:ascii="宋体" w:hAnsi="宋体" w:eastAsia="宋体" w:cs="宋体"/>
          <w:sz w:val="24"/>
          <w:szCs w:val="24"/>
        </w:rPr>
        <w:t>- 77 -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E32CF2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_Toc28841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九、技术响应偏离表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_Toc28841 \h </w:instrText>
      </w:r>
      <w:r>
        <w:rPr>
          <w:rFonts w:hint="eastAsia" w:ascii="宋体" w:hAnsi="宋体" w:eastAsia="宋体" w:cs="宋体"/>
          <w:sz w:val="24"/>
          <w:szCs w:val="24"/>
        </w:rPr>
        <w:fldChar w:fldCharType="separate"/>
      </w:r>
      <w:r>
        <w:rPr>
          <w:rFonts w:hint="eastAsia" w:ascii="宋体" w:hAnsi="宋体" w:eastAsia="宋体" w:cs="宋体"/>
          <w:sz w:val="24"/>
          <w:szCs w:val="24"/>
        </w:rPr>
        <w:t>- 78 -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A2AC4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_Toc6568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十、技术方案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_Toc6568 \h </w:instrText>
      </w:r>
      <w:r>
        <w:rPr>
          <w:rFonts w:hint="eastAsia" w:ascii="宋体" w:hAnsi="宋体" w:eastAsia="宋体" w:cs="宋体"/>
          <w:sz w:val="24"/>
          <w:szCs w:val="24"/>
        </w:rPr>
        <w:fldChar w:fldCharType="separate"/>
      </w:r>
      <w:r>
        <w:rPr>
          <w:rFonts w:hint="eastAsia" w:ascii="宋体" w:hAnsi="宋体" w:eastAsia="宋体" w:cs="宋体"/>
          <w:sz w:val="24"/>
          <w:szCs w:val="24"/>
        </w:rPr>
        <w:t>- 79 -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014DF3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_Toc8520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十一、其他文件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_Toc8520 \h </w:instrText>
      </w:r>
      <w:r>
        <w:rPr>
          <w:rFonts w:hint="eastAsia" w:ascii="宋体" w:hAnsi="宋体" w:eastAsia="宋体" w:cs="宋体"/>
          <w:sz w:val="24"/>
          <w:szCs w:val="24"/>
        </w:rPr>
        <w:fldChar w:fldCharType="separate"/>
      </w:r>
      <w:r>
        <w:rPr>
          <w:rFonts w:hint="eastAsia" w:ascii="宋体" w:hAnsi="宋体" w:eastAsia="宋体" w:cs="宋体"/>
          <w:sz w:val="24"/>
          <w:szCs w:val="24"/>
        </w:rPr>
        <w:t>- 80 -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D90D7D4">
      <w:pPr>
        <w:rPr>
          <w:rFonts w:ascii="黑体" w:hAnsi="黑体" w:eastAsia="黑体"/>
          <w:i w:val="0"/>
          <w:iCs w:val="0"/>
          <w:color w:val="auto"/>
          <w:sz w:val="32"/>
          <w:szCs w:val="32"/>
          <w:highlight w:val="none"/>
        </w:rPr>
      </w:pPr>
      <w:r>
        <w:rPr>
          <w:i w:val="0"/>
          <w:iCs w:val="0"/>
          <w:color w:val="auto"/>
          <w:highlight w:val="none"/>
        </w:rPr>
        <w:fldChar w:fldCharType="end"/>
      </w:r>
    </w:p>
    <w:p w14:paraId="2455F597">
      <w:pPr>
        <w:jc w:val="center"/>
        <w:rPr>
          <w:rFonts w:ascii="黑体" w:hAnsi="黑体" w:eastAsia="黑体"/>
          <w:i w:val="0"/>
          <w:iCs w:val="0"/>
          <w:color w:val="auto"/>
          <w:sz w:val="32"/>
          <w:szCs w:val="32"/>
          <w:highlight w:val="none"/>
        </w:rPr>
        <w:sectPr>
          <w:headerReference r:id="rId5" w:type="default"/>
          <w:pgSz w:w="11906" w:h="16838"/>
          <w:pgMar w:top="1440" w:right="1800" w:bottom="1440" w:left="1800" w:header="851" w:footer="992" w:gutter="0"/>
          <w:cols w:space="425" w:num="1"/>
          <w:docGrid w:type="lines" w:linePitch="312" w:charSpace="0"/>
        </w:sectPr>
      </w:pPr>
    </w:p>
    <w:p w14:paraId="0DDCC6E5">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0" w:name="_Toc23719"/>
      <w:r>
        <w:rPr>
          <w:rFonts w:hint="eastAsia" w:ascii="宋体" w:hAnsi="宋体" w:eastAsia="宋体" w:cs="宋体"/>
          <w:b/>
          <w:bCs/>
          <w:i w:val="0"/>
          <w:iCs w:val="0"/>
          <w:color w:val="auto"/>
          <w:kern w:val="44"/>
          <w:sz w:val="36"/>
          <w:szCs w:val="36"/>
          <w:highlight w:val="none"/>
          <w:lang w:val="en-US" w:eastAsia="zh-CN" w:bidi="ar-SA"/>
        </w:rPr>
        <w:t>第一章 竞争性磋商公告</w:t>
      </w:r>
      <w:bookmarkEnd w:id="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i w:val="0"/>
                <w:iCs w:val="0"/>
                <w:color w:val="auto"/>
                <w:sz w:val="24"/>
                <w:szCs w:val="24"/>
                <w:highlight w:val="none"/>
                <w:lang w:val="en-US" w:eastAsia="zh-CN"/>
              </w:rPr>
            </w:pPr>
            <w:bookmarkStart w:id="1" w:name="_Toc21420"/>
            <w:bookmarkStart w:id="2" w:name="_Toc35393798"/>
            <w:bookmarkStart w:id="3" w:name="_Toc44583628"/>
            <w:bookmarkStart w:id="4" w:name="_Toc35393629"/>
            <w:bookmarkStart w:id="5" w:name="_Toc140132745"/>
            <w:bookmarkStart w:id="6" w:name="_Toc155185860"/>
            <w:bookmarkStart w:id="7" w:name="_Toc109899410"/>
            <w:bookmarkStart w:id="8" w:name="_Toc28359012"/>
            <w:bookmarkStart w:id="9" w:name="_Toc163492812"/>
            <w:bookmarkStart w:id="10" w:name="_Toc109899829"/>
            <w:bookmarkStart w:id="11" w:name="_Toc28359089"/>
            <w:bookmarkStart w:id="12" w:name="_Toc109900248"/>
            <w:r>
              <w:rPr>
                <w:rFonts w:hint="eastAsia"/>
                <w:i w:val="0"/>
                <w:iCs w:val="0"/>
                <w:color w:val="auto"/>
                <w:sz w:val="24"/>
                <w:szCs w:val="24"/>
                <w:highlight w:val="none"/>
                <w:lang w:val="en-US" w:eastAsia="zh-CN"/>
              </w:rPr>
              <w:t>项目概况：</w:t>
            </w:r>
            <w:bookmarkEnd w:id="1"/>
          </w:p>
          <w:p w14:paraId="6CBC7B9E">
            <w:pPr>
              <w:ind w:firstLine="480" w:firstLineChars="200"/>
              <w:rPr>
                <w:rFonts w:hint="default"/>
                <w:i w:val="0"/>
                <w:iCs w:val="0"/>
                <w:color w:val="auto"/>
                <w:highlight w:val="none"/>
                <w:lang w:val="en-US" w:eastAsia="zh-CN"/>
              </w:rPr>
            </w:pP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eastAsia" w:cstheme="minorBidi"/>
                <w:i w:val="0"/>
                <w:iCs w:val="0"/>
                <w:color w:val="auto"/>
                <w:kern w:val="2"/>
                <w:sz w:val="24"/>
                <w:szCs w:val="24"/>
                <w:highlight w:val="none"/>
                <w:u w:val="single"/>
                <w:shd w:val="clear" w:color="auto" w:fill="FFFFFF" w:themeFill="background1"/>
                <w:lang w:val="hr-HR" w:eastAsia="zh-CN" w:bidi="ar-SA"/>
              </w:rPr>
              <w:t>若羌县工业园区蒸汽管网建设项目施工图设计</w:t>
            </w: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default" w:ascii="宋体" w:hAnsi="宋体" w:eastAsia="宋体" w:cstheme="minorBidi"/>
                <w:i w:val="0"/>
                <w:iCs w:val="0"/>
                <w:color w:val="auto"/>
                <w:kern w:val="2"/>
                <w:sz w:val="24"/>
                <w:szCs w:val="22"/>
                <w:highlight w:val="none"/>
                <w:u w:val="none"/>
                <w:lang w:val="en-US" w:eastAsia="zh-CN" w:bidi="ar-SA"/>
              </w:rPr>
              <w:t>采购项目的潜在供应商应在</w:t>
            </w:r>
            <w:r>
              <w:rPr>
                <w:rFonts w:hint="default" w:ascii="宋体" w:hAnsi="宋体" w:eastAsia="宋体" w:cstheme="minorBidi"/>
                <w:i w:val="0"/>
                <w:iCs w:val="0"/>
                <w:color w:val="auto"/>
                <w:kern w:val="2"/>
                <w:sz w:val="24"/>
                <w:szCs w:val="22"/>
                <w:highlight w:val="none"/>
                <w:u w:val="single"/>
                <w:lang w:val="en-US" w:eastAsia="zh-CN" w:bidi="ar-SA"/>
              </w:rPr>
              <w:t>新疆政府采购云平台https://www.zcygov.cn/</w:t>
            </w:r>
            <w:r>
              <w:rPr>
                <w:rFonts w:hint="default" w:ascii="宋体" w:hAnsi="宋体" w:eastAsia="宋体" w:cstheme="minorBidi"/>
                <w:i w:val="0"/>
                <w:iCs w:val="0"/>
                <w:color w:val="auto"/>
                <w:kern w:val="2"/>
                <w:sz w:val="24"/>
                <w:szCs w:val="22"/>
                <w:highlight w:val="none"/>
                <w:u w:val="none"/>
                <w:lang w:val="en-US" w:eastAsia="zh-CN" w:bidi="ar-SA"/>
              </w:rPr>
              <w:t>获取采购文件，并于</w:t>
            </w:r>
            <w:r>
              <w:rPr>
                <w:rFonts w:hint="default" w:ascii="宋体" w:hAnsi="宋体" w:eastAsia="宋体" w:cstheme="minorBidi"/>
                <w:i w:val="0"/>
                <w:iCs w:val="0"/>
                <w:color w:val="auto"/>
                <w:kern w:val="2"/>
                <w:sz w:val="24"/>
                <w:szCs w:val="22"/>
                <w:highlight w:val="none"/>
                <w:u w:val="single"/>
                <w:lang w:val="en-US" w:eastAsia="zh-CN" w:bidi="ar-SA"/>
              </w:rPr>
              <w:t xml:space="preserve"> </w:t>
            </w:r>
            <w:r>
              <w:rPr>
                <w:rFonts w:hint="eastAsia" w:cstheme="minorBidi"/>
                <w:i w:val="0"/>
                <w:iCs w:val="0"/>
                <w:color w:val="auto"/>
                <w:kern w:val="2"/>
                <w:sz w:val="24"/>
                <w:szCs w:val="22"/>
                <w:highlight w:val="none"/>
                <w:u w:val="single"/>
                <w:lang w:val="en-US" w:eastAsia="zh-CN" w:bidi="ar-SA"/>
              </w:rPr>
              <w:t>2025年07月15日11时00分</w:t>
            </w:r>
            <w:r>
              <w:rPr>
                <w:rFonts w:hint="default" w:ascii="宋体" w:hAnsi="宋体" w:eastAsia="宋体" w:cstheme="minorBidi"/>
                <w:i w:val="0"/>
                <w:iCs w:val="0"/>
                <w:color w:val="auto"/>
                <w:kern w:val="2"/>
                <w:sz w:val="24"/>
                <w:szCs w:val="22"/>
                <w:highlight w:val="none"/>
                <w:u w:val="none"/>
                <w:lang w:val="en-US" w:eastAsia="zh-CN" w:bidi="ar-SA"/>
              </w:rPr>
              <w:t>（北京时间）前提交响应文件。</w:t>
            </w:r>
          </w:p>
        </w:tc>
      </w:tr>
    </w:tbl>
    <w:p w14:paraId="4072DEF0">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21003"/>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5E3A1EB6">
      <w:pPr>
        <w:pStyle w:val="34"/>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hr-HR"/>
        </w:rPr>
        <w:t>1.项目编号</w:t>
      </w:r>
      <w:r>
        <w:rPr>
          <w:rFonts w:hint="eastAsia"/>
          <w:i w:val="0"/>
          <w:iCs w:val="0"/>
          <w:color w:val="auto"/>
          <w:sz w:val="24"/>
          <w:highlight w:val="none"/>
          <w:lang w:val="en-US" w:eastAsia="zh-CN"/>
        </w:rPr>
        <w:t>/包号</w:t>
      </w:r>
      <w:r>
        <w:rPr>
          <w:rFonts w:hint="eastAsia" w:ascii="宋体" w:hAnsi="宋体" w:eastAsia="宋体" w:cs="宋体"/>
          <w:i w:val="0"/>
          <w:iCs w:val="0"/>
          <w:color w:val="auto"/>
          <w:sz w:val="24"/>
          <w:szCs w:val="24"/>
          <w:highlight w:val="none"/>
          <w:lang w:val="hr-HR"/>
        </w:rPr>
        <w:t>：</w:t>
      </w:r>
      <w:r>
        <w:rPr>
          <w:rFonts w:hint="eastAsia" w:cs="宋体"/>
          <w:i w:val="0"/>
          <w:iCs w:val="0"/>
          <w:color w:val="auto"/>
          <w:sz w:val="24"/>
          <w:szCs w:val="24"/>
          <w:highlight w:val="none"/>
          <w:lang w:val="hr-HR" w:eastAsia="zh-CN"/>
        </w:rPr>
        <w:t>WTHH-ZB2025142</w:t>
      </w:r>
    </w:p>
    <w:p w14:paraId="1C4E1862">
      <w:pPr>
        <w:pStyle w:val="34"/>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.项目名称：</w:t>
      </w:r>
      <w:r>
        <w:rPr>
          <w:rFonts w:hint="eastAsia" w:cs="宋体"/>
          <w:i w:val="0"/>
          <w:iCs w:val="0"/>
          <w:color w:val="auto"/>
          <w:sz w:val="24"/>
          <w:szCs w:val="24"/>
          <w:highlight w:val="none"/>
          <w:lang w:val="hr-HR" w:eastAsia="zh-CN"/>
        </w:rPr>
        <w:t>若羌县工业园区蒸汽管网建设项目施工图设计</w:t>
      </w:r>
    </w:p>
    <w:p w14:paraId="6CEB84EC">
      <w:pPr>
        <w:pStyle w:val="34"/>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val="en-US" w:eastAsia="zh-CN"/>
        </w:rPr>
        <w:t>竞争性磋商</w:t>
      </w:r>
    </w:p>
    <w:p w14:paraId="1578BD4E">
      <w:pPr>
        <w:pStyle w:val="34"/>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hr-HR"/>
        </w:rPr>
        <w:t>.预算金额：</w:t>
      </w:r>
      <w:r>
        <w:rPr>
          <w:rFonts w:hint="eastAsia" w:cs="宋体"/>
          <w:i w:val="0"/>
          <w:iCs w:val="0"/>
          <w:color w:val="auto"/>
          <w:sz w:val="24"/>
          <w:szCs w:val="24"/>
          <w:highlight w:val="none"/>
          <w:u w:val="none"/>
          <w:lang w:val="en-US" w:eastAsia="zh-CN"/>
        </w:rPr>
        <w:t>420000.00元</w:t>
      </w:r>
    </w:p>
    <w:p w14:paraId="539C601C">
      <w:pPr>
        <w:pStyle w:val="34"/>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最高</w:t>
      </w:r>
      <w:r>
        <w:rPr>
          <w:rFonts w:hint="eastAsia" w:ascii="宋体" w:hAnsi="宋体" w:eastAsia="宋体" w:cs="宋体"/>
          <w:i w:val="0"/>
          <w:iCs w:val="0"/>
          <w:color w:val="auto"/>
          <w:sz w:val="24"/>
          <w:szCs w:val="24"/>
          <w:highlight w:val="none"/>
          <w:u w:val="none"/>
        </w:rPr>
        <w:t>限价</w:t>
      </w:r>
      <w:r>
        <w:rPr>
          <w:rFonts w:hint="eastAsia" w:ascii="宋体" w:hAnsi="宋体" w:eastAsia="宋体" w:cs="宋体"/>
          <w:i w:val="0"/>
          <w:iCs w:val="0"/>
          <w:color w:val="auto"/>
          <w:sz w:val="24"/>
          <w:szCs w:val="24"/>
          <w:highlight w:val="none"/>
          <w:u w:val="none"/>
          <w:lang w:val="hr-HR"/>
        </w:rPr>
        <w:t>：</w:t>
      </w:r>
      <w:r>
        <w:rPr>
          <w:rFonts w:hint="eastAsia" w:cs="宋体"/>
          <w:i w:val="0"/>
          <w:iCs w:val="0"/>
          <w:color w:val="auto"/>
          <w:sz w:val="24"/>
          <w:szCs w:val="24"/>
          <w:highlight w:val="none"/>
          <w:u w:val="none"/>
          <w:lang w:val="en-US" w:eastAsia="zh-CN"/>
        </w:rPr>
        <w:t>420000.00元</w:t>
      </w:r>
    </w:p>
    <w:p w14:paraId="601A9C8F">
      <w:pPr>
        <w:ind w:firstLine="480" w:firstLineChars="20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lang w:val="hr-HR"/>
        </w:rPr>
        <w:t>.采购需求：</w:t>
      </w:r>
      <w:r>
        <w:rPr>
          <w:rFonts w:hint="eastAsia" w:cs="宋体"/>
          <w:i w:val="0"/>
          <w:iCs w:val="0"/>
          <w:color w:val="auto"/>
          <w:kern w:val="2"/>
          <w:sz w:val="24"/>
          <w:szCs w:val="24"/>
          <w:highlight w:val="none"/>
          <w:u w:val="none"/>
          <w:lang w:val="en-US" w:eastAsia="zh-CN" w:bidi="ar-SA"/>
        </w:rPr>
        <w:t>详见招标文件</w:t>
      </w:r>
    </w:p>
    <w:p w14:paraId="7B9535B0">
      <w:pPr>
        <w:pStyle w:val="34"/>
        <w:keepNext w:val="0"/>
        <w:keepLines w:val="0"/>
        <w:pageBreakBefore w:val="0"/>
        <w:widowControl w:val="0"/>
        <w:kinsoku/>
        <w:wordWrap w:val="0"/>
        <w:overflowPunct/>
        <w:topLinePunct w:val="0"/>
        <w:autoSpaceDE/>
        <w:autoSpaceDN/>
        <w:bidi w:val="0"/>
        <w:adjustRightInd/>
        <w:snapToGrid/>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.合同</w:t>
      </w:r>
      <w:r>
        <w:rPr>
          <w:rFonts w:hint="eastAsia" w:ascii="宋体" w:hAnsi="宋体" w:eastAsia="宋体" w:cs="宋体"/>
          <w:i w:val="0"/>
          <w:iCs w:val="0"/>
          <w:color w:val="auto"/>
          <w:sz w:val="24"/>
          <w:szCs w:val="24"/>
          <w:highlight w:val="none"/>
          <w:u w:val="none"/>
          <w:lang w:val="en-US" w:eastAsia="zh-CN"/>
        </w:rPr>
        <w:t>服务</w:t>
      </w:r>
      <w:r>
        <w:rPr>
          <w:rFonts w:hint="eastAsia" w:ascii="宋体" w:hAnsi="宋体" w:eastAsia="宋体" w:cs="宋体"/>
          <w:i w:val="0"/>
          <w:iCs w:val="0"/>
          <w:color w:val="auto"/>
          <w:sz w:val="24"/>
          <w:szCs w:val="24"/>
          <w:highlight w:val="none"/>
          <w:u w:val="none"/>
        </w:rPr>
        <w:t>履行期限：</w:t>
      </w:r>
      <w:r>
        <w:rPr>
          <w:rFonts w:hint="eastAsia" w:cs="宋体"/>
          <w:i w:val="0"/>
          <w:iCs w:val="0"/>
          <w:color w:val="auto"/>
          <w:kern w:val="2"/>
          <w:sz w:val="24"/>
          <w:szCs w:val="24"/>
          <w:highlight w:val="none"/>
          <w:u w:val="none"/>
          <w:lang w:val="en-US" w:eastAsia="zh-CN" w:bidi="ar-SA"/>
        </w:rPr>
        <w:t>详见招标文件</w:t>
      </w:r>
      <w:r>
        <w:rPr>
          <w:rFonts w:hint="eastAsia" w:ascii="宋体" w:hAnsi="宋体" w:eastAsia="宋体" w:cs="宋体"/>
          <w:i w:val="0"/>
          <w:iCs w:val="0"/>
          <w:color w:val="auto"/>
          <w:sz w:val="24"/>
          <w:szCs w:val="24"/>
          <w:highlight w:val="none"/>
          <w:u w:val="none"/>
        </w:rPr>
        <w:t xml:space="preserve">                           </w:t>
      </w:r>
      <w:r>
        <w:rPr>
          <w:rFonts w:hint="eastAsia" w:ascii="宋体" w:hAnsi="宋体" w:eastAsia="宋体" w:cs="宋体"/>
          <w:i w:val="0"/>
          <w:iCs w:val="0"/>
          <w:color w:val="auto"/>
          <w:sz w:val="24"/>
          <w:szCs w:val="24"/>
          <w:highlight w:val="none"/>
          <w:u w:val="none"/>
          <w:lang w:val="hr-HR"/>
        </w:rPr>
        <w:t xml:space="preserve"> </w:t>
      </w:r>
    </w:p>
    <w:p w14:paraId="0972A600">
      <w:pPr>
        <w:pStyle w:val="34"/>
        <w:rPr>
          <w:rFonts w:hint="eastAsia" w:ascii="宋体" w:hAnsi="宋体" w:eastAsia="宋体" w:cs="宋体"/>
          <w:i w:val="0"/>
          <w:iCs w:val="0"/>
          <w:color w:val="auto"/>
          <w:sz w:val="24"/>
          <w:szCs w:val="24"/>
          <w:highlight w:val="none"/>
          <w:u w:val="none"/>
          <w:lang w:val="en-US" w:eastAsia="zh-CN"/>
        </w:rPr>
      </w:pPr>
      <w:bookmarkStart w:id="14" w:name="_Toc28359013"/>
      <w:bookmarkStart w:id="15" w:name="_Toc35393799"/>
      <w:bookmarkStart w:id="16" w:name="_Toc35393630"/>
      <w:bookmarkStart w:id="17" w:name="_Toc28359090"/>
      <w:bookmarkStart w:id="18" w:name="_Toc44583629"/>
      <w:r>
        <w:rPr>
          <w:rFonts w:hint="eastAsia" w:ascii="宋体" w:hAnsi="宋体" w:eastAsia="宋体" w:cs="宋体"/>
          <w:i w:val="0"/>
          <w:iCs w:val="0"/>
          <w:color w:val="auto"/>
          <w:sz w:val="24"/>
          <w:szCs w:val="24"/>
          <w:highlight w:val="none"/>
          <w:u w:val="none"/>
          <w:lang w:val="en-US" w:eastAsia="zh-CN"/>
        </w:rPr>
        <w:t>8.</w:t>
      </w:r>
      <w:bookmarkStart w:id="19" w:name="_Hlk162011358"/>
      <w:r>
        <w:rPr>
          <w:rFonts w:hint="eastAsia" w:ascii="宋体" w:hAnsi="宋体" w:eastAsia="宋体" w:cs="宋体"/>
          <w:i w:val="0"/>
          <w:iCs w:val="0"/>
          <w:color w:val="auto"/>
          <w:sz w:val="24"/>
          <w:szCs w:val="24"/>
          <w:highlight w:val="none"/>
          <w:u w:val="none"/>
          <w:lang w:val="en-US" w:eastAsia="zh-CN"/>
        </w:rPr>
        <w:t>本项目是否接受联合体：□是</w:t>
      </w:r>
      <w:bookmarkEnd w:id="19"/>
      <w:r>
        <w:rPr>
          <w:rFonts w:hint="eastAsia" w:ascii="宋体" w:hAnsi="宋体" w:eastAsia="宋体" w:cs="宋体"/>
          <w:i w:val="0"/>
          <w:iCs w:val="0"/>
          <w:color w:val="auto"/>
          <w:sz w:val="24"/>
          <w:szCs w:val="24"/>
          <w:highlight w:val="none"/>
          <w:u w:val="none"/>
          <w:lang w:val="en-US" w:eastAsia="zh-CN"/>
        </w:rPr>
        <w:t xml:space="preserve">   </w:t>
      </w:r>
      <w:r>
        <w:rPr>
          <w:rFonts w:hint="eastAsia"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否</w:t>
      </w:r>
    </w:p>
    <w:p w14:paraId="2D55BBD7">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hr-HR" w:eastAsia="zh-CN" w:bidi="ar-SA"/>
        </w:rPr>
      </w:pPr>
      <w:bookmarkStart w:id="20" w:name="_Toc155185861"/>
      <w:bookmarkStart w:id="21" w:name="_Toc109899411"/>
      <w:bookmarkStart w:id="22" w:name="_Toc109899830"/>
      <w:bookmarkStart w:id="23" w:name="_Toc140132746"/>
      <w:bookmarkStart w:id="24" w:name="_Toc109900249"/>
      <w:bookmarkStart w:id="25" w:name="_Toc163492813"/>
      <w:bookmarkStart w:id="26" w:name="_Toc11033"/>
      <w:r>
        <w:rPr>
          <w:rFonts w:hint="eastAsia" w:ascii="宋体" w:hAnsi="宋体" w:eastAsia="宋体" w:cs="宋体"/>
          <w:b/>
          <w:bCs/>
          <w:i w:val="0"/>
          <w:iCs w:val="0"/>
          <w:color w:val="auto"/>
          <w:kern w:val="2"/>
          <w:sz w:val="24"/>
          <w:szCs w:val="24"/>
          <w:highlight w:val="none"/>
          <w:u w:val="none"/>
          <w:lang w:val="en-US" w:eastAsia="zh-CN" w:bidi="ar-SA"/>
        </w:rPr>
        <w:t>二、申请人的</w:t>
      </w:r>
      <w:r>
        <w:rPr>
          <w:rFonts w:hint="eastAsia" w:ascii="宋体" w:hAnsi="宋体" w:eastAsia="宋体" w:cs="宋体"/>
          <w:b/>
          <w:bCs/>
          <w:i w:val="0"/>
          <w:iCs w:val="0"/>
          <w:color w:val="auto"/>
          <w:kern w:val="2"/>
          <w:sz w:val="24"/>
          <w:szCs w:val="24"/>
          <w:highlight w:val="none"/>
          <w:u w:val="none"/>
          <w:lang w:val="hr-HR" w:eastAsia="zh-CN" w:bidi="ar-SA"/>
        </w:rPr>
        <w:t>资格要求</w:t>
      </w:r>
      <w:bookmarkEnd w:id="14"/>
      <w:bookmarkEnd w:id="15"/>
      <w:bookmarkEnd w:id="16"/>
      <w:bookmarkEnd w:id="17"/>
      <w:bookmarkEnd w:id="18"/>
      <w:bookmarkEnd w:id="20"/>
      <w:bookmarkEnd w:id="21"/>
      <w:bookmarkEnd w:id="22"/>
      <w:bookmarkEnd w:id="23"/>
      <w:bookmarkEnd w:id="24"/>
      <w:bookmarkEnd w:id="25"/>
      <w:bookmarkEnd w:id="26"/>
    </w:p>
    <w:p w14:paraId="06488171">
      <w:pPr>
        <w:ind w:firstLine="480" w:firstLineChars="200"/>
        <w:rPr>
          <w:rFonts w:hint="eastAsia" w:ascii="宋体" w:hAnsi="宋体" w:eastAsia="宋体" w:cs="宋体"/>
          <w:i w:val="0"/>
          <w:iCs w:val="0"/>
          <w:strike/>
          <w:dstrike w:val="0"/>
          <w:color w:val="auto"/>
          <w:sz w:val="24"/>
          <w:szCs w:val="24"/>
          <w:highlight w:val="none"/>
          <w:u w:val="none"/>
          <w:lang w:val="en-US" w:eastAsia="zh-CN"/>
        </w:rPr>
      </w:pPr>
      <w:bookmarkStart w:id="27" w:name="_Toc35393800"/>
      <w:bookmarkStart w:id="28" w:name="_Toc28359091"/>
      <w:bookmarkStart w:id="29" w:name="_Toc44583630"/>
      <w:bookmarkStart w:id="30" w:name="_Toc35393631"/>
      <w:bookmarkStart w:id="31" w:name="_Toc28359014"/>
      <w:r>
        <w:rPr>
          <w:rFonts w:hint="eastAsia" w:ascii="宋体" w:hAnsi="宋体" w:eastAsia="宋体" w:cs="宋体"/>
          <w:i w:val="0"/>
          <w:iCs w:val="0"/>
          <w:color w:val="auto"/>
          <w:sz w:val="24"/>
          <w:szCs w:val="24"/>
          <w:highlight w:val="none"/>
          <w:u w:val="none"/>
          <w:lang w:val="en-US" w:eastAsia="zh-CN"/>
        </w:rPr>
        <w:t>1. 满足《中华人民共和国政府采购法》第二十二条规定；</w:t>
      </w:r>
    </w:p>
    <w:p w14:paraId="576EFADE">
      <w:pPr>
        <w:ind w:firstLine="480" w:firstLineChars="200"/>
        <w:rPr>
          <w:rFonts w:hint="eastAsia" w:ascii="宋体" w:hAnsi="宋体" w:eastAsia="宋体" w:cs="宋体"/>
          <w:i w:val="0"/>
          <w:iCs w:val="0"/>
          <w:color w:val="auto"/>
          <w:sz w:val="24"/>
          <w:szCs w:val="24"/>
          <w:highlight w:val="none"/>
          <w:u w:val="none"/>
          <w:lang w:val="en-US" w:eastAsia="zh-CN"/>
        </w:rPr>
      </w:pPr>
      <w:bookmarkStart w:id="32" w:name="_Hlk89807755"/>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.落实政府采购政策需满足的资格要求</w:t>
      </w:r>
      <w:r>
        <w:rPr>
          <w:rFonts w:hint="eastAsia" w:cs="宋体"/>
          <w:i w:val="0"/>
          <w:iCs w:val="0"/>
          <w:color w:val="auto"/>
          <w:sz w:val="24"/>
          <w:szCs w:val="24"/>
          <w:highlight w:val="none"/>
          <w:u w:val="none"/>
          <w:lang w:eastAsia="zh-CN"/>
        </w:rPr>
        <w:t>：专门面向小微企业</w:t>
      </w:r>
      <w:r>
        <w:rPr>
          <w:rFonts w:hint="eastAsia" w:ascii="宋体" w:hAnsi="宋体" w:eastAsia="宋体" w:cs="宋体"/>
          <w:i w:val="0"/>
          <w:iCs w:val="0"/>
          <w:color w:val="auto"/>
          <w:sz w:val="24"/>
          <w:szCs w:val="24"/>
          <w:highlight w:val="none"/>
          <w:u w:val="none"/>
          <w:lang w:val="en-US" w:eastAsia="zh-CN"/>
        </w:rPr>
        <w:t xml:space="preserve">。          </w:t>
      </w:r>
    </w:p>
    <w:p w14:paraId="32F1909E">
      <w:pPr>
        <w:ind w:firstLine="480" w:firstLineChars="20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w:t>
      </w:r>
    </w:p>
    <w:p w14:paraId="01814893">
      <w:pPr>
        <w:ind w:firstLine="480" w:firstLineChars="20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（1）供应商应具有有效的营业执照；</w:t>
      </w:r>
    </w:p>
    <w:p w14:paraId="0FA21D8D">
      <w:pPr>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具备市政行业乙级及以上设计资质或市政行业（热力工程）专业乙级及以上设计资质，且具备压力管道设计GB2许可证；并在人员、设备、资金等方面具有相应的能力。 </w:t>
      </w:r>
      <w:r>
        <w:rPr>
          <w:rFonts w:ascii="宋体" w:hAnsi="宋体" w:eastAsia="宋体" w:cs="宋体"/>
          <w:sz w:val="24"/>
          <w:szCs w:val="24"/>
        </w:rPr>
        <w:t xml:space="preserve"> </w:t>
      </w:r>
    </w:p>
    <w:p w14:paraId="652114A7">
      <w:pPr>
        <w:ind w:firstLine="480" w:firstLineChars="200"/>
        <w:rPr>
          <w:rFonts w:hint="eastAsia" w:ascii="宋体" w:hAnsi="宋体" w:eastAsia="宋体" w:cs="宋体"/>
          <w:i w:val="0"/>
          <w:iCs w:val="0"/>
          <w:color w:val="auto"/>
          <w:sz w:val="24"/>
          <w:szCs w:val="24"/>
          <w:highlight w:val="none"/>
          <w:u w:val="none"/>
          <w:lang w:val="en-US" w:eastAsia="zh-CN"/>
        </w:rPr>
      </w:pPr>
      <w:r>
        <w:rPr>
          <w:rFonts w:ascii="宋体" w:hAnsi="宋体" w:eastAsia="宋体" w:cs="宋体"/>
          <w:sz w:val="24"/>
          <w:szCs w:val="24"/>
        </w:rPr>
        <w:t>（3）</w:t>
      </w:r>
      <w:r>
        <w:rPr>
          <w:rFonts w:hint="eastAsia" w:ascii="宋体" w:hAnsi="宋体" w:eastAsia="宋体" w:cs="宋体"/>
          <w:sz w:val="24"/>
          <w:szCs w:val="24"/>
        </w:rPr>
        <w:t>拟派项目负责人具备市政工程相关专业高级工程师资格。</w:t>
      </w:r>
      <w:bookmarkEnd w:id="32"/>
      <w:bookmarkStart w:id="33" w:name="_Toc109899831"/>
      <w:bookmarkStart w:id="34" w:name="_Toc163492814"/>
      <w:bookmarkStart w:id="35" w:name="_Toc140132747"/>
      <w:bookmarkStart w:id="36" w:name="_Toc155185862"/>
      <w:bookmarkStart w:id="37" w:name="_Toc109899412"/>
      <w:bookmarkStart w:id="38" w:name="_Toc109900250"/>
    </w:p>
    <w:p w14:paraId="7687021F">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hr-HR" w:eastAsia="zh-CN" w:bidi="ar-SA"/>
        </w:rPr>
      </w:pPr>
      <w:bookmarkStart w:id="39" w:name="_Toc26657"/>
      <w:r>
        <w:rPr>
          <w:rFonts w:hint="eastAsia" w:ascii="宋体" w:hAnsi="宋体" w:eastAsia="宋体" w:cs="宋体"/>
          <w:b/>
          <w:bCs/>
          <w:i w:val="0"/>
          <w:iCs w:val="0"/>
          <w:color w:val="auto"/>
          <w:kern w:val="2"/>
          <w:sz w:val="24"/>
          <w:szCs w:val="24"/>
          <w:highlight w:val="none"/>
          <w:u w:val="none"/>
          <w:lang w:val="en-US" w:eastAsia="zh-CN" w:bidi="ar-SA"/>
        </w:rPr>
        <w:t>三、</w:t>
      </w:r>
      <w:r>
        <w:rPr>
          <w:rFonts w:hint="eastAsia" w:ascii="宋体" w:hAnsi="宋体" w:eastAsia="宋体" w:cs="宋体"/>
          <w:b/>
          <w:bCs/>
          <w:i w:val="0"/>
          <w:iCs w:val="0"/>
          <w:color w:val="auto"/>
          <w:kern w:val="2"/>
          <w:sz w:val="24"/>
          <w:szCs w:val="24"/>
          <w:highlight w:val="none"/>
          <w:u w:val="none"/>
          <w:lang w:val="hr-HR" w:eastAsia="zh-CN" w:bidi="ar-SA"/>
        </w:rPr>
        <w:t>获取</w:t>
      </w:r>
      <w:r>
        <w:rPr>
          <w:rFonts w:hint="eastAsia" w:ascii="宋体" w:hAnsi="宋体" w:eastAsia="宋体" w:cs="宋体"/>
          <w:b/>
          <w:bCs/>
          <w:i w:val="0"/>
          <w:iCs w:val="0"/>
          <w:color w:val="auto"/>
          <w:kern w:val="2"/>
          <w:sz w:val="24"/>
          <w:szCs w:val="24"/>
          <w:highlight w:val="none"/>
          <w:u w:val="none"/>
          <w:lang w:val="en-US" w:eastAsia="zh-CN" w:bidi="ar-SA"/>
        </w:rPr>
        <w:t>采购</w:t>
      </w:r>
      <w:r>
        <w:rPr>
          <w:rFonts w:hint="eastAsia" w:ascii="宋体" w:hAnsi="宋体" w:eastAsia="宋体" w:cs="宋体"/>
          <w:b/>
          <w:bCs/>
          <w:i w:val="0"/>
          <w:iCs w:val="0"/>
          <w:color w:val="auto"/>
          <w:kern w:val="2"/>
          <w:sz w:val="24"/>
          <w:szCs w:val="24"/>
          <w:highlight w:val="none"/>
          <w:u w:val="none"/>
          <w:lang w:val="hr-HR" w:eastAsia="zh-CN" w:bidi="ar-SA"/>
        </w:rPr>
        <w:t>文件</w:t>
      </w:r>
      <w:bookmarkEnd w:id="27"/>
      <w:bookmarkEnd w:id="28"/>
      <w:bookmarkEnd w:id="29"/>
      <w:bookmarkEnd w:id="30"/>
      <w:bookmarkEnd w:id="31"/>
      <w:bookmarkEnd w:id="33"/>
      <w:bookmarkEnd w:id="34"/>
      <w:bookmarkEnd w:id="35"/>
      <w:bookmarkEnd w:id="36"/>
      <w:bookmarkEnd w:id="37"/>
      <w:bookmarkEnd w:id="38"/>
      <w:bookmarkEnd w:id="39"/>
      <w:r>
        <w:rPr>
          <w:rFonts w:hint="eastAsia" w:ascii="宋体" w:hAnsi="宋体" w:eastAsia="宋体" w:cs="宋体"/>
          <w:b/>
          <w:bCs/>
          <w:i w:val="0"/>
          <w:iCs w:val="0"/>
          <w:color w:val="auto"/>
          <w:kern w:val="2"/>
          <w:sz w:val="24"/>
          <w:szCs w:val="24"/>
          <w:highlight w:val="none"/>
          <w:u w:val="none"/>
          <w:lang w:val="hr-HR" w:eastAsia="zh-CN" w:bidi="ar-SA"/>
        </w:rPr>
        <w:t xml:space="preserve"> </w:t>
      </w:r>
    </w:p>
    <w:p w14:paraId="1A15DA7E">
      <w:pPr>
        <w:spacing w:line="360" w:lineRule="auto"/>
        <w:ind w:firstLine="540"/>
        <w:rPr>
          <w:rFonts w:hint="eastAsia" w:ascii="宋体" w:hAnsi="宋体" w:eastAsia="宋体" w:cs="宋体"/>
          <w:i w:val="0"/>
          <w:iCs w:val="0"/>
          <w:color w:val="auto"/>
          <w:sz w:val="24"/>
          <w:szCs w:val="24"/>
          <w:highlight w:val="none"/>
          <w:u w:val="none"/>
          <w:lang w:val="hr-HR" w:eastAsia="zh-CN"/>
        </w:rPr>
      </w:pPr>
      <w:bookmarkStart w:id="40" w:name="_Hlk130457234"/>
      <w:bookmarkStart w:id="41" w:name="_Hlk130457261"/>
      <w:bookmarkStart w:id="42" w:name="_Hlk130457327"/>
      <w:bookmarkStart w:id="43" w:name="_Toc28359092"/>
      <w:bookmarkStart w:id="44" w:name="_Toc35393632"/>
      <w:bookmarkStart w:id="45" w:name="_Toc35393801"/>
      <w:bookmarkStart w:id="46" w:name="_Toc28359015"/>
      <w:r>
        <w:rPr>
          <w:rFonts w:hint="eastAsia" w:ascii="宋体" w:hAnsi="宋体" w:eastAsia="宋体" w:cs="宋体"/>
          <w:i w:val="0"/>
          <w:iCs w:val="0"/>
          <w:color w:val="auto"/>
          <w:sz w:val="24"/>
          <w:szCs w:val="24"/>
          <w:highlight w:val="none"/>
          <w:u w:val="none"/>
          <w:lang w:val="hr-HR"/>
        </w:rPr>
        <w:t>1.时间：</w:t>
      </w:r>
      <w:r>
        <w:rPr>
          <w:rFonts w:hint="eastAsia" w:cs="宋体"/>
          <w:i w:val="0"/>
          <w:iCs w:val="0"/>
          <w:color w:val="auto"/>
          <w:sz w:val="24"/>
          <w:szCs w:val="24"/>
          <w:highlight w:val="none"/>
          <w:u w:val="none"/>
          <w:lang w:val="en-US" w:eastAsia="zh-CN"/>
        </w:rPr>
        <w:t>2025</w:t>
      </w:r>
      <w:r>
        <w:rPr>
          <w:rFonts w:hint="eastAsia" w:ascii="宋体" w:hAnsi="宋体" w:eastAsia="宋体" w:cs="宋体"/>
          <w:i w:val="0"/>
          <w:iCs w:val="0"/>
          <w:color w:val="auto"/>
          <w:sz w:val="24"/>
          <w:szCs w:val="24"/>
          <w:highlight w:val="none"/>
          <w:u w:val="none"/>
        </w:rPr>
        <w:t>年</w:t>
      </w:r>
      <w:r>
        <w:rPr>
          <w:rFonts w:hint="eastAsia" w:cs="宋体"/>
          <w:i w:val="0"/>
          <w:iCs w:val="0"/>
          <w:color w:val="auto"/>
          <w:sz w:val="24"/>
          <w:szCs w:val="24"/>
          <w:highlight w:val="none"/>
          <w:u w:val="none"/>
          <w:lang w:val="en-US" w:eastAsia="zh-CN"/>
        </w:rPr>
        <w:t>07</w:t>
      </w:r>
      <w:r>
        <w:rPr>
          <w:rFonts w:hint="eastAsia" w:ascii="宋体" w:hAnsi="宋体" w:eastAsia="宋体" w:cs="宋体"/>
          <w:i w:val="0"/>
          <w:iCs w:val="0"/>
          <w:color w:val="auto"/>
          <w:sz w:val="24"/>
          <w:szCs w:val="24"/>
          <w:highlight w:val="none"/>
          <w:u w:val="none"/>
        </w:rPr>
        <w:t>月</w:t>
      </w:r>
      <w:r>
        <w:rPr>
          <w:rFonts w:hint="eastAsia" w:cs="宋体"/>
          <w:i w:val="0"/>
          <w:iCs w:val="0"/>
          <w:color w:val="auto"/>
          <w:sz w:val="24"/>
          <w:szCs w:val="24"/>
          <w:highlight w:val="none"/>
          <w:u w:val="none"/>
          <w:lang w:val="en-US" w:eastAsia="zh-CN"/>
        </w:rPr>
        <w:t>04</w:t>
      </w:r>
      <w:r>
        <w:rPr>
          <w:rFonts w:hint="eastAsia" w:ascii="宋体" w:hAnsi="宋体" w:eastAsia="宋体" w:cs="宋体"/>
          <w:i w:val="0"/>
          <w:iCs w:val="0"/>
          <w:color w:val="auto"/>
          <w:sz w:val="24"/>
          <w:szCs w:val="24"/>
          <w:highlight w:val="none"/>
          <w:u w:val="none"/>
        </w:rPr>
        <w:t>日至</w:t>
      </w:r>
      <w:r>
        <w:rPr>
          <w:rFonts w:hint="eastAsia" w:cs="宋体"/>
          <w:i w:val="0"/>
          <w:iCs w:val="0"/>
          <w:color w:val="auto"/>
          <w:sz w:val="24"/>
          <w:szCs w:val="24"/>
          <w:highlight w:val="none"/>
          <w:u w:val="none"/>
          <w:lang w:val="en-US" w:eastAsia="zh-CN"/>
        </w:rPr>
        <w:t>2025</w:t>
      </w:r>
      <w:r>
        <w:rPr>
          <w:rFonts w:hint="eastAsia" w:ascii="宋体" w:hAnsi="宋体" w:eastAsia="宋体" w:cs="宋体"/>
          <w:i w:val="0"/>
          <w:iCs w:val="0"/>
          <w:color w:val="auto"/>
          <w:sz w:val="24"/>
          <w:szCs w:val="24"/>
          <w:highlight w:val="none"/>
          <w:u w:val="none"/>
        </w:rPr>
        <w:t>年</w:t>
      </w:r>
      <w:r>
        <w:rPr>
          <w:rFonts w:hint="eastAsia" w:cs="宋体"/>
          <w:i w:val="0"/>
          <w:iCs w:val="0"/>
          <w:color w:val="auto"/>
          <w:sz w:val="24"/>
          <w:szCs w:val="24"/>
          <w:highlight w:val="none"/>
          <w:u w:val="none"/>
          <w:lang w:val="en-US" w:eastAsia="zh-CN"/>
        </w:rPr>
        <w:t>07</w:t>
      </w:r>
      <w:r>
        <w:rPr>
          <w:rFonts w:hint="eastAsia" w:ascii="宋体" w:hAnsi="宋体" w:eastAsia="宋体" w:cs="宋体"/>
          <w:i w:val="0"/>
          <w:iCs w:val="0"/>
          <w:color w:val="auto"/>
          <w:sz w:val="24"/>
          <w:szCs w:val="24"/>
          <w:highlight w:val="none"/>
          <w:u w:val="none"/>
        </w:rPr>
        <w:t>月</w:t>
      </w:r>
      <w:r>
        <w:rPr>
          <w:rFonts w:hint="eastAsia" w:cs="宋体"/>
          <w:i w:val="0"/>
          <w:iCs w:val="0"/>
          <w:color w:val="auto"/>
          <w:sz w:val="24"/>
          <w:szCs w:val="24"/>
          <w:highlight w:val="none"/>
          <w:u w:val="none"/>
          <w:lang w:val="en-US" w:eastAsia="zh-CN"/>
        </w:rPr>
        <w:t>11</w:t>
      </w:r>
      <w:r>
        <w:rPr>
          <w:rFonts w:hint="eastAsia" w:ascii="宋体" w:hAnsi="宋体" w:eastAsia="宋体" w:cs="宋体"/>
          <w:i w:val="0"/>
          <w:iCs w:val="0"/>
          <w:color w:val="auto"/>
          <w:sz w:val="24"/>
          <w:szCs w:val="24"/>
          <w:highlight w:val="none"/>
          <w:u w:val="non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至</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0至</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59</w:t>
      </w:r>
      <w:r>
        <w:rPr>
          <w:rFonts w:hint="eastAsia" w:ascii="宋体" w:hAnsi="宋体" w:eastAsia="宋体" w:cs="宋体"/>
          <w:i w:val="0"/>
          <w:iCs w:val="0"/>
          <w:color w:val="auto"/>
          <w:sz w:val="24"/>
          <w:szCs w:val="24"/>
          <w:highlight w:val="none"/>
          <w:u w:val="none"/>
        </w:rPr>
        <w:t>（北京时间，法定节假日除外）</w:t>
      </w:r>
      <w:r>
        <w:rPr>
          <w:rFonts w:hint="eastAsia" w:ascii="宋体" w:hAnsi="宋体" w:eastAsia="宋体" w:cs="宋体"/>
          <w:i w:val="0"/>
          <w:iCs w:val="0"/>
          <w:color w:val="auto"/>
          <w:sz w:val="24"/>
          <w:szCs w:val="24"/>
          <w:highlight w:val="none"/>
          <w:u w:val="none"/>
          <w:lang w:eastAsia="zh-CN"/>
        </w:rPr>
        <w:t>。</w:t>
      </w:r>
    </w:p>
    <w:bookmarkEnd w:id="40"/>
    <w:p w14:paraId="05DEA1B7">
      <w:pPr>
        <w:pStyle w:val="34"/>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hr-HR"/>
        </w:rPr>
        <w:t>2.</w:t>
      </w:r>
      <w:r>
        <w:rPr>
          <w:rFonts w:hint="eastAsia" w:ascii="宋体" w:hAnsi="宋体" w:eastAsia="宋体" w:cs="宋体"/>
          <w:i w:val="0"/>
          <w:iCs w:val="0"/>
          <w:color w:val="auto"/>
          <w:sz w:val="24"/>
          <w:szCs w:val="24"/>
          <w:highlight w:val="none"/>
          <w:u w:val="none"/>
        </w:rPr>
        <w:t>地点</w:t>
      </w:r>
      <w:r>
        <w:rPr>
          <w:rFonts w:hint="eastAsia" w:ascii="宋体" w:hAnsi="宋体" w:eastAsia="宋体" w:cs="宋体"/>
          <w:i w:val="0"/>
          <w:iCs w:val="0"/>
          <w:color w:val="auto"/>
          <w:sz w:val="24"/>
          <w:szCs w:val="24"/>
          <w:highlight w:val="none"/>
          <w:u w:val="none"/>
          <w:lang w:val="hr-HR"/>
        </w:rPr>
        <w:t>：</w:t>
      </w:r>
      <w:bookmarkStart w:id="47" w:name="_Hlk89807779"/>
      <w:r>
        <w:rPr>
          <w:rFonts w:hint="eastAsia" w:ascii="宋体" w:hAnsi="宋体" w:eastAsia="宋体" w:cs="宋体"/>
          <w:i w:val="0"/>
          <w:iCs w:val="0"/>
          <w:color w:val="auto"/>
          <w:sz w:val="24"/>
          <w:szCs w:val="24"/>
          <w:highlight w:val="none"/>
          <w:u w:val="none"/>
          <w:lang w:val="hr-HR"/>
        </w:rPr>
        <w:t>政采云平台https://www.zcygov.cn/</w:t>
      </w:r>
      <w:r>
        <w:rPr>
          <w:rFonts w:hint="eastAsia" w:ascii="宋体" w:hAnsi="宋体" w:eastAsia="宋体" w:cs="宋体"/>
          <w:i w:val="0"/>
          <w:iCs w:val="0"/>
          <w:color w:val="auto"/>
          <w:sz w:val="24"/>
          <w:szCs w:val="24"/>
          <w:highlight w:val="none"/>
          <w:u w:val="none"/>
        </w:rPr>
        <w:t>。</w:t>
      </w:r>
      <w:bookmarkEnd w:id="47"/>
    </w:p>
    <w:p w14:paraId="42A40251">
      <w:pPr>
        <w:pStyle w:val="34"/>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hr-HR"/>
        </w:rPr>
        <w:t>3.</w:t>
      </w:r>
      <w:r>
        <w:rPr>
          <w:rFonts w:hint="eastAsia" w:ascii="宋体" w:hAnsi="宋体" w:eastAsia="宋体" w:cs="宋体"/>
          <w:i w:val="0"/>
          <w:iCs w:val="0"/>
          <w:color w:val="auto"/>
          <w:sz w:val="24"/>
          <w:szCs w:val="24"/>
          <w:highlight w:val="none"/>
          <w:u w:val="none"/>
        </w:rPr>
        <w:t>方式</w:t>
      </w:r>
      <w:r>
        <w:rPr>
          <w:rFonts w:hint="eastAsia" w:ascii="宋体" w:hAnsi="宋体" w:eastAsia="宋体" w:cs="宋体"/>
          <w:i w:val="0"/>
          <w:iCs w:val="0"/>
          <w:color w:val="auto"/>
          <w:sz w:val="24"/>
          <w:szCs w:val="24"/>
          <w:highlight w:val="none"/>
          <w:u w:val="none"/>
          <w:lang w:val="hr-HR"/>
        </w:rPr>
        <w:t>：供应商登录新疆政府采购云平台https://www.zcygov.cn/在线申请获取采购文件（进入“项目采购”应用，在获取采购文件菜单中选择项目，申请获取采购文件）</w:t>
      </w:r>
    </w:p>
    <w:p w14:paraId="6565D40F">
      <w:pPr>
        <w:pStyle w:val="34"/>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lang w:val="en-US"/>
        </w:rPr>
        <w:t>售价：</w:t>
      </w:r>
      <w:r>
        <w:rPr>
          <w:rFonts w:hint="eastAsia" w:ascii="宋体" w:hAnsi="宋体" w:eastAsia="宋体" w:cs="宋体"/>
          <w:i w:val="0"/>
          <w:iCs w:val="0"/>
          <w:color w:val="auto"/>
          <w:sz w:val="24"/>
          <w:szCs w:val="24"/>
          <w:highlight w:val="none"/>
          <w:u w:val="none"/>
          <w:lang w:val="en-US" w:eastAsia="zh-CN"/>
        </w:rPr>
        <w:t>0元。</w:t>
      </w:r>
    </w:p>
    <w:bookmarkEnd w:id="41"/>
    <w:bookmarkEnd w:id="42"/>
    <w:bookmarkEnd w:id="43"/>
    <w:bookmarkEnd w:id="44"/>
    <w:bookmarkEnd w:id="45"/>
    <w:bookmarkEnd w:id="46"/>
    <w:p w14:paraId="0681F60E">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hr-HR" w:eastAsia="zh-CN" w:bidi="ar-SA"/>
        </w:rPr>
      </w:pPr>
      <w:bookmarkStart w:id="48" w:name="_Toc109900251"/>
      <w:bookmarkStart w:id="49" w:name="_Toc109899832"/>
      <w:bookmarkStart w:id="50" w:name="_Toc155185863"/>
      <w:bookmarkStart w:id="51" w:name="_Toc109899413"/>
      <w:bookmarkStart w:id="52" w:name="_Toc140132748"/>
      <w:bookmarkStart w:id="53" w:name="_Toc163492815"/>
      <w:bookmarkStart w:id="54" w:name="_Toc19038"/>
      <w:r>
        <w:rPr>
          <w:rFonts w:hint="eastAsia" w:ascii="宋体" w:hAnsi="宋体" w:eastAsia="宋体" w:cs="宋体"/>
          <w:b/>
          <w:bCs/>
          <w:i w:val="0"/>
          <w:iCs w:val="0"/>
          <w:color w:val="auto"/>
          <w:kern w:val="2"/>
          <w:sz w:val="24"/>
          <w:szCs w:val="24"/>
          <w:highlight w:val="none"/>
          <w:u w:val="none"/>
          <w:lang w:val="en-US" w:eastAsia="zh-CN" w:bidi="ar-SA"/>
        </w:rPr>
        <w:t>四、</w:t>
      </w:r>
      <w:bookmarkEnd w:id="48"/>
      <w:bookmarkEnd w:id="49"/>
      <w:bookmarkEnd w:id="50"/>
      <w:bookmarkEnd w:id="51"/>
      <w:bookmarkEnd w:id="52"/>
      <w:bookmarkEnd w:id="53"/>
      <w:r>
        <w:rPr>
          <w:rFonts w:hint="eastAsia" w:ascii="宋体" w:hAnsi="宋体" w:eastAsia="宋体" w:cs="宋体"/>
          <w:b/>
          <w:bCs/>
          <w:i w:val="0"/>
          <w:iCs w:val="0"/>
          <w:color w:val="auto"/>
          <w:spacing w:val="-6"/>
          <w:kern w:val="2"/>
          <w:sz w:val="24"/>
          <w:szCs w:val="24"/>
          <w:highlight w:val="none"/>
          <w:u w:val="none"/>
          <w:lang w:val="hr-HR" w:eastAsia="zh-CN" w:bidi="ar-SA"/>
        </w:rPr>
        <w:t>响应文件提交</w:t>
      </w:r>
      <w:bookmarkEnd w:id="54"/>
    </w:p>
    <w:p w14:paraId="58C51A7B">
      <w:pPr>
        <w:pStyle w:val="34"/>
        <w:rPr>
          <w:rFonts w:hint="eastAsia" w:ascii="宋体" w:hAnsi="宋体" w:eastAsia="宋体" w:cs="宋体"/>
          <w:i w:val="0"/>
          <w:iCs w:val="0"/>
          <w:color w:val="auto"/>
          <w:sz w:val="24"/>
          <w:szCs w:val="24"/>
          <w:highlight w:val="none"/>
          <w:u w:val="none"/>
        </w:rPr>
      </w:pPr>
      <w:bookmarkStart w:id="55" w:name="_Hlk130457395"/>
      <w:bookmarkStart w:id="56" w:name="_Toc35393634"/>
      <w:bookmarkStart w:id="57" w:name="_Toc28359094"/>
      <w:bookmarkStart w:id="58" w:name="_Toc28359017"/>
      <w:bookmarkStart w:id="59" w:name="_Toc35393803"/>
      <w:bookmarkStart w:id="60" w:name="_Toc44583633"/>
      <w:r>
        <w:rPr>
          <w:rFonts w:hint="eastAsia" w:ascii="宋体" w:hAnsi="宋体" w:eastAsia="宋体" w:cs="宋体"/>
          <w:i w:val="0"/>
          <w:iCs w:val="0"/>
          <w:color w:val="auto"/>
          <w:sz w:val="24"/>
          <w:szCs w:val="24"/>
          <w:highlight w:val="none"/>
          <w:u w:val="none"/>
        </w:rPr>
        <w:t>1.截止时间</w:t>
      </w:r>
      <w:r>
        <w:rPr>
          <w:rFonts w:hint="eastAsia" w:ascii="宋体" w:hAnsi="宋体" w:eastAsia="宋体" w:cs="宋体"/>
          <w:i w:val="0"/>
          <w:iCs w:val="0"/>
          <w:color w:val="auto"/>
          <w:sz w:val="24"/>
          <w:szCs w:val="24"/>
          <w:highlight w:val="none"/>
          <w:u w:val="none"/>
          <w:lang w:eastAsia="zh-CN"/>
        </w:rPr>
        <w:t>：</w:t>
      </w:r>
      <w:r>
        <w:rPr>
          <w:rFonts w:hint="eastAsia" w:cs="宋体"/>
          <w:i w:val="0"/>
          <w:iCs w:val="0"/>
          <w:color w:val="auto"/>
          <w:sz w:val="24"/>
          <w:szCs w:val="24"/>
          <w:highlight w:val="none"/>
          <w:u w:val="none"/>
          <w:lang w:eastAsia="zh-CN"/>
        </w:rPr>
        <w:t>2025年07月15日11时00分</w:t>
      </w:r>
      <w:r>
        <w:rPr>
          <w:rFonts w:hint="eastAsia" w:ascii="宋体" w:hAnsi="宋体" w:eastAsia="宋体" w:cs="宋体"/>
          <w:i w:val="0"/>
          <w:iCs w:val="0"/>
          <w:color w:val="auto"/>
          <w:sz w:val="24"/>
          <w:szCs w:val="24"/>
          <w:highlight w:val="none"/>
          <w:u w:val="none"/>
        </w:rPr>
        <w:t>（北京时间）。</w:t>
      </w:r>
    </w:p>
    <w:p w14:paraId="63FC81BC">
      <w:pPr>
        <w:pStyle w:val="34"/>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rPr>
        <w:t>地点</w:t>
      </w:r>
      <w:r>
        <w:rPr>
          <w:rFonts w:hint="eastAsia" w:ascii="宋体" w:hAnsi="宋体" w:eastAsia="宋体" w:cs="宋体"/>
          <w:i w:val="0"/>
          <w:iCs w:val="0"/>
          <w:color w:val="auto"/>
          <w:sz w:val="24"/>
          <w:szCs w:val="24"/>
          <w:highlight w:val="none"/>
          <w:u w:val="none"/>
        </w:rPr>
        <w:t>：通过</w:t>
      </w:r>
      <w:r>
        <w:rPr>
          <w:rFonts w:hint="eastAsia" w:ascii="宋体" w:hAnsi="宋体" w:eastAsia="宋体" w:cs="宋体"/>
          <w:i w:val="0"/>
          <w:iCs w:val="0"/>
          <w:color w:val="auto"/>
          <w:sz w:val="24"/>
          <w:szCs w:val="24"/>
          <w:highlight w:val="none"/>
          <w:u w:val="none"/>
          <w:lang w:val="en-US"/>
        </w:rPr>
        <w:t>政采云平台投标</w:t>
      </w:r>
      <w:r>
        <w:rPr>
          <w:rFonts w:hint="eastAsia" w:ascii="宋体" w:hAnsi="宋体" w:eastAsia="宋体" w:cs="宋体"/>
          <w:i w:val="0"/>
          <w:iCs w:val="0"/>
          <w:color w:val="auto"/>
          <w:sz w:val="24"/>
          <w:szCs w:val="24"/>
          <w:highlight w:val="none"/>
          <w:u w:val="none"/>
        </w:rPr>
        <w:t>供应商客户端选择项目分包文件递交页面进行递交（上传）。</w:t>
      </w:r>
    </w:p>
    <w:bookmarkEnd w:id="55"/>
    <w:p w14:paraId="6BAC9797">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en-US" w:eastAsia="zh-CN" w:bidi="ar-SA"/>
        </w:rPr>
      </w:pPr>
      <w:bookmarkStart w:id="61" w:name="_Toc16856"/>
      <w:bookmarkStart w:id="62" w:name="_Toc163492816"/>
      <w:bookmarkStart w:id="63" w:name="_Toc109899833"/>
      <w:bookmarkStart w:id="64" w:name="_Toc140132749"/>
      <w:bookmarkStart w:id="65" w:name="_Toc109899414"/>
      <w:bookmarkStart w:id="66" w:name="_Toc109900252"/>
      <w:bookmarkStart w:id="67" w:name="_Toc155185864"/>
      <w:r>
        <w:rPr>
          <w:rFonts w:hint="eastAsia" w:ascii="宋体" w:hAnsi="宋体" w:eastAsia="宋体" w:cs="宋体"/>
          <w:b/>
          <w:bCs/>
          <w:i w:val="0"/>
          <w:iCs w:val="0"/>
          <w:color w:val="auto"/>
          <w:kern w:val="2"/>
          <w:sz w:val="24"/>
          <w:szCs w:val="24"/>
          <w:highlight w:val="none"/>
          <w:u w:val="none"/>
          <w:lang w:val="en-US" w:eastAsia="zh-CN" w:bidi="ar-SA"/>
        </w:rPr>
        <w:t>五、开启</w:t>
      </w:r>
      <w:bookmarkEnd w:id="61"/>
    </w:p>
    <w:p w14:paraId="508C6E16">
      <w:pPr>
        <w:pStyle w:val="34"/>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1.时间：</w:t>
      </w:r>
      <w:r>
        <w:rPr>
          <w:rFonts w:hint="eastAsia" w:cs="宋体"/>
          <w:i w:val="0"/>
          <w:iCs w:val="0"/>
          <w:color w:val="auto"/>
          <w:sz w:val="24"/>
          <w:szCs w:val="24"/>
          <w:highlight w:val="none"/>
          <w:u w:val="none"/>
          <w:lang w:eastAsia="zh-CN"/>
        </w:rPr>
        <w:t>2025年07月15日11时00分</w:t>
      </w:r>
      <w:r>
        <w:rPr>
          <w:rFonts w:hint="eastAsia" w:ascii="宋体" w:hAnsi="宋体" w:eastAsia="宋体" w:cs="宋体"/>
          <w:i w:val="0"/>
          <w:iCs w:val="0"/>
          <w:color w:val="auto"/>
          <w:sz w:val="24"/>
          <w:szCs w:val="24"/>
          <w:highlight w:val="none"/>
          <w:u w:val="none"/>
        </w:rPr>
        <w:t>（北京时间）。</w:t>
      </w:r>
    </w:p>
    <w:p w14:paraId="71EF07E7">
      <w:pPr>
        <w:pStyle w:val="34"/>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rPr>
        <w:t>地点</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rPr>
        <w:t>供应商登录政采云平台https</w:t>
      </w:r>
      <w:r>
        <w:rPr>
          <w:rFonts w:hint="eastAsia" w:ascii="宋体" w:hAnsi="宋体" w:eastAsia="宋体" w:cs="宋体"/>
          <w:i w:val="0"/>
          <w:iCs w:val="0"/>
          <w:color w:val="auto"/>
          <w:sz w:val="24"/>
          <w:szCs w:val="24"/>
          <w:highlight w:val="none"/>
          <w:u w:val="none"/>
          <w:lang w:val="hr-HR"/>
        </w:rPr>
        <w:t>:</w:t>
      </w:r>
      <w:r>
        <w:rPr>
          <w:rFonts w:hint="eastAsia" w:ascii="宋体" w:hAnsi="宋体" w:eastAsia="宋体" w:cs="宋体"/>
          <w:i w:val="0"/>
          <w:iCs w:val="0"/>
          <w:color w:val="auto"/>
          <w:sz w:val="24"/>
          <w:szCs w:val="24"/>
          <w:highlight w:val="none"/>
          <w:u w:val="none"/>
          <w:lang w:val="en-US"/>
        </w:rPr>
        <w:t>//www.zcygov.cn/，进入“项目采购-开评标管理-右边选择对应项目点击“进入项目”进入开标大厅</w:t>
      </w:r>
      <w:r>
        <w:rPr>
          <w:rFonts w:hint="eastAsia" w:ascii="宋体" w:hAnsi="宋体" w:eastAsia="宋体" w:cs="宋体"/>
          <w:i w:val="0"/>
          <w:iCs w:val="0"/>
          <w:color w:val="auto"/>
          <w:sz w:val="24"/>
          <w:szCs w:val="24"/>
          <w:highlight w:val="none"/>
          <w:u w:val="none"/>
        </w:rPr>
        <w:t>。</w:t>
      </w:r>
    </w:p>
    <w:p w14:paraId="72A987BA">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hr-HR" w:eastAsia="zh-CN" w:bidi="ar-SA"/>
        </w:rPr>
      </w:pPr>
      <w:bookmarkStart w:id="68" w:name="_Toc582"/>
      <w:r>
        <w:rPr>
          <w:rFonts w:hint="eastAsia" w:ascii="宋体" w:hAnsi="宋体" w:eastAsia="宋体" w:cs="宋体"/>
          <w:b/>
          <w:bCs/>
          <w:i w:val="0"/>
          <w:iCs w:val="0"/>
          <w:color w:val="auto"/>
          <w:kern w:val="2"/>
          <w:sz w:val="24"/>
          <w:szCs w:val="24"/>
          <w:highlight w:val="none"/>
          <w:u w:val="none"/>
          <w:lang w:val="en-US" w:eastAsia="zh-CN" w:bidi="ar-SA"/>
        </w:rPr>
        <w:t>六、</w:t>
      </w:r>
      <w:r>
        <w:rPr>
          <w:rFonts w:hint="eastAsia" w:ascii="宋体" w:hAnsi="宋体" w:eastAsia="宋体" w:cs="宋体"/>
          <w:b/>
          <w:bCs/>
          <w:i w:val="0"/>
          <w:iCs w:val="0"/>
          <w:color w:val="auto"/>
          <w:kern w:val="2"/>
          <w:sz w:val="24"/>
          <w:szCs w:val="24"/>
          <w:highlight w:val="none"/>
          <w:u w:val="none"/>
          <w:lang w:val="hr-HR" w:eastAsia="zh-CN" w:bidi="ar-SA"/>
        </w:rPr>
        <w:t>公告期限</w:t>
      </w:r>
      <w:bookmarkEnd w:id="56"/>
      <w:bookmarkEnd w:id="57"/>
      <w:bookmarkEnd w:id="58"/>
      <w:bookmarkEnd w:id="59"/>
      <w:bookmarkEnd w:id="60"/>
      <w:bookmarkEnd w:id="62"/>
      <w:bookmarkEnd w:id="63"/>
      <w:bookmarkEnd w:id="64"/>
      <w:bookmarkEnd w:id="65"/>
      <w:bookmarkEnd w:id="66"/>
      <w:bookmarkEnd w:id="67"/>
      <w:bookmarkEnd w:id="68"/>
    </w:p>
    <w:p w14:paraId="187C1FE3">
      <w:pPr>
        <w:pageBreakBefore w:val="0"/>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自本公告发布之日起3个工作日。</w:t>
      </w:r>
      <w:bookmarkStart w:id="69" w:name="_Toc109899415"/>
      <w:bookmarkStart w:id="70" w:name="_Toc109900253"/>
      <w:bookmarkStart w:id="71" w:name="_Toc163492817"/>
      <w:bookmarkStart w:id="72" w:name="_Toc140132750"/>
      <w:bookmarkStart w:id="73" w:name="_Toc35393635"/>
      <w:bookmarkStart w:id="74" w:name="_Toc44583634"/>
      <w:bookmarkStart w:id="75" w:name="_Toc155185865"/>
      <w:bookmarkStart w:id="76" w:name="_Toc109899834"/>
      <w:bookmarkStart w:id="77" w:name="_Toc35393804"/>
    </w:p>
    <w:p w14:paraId="20DD1AA0">
      <w:pPr>
        <w:pStyle w:val="4"/>
        <w:bidi w:val="0"/>
        <w:spacing w:before="0" w:after="0" w:line="240" w:lineRule="auto"/>
        <w:rPr>
          <w:rFonts w:hint="eastAsia" w:ascii="宋体" w:hAnsi="宋体" w:eastAsia="宋体" w:cs="宋体"/>
          <w:b w:val="0"/>
          <w:bCs w:val="0"/>
          <w:i w:val="0"/>
          <w:iCs w:val="0"/>
          <w:color w:val="auto"/>
          <w:kern w:val="2"/>
          <w:sz w:val="24"/>
          <w:szCs w:val="24"/>
          <w:highlight w:val="none"/>
          <w:u w:val="none"/>
          <w:lang w:val="hr-HR" w:eastAsia="zh-CN" w:bidi="ar-SA"/>
        </w:rPr>
      </w:pPr>
      <w:bookmarkStart w:id="78" w:name="_Toc2075"/>
      <w:r>
        <w:rPr>
          <w:rFonts w:hint="eastAsia" w:ascii="宋体" w:hAnsi="宋体" w:eastAsia="宋体" w:cs="宋体"/>
          <w:b/>
          <w:bCs/>
          <w:i w:val="0"/>
          <w:iCs w:val="0"/>
          <w:color w:val="auto"/>
          <w:kern w:val="2"/>
          <w:sz w:val="24"/>
          <w:szCs w:val="24"/>
          <w:highlight w:val="none"/>
          <w:u w:val="none"/>
          <w:lang w:val="hr-HR" w:eastAsia="zh-CN" w:bidi="ar-SA"/>
        </w:rPr>
        <w:t>七、其他补充事宜</w:t>
      </w:r>
      <w:bookmarkEnd w:id="69"/>
      <w:bookmarkEnd w:id="70"/>
      <w:bookmarkEnd w:id="71"/>
      <w:bookmarkEnd w:id="72"/>
      <w:bookmarkEnd w:id="73"/>
      <w:bookmarkEnd w:id="74"/>
      <w:bookmarkEnd w:id="75"/>
      <w:bookmarkEnd w:id="76"/>
      <w:bookmarkEnd w:id="77"/>
      <w:bookmarkEnd w:id="78"/>
    </w:p>
    <w:p w14:paraId="2F78375B">
      <w:pPr>
        <w:pStyle w:val="25"/>
        <w:spacing w:before="75" w:beforeAutospacing="0" w:after="75" w:afterAutospacing="0" w:line="360" w:lineRule="auto"/>
        <w:rPr>
          <w:rFonts w:hint="eastAsia" w:ascii="宋体" w:hAnsi="宋体" w:eastAsia="宋体" w:cs="宋体"/>
          <w:color w:val="auto"/>
          <w:sz w:val="24"/>
          <w:szCs w:val="24"/>
          <w:highlight w:val="none"/>
        </w:rPr>
      </w:pPr>
      <w:bookmarkStart w:id="79" w:name="_Toc20049"/>
      <w:bookmarkStart w:id="80" w:name="_Toc23638"/>
      <w:bookmarkStart w:id="81" w:name="_Toc7175"/>
      <w:bookmarkStart w:id="82" w:name="_Toc21288"/>
      <w:r>
        <w:rPr>
          <w:rFonts w:hint="eastAsia" w:ascii="宋体" w:hAnsi="宋体" w:eastAsia="宋体" w:cs="宋体"/>
          <w:color w:val="auto"/>
          <w:sz w:val="24"/>
          <w:szCs w:val="24"/>
          <w:highlight w:val="none"/>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3、加密的电子响应文件应在响应文件递交截止时间前通过政采云平台上传完成。逾期上传或者未上传指定地点的响应文件，不予受理。 4、供应商在开标前须提前配置好电脑浏览器，开标时请使用制作加密电子响应文件的CA锁进行解密及报价确认。本项目响应文件解密时间定为30分钟，如因自身原因导致无法正常解密，后果由供应商自行承担。 5、如遇“政采云平台（https://www.zcygov.cn/）”电子交易规则调整，以最新要求为准。</w:t>
      </w:r>
      <w:bookmarkEnd w:id="79"/>
      <w:bookmarkEnd w:id="80"/>
      <w:bookmarkEnd w:id="81"/>
      <w:bookmarkEnd w:id="82"/>
    </w:p>
    <w:p w14:paraId="65929E0E">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特别提示：</w:t>
      </w:r>
    </w:p>
    <w:p w14:paraId="2D22C780">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2D80E05A">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2、超过200万元的货物和服务采购项目，预留该部分采购项目预算总额的30%以上专门面向中小企业采购，其中预留给小微企业的比例不低于60%。</w:t>
      </w:r>
    </w:p>
    <w:p w14:paraId="535A3285">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4BB22EC1">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154531">
      <w:pPr>
        <w:pStyle w:val="25"/>
        <w:spacing w:before="75" w:beforeAutospacing="0" w:after="75" w:afterAutospacing="0" w:line="360" w:lineRule="auto"/>
        <w:rPr>
          <w:rFonts w:hint="eastAsia" w:ascii="宋体" w:hAnsi="宋体" w:eastAsia="宋体" w:cs="宋体"/>
          <w:bCs/>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92B7884">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bookmarkStart w:id="83" w:name="_Toc11825"/>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83"/>
    </w:p>
    <w:p w14:paraId="74D4D291">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bookmarkStart w:id="84" w:name="_Toc28359019"/>
      <w:bookmarkStart w:id="85" w:name="_Toc28359096"/>
      <w:bookmarkStart w:id="86" w:name="_Toc35393806"/>
      <w:bookmarkStart w:id="87" w:name="_Toc35393637"/>
      <w:r>
        <w:rPr>
          <w:rFonts w:hint="eastAsia" w:ascii="宋体" w:hAnsi="宋体" w:eastAsia="宋体" w:cs="宋体"/>
          <w:i w:val="0"/>
          <w:iCs w:val="0"/>
          <w:color w:val="auto"/>
          <w:sz w:val="24"/>
          <w:szCs w:val="24"/>
          <w:highlight w:val="none"/>
          <w:u w:val="none"/>
        </w:rPr>
        <w:t>1.采购人信息</w:t>
      </w:r>
      <w:bookmarkEnd w:id="84"/>
      <w:bookmarkEnd w:id="85"/>
      <w:bookmarkEnd w:id="86"/>
      <w:bookmarkEnd w:id="87"/>
    </w:p>
    <w:p w14:paraId="699333D4">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名称：若羌县商务和工业信息化局         </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 xml:space="preserve">    </w:t>
      </w:r>
    </w:p>
    <w:p w14:paraId="04F1E9D3">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地址：新疆巴州若羌县党政综合办公楼101        </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 xml:space="preserve">     </w:t>
      </w:r>
    </w:p>
    <w:p w14:paraId="58886B34">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联系方式：</w:t>
      </w:r>
      <w:bookmarkStart w:id="88" w:name="_Hlk46775675"/>
      <w:r>
        <w:rPr>
          <w:rFonts w:hint="eastAsia" w:ascii="宋体" w:hAnsi="宋体" w:eastAsia="宋体" w:cs="宋体"/>
          <w:i w:val="0"/>
          <w:iCs w:val="0"/>
          <w:color w:val="auto"/>
          <w:sz w:val="24"/>
          <w:szCs w:val="24"/>
          <w:highlight w:val="none"/>
          <w:u w:val="none"/>
        </w:rPr>
        <w:t>谷伟</w:t>
      </w:r>
      <w:r>
        <w:rPr>
          <w:rFonts w:hint="eastAsia"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 xml:space="preserve">19999594844      </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 xml:space="preserve">      </w:t>
      </w:r>
    </w:p>
    <w:bookmarkEnd w:id="88"/>
    <w:p w14:paraId="7B446FC3">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bookmarkStart w:id="89" w:name="_Toc28359097"/>
      <w:bookmarkStart w:id="90" w:name="_Toc35393807"/>
      <w:bookmarkStart w:id="91" w:name="_Toc28359020"/>
      <w:bookmarkStart w:id="92" w:name="_Toc35393638"/>
      <w:r>
        <w:rPr>
          <w:rFonts w:hint="eastAsia" w:ascii="宋体" w:hAnsi="宋体" w:eastAsia="宋体" w:cs="宋体"/>
          <w:i w:val="0"/>
          <w:iCs w:val="0"/>
          <w:color w:val="auto"/>
          <w:sz w:val="24"/>
          <w:szCs w:val="24"/>
          <w:highlight w:val="none"/>
          <w:u w:val="none"/>
        </w:rPr>
        <w:t>2.采购代理机构信息</w:t>
      </w:r>
      <w:bookmarkEnd w:id="89"/>
      <w:bookmarkEnd w:id="90"/>
      <w:bookmarkEnd w:id="91"/>
      <w:bookmarkEnd w:id="92"/>
    </w:p>
    <w:p w14:paraId="2CE0AA7D">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名称： 新疆沃图恒辉建设工程项目管理有限公司 </w:t>
      </w:r>
    </w:p>
    <w:p w14:paraId="20EB1CBA">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 xml:space="preserve">地址： </w:t>
      </w:r>
      <w:r>
        <w:rPr>
          <w:rFonts w:hint="eastAsia" w:cs="宋体"/>
          <w:i w:val="0"/>
          <w:iCs w:val="0"/>
          <w:color w:val="auto"/>
          <w:sz w:val="24"/>
          <w:szCs w:val="24"/>
          <w:highlight w:val="none"/>
          <w:u w:val="none"/>
          <w:lang w:eastAsia="zh-CN"/>
        </w:rPr>
        <w:t>新疆乌鲁木齐市水磨沟区红光山路2588号绿地中心领海101楼1905A室</w:t>
      </w:r>
    </w:p>
    <w:p w14:paraId="2EA1B0E7">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联系方式：</w:t>
      </w:r>
      <w:r>
        <w:rPr>
          <w:rFonts w:hint="eastAsia" w:cs="宋体"/>
          <w:i w:val="0"/>
          <w:iCs w:val="0"/>
          <w:color w:val="auto"/>
          <w:sz w:val="24"/>
          <w:szCs w:val="24"/>
          <w:highlight w:val="none"/>
          <w:u w:val="none"/>
          <w:lang w:val="en-US" w:eastAsia="zh-CN"/>
        </w:rPr>
        <w:t>霍靖萱  15509945897</w:t>
      </w:r>
      <w:r>
        <w:rPr>
          <w:rFonts w:hint="eastAsia" w:ascii="宋体" w:hAnsi="宋体" w:eastAsia="宋体" w:cs="宋体"/>
          <w:i w:val="0"/>
          <w:iCs w:val="0"/>
          <w:color w:val="auto"/>
          <w:sz w:val="24"/>
          <w:szCs w:val="24"/>
          <w:highlight w:val="none"/>
          <w:u w:val="none"/>
        </w:rPr>
        <w:t xml:space="preserve">             </w:t>
      </w:r>
    </w:p>
    <w:p w14:paraId="24D30547">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lang w:val="en-US" w:eastAsia="zh-CN"/>
        </w:rPr>
      </w:pPr>
      <w:bookmarkStart w:id="93" w:name="_Toc35393639"/>
      <w:bookmarkStart w:id="94" w:name="_Toc28359098"/>
      <w:bookmarkStart w:id="95" w:name="_Toc35393808"/>
      <w:bookmarkStart w:id="96" w:name="_Toc28359021"/>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项目联系方式</w:t>
      </w:r>
    </w:p>
    <w:p w14:paraId="10ECB00F">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项目</w:t>
      </w:r>
      <w:r>
        <w:rPr>
          <w:rFonts w:hint="eastAsia" w:ascii="宋体" w:hAnsi="宋体" w:eastAsia="宋体" w:cs="宋体"/>
          <w:i w:val="0"/>
          <w:iCs w:val="0"/>
          <w:color w:val="auto"/>
          <w:sz w:val="24"/>
          <w:szCs w:val="24"/>
          <w:highlight w:val="none"/>
          <w:u w:val="none"/>
        </w:rPr>
        <w:t>联系人：</w:t>
      </w:r>
      <w:r>
        <w:rPr>
          <w:rFonts w:hint="eastAsia" w:cs="宋体"/>
          <w:i w:val="0"/>
          <w:iCs w:val="0"/>
          <w:color w:val="auto"/>
          <w:sz w:val="24"/>
          <w:szCs w:val="24"/>
          <w:highlight w:val="none"/>
          <w:u w:val="none"/>
          <w:lang w:val="en-US" w:eastAsia="zh-CN"/>
        </w:rPr>
        <w:t>霍靖萱</w:t>
      </w:r>
      <w:r>
        <w:rPr>
          <w:rFonts w:hint="eastAsia" w:ascii="宋体" w:hAnsi="宋体" w:eastAsia="宋体" w:cs="宋体"/>
          <w:i w:val="0"/>
          <w:iCs w:val="0"/>
          <w:color w:val="auto"/>
          <w:sz w:val="24"/>
          <w:szCs w:val="24"/>
          <w:highlight w:val="none"/>
          <w:u w:val="none"/>
          <w:lang w:val="en-US" w:eastAsia="zh-CN"/>
        </w:rPr>
        <w:t xml:space="preserve">           </w:t>
      </w:r>
    </w:p>
    <w:bookmarkEnd w:id="93"/>
    <w:bookmarkEnd w:id="94"/>
    <w:bookmarkEnd w:id="95"/>
    <w:bookmarkEnd w:id="96"/>
    <w:p w14:paraId="0104CA8D">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电话：</w:t>
      </w:r>
      <w:r>
        <w:rPr>
          <w:rFonts w:hint="eastAsia" w:cs="宋体"/>
          <w:i w:val="0"/>
          <w:iCs w:val="0"/>
          <w:color w:val="auto"/>
          <w:sz w:val="24"/>
          <w:szCs w:val="24"/>
          <w:highlight w:val="none"/>
          <w:u w:val="none"/>
          <w:lang w:val="en-US" w:eastAsia="zh-CN"/>
        </w:rPr>
        <w:t>15509945897</w:t>
      </w:r>
      <w:r>
        <w:rPr>
          <w:rFonts w:hint="eastAsia" w:ascii="宋体" w:hAnsi="宋体" w:eastAsia="宋体" w:cs="宋体"/>
          <w:i w:val="0"/>
          <w:iCs w:val="0"/>
          <w:color w:val="auto"/>
          <w:sz w:val="24"/>
          <w:szCs w:val="24"/>
          <w:highlight w:val="none"/>
          <w:u w:val="none"/>
          <w:lang w:val="en-US" w:eastAsia="zh-CN"/>
        </w:rPr>
        <w:t xml:space="preserve">                 </w:t>
      </w:r>
    </w:p>
    <w:p w14:paraId="40763EE4">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u w:val="none"/>
          <w:lang w:val="en-US" w:eastAsia="zh-CN"/>
        </w:rPr>
      </w:pPr>
    </w:p>
    <w:p w14:paraId="4544B48E">
      <w:pPr>
        <w:rPr>
          <w:i w:val="0"/>
          <w:iCs w:val="0"/>
          <w:color w:val="auto"/>
          <w:highlight w:val="none"/>
          <w:u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E2C9AB2">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97" w:name="_Toc11873"/>
      <w:r>
        <w:rPr>
          <w:rFonts w:hint="eastAsia" w:ascii="宋体" w:hAnsi="宋体" w:eastAsia="宋体" w:cs="宋体"/>
          <w:b/>
          <w:bCs/>
          <w:i w:val="0"/>
          <w:iCs w:val="0"/>
          <w:color w:val="auto"/>
          <w:kern w:val="44"/>
          <w:sz w:val="36"/>
          <w:szCs w:val="36"/>
          <w:highlight w:val="none"/>
          <w:lang w:val="en-US" w:eastAsia="zh-CN" w:bidi="ar-SA"/>
        </w:rPr>
        <w:t>第二章 供应商须知</w:t>
      </w:r>
      <w:bookmarkEnd w:id="97"/>
    </w:p>
    <w:p w14:paraId="224924B5">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98" w:name="_Toc19176"/>
      <w:r>
        <w:rPr>
          <w:rFonts w:hint="eastAsia" w:eastAsia="宋体" w:asciiTheme="majorHAnsi" w:hAnsiTheme="majorHAnsi" w:cstheme="majorBidi"/>
          <w:b/>
          <w:bCs/>
          <w:i w:val="0"/>
          <w:iCs w:val="0"/>
          <w:color w:val="auto"/>
          <w:kern w:val="2"/>
          <w:sz w:val="28"/>
          <w:szCs w:val="28"/>
          <w:highlight w:val="none"/>
          <w:lang w:val="en-US" w:eastAsia="zh-CN" w:bidi="ar-SA"/>
        </w:rPr>
        <w:t>供应商须知前附表</w:t>
      </w:r>
      <w:bookmarkEnd w:id="98"/>
    </w:p>
    <w:tbl>
      <w:tblPr>
        <w:tblStyle w:val="27"/>
        <w:tblW w:w="9391"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71"/>
        <w:gridCol w:w="6450"/>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5"/>
              <w:jc w:val="center"/>
              <w:rPr>
                <w:rFonts w:hint="eastAsia" w:ascii="宋体" w:hAnsi="宋体" w:eastAsia="宋体" w:cs="宋体"/>
                <w:b/>
                <w:bCs/>
                <w:i w:val="0"/>
                <w:iCs w:val="0"/>
                <w:color w:val="auto"/>
                <w:sz w:val="24"/>
                <w:szCs w:val="24"/>
                <w:highlight w:val="none"/>
              </w:rPr>
            </w:pPr>
            <w:bookmarkStart w:id="99" w:name="_Hlk161703381"/>
            <w:r>
              <w:rPr>
                <w:rFonts w:hint="eastAsia" w:ascii="宋体" w:hAnsi="宋体" w:eastAsia="宋体" w:cs="宋体"/>
                <w:b/>
                <w:bCs/>
                <w:i w:val="0"/>
                <w:iCs w:val="0"/>
                <w:color w:val="auto"/>
                <w:sz w:val="24"/>
                <w:szCs w:val="24"/>
                <w:highlight w:val="none"/>
              </w:rPr>
              <w:t>条款号</w:t>
            </w:r>
          </w:p>
        </w:tc>
        <w:tc>
          <w:tcPr>
            <w:tcW w:w="19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7ACDA765">
            <w:pPr>
              <w:pStyle w:val="63"/>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项目名称</w:t>
            </w:r>
          </w:p>
        </w:tc>
        <w:tc>
          <w:tcPr>
            <w:tcW w:w="6450" w:type="dxa"/>
            <w:tcBorders>
              <w:top w:val="single" w:color="auto" w:sz="2" w:space="0"/>
              <w:left w:val="single" w:color="auto" w:sz="2" w:space="0"/>
              <w:bottom w:val="single" w:color="auto" w:sz="2" w:space="0"/>
              <w:right w:val="single" w:color="auto" w:sz="2" w:space="0"/>
            </w:tcBorders>
            <w:vAlign w:val="center"/>
          </w:tcPr>
          <w:p w14:paraId="090866C0">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cs="宋体"/>
                <w:i w:val="0"/>
                <w:iCs w:val="0"/>
                <w:color w:val="auto"/>
                <w:sz w:val="24"/>
                <w:szCs w:val="24"/>
                <w:highlight w:val="none"/>
                <w:lang w:val="hr-HR" w:eastAsia="zh-CN"/>
              </w:rPr>
              <w:t>若羌县工业园区蒸汽管网建设项目施工图设计</w:t>
            </w:r>
          </w:p>
        </w:tc>
      </w:tr>
      <w:tr w14:paraId="1A2C3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51B4D3BA">
            <w:pPr>
              <w:pStyle w:val="45"/>
              <w:jc w:val="center"/>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1.2</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3752C0DF">
            <w:pPr>
              <w:pStyle w:val="63"/>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采购人</w:t>
            </w:r>
          </w:p>
        </w:tc>
        <w:tc>
          <w:tcPr>
            <w:tcW w:w="6450" w:type="dxa"/>
            <w:tcBorders>
              <w:top w:val="single" w:color="auto" w:sz="2" w:space="0"/>
              <w:left w:val="single" w:color="auto" w:sz="2" w:space="0"/>
              <w:bottom w:val="single" w:color="auto" w:sz="2" w:space="0"/>
              <w:right w:val="single" w:color="auto" w:sz="2" w:space="0"/>
            </w:tcBorders>
            <w:vAlign w:val="center"/>
          </w:tcPr>
          <w:p w14:paraId="25E18BF9">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若羌县商务和工业信息化局</w:t>
            </w:r>
          </w:p>
        </w:tc>
      </w:tr>
      <w:tr w14:paraId="4245B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812D225">
            <w:pPr>
              <w:pStyle w:val="45"/>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1.3</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36AE1C4C">
            <w:pPr>
              <w:pStyle w:val="63"/>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采购代理人</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684EB5A4">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新疆沃图恒辉建设工程项目管理有限公司</w:t>
            </w:r>
          </w:p>
        </w:tc>
      </w:tr>
      <w:tr w14:paraId="4EE80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44C28C40">
            <w:pPr>
              <w:pStyle w:val="45"/>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1.4</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78FC9224">
            <w:pPr>
              <w:pStyle w:val="63"/>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招标范围</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50B58B06">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按照国家及地方相关的法律法规、技术规范规定的具体要求，完成</w:t>
            </w:r>
            <w:r>
              <w:rPr>
                <w:rFonts w:hint="eastAsia" w:cs="宋体"/>
                <w:i w:val="0"/>
                <w:iCs w:val="0"/>
                <w:color w:val="auto"/>
                <w:sz w:val="24"/>
                <w:szCs w:val="24"/>
                <w:highlight w:val="none"/>
                <w:lang w:val="hr-HR" w:eastAsia="zh-CN"/>
              </w:rPr>
              <w:t>若羌县工业园区蒸汽管网建设项目施工图设计</w:t>
            </w:r>
            <w:r>
              <w:rPr>
                <w:rFonts w:hint="eastAsia" w:ascii="宋体" w:hAnsi="宋体" w:eastAsia="宋体" w:cs="宋体"/>
                <w:i w:val="0"/>
                <w:iCs w:val="0"/>
                <w:color w:val="auto"/>
                <w:kern w:val="2"/>
                <w:sz w:val="24"/>
                <w:szCs w:val="24"/>
                <w:highlight w:val="none"/>
                <w:u w:val="none"/>
                <w:lang w:val="en-US" w:eastAsia="zh-CN" w:bidi="ar-SA"/>
              </w:rPr>
              <w:t>工作。（具体详见磋商文件采购需求）；</w:t>
            </w:r>
          </w:p>
        </w:tc>
      </w:tr>
      <w:tr w14:paraId="6F585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0D7AB193">
            <w:pPr>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295C93B2">
            <w:pPr>
              <w:pStyle w:val="63"/>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项目总规模</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325E9D29">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新建园区内10公里蒸汽管道及配套附属设施。</w:t>
            </w:r>
          </w:p>
        </w:tc>
      </w:tr>
      <w:tr w14:paraId="5366B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2D45AFC">
            <w:pPr>
              <w:jc w:val="center"/>
              <w:rPr>
                <w:rFonts w:hint="default"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1.6</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07DA6C56">
            <w:pPr>
              <w:pStyle w:val="63"/>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项目编号</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3BC1A39">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single"/>
                <w:lang w:val="en-US" w:eastAsia="zh-CN" w:bidi="ar-SA"/>
              </w:rPr>
            </w:pPr>
            <w:r>
              <w:rPr>
                <w:rFonts w:hint="eastAsia" w:cs="宋体"/>
                <w:i w:val="0"/>
                <w:iCs w:val="0"/>
                <w:color w:val="auto"/>
                <w:kern w:val="2"/>
                <w:sz w:val="24"/>
                <w:szCs w:val="24"/>
                <w:highlight w:val="none"/>
                <w:u w:val="none"/>
                <w:lang w:val="en-US" w:eastAsia="zh-CN" w:bidi="ar-SA"/>
              </w:rPr>
              <w:t>WTHH-ZB2025142</w:t>
            </w:r>
          </w:p>
        </w:tc>
      </w:tr>
      <w:tr w14:paraId="18D98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9F725DA">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1.7</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39635DA">
            <w:pPr>
              <w:pStyle w:val="63"/>
              <w:spacing w:before="1" w:line="360" w:lineRule="auto"/>
              <w:ind w:left="120" w:leftChars="0"/>
              <w:rPr>
                <w:rFonts w:hint="default"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采购预算金额</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67B4A3C1">
            <w:pPr>
              <w:pStyle w:val="45"/>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i w:val="0"/>
                <w:iCs w:val="0"/>
                <w:color w:val="auto"/>
                <w:kern w:val="2"/>
                <w:sz w:val="24"/>
                <w:szCs w:val="24"/>
                <w:highlight w:val="none"/>
                <w:u w:val="none"/>
                <w:lang w:val="en-US" w:eastAsia="zh-CN" w:bidi="ar-SA"/>
              </w:rPr>
            </w:pPr>
            <w:r>
              <w:rPr>
                <w:rFonts w:hint="eastAsia" w:cs="宋体"/>
                <w:i w:val="0"/>
                <w:iCs w:val="0"/>
                <w:color w:val="auto"/>
                <w:kern w:val="2"/>
                <w:sz w:val="24"/>
                <w:szCs w:val="24"/>
                <w:highlight w:val="none"/>
                <w:u w:val="none"/>
                <w:lang w:val="en-US" w:eastAsia="zh-CN" w:bidi="ar-SA"/>
              </w:rPr>
              <w:t>42万元</w:t>
            </w:r>
          </w:p>
        </w:tc>
      </w:tr>
      <w:tr w14:paraId="4EDC9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0F8A4ECF">
            <w:pPr>
              <w:jc w:val="center"/>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1.8</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12C61B26">
            <w:pPr>
              <w:pStyle w:val="63"/>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服务期限</w:t>
            </w:r>
          </w:p>
        </w:tc>
        <w:tc>
          <w:tcPr>
            <w:tcW w:w="6450" w:type="dxa"/>
            <w:tcBorders>
              <w:top w:val="single" w:color="auto" w:sz="2" w:space="0"/>
              <w:left w:val="single" w:color="auto" w:sz="2" w:space="0"/>
              <w:bottom w:val="single" w:color="auto" w:sz="2" w:space="0"/>
              <w:right w:val="single" w:color="auto" w:sz="2" w:space="0"/>
            </w:tcBorders>
            <w:vAlign w:val="center"/>
          </w:tcPr>
          <w:p w14:paraId="73F677CC">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设计周期：</w:t>
            </w:r>
            <w:r>
              <w:rPr>
                <w:rFonts w:hint="eastAsia" w:cs="宋体"/>
                <w:i w:val="0"/>
                <w:iCs w:val="0"/>
                <w:color w:val="auto"/>
                <w:sz w:val="24"/>
                <w:szCs w:val="24"/>
                <w:highlight w:val="none"/>
                <w:u w:val="none"/>
                <w:lang w:val="en-US" w:eastAsia="zh-CN"/>
              </w:rPr>
              <w:t>自合同签订后30日历日内提交项目的方案设计图、施工图设计文件</w:t>
            </w:r>
          </w:p>
        </w:tc>
      </w:tr>
      <w:tr w14:paraId="567D4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1" w:hRule="atLeast"/>
        </w:trPr>
        <w:tc>
          <w:tcPr>
            <w:tcW w:w="970" w:type="dxa"/>
            <w:tcBorders>
              <w:top w:val="single" w:color="auto" w:sz="2" w:space="0"/>
              <w:left w:val="single" w:color="auto" w:sz="2" w:space="0"/>
              <w:bottom w:val="single" w:color="auto" w:sz="2" w:space="0"/>
              <w:right w:val="single" w:color="auto" w:sz="2" w:space="0"/>
            </w:tcBorders>
            <w:vAlign w:val="center"/>
          </w:tcPr>
          <w:p w14:paraId="037301A6">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1.9</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5A611DDE">
            <w:pPr>
              <w:pStyle w:val="63"/>
              <w:spacing w:before="1" w:line="360" w:lineRule="auto"/>
              <w:ind w:left="120" w:leftChars="0"/>
              <w:rPr>
                <w:rFonts w:hint="default" w:ascii="宋体" w:hAnsi="宋体" w:eastAsia="宋体" w:cs="宋体"/>
                <w:snapToGrid w:val="0"/>
                <w:color w:val="auto"/>
                <w:kern w:val="0"/>
                <w:sz w:val="24"/>
                <w:szCs w:val="24"/>
                <w:highlight w:val="none"/>
                <w:u w:val="none"/>
                <w:lang w:val="en-US" w:eastAsia="zh-CN" w:bidi="ar-SA"/>
              </w:rPr>
            </w:pPr>
            <w:r>
              <w:rPr>
                <w:rFonts w:hint="eastAsia" w:cs="宋体"/>
                <w:snapToGrid w:val="0"/>
                <w:color w:val="auto"/>
                <w:kern w:val="0"/>
                <w:sz w:val="24"/>
                <w:szCs w:val="24"/>
                <w:highlight w:val="none"/>
                <w:u w:val="none"/>
                <w:lang w:val="en-US" w:eastAsia="zh-CN" w:bidi="ar-SA"/>
              </w:rPr>
              <w:t>资格要求</w:t>
            </w:r>
          </w:p>
        </w:tc>
        <w:tc>
          <w:tcPr>
            <w:tcW w:w="6450" w:type="dxa"/>
            <w:tcBorders>
              <w:top w:val="single" w:color="auto" w:sz="2" w:space="0"/>
              <w:left w:val="single" w:color="auto" w:sz="2" w:space="0"/>
              <w:bottom w:val="single" w:color="auto" w:sz="2" w:space="0"/>
              <w:right w:val="single" w:color="auto" w:sz="2" w:space="0"/>
            </w:tcBorders>
            <w:vAlign w:val="center"/>
          </w:tcPr>
          <w:p w14:paraId="294C315A">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 满足《中华人民共和国政府采购法》第二十二条规定；</w:t>
            </w:r>
          </w:p>
          <w:p w14:paraId="0935E2F2">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2.落实政府采购政策需满足的资格要求：</w:t>
            </w:r>
            <w:r>
              <w:rPr>
                <w:rFonts w:hint="eastAsia" w:cs="宋体"/>
                <w:i w:val="0"/>
                <w:iCs w:val="0"/>
                <w:color w:val="auto"/>
                <w:sz w:val="24"/>
                <w:szCs w:val="24"/>
                <w:highlight w:val="none"/>
                <w:u w:val="none"/>
                <w:lang w:val="en-US" w:eastAsia="zh-CN"/>
              </w:rPr>
              <w:t>专门面向小微企业</w:t>
            </w:r>
            <w:r>
              <w:rPr>
                <w:rFonts w:hint="eastAsia" w:ascii="宋体" w:hAnsi="宋体" w:eastAsia="宋体" w:cs="宋体"/>
                <w:i w:val="0"/>
                <w:iCs w:val="0"/>
                <w:color w:val="auto"/>
                <w:sz w:val="24"/>
                <w:szCs w:val="24"/>
                <w:highlight w:val="none"/>
                <w:u w:val="none"/>
                <w:lang w:val="en-US" w:eastAsia="zh-CN"/>
              </w:rPr>
              <w:t xml:space="preserve">。          </w:t>
            </w:r>
          </w:p>
          <w:p w14:paraId="26234800">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w:t>
            </w:r>
          </w:p>
          <w:p w14:paraId="30F96A39">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（1）供应商应具有有效的营业执照；</w:t>
            </w:r>
          </w:p>
          <w:p w14:paraId="25FB3B89">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 xml:space="preserve">（2）具备市政行业乙级及以上设计资质或市政行业（热力工程）专业乙级及以上设计资质，且具备压力管道设计GB2许可证；并在人员、设备、资金等方面具有相应的能力。  </w:t>
            </w:r>
          </w:p>
          <w:p w14:paraId="1A0FBFB4">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（3）拟派项目负责人具备市政工程相关专业高级工程师资格。</w:t>
            </w:r>
          </w:p>
        </w:tc>
      </w:tr>
      <w:tr w14:paraId="3B081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6E121D29">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1.10</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65213734">
            <w:pPr>
              <w:pStyle w:val="63"/>
              <w:spacing w:before="1" w:line="360" w:lineRule="auto"/>
              <w:ind w:left="120" w:leftChars="0"/>
              <w:rPr>
                <w:rFonts w:hint="default"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投标报价</w:t>
            </w:r>
          </w:p>
        </w:tc>
        <w:tc>
          <w:tcPr>
            <w:tcW w:w="6450" w:type="dxa"/>
            <w:tcBorders>
              <w:top w:val="single" w:color="auto" w:sz="2" w:space="0"/>
              <w:left w:val="single" w:color="auto" w:sz="2" w:space="0"/>
              <w:bottom w:val="single" w:color="auto" w:sz="2" w:space="0"/>
              <w:right w:val="single" w:color="auto" w:sz="2" w:space="0"/>
            </w:tcBorders>
            <w:vAlign w:val="center"/>
          </w:tcPr>
          <w:p w14:paraId="521E8F2E">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允许二次报价，代理机构开启第二轮报价环节后，各供应商应尽快在政采云系统提交各自的二轮报价，超过30分钟（自代理机构开启第二轮报价环节起计算）未提交二轮报价的视为放弃。整个开标环节需要供应商在系统确认的报价等信息最长时限均为30分钟。</w:t>
            </w:r>
          </w:p>
          <w:p w14:paraId="6333F8A3">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2、最终报价应包含磋商文件中要求的成果文件及相关部门评审过程中产生的费用、人员的差旅费等直至交付业主正常使用前的一切费用，业主后期不再支付中标价之外的任何费用。计算评审总价时，以供应商完成成果文件采购人通过验收为依据。</w:t>
            </w:r>
          </w:p>
        </w:tc>
      </w:tr>
      <w:tr w14:paraId="16074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6F292A20">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1.11</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90854B8">
            <w:pPr>
              <w:pStyle w:val="63"/>
              <w:spacing w:before="1" w:line="360" w:lineRule="auto"/>
              <w:ind w:left="120" w:leftChars="0"/>
              <w:rPr>
                <w:rFonts w:hint="default"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响应文件递交</w:t>
            </w:r>
          </w:p>
        </w:tc>
        <w:tc>
          <w:tcPr>
            <w:tcW w:w="6450" w:type="dxa"/>
            <w:tcBorders>
              <w:top w:val="single" w:color="auto" w:sz="2" w:space="0"/>
              <w:left w:val="single" w:color="auto" w:sz="2" w:space="0"/>
              <w:bottom w:val="single" w:color="auto" w:sz="2" w:space="0"/>
              <w:right w:val="single" w:color="auto" w:sz="2" w:space="0"/>
            </w:tcBorders>
            <w:vAlign w:val="center"/>
          </w:tcPr>
          <w:p w14:paraId="7F677693">
            <w:pPr>
              <w:pStyle w:val="25"/>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投标截止时间（开标时间）：</w:t>
            </w:r>
            <w:r>
              <w:rPr>
                <w:rFonts w:hint="eastAsia" w:cs="宋体"/>
                <w:color w:val="auto"/>
                <w:sz w:val="24"/>
                <w:szCs w:val="24"/>
                <w:highlight w:val="none"/>
                <w:lang w:val="en-US" w:eastAsia="zh-CN"/>
              </w:rPr>
              <w:t>2025年07月15日11时00分</w:t>
            </w:r>
            <w:r>
              <w:rPr>
                <w:rFonts w:hint="eastAsia" w:ascii="宋体" w:hAnsi="宋体" w:eastAsia="宋体" w:cs="宋体"/>
                <w:color w:val="auto"/>
                <w:sz w:val="24"/>
                <w:szCs w:val="24"/>
                <w:highlight w:val="none"/>
                <w:lang w:val="en-US" w:eastAsia="zh-CN"/>
              </w:rPr>
              <w:t>（北京时间）。</w:t>
            </w:r>
          </w:p>
          <w:p w14:paraId="5D3488DF">
            <w:pPr>
              <w:pStyle w:val="25"/>
              <w:spacing w:before="75" w:beforeAutospacing="0" w:after="75" w:afterAutospacing="0" w:line="360" w:lineRule="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响应文件递交地址：政采云平台http://www.zcygov.cn政采云网上不见面开标系统</w:t>
            </w:r>
          </w:p>
        </w:tc>
      </w:tr>
      <w:tr w14:paraId="0FBCE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6E0A18D3">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1.12</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74A77AC5">
            <w:pPr>
              <w:pStyle w:val="63"/>
              <w:spacing w:before="1" w:line="360" w:lineRule="auto"/>
              <w:ind w:left="120" w:leftChars="0"/>
              <w:rPr>
                <w:rFonts w:hint="default"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投标有效期</w:t>
            </w:r>
          </w:p>
        </w:tc>
        <w:tc>
          <w:tcPr>
            <w:tcW w:w="6450" w:type="dxa"/>
            <w:tcBorders>
              <w:top w:val="single" w:color="auto" w:sz="2" w:space="0"/>
              <w:left w:val="single" w:color="auto" w:sz="2" w:space="0"/>
              <w:bottom w:val="single" w:color="auto" w:sz="2" w:space="0"/>
              <w:right w:val="single" w:color="auto" w:sz="2" w:space="0"/>
            </w:tcBorders>
            <w:vAlign w:val="center"/>
          </w:tcPr>
          <w:p w14:paraId="00E3FC87">
            <w:pPr>
              <w:pStyle w:val="25"/>
              <w:spacing w:before="75" w:beforeAutospacing="0" w:after="75" w:afterAutospacing="0"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90日历日</w:t>
            </w:r>
          </w:p>
        </w:tc>
      </w:tr>
      <w:tr w14:paraId="22109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5BB00722">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w:t>
            </w:r>
          </w:p>
        </w:tc>
        <w:tc>
          <w:tcPr>
            <w:tcW w:w="1971" w:type="dxa"/>
            <w:tcBorders>
              <w:top w:val="single" w:color="auto" w:sz="2" w:space="0"/>
              <w:left w:val="single" w:color="auto" w:sz="2" w:space="0"/>
              <w:bottom w:val="single" w:color="auto" w:sz="2" w:space="0"/>
              <w:right w:val="single" w:color="auto" w:sz="2" w:space="0"/>
            </w:tcBorders>
            <w:vAlign w:val="center"/>
          </w:tcPr>
          <w:p w14:paraId="2E202268">
            <w:pPr>
              <w:pStyle w:val="45"/>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服务内容</w:t>
            </w:r>
          </w:p>
        </w:tc>
        <w:tc>
          <w:tcPr>
            <w:tcW w:w="6450" w:type="dxa"/>
            <w:tcBorders>
              <w:top w:val="single" w:color="auto" w:sz="2" w:space="0"/>
              <w:left w:val="single" w:color="auto" w:sz="2" w:space="0"/>
              <w:bottom w:val="single" w:color="auto" w:sz="2" w:space="0"/>
              <w:right w:val="single" w:color="auto" w:sz="2" w:space="0"/>
            </w:tcBorders>
            <w:vAlign w:val="center"/>
          </w:tcPr>
          <w:p w14:paraId="66DFBB5F">
            <w:pPr>
              <w:pStyle w:val="4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 xml:space="preserve"> 详见“第三章 项目采购需求”</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971" w:type="dxa"/>
            <w:tcBorders>
              <w:top w:val="single" w:color="auto" w:sz="2" w:space="0"/>
              <w:left w:val="single" w:color="auto" w:sz="2" w:space="0"/>
              <w:bottom w:val="single" w:color="auto" w:sz="2" w:space="0"/>
              <w:right w:val="single" w:color="auto" w:sz="2" w:space="0"/>
            </w:tcBorders>
            <w:vAlign w:val="center"/>
          </w:tcPr>
          <w:p w14:paraId="71CF8DC6">
            <w:pPr>
              <w:pStyle w:val="45"/>
              <w:rPr>
                <w:rFonts w:hint="eastAsia" w:ascii="宋体" w:hAnsi="宋体" w:eastAsia="宋体" w:cs="宋体"/>
                <w:i w:val="0"/>
                <w:iCs w:val="0"/>
                <w:color w:val="auto"/>
                <w:sz w:val="24"/>
                <w:szCs w:val="24"/>
                <w:highlight w:val="none"/>
              </w:rPr>
            </w:pPr>
            <w:bookmarkStart w:id="100" w:name="_Hlk143529175"/>
            <w:r>
              <w:rPr>
                <w:rFonts w:hint="eastAsia" w:ascii="宋体" w:hAnsi="宋体" w:eastAsia="宋体" w:cs="宋体"/>
                <w:i w:val="0"/>
                <w:iCs w:val="0"/>
                <w:color w:val="auto"/>
                <w:sz w:val="24"/>
                <w:szCs w:val="24"/>
                <w:highlight w:val="none"/>
              </w:rPr>
              <w:t>现场考察</w:t>
            </w:r>
            <w:bookmarkEnd w:id="100"/>
          </w:p>
        </w:tc>
        <w:tc>
          <w:tcPr>
            <w:tcW w:w="6450" w:type="dxa"/>
            <w:tcBorders>
              <w:top w:val="single" w:color="auto" w:sz="2" w:space="0"/>
              <w:left w:val="single" w:color="auto" w:sz="2" w:space="0"/>
              <w:bottom w:val="single" w:color="auto" w:sz="2" w:space="0"/>
              <w:right w:val="single" w:color="auto" w:sz="2" w:space="0"/>
            </w:tcBorders>
            <w:vAlign w:val="center"/>
          </w:tcPr>
          <w:p w14:paraId="5E2B3EE4">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2238EF6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组织</w:t>
            </w:r>
          </w:p>
          <w:p w14:paraId="047A7004">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520FC15">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263D1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6DD5B89A">
            <w:pPr>
              <w:pStyle w:val="45"/>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D60B551">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51DA069">
            <w:pPr>
              <w:pStyle w:val="45"/>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6CDDB2B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22E645A0">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421787D">
            <w:pPr>
              <w:pStyle w:val="45"/>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4A7BE250">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450" w:type="dxa"/>
            <w:tcBorders>
              <w:top w:val="single" w:color="auto" w:sz="2" w:space="0"/>
              <w:left w:val="single" w:color="auto" w:sz="2" w:space="0"/>
              <w:bottom w:val="single" w:color="auto" w:sz="2" w:space="0"/>
              <w:right w:val="single" w:color="auto" w:sz="2" w:space="0"/>
            </w:tcBorders>
            <w:vAlign w:val="center"/>
          </w:tcPr>
          <w:p w14:paraId="35CDAC3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7419497D">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631C46F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具体时间根据开标现场待定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56E4A3E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响应文件有效期</w:t>
            </w:r>
          </w:p>
        </w:tc>
        <w:tc>
          <w:tcPr>
            <w:tcW w:w="6450" w:type="dxa"/>
            <w:tcBorders>
              <w:top w:val="single" w:color="auto" w:sz="2" w:space="0"/>
              <w:left w:val="single" w:color="auto" w:sz="2" w:space="0"/>
              <w:bottom w:val="single" w:color="auto" w:sz="2" w:space="0"/>
              <w:right w:val="single" w:color="auto" w:sz="2" w:space="0"/>
            </w:tcBorders>
            <w:vAlign w:val="center"/>
          </w:tcPr>
          <w:p w14:paraId="7A8404D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91"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971" w:type="dxa"/>
            <w:tcBorders>
              <w:top w:val="single" w:color="auto" w:sz="2" w:space="0"/>
              <w:left w:val="single" w:color="auto" w:sz="2" w:space="0"/>
              <w:bottom w:val="single" w:color="auto" w:sz="2" w:space="0"/>
              <w:right w:val="single" w:color="auto" w:sz="2" w:space="0"/>
            </w:tcBorders>
            <w:vAlign w:val="center"/>
          </w:tcPr>
          <w:p w14:paraId="60D2F551">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450" w:type="dxa"/>
            <w:tcBorders>
              <w:top w:val="single" w:color="auto" w:sz="2" w:space="0"/>
              <w:left w:val="single" w:color="auto" w:sz="2" w:space="0"/>
              <w:bottom w:val="single" w:color="auto" w:sz="2" w:space="0"/>
              <w:right w:val="single" w:color="auto" w:sz="2" w:space="0"/>
            </w:tcBorders>
            <w:vAlign w:val="center"/>
          </w:tcPr>
          <w:p w14:paraId="69857404">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79A6A2C6">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2A1155DF">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03B51C49">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w:t>
            </w:r>
            <w:r>
              <w:rPr>
                <w:rFonts w:hint="eastAsia" w:ascii="宋体" w:hAnsi="宋体" w:cs="宋体"/>
                <w:i w:val="0"/>
                <w:iCs w:val="0"/>
                <w:color w:val="auto"/>
                <w:sz w:val="24"/>
                <w:szCs w:val="24"/>
                <w:highlight w:val="none"/>
                <w:u w:val="single"/>
                <w:lang w:val="en-US" w:eastAsia="zh-CN"/>
              </w:rPr>
              <w:t>4000</w:t>
            </w:r>
            <w:r>
              <w:rPr>
                <w:rFonts w:hint="eastAsia" w:ascii="宋体" w:hAnsi="宋体" w:eastAsia="宋体" w:cs="宋体"/>
                <w:i w:val="0"/>
                <w:iCs w:val="0"/>
                <w:color w:val="auto"/>
                <w:sz w:val="24"/>
                <w:szCs w:val="24"/>
                <w:highlight w:val="none"/>
                <w:u w:val="single"/>
              </w:rPr>
              <w:t>元</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肆仟元整</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lang w:eastAsia="zh-CN"/>
              </w:rPr>
              <w:t>。</w:t>
            </w:r>
          </w:p>
          <w:p w14:paraId="24C12F34">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67F67DC6">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30BE7002">
            <w:pPr>
              <w:pStyle w:val="55"/>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开户单位名称：新疆沃图恒辉建设工程项目管理有限公司</w:t>
            </w:r>
          </w:p>
          <w:p w14:paraId="2F364A57">
            <w:pPr>
              <w:pStyle w:val="55"/>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开户银行：中国工商银行股份有限公司乌鲁木齐水磨沟区支行</w:t>
            </w:r>
          </w:p>
          <w:p w14:paraId="2C02EBE2">
            <w:pPr>
              <w:pStyle w:val="55"/>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账户账号：3002016309200163095</w:t>
            </w:r>
          </w:p>
          <w:p w14:paraId="6AB94639">
            <w:pPr>
              <w:pStyle w:val="55"/>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开户行行号：102881001634           </w:t>
            </w:r>
          </w:p>
          <w:p w14:paraId="370DE8E9">
            <w:pPr>
              <w:pStyle w:val="55"/>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6693645A">
            <w:pPr>
              <w:pStyle w:val="55"/>
              <w:numPr>
                <w:ilvl w:val="0"/>
                <w:numId w:val="0"/>
              </w:numPr>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513BD134">
            <w:pPr>
              <w:pStyle w:val="55"/>
              <w:numPr>
                <w:ilvl w:val="0"/>
                <w:numId w:val="0"/>
              </w:numPr>
              <w:spacing w:line="3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cs="宋体"/>
                <w:i w:val="0"/>
                <w:iCs w:val="0"/>
                <w:color w:val="auto"/>
                <w:sz w:val="24"/>
                <w:szCs w:val="24"/>
                <w:highlight w:val="none"/>
                <w:lang w:eastAsia="zh-CN"/>
              </w:rPr>
              <w:t>。</w:t>
            </w:r>
          </w:p>
          <w:p w14:paraId="479408EB">
            <w:pPr>
              <w:pStyle w:val="55"/>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2.以担保函、保证保险形式缴纳磋商保证金的，受益人和收取单位须为采购人。</w:t>
            </w:r>
          </w:p>
          <w:p w14:paraId="68CDB1C9">
            <w:pPr>
              <w:pStyle w:val="55"/>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0506E141">
            <w:pPr>
              <w:pStyle w:val="55"/>
              <w:spacing w:line="340" w:lineRule="exact"/>
              <w:ind w:firstLine="241" w:firstLineChars="100"/>
              <w:rPr>
                <w:rFonts w:hint="eastAsia" w:ascii="宋体" w:hAnsi="宋体" w:eastAsia="宋体" w:cs="宋体"/>
                <w:i w:val="0"/>
                <w:iCs w:val="0"/>
                <w:color w:val="auto"/>
                <w:sz w:val="24"/>
                <w:szCs w:val="24"/>
                <w:highlight w:val="none"/>
              </w:rPr>
            </w:pPr>
            <w:r>
              <w:rPr>
                <w:rFonts w:hint="eastAsia" w:ascii="宋体" w:hAnsi="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7111A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345" w:hRule="atLeast"/>
        </w:trPr>
        <w:tc>
          <w:tcPr>
            <w:tcW w:w="970" w:type="dxa"/>
            <w:tcBorders>
              <w:top w:val="single" w:color="auto" w:sz="2" w:space="0"/>
              <w:left w:val="single" w:color="auto" w:sz="2" w:space="0"/>
              <w:bottom w:val="single" w:color="auto" w:sz="2" w:space="0"/>
              <w:right w:val="single" w:color="auto" w:sz="2" w:space="0"/>
            </w:tcBorders>
            <w:vAlign w:val="center"/>
          </w:tcPr>
          <w:p w14:paraId="61BD2EB4">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1971" w:type="dxa"/>
            <w:tcBorders>
              <w:top w:val="single" w:color="auto" w:sz="2" w:space="0"/>
              <w:left w:val="single" w:color="auto" w:sz="2" w:space="0"/>
              <w:bottom w:val="single" w:color="auto" w:sz="2" w:space="0"/>
              <w:right w:val="single" w:color="auto" w:sz="2" w:space="0"/>
            </w:tcBorders>
            <w:vAlign w:val="center"/>
          </w:tcPr>
          <w:p w14:paraId="5DF09144">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实物样品</w:t>
            </w:r>
          </w:p>
        </w:tc>
        <w:tc>
          <w:tcPr>
            <w:tcW w:w="6450" w:type="dxa"/>
            <w:tcBorders>
              <w:top w:val="single" w:color="auto" w:sz="2" w:space="0"/>
              <w:left w:val="single" w:color="auto" w:sz="2" w:space="0"/>
              <w:bottom w:val="single" w:color="auto" w:sz="2" w:space="0"/>
              <w:right w:val="single" w:color="auto" w:sz="2" w:space="0"/>
            </w:tcBorders>
            <w:vAlign w:val="center"/>
          </w:tcPr>
          <w:p w14:paraId="71E1560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磋商样品递交： </w:t>
            </w:r>
          </w:p>
          <w:p w14:paraId="4CAFCF88">
            <w:pPr>
              <w:pStyle w:val="45"/>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7F574AF9">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□需要，具体要求如下： </w:t>
            </w:r>
          </w:p>
          <w:p w14:paraId="0F4017F6">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1.样品制作的标准和要求：_</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__； </w:t>
            </w:r>
          </w:p>
          <w:p w14:paraId="47AA8C8D">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2.是否需要随样品提交相关检测报告： </w:t>
            </w:r>
          </w:p>
          <w:p w14:paraId="78BACEC2">
            <w:pPr>
              <w:pStyle w:val="45"/>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49DF4476">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 </w:t>
            </w:r>
          </w:p>
          <w:p w14:paraId="3ABCB7B6">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3.样品递交要求：</w:t>
            </w:r>
          </w:p>
          <w:p w14:paraId="7A9B4B4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w:t>
            </w:r>
          </w:p>
          <w:p w14:paraId="5D7E607E">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，逾期提供的样品将不予接受。</w:t>
            </w:r>
            <w:r>
              <w:rPr>
                <w:rFonts w:hint="eastAsia" w:ascii="宋体" w:hAnsi="宋体" w:eastAsia="宋体" w:cs="宋体"/>
                <w:i w:val="0"/>
                <w:iCs w:val="0"/>
                <w:color w:val="auto"/>
                <w:sz w:val="24"/>
                <w:szCs w:val="24"/>
                <w:highlight w:val="none"/>
                <w:lang w:val="en-US" w:eastAsia="zh-CN"/>
              </w:rPr>
              <w:t xml:space="preserve"> </w:t>
            </w:r>
          </w:p>
          <w:p w14:paraId="65899C83">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4.未中标人样品退还：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7CAFECE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5.中标人样品保管、封存及退还：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3483D19E">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6.其他要求（如有）：</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w:t>
            </w:r>
          </w:p>
        </w:tc>
      </w:tr>
      <w:tr w14:paraId="0492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33F5245">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w:t>
            </w:r>
          </w:p>
        </w:tc>
        <w:tc>
          <w:tcPr>
            <w:tcW w:w="1971" w:type="dxa"/>
            <w:tcBorders>
              <w:top w:val="single" w:color="auto" w:sz="2" w:space="0"/>
              <w:left w:val="single" w:color="auto" w:sz="2" w:space="0"/>
              <w:bottom w:val="single" w:color="auto" w:sz="2" w:space="0"/>
              <w:right w:val="single" w:color="auto" w:sz="2" w:space="0"/>
            </w:tcBorders>
            <w:vAlign w:val="center"/>
          </w:tcPr>
          <w:p w14:paraId="4ABD3E07">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演示</w:t>
            </w:r>
          </w:p>
        </w:tc>
        <w:tc>
          <w:tcPr>
            <w:tcW w:w="6450" w:type="dxa"/>
            <w:tcBorders>
              <w:top w:val="single" w:color="auto" w:sz="2" w:space="0"/>
              <w:left w:val="single" w:color="auto" w:sz="2" w:space="0"/>
              <w:bottom w:val="single" w:color="auto" w:sz="2" w:space="0"/>
              <w:right w:val="single" w:color="auto" w:sz="2" w:space="0"/>
            </w:tcBorders>
            <w:vAlign w:val="center"/>
          </w:tcPr>
          <w:p w14:paraId="2794EEA6">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不进行</w:t>
            </w:r>
          </w:p>
          <w:p w14:paraId="1B031671">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进行，远程线上演示/现场演示</w:t>
            </w:r>
          </w:p>
          <w:p w14:paraId="0D779AAC">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1.演示时间不得超过</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分钟。</w:t>
            </w:r>
          </w:p>
          <w:p w14:paraId="7D605738">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2.进行远程线上演示的，供应商应提前自行准备好演示的软硬配置环境和网络环境，做好演示的各项准备工作。因供应商自身原因无法演示或者演示效果不理想的，导致的后果由供应商自行承担。</w:t>
            </w:r>
          </w:p>
          <w:p w14:paraId="18545CBA">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3.进行现场演示的，演示人员不得超过</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人，演示现场提供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5"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w:t>
            </w:r>
          </w:p>
        </w:tc>
        <w:tc>
          <w:tcPr>
            <w:tcW w:w="1971" w:type="dxa"/>
            <w:tcBorders>
              <w:top w:val="single" w:color="auto" w:sz="2" w:space="0"/>
              <w:left w:val="single" w:color="auto" w:sz="2" w:space="0"/>
              <w:bottom w:val="single" w:color="auto" w:sz="2" w:space="0"/>
              <w:right w:val="single" w:color="auto" w:sz="2" w:space="0"/>
            </w:tcBorders>
            <w:vAlign w:val="center"/>
          </w:tcPr>
          <w:p w14:paraId="747E8F8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450" w:type="dxa"/>
            <w:tcBorders>
              <w:top w:val="single" w:color="auto" w:sz="2" w:space="0"/>
              <w:left w:val="single" w:color="auto" w:sz="2" w:space="0"/>
              <w:bottom w:val="single" w:color="auto" w:sz="2" w:space="0"/>
              <w:right w:val="single" w:color="auto" w:sz="2" w:space="0"/>
            </w:tcBorders>
            <w:vAlign w:val="center"/>
          </w:tcPr>
          <w:p w14:paraId="308957C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590AA3C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29.2</w:t>
            </w:r>
          </w:p>
        </w:tc>
        <w:tc>
          <w:tcPr>
            <w:tcW w:w="1971" w:type="dxa"/>
            <w:tcBorders>
              <w:top w:val="single" w:color="auto" w:sz="2" w:space="0"/>
              <w:left w:val="single" w:color="auto" w:sz="2" w:space="0"/>
              <w:bottom w:val="single" w:color="auto" w:sz="2" w:space="0"/>
              <w:right w:val="single" w:color="auto" w:sz="2" w:space="0"/>
            </w:tcBorders>
            <w:vAlign w:val="center"/>
          </w:tcPr>
          <w:p w14:paraId="3B1D8DC9">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450" w:type="dxa"/>
            <w:tcBorders>
              <w:top w:val="single" w:color="auto" w:sz="2" w:space="0"/>
              <w:left w:val="single" w:color="auto" w:sz="2" w:space="0"/>
              <w:bottom w:val="single" w:color="auto" w:sz="2" w:space="0"/>
              <w:right w:val="single" w:color="auto" w:sz="2" w:space="0"/>
            </w:tcBorders>
            <w:vAlign w:val="center"/>
          </w:tcPr>
          <w:p w14:paraId="67201373">
            <w:pPr>
              <w:pStyle w:val="45"/>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成交候选供应商数量</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15"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7F76907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450" w:type="dxa"/>
            <w:tcBorders>
              <w:top w:val="single" w:color="auto" w:sz="2" w:space="0"/>
              <w:left w:val="single" w:color="auto" w:sz="2" w:space="0"/>
              <w:bottom w:val="single" w:color="auto" w:sz="2" w:space="0"/>
              <w:right w:val="single" w:color="auto" w:sz="2" w:space="0"/>
            </w:tcBorders>
            <w:vAlign w:val="center"/>
          </w:tcPr>
          <w:p w14:paraId="59D1D95D">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481AA3B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977"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AB44AED">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450" w:type="dxa"/>
            <w:tcBorders>
              <w:top w:val="single" w:color="auto" w:sz="2" w:space="0"/>
              <w:left w:val="single" w:color="auto" w:sz="2" w:space="0"/>
              <w:bottom w:val="single" w:color="auto" w:sz="2" w:space="0"/>
              <w:right w:val="single" w:color="auto" w:sz="2" w:space="0"/>
            </w:tcBorders>
            <w:vAlign w:val="center"/>
          </w:tcPr>
          <w:p w14:paraId="08247B4B">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18E8C640">
            <w:pPr>
              <w:pStyle w:val="45"/>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45051CB9">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77DCE896">
            <w:pPr>
              <w:pStyle w:val="45"/>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           元</w:t>
            </w:r>
          </w:p>
          <w:p w14:paraId="601DBCC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1076A323">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62C268E3">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收取单位：                            </w:t>
            </w:r>
          </w:p>
          <w:p w14:paraId="586EF0F6">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4.收取账号：</w:t>
            </w:r>
            <w:r>
              <w:rPr>
                <w:rFonts w:hint="eastAsia" w:ascii="宋体" w:hAnsi="宋体" w:eastAsia="宋体" w:cs="宋体"/>
                <w:i w:val="0"/>
                <w:iCs w:val="0"/>
                <w:color w:val="auto"/>
                <w:sz w:val="24"/>
                <w:szCs w:val="24"/>
                <w:highlight w:val="none"/>
              </w:rPr>
              <w:t xml:space="preserve">              </w:t>
            </w:r>
          </w:p>
          <w:p w14:paraId="012A090E">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 xml:space="preserve">退还时间：              </w:t>
            </w:r>
          </w:p>
          <w:p w14:paraId="669D6D76">
            <w:pPr>
              <w:pStyle w:val="45"/>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E2158B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158E6C8E">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以担保函、保证保险形式缴纳履约保证金的，受益人和收取单位须为采购人。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077"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5"/>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34.5</w:t>
            </w:r>
          </w:p>
        </w:tc>
        <w:tc>
          <w:tcPr>
            <w:tcW w:w="1971" w:type="dxa"/>
            <w:tcBorders>
              <w:top w:val="single" w:color="auto" w:sz="2" w:space="0"/>
              <w:left w:val="single" w:color="auto" w:sz="2" w:space="0"/>
              <w:bottom w:val="single" w:color="auto" w:sz="2" w:space="0"/>
              <w:right w:val="single" w:color="auto" w:sz="2" w:space="0"/>
            </w:tcBorders>
            <w:vAlign w:val="center"/>
          </w:tcPr>
          <w:p w14:paraId="04D9510B">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6450" w:type="dxa"/>
            <w:tcBorders>
              <w:top w:val="single" w:color="auto" w:sz="2" w:space="0"/>
              <w:left w:val="single" w:color="auto" w:sz="2" w:space="0"/>
              <w:bottom w:val="single" w:color="auto" w:sz="2" w:space="0"/>
              <w:right w:val="single" w:color="auto" w:sz="2" w:space="0"/>
            </w:tcBorders>
            <w:vAlign w:val="center"/>
          </w:tcPr>
          <w:p w14:paraId="4344EC45">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3D901FC0">
            <w:pPr>
              <w:pStyle w:val="45"/>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2"/>
                <w:sz w:val="24"/>
                <w:szCs w:val="24"/>
                <w:highlight w:val="none"/>
                <w:lang w:val="en-US" w:eastAsia="zh-CN" w:bidi="ar-SA"/>
              </w:rPr>
              <w:t xml:space="preserve">不允许 </w:t>
            </w:r>
          </w:p>
          <w:p w14:paraId="56DFA0F7">
            <w:pPr>
              <w:pStyle w:val="45"/>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C445FF2">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w:t>
            </w:r>
          </w:p>
          <w:p w14:paraId="71BE067E">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w:t>
            </w:r>
          </w:p>
          <w:p w14:paraId="3628979B">
            <w:pPr>
              <w:pStyle w:val="45"/>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35.1</w:t>
            </w:r>
          </w:p>
        </w:tc>
        <w:tc>
          <w:tcPr>
            <w:tcW w:w="1971" w:type="dxa"/>
            <w:tcBorders>
              <w:top w:val="single" w:color="auto" w:sz="2" w:space="0"/>
              <w:left w:val="single" w:color="auto" w:sz="2" w:space="0"/>
              <w:bottom w:val="single" w:color="auto" w:sz="2" w:space="0"/>
              <w:right w:val="single" w:color="auto" w:sz="2" w:space="0"/>
            </w:tcBorders>
            <w:vAlign w:val="center"/>
          </w:tcPr>
          <w:p w14:paraId="66EBB004">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450" w:type="dxa"/>
            <w:tcBorders>
              <w:top w:val="single" w:color="auto" w:sz="2" w:space="0"/>
              <w:left w:val="single" w:color="auto" w:sz="2" w:space="0"/>
              <w:bottom w:val="single" w:color="auto" w:sz="2" w:space="0"/>
              <w:right w:val="single" w:color="auto" w:sz="2" w:space="0"/>
            </w:tcBorders>
            <w:vAlign w:val="center"/>
          </w:tcPr>
          <w:p w14:paraId="19F26822">
            <w:pPr>
              <w:pStyle w:val="5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b w:val="0"/>
                <w:bCs w:val="0"/>
                <w:i w:val="0"/>
                <w:iCs w:val="0"/>
                <w:color w:val="auto"/>
                <w:sz w:val="24"/>
                <w:szCs w:val="24"/>
                <w:highlight w:val="none"/>
                <w:u w:val="none"/>
                <w:lang w:val="en-US" w:eastAsia="zh-CN"/>
              </w:rPr>
              <w:t>书面形式</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33CC548F">
            <w:pPr>
              <w:pStyle w:val="5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 xml:space="preserve">接收部门：新疆沃图恒辉建设工程项目管理有限公司              </w:t>
            </w:r>
          </w:p>
          <w:p w14:paraId="4E9BBFA0">
            <w:pPr>
              <w:pStyle w:val="5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联系电话：</w:t>
            </w:r>
            <w:r>
              <w:rPr>
                <w:rFonts w:hint="eastAsia" w:ascii="宋体" w:hAnsi="宋体" w:cs="宋体"/>
                <w:b w:val="0"/>
                <w:bCs w:val="0"/>
                <w:i w:val="0"/>
                <w:iCs w:val="0"/>
                <w:color w:val="auto"/>
                <w:kern w:val="2"/>
                <w:sz w:val="24"/>
                <w:szCs w:val="24"/>
                <w:highlight w:val="none"/>
                <w:u w:val="none"/>
                <w:lang w:val="en-US" w:eastAsia="zh-CN" w:bidi="ar-SA"/>
              </w:rPr>
              <w:t>15509945897</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6C71E447">
            <w:pPr>
              <w:pStyle w:val="5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通讯地址：</w:t>
            </w:r>
            <w:r>
              <w:rPr>
                <w:rFonts w:hint="eastAsia" w:ascii="宋体" w:hAnsi="宋体" w:cs="宋体"/>
                <w:b w:val="0"/>
                <w:bCs w:val="0"/>
                <w:i w:val="0"/>
                <w:iCs w:val="0"/>
                <w:color w:val="auto"/>
                <w:kern w:val="2"/>
                <w:sz w:val="24"/>
                <w:szCs w:val="24"/>
                <w:highlight w:val="none"/>
                <w:u w:val="none"/>
                <w:lang w:val="zh-CN" w:eastAsia="zh-CN" w:bidi="ar-SA"/>
              </w:rPr>
              <w:t>新疆乌鲁木齐市水磨沟区红光山路2588号绿地中心领海101楼1905A室</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20FF725">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450" w:type="dxa"/>
            <w:tcBorders>
              <w:top w:val="single" w:color="auto" w:sz="2" w:space="0"/>
              <w:left w:val="single" w:color="auto" w:sz="2" w:space="0"/>
              <w:bottom w:val="single" w:color="auto" w:sz="2" w:space="0"/>
              <w:right w:val="single" w:color="auto" w:sz="2" w:space="0"/>
            </w:tcBorders>
            <w:vAlign w:val="center"/>
          </w:tcPr>
          <w:p w14:paraId="5048158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 xml:space="preserve">人支付 </w:t>
            </w:r>
          </w:p>
          <w:p w14:paraId="4710D0C3">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ascii="宋体" w:hAnsi="宋体" w:eastAsia="宋体" w:cs="宋体"/>
                <w:i w:val="0"/>
                <w:iCs w:val="0"/>
                <w:color w:val="auto"/>
                <w:sz w:val="24"/>
                <w:szCs w:val="24"/>
                <w:highlight w:val="none"/>
                <w:lang w:eastAsia="zh-CN"/>
              </w:rPr>
              <w:t>按国家计费标准文件《招标代理服务收费管理暂行办法》（计价格【2002】1980号）文件</w:t>
            </w:r>
          </w:p>
          <w:p w14:paraId="7984F9E6">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时间：</w:t>
            </w:r>
            <w:r>
              <w:rPr>
                <w:rFonts w:hint="eastAsia" w:cs="宋体"/>
                <w:i w:val="0"/>
                <w:iCs w:val="0"/>
                <w:color w:val="auto"/>
                <w:sz w:val="24"/>
                <w:szCs w:val="24"/>
                <w:highlight w:val="none"/>
                <w:lang w:val="en-US" w:eastAsia="zh-CN"/>
              </w:rPr>
              <w:t>中标结果</w:t>
            </w:r>
          </w:p>
          <w:p w14:paraId="624D4904">
            <w:pPr>
              <w:pStyle w:val="45"/>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方式：</w:t>
            </w:r>
            <w:r>
              <w:rPr>
                <w:rFonts w:hint="eastAsia" w:cs="宋体"/>
                <w:i w:val="0"/>
                <w:iCs w:val="0"/>
                <w:color w:val="auto"/>
                <w:sz w:val="24"/>
                <w:szCs w:val="24"/>
                <w:highlight w:val="none"/>
                <w:lang w:val="en-US" w:eastAsia="zh-CN"/>
              </w:rPr>
              <w:t>现金或转账</w:t>
            </w:r>
          </w:p>
        </w:tc>
      </w:tr>
      <w:tr w14:paraId="399E0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071A53">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1785FF1B">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是否接受进口产品</w:t>
            </w:r>
          </w:p>
        </w:tc>
        <w:tc>
          <w:tcPr>
            <w:tcW w:w="6450" w:type="dxa"/>
            <w:tcBorders>
              <w:top w:val="single" w:color="auto" w:sz="2" w:space="0"/>
              <w:left w:val="single" w:color="auto" w:sz="2" w:space="0"/>
              <w:bottom w:val="single" w:color="auto" w:sz="2" w:space="0"/>
              <w:right w:val="single" w:color="auto" w:sz="2" w:space="0"/>
            </w:tcBorders>
            <w:vAlign w:val="center"/>
          </w:tcPr>
          <w:p w14:paraId="3B4D5E17">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不接受</w:t>
            </w:r>
          </w:p>
          <w:p w14:paraId="77F5BFD2">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lang w:val="zh-CN"/>
              </w:rPr>
              <w:t>接受</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45"/>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971" w:type="dxa"/>
            <w:tcBorders>
              <w:top w:val="single" w:color="auto" w:sz="2" w:space="0"/>
              <w:left w:val="single" w:color="auto" w:sz="2" w:space="0"/>
              <w:bottom w:val="single" w:color="auto" w:sz="2" w:space="0"/>
              <w:right w:val="single" w:color="auto" w:sz="2" w:space="0"/>
            </w:tcBorders>
            <w:vAlign w:val="center"/>
          </w:tcPr>
          <w:p w14:paraId="623E81D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支持中小企业政策</w:t>
            </w:r>
            <w:r>
              <w:rPr>
                <w:rStyle w:val="30"/>
                <w:rFonts w:hint="eastAsia" w:ascii="宋体" w:hAnsi="宋体" w:eastAsia="宋体" w:cs="宋体"/>
                <w:b w:val="0"/>
                <w:i w:val="0"/>
                <w:iCs w:val="0"/>
                <w:color w:val="auto"/>
                <w:sz w:val="24"/>
                <w:szCs w:val="24"/>
                <w:highlight w:val="none"/>
                <w:lang w:val="en-US" w:eastAsia="zh-CN"/>
              </w:rPr>
              <w:t>（非专门面向中小企业采购项目适用）</w:t>
            </w:r>
          </w:p>
        </w:tc>
        <w:tc>
          <w:tcPr>
            <w:tcW w:w="6450" w:type="dxa"/>
            <w:tcBorders>
              <w:top w:val="single" w:color="auto" w:sz="2" w:space="0"/>
              <w:left w:val="single" w:color="auto" w:sz="2" w:space="0"/>
              <w:bottom w:val="single" w:color="auto" w:sz="2" w:space="0"/>
              <w:right w:val="single" w:color="auto" w:sz="2" w:space="0"/>
            </w:tcBorders>
            <w:vAlign w:val="center"/>
          </w:tcPr>
          <w:p w14:paraId="494A9BAF">
            <w:pPr>
              <w:pStyle w:val="5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1</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小型和微型企业价格扣除：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10%</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w:t>
            </w:r>
          </w:p>
          <w:p w14:paraId="1EC73829">
            <w:pPr>
              <w:pStyle w:val="5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2</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监狱企业价格扣除：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498559E5">
            <w:pPr>
              <w:pStyle w:val="5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3</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残疾人福利性单位价格扣除：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56AB8547">
            <w:pPr>
              <w:pStyle w:val="5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4</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符合条件的联合体价格扣除：</w:t>
            </w:r>
            <w:r>
              <w:rPr>
                <w:rFonts w:hint="eastAsia" w:ascii="宋体" w:hAnsi="宋体" w:eastAsia="宋体" w:cs="宋体"/>
                <w:b w:val="0"/>
                <w:i w:val="0"/>
                <w:iCs w:val="0"/>
                <w:color w:val="auto"/>
                <w:sz w:val="24"/>
                <w:szCs w:val="24"/>
                <w:highlight w:val="none"/>
                <w:u w:val="single"/>
              </w:rPr>
              <w:t xml:space="preserve">   /  </w:t>
            </w:r>
            <w:r>
              <w:rPr>
                <w:rFonts w:hint="eastAsia" w:ascii="宋体" w:hAnsi="宋体" w:eastAsia="宋体" w:cs="宋体"/>
                <w:b w:val="0"/>
                <w:i w:val="0"/>
                <w:iCs w:val="0"/>
                <w:color w:val="auto"/>
                <w:sz w:val="24"/>
                <w:szCs w:val="24"/>
                <w:highlight w:val="none"/>
              </w:rPr>
              <w:t>。</w:t>
            </w:r>
          </w:p>
          <w:p w14:paraId="083F702C">
            <w:pPr>
              <w:pStyle w:val="58"/>
              <w:widowControl w:val="0"/>
              <w:spacing w:before="0" w:beforeAutospacing="0" w:after="0" w:afterAutospacing="0" w:line="240" w:lineRule="auto"/>
              <w:jc w:val="both"/>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5</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 xml:space="preserve">符合条件的向小微企业分包的大中型企业价格扣除：   </w:t>
            </w:r>
            <w:r>
              <w:rPr>
                <w:rFonts w:hint="eastAsia" w:ascii="宋体" w:hAnsi="宋体" w:eastAsia="宋体" w:cs="宋体"/>
                <w:b w:val="0"/>
                <w:i w:val="0"/>
                <w:iCs w:val="0"/>
                <w:color w:val="auto"/>
                <w:sz w:val="24"/>
                <w:szCs w:val="24"/>
                <w:highlight w:val="none"/>
                <w:u w:val="single"/>
              </w:rPr>
              <w:t xml:space="preserve">/  </w:t>
            </w:r>
            <w:r>
              <w:rPr>
                <w:rFonts w:hint="eastAsia" w:ascii="宋体" w:hAnsi="宋体" w:eastAsia="宋体" w:cs="宋体"/>
                <w:b w:val="0"/>
                <w:i w:val="0"/>
                <w:iCs w:val="0"/>
                <w:color w:val="auto"/>
                <w:sz w:val="24"/>
                <w:szCs w:val="24"/>
                <w:highlight w:val="none"/>
              </w:rPr>
              <w:t>。（允许大中型企业向小微企业分包的项目适用）</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0"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42.9</w:t>
            </w:r>
          </w:p>
        </w:tc>
        <w:tc>
          <w:tcPr>
            <w:tcW w:w="1971" w:type="dxa"/>
            <w:tcBorders>
              <w:top w:val="single" w:color="auto" w:sz="2" w:space="0"/>
              <w:left w:val="single" w:color="auto" w:sz="2" w:space="0"/>
              <w:bottom w:val="single" w:color="auto" w:sz="2" w:space="0"/>
              <w:right w:val="single" w:color="auto" w:sz="2" w:space="0"/>
            </w:tcBorders>
            <w:vAlign w:val="center"/>
          </w:tcPr>
          <w:p w14:paraId="4DEF3B1D">
            <w:pPr>
              <w:pStyle w:val="45"/>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标的所属行业</w:t>
            </w:r>
          </w:p>
          <w:p w14:paraId="2A0D024C">
            <w:pPr>
              <w:pStyle w:val="45"/>
              <w:rPr>
                <w:rFonts w:hint="eastAsia" w:ascii="宋体" w:hAnsi="宋体" w:eastAsia="宋体" w:cs="宋体"/>
                <w:b/>
                <w:bCs/>
                <w:i w:val="0"/>
                <w:iCs w:val="0"/>
                <w:color w:val="auto"/>
                <w:sz w:val="24"/>
                <w:szCs w:val="24"/>
                <w:highlight w:val="none"/>
              </w:rPr>
            </w:pPr>
            <w:r>
              <w:rPr>
                <w:rStyle w:val="30"/>
                <w:rFonts w:hint="eastAsia" w:ascii="宋体" w:hAnsi="宋体" w:eastAsia="宋体" w:cs="宋体"/>
                <w:b/>
                <w:bCs/>
                <w:i w:val="0"/>
                <w:iCs w:val="0"/>
                <w:color w:val="auto"/>
                <w:sz w:val="24"/>
                <w:szCs w:val="24"/>
                <w:highlight w:val="none"/>
                <w:lang w:val="en-US" w:eastAsia="zh-CN"/>
              </w:rPr>
              <w:t>（参照后附</w:t>
            </w:r>
            <w:r>
              <w:rPr>
                <w:rStyle w:val="30"/>
                <w:rFonts w:hint="eastAsia" w:ascii="宋体" w:hAnsi="宋体" w:eastAsia="宋体" w:cs="宋体"/>
                <w:b/>
                <w:bCs/>
                <w:i w:val="0"/>
                <w:iCs w:val="0"/>
                <w:color w:val="auto"/>
                <w:sz w:val="24"/>
                <w:szCs w:val="24"/>
                <w:highlight w:val="none"/>
                <w:lang w:eastAsia="zh-CN"/>
              </w:rPr>
              <w:t>《</w:t>
            </w:r>
            <w:r>
              <w:rPr>
                <w:rStyle w:val="30"/>
                <w:rFonts w:hint="eastAsia" w:ascii="宋体" w:hAnsi="宋体" w:eastAsia="宋体" w:cs="宋体"/>
                <w:b/>
                <w:bCs/>
                <w:i w:val="0"/>
                <w:iCs w:val="0"/>
                <w:color w:val="auto"/>
                <w:sz w:val="24"/>
                <w:szCs w:val="24"/>
                <w:highlight w:val="none"/>
              </w:rPr>
              <w:t>工信部联企业〔2011〕300号</w:t>
            </w:r>
            <w:r>
              <w:rPr>
                <w:rStyle w:val="30"/>
                <w:rFonts w:hint="eastAsia" w:ascii="宋体" w:hAnsi="宋体" w:eastAsia="宋体" w:cs="宋体"/>
                <w:b/>
                <w:bCs/>
                <w:i w:val="0"/>
                <w:iCs w:val="0"/>
                <w:color w:val="auto"/>
                <w:sz w:val="24"/>
                <w:szCs w:val="24"/>
                <w:highlight w:val="none"/>
                <w:lang w:eastAsia="zh-CN"/>
              </w:rPr>
              <w:t>》）</w:t>
            </w:r>
          </w:p>
        </w:tc>
        <w:tc>
          <w:tcPr>
            <w:tcW w:w="6450"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widowControl/>
              <w:suppressLineNumbers w:val="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 xml:space="preserve">本项目采购标的对应的中小企业划分标准所属行业： </w:t>
            </w:r>
          </w:p>
          <w:tbl>
            <w:tblPr>
              <w:tblStyle w:val="28"/>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5"/>
              <w:gridCol w:w="2734"/>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A664177">
                  <w:pPr>
                    <w:keepNext w:val="0"/>
                    <w:keepLines w:val="0"/>
                    <w:widowControl/>
                    <w:suppressLineNumbers w:val="0"/>
                    <w:jc w:val="center"/>
                    <w:rPr>
                      <w:rFonts w:hint="eastAsia" w:ascii="宋体" w:hAnsi="宋体" w:eastAsia="宋体" w:cs="宋体"/>
                      <w:b/>
                      <w:bCs/>
                      <w:i w:val="0"/>
                      <w:iCs w:val="0"/>
                      <w:color w:val="auto"/>
                      <w:kern w:val="0"/>
                      <w:sz w:val="24"/>
                      <w:szCs w:val="24"/>
                      <w:highlight w:val="none"/>
                      <w:vertAlign w:val="baseline"/>
                      <w:lang w:val="en-US" w:eastAsia="zh-CN" w:bidi="ar"/>
                    </w:rPr>
                  </w:pPr>
                  <w:r>
                    <w:rPr>
                      <w:rFonts w:hint="eastAsia" w:ascii="宋体" w:hAnsi="宋体" w:eastAsia="宋体" w:cs="宋体"/>
                      <w:b/>
                      <w:bCs/>
                      <w:i w:val="0"/>
                      <w:iCs w:val="0"/>
                      <w:color w:val="auto"/>
                      <w:kern w:val="0"/>
                      <w:sz w:val="24"/>
                      <w:szCs w:val="24"/>
                      <w:highlight w:val="none"/>
                      <w:lang w:val="en-US" w:eastAsia="zh-CN" w:bidi="ar"/>
                    </w:rPr>
                    <w:t>包号</w:t>
                  </w:r>
                </w:p>
              </w:tc>
              <w:tc>
                <w:tcPr>
                  <w:tcW w:w="2335" w:type="dxa"/>
                  <w:vAlign w:val="center"/>
                </w:tcPr>
                <w:p w14:paraId="0AD36816">
                  <w:pPr>
                    <w:keepNext w:val="0"/>
                    <w:keepLines w:val="0"/>
                    <w:widowControl/>
                    <w:suppressLineNumbers w:val="0"/>
                    <w:jc w:val="center"/>
                    <w:rPr>
                      <w:rFonts w:hint="eastAsia" w:ascii="宋体" w:hAnsi="宋体" w:eastAsia="宋体" w:cs="宋体"/>
                      <w:b/>
                      <w:bCs/>
                      <w:i w:val="0"/>
                      <w:iCs w:val="0"/>
                      <w:color w:val="auto"/>
                      <w:kern w:val="0"/>
                      <w:sz w:val="24"/>
                      <w:szCs w:val="24"/>
                      <w:highlight w:val="none"/>
                      <w:vertAlign w:val="baseline"/>
                      <w:lang w:val="en-US" w:eastAsia="zh-CN" w:bidi="ar"/>
                    </w:rPr>
                  </w:pPr>
                  <w:r>
                    <w:rPr>
                      <w:rFonts w:hint="eastAsia" w:ascii="宋体" w:hAnsi="宋体" w:eastAsia="宋体" w:cs="宋体"/>
                      <w:b/>
                      <w:bCs/>
                      <w:i w:val="0"/>
                      <w:iCs w:val="0"/>
                      <w:color w:val="auto"/>
                      <w:kern w:val="0"/>
                      <w:sz w:val="24"/>
                      <w:szCs w:val="24"/>
                      <w:highlight w:val="none"/>
                      <w:lang w:val="en-US" w:eastAsia="zh-CN" w:bidi="ar"/>
                    </w:rPr>
                    <w:t>标的名称</w:t>
                  </w:r>
                </w:p>
              </w:tc>
              <w:tc>
                <w:tcPr>
                  <w:tcW w:w="2734" w:type="dxa"/>
                  <w:vAlign w:val="center"/>
                </w:tcPr>
                <w:p w14:paraId="2C78D772">
                  <w:pPr>
                    <w:keepNext w:val="0"/>
                    <w:keepLines w:val="0"/>
                    <w:widowControl/>
                    <w:suppressLineNumbers w:val="0"/>
                    <w:jc w:val="center"/>
                    <w:rPr>
                      <w:rFonts w:hint="eastAsia" w:ascii="宋体" w:hAnsi="宋体" w:eastAsia="宋体" w:cs="宋体"/>
                      <w:b/>
                      <w:bCs/>
                      <w:i w:val="0"/>
                      <w:iCs w:val="0"/>
                      <w:color w:val="auto"/>
                      <w:kern w:val="0"/>
                      <w:sz w:val="24"/>
                      <w:szCs w:val="24"/>
                      <w:highlight w:val="none"/>
                      <w:vertAlign w:val="baseline"/>
                      <w:lang w:val="en-US" w:eastAsia="zh-CN" w:bidi="ar"/>
                    </w:rPr>
                  </w:pPr>
                  <w:r>
                    <w:rPr>
                      <w:rFonts w:hint="eastAsia" w:ascii="宋体" w:hAnsi="宋体" w:eastAsia="宋体" w:cs="宋体"/>
                      <w:b/>
                      <w:bCs/>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5DA92CB">
                  <w:pPr>
                    <w:keepNext w:val="0"/>
                    <w:keepLines w:val="0"/>
                    <w:widowControl/>
                    <w:suppressLineNumbers w:val="0"/>
                    <w:jc w:val="center"/>
                    <w:rPr>
                      <w:rFonts w:hint="default" w:ascii="宋体" w:hAnsi="宋体" w:eastAsia="宋体" w:cs="宋体"/>
                      <w:b/>
                      <w:bCs/>
                      <w:i w:val="0"/>
                      <w:iCs w:val="0"/>
                      <w:color w:val="auto"/>
                      <w:kern w:val="0"/>
                      <w:sz w:val="24"/>
                      <w:szCs w:val="24"/>
                      <w:highlight w:val="none"/>
                      <w:vertAlign w:val="baseline"/>
                      <w:lang w:val="en-US" w:eastAsia="zh-CN" w:bidi="ar"/>
                    </w:rPr>
                  </w:pPr>
                  <w:r>
                    <w:rPr>
                      <w:rFonts w:hint="eastAsia" w:cs="宋体"/>
                      <w:b/>
                      <w:bCs/>
                      <w:i w:val="0"/>
                      <w:iCs w:val="0"/>
                      <w:color w:val="auto"/>
                      <w:kern w:val="0"/>
                      <w:sz w:val="24"/>
                      <w:szCs w:val="24"/>
                      <w:highlight w:val="none"/>
                      <w:vertAlign w:val="baseline"/>
                      <w:lang w:val="en-US" w:eastAsia="zh-CN" w:bidi="ar"/>
                    </w:rPr>
                    <w:t>/</w:t>
                  </w:r>
                </w:p>
              </w:tc>
              <w:tc>
                <w:tcPr>
                  <w:tcW w:w="2335" w:type="dxa"/>
                  <w:vAlign w:val="center"/>
                </w:tcPr>
                <w:p w14:paraId="7B94C3FE">
                  <w:pPr>
                    <w:keepNext w:val="0"/>
                    <w:keepLines w:val="0"/>
                    <w:widowControl/>
                    <w:suppressLineNumbers w:val="0"/>
                    <w:jc w:val="center"/>
                    <w:rPr>
                      <w:rFonts w:hint="eastAsia" w:ascii="宋体" w:hAnsi="宋体" w:eastAsia="宋体" w:cs="宋体"/>
                      <w:b/>
                      <w:bCs/>
                      <w:i w:val="0"/>
                      <w:iCs w:val="0"/>
                      <w:color w:val="auto"/>
                      <w:kern w:val="0"/>
                      <w:sz w:val="24"/>
                      <w:szCs w:val="24"/>
                      <w:highlight w:val="none"/>
                      <w:vertAlign w:val="baseline"/>
                      <w:lang w:val="en-US" w:eastAsia="zh-CN" w:bidi="ar"/>
                    </w:rPr>
                  </w:pPr>
                  <w:r>
                    <w:rPr>
                      <w:rFonts w:hint="eastAsia" w:cs="宋体"/>
                      <w:b/>
                      <w:bCs/>
                      <w:i w:val="0"/>
                      <w:iCs w:val="0"/>
                      <w:color w:val="auto"/>
                      <w:kern w:val="0"/>
                      <w:sz w:val="24"/>
                      <w:szCs w:val="24"/>
                      <w:highlight w:val="none"/>
                      <w:vertAlign w:val="baseline"/>
                      <w:lang w:val="en-US" w:eastAsia="zh-CN" w:bidi="ar"/>
                    </w:rPr>
                    <w:t>若羌县工业园区蒸汽管网建设项目施工图设计</w:t>
                  </w:r>
                </w:p>
              </w:tc>
              <w:tc>
                <w:tcPr>
                  <w:tcW w:w="2734" w:type="dxa"/>
                  <w:vAlign w:val="center"/>
                </w:tcPr>
                <w:p w14:paraId="33535D95">
                  <w:pPr>
                    <w:keepNext w:val="0"/>
                    <w:keepLines w:val="0"/>
                    <w:widowControl/>
                    <w:suppressLineNumbers w:val="0"/>
                    <w:jc w:val="center"/>
                    <w:rPr>
                      <w:rFonts w:hint="eastAsia" w:ascii="宋体" w:hAnsi="宋体" w:eastAsia="宋体" w:cs="宋体"/>
                      <w:b/>
                      <w:bCs/>
                      <w:i w:val="0"/>
                      <w:iCs w:val="0"/>
                      <w:color w:val="auto"/>
                      <w:kern w:val="0"/>
                      <w:sz w:val="24"/>
                      <w:szCs w:val="24"/>
                      <w:highlight w:val="none"/>
                      <w:vertAlign w:val="baseline"/>
                      <w:lang w:val="en-US" w:eastAsia="zh-CN" w:bidi="ar"/>
                    </w:rPr>
                  </w:pPr>
                  <w:r>
                    <w:rPr>
                      <w:rFonts w:hint="eastAsia" w:ascii="宋体" w:hAnsi="宋体" w:eastAsia="宋体" w:cs="宋体"/>
                      <w:b/>
                      <w:bCs/>
                      <w:i w:val="0"/>
                      <w:iCs w:val="0"/>
                      <w:color w:val="auto"/>
                      <w:kern w:val="0"/>
                      <w:sz w:val="24"/>
                      <w:szCs w:val="24"/>
                      <w:highlight w:val="none"/>
                      <w:vertAlign w:val="baseline"/>
                      <w:lang w:val="en-US" w:eastAsia="zh-CN" w:bidi="ar"/>
                    </w:rPr>
                    <w:t>其他未列明行业</w:t>
                  </w:r>
                </w:p>
              </w:tc>
            </w:tr>
          </w:tbl>
          <w:p w14:paraId="4176FC14">
            <w:pPr>
              <w:pStyle w:val="45"/>
              <w:rPr>
                <w:rFonts w:hint="eastAsia" w:ascii="宋体" w:hAnsi="宋体" w:eastAsia="宋体" w:cs="宋体"/>
                <w:b/>
                <w:bCs/>
                <w:i w:val="0"/>
                <w:iCs w:val="0"/>
                <w:color w:val="auto"/>
                <w:sz w:val="24"/>
                <w:szCs w:val="24"/>
                <w:highlight w:val="none"/>
              </w:rPr>
            </w:pP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11"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4" w:space="0"/>
            </w:tcBorders>
            <w:vAlign w:val="center"/>
          </w:tcPr>
          <w:p w14:paraId="57A459C3">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6450" w:type="dxa"/>
            <w:tcBorders>
              <w:top w:val="single" w:color="auto" w:sz="2" w:space="0"/>
              <w:left w:val="single" w:color="auto" w:sz="4" w:space="0"/>
              <w:bottom w:val="single" w:color="auto" w:sz="2" w:space="0"/>
              <w:right w:val="single" w:color="auto" w:sz="2" w:space="0"/>
            </w:tcBorders>
            <w:vAlign w:val="center"/>
          </w:tcPr>
          <w:p w14:paraId="7C6D9930">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本项目为不见面开标，开标当天不需要提供纸质版投标文件，开标结束后根据招标人或招标代理要求提供纸质版投标文件及电子投标文件。</w:t>
            </w:r>
          </w:p>
        </w:tc>
      </w:tr>
      <w:bookmarkEnd w:id="99"/>
    </w:tbl>
    <w:p w14:paraId="0203D2CD">
      <w:pPr>
        <w:rPr>
          <w:i w:val="0"/>
          <w:iCs w:val="0"/>
          <w:color w:val="auto"/>
          <w:highlight w:val="none"/>
        </w:rPr>
      </w:pPr>
    </w:p>
    <w:p w14:paraId="01483B1D">
      <w:pPr>
        <w:pStyle w:val="34"/>
        <w:ind w:firstLine="480"/>
        <w:rPr>
          <w:i w:val="0"/>
          <w:iCs w:val="0"/>
          <w:color w:val="auto"/>
          <w:highlight w:val="none"/>
        </w:rPr>
      </w:pPr>
    </w:p>
    <w:p w14:paraId="1A22499F">
      <w:pPr>
        <w:rPr>
          <w:i w:val="0"/>
          <w:iCs w:val="0"/>
          <w:color w:val="auto"/>
          <w:highlight w:val="none"/>
        </w:rPr>
        <w:sectPr>
          <w:footerReference r:id="rId7" w:type="default"/>
          <w:pgSz w:w="11906" w:h="16838"/>
          <w:pgMar w:top="1440" w:right="1800" w:bottom="1440" w:left="1800" w:header="851" w:footer="652" w:gutter="0"/>
          <w:pgNumType w:fmt="numberInDash"/>
          <w:cols w:space="0" w:num="1"/>
          <w:rtlGutter w:val="0"/>
          <w:docGrid w:type="lines" w:linePitch="312" w:charSpace="0"/>
        </w:sectPr>
      </w:pPr>
    </w:p>
    <w:p w14:paraId="1CF0D4F4">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101" w:name="_Toc185"/>
      <w:r>
        <w:rPr>
          <w:rFonts w:hint="eastAsia" w:eastAsia="宋体" w:asciiTheme="majorHAnsi" w:hAnsiTheme="majorHAnsi" w:cstheme="majorBidi"/>
          <w:b/>
          <w:bCs/>
          <w:i w:val="0"/>
          <w:iCs w:val="0"/>
          <w:color w:val="auto"/>
          <w:kern w:val="2"/>
          <w:sz w:val="28"/>
          <w:szCs w:val="28"/>
          <w:highlight w:val="none"/>
          <w:lang w:val="en-US" w:eastAsia="zh-CN" w:bidi="ar-SA"/>
        </w:rPr>
        <w:t>供应商须知</w:t>
      </w:r>
      <w:bookmarkEnd w:id="101"/>
    </w:p>
    <w:p w14:paraId="04978FCD">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02" w:name="_Toc109897433"/>
      <w:bookmarkStart w:id="103" w:name="_Toc46771638"/>
      <w:bookmarkStart w:id="104" w:name="_Toc163493611"/>
      <w:bookmarkStart w:id="105" w:name="_Toc109899532"/>
      <w:bookmarkStart w:id="106" w:name="_Toc21767"/>
      <w:bookmarkStart w:id="107" w:name="_Toc109899951"/>
      <w:bookmarkStart w:id="108" w:name="_Toc109900370"/>
      <w:bookmarkStart w:id="109" w:name="_Toc470172694"/>
      <w:r>
        <w:rPr>
          <w:rFonts w:hint="eastAsia" w:ascii="宋体" w:hAnsi="宋体" w:eastAsia="宋体" w:cs="宋体"/>
          <w:b/>
          <w:bCs/>
          <w:i w:val="0"/>
          <w:iCs w:val="0"/>
          <w:color w:val="auto"/>
          <w:kern w:val="2"/>
          <w:sz w:val="24"/>
          <w:szCs w:val="24"/>
          <w:highlight w:val="none"/>
          <w:lang w:val="en-US" w:eastAsia="zh-CN" w:bidi="ar-SA"/>
        </w:rPr>
        <w:t>（一）总则</w:t>
      </w:r>
      <w:bookmarkEnd w:id="102"/>
      <w:bookmarkEnd w:id="103"/>
      <w:bookmarkEnd w:id="104"/>
      <w:bookmarkEnd w:id="105"/>
      <w:bookmarkEnd w:id="106"/>
      <w:bookmarkEnd w:id="107"/>
      <w:bookmarkEnd w:id="108"/>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10" w:name="_Toc46771639"/>
      <w:bookmarkStart w:id="111" w:name="_Toc46772240"/>
      <w:bookmarkStart w:id="112" w:name="_Toc48846108"/>
      <w:bookmarkStart w:id="113" w:name="_Toc109899533"/>
      <w:bookmarkStart w:id="114" w:name="_Toc109897434"/>
      <w:bookmarkStart w:id="115" w:name="_Toc52960552"/>
      <w:bookmarkStart w:id="116" w:name="_Toc27243"/>
      <w:bookmarkStart w:id="117" w:name="_Toc52962726"/>
      <w:bookmarkStart w:id="118" w:name="_Toc51674210"/>
      <w:bookmarkStart w:id="119" w:name="_Toc109900371"/>
      <w:bookmarkStart w:id="120" w:name="_Toc48688788"/>
      <w:bookmarkStart w:id="121" w:name="_Toc109899952"/>
      <w:bookmarkStart w:id="122" w:name="_Toc470172664"/>
      <w:r>
        <w:rPr>
          <w:rFonts w:hint="eastAsia" w:ascii="宋体" w:hAnsi="宋体" w:eastAsia="宋体" w:cs="宋体"/>
          <w:b/>
          <w:bCs/>
          <w:i w:val="0"/>
          <w:iCs w:val="0"/>
          <w:color w:val="auto"/>
          <w:kern w:val="2"/>
          <w:sz w:val="24"/>
          <w:szCs w:val="24"/>
          <w:highlight w:val="none"/>
          <w:lang w:val="en-US" w:eastAsia="zh-CN" w:bidi="ar-SA"/>
        </w:rPr>
        <w:t>1.适用范围</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3FAC17D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1.1本竞争性磋商文件（也称磋商文件或采购文件）仅适用于本次竞争性磋商中所述项目的采购活动。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23" w:name="_Toc163492824"/>
      <w:r>
        <w:rPr>
          <w:rFonts w:hint="eastAsia" w:ascii="宋体" w:hAnsi="宋体" w:eastAsia="宋体" w:cs="宋体"/>
          <w:b/>
          <w:bCs/>
          <w:i w:val="0"/>
          <w:iCs w:val="0"/>
          <w:color w:val="auto"/>
          <w:kern w:val="2"/>
          <w:sz w:val="24"/>
          <w:szCs w:val="24"/>
          <w:highlight w:val="none"/>
          <w:lang w:val="en-US" w:eastAsia="zh-CN" w:bidi="ar-SA"/>
        </w:rPr>
        <w:t>2.基本定义</w:t>
      </w:r>
      <w:bookmarkEnd w:id="123"/>
    </w:p>
    <w:p w14:paraId="768D70C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lang w:val="en-US" w:eastAsia="zh-CN"/>
        </w:rPr>
        <w:t>委托的采购代理机构</w:t>
      </w:r>
      <w:r>
        <w:rPr>
          <w:rFonts w:hint="eastAsia" w:ascii="宋体" w:hAnsi="宋体" w:eastAsia="宋体" w:cs="宋体"/>
          <w:i w:val="0"/>
          <w:iCs w:val="0"/>
          <w:color w:val="auto"/>
          <w:sz w:val="24"/>
          <w:szCs w:val="24"/>
          <w:highlight w:val="none"/>
        </w:rPr>
        <w:t>。</w:t>
      </w:r>
    </w:p>
    <w:p w14:paraId="26D5074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 服务内容见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359C340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2.6供应商（也称“申请人”）：指向采购人提供货物、工程或者服务的法人、其他组织或者自然人。</w:t>
      </w:r>
      <w:r>
        <w:rPr>
          <w:rFonts w:hint="eastAsia" w:ascii="宋体" w:hAnsi="宋体" w:eastAsia="宋体" w:cs="宋体"/>
          <w:i w:val="0"/>
          <w:iCs w:val="0"/>
          <w:color w:val="auto"/>
          <w:sz w:val="24"/>
          <w:szCs w:val="24"/>
          <w:highlight w:val="none"/>
        </w:rPr>
        <w:t>分支机构不得参加政府采购活动，但银行、保险、石油石化、电力、电信等</w:t>
      </w:r>
      <w:r>
        <w:rPr>
          <w:rFonts w:hint="eastAsia" w:ascii="宋体" w:hAnsi="宋体" w:eastAsia="宋体" w:cs="宋体"/>
          <w:i w:val="0"/>
          <w:iCs w:val="0"/>
          <w:color w:val="auto"/>
          <w:sz w:val="24"/>
          <w:szCs w:val="24"/>
          <w:highlight w:val="none"/>
          <w:lang w:val="en-US" w:eastAsia="zh-CN"/>
        </w:rPr>
        <w:t>有</w:t>
      </w:r>
      <w:r>
        <w:rPr>
          <w:rFonts w:hint="eastAsia" w:ascii="宋体" w:hAnsi="宋体" w:eastAsia="宋体" w:cs="宋体"/>
          <w:i w:val="0"/>
          <w:iCs w:val="0"/>
          <w:color w:val="auto"/>
          <w:sz w:val="24"/>
          <w:szCs w:val="24"/>
          <w:highlight w:val="none"/>
        </w:rPr>
        <w:t>行业特殊</w:t>
      </w:r>
      <w:r>
        <w:rPr>
          <w:rFonts w:hint="eastAsia" w:ascii="宋体" w:hAnsi="宋体" w:eastAsia="宋体" w:cs="宋体"/>
          <w:i w:val="0"/>
          <w:iCs w:val="0"/>
          <w:color w:val="auto"/>
          <w:sz w:val="24"/>
          <w:szCs w:val="24"/>
          <w:highlight w:val="none"/>
          <w:lang w:val="en-US" w:eastAsia="zh-CN"/>
        </w:rPr>
        <w:t>情况的</w:t>
      </w:r>
      <w:r>
        <w:rPr>
          <w:rFonts w:hint="eastAsia" w:ascii="宋体" w:hAnsi="宋体" w:eastAsia="宋体" w:cs="宋体"/>
          <w:i w:val="0"/>
          <w:iCs w:val="0"/>
          <w:color w:val="auto"/>
          <w:sz w:val="24"/>
          <w:szCs w:val="24"/>
          <w:highlight w:val="none"/>
        </w:rPr>
        <w:t>除外。本项目的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须满足以下条件：</w:t>
      </w:r>
    </w:p>
    <w:p w14:paraId="074A806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w:t>
      </w:r>
      <w:r>
        <w:rPr>
          <w:rFonts w:hint="eastAsia" w:ascii="宋体" w:hAnsi="宋体" w:eastAsia="宋体" w:cs="宋体"/>
          <w:i w:val="0"/>
          <w:iCs w:val="0"/>
          <w:color w:val="auto"/>
          <w:sz w:val="24"/>
          <w:szCs w:val="24"/>
          <w:highlight w:val="none"/>
          <w:lang w:val="en-US" w:eastAsia="zh-CN"/>
        </w:rPr>
        <w:t>条件</w:t>
      </w:r>
      <w:r>
        <w:rPr>
          <w:rFonts w:hint="eastAsia" w:ascii="宋体" w:hAnsi="宋体" w:eastAsia="宋体" w:cs="宋体"/>
          <w:i w:val="0"/>
          <w:iCs w:val="0"/>
          <w:color w:val="auto"/>
          <w:sz w:val="24"/>
          <w:szCs w:val="24"/>
          <w:highlight w:val="none"/>
        </w:rPr>
        <w:t>，遵守本项目采购人本级和上级财政部门政府采购的有关规定。</w:t>
      </w:r>
    </w:p>
    <w:p w14:paraId="323DC0B9">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以</w:t>
      </w:r>
      <w:r>
        <w:rPr>
          <w:rFonts w:hint="eastAsia" w:ascii="宋体" w:hAnsi="宋体" w:eastAsia="宋体" w:cs="宋体"/>
          <w:i w:val="0"/>
          <w:iCs w:val="0"/>
          <w:color w:val="auto"/>
          <w:sz w:val="24"/>
          <w:szCs w:val="24"/>
          <w:highlight w:val="none"/>
          <w:lang w:val="en-US" w:eastAsia="zh-CN"/>
        </w:rPr>
        <w:t>竞争性磋商公告中发布</w:t>
      </w:r>
      <w:r>
        <w:rPr>
          <w:rFonts w:hint="eastAsia" w:ascii="宋体" w:hAnsi="宋体" w:eastAsia="宋体" w:cs="宋体"/>
          <w:i w:val="0"/>
          <w:iCs w:val="0"/>
          <w:color w:val="auto"/>
          <w:sz w:val="24"/>
          <w:szCs w:val="24"/>
          <w:highlight w:val="none"/>
        </w:rPr>
        <w:t>的方式</w:t>
      </w:r>
      <w:r>
        <w:rPr>
          <w:rFonts w:hint="eastAsia" w:ascii="宋体" w:hAnsi="宋体" w:eastAsia="宋体" w:cs="宋体"/>
          <w:i w:val="0"/>
          <w:iCs w:val="0"/>
          <w:color w:val="auto"/>
          <w:sz w:val="24"/>
          <w:szCs w:val="24"/>
          <w:highlight w:val="none"/>
          <w:lang w:eastAsia="zh-CN"/>
        </w:rPr>
        <w:t>依法</w:t>
      </w:r>
      <w:r>
        <w:rPr>
          <w:rFonts w:hint="eastAsia" w:ascii="宋体" w:hAnsi="宋体" w:eastAsia="宋体" w:cs="宋体"/>
          <w:i w:val="0"/>
          <w:iCs w:val="0"/>
          <w:color w:val="auto"/>
          <w:sz w:val="24"/>
          <w:szCs w:val="24"/>
          <w:highlight w:val="none"/>
        </w:rPr>
        <w:t>获得了本项目的</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w:t>
      </w:r>
    </w:p>
    <w:p w14:paraId="07B83632">
      <w:pPr>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2.6.3符合本磋商文件规定并参加磋商的供应商。</w:t>
      </w:r>
    </w:p>
    <w:p w14:paraId="08F81926">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shd w:val="clear" w:color="auto" w:fill="FFFFFF" w:themeFill="background1"/>
        </w:rPr>
        <w:t>潜在供应商</w:t>
      </w:r>
      <w:r>
        <w:rPr>
          <w:rFonts w:hint="eastAsia" w:ascii="宋体" w:hAnsi="宋体" w:eastAsia="宋体" w:cs="宋体"/>
          <w:i w:val="0"/>
          <w:iCs w:val="0"/>
          <w:color w:val="auto"/>
          <w:sz w:val="24"/>
          <w:szCs w:val="24"/>
          <w:highlight w:val="none"/>
          <w:shd w:val="clear" w:color="auto" w:fill="FFFFFF" w:themeFill="background1"/>
          <w:lang w:eastAsia="zh-CN"/>
        </w:rPr>
        <w:t>：</w:t>
      </w:r>
      <w:r>
        <w:rPr>
          <w:rFonts w:hint="eastAsia" w:ascii="宋体" w:hAnsi="宋体" w:eastAsia="宋体" w:cs="宋体"/>
          <w:i w:val="0"/>
          <w:iCs w:val="0"/>
          <w:color w:val="auto"/>
          <w:sz w:val="24"/>
          <w:szCs w:val="24"/>
          <w:highlight w:val="none"/>
          <w:shd w:val="clear" w:color="auto" w:fill="FFFFFF" w:themeFill="background1"/>
          <w:lang w:val="en-US" w:eastAsia="zh-CN"/>
        </w:rPr>
        <w:t>指</w:t>
      </w:r>
      <w:r>
        <w:rPr>
          <w:rFonts w:hint="eastAsia" w:ascii="宋体" w:hAnsi="宋体" w:eastAsia="宋体" w:cs="宋体"/>
          <w:i w:val="0"/>
          <w:iCs w:val="0"/>
          <w:color w:val="auto"/>
          <w:sz w:val="24"/>
          <w:szCs w:val="24"/>
          <w:highlight w:val="none"/>
          <w:lang w:val="en-US" w:eastAsia="zh-CN"/>
        </w:rPr>
        <w:t>符合本磋商文件规定的供应商</w:t>
      </w:r>
      <w:r>
        <w:rPr>
          <w:rFonts w:hint="eastAsia" w:ascii="宋体" w:hAnsi="宋体" w:eastAsia="宋体" w:cs="宋体"/>
          <w:i w:val="0"/>
          <w:iCs w:val="0"/>
          <w:color w:val="auto"/>
          <w:sz w:val="24"/>
          <w:szCs w:val="24"/>
          <w:highlight w:val="none"/>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24" w:name="_Toc109899536"/>
      <w:bookmarkStart w:id="125" w:name="_Toc48846111"/>
      <w:bookmarkStart w:id="126" w:name="_Toc52962729"/>
      <w:bookmarkStart w:id="127" w:name="_Toc109899955"/>
      <w:bookmarkStart w:id="128" w:name="_Toc52960555"/>
      <w:bookmarkStart w:id="129" w:name="_Toc9974"/>
      <w:bookmarkStart w:id="130" w:name="_Toc109900374"/>
      <w:bookmarkStart w:id="131" w:name="_Toc46772243"/>
      <w:bookmarkStart w:id="132" w:name="_Toc109897437"/>
      <w:bookmarkStart w:id="133" w:name="_Toc470172667"/>
      <w:bookmarkStart w:id="134" w:name="_Toc51674213"/>
      <w:bookmarkStart w:id="135" w:name="_Toc48688791"/>
      <w:bookmarkStart w:id="136" w:name="_Toc46771642"/>
      <w:r>
        <w:rPr>
          <w:rFonts w:hint="eastAsia" w:ascii="宋体" w:hAnsi="宋体" w:eastAsia="宋体" w:cs="宋体"/>
          <w:b/>
          <w:bCs/>
          <w:i w:val="0"/>
          <w:iCs w:val="0"/>
          <w:color w:val="auto"/>
          <w:kern w:val="2"/>
          <w:sz w:val="24"/>
          <w:szCs w:val="24"/>
          <w:highlight w:val="none"/>
          <w:lang w:val="en-US" w:eastAsia="zh-CN" w:bidi="ar-SA"/>
        </w:rPr>
        <w:t>3.资金来源</w:t>
      </w:r>
    </w:p>
    <w:p w14:paraId="7E10FE0B">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3.1资金来源：</w:t>
      </w:r>
      <w:r>
        <w:rPr>
          <w:rFonts w:hint="eastAsia" w:ascii="宋体" w:hAnsi="宋体" w:eastAsia="宋体" w:cs="宋体"/>
          <w:i w:val="0"/>
          <w:iCs w:val="0"/>
          <w:color w:val="auto"/>
          <w:sz w:val="24"/>
          <w:szCs w:val="24"/>
          <w:highlight w:val="none"/>
          <w:lang w:val="en-US" w:eastAsia="zh-CN"/>
        </w:rPr>
        <w:t>为财政性资金即</w:t>
      </w:r>
      <w:r>
        <w:rPr>
          <w:rFonts w:hint="eastAsia" w:ascii="宋体" w:hAnsi="宋体" w:eastAsia="宋体" w:cs="宋体"/>
          <w:i w:val="0"/>
          <w:iCs w:val="0"/>
          <w:color w:val="auto"/>
          <w:sz w:val="24"/>
          <w:szCs w:val="24"/>
          <w:highlight w:val="none"/>
        </w:rPr>
        <w:t>纳入预算管理的资金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4.供应商资格要求</w:t>
      </w:r>
    </w:p>
    <w:p w14:paraId="0254842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资格要求：见“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0BD49E7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lang w:val="zh-CN" w:eastAsia="zh-CN"/>
        </w:rPr>
        <w:t>”规定接受联合体</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lang w:val="zh-CN" w:eastAsia="zh-CN"/>
        </w:rPr>
        <w:t>的，还应遵守以下规定：</w:t>
      </w:r>
    </w:p>
    <w:p w14:paraId="313C07E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以联合体形式进行政府采购的，参加联合体的供应商均应当具备《政府采购法》第二十二条规定的条件。</w:t>
      </w:r>
    </w:p>
    <w:p w14:paraId="01B629A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2.2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作为</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文件的一部分提交，该协议书对联合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均具有法律约束力。</w:t>
      </w:r>
    </w:p>
    <w:p w14:paraId="7A48C23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4.2.3</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6B55F83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同一合同项下的磋商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，否则相关</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将被认定为</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b/>
          <w:bCs/>
          <w:i w:val="0"/>
          <w:iCs w:val="0"/>
          <w:color w:val="auto"/>
          <w:kern w:val="2"/>
          <w:sz w:val="24"/>
          <w:szCs w:val="24"/>
          <w:highlight w:val="none"/>
          <w:shd w:val="clear" w:color="auto" w:fill="FFFFFF" w:themeFill="background1"/>
          <w:lang w:val="zh-CN" w:eastAsia="zh-CN" w:bidi="ar-SA"/>
        </w:rPr>
        <w:t>无效</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1D414ED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体磋商合同</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总金额的比例。</w:t>
      </w:r>
    </w:p>
    <w:p w14:paraId="6036569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.6</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成交</w:t>
      </w:r>
      <w:r>
        <w:rPr>
          <w:rFonts w:hint="eastAsia" w:ascii="宋体" w:hAnsi="宋体" w:eastAsia="宋体" w:cs="宋体"/>
          <w:i w:val="0"/>
          <w:iCs w:val="0"/>
          <w:color w:val="auto"/>
          <w:kern w:val="2"/>
          <w:sz w:val="24"/>
          <w:szCs w:val="24"/>
          <w:highlight w:val="none"/>
          <w:u w:val="none"/>
          <w:shd w:val="clear" w:color="auto" w:fill="FFFFFF" w:themeFill="background1"/>
          <w:lang w:val="en-US" w:eastAsia="zh-CN" w:bidi="ar-SA"/>
        </w:rPr>
        <w:t>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加盖</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并</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5BF2FA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.7</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人</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书面同意并且须遵守相关法律、法规、本次</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的全部相关规定。</w:t>
      </w:r>
    </w:p>
    <w:p w14:paraId="1C0E489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8</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的其他资格要求见“</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第一章 竞争性磋商公告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中的“二、供应商的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资格</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要求”</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5.费用</w:t>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cs="宋体"/>
          <w:b/>
          <w:bCs/>
          <w:i w:val="0"/>
          <w:iCs w:val="0"/>
          <w:color w:val="auto"/>
          <w:kern w:val="2"/>
          <w:sz w:val="24"/>
          <w:szCs w:val="24"/>
          <w:highlight w:val="none"/>
          <w:lang w:val="en-US" w:eastAsia="zh-CN" w:bidi="ar-SA"/>
        </w:rPr>
        <w:t>承担</w:t>
      </w:r>
    </w:p>
    <w:p w14:paraId="3C6741E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5.1</w:t>
      </w:r>
      <w:r>
        <w:rPr>
          <w:rFonts w:hint="eastAsia" w:ascii="宋体" w:hAnsi="宋体" w:eastAsia="宋体" w:cs="宋体"/>
          <w:i w:val="0"/>
          <w:iCs w:val="0"/>
          <w:snapToGrid w:val="0"/>
          <w:color w:val="auto"/>
          <w:sz w:val="24"/>
          <w:szCs w:val="24"/>
          <w:highlight w:val="none"/>
          <w:lang w:val="zh-CN" w:eastAsia="zh-CN"/>
        </w:rPr>
        <w:t>不论</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的结果如何，</w:t>
      </w:r>
      <w:r>
        <w:rPr>
          <w:rFonts w:hint="eastAsia" w:ascii="宋体" w:hAnsi="宋体" w:eastAsia="宋体" w:cs="宋体"/>
          <w:i w:val="0"/>
          <w:iCs w:val="0"/>
          <w:snapToGrid w:val="0"/>
          <w:color w:val="auto"/>
          <w:sz w:val="24"/>
          <w:szCs w:val="24"/>
          <w:highlight w:val="none"/>
          <w:lang w:val="en-US" w:eastAsia="zh-CN"/>
        </w:rPr>
        <w:t>供应商</w:t>
      </w:r>
      <w:r>
        <w:rPr>
          <w:rFonts w:hint="eastAsia" w:ascii="宋体" w:hAnsi="宋体" w:eastAsia="宋体" w:cs="宋体"/>
          <w:i w:val="0"/>
          <w:iCs w:val="0"/>
          <w:snapToGrid w:val="0"/>
          <w:color w:val="auto"/>
          <w:sz w:val="24"/>
          <w:szCs w:val="24"/>
          <w:highlight w:val="none"/>
          <w:lang w:val="zh-CN" w:eastAsia="zh-CN"/>
        </w:rPr>
        <w:t>应承担所有与准备和参加</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7" w:name="_Toc140132761"/>
      <w:bookmarkStart w:id="138" w:name="_Toc161600293"/>
      <w:r>
        <w:rPr>
          <w:rFonts w:hint="eastAsia" w:ascii="宋体" w:hAnsi="宋体" w:eastAsia="宋体" w:cs="宋体"/>
          <w:b/>
          <w:bCs/>
          <w:i w:val="0"/>
          <w:iCs w:val="0"/>
          <w:color w:val="auto"/>
          <w:kern w:val="2"/>
          <w:sz w:val="24"/>
          <w:szCs w:val="24"/>
          <w:highlight w:val="none"/>
          <w:lang w:val="en-US" w:eastAsia="zh-CN" w:bidi="ar-SA"/>
        </w:rPr>
        <w:t>6.保密</w:t>
      </w:r>
      <w:bookmarkEnd w:id="137"/>
      <w:bookmarkEnd w:id="138"/>
    </w:p>
    <w:p w14:paraId="2E37681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参与磋商活动的各方应对竞争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磋商文件和响应文件中的商业和技术等秘密保密，否则应承担相应的法律责任。</w:t>
      </w:r>
    </w:p>
    <w:p w14:paraId="23555BD0">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2 供应商</w:t>
      </w:r>
      <w:r>
        <w:rPr>
          <w:rFonts w:hint="eastAsia" w:ascii="宋体" w:hAnsi="宋体" w:eastAsia="宋体" w:cs="宋体"/>
          <w:i w:val="0"/>
          <w:iCs w:val="0"/>
          <w:color w:val="auto"/>
          <w:kern w:val="2"/>
          <w:sz w:val="24"/>
          <w:szCs w:val="24"/>
          <w:highlight w:val="none"/>
        </w:rPr>
        <w:t>自领取竞争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磋商文件之日起，须承担本竞争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磋商项目保密义务，不得将因本次竞争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磋商获得的信息向第三人外传。由采购人向</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磋商结束后，应采购人要求，</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应归还所有从采购人处获得的保密资料。</w:t>
      </w:r>
    </w:p>
    <w:p w14:paraId="67907078">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3 </w:t>
      </w:r>
      <w:r>
        <w:rPr>
          <w:rFonts w:hint="eastAsia" w:ascii="宋体" w:hAnsi="宋体" w:eastAsia="宋体" w:cs="宋体"/>
          <w:i w:val="0"/>
          <w:iCs w:val="0"/>
          <w:color w:val="auto"/>
          <w:kern w:val="2"/>
          <w:sz w:val="24"/>
          <w:szCs w:val="24"/>
          <w:highlight w:val="none"/>
        </w:rPr>
        <w:t>采购代理机构有权将</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提供的所有资料向有关政府部门或竞争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磋商的有关人员披露。</w:t>
      </w:r>
    </w:p>
    <w:p w14:paraId="232A1AD6">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sz w:val="24"/>
          <w:szCs w:val="24"/>
          <w:highlight w:val="none"/>
        </w:rPr>
        <w:t xml:space="preserve"> </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9" w:name="_Toc140132762"/>
      <w:bookmarkStart w:id="140" w:name="_Toc161600294"/>
      <w:r>
        <w:rPr>
          <w:rFonts w:hint="eastAsia" w:ascii="宋体" w:hAnsi="宋体" w:eastAsia="宋体" w:cs="宋体"/>
          <w:b/>
          <w:bCs/>
          <w:i w:val="0"/>
          <w:iCs w:val="0"/>
          <w:color w:val="auto"/>
          <w:kern w:val="2"/>
          <w:sz w:val="24"/>
          <w:szCs w:val="24"/>
          <w:highlight w:val="none"/>
          <w:lang w:val="en-US" w:eastAsia="zh-CN" w:bidi="ar-SA"/>
        </w:rPr>
        <w:t>7.语言文字</w:t>
      </w:r>
      <w:bookmarkEnd w:id="139"/>
      <w:bookmarkEnd w:id="140"/>
    </w:p>
    <w:p w14:paraId="3121AAF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7.1竞争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w:t>
      </w:r>
      <w:r>
        <w:rPr>
          <w:rFonts w:hint="eastAsia" w:ascii="宋体" w:hAnsi="宋体" w:eastAsia="宋体" w:cs="宋体"/>
          <w:i w:val="0"/>
          <w:iCs w:val="0"/>
          <w:color w:val="auto"/>
          <w:sz w:val="24"/>
          <w:szCs w:val="24"/>
          <w:highlight w:val="none"/>
          <w:lang w:val="en-US" w:eastAsia="zh-CN"/>
        </w:rPr>
        <w:t>文件及响应</w:t>
      </w:r>
      <w:r>
        <w:rPr>
          <w:rFonts w:hint="eastAsia" w:ascii="宋体" w:hAnsi="宋体" w:eastAsia="宋体" w:cs="宋体"/>
          <w:i w:val="0"/>
          <w:iCs w:val="0"/>
          <w:color w:val="auto"/>
          <w:sz w:val="24"/>
          <w:szCs w:val="24"/>
          <w:highlight w:val="none"/>
        </w:rPr>
        <w:t>文件使用的语言文字为中文。专用术语使用外文的，应附有中文注释。</w:t>
      </w:r>
      <w:r>
        <w:rPr>
          <w:rFonts w:hint="eastAsia" w:ascii="宋体" w:hAnsi="宋体" w:eastAsia="宋体" w:cs="宋体"/>
          <w:i w:val="0"/>
          <w:iCs w:val="0"/>
          <w:color w:val="auto"/>
          <w:sz w:val="24"/>
          <w:szCs w:val="24"/>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1" w:name="_Toc161600295"/>
      <w:bookmarkStart w:id="142" w:name="_Toc140132763"/>
      <w:r>
        <w:rPr>
          <w:rFonts w:hint="eastAsia" w:ascii="宋体" w:hAnsi="宋体" w:eastAsia="宋体" w:cs="宋体"/>
          <w:b/>
          <w:bCs/>
          <w:i w:val="0"/>
          <w:iCs w:val="0"/>
          <w:color w:val="auto"/>
          <w:kern w:val="2"/>
          <w:sz w:val="24"/>
          <w:szCs w:val="24"/>
          <w:highlight w:val="none"/>
          <w:lang w:val="en-US" w:eastAsia="zh-CN" w:bidi="ar-SA"/>
        </w:rPr>
        <w:t>8.计量单位</w:t>
      </w:r>
      <w:bookmarkEnd w:id="141"/>
      <w:bookmarkEnd w:id="142"/>
    </w:p>
    <w:p w14:paraId="0DC441D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3" w:name="_Toc140132764"/>
      <w:bookmarkStart w:id="144" w:name="_Toc161600296"/>
      <w:r>
        <w:rPr>
          <w:rFonts w:hint="eastAsia" w:ascii="宋体" w:hAnsi="宋体" w:eastAsia="宋体" w:cs="宋体"/>
          <w:b/>
          <w:bCs/>
          <w:i w:val="0"/>
          <w:iCs w:val="0"/>
          <w:color w:val="auto"/>
          <w:kern w:val="2"/>
          <w:sz w:val="24"/>
          <w:szCs w:val="24"/>
          <w:highlight w:val="none"/>
          <w:lang w:val="en-US" w:eastAsia="zh-CN" w:bidi="ar-SA"/>
        </w:rPr>
        <w:t>9.现场考察和答疑会</w:t>
      </w:r>
      <w:bookmarkEnd w:id="143"/>
      <w:bookmarkEnd w:id="144"/>
    </w:p>
    <w:p w14:paraId="70E7733A">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145" w:name="_Hlk143529198"/>
      <w:r>
        <w:rPr>
          <w:rFonts w:hint="eastAsia" w:ascii="宋体" w:hAnsi="宋体" w:eastAsia="宋体" w:cs="宋体"/>
          <w:i w:val="0"/>
          <w:iCs w:val="0"/>
          <w:color w:val="auto"/>
          <w:sz w:val="24"/>
          <w:szCs w:val="24"/>
          <w:highlight w:val="none"/>
        </w:rPr>
        <w:t xml:space="preserve">9.1 “供应商须知前附表”规定组织现场考察的，采购代理机构按“供应商须知前附表”规定的时间、地点组织供应商项目现场考察。 </w:t>
      </w:r>
    </w:p>
    <w:p w14:paraId="473C15DA">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 供应商现场考察发生的费用自理。</w:t>
      </w:r>
    </w:p>
    <w:p w14:paraId="417B1E0B">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 在现场考察中，因供应商自身原因发生的人员伤亡和财产损失，由供应商自行负责。</w:t>
      </w:r>
    </w:p>
    <w:p w14:paraId="2BF7B5C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9.5 “供应商须知前附表”规定召开答疑会的，采购代理机构按“供应商须知前附表”规定的时间和地点召开答疑会，澄清供应商提出的问题。</w:t>
      </w:r>
    </w:p>
    <w:p w14:paraId="7BC8ED9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45"/>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6" w:name="_Toc161600298"/>
      <w:bookmarkStart w:id="147" w:name="_Toc155185858"/>
      <w:r>
        <w:rPr>
          <w:rFonts w:hint="eastAsia" w:ascii="宋体" w:hAnsi="宋体" w:eastAsia="宋体" w:cs="宋体"/>
          <w:b/>
          <w:bCs/>
          <w:i w:val="0"/>
          <w:iCs w:val="0"/>
          <w:color w:val="auto"/>
          <w:kern w:val="2"/>
          <w:sz w:val="24"/>
          <w:szCs w:val="24"/>
          <w:highlight w:val="none"/>
          <w:lang w:val="en-US" w:eastAsia="zh-CN" w:bidi="ar-SA"/>
        </w:rPr>
        <w:t>10.电子标说明</w:t>
      </w:r>
      <w:bookmarkEnd w:id="146"/>
      <w:bookmarkEnd w:id="147"/>
    </w:p>
    <w:p w14:paraId="410950EB">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10.1 本次采购采用电子交易方式，电子交易平台为</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电子交易云平台（网址：https://www.zcygov.cn/）。供应商参与本项目电子交易活动前，</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政</w:t>
      </w:r>
      <w:r>
        <w:rPr>
          <w:rFonts w:hint="eastAsia" w:ascii="宋体" w:hAnsi="宋体" w:eastAsia="宋体" w:cs="宋体"/>
          <w:i w:val="0"/>
          <w:iCs w:val="0"/>
          <w:color w:val="auto"/>
          <w:sz w:val="24"/>
          <w:szCs w:val="24"/>
          <w:highlight w:val="none"/>
          <w:lang w:val="en-US" w:eastAsia="zh-CN"/>
        </w:rPr>
        <w:t>采</w:t>
      </w:r>
      <w:r>
        <w:rPr>
          <w:rFonts w:hint="eastAsia" w:ascii="宋体" w:hAnsi="宋体" w:eastAsia="宋体" w:cs="宋体"/>
          <w:i w:val="0"/>
          <w:iCs w:val="0"/>
          <w:color w:val="auto"/>
          <w:sz w:val="24"/>
          <w:szCs w:val="24"/>
          <w:highlight w:val="none"/>
          <w:lang w:val="en-US"/>
        </w:rPr>
        <w:t>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en-US" w:eastAsia="zh-CN"/>
        </w:rPr>
        <w:t>上</w:t>
      </w:r>
      <w:r>
        <w:rPr>
          <w:rFonts w:hint="eastAsia" w:ascii="宋体" w:hAnsi="宋体" w:eastAsia="宋体" w:cs="宋体"/>
          <w:i w:val="0"/>
          <w:iCs w:val="0"/>
          <w:color w:val="auto"/>
          <w:sz w:val="24"/>
          <w:szCs w:val="24"/>
          <w:highlight w:val="none"/>
        </w:rPr>
        <w:t>注册</w:t>
      </w:r>
      <w:r>
        <w:rPr>
          <w:rFonts w:hint="eastAsia" w:ascii="宋体" w:hAnsi="宋体" w:eastAsia="宋体" w:cs="宋体"/>
          <w:i w:val="0"/>
          <w:iCs w:val="0"/>
          <w:color w:val="auto"/>
          <w:sz w:val="24"/>
          <w:szCs w:val="24"/>
          <w:highlight w:val="none"/>
          <w:lang w:val="en-US" w:eastAsia="zh-CN"/>
        </w:rPr>
        <w:t>供应商账号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网“供应商注册”—“新疆生产建设</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供应商入驻登记”—“立即登记”进行自助注册绑定。</w:t>
      </w:r>
    </w:p>
    <w:p w14:paraId="15920268">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10.2 供应商将</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电子交易云平台电子交易客户端下载、安装完成后，可通过账号密码或CA登录客户端进行响应文件制作。在使用政采云投标客户端时，建议使用WIN7及以上操作系统。供应商登录</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网“下载专区”—“电子招投标客户端下载”下载相关客户端，如有问题可拨打政采云客户服务热线95763进行咨询。</w:t>
      </w:r>
    </w:p>
    <w:p w14:paraId="1BDAF1A8">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10.3 加密的电子响应文件应在响应文件递交截止时间前通过政采云平台上传完成。逾期上传或者未上传指定地点的响应文件，不予受理。</w:t>
      </w:r>
    </w:p>
    <w:p w14:paraId="69FF5CC2">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5C559BCB">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10.5 如遇“</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lang w:val="en-US" w:eastAsia="zh-CN"/>
        </w:rPr>
        <w:t>电子交易云平台（网址：https://www.zcygov.cn/）”电子交易规则调整，以最新要求为准。</w:t>
      </w:r>
    </w:p>
    <w:p w14:paraId="552450F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B30589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8" w:name="_Toc109897438"/>
      <w:bookmarkStart w:id="149" w:name="_Toc109900375"/>
      <w:bookmarkStart w:id="150" w:name="_Toc470172668"/>
      <w:bookmarkStart w:id="151" w:name="_Toc109899956"/>
      <w:bookmarkStart w:id="152" w:name="_Toc46771643"/>
      <w:bookmarkStart w:id="153" w:name="_Toc109899537"/>
      <w:bookmarkStart w:id="154" w:name="_Toc163493612"/>
      <w:bookmarkStart w:id="155" w:name="_Toc28430"/>
      <w:r>
        <w:rPr>
          <w:rFonts w:hint="eastAsia" w:ascii="宋体" w:hAnsi="宋体" w:eastAsia="宋体" w:cs="宋体"/>
          <w:b/>
          <w:bCs/>
          <w:i w:val="0"/>
          <w:iCs w:val="0"/>
          <w:color w:val="auto"/>
          <w:kern w:val="2"/>
          <w:sz w:val="24"/>
          <w:szCs w:val="24"/>
          <w:highlight w:val="none"/>
          <w:lang w:val="en-US" w:eastAsia="zh-CN" w:bidi="ar-SA"/>
        </w:rPr>
        <w:t>（二）磋商文件</w:t>
      </w:r>
      <w:bookmarkEnd w:id="148"/>
      <w:bookmarkEnd w:id="149"/>
      <w:bookmarkEnd w:id="150"/>
      <w:bookmarkEnd w:id="151"/>
      <w:bookmarkEnd w:id="152"/>
      <w:bookmarkEnd w:id="153"/>
      <w:bookmarkEnd w:id="154"/>
      <w:bookmarkEnd w:id="155"/>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56" w:name="_Toc109900376"/>
      <w:bookmarkStart w:id="157" w:name="_Toc51674215"/>
      <w:bookmarkStart w:id="158" w:name="_Toc52962731"/>
      <w:bookmarkStart w:id="159" w:name="_Toc4547"/>
      <w:bookmarkStart w:id="160" w:name="_Toc109897439"/>
      <w:bookmarkStart w:id="161" w:name="_Toc52960557"/>
      <w:bookmarkStart w:id="162" w:name="_Toc109899538"/>
      <w:bookmarkStart w:id="163" w:name="_Toc48688793"/>
      <w:bookmarkStart w:id="164" w:name="_Toc109899957"/>
      <w:bookmarkStart w:id="165" w:name="_Toc470172669"/>
      <w:bookmarkStart w:id="166" w:name="_Toc46772245"/>
      <w:bookmarkStart w:id="167" w:name="_Toc46771644"/>
      <w:bookmarkStart w:id="168" w:name="_Toc48846113"/>
      <w:r>
        <w:rPr>
          <w:rFonts w:hint="eastAsia" w:ascii="宋体" w:hAnsi="宋体" w:eastAsia="宋体" w:cs="宋体"/>
          <w:b/>
          <w:bCs/>
          <w:i w:val="0"/>
          <w:iCs w:val="0"/>
          <w:color w:val="auto"/>
          <w:kern w:val="2"/>
          <w:sz w:val="24"/>
          <w:szCs w:val="24"/>
          <w:highlight w:val="none"/>
          <w:lang w:val="en-US" w:eastAsia="zh-CN" w:bidi="ar-SA"/>
        </w:rPr>
        <w:t>11.磋商文件的构成</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lang w:eastAsia="zh-CN"/>
        </w:rPr>
      </w:pPr>
      <w:bookmarkStart w:id="169" w:name="_Toc109899958"/>
      <w:bookmarkStart w:id="170" w:name="_Toc52962732"/>
      <w:bookmarkStart w:id="171" w:name="_Toc48846114"/>
      <w:bookmarkStart w:id="172" w:name="_Toc52960558"/>
      <w:bookmarkStart w:id="173" w:name="_Toc48688794"/>
      <w:bookmarkStart w:id="174" w:name="_Toc109900377"/>
      <w:bookmarkStart w:id="175" w:name="_Toc46771645"/>
      <w:bookmarkStart w:id="176" w:name="_Toc109899539"/>
      <w:bookmarkStart w:id="177" w:name="_Toc46772246"/>
      <w:bookmarkStart w:id="178" w:name="_Toc478415174"/>
      <w:bookmarkStart w:id="179" w:name="_Toc109897440"/>
      <w:bookmarkStart w:id="180" w:name="_Toc51674216"/>
      <w:r>
        <w:rPr>
          <w:rFonts w:hint="eastAsia" w:ascii="宋体" w:hAnsi="宋体" w:eastAsia="宋体" w:cs="宋体"/>
          <w:i w:val="0"/>
          <w:iCs w:val="0"/>
          <w:color w:val="auto"/>
          <w:sz w:val="24"/>
          <w:szCs w:val="24"/>
          <w:highlight w:val="none"/>
        </w:rPr>
        <w:t>第一章 竞争性磋商</w:t>
      </w:r>
      <w:r>
        <w:rPr>
          <w:rFonts w:hint="eastAsia" w:ascii="宋体" w:hAnsi="宋体" w:eastAsia="宋体" w:cs="宋体"/>
          <w:i w:val="0"/>
          <w:iCs w:val="0"/>
          <w:color w:val="auto"/>
          <w:sz w:val="24"/>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第六章 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12.磋商文件的澄清或修改</w:t>
      </w:r>
      <w:bookmarkEnd w:id="169"/>
      <w:bookmarkEnd w:id="170"/>
      <w:bookmarkEnd w:id="171"/>
      <w:bookmarkEnd w:id="172"/>
      <w:bookmarkEnd w:id="173"/>
      <w:bookmarkEnd w:id="174"/>
      <w:bookmarkEnd w:id="175"/>
      <w:bookmarkEnd w:id="176"/>
      <w:bookmarkEnd w:id="177"/>
      <w:bookmarkEnd w:id="178"/>
      <w:bookmarkEnd w:id="179"/>
      <w:bookmarkEnd w:id="180"/>
    </w:p>
    <w:p w14:paraId="6CD5473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文件询问的答复，在必要时将以澄清形式推送给每个获取竞争性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(答复中不包括问题的来源)。</w:t>
      </w:r>
    </w:p>
    <w:p w14:paraId="16247DA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供应商在规定的时间内未对竞争性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文件提出疑问或要求澄清的，采购代理机构将视其为同意，对在“供应商须知前附表”中“</w:t>
      </w:r>
      <w:r>
        <w:rPr>
          <w:rFonts w:hint="eastAsia" w:ascii="宋体" w:hAnsi="宋体" w:eastAsia="宋体" w:cs="宋体"/>
          <w:i w:val="0"/>
          <w:iCs w:val="0"/>
          <w:color w:val="auto"/>
          <w:sz w:val="24"/>
          <w:szCs w:val="24"/>
          <w:highlight w:val="none"/>
          <w:lang w:val="en-US" w:eastAsia="zh-CN"/>
        </w:rPr>
        <w:t>提出询问的</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之</w:t>
      </w:r>
      <w:r>
        <w:rPr>
          <w:rFonts w:hint="eastAsia" w:ascii="宋体" w:hAnsi="宋体" w:eastAsia="宋体" w:cs="宋体"/>
          <w:i w:val="0"/>
          <w:iCs w:val="0"/>
          <w:color w:val="auto"/>
          <w:sz w:val="24"/>
          <w:szCs w:val="24"/>
          <w:highlight w:val="none"/>
        </w:rPr>
        <w:t>后就竞争性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文件内容提出的疑问及澄清要求将不予受理。</w:t>
      </w:r>
    </w:p>
    <w:p w14:paraId="13C40F6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.2 采购人或者采购代理机构可以对已发出的竞争性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文件进行必要的澄清或者修改。澄清或修改的内容为竞争性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文件的组成部分，并对所有获取竞争性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文件的潜在供应商具有约束力。</w:t>
      </w:r>
    </w:p>
    <w:p w14:paraId="254B1BD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.3 竞争性磋商文件的澄清或者修</w:t>
      </w:r>
      <w:r>
        <w:rPr>
          <w:rFonts w:hint="eastAsia" w:ascii="宋体" w:hAnsi="宋体" w:eastAsia="宋体" w:cs="宋体"/>
          <w:i w:val="0"/>
          <w:iCs w:val="0"/>
          <w:snapToGrid w:val="0"/>
          <w:color w:val="auto"/>
          <w:sz w:val="24"/>
          <w:szCs w:val="24"/>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 w:val="24"/>
          <w:szCs w:val="24"/>
          <w:highlight w:val="none"/>
        </w:rPr>
        <w:t>竞争性</w:t>
      </w:r>
      <w:r>
        <w:rPr>
          <w:rFonts w:hint="eastAsia" w:ascii="宋体" w:hAnsi="宋体" w:eastAsia="宋体" w:cs="宋体"/>
          <w:i w:val="0"/>
          <w:iCs w:val="0"/>
          <w:snapToGrid w:val="0"/>
          <w:color w:val="auto"/>
          <w:sz w:val="24"/>
          <w:szCs w:val="24"/>
          <w:highlight w:val="none"/>
          <w:lang w:val="zh-CN"/>
        </w:rPr>
        <w:t>磋商文件的供应商，不足5日的，应当顺延提交首次响应文件</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截止时间</w:t>
      </w:r>
      <w:r>
        <w:rPr>
          <w:rFonts w:hint="eastAsia" w:ascii="宋体" w:hAnsi="宋体" w:eastAsia="宋体" w:cs="宋体"/>
          <w:i w:val="0"/>
          <w:iCs w:val="0"/>
          <w:color w:val="auto"/>
          <w:sz w:val="24"/>
          <w:szCs w:val="24"/>
          <w:highlight w:val="none"/>
        </w:rPr>
        <w:t>。</w:t>
      </w:r>
    </w:p>
    <w:p w14:paraId="58FA56D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 xml:space="preserve">.4 </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须知”所称“书面形式”包括系统消息、政府采购</w:t>
      </w:r>
      <w:r>
        <w:rPr>
          <w:rFonts w:hint="eastAsia" w:ascii="宋体" w:hAnsi="宋体" w:eastAsia="宋体" w:cs="宋体"/>
          <w:i w:val="0"/>
          <w:iCs w:val="0"/>
          <w:color w:val="auto"/>
          <w:sz w:val="24"/>
          <w:szCs w:val="24"/>
          <w:highlight w:val="none"/>
          <w:lang w:val="en-US" w:eastAsia="zh-CN"/>
        </w:rPr>
        <w:t>云平台</w:t>
      </w:r>
      <w:r>
        <w:rPr>
          <w:rFonts w:hint="eastAsia" w:ascii="宋体" w:hAnsi="宋体" w:eastAsia="宋体" w:cs="宋体"/>
          <w:i w:val="0"/>
          <w:iCs w:val="0"/>
          <w:color w:val="auto"/>
          <w:sz w:val="24"/>
          <w:szCs w:val="24"/>
          <w:highlight w:val="none"/>
        </w:rPr>
        <w:t>发布的公告。</w:t>
      </w:r>
    </w:p>
    <w:p w14:paraId="7222E92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5</w:t>
      </w:r>
      <w:r>
        <w:rPr>
          <w:rFonts w:hint="eastAsia" w:ascii="宋体" w:hAnsi="宋体" w:eastAsia="宋体" w:cs="宋体"/>
          <w:i w:val="0"/>
          <w:iCs w:val="0"/>
          <w:color w:val="auto"/>
          <w:kern w:val="2"/>
          <w:sz w:val="24"/>
          <w:szCs w:val="24"/>
          <w:highlight w:val="none"/>
        </w:rPr>
        <w:t>采购代理机构一旦对竞争性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文件的组成部分，对所有现实的或潜在的</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均具有约束力，而无论是否已经实际收到上述文件。同时，采购代理机构和</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采购代理机构对竞争性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文件作出的澄清、修改在平台内进行披露，请</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及时关注并获取相关资料。因登记有误、线路故障或其它任何意外情形，导致</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未及时获取的，采购代理机构不因此承担任何责任，且有关的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活动继续有效地进行。当竞争性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文件的澄清、修改及进行其他答复等就同一内容的表述不一致时，以最后发布的内容为准。</w:t>
      </w:r>
    </w:p>
    <w:p w14:paraId="7D17D0F6">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1" w:name="_Toc109899960"/>
      <w:bookmarkStart w:id="182" w:name="_Toc46771647"/>
      <w:bookmarkStart w:id="183" w:name="_Toc109899541"/>
      <w:bookmarkStart w:id="184" w:name="_Toc109897442"/>
      <w:bookmarkStart w:id="185" w:name="_Toc470172672"/>
      <w:bookmarkStart w:id="186" w:name="_Toc13211"/>
      <w:bookmarkStart w:id="187" w:name="_Toc109900379"/>
      <w:bookmarkStart w:id="188" w:name="_Toc163493613"/>
      <w:r>
        <w:rPr>
          <w:rFonts w:hint="eastAsia" w:ascii="宋体" w:hAnsi="宋体" w:eastAsia="宋体" w:cs="宋体"/>
          <w:b/>
          <w:bCs/>
          <w:i w:val="0"/>
          <w:iCs w:val="0"/>
          <w:color w:val="auto"/>
          <w:kern w:val="2"/>
          <w:sz w:val="24"/>
          <w:szCs w:val="24"/>
          <w:highlight w:val="none"/>
          <w:lang w:val="en-US" w:eastAsia="zh-CN" w:bidi="ar-SA"/>
        </w:rPr>
        <w:t>（三）响应文件</w:t>
      </w:r>
      <w:bookmarkEnd w:id="181"/>
      <w:bookmarkEnd w:id="182"/>
      <w:bookmarkEnd w:id="183"/>
      <w:bookmarkEnd w:id="184"/>
      <w:bookmarkEnd w:id="185"/>
      <w:bookmarkEnd w:id="186"/>
      <w:bookmarkEnd w:id="187"/>
      <w:bookmarkEnd w:id="188"/>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9" w:name="_Toc109897444"/>
      <w:bookmarkStart w:id="190" w:name="_Toc46772250"/>
      <w:bookmarkStart w:id="191" w:name="_Toc48688798"/>
      <w:bookmarkStart w:id="192" w:name="_Toc52962736"/>
      <w:bookmarkStart w:id="193" w:name="_Toc48846118"/>
      <w:bookmarkStart w:id="194" w:name="_Toc109899543"/>
      <w:bookmarkStart w:id="195" w:name="_Toc109900381"/>
      <w:bookmarkStart w:id="196" w:name="_Toc46771649"/>
      <w:bookmarkStart w:id="197" w:name="_Toc32272"/>
      <w:bookmarkStart w:id="198" w:name="_Toc51674220"/>
      <w:bookmarkStart w:id="199" w:name="_Toc109899962"/>
      <w:bookmarkStart w:id="200" w:name="_Toc470172674"/>
      <w:bookmarkStart w:id="201" w:name="_Toc52960562"/>
      <w:r>
        <w:rPr>
          <w:rFonts w:hint="eastAsia" w:ascii="宋体" w:hAnsi="宋体" w:eastAsia="宋体" w:cs="宋体"/>
          <w:b/>
          <w:bCs/>
          <w:i w:val="0"/>
          <w:iCs w:val="0"/>
          <w:color w:val="auto"/>
          <w:kern w:val="2"/>
          <w:sz w:val="24"/>
          <w:szCs w:val="24"/>
          <w:highlight w:val="none"/>
          <w:lang w:val="en-US" w:eastAsia="zh-CN" w:bidi="ar-SA"/>
        </w:rPr>
        <w:t>13.响应文件的</w:t>
      </w:r>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bCs/>
          <w:i w:val="0"/>
          <w:iCs w:val="0"/>
          <w:color w:val="auto"/>
          <w:kern w:val="2"/>
          <w:sz w:val="24"/>
          <w:szCs w:val="24"/>
          <w:highlight w:val="none"/>
          <w:lang w:val="en-US" w:eastAsia="zh-CN" w:bidi="ar-SA"/>
        </w:rPr>
        <w:t>组成</w:t>
      </w:r>
    </w:p>
    <w:p w14:paraId="174A0A3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13</w:t>
      </w: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应完整地按竞争性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文件提供的</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文件格式及要求编写</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文件，具体内容详见</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lang w:val="en-US" w:eastAsia="zh-CN"/>
        </w:rPr>
        <w:t>第六章 响应</w:t>
      </w:r>
      <w:r>
        <w:rPr>
          <w:rFonts w:hint="eastAsia" w:ascii="宋体" w:hAnsi="宋体" w:eastAsia="宋体" w:cs="宋体"/>
          <w:i w:val="0"/>
          <w:iCs w:val="0"/>
          <w:color w:val="auto"/>
          <w:kern w:val="2"/>
          <w:sz w:val="24"/>
          <w:szCs w:val="24"/>
          <w:highlight w:val="none"/>
        </w:rPr>
        <w:t>文件</w:t>
      </w:r>
      <w:r>
        <w:rPr>
          <w:rFonts w:hint="eastAsia" w:ascii="宋体" w:hAnsi="宋体" w:eastAsia="宋体" w:cs="宋体"/>
          <w:i w:val="0"/>
          <w:iCs w:val="0"/>
          <w:color w:val="auto"/>
          <w:kern w:val="2"/>
          <w:sz w:val="24"/>
          <w:szCs w:val="24"/>
          <w:highlight w:val="none"/>
          <w:lang w:val="en-US" w:eastAsia="zh-CN"/>
        </w:rPr>
        <w:t>的</w:t>
      </w:r>
      <w:r>
        <w:rPr>
          <w:rFonts w:hint="eastAsia" w:ascii="宋体" w:hAnsi="宋体" w:eastAsia="宋体" w:cs="宋体"/>
          <w:i w:val="0"/>
          <w:iCs w:val="0"/>
          <w:color w:val="auto"/>
          <w:kern w:val="2"/>
          <w:sz w:val="24"/>
          <w:szCs w:val="24"/>
          <w:highlight w:val="none"/>
        </w:rPr>
        <w:t>格式</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的相关内容。</w:t>
      </w:r>
    </w:p>
    <w:p w14:paraId="3BB3A0B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13.2供应商</w:t>
      </w:r>
      <w:r>
        <w:rPr>
          <w:rFonts w:hint="eastAsia" w:ascii="宋体" w:hAnsi="宋体" w:eastAsia="宋体" w:cs="宋体"/>
          <w:i w:val="0"/>
          <w:iCs w:val="0"/>
          <w:color w:val="auto"/>
          <w:kern w:val="2"/>
          <w:sz w:val="24"/>
          <w:szCs w:val="24"/>
          <w:highlight w:val="none"/>
        </w:rPr>
        <w:t>应提交竞争性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文件要求的证明文件，证明其</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内容符合竞争性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文件规定</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该证明文件是</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文件的一部分</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证明文件</w:t>
      </w:r>
      <w:r>
        <w:rPr>
          <w:rFonts w:hint="eastAsia" w:ascii="宋体" w:hAnsi="宋体" w:eastAsia="宋体" w:cs="宋体"/>
          <w:i w:val="0"/>
          <w:iCs w:val="0"/>
          <w:color w:val="auto"/>
          <w:kern w:val="2"/>
          <w:sz w:val="24"/>
          <w:szCs w:val="24"/>
          <w:highlight w:val="none"/>
          <w:lang w:val="en-US" w:eastAsia="zh-CN"/>
        </w:rPr>
        <w:t>形式</w:t>
      </w:r>
      <w:r>
        <w:rPr>
          <w:rFonts w:hint="eastAsia" w:ascii="宋体" w:hAnsi="宋体" w:eastAsia="宋体" w:cs="宋体"/>
          <w:i w:val="0"/>
          <w:iCs w:val="0"/>
          <w:color w:val="auto"/>
          <w:kern w:val="2"/>
          <w:sz w:val="24"/>
          <w:szCs w:val="24"/>
          <w:highlight w:val="none"/>
        </w:rPr>
        <w:t>可以是文字资料、图纸和数据</w:t>
      </w:r>
      <w:bookmarkStart w:id="202" w:name="_Hlk11703583"/>
      <w:r>
        <w:rPr>
          <w:rFonts w:hint="eastAsia" w:ascii="宋体" w:hAnsi="宋体" w:eastAsia="宋体" w:cs="宋体"/>
          <w:i w:val="0"/>
          <w:iCs w:val="0"/>
          <w:color w:val="auto"/>
          <w:kern w:val="2"/>
          <w:sz w:val="24"/>
          <w:szCs w:val="24"/>
          <w:highlight w:val="none"/>
          <w:lang w:val="en-US" w:eastAsia="zh-CN"/>
        </w:rPr>
        <w:t>等。</w:t>
      </w:r>
    </w:p>
    <w:bookmarkEnd w:id="202"/>
    <w:p w14:paraId="781BBAE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13.3</w:t>
      </w:r>
      <w:r>
        <w:rPr>
          <w:rFonts w:hint="eastAsia" w:ascii="宋体" w:hAnsi="宋体" w:eastAsia="宋体" w:cs="宋体"/>
          <w:i w:val="0"/>
          <w:iCs w:val="0"/>
          <w:color w:val="auto"/>
          <w:kern w:val="2"/>
          <w:sz w:val="24"/>
          <w:szCs w:val="24"/>
          <w:highlight w:val="none"/>
        </w:rPr>
        <w:t>为保证公平公正，除非</w:t>
      </w:r>
      <w:r>
        <w:rPr>
          <w:rFonts w:hint="eastAsia" w:ascii="宋体" w:hAnsi="宋体" w:eastAsia="宋体" w:cs="宋体"/>
          <w:i w:val="0"/>
          <w:iCs w:val="0"/>
          <w:color w:val="auto"/>
          <w:kern w:val="2"/>
          <w:sz w:val="24"/>
          <w:szCs w:val="24"/>
          <w:highlight w:val="none"/>
          <w:lang w:val="en-US" w:eastAsia="zh-CN"/>
        </w:rPr>
        <w:t>本磋商文件</w:t>
      </w:r>
      <w:r>
        <w:rPr>
          <w:rFonts w:hint="eastAsia" w:ascii="宋体" w:hAnsi="宋体" w:eastAsia="宋体" w:cs="宋体"/>
          <w:i w:val="0"/>
          <w:iCs w:val="0"/>
          <w:color w:val="auto"/>
          <w:kern w:val="2"/>
          <w:sz w:val="24"/>
          <w:szCs w:val="24"/>
          <w:highlight w:val="none"/>
        </w:rPr>
        <w:t>另有规定或说明，</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对同一项目</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时，不得同时提供备选</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03" w:name="_Toc52962738"/>
      <w:bookmarkStart w:id="204" w:name="_Toc46771651"/>
      <w:bookmarkStart w:id="205" w:name="_Toc470172676"/>
      <w:bookmarkStart w:id="206" w:name="_Toc51674222"/>
      <w:bookmarkStart w:id="207" w:name="_Toc48688800"/>
      <w:bookmarkStart w:id="208" w:name="_Toc52960564"/>
      <w:bookmarkStart w:id="209" w:name="_Toc46772252"/>
      <w:bookmarkStart w:id="210" w:name="_Toc48846120"/>
      <w:bookmarkStart w:id="211" w:name="_Toc109899545"/>
      <w:bookmarkStart w:id="212" w:name="_Toc24544"/>
      <w:bookmarkStart w:id="213" w:name="_Toc109899964"/>
      <w:bookmarkStart w:id="214" w:name="_Toc109900383"/>
      <w:bookmarkStart w:id="215" w:name="_Toc109897446"/>
      <w:bookmarkStart w:id="216" w:name="_Toc109899544"/>
      <w:bookmarkStart w:id="217" w:name="_Toc109897445"/>
      <w:bookmarkStart w:id="218" w:name="_Toc46772251"/>
      <w:bookmarkStart w:id="219" w:name="_Toc109900382"/>
      <w:bookmarkStart w:id="220" w:name="_Toc48846119"/>
      <w:bookmarkStart w:id="221" w:name="_Toc470172675"/>
      <w:bookmarkStart w:id="222" w:name="_Toc25217"/>
      <w:bookmarkStart w:id="223" w:name="_Toc46771650"/>
      <w:bookmarkStart w:id="224" w:name="_Toc48688799"/>
      <w:bookmarkStart w:id="225" w:name="_Toc52962737"/>
      <w:bookmarkStart w:id="226" w:name="_Toc109899963"/>
      <w:bookmarkStart w:id="227" w:name="_Toc52960563"/>
      <w:bookmarkStart w:id="228" w:name="_Toc51674221"/>
      <w:r>
        <w:rPr>
          <w:rFonts w:hint="eastAsia" w:ascii="宋体" w:hAnsi="宋体" w:eastAsia="宋体" w:cs="宋体"/>
          <w:b/>
          <w:bCs/>
          <w:i w:val="0"/>
          <w:iCs w:val="0"/>
          <w:color w:val="auto"/>
          <w:kern w:val="2"/>
          <w:sz w:val="24"/>
          <w:szCs w:val="24"/>
          <w:highlight w:val="none"/>
          <w:lang w:val="en-US" w:eastAsia="zh-CN" w:bidi="ar-SA"/>
        </w:rPr>
        <w:t>14.磋商报价</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0640D6E7">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sz w:val="24"/>
          <w:szCs w:val="24"/>
          <w:highlight w:val="none"/>
          <w:lang w:val="en-US" w:eastAsia="zh-CN"/>
        </w:rPr>
        <w:t>且均</w:t>
      </w:r>
      <w:r>
        <w:rPr>
          <w:rFonts w:hint="eastAsia" w:ascii="宋体" w:hAnsi="宋体" w:eastAsia="宋体" w:cs="宋体"/>
          <w:i w:val="0"/>
          <w:iCs w:val="0"/>
          <w:color w:val="auto"/>
          <w:sz w:val="24"/>
          <w:szCs w:val="24"/>
          <w:highlight w:val="none"/>
        </w:rPr>
        <w:t>不得超过</w:t>
      </w:r>
      <w:bookmarkStart w:id="229" w:name="_Hlk161703672"/>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”中规定</w:t>
      </w:r>
      <w:bookmarkEnd w:id="229"/>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最高限价或者预算金额</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snapToGrid w:val="0"/>
          <w:color w:val="auto"/>
          <w:sz w:val="24"/>
          <w:szCs w:val="24"/>
          <w:highlight w:val="none"/>
          <w:lang w:val="zh-CN"/>
        </w:rPr>
        <w:t>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300639D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snapToGrid w:val="0"/>
          <w:color w:val="auto"/>
          <w:sz w:val="24"/>
          <w:szCs w:val="24"/>
          <w:highlight w:val="none"/>
          <w:lang w:val="en-US" w:eastAsia="zh-CN"/>
        </w:rPr>
        <w:t>14.3</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kern w:val="2"/>
          <w:sz w:val="24"/>
          <w:szCs w:val="24"/>
          <w:highlight w:val="none"/>
          <w:lang w:val="en-US" w:eastAsia="zh-CN"/>
        </w:rPr>
        <w:t>的报价应包括为完成本项目所发生的一切费用和税费，采购人将不再支付报价以外的任何费用。</w:t>
      </w:r>
      <w:r>
        <w:rPr>
          <w:rFonts w:hint="eastAsia" w:ascii="宋体" w:hAnsi="宋体" w:eastAsia="宋体" w:cs="宋体"/>
          <w:i w:val="0"/>
          <w:iCs w:val="0"/>
          <w:color w:val="auto"/>
          <w:kern w:val="2"/>
          <w:sz w:val="24"/>
          <w:szCs w:val="24"/>
          <w:highlight w:val="none"/>
        </w:rPr>
        <w:t>只要投报了一个确定数额的总价，无论分项价格是否全部填报了相应的金额或免费字样，</w:t>
      </w:r>
      <w:r>
        <w:rPr>
          <w:rFonts w:hint="eastAsia" w:ascii="宋体" w:hAnsi="宋体" w:eastAsia="宋体" w:cs="宋体"/>
          <w:i w:val="0"/>
          <w:iCs w:val="0"/>
          <w:color w:val="auto"/>
          <w:kern w:val="2"/>
          <w:sz w:val="24"/>
          <w:szCs w:val="24"/>
          <w:highlight w:val="none"/>
          <w:lang w:val="en-US" w:eastAsia="zh-CN"/>
        </w:rPr>
        <w:t>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i w:val="0"/>
          <w:iCs w:val="0"/>
          <w:color w:val="auto"/>
          <w:kern w:val="2"/>
          <w:sz w:val="24"/>
          <w:szCs w:val="24"/>
          <w:highlight w:val="none"/>
        </w:rPr>
        <w:t>。</w:t>
      </w:r>
    </w:p>
    <w:p w14:paraId="2ACD190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color w:val="auto"/>
          <w:kern w:val="2"/>
          <w:sz w:val="24"/>
          <w:szCs w:val="24"/>
          <w:highlight w:val="none"/>
          <w:lang w:val="en-US" w:eastAsia="zh-CN" w:bidi="ar-SA"/>
        </w:rPr>
        <w:t>14.4供应商的报价应包括但不限于按照竞争性磋商文件要求完成本项目的全部相关费用</w:t>
      </w:r>
      <w:r>
        <w:rPr>
          <w:rFonts w:hint="eastAsia" w:ascii="宋体" w:hAnsi="宋体" w:eastAsia="宋体" w:cs="宋体"/>
          <w:i w:val="0"/>
          <w:iCs w:val="0"/>
          <w:color w:val="auto"/>
          <w:kern w:val="2"/>
          <w:sz w:val="24"/>
          <w:szCs w:val="24"/>
          <w:highlight w:val="none"/>
          <w:lang w:val="en-US" w:eastAsia="zh-CN"/>
        </w:rPr>
        <w:t>。</w:t>
      </w:r>
    </w:p>
    <w:p w14:paraId="11C9B78F">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5供应商须严格按照分项报价表规定的内容填写服务单价以及其他事项。供应商应根据本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文件的规定和要求、市场价格水平及其走势、供应商的管理水平、供应商的方案和由这些因素决定的供应商之于本项目的成本水平等提出自己的报价。报价应合理，并包含完成本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文件采购需求全部内容的所有费用，所有根据本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文件或其它原因应由供应商支付的税款和其他应交纳的费用都应包括在供应商提交的响应报价中</w:t>
      </w:r>
      <w:r>
        <w:rPr>
          <w:rFonts w:hint="eastAsia" w:ascii="宋体" w:hAnsi="宋体" w:eastAsia="宋体" w:cs="宋体"/>
          <w:i w:val="0"/>
          <w:iCs w:val="0"/>
          <w:snapToGrid w:val="0"/>
          <w:color w:val="auto"/>
          <w:sz w:val="24"/>
          <w:szCs w:val="24"/>
          <w:highlight w:val="none"/>
          <w:lang w:val="zh-CN"/>
        </w:rPr>
        <w:t>。</w:t>
      </w:r>
    </w:p>
    <w:p w14:paraId="3DB7F19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6</w:t>
      </w:r>
      <w:r>
        <w:rPr>
          <w:rFonts w:hint="eastAsia" w:ascii="宋体" w:hAnsi="宋体" w:eastAsia="宋体" w:cs="宋体"/>
          <w:i w:val="0"/>
          <w:iCs w:val="0"/>
          <w:snapToGrid w:val="0"/>
          <w:color w:val="auto"/>
          <w:sz w:val="24"/>
          <w:szCs w:val="24"/>
          <w:highlight w:val="none"/>
          <w:lang w:val="zh-CN"/>
        </w:rPr>
        <w:t>供应商在响应文件中注明免费的项目将视为包含在报价中。</w:t>
      </w:r>
    </w:p>
    <w:p w14:paraId="5A2E805F">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每一种采购内容只允许有一个报价，否则其响应文件将被视为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color w:val="auto"/>
          <w:kern w:val="2"/>
          <w:sz w:val="24"/>
          <w:szCs w:val="24"/>
          <w:highlight w:val="none"/>
        </w:rPr>
        <w:t>除非</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文件另有规定，不接受可选择或可调整的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方案和报价，任何有选择的或可调整的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方案和报价将被视为非响应性</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而被拒绝。</w:t>
      </w:r>
    </w:p>
    <w:p w14:paraId="2D8474D4">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8 </w:t>
      </w:r>
      <w:r>
        <w:rPr>
          <w:rFonts w:hint="eastAsia" w:ascii="宋体" w:hAnsi="宋体" w:eastAsia="宋体" w:cs="宋体"/>
          <w:i w:val="0"/>
          <w:iCs w:val="0"/>
          <w:color w:val="auto"/>
          <w:kern w:val="2"/>
          <w:sz w:val="24"/>
          <w:szCs w:val="24"/>
          <w:highlight w:val="none"/>
          <w:lang w:val="zh-CN" w:eastAsia="zh-CN"/>
        </w:rPr>
        <w:t>供应商</w:t>
      </w:r>
      <w:r>
        <w:rPr>
          <w:rFonts w:hint="eastAsia" w:ascii="宋体" w:hAnsi="宋体" w:eastAsia="宋体" w:cs="宋体"/>
          <w:i w:val="0"/>
          <w:iCs w:val="0"/>
          <w:color w:val="auto"/>
          <w:kern w:val="2"/>
          <w:sz w:val="24"/>
          <w:szCs w:val="24"/>
          <w:highlight w:val="none"/>
          <w:lang w:val="en-US" w:eastAsia="zh-CN"/>
        </w:rPr>
        <w:t>对磋商</w:t>
      </w:r>
      <w:r>
        <w:rPr>
          <w:rFonts w:hint="eastAsia" w:ascii="宋体" w:hAnsi="宋体" w:eastAsia="宋体" w:cs="宋体"/>
          <w:i w:val="0"/>
          <w:iCs w:val="0"/>
          <w:color w:val="auto"/>
          <w:kern w:val="2"/>
          <w:sz w:val="24"/>
          <w:szCs w:val="24"/>
          <w:highlight w:val="none"/>
        </w:rPr>
        <w:t>报价若有说明应在</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文件中显著处注明。</w:t>
      </w:r>
    </w:p>
    <w:p w14:paraId="1719007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除政策性文件规定以外，</w:t>
      </w:r>
      <w:r>
        <w:rPr>
          <w:rFonts w:hint="eastAsia" w:ascii="宋体" w:hAnsi="宋体" w:eastAsia="宋体" w:cs="宋体"/>
          <w:i w:val="0"/>
          <w:iCs w:val="0"/>
          <w:color w:val="auto"/>
          <w:kern w:val="2"/>
          <w:sz w:val="24"/>
          <w:szCs w:val="24"/>
          <w:highlight w:val="none"/>
          <w:lang w:val="zh-CN"/>
        </w:rPr>
        <w:t>供应商</w:t>
      </w:r>
      <w:r>
        <w:rPr>
          <w:rFonts w:hint="eastAsia" w:ascii="宋体" w:hAnsi="宋体" w:eastAsia="宋体" w:cs="宋体"/>
          <w:i w:val="0"/>
          <w:iCs w:val="0"/>
          <w:color w:val="auto"/>
          <w:kern w:val="2"/>
          <w:sz w:val="24"/>
          <w:szCs w:val="24"/>
          <w:highlight w:val="none"/>
        </w:rPr>
        <w:t>所报价格在合同实施期间不因市场变化因素而变动。</w:t>
      </w:r>
    </w:p>
    <w:p w14:paraId="0B64FFB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9 </w:t>
      </w:r>
      <w:r>
        <w:rPr>
          <w:rFonts w:hint="eastAsia" w:ascii="宋体" w:hAnsi="宋体" w:eastAsia="宋体" w:cs="宋体"/>
          <w:i w:val="0"/>
          <w:iCs w:val="0"/>
          <w:color w:val="auto"/>
          <w:kern w:val="2"/>
          <w:sz w:val="24"/>
          <w:szCs w:val="24"/>
          <w:highlight w:val="none"/>
        </w:rPr>
        <w:t>最低报价不能作为</w:t>
      </w:r>
      <w:r>
        <w:rPr>
          <w:rFonts w:hint="eastAsia" w:ascii="宋体" w:hAnsi="宋体" w:eastAsia="宋体" w:cs="宋体"/>
          <w:i w:val="0"/>
          <w:iCs w:val="0"/>
          <w:color w:val="auto"/>
          <w:kern w:val="2"/>
          <w:sz w:val="24"/>
          <w:szCs w:val="24"/>
          <w:highlight w:val="none"/>
          <w:lang w:val="en-US" w:eastAsia="zh-CN"/>
        </w:rPr>
        <w:t>成交</w:t>
      </w:r>
      <w:r>
        <w:rPr>
          <w:rFonts w:hint="eastAsia" w:ascii="宋体" w:hAnsi="宋体" w:eastAsia="宋体" w:cs="宋体"/>
          <w:i w:val="0"/>
          <w:iCs w:val="0"/>
          <w:color w:val="auto"/>
          <w:kern w:val="2"/>
          <w:sz w:val="24"/>
          <w:szCs w:val="24"/>
          <w:highlight w:val="none"/>
        </w:rPr>
        <w:t>的保证。</w:t>
      </w:r>
    </w:p>
    <w:p w14:paraId="2AA144B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rPr>
        <w:t>14.10</w:t>
      </w:r>
      <w:r>
        <w:rPr>
          <w:rFonts w:hint="eastAsia" w:ascii="宋体" w:hAnsi="宋体" w:eastAsia="宋体" w:cs="宋体"/>
          <w:i w:val="0"/>
          <w:iCs w:val="0"/>
          <w:color w:val="auto"/>
          <w:kern w:val="0"/>
          <w:sz w:val="24"/>
          <w:szCs w:val="24"/>
          <w:highlight w:val="none"/>
          <w:lang w:val="en-US" w:eastAsia="zh-CN" w:bidi="ar"/>
        </w:rPr>
        <w:t>采购人不得向供应商索要或者接受其给予的赠品、回扣或者与采购无关的其他商品、服务。</w:t>
      </w:r>
    </w:p>
    <w:p w14:paraId="3E3AFFE7">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14.11供应商不能提供任何有选择性或可调整的报价（磋商文件另有规定的除外），否则其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30" w:name="_Toc48688806"/>
      <w:bookmarkStart w:id="231" w:name="_Toc51674228"/>
      <w:bookmarkStart w:id="232" w:name="_Toc109899969"/>
      <w:bookmarkStart w:id="233" w:name="_Toc52962744"/>
      <w:bookmarkStart w:id="234" w:name="_Toc46771657"/>
      <w:bookmarkStart w:id="235" w:name="_Toc52960570"/>
      <w:bookmarkStart w:id="236" w:name="_Toc46772258"/>
      <w:bookmarkStart w:id="237" w:name="_Toc48846126"/>
      <w:bookmarkStart w:id="238" w:name="_Toc109897451"/>
      <w:bookmarkStart w:id="239" w:name="_Toc5668"/>
      <w:bookmarkStart w:id="240" w:name="_Toc109899550"/>
      <w:bookmarkStart w:id="241" w:name="_Toc470172682"/>
      <w:bookmarkStart w:id="242" w:name="_Toc109900388"/>
      <w:bookmarkStart w:id="243" w:name="_Toc51674224"/>
      <w:bookmarkStart w:id="244" w:name="_Toc109900385"/>
      <w:bookmarkStart w:id="245" w:name="_Toc109897448"/>
      <w:bookmarkStart w:id="246" w:name="_Toc470172678"/>
      <w:bookmarkStart w:id="247" w:name="_Toc3324"/>
      <w:bookmarkStart w:id="248" w:name="_Toc46771653"/>
      <w:bookmarkStart w:id="249" w:name="_Toc48688802"/>
      <w:bookmarkStart w:id="250" w:name="_Toc52962740"/>
      <w:bookmarkStart w:id="251" w:name="_Toc109899547"/>
      <w:bookmarkStart w:id="252" w:name="_Toc52960566"/>
      <w:bookmarkStart w:id="253" w:name="_Toc109899966"/>
      <w:bookmarkStart w:id="254" w:name="_Toc46772254"/>
      <w:bookmarkStart w:id="255" w:name="_Toc48846122"/>
      <w:r>
        <w:rPr>
          <w:rFonts w:hint="eastAsia" w:ascii="宋体" w:hAnsi="宋体" w:eastAsia="宋体" w:cs="宋体"/>
          <w:b/>
          <w:bCs/>
          <w:i w:val="0"/>
          <w:iCs w:val="0"/>
          <w:color w:val="auto"/>
          <w:kern w:val="2"/>
          <w:sz w:val="24"/>
          <w:szCs w:val="24"/>
          <w:highlight w:val="none"/>
          <w:lang w:val="en-US" w:eastAsia="zh-CN" w:bidi="ar-SA"/>
        </w:rPr>
        <w:t>15.响应文件有效期</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6C3E470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供应商提交的</w:t>
      </w:r>
      <w:r>
        <w:rPr>
          <w:rFonts w:hint="eastAsia" w:ascii="宋体" w:hAnsi="宋体" w:eastAsia="宋体" w:cs="宋体"/>
          <w:i w:val="0"/>
          <w:iCs w:val="0"/>
          <w:snapToGrid w:val="0"/>
          <w:color w:val="auto"/>
          <w:sz w:val="24"/>
          <w:szCs w:val="24"/>
          <w:highlight w:val="none"/>
          <w:lang w:val="zh-CN"/>
        </w:rPr>
        <w:t>响应文件有效期见“供应商须知前附表”，磋商供应商承诺的响应文件</w:t>
      </w:r>
      <w:r>
        <w:rPr>
          <w:rFonts w:hint="eastAsia" w:ascii="宋体" w:hAnsi="宋体" w:eastAsia="宋体" w:cs="宋体"/>
          <w:i w:val="0"/>
          <w:iCs w:val="0"/>
          <w:snapToGrid w:val="0"/>
          <w:color w:val="auto"/>
          <w:sz w:val="24"/>
          <w:szCs w:val="24"/>
          <w:highlight w:val="none"/>
          <w:lang w:val="zh-CN" w:eastAsia="zh-CN"/>
        </w:rPr>
        <w:t>有效期少于</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文件规定期限的，其</w:t>
      </w:r>
      <w:r>
        <w:rPr>
          <w:rFonts w:hint="eastAsia" w:ascii="宋体" w:hAnsi="宋体" w:eastAsia="宋体" w:cs="宋体"/>
          <w:b/>
          <w:bCs/>
          <w:i w:val="0"/>
          <w:iCs w:val="0"/>
          <w:snapToGrid w:val="0"/>
          <w:color w:val="auto"/>
          <w:sz w:val="24"/>
          <w:szCs w:val="24"/>
          <w:highlight w:val="none"/>
          <w:lang w:val="en-US" w:eastAsia="zh-CN"/>
        </w:rPr>
        <w:t>响应</w:t>
      </w:r>
      <w:r>
        <w:rPr>
          <w:rFonts w:hint="eastAsia" w:ascii="宋体" w:hAnsi="宋体" w:eastAsia="宋体" w:cs="宋体"/>
          <w:b/>
          <w:bCs/>
          <w:i w:val="0"/>
          <w:iCs w:val="0"/>
          <w:snapToGrid w:val="0"/>
          <w:color w:val="auto"/>
          <w:sz w:val="24"/>
          <w:szCs w:val="24"/>
          <w:highlight w:val="none"/>
          <w:lang w:val="zh-CN" w:eastAsia="zh-CN"/>
        </w:rPr>
        <w:t>无效</w:t>
      </w:r>
      <w:r>
        <w:rPr>
          <w:rFonts w:hint="eastAsia" w:ascii="宋体" w:hAnsi="宋体" w:eastAsia="宋体" w:cs="宋体"/>
          <w:i w:val="0"/>
          <w:iCs w:val="0"/>
          <w:snapToGrid w:val="0"/>
          <w:color w:val="auto"/>
          <w:sz w:val="24"/>
          <w:szCs w:val="24"/>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4"/>
          <w:highlight w:val="none"/>
          <w:lang w:val="en-US" w:eastAsia="zh-CN" w:bidi="ar-SA"/>
        </w:rPr>
      </w:pPr>
      <w:r>
        <w:rPr>
          <w:rFonts w:hint="eastAsia" w:ascii="宋体" w:hAnsi="宋体" w:eastAsia="宋体" w:cs="宋体"/>
          <w:i w:val="0"/>
          <w:iCs w:val="0"/>
          <w:snapToGrid w:val="0"/>
          <w:color w:val="auto"/>
          <w:kern w:val="2"/>
          <w:sz w:val="24"/>
          <w:szCs w:val="24"/>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kern w:val="2"/>
          <w:sz w:val="24"/>
          <w:szCs w:val="24"/>
          <w:highlight w:val="none"/>
          <w:lang w:val="zh-CN" w:eastAsia="zh-CN" w:bidi="ar-SA"/>
        </w:rPr>
        <w:t>1</w:t>
      </w:r>
      <w:r>
        <w:rPr>
          <w:rFonts w:hint="eastAsia" w:ascii="宋体" w:hAnsi="宋体" w:eastAsia="宋体" w:cs="宋体"/>
          <w:i w:val="0"/>
          <w:iCs w:val="0"/>
          <w:snapToGrid w:val="0"/>
          <w:color w:val="auto"/>
          <w:kern w:val="2"/>
          <w:sz w:val="24"/>
          <w:szCs w:val="24"/>
          <w:highlight w:val="none"/>
          <w:lang w:val="en-US" w:eastAsia="zh-CN" w:bidi="ar-SA"/>
        </w:rPr>
        <w:t>5</w:t>
      </w:r>
      <w:r>
        <w:rPr>
          <w:rFonts w:hint="eastAsia" w:ascii="宋体" w:hAnsi="宋体" w:eastAsia="宋体" w:cs="宋体"/>
          <w:i w:val="0"/>
          <w:iCs w:val="0"/>
          <w:snapToGrid w:val="0"/>
          <w:color w:val="auto"/>
          <w:kern w:val="2"/>
          <w:sz w:val="24"/>
          <w:szCs w:val="24"/>
          <w:highlight w:val="none"/>
          <w:lang w:val="zh-CN" w:eastAsia="zh-CN" w:bidi="ar-SA"/>
        </w:rPr>
        <w:t>.</w:t>
      </w:r>
      <w:r>
        <w:rPr>
          <w:rFonts w:hint="eastAsia" w:ascii="宋体" w:hAnsi="宋体" w:eastAsia="宋体" w:cs="宋体"/>
          <w:i w:val="0"/>
          <w:iCs w:val="0"/>
          <w:snapToGrid w:val="0"/>
          <w:color w:val="auto"/>
          <w:kern w:val="2"/>
          <w:sz w:val="24"/>
          <w:szCs w:val="24"/>
          <w:highlight w:val="none"/>
          <w:lang w:val="en-US" w:eastAsia="zh-CN" w:bidi="ar-SA"/>
        </w:rPr>
        <w:t>3</w:t>
      </w:r>
      <w:r>
        <w:rPr>
          <w:rFonts w:hint="eastAsia" w:ascii="宋体" w:hAnsi="宋体" w:eastAsia="宋体" w:cs="宋体"/>
          <w:i w:val="0"/>
          <w:iCs w:val="0"/>
          <w:snapToGrid w:val="0"/>
          <w:color w:val="auto"/>
          <w:kern w:val="2"/>
          <w:sz w:val="24"/>
          <w:szCs w:val="24"/>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sz w:val="24"/>
          <w:szCs w:val="24"/>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供应商同意延长的，</w:t>
      </w:r>
      <w:r>
        <w:rPr>
          <w:rFonts w:hint="eastAsia" w:ascii="宋体" w:hAnsi="宋体" w:eastAsia="宋体" w:cs="宋体"/>
          <w:i w:val="0"/>
          <w:iCs w:val="0"/>
          <w:snapToGrid w:val="0"/>
          <w:color w:val="auto"/>
          <w:sz w:val="24"/>
          <w:szCs w:val="24"/>
          <w:highlight w:val="none"/>
          <w:lang w:val="en-US" w:eastAsia="zh-CN"/>
        </w:rPr>
        <w:t>其磋商</w:t>
      </w:r>
      <w:r>
        <w:rPr>
          <w:rFonts w:hint="eastAsia" w:ascii="宋体" w:hAnsi="宋体" w:eastAsia="宋体" w:cs="宋体"/>
          <w:i w:val="0"/>
          <w:iCs w:val="0"/>
          <w:snapToGrid w:val="0"/>
          <w:color w:val="auto"/>
          <w:sz w:val="24"/>
          <w:szCs w:val="24"/>
          <w:highlight w:val="none"/>
          <w:lang w:val="zh-CN"/>
        </w:rPr>
        <w:t>保证金的有效期也相应延长</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但其提交的磋商保证金可予以退还</w:t>
      </w:r>
      <w:r>
        <w:rPr>
          <w:rFonts w:hint="eastAsia" w:ascii="宋体" w:hAnsi="宋体" w:eastAsia="宋体" w:cs="宋体"/>
          <w:i w:val="0"/>
          <w:iCs w:val="0"/>
          <w:snapToGrid w:val="0"/>
          <w:color w:val="auto"/>
          <w:sz w:val="24"/>
          <w:szCs w:val="24"/>
          <w:highlight w:val="none"/>
          <w:lang w:val="zh-CN"/>
        </w:rPr>
        <w:t>。</w:t>
      </w:r>
    </w:p>
    <w:bookmarkEnd w:id="243"/>
    <w:bookmarkEnd w:id="244"/>
    <w:bookmarkEnd w:id="245"/>
    <w:bookmarkEnd w:id="246"/>
    <w:bookmarkEnd w:id="247"/>
    <w:bookmarkEnd w:id="248"/>
    <w:bookmarkEnd w:id="249"/>
    <w:bookmarkEnd w:id="250"/>
    <w:bookmarkEnd w:id="251"/>
    <w:bookmarkEnd w:id="252"/>
    <w:bookmarkEnd w:id="253"/>
    <w:bookmarkEnd w:id="254"/>
    <w:bookmarkEnd w:id="255"/>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16.响应文件的编制</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文件应在供应商客户端中进行编制，在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文件中要求加盖印章的，除有特殊说明之外，</w:t>
      </w:r>
      <w:r>
        <w:rPr>
          <w:rFonts w:hint="eastAsia" w:ascii="宋体" w:hAnsi="宋体" w:eastAsia="宋体" w:cs="宋体"/>
          <w:i w:val="0"/>
          <w:iCs w:val="0"/>
          <w:color w:val="auto"/>
          <w:sz w:val="24"/>
          <w:szCs w:val="24"/>
          <w:highlight w:val="none"/>
          <w:lang w:val="en-US" w:eastAsia="zh-CN"/>
        </w:rPr>
        <w:t>可</w:t>
      </w:r>
      <w:r>
        <w:rPr>
          <w:rFonts w:hint="eastAsia" w:ascii="宋体" w:hAnsi="宋体" w:eastAsia="宋体" w:cs="宋体"/>
          <w:i w:val="0"/>
          <w:iCs w:val="0"/>
          <w:color w:val="auto"/>
          <w:sz w:val="24"/>
          <w:szCs w:val="24"/>
          <w:highlight w:val="none"/>
        </w:rPr>
        <w:t>使用电子签章签署。</w:t>
      </w:r>
    </w:p>
    <w:p w14:paraId="6FD5FFC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在供应商客户端中按照供应商客户端中的格式要求填写响应内容后，生成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须按照</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文件的要求使用电子签章对要求加盖印章的部分逐一进行签章。</w:t>
      </w:r>
    </w:p>
    <w:p w14:paraId="4BB9824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3供应商</w:t>
      </w:r>
      <w:r>
        <w:rPr>
          <w:rFonts w:hint="eastAsia" w:ascii="宋体" w:hAnsi="宋体" w:eastAsia="宋体" w:cs="宋体"/>
          <w:i w:val="0"/>
          <w:iCs w:val="0"/>
          <w:color w:val="auto"/>
          <w:sz w:val="24"/>
          <w:szCs w:val="24"/>
          <w:highlight w:val="none"/>
        </w:rPr>
        <w:t>应详细阅读</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文件的全部内容。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文件须对</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文件中的内容作出实质性和完整的响应，如果</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文件填报的内容不详，或没有提供</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文件中所要求的全部资料及数据，将可能</w:t>
      </w:r>
      <w:r>
        <w:rPr>
          <w:rFonts w:hint="eastAsia" w:ascii="宋体" w:hAnsi="宋体" w:eastAsia="宋体" w:cs="宋体"/>
          <w:b/>
          <w:bCs/>
          <w:i w:val="0"/>
          <w:iCs w:val="0"/>
          <w:color w:val="auto"/>
          <w:sz w:val="24"/>
          <w:szCs w:val="24"/>
          <w:highlight w:val="none"/>
        </w:rPr>
        <w:t>导致</w:t>
      </w:r>
      <w:r>
        <w:rPr>
          <w:rFonts w:hint="eastAsia" w:ascii="宋体" w:hAnsi="宋体" w:eastAsia="宋体" w:cs="宋体"/>
          <w:b/>
          <w:bCs/>
          <w:i w:val="0"/>
          <w:iCs w:val="0"/>
          <w:color w:val="auto"/>
          <w:sz w:val="24"/>
          <w:szCs w:val="24"/>
          <w:highlight w:val="none"/>
          <w:lang w:val="en-US" w:eastAsia="zh-CN"/>
        </w:rPr>
        <w:t>其响应无效</w:t>
      </w:r>
      <w:r>
        <w:rPr>
          <w:rFonts w:hint="eastAsia" w:ascii="宋体" w:hAnsi="宋体" w:eastAsia="宋体" w:cs="宋体"/>
          <w:i w:val="0"/>
          <w:iCs w:val="0"/>
          <w:color w:val="auto"/>
          <w:sz w:val="24"/>
          <w:szCs w:val="24"/>
          <w:highlight w:val="none"/>
        </w:rPr>
        <w:t>。</w:t>
      </w:r>
    </w:p>
    <w:p w14:paraId="2084E86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4响应</w:t>
      </w:r>
      <w:r>
        <w:rPr>
          <w:rFonts w:hint="eastAsia" w:ascii="宋体" w:hAnsi="宋体" w:eastAsia="宋体" w:cs="宋体"/>
          <w:i w:val="0"/>
          <w:iCs w:val="0"/>
          <w:color w:val="auto"/>
          <w:sz w:val="24"/>
          <w:szCs w:val="24"/>
          <w:highlight w:val="none"/>
        </w:rPr>
        <w:t>文件须严格按照</w:t>
      </w:r>
      <w:r>
        <w:rPr>
          <w:rFonts w:hint="eastAsia" w:ascii="宋体" w:hAnsi="宋体" w:eastAsia="宋体" w:cs="宋体"/>
          <w:i w:val="0"/>
          <w:iCs w:val="0"/>
          <w:color w:val="auto"/>
          <w:sz w:val="24"/>
          <w:szCs w:val="24"/>
          <w:highlight w:val="none"/>
          <w:lang w:val="en-US" w:eastAsia="zh-CN"/>
        </w:rPr>
        <w:t>本竞争性磋商</w:t>
      </w:r>
      <w:r>
        <w:rPr>
          <w:rFonts w:hint="eastAsia" w:ascii="宋体" w:hAnsi="宋体" w:eastAsia="宋体" w:cs="宋体"/>
          <w:i w:val="0"/>
          <w:iCs w:val="0"/>
          <w:color w:val="auto"/>
          <w:sz w:val="24"/>
          <w:szCs w:val="24"/>
          <w:highlight w:val="none"/>
        </w:rPr>
        <w:t>文件第</w:t>
      </w:r>
      <w:r>
        <w:rPr>
          <w:rFonts w:hint="eastAsia" w:ascii="宋体" w:hAnsi="宋体" w:eastAsia="宋体" w:cs="宋体"/>
          <w:i w:val="0"/>
          <w:iCs w:val="0"/>
          <w:color w:val="auto"/>
          <w:sz w:val="24"/>
          <w:szCs w:val="24"/>
          <w:highlight w:val="none"/>
          <w:lang w:val="en-US" w:eastAsia="zh-CN"/>
        </w:rPr>
        <w:t>六章</w:t>
      </w:r>
      <w:r>
        <w:rPr>
          <w:rFonts w:hint="eastAsia" w:ascii="宋体" w:hAnsi="宋体" w:eastAsia="宋体" w:cs="宋体"/>
          <w:i w:val="0"/>
          <w:iCs w:val="0"/>
          <w:color w:val="auto"/>
          <w:sz w:val="24"/>
          <w:szCs w:val="24"/>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文件被误读或查找不到，其责任由</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承担。</w:t>
      </w:r>
    </w:p>
    <w:p w14:paraId="71265CA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须注意：为合理节约政府采购评审成本，提倡诚实信用的</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行为，特别要求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应本着诚信精神，在本次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文件的偏离表中，均以审慎的态度明确、清楚地披露各项偏离。若</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没有在偏离表中明确、清楚地披露的事项，包括可能属于被</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在偏离表中遗漏披露的事项，一旦在评审中被发现存在偏离或被认定为属于偏离，则评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委员会有权视具体情形评审时予以处理，</w:t>
      </w:r>
      <w:r>
        <w:rPr>
          <w:rFonts w:hint="eastAsia" w:ascii="宋体" w:hAnsi="宋体" w:eastAsia="宋体" w:cs="宋体"/>
          <w:b/>
          <w:bCs/>
          <w:i w:val="0"/>
          <w:iCs w:val="0"/>
          <w:color w:val="auto"/>
          <w:sz w:val="24"/>
          <w:szCs w:val="24"/>
          <w:highlight w:val="none"/>
        </w:rPr>
        <w:t>将可能导致</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lang w:val="en-US" w:eastAsia="zh-CN"/>
        </w:rPr>
        <w:t>无效</w:t>
      </w:r>
      <w:r>
        <w:rPr>
          <w:rFonts w:hint="eastAsia" w:ascii="宋体" w:hAnsi="宋体" w:eastAsia="宋体" w:cs="宋体"/>
          <w:i w:val="0"/>
          <w:iCs w:val="0"/>
          <w:color w:val="auto"/>
          <w:sz w:val="24"/>
          <w:szCs w:val="24"/>
          <w:highlight w:val="none"/>
        </w:rPr>
        <w:t>。</w:t>
      </w:r>
    </w:p>
    <w:p w14:paraId="54FCBEF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6供应商</w:t>
      </w:r>
      <w:r>
        <w:rPr>
          <w:rFonts w:hint="eastAsia" w:ascii="宋体" w:hAnsi="宋体" w:eastAsia="宋体" w:cs="宋体"/>
          <w:i w:val="0"/>
          <w:iCs w:val="0"/>
          <w:color w:val="auto"/>
          <w:sz w:val="24"/>
          <w:szCs w:val="24"/>
          <w:highlight w:val="none"/>
        </w:rPr>
        <w:t>必须保证</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文件所提供的全部资料真实可靠，并接受采购</w:t>
      </w:r>
      <w:r>
        <w:rPr>
          <w:rFonts w:hint="eastAsia" w:ascii="宋体" w:hAnsi="宋体" w:eastAsia="宋体" w:cs="宋体"/>
          <w:i w:val="0"/>
          <w:iCs w:val="0"/>
          <w:color w:val="auto"/>
          <w:sz w:val="24"/>
          <w:szCs w:val="24"/>
          <w:highlight w:val="none"/>
          <w:lang w:val="en-US" w:eastAsia="zh-CN"/>
        </w:rPr>
        <w:t>人、采购</w:t>
      </w:r>
      <w:r>
        <w:rPr>
          <w:rFonts w:hint="eastAsia" w:ascii="宋体" w:hAnsi="宋体" w:eastAsia="宋体" w:cs="宋体"/>
          <w:i w:val="0"/>
          <w:iCs w:val="0"/>
          <w:color w:val="auto"/>
          <w:sz w:val="24"/>
          <w:szCs w:val="24"/>
          <w:highlight w:val="none"/>
        </w:rPr>
        <w:t>代理机构或评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委员会对其中任何资料进一步审查的要求。</w:t>
      </w:r>
    </w:p>
    <w:p w14:paraId="7064EC3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7供应商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bCs/>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处理。</w:t>
      </w:r>
    </w:p>
    <w:p w14:paraId="4071B61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16.8电子响应文件的编制</w:t>
      </w:r>
    </w:p>
    <w:p w14:paraId="4A87E245">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其响应无效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2852751">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56" w:name="_Toc109899971"/>
      <w:bookmarkStart w:id="257" w:name="_Toc109897453"/>
      <w:bookmarkStart w:id="258" w:name="_Toc109900390"/>
      <w:bookmarkStart w:id="259" w:name="_Toc46771659"/>
      <w:bookmarkStart w:id="260" w:name="_Toc470172684"/>
      <w:bookmarkStart w:id="261" w:name="_Toc109899552"/>
      <w:bookmarkStart w:id="262" w:name="_Toc26555"/>
      <w:bookmarkStart w:id="263" w:name="_Toc163493614"/>
      <w:r>
        <w:rPr>
          <w:rFonts w:hint="eastAsia" w:ascii="宋体" w:hAnsi="宋体" w:eastAsia="宋体" w:cs="宋体"/>
          <w:b/>
          <w:bCs/>
          <w:i w:val="0"/>
          <w:iCs w:val="0"/>
          <w:color w:val="auto"/>
          <w:kern w:val="2"/>
          <w:sz w:val="24"/>
          <w:szCs w:val="24"/>
          <w:highlight w:val="none"/>
          <w:lang w:val="en-US" w:eastAsia="zh-CN" w:bidi="ar-SA"/>
        </w:rPr>
        <w:t>（四）响应文件的</w:t>
      </w:r>
      <w:bookmarkEnd w:id="256"/>
      <w:bookmarkEnd w:id="257"/>
      <w:bookmarkEnd w:id="258"/>
      <w:bookmarkEnd w:id="259"/>
      <w:bookmarkEnd w:id="260"/>
      <w:bookmarkEnd w:id="261"/>
      <w:r>
        <w:rPr>
          <w:rFonts w:hint="eastAsia" w:ascii="宋体" w:hAnsi="宋体" w:eastAsia="宋体" w:cs="宋体"/>
          <w:b/>
          <w:bCs/>
          <w:i w:val="0"/>
          <w:iCs w:val="0"/>
          <w:color w:val="auto"/>
          <w:kern w:val="2"/>
          <w:sz w:val="24"/>
          <w:szCs w:val="24"/>
          <w:highlight w:val="none"/>
          <w:lang w:val="en-US" w:eastAsia="zh-CN" w:bidi="ar-SA"/>
        </w:rPr>
        <w:t>递交</w:t>
      </w:r>
      <w:bookmarkEnd w:id="262"/>
      <w:bookmarkEnd w:id="263"/>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64" w:name="_Toc109899651"/>
      <w:bookmarkStart w:id="265" w:name="_Toc109900489"/>
      <w:bookmarkStart w:id="266" w:name="_Toc109897552"/>
      <w:bookmarkStart w:id="267" w:name="_Toc109900070"/>
      <w:bookmarkStart w:id="268" w:name="_Toc156490296"/>
      <w:bookmarkStart w:id="269" w:name="_Toc155095707"/>
      <w:bookmarkStart w:id="270" w:name="_Toc109900071"/>
      <w:bookmarkStart w:id="271" w:name="_Toc109897553"/>
      <w:bookmarkStart w:id="272" w:name="_Toc109900490"/>
      <w:bookmarkStart w:id="273" w:name="_Toc109899652"/>
      <w:bookmarkStart w:id="274" w:name="_Toc155095708"/>
      <w:bookmarkStart w:id="275" w:name="_Toc156490297"/>
      <w:r>
        <w:rPr>
          <w:rFonts w:hint="eastAsia" w:ascii="宋体" w:hAnsi="宋体" w:eastAsia="宋体" w:cs="宋体"/>
          <w:b/>
          <w:bCs/>
          <w:i w:val="0"/>
          <w:iCs w:val="0"/>
          <w:color w:val="auto"/>
          <w:kern w:val="2"/>
          <w:sz w:val="24"/>
          <w:szCs w:val="24"/>
          <w:highlight w:val="none"/>
          <w:lang w:val="en-US" w:eastAsia="zh-CN" w:bidi="ar-SA"/>
        </w:rPr>
        <w:t>17.磋商保证金</w:t>
      </w:r>
    </w:p>
    <w:p w14:paraId="1A207AC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77BF162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r>
        <w:rPr>
          <w:rFonts w:hint="eastAsia" w:ascii="宋体" w:hAnsi="宋体" w:eastAsia="宋体" w:cs="宋体"/>
          <w:i w:val="0"/>
          <w:iCs w:val="0"/>
          <w:color w:val="auto"/>
          <w:sz w:val="24"/>
          <w:szCs w:val="24"/>
          <w:highlight w:val="none"/>
          <w:lang w:val="en-US" w:eastAsia="zh-CN"/>
        </w:rPr>
        <w:t>磋商保证金有效期同响应文件有效期。</w:t>
      </w:r>
    </w:p>
    <w:p w14:paraId="0C3CACC6">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原件扫描后作为响应文件的组成部分与响应文件一起上传。由于到账时间晚于响应文件递交截止时间，或者票据错误、印鉴不清等原因导致不能到账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EBFBB8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17.4 供应商为联合体的，可以由联合体中的一方或者多方共同交纳磋商保证金，其交纳的磋商保证金对联合体各方均具有约束力。 </w:t>
      </w:r>
    </w:p>
    <w:p w14:paraId="6E02FB95">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63FB6EE6">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17.8有下列情形之一的，磋商保证金不予退还,</w:t>
      </w:r>
      <w:r>
        <w:rPr>
          <w:rFonts w:hint="eastAsia" w:ascii="宋体" w:hAnsi="宋体" w:eastAsia="宋体" w:cs="宋体"/>
          <w:i w:val="0"/>
          <w:iCs w:val="0"/>
          <w:color w:val="auto"/>
          <w:kern w:val="2"/>
          <w:sz w:val="24"/>
          <w:szCs w:val="24"/>
          <w:highlight w:val="none"/>
        </w:rPr>
        <w:t>情节严重的将其列入不良记录名单</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 </w:t>
      </w:r>
    </w:p>
    <w:p w14:paraId="56909F59">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17.8.1供应商在提交响应文件截止时间后撤回响应文件的； </w:t>
      </w:r>
    </w:p>
    <w:p w14:paraId="6BDEA651">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17.8.2供应商在响应文件中提供虚假材料的； </w:t>
      </w:r>
    </w:p>
    <w:p w14:paraId="120042A8">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17.8.3除因不可抗力或磋商文件认可的情形以外，成交供应商不与采购人签订合同的； </w:t>
      </w:r>
    </w:p>
    <w:p w14:paraId="5C8617B0">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17.8.4供应商与采购人、其他供应商或者采购代理机构恶意串通的； </w:t>
      </w:r>
    </w:p>
    <w:p w14:paraId="17490B0E">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17.8.5磋商文件规定的其他情形。</w:t>
      </w:r>
    </w:p>
    <w:p w14:paraId="17E6CCB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071DFFA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新疆政府采购网”—顶部通栏“信用融资”或者“新疆政府采购网”首页“政采贷｜电子保函”快捷模块查看：     </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18.响应文件的</w:t>
      </w:r>
      <w:bookmarkEnd w:id="264"/>
      <w:bookmarkEnd w:id="265"/>
      <w:bookmarkEnd w:id="266"/>
      <w:bookmarkEnd w:id="267"/>
      <w:r>
        <w:rPr>
          <w:rFonts w:hint="eastAsia" w:ascii="宋体" w:hAnsi="宋体" w:eastAsia="宋体" w:cs="宋体"/>
          <w:b/>
          <w:bCs/>
          <w:i w:val="0"/>
          <w:iCs w:val="0"/>
          <w:color w:val="auto"/>
          <w:kern w:val="2"/>
          <w:sz w:val="24"/>
          <w:szCs w:val="24"/>
          <w:highlight w:val="none"/>
          <w:lang w:val="en-US" w:eastAsia="zh-CN" w:bidi="ar-SA"/>
        </w:rPr>
        <w:t>加密</w:t>
      </w:r>
      <w:bookmarkEnd w:id="268"/>
      <w:bookmarkEnd w:id="269"/>
    </w:p>
    <w:p w14:paraId="105C769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18.1 供应商在供应商客户端中生成响应文件并完成签章之后，使用CA证书在供应商客户端中对响应文件进行加密。</w:t>
      </w:r>
    </w:p>
    <w:p w14:paraId="0AE412D5">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18.2 供应商应在供应商客户端中对加密的响应文件进行解密验证，以防止响应文件加密异常，在开启时无法解密。</w:t>
      </w:r>
    </w:p>
    <w:p w14:paraId="79A877BA">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w:t>
      </w:r>
      <w:r>
        <w:rPr>
          <w:rFonts w:hint="eastAsia" w:ascii="宋体" w:hAnsi="宋体" w:eastAsia="宋体" w:cs="宋体"/>
          <w:i w:val="0"/>
          <w:iCs w:val="0"/>
          <w:color w:val="auto"/>
          <w:sz w:val="24"/>
          <w:szCs w:val="24"/>
          <w:highlight w:val="none"/>
          <w:lang w:val="en-US" w:eastAsia="zh-CN"/>
        </w:rPr>
        <w:t>止</w:t>
      </w:r>
      <w:r>
        <w:rPr>
          <w:rFonts w:hint="eastAsia" w:ascii="宋体" w:hAnsi="宋体" w:eastAsia="宋体" w:cs="宋体"/>
          <w:i w:val="0"/>
          <w:iCs w:val="0"/>
          <w:color w:val="auto"/>
          <w:sz w:val="24"/>
          <w:szCs w:val="24"/>
          <w:highlight w:val="none"/>
        </w:rPr>
        <w:t>时间前通过</w:t>
      </w:r>
      <w:r>
        <w:rPr>
          <w:rFonts w:hint="eastAsia" w:cs="宋体"/>
          <w:i w:val="0"/>
          <w:iCs w:val="0"/>
          <w:color w:val="auto"/>
          <w:sz w:val="24"/>
          <w:szCs w:val="24"/>
          <w:highlight w:val="none"/>
          <w:lang w:val="en-US" w:eastAsia="zh-CN"/>
        </w:rPr>
        <w:t>新疆政府采购</w:t>
      </w:r>
      <w:r>
        <w:rPr>
          <w:rFonts w:hint="eastAsia" w:ascii="宋体" w:hAnsi="宋体" w:eastAsia="宋体" w:cs="宋体"/>
          <w:i w:val="0"/>
          <w:iCs w:val="0"/>
          <w:color w:val="auto"/>
          <w:sz w:val="24"/>
          <w:szCs w:val="24"/>
          <w:highlight w:val="none"/>
        </w:rPr>
        <w:t>网（</w:t>
      </w:r>
      <w:r>
        <w:rPr>
          <w:rFonts w:hint="eastAsia" w:cs="宋体"/>
          <w:i w:val="0"/>
          <w:iCs w:val="0"/>
          <w:color w:val="auto"/>
          <w:sz w:val="24"/>
          <w:szCs w:val="24"/>
          <w:highlight w:val="none"/>
          <w:lang w:eastAsia="zh-CN"/>
        </w:rPr>
        <w:t>https://www.zcygov.cn/</w:t>
      </w:r>
      <w:r>
        <w:rPr>
          <w:rFonts w:hint="eastAsia" w:ascii="宋体" w:hAnsi="宋体" w:eastAsia="宋体" w:cs="宋体"/>
          <w:i w:val="0"/>
          <w:iCs w:val="0"/>
          <w:color w:val="auto"/>
          <w:sz w:val="24"/>
          <w:szCs w:val="24"/>
          <w:highlight w:val="none"/>
        </w:rPr>
        <w:t>）的”政采云登录入口”登录后，将加密电子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（为.jmbs后缀格式）上传到对应项目的指定位置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认为有必要提交的其他资料请于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如果</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未按上述要求</w:t>
      </w:r>
      <w:r>
        <w:rPr>
          <w:rFonts w:hint="eastAsia" w:ascii="宋体" w:hAnsi="宋体" w:eastAsia="宋体" w:cs="宋体"/>
          <w:i w:val="0"/>
          <w:iCs w:val="0"/>
          <w:color w:val="auto"/>
          <w:sz w:val="24"/>
          <w:szCs w:val="24"/>
          <w:highlight w:val="none"/>
          <w:lang w:val="en-US" w:eastAsia="zh-CN"/>
        </w:rPr>
        <w:t>加密并上传</w:t>
      </w:r>
      <w:r>
        <w:rPr>
          <w:rFonts w:hint="eastAsia" w:ascii="宋体" w:hAnsi="宋体" w:eastAsia="宋体" w:cs="宋体"/>
          <w:i w:val="0"/>
          <w:iCs w:val="0"/>
          <w:color w:val="auto"/>
          <w:sz w:val="24"/>
          <w:szCs w:val="24"/>
          <w:highlight w:val="none"/>
        </w:rPr>
        <w:t>，采购代理机构对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文件的误投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无法解密、传输错误等问题</w:t>
      </w:r>
      <w:r>
        <w:rPr>
          <w:rFonts w:hint="eastAsia" w:ascii="宋体" w:hAnsi="宋体" w:eastAsia="宋体" w:cs="宋体"/>
          <w:i w:val="0"/>
          <w:iCs w:val="0"/>
          <w:color w:val="auto"/>
          <w:sz w:val="24"/>
          <w:szCs w:val="24"/>
          <w:highlight w:val="none"/>
        </w:rPr>
        <w:t>概不负责。对由此造成</w:t>
      </w:r>
      <w:r>
        <w:rPr>
          <w:rFonts w:hint="eastAsia" w:ascii="宋体" w:hAnsi="宋体" w:eastAsia="宋体" w:cs="宋体"/>
          <w:i w:val="0"/>
          <w:iCs w:val="0"/>
          <w:color w:val="auto"/>
          <w:sz w:val="24"/>
          <w:szCs w:val="24"/>
          <w:highlight w:val="none"/>
          <w:lang w:val="en-US" w:eastAsia="zh-CN"/>
        </w:rPr>
        <w:t>无法正常开启</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文件，采购代理机构有权予以拒绝，并退回</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p>
    <w:p w14:paraId="54A49319">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本项目采用不见面开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方式，无需提供电子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文件U盘。</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19.响应文件的</w:t>
      </w:r>
      <w:bookmarkEnd w:id="270"/>
      <w:bookmarkEnd w:id="271"/>
      <w:bookmarkEnd w:id="272"/>
      <w:bookmarkEnd w:id="273"/>
      <w:r>
        <w:rPr>
          <w:rFonts w:hint="eastAsia" w:ascii="宋体" w:hAnsi="宋体" w:eastAsia="宋体" w:cs="宋体"/>
          <w:b/>
          <w:bCs/>
          <w:i w:val="0"/>
          <w:iCs w:val="0"/>
          <w:color w:val="auto"/>
          <w:kern w:val="2"/>
          <w:sz w:val="24"/>
          <w:szCs w:val="24"/>
          <w:highlight w:val="none"/>
          <w:lang w:val="en-US" w:eastAsia="zh-CN" w:bidi="ar-SA"/>
        </w:rPr>
        <w:t>递交</w:t>
      </w:r>
      <w:bookmarkEnd w:id="274"/>
      <w:bookmarkEnd w:id="275"/>
      <w:r>
        <w:rPr>
          <w:rFonts w:hint="eastAsia" w:ascii="宋体" w:hAnsi="宋体" w:eastAsia="宋体" w:cs="宋体"/>
          <w:b/>
          <w:bCs/>
          <w:i w:val="0"/>
          <w:iCs w:val="0"/>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19.1 供应商应在“</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19.2 供应商递交（上传）响应文件的地点见“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6" w:name="_Toc155095709"/>
      <w:bookmarkStart w:id="277" w:name="_Toc156490298"/>
      <w:r>
        <w:rPr>
          <w:rFonts w:hint="eastAsia" w:ascii="宋体" w:hAnsi="宋体" w:eastAsia="宋体" w:cs="宋体"/>
          <w:b/>
          <w:bCs/>
          <w:i w:val="0"/>
          <w:iCs w:val="0"/>
          <w:color w:val="auto"/>
          <w:kern w:val="2"/>
          <w:sz w:val="24"/>
          <w:szCs w:val="24"/>
          <w:highlight w:val="none"/>
          <w:lang w:val="en-US" w:eastAsia="zh-CN" w:bidi="ar-SA"/>
        </w:rPr>
        <w:t>20.拒收</w:t>
      </w:r>
      <w:bookmarkEnd w:id="276"/>
      <w:bookmarkEnd w:id="277"/>
    </w:p>
    <w:p w14:paraId="6764A5C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20.1超过递交响应文件的截止时间或者不按照本章要求加密的响应文件，交易系统应当拒收。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8" w:name="_Toc156490299"/>
      <w:bookmarkStart w:id="279" w:name="_Toc109900492"/>
      <w:bookmarkStart w:id="280" w:name="_Toc155095710"/>
      <w:bookmarkStart w:id="281" w:name="_Toc109897555"/>
      <w:bookmarkStart w:id="282" w:name="_Toc109900073"/>
      <w:bookmarkStart w:id="283" w:name="_Toc109899654"/>
      <w:r>
        <w:rPr>
          <w:rFonts w:hint="eastAsia" w:ascii="宋体" w:hAnsi="宋体" w:eastAsia="宋体" w:cs="宋体"/>
          <w:b/>
          <w:bCs/>
          <w:i w:val="0"/>
          <w:iCs w:val="0"/>
          <w:color w:val="auto"/>
          <w:kern w:val="2"/>
          <w:sz w:val="24"/>
          <w:szCs w:val="24"/>
          <w:highlight w:val="none"/>
          <w:lang w:val="en-US" w:eastAsia="zh-CN" w:bidi="ar-SA"/>
        </w:rPr>
        <w:t>21.响应文件的修改与撤回</w:t>
      </w:r>
      <w:bookmarkEnd w:id="278"/>
      <w:bookmarkEnd w:id="279"/>
      <w:bookmarkEnd w:id="280"/>
      <w:bookmarkEnd w:id="281"/>
      <w:bookmarkEnd w:id="282"/>
      <w:bookmarkEnd w:id="283"/>
    </w:p>
    <w:p w14:paraId="059E1BF2">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zh-CN" w:eastAsia="zh-CN"/>
        </w:rPr>
        <w:t>1</w:t>
      </w:r>
      <w:r>
        <w:rPr>
          <w:rFonts w:hint="eastAsia" w:ascii="宋体" w:hAnsi="宋体" w:eastAsia="宋体" w:cs="宋体"/>
          <w:i w:val="0"/>
          <w:iCs w:val="0"/>
          <w:snapToGrid w:val="0"/>
          <w:color w:val="auto"/>
          <w:sz w:val="24"/>
          <w:szCs w:val="24"/>
          <w:highlight w:val="none"/>
          <w:lang w:val="zh-CN"/>
        </w:rPr>
        <w:t>.1</w:t>
      </w:r>
      <w:bookmarkStart w:id="284" w:name="_Hlk143532466"/>
      <w:r>
        <w:rPr>
          <w:rFonts w:hint="eastAsia" w:ascii="宋体" w:hAnsi="宋体" w:eastAsia="宋体" w:cs="宋体"/>
          <w:i w:val="0"/>
          <w:iCs w:val="0"/>
          <w:snapToGrid w:val="0"/>
          <w:color w:val="auto"/>
          <w:sz w:val="24"/>
          <w:szCs w:val="24"/>
          <w:highlight w:val="none"/>
          <w:lang w:val="zh-CN" w:eastAsia="zh-CN"/>
        </w:rPr>
        <w:t>供应商</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规定的</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递交截止时间之前，可在</w:t>
      </w:r>
      <w:r>
        <w:rPr>
          <w:rFonts w:hint="eastAsia" w:cs="宋体"/>
          <w:i w:val="0"/>
          <w:iCs w:val="0"/>
          <w:snapToGrid w:val="0"/>
          <w:color w:val="auto"/>
          <w:sz w:val="24"/>
          <w:szCs w:val="24"/>
          <w:highlight w:val="none"/>
          <w:lang w:val="zh-CN"/>
        </w:rPr>
        <w:t>新疆政府采购</w:t>
      </w:r>
      <w:r>
        <w:rPr>
          <w:rFonts w:hint="eastAsia" w:ascii="宋体" w:hAnsi="宋体" w:eastAsia="宋体" w:cs="宋体"/>
          <w:i w:val="0"/>
          <w:iCs w:val="0"/>
          <w:snapToGrid w:val="0"/>
          <w:color w:val="auto"/>
          <w:sz w:val="24"/>
          <w:szCs w:val="24"/>
          <w:highlight w:val="none"/>
          <w:lang w:val="zh-CN"/>
        </w:rPr>
        <w:t>电子交易云平台上随时撤回已上传的电子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，将修改好的电子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递交截止时间前重新上传到</w:t>
      </w:r>
      <w:r>
        <w:rPr>
          <w:rFonts w:hint="eastAsia" w:cs="宋体"/>
          <w:i w:val="0"/>
          <w:iCs w:val="0"/>
          <w:snapToGrid w:val="0"/>
          <w:color w:val="auto"/>
          <w:sz w:val="24"/>
          <w:szCs w:val="24"/>
          <w:highlight w:val="none"/>
          <w:lang w:val="zh-CN"/>
        </w:rPr>
        <w:t>新疆政府采购</w:t>
      </w:r>
      <w:r>
        <w:rPr>
          <w:rFonts w:hint="eastAsia" w:ascii="宋体" w:hAnsi="宋体" w:eastAsia="宋体" w:cs="宋体"/>
          <w:i w:val="0"/>
          <w:iCs w:val="0"/>
          <w:snapToGrid w:val="0"/>
          <w:color w:val="auto"/>
          <w:sz w:val="24"/>
          <w:szCs w:val="24"/>
          <w:highlight w:val="none"/>
          <w:lang w:val="zh-CN"/>
        </w:rPr>
        <w:t>电子交易云平台的</w:t>
      </w:r>
      <w:r>
        <w:rPr>
          <w:rFonts w:hint="eastAsia" w:ascii="宋体" w:hAnsi="宋体" w:eastAsia="宋体" w:cs="宋体"/>
          <w:i w:val="0"/>
          <w:iCs w:val="0"/>
          <w:snapToGrid w:val="0"/>
          <w:color w:val="auto"/>
          <w:sz w:val="24"/>
          <w:szCs w:val="24"/>
          <w:highlight w:val="none"/>
          <w:lang w:val="zh-CN" w:eastAsia="zh-CN"/>
        </w:rPr>
        <w:t>指</w:t>
      </w:r>
      <w:r>
        <w:rPr>
          <w:rFonts w:hint="eastAsia" w:ascii="宋体" w:hAnsi="宋体" w:eastAsia="宋体" w:cs="宋体"/>
          <w:i w:val="0"/>
          <w:iCs w:val="0"/>
          <w:snapToGrid w:val="0"/>
          <w:color w:val="auto"/>
          <w:sz w:val="24"/>
          <w:szCs w:val="24"/>
          <w:highlight w:val="none"/>
          <w:lang w:val="zh-CN"/>
        </w:rPr>
        <w:t>定位置。</w:t>
      </w:r>
    </w:p>
    <w:bookmarkEnd w:id="284"/>
    <w:p w14:paraId="4F9C167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5" w:name="_Toc155185874"/>
      <w:bookmarkStart w:id="286" w:name="_Toc158888664"/>
      <w:bookmarkStart w:id="287" w:name="_Toc155185973"/>
      <w:r>
        <w:rPr>
          <w:rFonts w:hint="eastAsia" w:ascii="宋体" w:hAnsi="宋体" w:eastAsia="宋体" w:cs="宋体"/>
          <w:b/>
          <w:bCs/>
          <w:i w:val="0"/>
          <w:iCs w:val="0"/>
          <w:color w:val="auto"/>
          <w:kern w:val="2"/>
          <w:sz w:val="24"/>
          <w:szCs w:val="24"/>
          <w:highlight w:val="none"/>
          <w:lang w:val="en-US" w:eastAsia="zh-CN" w:bidi="ar-SA"/>
        </w:rPr>
        <w:t>22.实物样品</w:t>
      </w:r>
      <w:bookmarkEnd w:id="285"/>
      <w:bookmarkEnd w:id="286"/>
      <w:bookmarkEnd w:id="287"/>
    </w:p>
    <w:p w14:paraId="3015EA96">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22.1“供应商须知前附表”要求提供样品的，样品的具体要求及评审详见“第三章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3F3F84A5">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22.2样品退还：未成交的供应商应</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自行联系采购人取回递交样品；成交供应商的样品由采购人进行保管、封存，并作为履约验收的参考（竞争性磋商文件另有规定的从其规定）。</w:t>
      </w:r>
    </w:p>
    <w:p w14:paraId="56366B4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8" w:name="_Toc155185875"/>
      <w:bookmarkStart w:id="289" w:name="_Toc155185974"/>
      <w:bookmarkStart w:id="290" w:name="_Toc158888665"/>
      <w:r>
        <w:rPr>
          <w:rFonts w:hint="eastAsia" w:ascii="宋体" w:hAnsi="宋体" w:eastAsia="宋体" w:cs="宋体"/>
          <w:b/>
          <w:bCs/>
          <w:i w:val="0"/>
          <w:iCs w:val="0"/>
          <w:color w:val="auto"/>
          <w:kern w:val="2"/>
          <w:sz w:val="24"/>
          <w:szCs w:val="24"/>
          <w:highlight w:val="none"/>
          <w:lang w:val="en-US" w:eastAsia="zh-CN" w:bidi="ar-SA"/>
        </w:rPr>
        <w:t>23.项目演示</w:t>
      </w:r>
      <w:bookmarkEnd w:id="288"/>
      <w:bookmarkEnd w:id="289"/>
      <w:bookmarkEnd w:id="290"/>
    </w:p>
    <w:p w14:paraId="3C48391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23.1要求供应商进行演示的，演示要求详见“供应商须知前附表”。</w:t>
      </w:r>
    </w:p>
    <w:p w14:paraId="22102C81">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23.2演示的评审详见“第三章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6B46A24D">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1" w:name="_Toc163493615"/>
      <w:bookmarkStart w:id="292" w:name="_Toc22772"/>
      <w:bookmarkStart w:id="293" w:name="_Toc46771664"/>
      <w:bookmarkStart w:id="294" w:name="_Toc109900395"/>
      <w:bookmarkStart w:id="295" w:name="_Toc109897458"/>
      <w:bookmarkStart w:id="296" w:name="_Toc109899976"/>
      <w:bookmarkStart w:id="297" w:name="_Toc470172689"/>
      <w:bookmarkStart w:id="298" w:name="_Toc109899557"/>
      <w:r>
        <w:rPr>
          <w:rFonts w:hint="eastAsia" w:ascii="宋体" w:hAnsi="宋体" w:eastAsia="宋体" w:cs="宋体"/>
          <w:b/>
          <w:bCs/>
          <w:i w:val="0"/>
          <w:iCs w:val="0"/>
          <w:color w:val="auto"/>
          <w:kern w:val="2"/>
          <w:sz w:val="24"/>
          <w:szCs w:val="24"/>
          <w:highlight w:val="none"/>
          <w:lang w:val="en-US" w:eastAsia="zh-CN" w:bidi="ar-SA"/>
        </w:rPr>
        <w:t>（五）</w:t>
      </w:r>
      <w:bookmarkEnd w:id="291"/>
      <w:r>
        <w:rPr>
          <w:rFonts w:hint="eastAsia" w:ascii="宋体" w:hAnsi="宋体" w:eastAsia="宋体" w:cs="宋体"/>
          <w:b/>
          <w:bCs/>
          <w:i w:val="0"/>
          <w:iCs w:val="0"/>
          <w:color w:val="auto"/>
          <w:kern w:val="2"/>
          <w:sz w:val="24"/>
          <w:szCs w:val="24"/>
          <w:highlight w:val="none"/>
          <w:lang w:val="en-US" w:eastAsia="zh-CN" w:bidi="ar-SA"/>
        </w:rPr>
        <w:t>响应文件开启</w:t>
      </w:r>
      <w:bookmarkEnd w:id="292"/>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9" w:name="_Hlk161704700"/>
      <w:r>
        <w:rPr>
          <w:rFonts w:hint="eastAsia" w:ascii="宋体" w:hAnsi="宋体" w:eastAsia="宋体" w:cs="宋体"/>
          <w:b/>
          <w:bCs/>
          <w:i w:val="0"/>
          <w:iCs w:val="0"/>
          <w:color w:val="auto"/>
          <w:kern w:val="2"/>
          <w:sz w:val="24"/>
          <w:szCs w:val="24"/>
          <w:highlight w:val="none"/>
          <w:lang w:val="en-US" w:eastAsia="zh-CN" w:bidi="ar-SA"/>
        </w:rPr>
        <w:t>24.响应文件开启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i w:val="0"/>
          <w:iCs w:val="0"/>
          <w:color w:val="auto"/>
          <w:sz w:val="24"/>
          <w:szCs w:val="24"/>
          <w:highlight w:val="none"/>
        </w:rPr>
      </w:pPr>
      <w:bookmarkStart w:id="300" w:name="_Toc140132781"/>
      <w:r>
        <w:rPr>
          <w:rFonts w:hint="eastAsia" w:ascii="宋体" w:hAnsi="宋体" w:eastAsia="宋体" w:cs="宋体"/>
          <w:i w:val="0"/>
          <w:iCs w:val="0"/>
          <w:color w:val="auto"/>
          <w:sz w:val="24"/>
          <w:szCs w:val="24"/>
          <w:highlight w:val="none"/>
        </w:rPr>
        <w:t>24.1供应商应按照“</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”中的要求参与开启。</w:t>
      </w:r>
      <w:bookmarkEnd w:id="300"/>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1" w:name="_Toc161600316"/>
      <w:bookmarkStart w:id="302" w:name="_Toc140132782"/>
      <w:r>
        <w:rPr>
          <w:rFonts w:hint="eastAsia" w:ascii="宋体" w:hAnsi="宋体" w:eastAsia="宋体" w:cs="宋体"/>
          <w:b/>
          <w:bCs/>
          <w:i w:val="0"/>
          <w:iCs w:val="0"/>
          <w:color w:val="auto"/>
          <w:kern w:val="2"/>
          <w:sz w:val="24"/>
          <w:szCs w:val="24"/>
          <w:highlight w:val="none"/>
          <w:lang w:val="en-US" w:eastAsia="zh-CN" w:bidi="ar-SA"/>
        </w:rPr>
        <w:t>25.开启时间和地点</w:t>
      </w:r>
      <w:bookmarkEnd w:id="301"/>
      <w:bookmarkEnd w:id="302"/>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响应文件截止时间前，供应商登录供应商客户端，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color w:val="auto"/>
          <w:sz w:val="24"/>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（2）在</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规</w:t>
      </w:r>
      <w:r>
        <w:rPr>
          <w:rFonts w:hint="eastAsia" w:ascii="宋体" w:hAnsi="宋体" w:eastAsia="宋体" w:cs="宋体"/>
          <w:i w:val="0"/>
          <w:iCs w:val="0"/>
          <w:color w:val="auto"/>
          <w:sz w:val="24"/>
          <w:szCs w:val="24"/>
          <w:highlight w:val="none"/>
          <w:lang w:val="zh-CN"/>
        </w:rPr>
        <w:t>定的</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lang w:val="zh-CN"/>
        </w:rPr>
        <w:t>响应文件截止时间、开启时间及地点，采购代理机构通过</w:t>
      </w:r>
      <w:r>
        <w:rPr>
          <w:rFonts w:hint="eastAsia" w:cs="宋体"/>
          <w:i w:val="0"/>
          <w:iCs w:val="0"/>
          <w:color w:val="auto"/>
          <w:sz w:val="24"/>
          <w:szCs w:val="24"/>
          <w:highlight w:val="none"/>
          <w:lang w:val="zh-CN" w:eastAsia="zh-CN"/>
        </w:rPr>
        <w:t>新疆政府采购</w:t>
      </w:r>
      <w:r>
        <w:rPr>
          <w:rFonts w:hint="eastAsia" w:ascii="宋体" w:hAnsi="宋体" w:eastAsia="宋体" w:cs="宋体"/>
          <w:i w:val="0"/>
          <w:iCs w:val="0"/>
          <w:color w:val="auto"/>
          <w:sz w:val="24"/>
          <w:szCs w:val="24"/>
          <w:highlight w:val="none"/>
          <w:lang w:val="zh-CN" w:eastAsia="zh-CN"/>
        </w:rPr>
        <w:t>电子交易云平台</w:t>
      </w:r>
      <w:r>
        <w:rPr>
          <w:rFonts w:hint="eastAsia" w:ascii="宋体" w:hAnsi="宋体" w:eastAsia="宋体" w:cs="宋体"/>
          <w:i w:val="0"/>
          <w:iCs w:val="0"/>
          <w:color w:val="auto"/>
          <w:kern w:val="2"/>
          <w:sz w:val="24"/>
          <w:szCs w:val="24"/>
          <w:highlight w:val="none"/>
        </w:rPr>
        <w:t>的“政采云远程开标大厅”</w:t>
      </w:r>
      <w:r>
        <w:rPr>
          <w:rFonts w:hint="eastAsia" w:ascii="宋体" w:hAnsi="宋体" w:eastAsia="宋体" w:cs="宋体"/>
          <w:i w:val="0"/>
          <w:iCs w:val="0"/>
          <w:color w:val="auto"/>
          <w:sz w:val="24"/>
          <w:szCs w:val="24"/>
          <w:highlight w:val="none"/>
          <w:lang w:val="zh-CN"/>
        </w:rPr>
        <w:t>组织响应文件开启工作。</w:t>
      </w:r>
    </w:p>
    <w:p w14:paraId="66534CB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25.2响应文件开启：</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响应文件截止时间到后，工作人员启动开始解密指令，供应商应当按照“供应商须知前附表”规定及时进行响应文件解密，完成响应文件开启工作。</w:t>
      </w:r>
    </w:p>
    <w:p w14:paraId="77684B06">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25.3规定的时间内，非因</w:t>
      </w:r>
      <w:r>
        <w:rPr>
          <w:rFonts w:hint="eastAsia" w:cs="宋体"/>
          <w:i w:val="0"/>
          <w:iCs w:val="0"/>
          <w:color w:val="auto"/>
          <w:sz w:val="24"/>
          <w:szCs w:val="24"/>
          <w:highlight w:val="none"/>
          <w:lang w:val="zh-CN" w:eastAsia="zh-CN"/>
        </w:rPr>
        <w:t>新疆政府采购</w:t>
      </w:r>
      <w:r>
        <w:rPr>
          <w:rFonts w:hint="eastAsia" w:ascii="宋体" w:hAnsi="宋体" w:eastAsia="宋体" w:cs="宋体"/>
          <w:i w:val="0"/>
          <w:iCs w:val="0"/>
          <w:color w:val="auto"/>
          <w:sz w:val="24"/>
          <w:szCs w:val="24"/>
          <w:highlight w:val="none"/>
          <w:lang w:val="zh-CN" w:eastAsia="zh-CN"/>
        </w:rPr>
        <w:t>电子交易云平台</w:t>
      </w:r>
      <w:r>
        <w:rPr>
          <w:rFonts w:hint="eastAsia" w:ascii="宋体" w:hAnsi="宋体" w:eastAsia="宋体" w:cs="宋体"/>
          <w:i w:val="0"/>
          <w:iCs w:val="0"/>
          <w:color w:val="auto"/>
          <w:sz w:val="24"/>
          <w:szCs w:val="24"/>
          <w:highlight w:val="none"/>
        </w:rPr>
        <w:t>原因造成响应文件未解密的，视为供应商撤回响应文件。停止解密后，已解密开启的响应文件不足3家的，应当终止采购活动。</w:t>
      </w:r>
    </w:p>
    <w:p w14:paraId="46075363">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会议中提出询问或者回避申请。采购人、采购代理机构对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授权代表提出的询问或者回避申请应当及时处理。</w:t>
      </w:r>
    </w:p>
    <w:p w14:paraId="0486AA5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未参加开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的，视同认可开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结果。</w:t>
      </w:r>
    </w:p>
    <w:bookmarkEnd w:id="293"/>
    <w:bookmarkEnd w:id="294"/>
    <w:bookmarkEnd w:id="295"/>
    <w:bookmarkEnd w:id="296"/>
    <w:bookmarkEnd w:id="297"/>
    <w:bookmarkEnd w:id="298"/>
    <w:bookmarkEnd w:id="299"/>
    <w:p w14:paraId="55D243EF">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3" w:name="_Toc163492854"/>
      <w:bookmarkStart w:id="304" w:name="_Toc25520"/>
      <w:bookmarkStart w:id="305" w:name="_Toc155185877"/>
      <w:bookmarkStart w:id="306" w:name="_Toc140132785"/>
      <w:r>
        <w:rPr>
          <w:rFonts w:hint="eastAsia" w:ascii="宋体" w:hAnsi="宋体" w:eastAsia="宋体" w:cs="宋体"/>
          <w:b/>
          <w:bCs/>
          <w:i w:val="0"/>
          <w:iCs w:val="0"/>
          <w:color w:val="auto"/>
          <w:kern w:val="2"/>
          <w:sz w:val="24"/>
          <w:szCs w:val="24"/>
          <w:highlight w:val="none"/>
          <w:lang w:val="en-US" w:eastAsia="zh-CN" w:bidi="ar-SA"/>
        </w:rPr>
        <w:t>（六）资格审查</w:t>
      </w:r>
      <w:bookmarkEnd w:id="303"/>
      <w:bookmarkEnd w:id="304"/>
      <w:bookmarkEnd w:id="305"/>
      <w:bookmarkEnd w:id="306"/>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7" w:name="_Toc163492855"/>
      <w:r>
        <w:rPr>
          <w:rFonts w:hint="eastAsia" w:ascii="宋体" w:hAnsi="宋体" w:eastAsia="宋体" w:cs="宋体"/>
          <w:b/>
          <w:bCs/>
          <w:i w:val="0"/>
          <w:iCs w:val="0"/>
          <w:color w:val="auto"/>
          <w:kern w:val="2"/>
          <w:sz w:val="24"/>
          <w:szCs w:val="24"/>
          <w:highlight w:val="none"/>
          <w:lang w:val="en-US" w:eastAsia="zh-CN" w:bidi="ar-SA"/>
        </w:rPr>
        <w:t>26.资格审查及审查主体</w:t>
      </w:r>
      <w:bookmarkEnd w:id="307"/>
    </w:p>
    <w:p w14:paraId="3F6E8AD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8" w:name="_Toc140132786"/>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结束后，</w:t>
      </w:r>
      <w:r>
        <w:rPr>
          <w:rFonts w:hint="eastAsia" w:ascii="宋体" w:hAnsi="宋体" w:eastAsia="宋体" w:cs="宋体"/>
          <w:i w:val="0"/>
          <w:iCs w:val="0"/>
          <w:color w:val="auto"/>
          <w:sz w:val="24"/>
          <w:szCs w:val="24"/>
          <w:highlight w:val="none"/>
          <w:lang w:val="en-US" w:eastAsia="zh-CN"/>
        </w:rPr>
        <w:t>磋商小组</w:t>
      </w:r>
      <w:r>
        <w:rPr>
          <w:rFonts w:hint="eastAsia" w:ascii="宋体" w:hAnsi="宋体" w:eastAsia="宋体" w:cs="宋体"/>
          <w:i w:val="0"/>
          <w:iCs w:val="0"/>
          <w:color w:val="auto"/>
          <w:sz w:val="24"/>
          <w:szCs w:val="24"/>
          <w:highlight w:val="none"/>
        </w:rPr>
        <w:t>依据法律法规和本</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文件的规定，依法对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资格进行审查，以确定</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是否具备</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资格。</w:t>
      </w:r>
      <w:bookmarkEnd w:id="308"/>
    </w:p>
    <w:p w14:paraId="6F7626D3">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9" w:name="_Toc140132787"/>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.2资格审查按“第四章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snapToGrid w:val="0"/>
          <w:color w:val="auto"/>
          <w:sz w:val="24"/>
          <w:szCs w:val="24"/>
          <w:highlight w:val="none"/>
          <w:lang w:val="zh-CN"/>
        </w:rPr>
        <w:t>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r>
        <w:rPr>
          <w:rFonts w:hint="eastAsia" w:ascii="宋体" w:hAnsi="宋体" w:eastAsia="宋体" w:cs="宋体"/>
          <w:i w:val="0"/>
          <w:iCs w:val="0"/>
          <w:color w:val="auto"/>
          <w:sz w:val="24"/>
          <w:szCs w:val="24"/>
          <w:highlight w:val="none"/>
        </w:rPr>
        <w:t>”的规定进行。</w:t>
      </w:r>
      <w:bookmarkEnd w:id="309"/>
    </w:p>
    <w:p w14:paraId="44D43B82">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10" w:name="_Toc140132788"/>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.3资格审查结束后，应及时对资格审查结果进行复核，对资格审查错误进行及时纠正并记录。</w:t>
      </w:r>
      <w:bookmarkEnd w:id="310"/>
    </w:p>
    <w:p w14:paraId="272F167A">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26.4</w:t>
      </w:r>
      <w:r>
        <w:rPr>
          <w:rFonts w:hint="eastAsia" w:ascii="宋体" w:hAnsi="宋体" w:eastAsia="宋体" w:cs="宋体"/>
          <w:i w:val="0"/>
          <w:iCs w:val="0"/>
          <w:color w:val="auto"/>
          <w:sz w:val="24"/>
          <w:szCs w:val="24"/>
          <w:highlight w:val="none"/>
        </w:rPr>
        <w:t>资格审查合格</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不足3家的，不得评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w:t>
      </w:r>
    </w:p>
    <w:p w14:paraId="7A1F7D21">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1" w:name="_Toc140132789"/>
      <w:bookmarkStart w:id="312" w:name="_Toc155185878"/>
      <w:bookmarkStart w:id="313" w:name="_Toc163492856"/>
      <w:bookmarkStart w:id="314" w:name="_Toc21173"/>
      <w:r>
        <w:rPr>
          <w:rFonts w:hint="eastAsia" w:ascii="宋体" w:hAnsi="宋体" w:eastAsia="宋体" w:cs="宋体"/>
          <w:b/>
          <w:bCs/>
          <w:i w:val="0"/>
          <w:iCs w:val="0"/>
          <w:color w:val="auto"/>
          <w:kern w:val="2"/>
          <w:sz w:val="24"/>
          <w:szCs w:val="24"/>
          <w:highlight w:val="none"/>
          <w:lang w:val="en-US" w:eastAsia="zh-CN" w:bidi="ar-SA"/>
        </w:rPr>
        <w:t>（七）项目评</w:t>
      </w:r>
      <w:bookmarkEnd w:id="311"/>
      <w:bookmarkEnd w:id="312"/>
      <w:bookmarkEnd w:id="313"/>
      <w:r>
        <w:rPr>
          <w:rFonts w:hint="eastAsia" w:ascii="宋体" w:hAnsi="宋体" w:eastAsia="宋体" w:cs="宋体"/>
          <w:b/>
          <w:bCs/>
          <w:i w:val="0"/>
          <w:iCs w:val="0"/>
          <w:color w:val="auto"/>
          <w:kern w:val="2"/>
          <w:sz w:val="24"/>
          <w:szCs w:val="24"/>
          <w:highlight w:val="none"/>
          <w:lang w:val="en-US" w:eastAsia="zh-CN" w:bidi="ar-SA"/>
        </w:rPr>
        <w:t>审</w:t>
      </w:r>
      <w:bookmarkEnd w:id="314"/>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27.评审方法、程序及标准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eastAsia="zh-CN"/>
        </w:rPr>
        <w:t>综合评分法，是指响应文件满足磋商文件全部实质性要求且按评审因素的量化指标评审得分最高的供应商为成交候选供应商的评审方法。</w:t>
      </w:r>
    </w:p>
    <w:p w14:paraId="51EDFC5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本</w:t>
      </w:r>
      <w:r>
        <w:rPr>
          <w:rFonts w:hint="eastAsia" w:ascii="宋体" w:hAnsi="宋体" w:eastAsia="宋体" w:cs="宋体"/>
          <w:i w:val="0"/>
          <w:iCs w:val="0"/>
          <w:snapToGrid w:val="0"/>
          <w:color w:val="auto"/>
          <w:sz w:val="24"/>
          <w:szCs w:val="24"/>
          <w:highlight w:val="none"/>
          <w:lang w:val="zh-CN"/>
        </w:rPr>
        <w:t>项目评审方法、程序及标准详见“第</w:t>
      </w:r>
      <w:r>
        <w:rPr>
          <w:rFonts w:hint="eastAsia" w:ascii="宋体" w:hAnsi="宋体" w:eastAsia="宋体" w:cs="宋体"/>
          <w:i w:val="0"/>
          <w:iCs w:val="0"/>
          <w:snapToGrid w:val="0"/>
          <w:color w:val="auto"/>
          <w:sz w:val="24"/>
          <w:szCs w:val="24"/>
          <w:highlight w:val="none"/>
          <w:lang w:val="en-US" w:eastAsia="zh-CN"/>
        </w:rPr>
        <w:t>四</w:t>
      </w:r>
      <w:r>
        <w:rPr>
          <w:rFonts w:hint="eastAsia" w:ascii="宋体" w:hAnsi="宋体" w:eastAsia="宋体" w:cs="宋体"/>
          <w:i w:val="0"/>
          <w:iCs w:val="0"/>
          <w:snapToGrid w:val="0"/>
          <w:color w:val="auto"/>
          <w:sz w:val="24"/>
          <w:szCs w:val="24"/>
          <w:highlight w:val="none"/>
          <w:lang w:val="zh-CN"/>
        </w:rPr>
        <w:t>章 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.2磋商准备：供应商应当按照“</w:t>
      </w:r>
      <w:r>
        <w:rPr>
          <w:rFonts w:hint="eastAsia" w:ascii="宋体" w:hAnsi="宋体" w:eastAsia="宋体" w:cs="宋体"/>
          <w:i w:val="0"/>
          <w:iCs w:val="0"/>
          <w:snapToGrid w:val="0"/>
          <w:color w:val="auto"/>
          <w:sz w:val="24"/>
          <w:szCs w:val="24"/>
          <w:highlight w:val="none"/>
          <w:lang w:val="zh-CN" w:eastAsia="zh-CN"/>
        </w:rPr>
        <w:t>第</w:t>
      </w:r>
      <w:r>
        <w:rPr>
          <w:rFonts w:hint="eastAsia" w:ascii="宋体" w:hAnsi="宋体" w:eastAsia="宋体" w:cs="宋体"/>
          <w:i w:val="0"/>
          <w:iCs w:val="0"/>
          <w:snapToGrid w:val="0"/>
          <w:color w:val="auto"/>
          <w:sz w:val="24"/>
          <w:szCs w:val="24"/>
          <w:highlight w:val="none"/>
          <w:lang w:val="en-US" w:eastAsia="zh-CN"/>
        </w:rPr>
        <w:t>二</w:t>
      </w:r>
      <w:r>
        <w:rPr>
          <w:rFonts w:hint="eastAsia" w:ascii="宋体" w:hAnsi="宋体" w:eastAsia="宋体" w:cs="宋体"/>
          <w:i w:val="0"/>
          <w:iCs w:val="0"/>
          <w:snapToGrid w:val="0"/>
          <w:color w:val="auto"/>
          <w:sz w:val="24"/>
          <w:szCs w:val="24"/>
          <w:highlight w:val="none"/>
          <w:lang w:val="zh-CN" w:eastAsia="zh-CN"/>
        </w:rPr>
        <w:t xml:space="preserve">章 </w:t>
      </w:r>
      <w:r>
        <w:rPr>
          <w:rFonts w:hint="eastAsia" w:ascii="宋体" w:hAnsi="宋体" w:eastAsia="宋体" w:cs="宋体"/>
          <w:i w:val="0"/>
          <w:iCs w:val="0"/>
          <w:snapToGrid w:val="0"/>
          <w:color w:val="auto"/>
          <w:sz w:val="24"/>
          <w:szCs w:val="24"/>
          <w:highlight w:val="none"/>
          <w:lang w:val="en-US" w:eastAsia="zh-CN"/>
        </w:rPr>
        <w:t>供应商须知</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要求提前准备好磋商所需的设备，确保设备稳定可靠、互联网畅通。</w:t>
      </w:r>
      <w:r>
        <w:rPr>
          <w:rFonts w:hint="eastAsia" w:ascii="宋体" w:hAnsi="宋体" w:eastAsia="宋体" w:cs="宋体"/>
          <w:i w:val="0"/>
          <w:iCs w:val="0"/>
          <w:color w:val="auto"/>
          <w:sz w:val="24"/>
          <w:szCs w:val="24"/>
          <w:highlight w:val="none"/>
        </w:rPr>
        <w:t>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snapToGrid w:val="0"/>
          <w:color w:val="auto"/>
          <w:sz w:val="24"/>
          <w:szCs w:val="24"/>
          <w:highlight w:val="none"/>
          <w:lang w:val="en-US" w:eastAsia="zh-CN"/>
        </w:rPr>
        <w:t>开</w:t>
      </w:r>
      <w:r>
        <w:rPr>
          <w:rFonts w:hint="eastAsia" w:ascii="宋体" w:hAnsi="宋体" w:eastAsia="宋体" w:cs="宋体"/>
          <w:i w:val="0"/>
          <w:iCs w:val="0"/>
          <w:snapToGrid w:val="0"/>
          <w:color w:val="auto"/>
          <w:sz w:val="24"/>
          <w:szCs w:val="24"/>
          <w:highlight w:val="none"/>
          <w:lang w:val="zh-CN"/>
        </w:rPr>
        <w:t>标大厅”，准时参加在线磋商，按照工作人员提示进行相关操作。未按上述要求进行的，导致的后果由供应商自行承担。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5" w:name="_Toc140132790"/>
      <w:bookmarkStart w:id="316" w:name="_Toc163492857"/>
      <w:r>
        <w:rPr>
          <w:rFonts w:hint="eastAsia" w:ascii="宋体" w:hAnsi="宋体" w:eastAsia="宋体" w:cs="宋体"/>
          <w:b/>
          <w:bCs/>
          <w:i w:val="0"/>
          <w:iCs w:val="0"/>
          <w:color w:val="auto"/>
          <w:kern w:val="2"/>
          <w:sz w:val="24"/>
          <w:szCs w:val="24"/>
          <w:highlight w:val="none"/>
          <w:lang w:val="en-US" w:eastAsia="zh-CN" w:bidi="ar-SA"/>
        </w:rPr>
        <w:t>28.</w:t>
      </w:r>
      <w:bookmarkEnd w:id="315"/>
      <w:bookmarkEnd w:id="316"/>
      <w:r>
        <w:rPr>
          <w:rFonts w:hint="eastAsia" w:ascii="宋体" w:hAnsi="宋体" w:eastAsia="宋体" w:cs="宋体"/>
          <w:b/>
          <w:bCs/>
          <w:i w:val="0"/>
          <w:iCs w:val="0"/>
          <w:color w:val="auto"/>
          <w:kern w:val="2"/>
          <w:sz w:val="24"/>
          <w:szCs w:val="24"/>
          <w:highlight w:val="none"/>
          <w:lang w:val="en-US" w:eastAsia="zh-CN" w:bidi="ar-SA"/>
        </w:rPr>
        <w:t>磋商小组</w:t>
      </w:r>
    </w:p>
    <w:p w14:paraId="6C1089B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1CAD8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.2 磋商小组成员有下列情形之一的，应当回避：</w:t>
      </w:r>
    </w:p>
    <w:p w14:paraId="0656ACE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（1）参加采购活动前3年内与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存在劳动关系；</w:t>
      </w:r>
    </w:p>
    <w:p w14:paraId="55B6A1B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（2）参加采购活动前3年内担任</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的董事、监事；</w:t>
      </w:r>
    </w:p>
    <w:p w14:paraId="61A1D2B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（3）参加采购活动前3年内是</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的控股股东或者实际控制人；</w:t>
      </w:r>
    </w:p>
    <w:p w14:paraId="2961D58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的法定代表人或者负责人有夫妻、直系血亲、三代以内旁系血亲或者近姻亲关系；</w:t>
      </w:r>
    </w:p>
    <w:p w14:paraId="20FB9B7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7" w:name="_Toc140132791"/>
      <w:bookmarkStart w:id="318" w:name="_Toc163492858"/>
      <w:r>
        <w:rPr>
          <w:rFonts w:hint="eastAsia" w:ascii="宋体" w:hAnsi="宋体" w:eastAsia="宋体" w:cs="宋体"/>
          <w:b/>
          <w:bCs/>
          <w:i w:val="0"/>
          <w:iCs w:val="0"/>
          <w:color w:val="auto"/>
          <w:kern w:val="2"/>
          <w:sz w:val="24"/>
          <w:szCs w:val="24"/>
          <w:highlight w:val="none"/>
          <w:lang w:val="en-US" w:eastAsia="zh-CN" w:bidi="ar-SA"/>
        </w:rPr>
        <w:t>29.</w:t>
      </w:r>
      <w:bookmarkEnd w:id="317"/>
      <w:bookmarkEnd w:id="318"/>
      <w:r>
        <w:rPr>
          <w:rFonts w:hint="eastAsia" w:ascii="宋体" w:hAnsi="宋体" w:eastAsia="宋体" w:cs="宋体"/>
          <w:b/>
          <w:bCs/>
          <w:i w:val="0"/>
          <w:iCs w:val="0"/>
          <w:color w:val="auto"/>
          <w:kern w:val="2"/>
          <w:sz w:val="24"/>
          <w:szCs w:val="24"/>
          <w:highlight w:val="none"/>
          <w:lang w:val="en-US" w:eastAsia="zh-CN" w:bidi="ar-SA"/>
        </w:rPr>
        <w:t>评审</w:t>
      </w:r>
    </w:p>
    <w:p w14:paraId="418DE4C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1 </w:t>
      </w:r>
      <w:r>
        <w:rPr>
          <w:rFonts w:hint="eastAsia" w:ascii="宋体" w:hAnsi="宋体" w:eastAsia="宋体" w:cs="宋体"/>
          <w:i w:val="0"/>
          <w:iCs w:val="0"/>
          <w:color w:val="auto"/>
          <w:sz w:val="24"/>
          <w:szCs w:val="24"/>
          <w:highlight w:val="none"/>
        </w:rPr>
        <w:t>磋商小组按照“第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规定对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文件进行评审。“第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方法及标准”没有规定的方法、评审因素和标准，不作为评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依据。</w:t>
      </w:r>
    </w:p>
    <w:p w14:paraId="1A9007D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2 </w:t>
      </w:r>
      <w:r>
        <w:rPr>
          <w:rFonts w:hint="eastAsia" w:ascii="宋体" w:hAnsi="宋体" w:eastAsia="宋体" w:cs="宋体"/>
          <w:i w:val="0"/>
          <w:iCs w:val="0"/>
          <w:color w:val="auto"/>
          <w:sz w:val="24"/>
          <w:szCs w:val="24"/>
          <w:highlight w:val="none"/>
        </w:rPr>
        <w:t>磋商小组按“</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须知前附表”规定的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候选人数量在评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报告中向采购人推荐</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w:t>
      </w:r>
    </w:p>
    <w:p w14:paraId="1E63454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29.3 开启之后，直到签订合同止，凡是属于审查、澄清、评价和比较磋商的有关资料以及确定成交意向等，均不得向供应商或者其他与评审无关的人员透露。</w:t>
      </w:r>
    </w:p>
    <w:p w14:paraId="57927CB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29.4 在确定成交人之前，供应商试图在响应文件审查、澄清、比较和评审时对</w:t>
      </w:r>
      <w:r>
        <w:rPr>
          <w:rFonts w:hint="eastAsia" w:ascii="宋体" w:hAnsi="宋体" w:eastAsia="宋体" w:cs="宋体"/>
          <w:i w:val="0"/>
          <w:iCs w:val="0"/>
          <w:color w:val="auto"/>
          <w:sz w:val="24"/>
          <w:szCs w:val="24"/>
          <w:highlight w:val="none"/>
        </w:rPr>
        <w:t>磋商小组</w:t>
      </w:r>
      <w:r>
        <w:rPr>
          <w:rFonts w:hint="eastAsia" w:ascii="宋体" w:hAnsi="宋体" w:eastAsia="宋体" w:cs="宋体"/>
          <w:i w:val="0"/>
          <w:iCs w:val="0"/>
          <w:color w:val="auto"/>
          <w:sz w:val="24"/>
          <w:szCs w:val="24"/>
          <w:highlight w:val="none"/>
          <w:lang w:val="en-US" w:eastAsia="zh-CN"/>
        </w:rPr>
        <w:t>、采购人和采购代理机构施加任何影响都可能导致其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en-US" w:eastAsia="zh-CN"/>
        </w:rPr>
        <w:t>。</w:t>
      </w:r>
    </w:p>
    <w:p w14:paraId="32A3200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 电子招投标的应急措施</w:t>
      </w:r>
    </w:p>
    <w:p w14:paraId="52525CD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29.5.1电子开启、评审如出现下列原因，导致系统无法正常运行或无法正常评审时，应采取应急措施。</w:t>
      </w:r>
    </w:p>
    <w:p w14:paraId="3D99F56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（1）系统服务器发生故障，无法访问或无法使用系统；</w:t>
      </w:r>
    </w:p>
    <w:p w14:paraId="518B308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（2）系统的软件或数据库出现错误，不能进行正常操作；</w:t>
      </w:r>
    </w:p>
    <w:p w14:paraId="657BA7B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（3）系统发现有安全漏洞，有潜在的泄密危险；</w:t>
      </w:r>
    </w:p>
    <w:p w14:paraId="26B1539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（4）病毒发作或受到外来病毒的攻击；</w:t>
      </w:r>
    </w:p>
    <w:p w14:paraId="6BCA43D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（5）出现其他不可抗拒的客观原因造成开评标系统无法正常使用。</w:t>
      </w:r>
    </w:p>
    <w:p w14:paraId="2BA3CE0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出现上述情况时，应对未开启的暂停开启。已在系统内开启、评审的立即停止。采取应急措施时，必须对原有资料及信息作出妥善保密处理。</w:t>
      </w:r>
    </w:p>
    <w:p w14:paraId="791CC4F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29.5.2因系统原因导致供应商均无法解密电子响应文件时，采购代理机构可在开启现场直接导入供应商在递交响应文件截止时间前递交的未加密的电子响应文件进行开启、评审。</w:t>
      </w:r>
    </w:p>
    <w:p w14:paraId="28CD45E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 供应商瑕疵滞后发现的处理规则</w:t>
      </w:r>
    </w:p>
    <w:p w14:paraId="11E85EA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9" w:name="_Toc109897464"/>
      <w:bookmarkStart w:id="320" w:name="_Toc6316"/>
      <w:bookmarkStart w:id="321" w:name="_Toc46771670"/>
      <w:bookmarkStart w:id="322" w:name="_Toc109899982"/>
      <w:bookmarkStart w:id="323" w:name="_Toc109899563"/>
      <w:bookmarkStart w:id="324" w:name="_Toc163493616"/>
      <w:bookmarkStart w:id="325" w:name="_Toc109900401"/>
      <w:bookmarkStart w:id="326" w:name="_Toc470172692"/>
      <w:r>
        <w:rPr>
          <w:rFonts w:hint="eastAsia" w:ascii="宋体" w:hAnsi="宋体" w:eastAsia="宋体" w:cs="宋体"/>
          <w:b/>
          <w:bCs/>
          <w:i w:val="0"/>
          <w:iCs w:val="0"/>
          <w:color w:val="auto"/>
          <w:kern w:val="2"/>
          <w:sz w:val="24"/>
          <w:szCs w:val="24"/>
          <w:highlight w:val="none"/>
          <w:lang w:val="en-US" w:eastAsia="zh-CN" w:bidi="ar-SA"/>
        </w:rPr>
        <w:t>（八）成交</w:t>
      </w:r>
      <w:bookmarkEnd w:id="319"/>
      <w:bookmarkEnd w:id="320"/>
      <w:bookmarkEnd w:id="321"/>
      <w:bookmarkEnd w:id="322"/>
      <w:bookmarkEnd w:id="323"/>
      <w:bookmarkEnd w:id="324"/>
      <w:bookmarkEnd w:id="325"/>
      <w:bookmarkEnd w:id="326"/>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7" w:name="_Toc52962758"/>
      <w:bookmarkStart w:id="328" w:name="_Toc46772272"/>
      <w:bookmarkStart w:id="329" w:name="_Toc109900402"/>
      <w:bookmarkStart w:id="330" w:name="_Toc109899983"/>
      <w:bookmarkStart w:id="331" w:name="_Toc52960584"/>
      <w:bookmarkStart w:id="332" w:name="_Toc46771671"/>
      <w:bookmarkStart w:id="333" w:name="_Toc109897465"/>
      <w:bookmarkStart w:id="334" w:name="_Toc48846140"/>
      <w:bookmarkStart w:id="335" w:name="_Toc109899564"/>
      <w:bookmarkStart w:id="336" w:name="_Toc48688820"/>
      <w:bookmarkStart w:id="337" w:name="_Toc51674242"/>
      <w:bookmarkStart w:id="338" w:name="_Hlk143533953"/>
      <w:r>
        <w:rPr>
          <w:rFonts w:hint="eastAsia" w:ascii="宋体" w:hAnsi="宋体" w:eastAsia="宋体" w:cs="宋体"/>
          <w:b/>
          <w:bCs/>
          <w:i w:val="0"/>
          <w:iCs w:val="0"/>
          <w:color w:val="auto"/>
          <w:kern w:val="2"/>
          <w:sz w:val="24"/>
          <w:szCs w:val="24"/>
          <w:highlight w:val="none"/>
          <w:lang w:val="en-US" w:eastAsia="zh-CN" w:bidi="ar-SA"/>
        </w:rPr>
        <w:t>30.确定成交供应商</w:t>
      </w:r>
      <w:bookmarkEnd w:id="327"/>
      <w:bookmarkEnd w:id="328"/>
      <w:bookmarkEnd w:id="329"/>
      <w:bookmarkEnd w:id="330"/>
      <w:bookmarkEnd w:id="331"/>
      <w:bookmarkEnd w:id="332"/>
      <w:bookmarkEnd w:id="333"/>
      <w:bookmarkEnd w:id="334"/>
      <w:bookmarkEnd w:id="335"/>
      <w:bookmarkEnd w:id="336"/>
      <w:bookmarkEnd w:id="337"/>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30</w:t>
      </w:r>
      <w:r>
        <w:rPr>
          <w:rFonts w:hint="eastAsia" w:ascii="宋体" w:hAnsi="宋体" w:eastAsia="宋体" w:cs="宋体"/>
          <w:i w:val="0"/>
          <w:iCs w:val="0"/>
          <w:snapToGrid w:val="0"/>
          <w:color w:val="auto"/>
          <w:sz w:val="24"/>
          <w:szCs w:val="24"/>
          <w:highlight w:val="none"/>
          <w:lang w:val="zh-CN"/>
        </w:rPr>
        <w:t>.1确定成交供应商详见”供应商须知前附表”。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31.成交结果公告</w:t>
      </w:r>
    </w:p>
    <w:p w14:paraId="32E98E3A">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snapToGrid w:val="0"/>
          <w:color w:val="auto"/>
          <w:sz w:val="24"/>
          <w:szCs w:val="24"/>
          <w:highlight w:val="none"/>
          <w:lang w:val="en-US" w:eastAsia="zh-CN"/>
        </w:rPr>
        <w:t>31</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color w:val="auto"/>
          <w:sz w:val="24"/>
          <w:szCs w:val="24"/>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sz w:val="24"/>
          <w:szCs w:val="24"/>
          <w:highlight w:val="none"/>
          <w:lang w:eastAsia="zh-CN" w:bidi="ar"/>
        </w:rPr>
        <w:t>、</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供应商的评审总得分</w:t>
      </w:r>
      <w:r>
        <w:rPr>
          <w:rFonts w:hint="eastAsia" w:ascii="宋体" w:hAnsi="宋体" w:eastAsia="宋体" w:cs="宋体"/>
          <w:i w:val="0"/>
          <w:iCs w:val="0"/>
          <w:color w:val="auto"/>
          <w:sz w:val="24"/>
          <w:szCs w:val="24"/>
          <w:highlight w:val="none"/>
          <w:lang w:bidi="ar"/>
        </w:rPr>
        <w:t>随成交结果同时公告。</w:t>
      </w:r>
    </w:p>
    <w:p w14:paraId="25AD9E9E">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.2</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为中小企业</w:t>
      </w:r>
      <w:r>
        <w:rPr>
          <w:rFonts w:hint="eastAsia" w:ascii="宋体" w:hAnsi="宋体" w:eastAsia="宋体" w:cs="宋体"/>
          <w:bCs/>
          <w:i w:val="0"/>
          <w:iCs w:val="0"/>
          <w:color w:val="auto"/>
          <w:sz w:val="24"/>
          <w:szCs w:val="24"/>
          <w:highlight w:val="none"/>
          <w:lang w:val="en-US" w:eastAsia="zh-CN"/>
        </w:rPr>
        <w:t>享受中小企业扶持政策的</w:t>
      </w:r>
      <w:r>
        <w:rPr>
          <w:rFonts w:hint="eastAsia" w:ascii="宋体" w:hAnsi="宋体" w:eastAsia="宋体" w:cs="宋体"/>
          <w:bCs/>
          <w:i w:val="0"/>
          <w:iCs w:val="0"/>
          <w:color w:val="auto"/>
          <w:sz w:val="24"/>
          <w:szCs w:val="24"/>
          <w:highlight w:val="none"/>
          <w:lang w:eastAsia="zh-CN"/>
        </w:rPr>
        <w:t>，其“中小企业声明函”随成交结果同时公告。成交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为残疾人福利性单位的，其“残疾人福利性单位声明函”随成交结果同时公告。</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32.成交通知书</w:t>
      </w:r>
    </w:p>
    <w:p w14:paraId="3F3AC502">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32</w:t>
      </w:r>
      <w:r>
        <w:rPr>
          <w:rFonts w:hint="eastAsia" w:ascii="宋体" w:hAnsi="宋体" w:eastAsia="宋体" w:cs="宋体"/>
          <w:i w:val="0"/>
          <w:iCs w:val="0"/>
          <w:snapToGrid w:val="0"/>
          <w:color w:val="auto"/>
          <w:sz w:val="24"/>
          <w:szCs w:val="24"/>
          <w:highlight w:val="none"/>
          <w:lang w:val="zh-CN"/>
        </w:rPr>
        <w:t>.1发布成交结果公告同时向成交供应商发出成交通知书。成交通知书是合同的组成部分,对成交供应商和采购人具有同等法律效力。</w:t>
      </w:r>
    </w:p>
    <w:p w14:paraId="3E2C2D81">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9" w:name="_Toc2979"/>
      <w:bookmarkStart w:id="340" w:name="_Toc163493617"/>
      <w:r>
        <w:rPr>
          <w:rFonts w:hint="eastAsia" w:ascii="宋体" w:hAnsi="宋体" w:eastAsia="宋体" w:cs="宋体"/>
          <w:b/>
          <w:bCs/>
          <w:i w:val="0"/>
          <w:iCs w:val="0"/>
          <w:color w:val="auto"/>
          <w:kern w:val="2"/>
          <w:sz w:val="24"/>
          <w:szCs w:val="24"/>
          <w:highlight w:val="none"/>
          <w:lang w:val="en-US" w:eastAsia="zh-CN" w:bidi="ar-SA"/>
        </w:rPr>
        <w:t>（九）签订合同</w:t>
      </w:r>
      <w:bookmarkEnd w:id="339"/>
      <w:bookmarkEnd w:id="340"/>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41" w:name="_Toc52960585"/>
      <w:bookmarkStart w:id="342" w:name="_Toc48846141"/>
      <w:bookmarkStart w:id="343" w:name="_Toc51674243"/>
      <w:bookmarkStart w:id="344" w:name="_Toc46772273"/>
      <w:bookmarkStart w:id="345" w:name="_Toc109899565"/>
      <w:bookmarkStart w:id="346" w:name="_Toc48688821"/>
      <w:bookmarkStart w:id="347" w:name="_Toc109897466"/>
      <w:bookmarkStart w:id="348" w:name="_Toc46771672"/>
      <w:bookmarkStart w:id="349" w:name="_Toc109899984"/>
      <w:bookmarkStart w:id="350" w:name="_Toc109900403"/>
      <w:bookmarkStart w:id="351" w:name="_Toc52962759"/>
      <w:r>
        <w:rPr>
          <w:rFonts w:hint="eastAsia" w:ascii="宋体" w:hAnsi="宋体" w:eastAsia="宋体" w:cs="宋体"/>
          <w:b/>
          <w:bCs/>
          <w:i w:val="0"/>
          <w:iCs w:val="0"/>
          <w:color w:val="auto"/>
          <w:kern w:val="2"/>
          <w:sz w:val="24"/>
          <w:szCs w:val="24"/>
          <w:highlight w:val="none"/>
          <w:lang w:val="en-US" w:eastAsia="zh-CN" w:bidi="ar-SA"/>
        </w:rPr>
        <w:t>33.履约保证金</w:t>
      </w:r>
    </w:p>
    <w:p w14:paraId="2934878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.1在签订合同前，成交供应商应按“供应商须知前附表”规定的金额、担保形式和采购人认可的履约担保格式向采购人提交履约保证金。</w:t>
      </w:r>
    </w:p>
    <w:p w14:paraId="429BB4A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.2成交供应商不能按本章第3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.1项要求提交履约担保的，视为放弃成交，给采购人造成损失的，成交供应商还应当承担民事责任。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34.签订合同</w:t>
      </w:r>
      <w:bookmarkEnd w:id="341"/>
      <w:bookmarkEnd w:id="342"/>
      <w:bookmarkEnd w:id="343"/>
      <w:bookmarkEnd w:id="344"/>
      <w:bookmarkEnd w:id="345"/>
      <w:bookmarkEnd w:id="346"/>
      <w:bookmarkEnd w:id="347"/>
      <w:bookmarkEnd w:id="348"/>
      <w:bookmarkEnd w:id="349"/>
      <w:bookmarkEnd w:id="350"/>
      <w:bookmarkEnd w:id="351"/>
    </w:p>
    <w:p w14:paraId="77507EB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zh-CN"/>
        </w:rPr>
        <w:t>3</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.1采购人与成交供应商应当在成交通知书发出之日起</w:t>
      </w:r>
      <w:r>
        <w:rPr>
          <w:rFonts w:hint="eastAsia" w:ascii="宋体" w:hAnsi="宋体" w:eastAsia="宋体" w:cs="宋体"/>
          <w:i w:val="0"/>
          <w:iCs w:val="0"/>
          <w:snapToGrid w:val="0"/>
          <w:color w:val="auto"/>
          <w:sz w:val="24"/>
          <w:szCs w:val="24"/>
          <w:highlight w:val="none"/>
          <w:lang w:val="en-US" w:eastAsia="zh-CN"/>
        </w:rPr>
        <w:t>25</w:t>
      </w:r>
      <w:r>
        <w:rPr>
          <w:rFonts w:hint="eastAsia" w:ascii="宋体" w:hAnsi="宋体" w:eastAsia="宋体" w:cs="宋体"/>
          <w:i w:val="0"/>
          <w:iCs w:val="0"/>
          <w:snapToGrid w:val="0"/>
          <w:color w:val="auto"/>
          <w:sz w:val="24"/>
          <w:szCs w:val="24"/>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sz w:val="24"/>
          <w:szCs w:val="24"/>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文件和</w:t>
      </w:r>
      <w:r>
        <w:rPr>
          <w:rFonts w:hint="eastAsia" w:ascii="宋体" w:hAnsi="宋体" w:eastAsia="宋体" w:cs="宋体"/>
          <w:i w:val="0"/>
          <w:iCs w:val="0"/>
          <w:color w:val="auto"/>
          <w:sz w:val="24"/>
          <w:szCs w:val="24"/>
          <w:highlight w:val="none"/>
          <w:lang w:val="en-US" w:eastAsia="zh-CN"/>
        </w:rPr>
        <w:t>成交供应商响应</w:t>
      </w:r>
      <w:r>
        <w:rPr>
          <w:rFonts w:hint="eastAsia" w:ascii="宋体" w:hAnsi="宋体" w:eastAsia="宋体" w:cs="宋体"/>
          <w:i w:val="0"/>
          <w:iCs w:val="0"/>
          <w:color w:val="auto"/>
          <w:sz w:val="24"/>
          <w:szCs w:val="24"/>
          <w:highlight w:val="none"/>
        </w:rPr>
        <w:t>文件作实质性修改。</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人无正当理由拒签合同，给采购人造成损失的，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人还应当承担民事责任。</w:t>
      </w:r>
    </w:p>
    <w:p w14:paraId="631AC2E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zh-CN"/>
        </w:rPr>
        <w:t>成交供应商拒绝签订政府采购合同的，采购人可以</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116F4558">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.3</w:t>
      </w:r>
      <w:r>
        <w:rPr>
          <w:rFonts w:hint="eastAsia" w:ascii="宋体" w:hAnsi="宋体" w:eastAsia="宋体" w:cs="宋体"/>
          <w:i w:val="0"/>
          <w:iCs w:val="0"/>
          <w:color w:val="auto"/>
          <w:sz w:val="24"/>
          <w:szCs w:val="24"/>
          <w:highlight w:val="none"/>
        </w:rPr>
        <w:t>采购人和</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供应商不得向对方提出任何不合理的要求，作为签订合同的条件，双方不得私下订立背离合同实质性内容的协议。</w:t>
      </w:r>
    </w:p>
    <w:p w14:paraId="1585C775">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34.4联合体成交的，联合体各方应当共同与采购人签订合同，就采购合同约定的事项向采购人承担连带责任。</w:t>
      </w:r>
    </w:p>
    <w:p w14:paraId="53A85602">
      <w:pPr>
        <w:pStyle w:val="34"/>
        <w:keepNext w:val="0"/>
        <w:keepLines w:val="0"/>
        <w:pageBreakBefore w:val="0"/>
        <w:widowControl w:val="0"/>
        <w:kinsoku/>
        <w:overflowPunct/>
        <w:topLinePunct w:val="0"/>
        <w:bidi w:val="0"/>
        <w:ind w:firstLine="48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34.5本项目的非主体、非关键性工作是否允许分包，见“供应商须知前附表”。</w:t>
      </w:r>
      <w:r>
        <w:rPr>
          <w:rFonts w:hint="eastAsia" w:ascii="宋体" w:hAnsi="宋体" w:eastAsia="宋体" w:cs="宋体"/>
          <w:i w:val="0"/>
          <w:iCs w:val="0"/>
          <w:color w:val="auto"/>
          <w:sz w:val="24"/>
          <w:szCs w:val="24"/>
          <w:highlight w:val="none"/>
        </w:rPr>
        <w:t>供应商未遵守竞争性磋商文件分包规定的，其</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sz w:val="24"/>
          <w:szCs w:val="24"/>
          <w:highlight w:val="none"/>
          <w:lang w:val="en-US" w:eastAsia="zh-CN"/>
        </w:rPr>
        <w:t>成交无效</w:t>
      </w:r>
      <w:r>
        <w:rPr>
          <w:rFonts w:hint="eastAsia" w:ascii="宋体" w:hAnsi="宋体" w:eastAsia="宋体" w:cs="宋体"/>
          <w:i w:val="0"/>
          <w:iCs w:val="0"/>
          <w:color w:val="auto"/>
          <w:sz w:val="24"/>
          <w:szCs w:val="24"/>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sz w:val="24"/>
          <w:szCs w:val="24"/>
          <w:highlight w:val="none"/>
          <w:lang w:val="en-US" w:eastAsia="zh-CN"/>
        </w:rPr>
        <w:t>政府采购合同不能转包。</w:t>
      </w:r>
    </w:p>
    <w:p w14:paraId="1346853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采购合同履行中，采购人需追加与合同标的相同的</w:t>
      </w:r>
      <w:r>
        <w:rPr>
          <w:rFonts w:hint="eastAsia" w:ascii="宋体" w:hAnsi="宋体" w:eastAsia="宋体" w:cs="宋体"/>
          <w:i w:val="0"/>
          <w:iCs w:val="0"/>
          <w:color w:val="auto"/>
          <w:sz w:val="24"/>
          <w:szCs w:val="24"/>
          <w:highlight w:val="none"/>
          <w:lang w:val="en-US" w:eastAsia="zh-CN"/>
        </w:rPr>
        <w:t>货物、工程或者服务</w:t>
      </w:r>
      <w:r>
        <w:rPr>
          <w:rFonts w:hint="eastAsia" w:ascii="宋体" w:hAnsi="宋体" w:eastAsia="宋体" w:cs="宋体"/>
          <w:i w:val="0"/>
          <w:iCs w:val="0"/>
          <w:color w:val="auto"/>
          <w:sz w:val="24"/>
          <w:szCs w:val="24"/>
          <w:highlight w:val="none"/>
        </w:rPr>
        <w:t>的，在不改变合同其他条款的前提下，可以与成交供应商协商签订补充合同，但所有补充合同的采购金额不得超过原合同采购金额的百分之十。</w:t>
      </w:r>
    </w:p>
    <w:p w14:paraId="43E904D8">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34.7采购人应于签订合同之日起2个工作日内在政采云平台备案公示。</w:t>
      </w:r>
    </w:p>
    <w:bookmarkEnd w:id="338"/>
    <w:p w14:paraId="4252B453">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52" w:name="_Toc109899985"/>
      <w:bookmarkStart w:id="353" w:name="_Toc109897467"/>
      <w:bookmarkStart w:id="354" w:name="_Toc46771673"/>
      <w:bookmarkStart w:id="355" w:name="_Toc109900404"/>
      <w:bookmarkStart w:id="356" w:name="_Toc10843"/>
      <w:bookmarkStart w:id="357" w:name="_Toc109899566"/>
      <w:bookmarkStart w:id="358" w:name="_Toc163493618"/>
      <w:bookmarkStart w:id="359" w:name="_Toc470172693"/>
      <w:r>
        <w:rPr>
          <w:rFonts w:hint="eastAsia" w:ascii="宋体" w:hAnsi="宋体" w:eastAsia="宋体" w:cs="宋体"/>
          <w:b/>
          <w:bCs/>
          <w:i w:val="0"/>
          <w:iCs w:val="0"/>
          <w:color w:val="auto"/>
          <w:kern w:val="2"/>
          <w:sz w:val="24"/>
          <w:szCs w:val="24"/>
          <w:highlight w:val="none"/>
          <w:lang w:val="en-US" w:eastAsia="zh-CN" w:bidi="ar-SA"/>
        </w:rPr>
        <w:t>（十）质疑和投诉</w:t>
      </w:r>
      <w:bookmarkEnd w:id="352"/>
      <w:bookmarkEnd w:id="353"/>
      <w:bookmarkEnd w:id="354"/>
      <w:bookmarkEnd w:id="355"/>
      <w:bookmarkEnd w:id="356"/>
      <w:bookmarkEnd w:id="357"/>
      <w:bookmarkEnd w:id="358"/>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60" w:name="_Toc52960587"/>
      <w:bookmarkStart w:id="361" w:name="_Toc51674245"/>
      <w:bookmarkStart w:id="362" w:name="_Toc109900405"/>
      <w:bookmarkStart w:id="363" w:name="_Toc52962761"/>
      <w:bookmarkStart w:id="364" w:name="_Toc48846143"/>
      <w:bookmarkStart w:id="365" w:name="_Toc46772275"/>
      <w:bookmarkStart w:id="366" w:name="_Toc46771674"/>
      <w:bookmarkStart w:id="367" w:name="_Toc109897468"/>
      <w:bookmarkStart w:id="368" w:name="_Toc109899986"/>
      <w:bookmarkStart w:id="369" w:name="_Toc109899567"/>
      <w:bookmarkStart w:id="370" w:name="_Toc48688823"/>
      <w:r>
        <w:rPr>
          <w:rFonts w:hint="eastAsia" w:ascii="宋体" w:hAnsi="宋体" w:eastAsia="宋体" w:cs="宋体"/>
          <w:b/>
          <w:bCs/>
          <w:i w:val="0"/>
          <w:iCs w:val="0"/>
          <w:color w:val="auto"/>
          <w:kern w:val="2"/>
          <w:sz w:val="24"/>
          <w:szCs w:val="24"/>
          <w:highlight w:val="none"/>
          <w:lang w:val="en-US" w:eastAsia="zh-CN" w:bidi="ar-SA"/>
        </w:rPr>
        <w:t>35.质疑</w:t>
      </w:r>
      <w:bookmarkEnd w:id="360"/>
      <w:bookmarkEnd w:id="361"/>
      <w:bookmarkEnd w:id="362"/>
      <w:bookmarkEnd w:id="363"/>
      <w:bookmarkEnd w:id="364"/>
      <w:bookmarkEnd w:id="365"/>
      <w:bookmarkEnd w:id="366"/>
      <w:bookmarkEnd w:id="367"/>
      <w:bookmarkEnd w:id="368"/>
      <w:bookmarkEnd w:id="369"/>
      <w:bookmarkEnd w:id="370"/>
    </w:p>
    <w:bookmarkEnd w:id="109"/>
    <w:bookmarkEnd w:id="359"/>
    <w:p w14:paraId="522F842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bookmarkStart w:id="371" w:name="_Toc109897469"/>
      <w:bookmarkStart w:id="372" w:name="_Toc48688824"/>
      <w:bookmarkStart w:id="373" w:name="_Toc109900406"/>
      <w:bookmarkStart w:id="374" w:name="_Toc52962762"/>
      <w:bookmarkStart w:id="375" w:name="_Toc109899987"/>
      <w:bookmarkStart w:id="376" w:name="_Toc48846144"/>
      <w:bookmarkStart w:id="377" w:name="_Toc51674246"/>
      <w:bookmarkStart w:id="378" w:name="_Toc46772276"/>
      <w:bookmarkStart w:id="379" w:name="_Toc52960588"/>
      <w:bookmarkStart w:id="380" w:name="_Toc46771675"/>
      <w:bookmarkStart w:id="381" w:name="_Toc109899568"/>
      <w:bookmarkStart w:id="382" w:name="_Toc163493619"/>
      <w:bookmarkStart w:id="383" w:name="_Toc109899570"/>
      <w:bookmarkStart w:id="384" w:name="_Toc109899989"/>
      <w:bookmarkStart w:id="385" w:name="_Toc109897471"/>
      <w:bookmarkStart w:id="386" w:name="_Hlk60570485"/>
      <w:bookmarkStart w:id="387" w:name="_Toc109900408"/>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.1供应商认为</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详见“供应商须知前附表”</w:t>
      </w:r>
      <w:r>
        <w:rPr>
          <w:rFonts w:hint="eastAsia" w:ascii="宋体" w:hAnsi="宋体" w:eastAsia="宋体" w:cs="宋体"/>
          <w:i w:val="0"/>
          <w:iCs w:val="0"/>
          <w:color w:val="auto"/>
          <w:sz w:val="24"/>
          <w:szCs w:val="24"/>
          <w:highlight w:val="none"/>
        </w:rPr>
        <w:t>。供应商在法定质疑期内一次性提出针对同一采购程序环节的质疑。</w:t>
      </w:r>
    </w:p>
    <w:p w14:paraId="2723D96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.2提出质疑的供应商（以下简称质疑供应商）应当是参与所质疑项目采购活动的供应商。</w:t>
      </w:r>
    </w:p>
    <w:p w14:paraId="09DCB02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35.3</w:t>
      </w:r>
      <w:r>
        <w:rPr>
          <w:rFonts w:hint="eastAsia" w:ascii="宋体" w:hAnsi="宋体" w:eastAsia="宋体" w:cs="宋体"/>
          <w:i w:val="0"/>
          <w:iCs w:val="0"/>
          <w:color w:val="auto"/>
          <w:sz w:val="24"/>
          <w:szCs w:val="24"/>
          <w:highlight w:val="none"/>
        </w:rPr>
        <w:t>潜在供应商已依法获取其可质疑的</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文件的，可以对该文件提出质疑。对</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文件提出质疑的，应当在获取</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文件或者</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文件公告期限届满之日起7个工作日内提出。</w:t>
      </w:r>
    </w:p>
    <w:p w14:paraId="331319B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35.4</w:t>
      </w:r>
      <w:r>
        <w:rPr>
          <w:rFonts w:hint="eastAsia" w:ascii="宋体" w:hAnsi="宋体" w:eastAsia="宋体" w:cs="宋体"/>
          <w:i w:val="0"/>
          <w:iCs w:val="0"/>
          <w:color w:val="auto"/>
          <w:sz w:val="24"/>
          <w:szCs w:val="24"/>
          <w:highlight w:val="none"/>
        </w:rPr>
        <w:t>供应商提出质疑应当提交质疑函和必要的证明材料。质疑函应当包括下列内容：</w:t>
      </w:r>
    </w:p>
    <w:p w14:paraId="5E0912E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）供应商的姓名或者名称、地址、邮编、联系人及联系电话；</w:t>
      </w:r>
    </w:p>
    <w:p w14:paraId="649F7F4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）质疑项目的名称、</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23F85E7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）具体、明确的质疑事项和与质疑事项相关的请求；</w:t>
      </w:r>
    </w:p>
    <w:p w14:paraId="1C83B1C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67C848A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）必要的法律依据；</w:t>
      </w:r>
    </w:p>
    <w:p w14:paraId="6BCFEC3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）提出质疑的日期。</w:t>
      </w:r>
    </w:p>
    <w:p w14:paraId="2623B52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供应商为自然人的，应当由本人签字；供应商为法人或者其他组织的，应当由法定代表人、主要负责人，或者其授权代表签字或者盖章，并加盖公章。</w:t>
      </w:r>
    </w:p>
    <w:p w14:paraId="5F1352A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.5质疑函不符合上述要求的，采购人或代理机构应书面告知具体事项，质疑人应当按要求进行修改或补充，并在质疑有效期限内提交。</w:t>
      </w:r>
    </w:p>
    <w:p w14:paraId="76BD2AC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3</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6供应商</w:t>
      </w:r>
      <w:r>
        <w:rPr>
          <w:rFonts w:hint="eastAsia" w:ascii="宋体" w:hAnsi="宋体" w:eastAsia="宋体" w:cs="宋体"/>
          <w:i w:val="0"/>
          <w:iCs w:val="0"/>
          <w:snapToGrid w:val="0"/>
          <w:color w:val="auto"/>
          <w:sz w:val="24"/>
          <w:szCs w:val="24"/>
          <w:highlight w:val="none"/>
        </w:rPr>
        <w:t>进行虚假和恶意</w:t>
      </w:r>
      <w:r>
        <w:rPr>
          <w:rFonts w:hint="eastAsia" w:ascii="宋体" w:hAnsi="宋体" w:eastAsia="宋体" w:cs="宋体"/>
          <w:i w:val="0"/>
          <w:iCs w:val="0"/>
          <w:snapToGrid w:val="0"/>
          <w:color w:val="auto"/>
          <w:sz w:val="24"/>
          <w:szCs w:val="24"/>
          <w:highlight w:val="none"/>
          <w:lang w:val="en-US" w:eastAsia="zh-CN"/>
        </w:rPr>
        <w:t>质疑投诉</w:t>
      </w:r>
      <w:r>
        <w:rPr>
          <w:rFonts w:hint="eastAsia" w:ascii="宋体" w:hAnsi="宋体" w:eastAsia="宋体" w:cs="宋体"/>
          <w:i w:val="0"/>
          <w:iCs w:val="0"/>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06C8AD2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35.7</w:t>
      </w:r>
      <w:r>
        <w:rPr>
          <w:rFonts w:hint="eastAsia" w:ascii="宋体" w:hAnsi="宋体" w:eastAsia="宋体" w:cs="宋体"/>
          <w:i w:val="0"/>
          <w:iCs w:val="0"/>
          <w:color w:val="auto"/>
          <w:sz w:val="24"/>
          <w:szCs w:val="24"/>
          <w:highlight w:val="none"/>
        </w:rPr>
        <w:t>质疑函</w:t>
      </w:r>
      <w:r>
        <w:rPr>
          <w:rFonts w:hint="eastAsia" w:ascii="宋体" w:hAnsi="宋体" w:eastAsia="宋体" w:cs="宋体"/>
          <w:i w:val="0"/>
          <w:iCs w:val="0"/>
          <w:color w:val="auto"/>
          <w:sz w:val="24"/>
          <w:szCs w:val="24"/>
          <w:highlight w:val="none"/>
          <w:lang w:val="en-US" w:eastAsia="zh-CN"/>
        </w:rPr>
        <w:t>应当使用中文，并采用财政部门制定的范本。</w:t>
      </w:r>
    </w:p>
    <w:p w14:paraId="03C1D51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36.质疑答复</w:t>
      </w:r>
      <w:bookmarkEnd w:id="371"/>
      <w:bookmarkEnd w:id="372"/>
      <w:bookmarkEnd w:id="373"/>
      <w:bookmarkEnd w:id="374"/>
      <w:bookmarkEnd w:id="375"/>
      <w:bookmarkEnd w:id="376"/>
      <w:bookmarkEnd w:id="377"/>
      <w:bookmarkEnd w:id="378"/>
      <w:bookmarkEnd w:id="379"/>
      <w:bookmarkEnd w:id="380"/>
      <w:bookmarkEnd w:id="381"/>
    </w:p>
    <w:p w14:paraId="4E8601B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bookmarkStart w:id="388" w:name="_Toc109900407"/>
      <w:bookmarkStart w:id="389" w:name="_Toc109899569"/>
      <w:bookmarkStart w:id="390" w:name="_Toc46771676"/>
      <w:bookmarkStart w:id="391" w:name="_Toc52962763"/>
      <w:bookmarkStart w:id="392" w:name="_Toc109899988"/>
      <w:bookmarkStart w:id="393" w:name="_Toc52960589"/>
      <w:bookmarkStart w:id="394" w:name="_Toc48688825"/>
      <w:bookmarkStart w:id="395" w:name="_Toc109897470"/>
      <w:bookmarkStart w:id="396" w:name="_Toc46772277"/>
      <w:bookmarkStart w:id="397" w:name="_Toc48846145"/>
      <w:bookmarkStart w:id="398" w:name="_Toc51674247"/>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5D718B0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36.2供应商对评审过程、成交结果提出质疑的，采购人、采购代理机构可以组织原竞争性磋商小组协助答复质疑。</w:t>
      </w:r>
    </w:p>
    <w:p w14:paraId="093BA48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质疑答复应当包括下列内容：</w:t>
      </w:r>
    </w:p>
    <w:p w14:paraId="4A69D1B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eastAsia="zh-CN"/>
        </w:rPr>
        <w:t>）质疑供应商的姓名或者名称；</w:t>
      </w:r>
    </w:p>
    <w:p w14:paraId="5DAA627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）收到质疑函的日期、质疑项目名称及</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zh-CN" w:eastAsia="zh-CN"/>
        </w:rPr>
        <w:t>编号/包号；</w:t>
      </w:r>
    </w:p>
    <w:p w14:paraId="57B0732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eastAsia="zh-CN"/>
        </w:rPr>
        <w:t>）质疑事项、质疑答复的具体内容、事实依据和法律依据；</w:t>
      </w:r>
    </w:p>
    <w:p w14:paraId="797EB66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）告知质疑供应商依法投诉的权利；</w:t>
      </w:r>
    </w:p>
    <w:p w14:paraId="7BAD87B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eastAsia="zh-CN"/>
        </w:rPr>
        <w:t>）质疑答复人名称；</w:t>
      </w:r>
    </w:p>
    <w:p w14:paraId="0A463F5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zh-CN" w:eastAsia="zh-CN"/>
        </w:rPr>
        <w:t>）答复质疑的日期。</w:t>
      </w:r>
    </w:p>
    <w:p w14:paraId="68DAC33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36.3</w:t>
      </w:r>
      <w:r>
        <w:rPr>
          <w:rFonts w:hint="eastAsia" w:ascii="宋体" w:hAnsi="宋体" w:eastAsia="宋体" w:cs="宋体"/>
          <w:i w:val="0"/>
          <w:iCs w:val="0"/>
          <w:color w:val="auto"/>
          <w:sz w:val="24"/>
          <w:szCs w:val="24"/>
          <w:highlight w:val="none"/>
          <w:lang w:val="zh-CN" w:eastAsia="zh-CN"/>
        </w:rPr>
        <w:t>质疑答复的内容不得涉及商业秘密。</w:t>
      </w:r>
    </w:p>
    <w:p w14:paraId="668690D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37.投诉</w:t>
      </w:r>
      <w:bookmarkEnd w:id="388"/>
      <w:bookmarkEnd w:id="389"/>
      <w:bookmarkEnd w:id="390"/>
      <w:bookmarkEnd w:id="391"/>
      <w:bookmarkEnd w:id="392"/>
      <w:bookmarkEnd w:id="393"/>
      <w:bookmarkEnd w:id="394"/>
      <w:bookmarkEnd w:id="395"/>
      <w:bookmarkEnd w:id="396"/>
      <w:bookmarkEnd w:id="397"/>
      <w:bookmarkEnd w:id="398"/>
    </w:p>
    <w:p w14:paraId="34C5EAA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37.1</w:t>
      </w:r>
      <w:r>
        <w:rPr>
          <w:rFonts w:hint="eastAsia" w:ascii="宋体" w:hAnsi="宋体" w:eastAsia="宋体" w:cs="宋体"/>
          <w:i w:val="0"/>
          <w:iCs w:val="0"/>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sz w:val="24"/>
          <w:szCs w:val="24"/>
          <w:highlight w:val="none"/>
          <w:lang w:val="en-US" w:eastAsia="zh-CN"/>
        </w:rPr>
        <w:t>同级政府采购监督管理部门</w:t>
      </w:r>
      <w:r>
        <w:rPr>
          <w:rFonts w:hint="eastAsia" w:ascii="宋体" w:hAnsi="宋体" w:eastAsia="宋体" w:cs="宋体"/>
          <w:i w:val="0"/>
          <w:iCs w:val="0"/>
          <w:color w:val="auto"/>
          <w:sz w:val="24"/>
          <w:szCs w:val="24"/>
          <w:highlight w:val="none"/>
        </w:rPr>
        <w:t>提起投诉。</w:t>
      </w:r>
    </w:p>
    <w:p w14:paraId="7AE3C0F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37.2</w:t>
      </w:r>
      <w:r>
        <w:rPr>
          <w:rFonts w:hint="eastAsia" w:ascii="宋体" w:hAnsi="宋体" w:eastAsia="宋体" w:cs="宋体"/>
          <w:i w:val="0"/>
          <w:iCs w:val="0"/>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）投诉人和被投诉人的姓名或者名称、通讯地址、邮编、联系人及联系电话；</w:t>
      </w:r>
    </w:p>
    <w:p w14:paraId="1A65A10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）质疑和质疑答复情况说明及相关证明材料；</w:t>
      </w:r>
    </w:p>
    <w:p w14:paraId="675A6D9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）具体、明确的投诉事项和与投诉事项相关的投诉请求；</w:t>
      </w:r>
    </w:p>
    <w:p w14:paraId="4A0C159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4CFD3E0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）法律依据；</w:t>
      </w:r>
    </w:p>
    <w:p w14:paraId="35FA6A4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）提起投诉的日期。</w:t>
      </w:r>
    </w:p>
    <w:p w14:paraId="4FC7C3A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37.3</w:t>
      </w: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lang w:val="en-US" w:eastAsia="zh-CN"/>
        </w:rPr>
        <w:t>质疑、</w:t>
      </w:r>
      <w:r>
        <w:rPr>
          <w:rFonts w:hint="eastAsia" w:ascii="宋体" w:hAnsi="宋体" w:eastAsia="宋体" w:cs="宋体"/>
          <w:i w:val="0"/>
          <w:iCs w:val="0"/>
          <w:color w:val="auto"/>
          <w:sz w:val="24"/>
          <w:szCs w:val="24"/>
          <w:highlight w:val="none"/>
        </w:rPr>
        <w:t>投诉</w:t>
      </w:r>
      <w:r>
        <w:rPr>
          <w:rFonts w:hint="eastAsia" w:ascii="宋体" w:hAnsi="宋体" w:eastAsia="宋体" w:cs="宋体"/>
          <w:i w:val="0"/>
          <w:iCs w:val="0"/>
          <w:color w:val="auto"/>
          <w:sz w:val="24"/>
          <w:szCs w:val="24"/>
          <w:highlight w:val="none"/>
          <w:lang w:val="en-US" w:eastAsia="zh-CN"/>
        </w:rPr>
        <w:t>应当有明确的请求和必要的证明材料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供应商投诉的事项不得超出</w:t>
      </w:r>
      <w:r>
        <w:rPr>
          <w:rFonts w:hint="eastAsia" w:ascii="宋体" w:hAnsi="宋体" w:eastAsia="宋体" w:cs="宋体"/>
          <w:i w:val="0"/>
          <w:iCs w:val="0"/>
          <w:color w:val="auto"/>
          <w:sz w:val="24"/>
          <w:szCs w:val="24"/>
          <w:highlight w:val="none"/>
          <w:lang w:val="en-US" w:eastAsia="zh-CN"/>
        </w:rPr>
        <w:t>已</w:t>
      </w:r>
      <w:r>
        <w:rPr>
          <w:rFonts w:hint="eastAsia" w:ascii="宋体" w:hAnsi="宋体" w:eastAsia="宋体" w:cs="宋体"/>
          <w:i w:val="0"/>
          <w:iCs w:val="0"/>
          <w:color w:val="auto"/>
          <w:sz w:val="24"/>
          <w:szCs w:val="24"/>
          <w:highlight w:val="none"/>
        </w:rPr>
        <w:t>质疑事项的范围，但基于质疑答复内容提出的投诉事项除外</w:t>
      </w:r>
      <w:r>
        <w:rPr>
          <w:rFonts w:hint="eastAsia" w:ascii="宋体" w:hAnsi="宋体" w:eastAsia="宋体" w:cs="宋体"/>
          <w:bCs/>
          <w:i w:val="0"/>
          <w:iCs w:val="0"/>
          <w:color w:val="auto"/>
          <w:sz w:val="24"/>
          <w:szCs w:val="24"/>
          <w:highlight w:val="none"/>
        </w:rPr>
        <w:t>。</w:t>
      </w:r>
    </w:p>
    <w:p w14:paraId="2A3BCE0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snapToGrid w:val="0"/>
          <w:color w:val="auto"/>
          <w:sz w:val="24"/>
          <w:szCs w:val="24"/>
          <w:highlight w:val="none"/>
          <w:lang w:val="en-US" w:eastAsia="zh-CN"/>
        </w:rPr>
        <w:t>37.4</w:t>
      </w:r>
      <w:r>
        <w:rPr>
          <w:rFonts w:hint="eastAsia" w:ascii="宋体" w:hAnsi="宋体" w:eastAsia="宋体" w:cs="宋体"/>
          <w:i w:val="0"/>
          <w:iCs w:val="0"/>
          <w:color w:val="auto"/>
          <w:sz w:val="24"/>
          <w:szCs w:val="24"/>
          <w:highlight w:val="none"/>
          <w:lang w:val="en-US" w:eastAsia="zh-CN"/>
        </w:rPr>
        <w:t>投诉书应当使用中文，并采用财政部门制定的范本</w:t>
      </w:r>
      <w:r>
        <w:rPr>
          <w:rFonts w:hint="eastAsia" w:ascii="宋体" w:hAnsi="宋体" w:eastAsia="宋体" w:cs="宋体"/>
          <w:i w:val="0"/>
          <w:iCs w:val="0"/>
          <w:color w:val="auto"/>
          <w:sz w:val="24"/>
          <w:szCs w:val="24"/>
          <w:highlight w:val="none"/>
          <w:lang w:val="zh-CN" w:eastAsia="zh-CN"/>
        </w:rPr>
        <w:t>。</w:t>
      </w:r>
    </w:p>
    <w:p w14:paraId="072EB102">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9" w:name="_Toc21708"/>
      <w:r>
        <w:rPr>
          <w:rFonts w:hint="eastAsia" w:ascii="宋体" w:hAnsi="宋体" w:eastAsia="宋体" w:cs="宋体"/>
          <w:b/>
          <w:bCs/>
          <w:i w:val="0"/>
          <w:iCs w:val="0"/>
          <w:color w:val="auto"/>
          <w:kern w:val="2"/>
          <w:sz w:val="24"/>
          <w:szCs w:val="24"/>
          <w:highlight w:val="none"/>
          <w:lang w:val="en-US" w:eastAsia="zh-CN" w:bidi="ar-SA"/>
        </w:rPr>
        <w:t>（十一）采购代理服务费</w:t>
      </w:r>
      <w:bookmarkEnd w:id="382"/>
      <w:bookmarkEnd w:id="399"/>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38.收取方式和标准</w:t>
      </w:r>
    </w:p>
    <w:p w14:paraId="0F0CA960">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.1采购代理机构按“供应商须知前附表”规定的方式和标准收取采购代理服务费。</w:t>
      </w:r>
    </w:p>
    <w:p w14:paraId="5E6F9613">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0" w:name="_Toc14684"/>
      <w:bookmarkStart w:id="401" w:name="_Toc163493620"/>
      <w:r>
        <w:rPr>
          <w:rFonts w:hint="eastAsia" w:ascii="宋体" w:hAnsi="宋体" w:eastAsia="宋体" w:cs="宋体"/>
          <w:b/>
          <w:bCs/>
          <w:i w:val="0"/>
          <w:iCs w:val="0"/>
          <w:color w:val="auto"/>
          <w:kern w:val="2"/>
          <w:sz w:val="24"/>
          <w:szCs w:val="24"/>
          <w:highlight w:val="none"/>
          <w:lang w:val="en-US" w:eastAsia="zh-CN" w:bidi="ar-SA"/>
        </w:rPr>
        <w:t>（十二）无效响应和终止采购活动</w:t>
      </w:r>
      <w:bookmarkEnd w:id="400"/>
      <w:bookmarkEnd w:id="401"/>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2" w:name="_Toc140132806"/>
      <w:bookmarkStart w:id="403" w:name="_Toc161600338"/>
      <w:r>
        <w:rPr>
          <w:rFonts w:hint="eastAsia" w:ascii="宋体" w:hAnsi="宋体" w:eastAsia="宋体" w:cs="宋体"/>
          <w:b/>
          <w:bCs/>
          <w:i w:val="0"/>
          <w:iCs w:val="0"/>
          <w:color w:val="auto"/>
          <w:kern w:val="2"/>
          <w:sz w:val="24"/>
          <w:szCs w:val="24"/>
          <w:highlight w:val="none"/>
          <w:lang w:val="en-US" w:eastAsia="zh-CN" w:bidi="ar-SA"/>
        </w:rPr>
        <w:t>39.无效</w:t>
      </w:r>
      <w:bookmarkEnd w:id="402"/>
      <w:bookmarkEnd w:id="403"/>
      <w:r>
        <w:rPr>
          <w:rFonts w:hint="eastAsia" w:ascii="宋体" w:hAnsi="宋体" w:eastAsia="宋体" w:cs="宋体"/>
          <w:b/>
          <w:bCs/>
          <w:i w:val="0"/>
          <w:iCs w:val="0"/>
          <w:color w:val="auto"/>
          <w:kern w:val="2"/>
          <w:sz w:val="24"/>
          <w:szCs w:val="24"/>
          <w:highlight w:val="none"/>
          <w:lang w:val="en-US" w:eastAsia="zh-CN" w:bidi="ar-SA"/>
        </w:rPr>
        <w:t>响应</w:t>
      </w:r>
    </w:p>
    <w:p w14:paraId="132D1B41">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.1响应文件存在“第四章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评审方法及标准”规定的</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情形的，做</w:t>
      </w:r>
      <w:r>
        <w:rPr>
          <w:rFonts w:hint="eastAsia" w:ascii="宋体" w:hAnsi="宋体" w:eastAsia="宋体" w:cs="宋体"/>
          <w:b/>
          <w:bCs/>
          <w:i w:val="0"/>
          <w:iCs w:val="0"/>
          <w:color w:val="auto"/>
          <w:sz w:val="24"/>
          <w:szCs w:val="24"/>
          <w:highlight w:val="none"/>
        </w:rPr>
        <w:t>无效响应</w:t>
      </w:r>
      <w:r>
        <w:rPr>
          <w:rFonts w:hint="eastAsia" w:ascii="宋体" w:hAnsi="宋体" w:eastAsia="宋体" w:cs="宋体"/>
          <w:i w:val="0"/>
          <w:iCs w:val="0"/>
          <w:color w:val="auto"/>
          <w:sz w:val="24"/>
          <w:szCs w:val="24"/>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40.终止采购活动</w:t>
      </w:r>
    </w:p>
    <w:p w14:paraId="6F5166E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rPr>
        <w:t>.1出现下列情形之一的，应当终止竞争性磋商采购活动，发布项目终止公告并说明原因，重新开展采购活动：</w:t>
      </w:r>
    </w:p>
    <w:p w14:paraId="09E00DE2">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（1）因情况变化，不再符合规定的竞争性磋商采购方式适用情形的；</w:t>
      </w:r>
    </w:p>
    <w:p w14:paraId="5FD9540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（2）出现影响采购公正的违法、违规行为的；</w:t>
      </w:r>
    </w:p>
    <w:p w14:paraId="7598E364">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3EDE2978">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40.2在采购活动中因重大变故，采购任务取消的，采购人或者采购代理机构应当终止采购活动，通知所有参加采购活动的供应商，并将项目实施情况和采购任务取消原因报送本级财政部门。</w:t>
      </w:r>
    </w:p>
    <w:p w14:paraId="35C9F5A9">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4" w:name="_Toc163493621"/>
      <w:bookmarkStart w:id="405" w:name="_Toc161600340"/>
      <w:bookmarkStart w:id="406" w:name="_Toc140132766"/>
      <w:bookmarkStart w:id="407" w:name="_Toc14581"/>
      <w:r>
        <w:rPr>
          <w:rFonts w:hint="eastAsia" w:ascii="宋体" w:hAnsi="宋体" w:eastAsia="宋体" w:cs="宋体"/>
          <w:b/>
          <w:bCs/>
          <w:i w:val="0"/>
          <w:iCs w:val="0"/>
          <w:color w:val="auto"/>
          <w:kern w:val="2"/>
          <w:sz w:val="24"/>
          <w:szCs w:val="24"/>
          <w:highlight w:val="none"/>
          <w:lang w:val="en-US" w:eastAsia="zh-CN" w:bidi="ar-SA"/>
        </w:rPr>
        <w:t>（十三）落实政府采购政策</w:t>
      </w:r>
      <w:bookmarkEnd w:id="404"/>
      <w:bookmarkEnd w:id="405"/>
      <w:bookmarkEnd w:id="406"/>
      <w:r>
        <w:rPr>
          <w:rFonts w:hint="eastAsia" w:ascii="宋体" w:hAnsi="宋体" w:eastAsia="宋体" w:cs="宋体"/>
          <w:b/>
          <w:bCs/>
          <w:i w:val="0"/>
          <w:iCs w:val="0"/>
          <w:color w:val="auto"/>
          <w:kern w:val="2"/>
          <w:sz w:val="24"/>
          <w:szCs w:val="24"/>
          <w:highlight w:val="none"/>
          <w:lang w:val="en-US" w:eastAsia="zh-CN" w:bidi="ar-SA"/>
        </w:rPr>
        <w:t>（包括但不限于下列具体政策要求）</w:t>
      </w:r>
      <w:bookmarkEnd w:id="407"/>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8" w:name="_Toc161600342"/>
      <w:r>
        <w:rPr>
          <w:rFonts w:hint="eastAsia" w:ascii="宋体" w:hAnsi="宋体" w:eastAsia="宋体" w:cs="宋体"/>
          <w:b/>
          <w:bCs/>
          <w:i w:val="0"/>
          <w:iCs w:val="0"/>
          <w:color w:val="auto"/>
          <w:kern w:val="2"/>
          <w:sz w:val="24"/>
          <w:szCs w:val="24"/>
          <w:highlight w:val="none"/>
          <w:lang w:val="en-US" w:eastAsia="zh-CN" w:bidi="ar-SA"/>
        </w:rPr>
        <w:t>4</w:t>
      </w:r>
      <w:r>
        <w:rPr>
          <w:rFonts w:hint="eastAsia" w:ascii="宋体" w:hAnsi="宋体" w:cs="宋体"/>
          <w:b/>
          <w:bCs/>
          <w:i w:val="0"/>
          <w:iCs w:val="0"/>
          <w:color w:val="auto"/>
          <w:kern w:val="2"/>
          <w:sz w:val="24"/>
          <w:szCs w:val="24"/>
          <w:highlight w:val="none"/>
          <w:lang w:val="en-US" w:eastAsia="zh-CN" w:bidi="ar-SA"/>
        </w:rPr>
        <w:t>1</w:t>
      </w:r>
      <w:r>
        <w:rPr>
          <w:rFonts w:hint="eastAsia" w:ascii="宋体" w:hAnsi="宋体" w:eastAsia="宋体" w:cs="宋体"/>
          <w:b/>
          <w:bCs/>
          <w:i w:val="0"/>
          <w:iCs w:val="0"/>
          <w:color w:val="auto"/>
          <w:kern w:val="2"/>
          <w:sz w:val="24"/>
          <w:szCs w:val="24"/>
          <w:highlight w:val="none"/>
          <w:lang w:val="en-US" w:eastAsia="zh-CN" w:bidi="ar-SA"/>
        </w:rPr>
        <w:t>.中小企业、监狱企业及残疾人福利性单位</w:t>
      </w:r>
      <w:bookmarkEnd w:id="408"/>
    </w:p>
    <w:p w14:paraId="3DC30D3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eastAsia="zh-CN"/>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sz w:val="24"/>
          <w:szCs w:val="24"/>
          <w:highlight w:val="none"/>
          <w:lang w:eastAsia="zh-CN"/>
        </w:rPr>
        <w:t>需享受中小企业相关政策的，且</w:t>
      </w:r>
      <w:r>
        <w:rPr>
          <w:rFonts w:hint="eastAsia" w:ascii="宋体" w:hAnsi="宋体" w:eastAsia="宋体" w:cs="宋体"/>
          <w:i w:val="0"/>
          <w:iCs w:val="0"/>
          <w:snapToGrid w:val="0"/>
          <w:color w:val="auto"/>
          <w:sz w:val="24"/>
          <w:szCs w:val="24"/>
          <w:highlight w:val="none"/>
        </w:rPr>
        <w:t>符合上述文件规定的，</w:t>
      </w:r>
      <w:r>
        <w:rPr>
          <w:rFonts w:hint="eastAsia" w:ascii="宋体" w:hAnsi="宋体" w:eastAsia="宋体" w:cs="宋体"/>
          <w:i w:val="0"/>
          <w:iCs w:val="0"/>
          <w:snapToGrid w:val="0"/>
          <w:color w:val="auto"/>
          <w:sz w:val="24"/>
          <w:szCs w:val="24"/>
          <w:highlight w:val="none"/>
          <w:lang w:eastAsia="zh-CN"/>
        </w:rPr>
        <w:t>应按本磋商文件规定格式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，评审时，磋商小组将依据</w:t>
      </w:r>
      <w:r>
        <w:rPr>
          <w:rFonts w:hint="eastAsia" w:ascii="宋体" w:hAnsi="宋体" w:eastAsia="宋体" w:cs="宋体"/>
          <w:i w:val="0"/>
          <w:iCs w:val="0"/>
          <w:snapToGrid w:val="0"/>
          <w:color w:val="auto"/>
          <w:sz w:val="24"/>
          <w:szCs w:val="24"/>
          <w:highlight w:val="none"/>
          <w:lang w:eastAsia="zh-CN"/>
        </w:rPr>
        <w:t>本磋商文件</w:t>
      </w:r>
      <w:r>
        <w:rPr>
          <w:rFonts w:hint="eastAsia" w:ascii="宋体" w:hAnsi="宋体" w:eastAsia="宋体" w:cs="宋体"/>
          <w:i w:val="0"/>
          <w:iCs w:val="0"/>
          <w:snapToGrid w:val="0"/>
          <w:color w:val="auto"/>
          <w:sz w:val="24"/>
          <w:szCs w:val="24"/>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sz w:val="24"/>
          <w:szCs w:val="24"/>
          <w:highlight w:val="none"/>
          <w:lang w:eastAsia="zh-CN"/>
        </w:rPr>
        <w:t>；磋商公告中明确项目专门面向中小企业采购的，“</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”为资格要求文件，</w:t>
      </w:r>
      <w:r>
        <w:rPr>
          <w:rFonts w:hint="eastAsia" w:ascii="宋体" w:hAnsi="宋体" w:eastAsia="宋体" w:cs="宋体"/>
          <w:i w:val="0"/>
          <w:iCs w:val="0"/>
          <w:snapToGrid w:val="0"/>
          <w:color w:val="auto"/>
          <w:sz w:val="24"/>
          <w:szCs w:val="24"/>
          <w:highlight w:val="none"/>
        </w:rPr>
        <w:t>供应商</w:t>
      </w:r>
      <w:r>
        <w:rPr>
          <w:rFonts w:hint="eastAsia" w:ascii="宋体" w:hAnsi="宋体" w:eastAsia="宋体" w:cs="宋体"/>
          <w:i w:val="0"/>
          <w:iCs w:val="0"/>
          <w:snapToGrid w:val="0"/>
          <w:color w:val="auto"/>
          <w:sz w:val="24"/>
          <w:szCs w:val="24"/>
          <w:highlight w:val="none"/>
          <w:lang w:eastAsia="zh-CN"/>
        </w:rPr>
        <w:t>参与磋商须按本磋商文件规定格式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”等作为资格证明文件。</w:t>
      </w:r>
    </w:p>
    <w:p w14:paraId="61ADCD5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3供应商提供的货物、工程或者服务符合下列情形的，享受中小企业扶持政策： </w:t>
      </w:r>
    </w:p>
    <w:p w14:paraId="41D8188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3.1在货物采购项目中，货物由中小企业制造，即货物由中小企业生产且使用该中小企业商号或者注册商标； </w:t>
      </w:r>
    </w:p>
    <w:p w14:paraId="4287B4C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3.2在工程采购项目中，工程由中小企业承建，即工程施工单位为中小企业； </w:t>
      </w:r>
    </w:p>
    <w:p w14:paraId="504BBF1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3.3在服务采购项目中，服务由中小企业承接，即提供服务的人员为中小企业依照《中华人民共和国劳动合同法》订立劳动合同的从业人员。</w:t>
      </w:r>
    </w:p>
    <w:p w14:paraId="28FED95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4 在货物采购项目中，供应商提供的货物既有中小企业制造货物，也有大型企业制造货物的，不享受中小企业扶持政策。 </w:t>
      </w:r>
    </w:p>
    <w:p w14:paraId="182B8EB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5 以联合体形式参加政府采购活动，联合体各方均为中小企业的，联合体视同中小企业。其中，联合体各方均为小微企业的，联合体视同小微企业。     </w:t>
      </w:r>
      <w:r>
        <w:rPr>
          <w:rFonts w:hint="eastAsia" w:cs="宋体"/>
          <w:i w:val="0"/>
          <w:iCs w:val="0"/>
          <w:snapToGrid w:val="0"/>
          <w:color w:val="auto"/>
          <w:sz w:val="24"/>
          <w:szCs w:val="24"/>
          <w:highlight w:val="none"/>
          <w:lang w:val="en-US" w:eastAsia="zh-CN"/>
        </w:rPr>
        <w:t xml:space="preserve"> </w:t>
      </w:r>
      <w:r>
        <w:rPr>
          <w:rFonts w:hint="eastAsia" w:ascii="宋体" w:hAnsi="宋体" w:eastAsia="宋体" w:cs="宋体"/>
          <w:i w:val="0"/>
          <w:iCs w:val="0"/>
          <w:snapToGrid w:val="0"/>
          <w:color w:val="auto"/>
          <w:sz w:val="24"/>
          <w:szCs w:val="24"/>
          <w:highlight w:val="none"/>
          <w:lang w:val="en-US" w:eastAsia="zh-CN"/>
        </w:rPr>
        <w:t xml:space="preserve">41.6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监狱管理局、戒毒管理局的企业。 </w:t>
      </w:r>
    </w:p>
    <w:p w14:paraId="615AEA5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0F65A30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7.1 安置的残疾人占本单位在职职工人数的比例不低于 25% （含 25%），并且安置的残疾人人数不少于 10 人（含 10人）； </w:t>
      </w:r>
    </w:p>
    <w:p w14:paraId="145068A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7.2 依法与安置的每位残疾人签订了1年以上（含1年）的劳动合同或服务协议； </w:t>
      </w:r>
    </w:p>
    <w:p w14:paraId="4AFBBA5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7.3 为安置的每位残疾人按月足额缴纳了基本养老保险、基本医疗保险、失业保险、工伤保险和生育保险等社会保险费； </w:t>
      </w:r>
    </w:p>
    <w:p w14:paraId="4487EF6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7.4 通过银行等金融机构向安置的每位残疾人，按月支付了不低于单位所在区县适用的经省级人民政府批准的月最低工资标准的工资； </w:t>
      </w:r>
    </w:p>
    <w:p w14:paraId="66EBECD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7.5 提供本单位制造的货物、承担的工程或者服务（以下简称产品），或者提供其他残疾人福利性单位制造的货物（不包括使用非残疾人福利性单位注册商标的货物）； </w:t>
      </w:r>
    </w:p>
    <w:p w14:paraId="556BC0B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3B39EECD">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8 本项目是否专门面向中小企业预留采购份额见“第一章 竞争性磋商邀请”。</w:t>
      </w:r>
    </w:p>
    <w:p w14:paraId="5A70CB6C">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9 采购标的对应的中小企业划分标准所属行业见“供应商须知前附表”。    41</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10小微企业价格评审优惠的政策调整：见“第四章 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9" w:name="_Toc161600343"/>
      <w:r>
        <w:rPr>
          <w:rFonts w:hint="eastAsia" w:ascii="宋体" w:hAnsi="宋体" w:eastAsia="宋体" w:cs="宋体"/>
          <w:b/>
          <w:bCs/>
          <w:i w:val="0"/>
          <w:iCs w:val="0"/>
          <w:color w:val="auto"/>
          <w:kern w:val="2"/>
          <w:sz w:val="24"/>
          <w:szCs w:val="24"/>
          <w:highlight w:val="none"/>
          <w:lang w:val="en-US" w:eastAsia="zh-CN" w:bidi="ar-SA"/>
        </w:rPr>
        <w:t>4</w:t>
      </w:r>
      <w:r>
        <w:rPr>
          <w:rFonts w:hint="eastAsia" w:ascii="宋体" w:hAnsi="宋体" w:cs="宋体"/>
          <w:b/>
          <w:bCs/>
          <w:i w:val="0"/>
          <w:iCs w:val="0"/>
          <w:color w:val="auto"/>
          <w:kern w:val="2"/>
          <w:sz w:val="24"/>
          <w:szCs w:val="24"/>
          <w:highlight w:val="none"/>
          <w:lang w:val="en-US" w:eastAsia="zh-CN" w:bidi="ar-SA"/>
        </w:rPr>
        <w:t>2</w:t>
      </w:r>
      <w:r>
        <w:rPr>
          <w:rFonts w:hint="eastAsia" w:ascii="宋体" w:hAnsi="宋体" w:eastAsia="宋体" w:cs="宋体"/>
          <w:b/>
          <w:bCs/>
          <w:i w:val="0"/>
          <w:iCs w:val="0"/>
          <w:color w:val="auto"/>
          <w:kern w:val="2"/>
          <w:sz w:val="24"/>
          <w:szCs w:val="24"/>
          <w:highlight w:val="none"/>
          <w:lang w:val="en-US" w:eastAsia="zh-CN" w:bidi="ar-SA"/>
        </w:rPr>
        <w:t>.政府采购节能产品、环境标志产品</w:t>
      </w:r>
      <w:bookmarkEnd w:id="409"/>
    </w:p>
    <w:p w14:paraId="74D8327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w:t>
      </w:r>
      <w:r>
        <w:rPr>
          <w:rFonts w:hint="eastAsia"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lang w:val="en-US" w:eastAsia="zh-CN"/>
        </w:rPr>
        <w:t>.1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017FF1A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w:t>
      </w:r>
      <w:r>
        <w:rPr>
          <w:rFonts w:hint="eastAsia"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lang w:val="en-US" w:eastAsia="zh-CN"/>
        </w:rPr>
        <w:t xml:space="preserve">.2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w:t>
      </w:r>
      <w:r>
        <w:rPr>
          <w:rFonts w:hint="eastAsia"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lang w:val="en-US" w:eastAsia="zh-CN"/>
        </w:rPr>
        <w:t>.3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 xml:space="preserve">。 </w:t>
      </w:r>
    </w:p>
    <w:p w14:paraId="73ADF02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w:t>
      </w:r>
      <w:r>
        <w:rPr>
          <w:rFonts w:hint="eastAsia"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lang w:val="en-US" w:eastAsia="zh-CN"/>
        </w:rPr>
        <w:t>.4 非政府强制采购的节能产品或环境标志产品，依据品目清单和认证证书实施政府优先采购。优先采购的具体规定见“第四章 评审方法及标准”（如涉及）。</w:t>
      </w:r>
    </w:p>
    <w:p w14:paraId="1E54CD45">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w:t>
      </w:r>
      <w:r>
        <w:rPr>
          <w:rFonts w:hint="eastAsia"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lang w:val="en-US" w:eastAsia="zh-CN"/>
        </w:rPr>
        <w:t>.5 供应商</w:t>
      </w:r>
      <w:r>
        <w:rPr>
          <w:rFonts w:hint="eastAsia" w:ascii="宋体" w:hAnsi="宋体" w:eastAsia="宋体" w:cs="宋体"/>
          <w:i w:val="0"/>
          <w:iCs w:val="0"/>
          <w:snapToGrid w:val="0"/>
          <w:color w:val="auto"/>
          <w:sz w:val="24"/>
          <w:szCs w:val="24"/>
          <w:highlight w:val="none"/>
        </w:rPr>
        <w:t>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产品不一致的，视为未提供。属于政府强制采购产品的，已作为</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rPr>
        <w:t>时强制性要求不再给予</w:t>
      </w:r>
      <w:r>
        <w:rPr>
          <w:rFonts w:hint="eastAsia" w:ascii="宋体" w:hAnsi="宋体" w:eastAsia="宋体" w:cs="宋体"/>
          <w:i w:val="0"/>
          <w:iCs w:val="0"/>
          <w:snapToGrid w:val="0"/>
          <w:color w:val="auto"/>
          <w:sz w:val="24"/>
          <w:szCs w:val="24"/>
          <w:highlight w:val="none"/>
          <w:lang w:val="en-US" w:eastAsia="zh-CN"/>
        </w:rPr>
        <w:t>价格评审优惠</w:t>
      </w:r>
      <w:r>
        <w:rPr>
          <w:rFonts w:hint="eastAsia" w:ascii="宋体" w:hAnsi="宋体" w:eastAsia="宋体" w:cs="宋体"/>
          <w:i w:val="0"/>
          <w:iCs w:val="0"/>
          <w:snapToGrid w:val="0"/>
          <w:color w:val="auto"/>
          <w:sz w:val="24"/>
          <w:szCs w:val="24"/>
          <w:highlight w:val="none"/>
        </w:rPr>
        <w:t>，未提供认证证书的视为</w:t>
      </w:r>
      <w:r>
        <w:rPr>
          <w:rFonts w:hint="eastAsia" w:ascii="宋体" w:hAnsi="宋体" w:eastAsia="宋体" w:cs="宋体"/>
          <w:b/>
          <w:bCs/>
          <w:i w:val="0"/>
          <w:iCs w:val="0"/>
          <w:snapToGrid w:val="0"/>
          <w:color w:val="auto"/>
          <w:sz w:val="24"/>
          <w:szCs w:val="24"/>
          <w:highlight w:val="none"/>
        </w:rPr>
        <w:t>无效响应</w:t>
      </w:r>
      <w:r>
        <w:rPr>
          <w:rFonts w:hint="eastAsia" w:ascii="宋体" w:hAnsi="宋体" w:eastAsia="宋体" w:cs="宋体"/>
          <w:i w:val="0"/>
          <w:iCs w:val="0"/>
          <w:snapToGrid w:val="0"/>
          <w:color w:val="auto"/>
          <w:sz w:val="24"/>
          <w:szCs w:val="24"/>
          <w:highlight w:val="none"/>
        </w:rPr>
        <w:t>。属于</w:t>
      </w:r>
      <w:r>
        <w:rPr>
          <w:rFonts w:hint="eastAsia" w:ascii="宋体" w:hAnsi="宋体" w:eastAsia="宋体" w:cs="宋体"/>
          <w:i w:val="0"/>
          <w:iCs w:val="0"/>
          <w:snapToGrid w:val="0"/>
          <w:color w:val="auto"/>
          <w:sz w:val="24"/>
          <w:szCs w:val="24"/>
          <w:highlight w:val="none"/>
          <w:lang w:val="en-US" w:eastAsia="zh-CN"/>
        </w:rPr>
        <w:t>优先采购</w:t>
      </w:r>
      <w:r>
        <w:rPr>
          <w:rFonts w:hint="eastAsia" w:ascii="宋体" w:hAnsi="宋体" w:eastAsia="宋体" w:cs="宋体"/>
          <w:i w:val="0"/>
          <w:iCs w:val="0"/>
          <w:snapToGrid w:val="0"/>
          <w:color w:val="auto"/>
          <w:sz w:val="24"/>
          <w:szCs w:val="24"/>
          <w:highlight w:val="none"/>
        </w:rPr>
        <w:t>节能产品政府采购品目清单、环境标志产品政府采购品目清单</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创新产品</w:t>
      </w:r>
      <w:r>
        <w:rPr>
          <w:rFonts w:hint="eastAsia" w:ascii="宋体" w:hAnsi="宋体" w:eastAsia="宋体" w:cs="宋体"/>
          <w:i w:val="0"/>
          <w:iCs w:val="0"/>
          <w:snapToGrid w:val="0"/>
          <w:color w:val="auto"/>
          <w:sz w:val="24"/>
          <w:szCs w:val="24"/>
          <w:highlight w:val="none"/>
        </w:rPr>
        <w:t>范围的，按照“</w:t>
      </w:r>
      <w:r>
        <w:rPr>
          <w:rFonts w:hint="eastAsia" w:ascii="宋体" w:hAnsi="宋体" w:eastAsia="宋体" w:cs="宋体"/>
          <w:i w:val="0"/>
          <w:iCs w:val="0"/>
          <w:snapToGrid w:val="0"/>
          <w:color w:val="auto"/>
          <w:sz w:val="24"/>
          <w:szCs w:val="24"/>
          <w:highlight w:val="none"/>
          <w:lang w:val="en-US" w:eastAsia="zh-CN"/>
        </w:rPr>
        <w:t>第四章 评审方法及标准</w:t>
      </w:r>
      <w:r>
        <w:rPr>
          <w:rFonts w:hint="eastAsia" w:ascii="宋体" w:hAnsi="宋体" w:eastAsia="宋体" w:cs="宋体"/>
          <w:i w:val="0"/>
          <w:iCs w:val="0"/>
          <w:snapToGrid w:val="0"/>
          <w:color w:val="auto"/>
          <w:sz w:val="24"/>
          <w:szCs w:val="24"/>
          <w:highlight w:val="none"/>
        </w:rPr>
        <w:t>”中相关规定</w:t>
      </w:r>
      <w:r>
        <w:rPr>
          <w:rFonts w:hint="eastAsia" w:ascii="宋体" w:hAnsi="宋体" w:eastAsia="宋体" w:cs="宋体"/>
          <w:i w:val="0"/>
          <w:iCs w:val="0"/>
          <w:color w:val="auto"/>
          <w:sz w:val="24"/>
          <w:szCs w:val="24"/>
          <w:highlight w:val="none"/>
          <w:lang w:val="en-US" w:eastAsia="zh-CN"/>
        </w:rPr>
        <w:t>在评审时给予价格评审优惠，具体详见</w:t>
      </w:r>
      <w:r>
        <w:rPr>
          <w:rFonts w:hint="eastAsia" w:ascii="宋体" w:hAnsi="宋体" w:eastAsia="宋体" w:cs="宋体"/>
          <w:i w:val="0"/>
          <w:iCs w:val="0"/>
          <w:snapToGrid w:val="0"/>
          <w:color w:val="auto"/>
          <w:sz w:val="24"/>
          <w:szCs w:val="24"/>
          <w:highlight w:val="none"/>
          <w:lang w:val="en-US" w:eastAsia="zh-CN"/>
        </w:rPr>
        <w:t>“供应商须知前附表”及</w:t>
      </w:r>
      <w:r>
        <w:rPr>
          <w:rFonts w:hint="eastAsia" w:ascii="宋体" w:hAnsi="宋体" w:eastAsia="宋体" w:cs="宋体"/>
          <w:i w:val="0"/>
          <w:iCs w:val="0"/>
          <w:color w:val="auto"/>
          <w:sz w:val="24"/>
          <w:szCs w:val="24"/>
          <w:highlight w:val="none"/>
          <w:lang w:val="en-US" w:eastAsia="zh-CN"/>
        </w:rPr>
        <w:t>“第四章 评审方法及标准”</w:t>
      </w:r>
      <w:r>
        <w:rPr>
          <w:rFonts w:hint="eastAsia" w:ascii="宋体" w:hAnsi="宋体" w:eastAsia="宋体" w:cs="宋体"/>
          <w:i w:val="0"/>
          <w:iCs w:val="0"/>
          <w:color w:val="auto"/>
          <w:sz w:val="24"/>
          <w:szCs w:val="24"/>
          <w:highlight w:val="none"/>
        </w:rPr>
        <w:t>。</w:t>
      </w:r>
    </w:p>
    <w:bookmarkEnd w:id="383"/>
    <w:bookmarkEnd w:id="384"/>
    <w:bookmarkEnd w:id="385"/>
    <w:bookmarkEnd w:id="386"/>
    <w:bookmarkEnd w:id="387"/>
    <w:p w14:paraId="032E5A3C">
      <w:pPr>
        <w:pStyle w:val="2"/>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0" w:name="_Toc109897476"/>
      <w:bookmarkStart w:id="411" w:name="_Toc109899575"/>
      <w:bookmarkStart w:id="412" w:name="_Toc109899994"/>
      <w:bookmarkStart w:id="413" w:name="_Toc163493623"/>
      <w:bookmarkStart w:id="414" w:name="_Toc29816"/>
      <w:bookmarkStart w:id="415" w:name="_Toc109900413"/>
      <w:r>
        <w:rPr>
          <w:rFonts w:hint="eastAsia" w:ascii="宋体" w:hAnsi="宋体" w:eastAsia="宋体" w:cs="宋体"/>
          <w:b/>
          <w:bCs/>
          <w:i w:val="0"/>
          <w:iCs w:val="0"/>
          <w:color w:val="auto"/>
          <w:kern w:val="2"/>
          <w:sz w:val="24"/>
          <w:szCs w:val="24"/>
          <w:highlight w:val="none"/>
          <w:lang w:val="en-US" w:eastAsia="zh-CN" w:bidi="ar-SA"/>
        </w:rPr>
        <w:t>（十五）其他</w:t>
      </w:r>
      <w:bookmarkEnd w:id="410"/>
      <w:bookmarkEnd w:id="411"/>
      <w:bookmarkEnd w:id="412"/>
      <w:bookmarkEnd w:id="413"/>
      <w:bookmarkEnd w:id="414"/>
      <w:bookmarkEnd w:id="415"/>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6" w:name="_Toc161600347"/>
      <w:r>
        <w:rPr>
          <w:rFonts w:hint="eastAsia" w:ascii="宋体" w:hAnsi="宋体" w:cs="宋体"/>
          <w:b/>
          <w:bCs/>
          <w:i w:val="0"/>
          <w:iCs w:val="0"/>
          <w:color w:val="auto"/>
          <w:kern w:val="2"/>
          <w:sz w:val="24"/>
          <w:szCs w:val="24"/>
          <w:highlight w:val="none"/>
          <w:lang w:val="en-US" w:eastAsia="zh-CN" w:bidi="ar-SA"/>
        </w:rPr>
        <w:t>43</w:t>
      </w:r>
      <w:r>
        <w:rPr>
          <w:rFonts w:hint="eastAsia" w:ascii="宋体" w:hAnsi="宋体" w:eastAsia="宋体" w:cs="宋体"/>
          <w:b/>
          <w:bCs/>
          <w:i w:val="0"/>
          <w:iCs w:val="0"/>
          <w:color w:val="auto"/>
          <w:kern w:val="2"/>
          <w:sz w:val="24"/>
          <w:szCs w:val="24"/>
          <w:highlight w:val="none"/>
          <w:lang w:val="en-US" w:eastAsia="zh-CN" w:bidi="ar-SA"/>
        </w:rPr>
        <w:t>.需要补充的其他内容</w:t>
      </w:r>
      <w:bookmarkEnd w:id="416"/>
    </w:p>
    <w:p w14:paraId="3957C993">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43</w:t>
      </w:r>
      <w:r>
        <w:rPr>
          <w:rFonts w:hint="eastAsia" w:ascii="宋体" w:hAnsi="宋体" w:eastAsia="宋体" w:cs="宋体"/>
          <w:i w:val="0"/>
          <w:iCs w:val="0"/>
          <w:color w:val="auto"/>
          <w:sz w:val="24"/>
          <w:szCs w:val="24"/>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7" w:name="_Toc109899995"/>
      <w:bookmarkStart w:id="418" w:name="_Toc109899576"/>
      <w:bookmarkStart w:id="419" w:name="_Toc109900414"/>
      <w:bookmarkStart w:id="420" w:name="_Toc109897477"/>
      <w:r>
        <w:rPr>
          <w:rFonts w:hint="eastAsia" w:ascii="宋体" w:hAnsi="宋体" w:cs="宋体"/>
          <w:b/>
          <w:bCs/>
          <w:i w:val="0"/>
          <w:iCs w:val="0"/>
          <w:color w:val="auto"/>
          <w:kern w:val="2"/>
          <w:sz w:val="24"/>
          <w:szCs w:val="24"/>
          <w:highlight w:val="none"/>
          <w:lang w:val="en-US" w:eastAsia="zh-CN" w:bidi="ar-SA"/>
        </w:rPr>
        <w:t>44</w:t>
      </w:r>
      <w:r>
        <w:rPr>
          <w:rFonts w:hint="eastAsia" w:ascii="宋体" w:hAnsi="宋体" w:eastAsia="宋体" w:cs="宋体"/>
          <w:b/>
          <w:bCs/>
          <w:i w:val="0"/>
          <w:iCs w:val="0"/>
          <w:color w:val="auto"/>
          <w:kern w:val="2"/>
          <w:sz w:val="24"/>
          <w:szCs w:val="24"/>
          <w:highlight w:val="none"/>
          <w:lang w:val="en-US" w:eastAsia="zh-CN" w:bidi="ar-SA"/>
        </w:rPr>
        <w:t>.适用法律</w:t>
      </w:r>
      <w:bookmarkEnd w:id="417"/>
      <w:bookmarkEnd w:id="418"/>
      <w:bookmarkEnd w:id="419"/>
      <w:bookmarkEnd w:id="420"/>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44.1采购人、采购代理机构及供应商的一切采购活动均适用《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政府采购法实施条例》、</w:t>
      </w:r>
      <w:r>
        <w:rPr>
          <w:rFonts w:hint="eastAsia" w:ascii="宋体" w:hAnsi="宋体" w:eastAsia="宋体" w:cs="宋体"/>
          <w:i w:val="0"/>
          <w:iCs w:val="0"/>
          <w:color w:val="auto"/>
          <w:sz w:val="24"/>
          <w:szCs w:val="24"/>
          <w:highlight w:val="none"/>
        </w:rPr>
        <w:t>《政府采购竞争性磋商采购方式管理暂行办法》（财库〔2014〕214号）</w:t>
      </w:r>
      <w:r>
        <w:rPr>
          <w:rFonts w:hint="eastAsia" w:ascii="宋体" w:hAnsi="宋体" w:eastAsia="宋体" w:cs="宋体"/>
          <w:i w:val="0"/>
          <w:iCs w:val="0"/>
          <w:snapToGrid w:val="0"/>
          <w:color w:val="auto"/>
          <w:sz w:val="24"/>
          <w:szCs w:val="24"/>
          <w:highlight w:val="none"/>
          <w:lang w:val="zh-CN"/>
        </w:rPr>
        <w:t>及相关法律法规。</w:t>
      </w:r>
    </w:p>
    <w:p w14:paraId="7EF83039">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44.2政府采购合同的履行、违约责任和解决争议的方法等适用《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1" w:name="_Toc161600349"/>
      <w:bookmarkStart w:id="422" w:name="_Toc155185887"/>
      <w:r>
        <w:rPr>
          <w:rFonts w:hint="eastAsia" w:ascii="宋体" w:hAnsi="宋体" w:cs="宋体"/>
          <w:b/>
          <w:bCs/>
          <w:i w:val="0"/>
          <w:iCs w:val="0"/>
          <w:color w:val="auto"/>
          <w:kern w:val="2"/>
          <w:sz w:val="24"/>
          <w:szCs w:val="24"/>
          <w:highlight w:val="none"/>
          <w:lang w:val="en-US" w:eastAsia="zh-CN" w:bidi="ar-SA"/>
        </w:rPr>
        <w:t>45</w:t>
      </w:r>
      <w:r>
        <w:rPr>
          <w:rFonts w:hint="eastAsia" w:ascii="宋体" w:hAnsi="宋体" w:eastAsia="宋体" w:cs="宋体"/>
          <w:b/>
          <w:bCs/>
          <w:i w:val="0"/>
          <w:iCs w:val="0"/>
          <w:color w:val="auto"/>
          <w:kern w:val="2"/>
          <w:sz w:val="24"/>
          <w:szCs w:val="24"/>
          <w:highlight w:val="none"/>
          <w:lang w:val="en-US" w:eastAsia="zh-CN" w:bidi="ar-SA"/>
        </w:rPr>
        <w:t>.解释权</w:t>
      </w:r>
      <w:bookmarkEnd w:id="421"/>
      <w:bookmarkEnd w:id="422"/>
    </w:p>
    <w:p w14:paraId="02BEF40F">
      <w:pPr>
        <w:pStyle w:val="34"/>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cs="宋体"/>
          <w:i w:val="0"/>
          <w:iCs w:val="0"/>
          <w:snapToGrid w:val="0"/>
          <w:color w:val="auto"/>
          <w:sz w:val="24"/>
          <w:szCs w:val="24"/>
          <w:highlight w:val="none"/>
          <w:lang w:val="en-US" w:eastAsia="zh-CN"/>
        </w:rPr>
        <w:t>45</w:t>
      </w:r>
      <w:r>
        <w:rPr>
          <w:rFonts w:hint="eastAsia" w:ascii="宋体" w:hAnsi="宋体" w:eastAsia="宋体" w:cs="宋体"/>
          <w:i w:val="0"/>
          <w:iCs w:val="0"/>
          <w:snapToGrid w:val="0"/>
          <w:color w:val="auto"/>
          <w:sz w:val="24"/>
          <w:szCs w:val="24"/>
          <w:highlight w:val="none"/>
        </w:rPr>
        <w:t>.1本竞争性磋商文件最终解释权归采购人或采购代理机构所有。</w:t>
      </w:r>
    </w:p>
    <w:p w14:paraId="6A67B13D">
      <w:pPr>
        <w:pStyle w:val="34"/>
        <w:ind w:firstLine="480"/>
        <w:rPr>
          <w:rFonts w:hint="eastAsia" w:ascii="宋体" w:hAnsi="宋体" w:eastAsia="宋体" w:cs="宋体"/>
          <w:i w:val="0"/>
          <w:iCs w:val="0"/>
          <w:color w:val="auto"/>
          <w:sz w:val="24"/>
          <w:szCs w:val="24"/>
          <w:highlight w:val="none"/>
        </w:rPr>
      </w:pPr>
    </w:p>
    <w:p w14:paraId="216F1C6D">
      <w:pPr>
        <w:pStyle w:val="34"/>
        <w:ind w:firstLine="480"/>
        <w:rPr>
          <w:i w:val="0"/>
          <w:iCs w:val="0"/>
          <w:color w:val="auto"/>
          <w:highlight w:val="none"/>
        </w:rPr>
      </w:pPr>
    </w:p>
    <w:p w14:paraId="080337B3">
      <w:pPr>
        <w:pStyle w:val="34"/>
        <w:ind w:firstLine="480"/>
        <w:rPr>
          <w:i w:val="0"/>
          <w:iCs w:val="0"/>
          <w:color w:val="auto"/>
          <w:highlight w:val="none"/>
        </w:rPr>
        <w:sectPr>
          <w:pgSz w:w="11906" w:h="16838"/>
          <w:pgMar w:top="1440" w:right="1800" w:bottom="1440" w:left="1800" w:header="851" w:footer="652" w:gutter="0"/>
          <w:pgNumType w:fmt="numberInDash"/>
          <w:cols w:space="0" w:num="1"/>
          <w:rtlGutter w:val="0"/>
          <w:docGrid w:type="lines" w:linePitch="312" w:charSpace="0"/>
        </w:sectPr>
      </w:pPr>
    </w:p>
    <w:p w14:paraId="39B2275E">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423" w:name="_Toc25233"/>
      <w:r>
        <w:rPr>
          <w:rFonts w:hint="eastAsia" w:ascii="宋体" w:hAnsi="宋体" w:eastAsia="宋体" w:cs="宋体"/>
          <w:b/>
          <w:bCs/>
          <w:i w:val="0"/>
          <w:iCs w:val="0"/>
          <w:color w:val="auto"/>
          <w:kern w:val="44"/>
          <w:sz w:val="36"/>
          <w:szCs w:val="36"/>
          <w:highlight w:val="none"/>
          <w:lang w:val="en-US" w:eastAsia="zh-CN" w:bidi="ar-SA"/>
        </w:rPr>
        <w:t>第三章 项目采购需求</w:t>
      </w:r>
      <w:bookmarkEnd w:id="423"/>
    </w:p>
    <w:p w14:paraId="1C87EDC8">
      <w:pPr>
        <w:keepNext w:val="0"/>
        <w:keepLines w:val="0"/>
        <w:pageBreakBefore w:val="0"/>
        <w:widowControl w:val="0"/>
        <w:kinsoku/>
        <w:wordWrap/>
        <w:overflowPunct/>
        <w:topLinePunct w:val="0"/>
        <w:autoSpaceDE/>
        <w:autoSpaceDN/>
        <w:bidi w:val="0"/>
        <w:adjustRightInd/>
        <w:snapToGrid/>
        <w:spacing w:before="315" w:beforeLines="100" w:beforeAutospacing="0" w:afterAutospacing="0" w:line="560" w:lineRule="exact"/>
        <w:ind w:firstLine="480" w:firstLineChars="200"/>
        <w:jc w:val="both"/>
        <w:textAlignment w:val="auto"/>
        <w:rPr>
          <w:rFonts w:hint="eastAsia" w:ascii="宋体" w:hAnsi="宋体" w:eastAsia="宋体" w:cstheme="minorBidi"/>
          <w:i w:val="0"/>
          <w:iCs w:val="0"/>
          <w:color w:val="auto"/>
          <w:kern w:val="2"/>
          <w:sz w:val="24"/>
          <w:szCs w:val="22"/>
          <w:highlight w:val="none"/>
          <w:lang w:val="en-US" w:eastAsia="zh-CN" w:bidi="ar-SA"/>
        </w:rPr>
      </w:pPr>
      <w:bookmarkStart w:id="424" w:name="_Toc155185889"/>
      <w:bookmarkStart w:id="425" w:name="_Toc163492886"/>
      <w:bookmarkStart w:id="426" w:name="_Toc140132812"/>
      <w:r>
        <w:rPr>
          <w:rFonts w:hint="eastAsia" w:ascii="宋体" w:hAnsi="宋体" w:eastAsia="宋体" w:cstheme="minorBidi"/>
          <w:i w:val="0"/>
          <w:iCs w:val="0"/>
          <w:color w:val="auto"/>
          <w:kern w:val="2"/>
          <w:sz w:val="24"/>
          <w:szCs w:val="22"/>
          <w:highlight w:val="none"/>
          <w:lang w:val="en-US" w:eastAsia="zh-CN" w:bidi="ar-SA"/>
        </w:rPr>
        <w:t>一、项目概况</w:t>
      </w:r>
    </w:p>
    <w:p w14:paraId="5ECD938C">
      <w:pPr>
        <w:keepNext w:val="0"/>
        <w:keepLines w:val="0"/>
        <w:pageBreakBefore w:val="0"/>
        <w:widowControl w:val="0"/>
        <w:tabs>
          <w:tab w:val="left" w:pos="2725"/>
        </w:tabs>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1、项目名称：若羌县工业园区蒸汽管网建设项目</w:t>
      </w:r>
    </w:p>
    <w:p w14:paraId="16D045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2、建设规模：新建园区内10公里蒸汽管道及配套附属设施。</w:t>
      </w:r>
    </w:p>
    <w:p w14:paraId="5B70D4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二、设计范围</w:t>
      </w:r>
    </w:p>
    <w:p w14:paraId="7A8AAB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default"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1、设计周期：</w:t>
      </w:r>
      <w:r>
        <w:rPr>
          <w:rFonts w:hint="eastAsia" w:cstheme="minorBidi"/>
          <w:i w:val="0"/>
          <w:iCs w:val="0"/>
          <w:color w:val="auto"/>
          <w:kern w:val="2"/>
          <w:sz w:val="24"/>
          <w:szCs w:val="22"/>
          <w:highlight w:val="none"/>
          <w:lang w:val="en-US" w:eastAsia="zh-CN" w:bidi="ar-SA"/>
        </w:rPr>
        <w:t>自合同签订后30日历日内提交项目的方案设计图、施工图设计文件</w:t>
      </w:r>
    </w:p>
    <w:p w14:paraId="02816D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2、交付成果：</w:t>
      </w:r>
      <w:r>
        <w:rPr>
          <w:rFonts w:hint="eastAsia" w:cstheme="minorBidi"/>
          <w:i w:val="0"/>
          <w:iCs w:val="0"/>
          <w:color w:val="auto"/>
          <w:kern w:val="2"/>
          <w:sz w:val="24"/>
          <w:szCs w:val="22"/>
          <w:highlight w:val="none"/>
          <w:lang w:val="en-US" w:eastAsia="zh-CN" w:bidi="ar-SA"/>
        </w:rPr>
        <w:t>项目的方案设计图、施工图设计文件。</w:t>
      </w:r>
    </w:p>
    <w:p w14:paraId="12D8C4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三、内容要求</w:t>
      </w:r>
    </w:p>
    <w:p w14:paraId="5928BD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在规定时间内提交项目的方案设计图、施工图设计文件:提供施工图设计文件纸质版及电子版;设计要求的质量标准:符合相关国家、行业及地方现行相关法律法规、规范及技术标准，满足规划建设要求，通过设计施工图审查。</w:t>
      </w:r>
    </w:p>
    <w:p w14:paraId="4152CADA">
      <w:pPr>
        <w:pStyle w:val="34"/>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p>
    <w:p w14:paraId="5FCA82FA">
      <w:pPr>
        <w:pStyle w:val="34"/>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p>
    <w:p w14:paraId="16331B10">
      <w:pPr>
        <w:pStyle w:val="34"/>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p>
    <w:p w14:paraId="1609CA1C">
      <w:pPr>
        <w:pStyle w:val="34"/>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p>
    <w:bookmarkEnd w:id="424"/>
    <w:bookmarkEnd w:id="425"/>
    <w:bookmarkEnd w:id="426"/>
    <w:p w14:paraId="28FA2165">
      <w:pPr>
        <w:pStyle w:val="3"/>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427" w:name="_Toc12488"/>
      <w:r>
        <w:rPr>
          <w:rFonts w:hint="eastAsia" w:ascii="宋体" w:hAnsi="宋体" w:eastAsia="宋体" w:cs="宋体"/>
          <w:b/>
          <w:bCs/>
          <w:i w:val="0"/>
          <w:iCs w:val="0"/>
          <w:color w:val="auto"/>
          <w:kern w:val="44"/>
          <w:sz w:val="36"/>
          <w:szCs w:val="36"/>
          <w:highlight w:val="none"/>
          <w:lang w:val="en-US" w:eastAsia="zh-CN" w:bidi="ar-SA"/>
        </w:rPr>
        <w:t>第四章 评审方法及标准</w:t>
      </w:r>
      <w:bookmarkEnd w:id="427"/>
    </w:p>
    <w:p w14:paraId="3C2D8384">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28" w:name="_Toc1665"/>
      <w:r>
        <w:rPr>
          <w:rFonts w:hint="eastAsia"/>
          <w:i w:val="0"/>
          <w:iCs w:val="0"/>
          <w:color w:val="auto"/>
          <w:sz w:val="28"/>
          <w:szCs w:val="28"/>
          <w:highlight w:val="none"/>
          <w:lang w:val="en-US" w:eastAsia="zh-CN"/>
        </w:rPr>
        <w:t>一、</w:t>
      </w:r>
      <w:r>
        <w:rPr>
          <w:rFonts w:hint="eastAsia"/>
          <w:i w:val="0"/>
          <w:iCs w:val="0"/>
          <w:color w:val="auto"/>
          <w:sz w:val="28"/>
          <w:szCs w:val="28"/>
          <w:highlight w:val="none"/>
          <w:lang w:val="zh-CN" w:eastAsia="zh-CN"/>
        </w:rPr>
        <w:t>评审方法</w:t>
      </w:r>
      <w:bookmarkEnd w:id="428"/>
    </w:p>
    <w:p w14:paraId="53640E9C">
      <w:pPr>
        <w:pStyle w:val="34"/>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29" w:name="_Toc27740"/>
      <w:r>
        <w:rPr>
          <w:rFonts w:hint="eastAsia"/>
          <w:i w:val="0"/>
          <w:iCs w:val="0"/>
          <w:color w:val="auto"/>
          <w:sz w:val="28"/>
          <w:szCs w:val="28"/>
          <w:highlight w:val="none"/>
          <w:lang w:val="en-US" w:eastAsia="zh-CN"/>
        </w:rPr>
        <w:t>二、</w:t>
      </w:r>
      <w:r>
        <w:rPr>
          <w:rFonts w:hint="eastAsia"/>
          <w:i w:val="0"/>
          <w:iCs w:val="0"/>
          <w:color w:val="auto"/>
          <w:sz w:val="28"/>
          <w:szCs w:val="28"/>
          <w:highlight w:val="none"/>
          <w:lang w:val="zh-CN" w:eastAsia="zh-CN"/>
        </w:rPr>
        <w:t>评审程序</w:t>
      </w:r>
      <w:bookmarkEnd w:id="429"/>
    </w:p>
    <w:p w14:paraId="25412360">
      <w:pPr>
        <w:pStyle w:val="2"/>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30" w:name="_Toc163493634"/>
      <w:bookmarkStart w:id="431" w:name="_Toc16996"/>
      <w:r>
        <w:rPr>
          <w:rFonts w:hint="eastAsia" w:ascii="宋体" w:hAnsi="宋体" w:eastAsia="宋体" w:cs="宋体"/>
          <w:b/>
          <w:bCs/>
          <w:i w:val="0"/>
          <w:iCs w:val="0"/>
          <w:color w:val="auto"/>
          <w:kern w:val="2"/>
          <w:sz w:val="24"/>
          <w:szCs w:val="24"/>
          <w:highlight w:val="none"/>
          <w:lang w:val="zh-CN" w:eastAsia="zh-CN" w:bidi="ar-SA"/>
        </w:rPr>
        <w:t>（一）资格审查和符合性审查</w:t>
      </w:r>
      <w:bookmarkEnd w:id="430"/>
      <w:bookmarkEnd w:id="431"/>
    </w:p>
    <w:p w14:paraId="64549C54">
      <w:pPr>
        <w:pageBreakBefore w:val="0"/>
        <w:tabs>
          <w:tab w:val="left" w:pos="312"/>
        </w:tabs>
        <w:kinsoku/>
        <w:wordWrap w:val="0"/>
        <w:overflowPunct/>
        <w:topLinePunct w:val="0"/>
        <w:autoSpaceDE/>
        <w:autoSpaceDN/>
        <w:bidi w:val="0"/>
        <w:adjustRightInd w:val="0"/>
        <w:snapToGrid w:val="0"/>
        <w:spacing w:line="440" w:lineRule="exact"/>
        <w:ind w:firstLine="480" w:firstLineChars="200"/>
        <w:textAlignment w:val="auto"/>
        <w:rPr>
          <w:rFonts w:hint="eastAsia"/>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24AD4304">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rFonts w:hint="eastAsia"/>
          <w:i w:val="0"/>
          <w:iCs w:val="0"/>
          <w:color w:val="auto"/>
          <w:highlight w:val="none"/>
        </w:rPr>
        <w:t>2.</w:t>
      </w:r>
      <w:r>
        <w:rPr>
          <w:rFonts w:hint="eastAsia"/>
          <w:i w:val="0"/>
          <w:iCs w:val="0"/>
          <w:highlight w:val="none"/>
          <w:lang w:val="en-US" w:eastAsia="zh-CN"/>
        </w:rPr>
        <w:t>通过</w:t>
      </w:r>
      <w:r>
        <w:rPr>
          <w:rFonts w:hint="eastAsia" w:cs="宋体"/>
          <w:i w:val="0"/>
          <w:iCs w:val="0"/>
          <w:highlight w:val="none"/>
        </w:rPr>
        <w:t>资格性审查和符合性审查</w:t>
      </w:r>
      <w:r>
        <w:rPr>
          <w:rFonts w:hint="eastAsia" w:cs="宋体"/>
          <w:i w:val="0"/>
          <w:iCs w:val="0"/>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BB3FE29">
      <w:pPr>
        <w:pStyle w:val="34"/>
        <w:pageBreakBefore w:val="0"/>
        <w:kinsoku/>
        <w:overflowPunct/>
        <w:topLinePunct w:val="0"/>
        <w:autoSpaceDE/>
        <w:autoSpaceDN/>
        <w:bidi w:val="0"/>
        <w:spacing w:line="440" w:lineRule="exact"/>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根据《财政部关于政府采购竞争性磋商采购方式管理暂行办法有关问题的补充通知》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80155A">
      <w:pPr>
        <w:pStyle w:val="2"/>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32" w:name="_Toc13167"/>
      <w:bookmarkStart w:id="433" w:name="_Toc163493635"/>
      <w:bookmarkStart w:id="434" w:name="_Hlk158124046"/>
      <w:bookmarkStart w:id="435" w:name="_Toc102057744"/>
      <w:bookmarkStart w:id="436" w:name="_Toc102116178"/>
      <w:bookmarkStart w:id="437" w:name="_Toc102114946"/>
      <w:bookmarkStart w:id="438" w:name="_Toc102119879"/>
      <w:bookmarkStart w:id="439" w:name="_Toc102056244"/>
      <w:bookmarkStart w:id="440" w:name="_Toc102116048"/>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响应文件澄清</w:t>
      </w:r>
      <w:bookmarkEnd w:id="432"/>
      <w:bookmarkEnd w:id="433"/>
    </w:p>
    <w:p w14:paraId="4E589A43">
      <w:pPr>
        <w:pStyle w:val="34"/>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4"/>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34"/>
    <w:p w14:paraId="27E4E052">
      <w:pPr>
        <w:pStyle w:val="2"/>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41" w:name="_Toc163493636"/>
      <w:bookmarkStart w:id="442" w:name="_Toc10518"/>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磋商程序</w:t>
      </w:r>
      <w:bookmarkEnd w:id="441"/>
      <w:bookmarkEnd w:id="442"/>
    </w:p>
    <w:p w14:paraId="3B21DF86">
      <w:pPr>
        <w:pStyle w:val="34"/>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1.第一轮磋商</w:t>
      </w:r>
    </w:p>
    <w:p w14:paraId="3A166FAD">
      <w:pPr>
        <w:pStyle w:val="34"/>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77949909">
      <w:pPr>
        <w:pStyle w:val="34"/>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4B5E37B4">
      <w:pPr>
        <w:pStyle w:val="34"/>
        <w:pageBreakBefore w:val="0"/>
        <w:kinsoku/>
        <w:overflowPunct/>
        <w:topLinePunct w:val="0"/>
        <w:autoSpaceDE/>
        <w:autoSpaceDN/>
        <w:bidi w:val="0"/>
        <w:spacing w:line="440" w:lineRule="exact"/>
        <w:ind w:firstLine="480"/>
        <w:textAlignment w:val="auto"/>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79187789">
      <w:pPr>
        <w:pStyle w:val="34"/>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34"/>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2.多轮磋商</w:t>
      </w:r>
    </w:p>
    <w:p w14:paraId="320277BA">
      <w:pPr>
        <w:pStyle w:val="34"/>
        <w:pageBreakBefore w:val="0"/>
        <w:kinsoku/>
        <w:overflowPunct/>
        <w:topLinePunct w:val="0"/>
        <w:autoSpaceDE/>
        <w:autoSpaceDN/>
        <w:bidi w:val="0"/>
        <w:spacing w:line="440" w:lineRule="exact"/>
        <w:ind w:firstLine="480"/>
        <w:textAlignment w:val="auto"/>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4"/>
        <w:pageBreakBefore w:val="0"/>
        <w:kinsoku/>
        <w:overflowPunct/>
        <w:topLinePunct w:val="0"/>
        <w:autoSpaceDE/>
        <w:autoSpaceDN/>
        <w:bidi w:val="0"/>
        <w:spacing w:line="440" w:lineRule="exact"/>
        <w:ind w:firstLine="480"/>
        <w:textAlignment w:val="auto"/>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3.最后报价</w:t>
      </w:r>
    </w:p>
    <w:p w14:paraId="2AED22E8">
      <w:pPr>
        <w:pStyle w:val="34"/>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5C393493">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50FAF062">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14751A39">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7FF06AF5">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7677FB88">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3F18F6F4">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1000B355">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119BB152">
      <w:pPr>
        <w:pStyle w:val="34"/>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rFonts w:hint="eastAsia" w:ascii="宋体" w:hAnsi="宋体" w:eastAsia="宋体"/>
          <w:i w:val="0"/>
          <w:iCs w:val="0"/>
          <w:color w:val="auto"/>
          <w:highlight w:val="none"/>
          <w:lang w:val="zh-CN"/>
        </w:rPr>
        <w:t>（5）</w:t>
      </w: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i w:val="0"/>
          <w:iCs w:val="0"/>
          <w:color w:val="auto"/>
          <w:highlight w:val="none"/>
          <w:lang w:val="zh-CN"/>
        </w:rPr>
        <w:t>无效</w:t>
      </w:r>
      <w:r>
        <w:rPr>
          <w:rFonts w:hint="eastAsia" w:ascii="宋体" w:hAnsi="宋体" w:eastAsia="宋体"/>
          <w:i w:val="0"/>
          <w:iCs w:val="0"/>
          <w:color w:val="auto"/>
          <w:highlight w:val="none"/>
          <w:lang w:val="zh-CN"/>
        </w:rPr>
        <w:t>响应处理</w:t>
      </w:r>
      <w:r>
        <w:rPr>
          <w:rFonts w:ascii="宋体" w:hAnsi="宋体" w:eastAsia="宋体"/>
          <w:i w:val="0"/>
          <w:iCs w:val="0"/>
          <w:color w:val="auto"/>
          <w:highlight w:val="none"/>
          <w:lang w:val="zh-CN"/>
        </w:rPr>
        <w:t>。</w:t>
      </w:r>
    </w:p>
    <w:p w14:paraId="492B1BCC">
      <w:pPr>
        <w:pageBreakBefore w:val="0"/>
        <w:tabs>
          <w:tab w:val="left" w:pos="993"/>
        </w:tabs>
        <w:kinsoku/>
        <w:wordWrap w:val="0"/>
        <w:overflowPunct/>
        <w:topLinePunct w:val="0"/>
        <w:autoSpaceDE/>
        <w:autoSpaceDN/>
        <w:bidi w:val="0"/>
        <w:adjustRightInd w:val="0"/>
        <w:snapToGrid w:val="0"/>
        <w:spacing w:line="440" w:lineRule="exact"/>
        <w:ind w:firstLine="480" w:firstLineChars="200"/>
        <w:textAlignment w:val="auto"/>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43" w:name="_Toc102119880"/>
      <w:bookmarkStart w:id="444" w:name="_Toc102057745"/>
      <w:bookmarkStart w:id="445" w:name="_Toc102116179"/>
      <w:bookmarkStart w:id="446" w:name="_Toc102114947"/>
      <w:bookmarkStart w:id="447" w:name="_Toc102116049"/>
      <w:bookmarkStart w:id="448" w:name="_Toc102056245"/>
      <w:r>
        <w:rPr>
          <w:rFonts w:hint="eastAsia" w:ascii="宋体" w:hAnsi="宋体" w:eastAsia="宋体" w:cs="宋体"/>
          <w:b/>
          <w:bCs/>
          <w:i w:val="0"/>
          <w:iCs w:val="0"/>
          <w:color w:val="auto"/>
          <w:kern w:val="2"/>
          <w:sz w:val="24"/>
          <w:szCs w:val="24"/>
          <w:highlight w:val="none"/>
          <w:lang w:val="en-US" w:eastAsia="zh-CN" w:bidi="ar-SA"/>
        </w:rPr>
        <w:t>4.商务技术评审</w:t>
      </w:r>
    </w:p>
    <w:p w14:paraId="04DD6A02">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435"/>
    <w:bookmarkEnd w:id="436"/>
    <w:bookmarkEnd w:id="437"/>
    <w:bookmarkEnd w:id="438"/>
    <w:bookmarkEnd w:id="439"/>
    <w:bookmarkEnd w:id="440"/>
    <w:bookmarkEnd w:id="443"/>
    <w:bookmarkEnd w:id="444"/>
    <w:bookmarkEnd w:id="445"/>
    <w:bookmarkEnd w:id="446"/>
    <w:bookmarkEnd w:id="447"/>
    <w:bookmarkEnd w:id="448"/>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49" w:name="_Toc102056247"/>
      <w:bookmarkStart w:id="450" w:name="_Toc102114949"/>
      <w:bookmarkStart w:id="451" w:name="_Toc102116051"/>
      <w:bookmarkStart w:id="452" w:name="_Toc102119882"/>
      <w:bookmarkStart w:id="453" w:name="_Toc102057747"/>
      <w:bookmarkStart w:id="454" w:name="_Toc102116181"/>
      <w:r>
        <w:rPr>
          <w:rFonts w:hint="eastAsia" w:ascii="宋体" w:hAnsi="宋体" w:eastAsia="宋体" w:cs="宋体"/>
          <w:b/>
          <w:bCs/>
          <w:i w:val="0"/>
          <w:iCs w:val="0"/>
          <w:color w:val="auto"/>
          <w:kern w:val="2"/>
          <w:sz w:val="24"/>
          <w:szCs w:val="24"/>
          <w:highlight w:val="none"/>
          <w:lang w:val="en-US" w:eastAsia="zh-CN" w:bidi="ar-SA"/>
        </w:rPr>
        <w:t>5.报价评</w:t>
      </w:r>
      <w:bookmarkEnd w:id="449"/>
      <w:bookmarkEnd w:id="450"/>
      <w:bookmarkEnd w:id="451"/>
      <w:bookmarkEnd w:id="452"/>
      <w:bookmarkEnd w:id="453"/>
      <w:bookmarkEnd w:id="454"/>
      <w:r>
        <w:rPr>
          <w:rFonts w:hint="eastAsia" w:ascii="宋体" w:hAnsi="宋体" w:eastAsia="宋体" w:cs="宋体"/>
          <w:b/>
          <w:bCs/>
          <w:i w:val="0"/>
          <w:iCs w:val="0"/>
          <w:color w:val="auto"/>
          <w:kern w:val="2"/>
          <w:sz w:val="24"/>
          <w:szCs w:val="24"/>
          <w:highlight w:val="none"/>
          <w:lang w:val="en-US" w:eastAsia="zh-CN" w:bidi="ar-SA"/>
        </w:rPr>
        <w:t>审</w:t>
      </w:r>
    </w:p>
    <w:p w14:paraId="4F87D81F">
      <w:pPr>
        <w:pStyle w:val="34"/>
        <w:pageBreakBefore w:val="0"/>
        <w:kinsoku/>
        <w:overflowPunct/>
        <w:topLinePunct w:val="0"/>
        <w:autoSpaceDE/>
        <w:autoSpaceDN/>
        <w:bidi w:val="0"/>
        <w:spacing w:line="440" w:lineRule="exact"/>
        <w:ind w:firstLine="480"/>
        <w:textAlignment w:val="auto"/>
        <w:rPr>
          <w:bCs/>
          <w:i w:val="0"/>
          <w:iCs w:val="0"/>
          <w:color w:val="auto"/>
          <w:szCs w:val="21"/>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服务</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34"/>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5.1.1供应商应根据答疑内容在规定的时间内提供说明和成本清单等相关证明材料，磋商小组认定相关证明材料对此报价的说明或者证明材料可以佐证此报价的服务质量和具有诚信履约能力，予以通过审查；</w:t>
      </w:r>
    </w:p>
    <w:p w14:paraId="61371D00">
      <w:pPr>
        <w:pStyle w:val="34"/>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E3AF71F">
      <w:pPr>
        <w:pStyle w:val="34"/>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5.1.3供应商不能合理说明或者不能提供相关证明材料的，由磋商小组认定该供应商以低于成本报价竞标，有可能影响服务质量或者不能诚信履约，应当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013572CE">
      <w:pPr>
        <w:pStyle w:val="34"/>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1784FDBF">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r>
        <w:rPr>
          <w:i w:val="0"/>
          <w:iCs w:val="0"/>
          <w:color w:val="auto"/>
          <w:highlight w:val="none"/>
          <w:lang w:val="zh-CN"/>
        </w:rPr>
        <w:t xml:space="preserve"> </w:t>
      </w:r>
    </w:p>
    <w:p w14:paraId="1F4B5526">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（1）</w:t>
      </w:r>
      <w:r>
        <w:rPr>
          <w:rFonts w:hint="eastAsia"/>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供应商须知前附表”中的规定扣除，用扣除后的价格计算评审基准价。</w:t>
      </w:r>
    </w:p>
    <w:p w14:paraId="72014FEF">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（2）</w:t>
      </w:r>
      <w:r>
        <w:rPr>
          <w:rFonts w:hint="eastAsia"/>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（3）组成联合体或者接受分包的小微企业与联合体内其他企业、分包企业</w:t>
      </w:r>
      <w:r>
        <w:rPr>
          <w:rFonts w:hint="default" w:ascii="宋体" w:hAnsi="宋体" w:eastAsia="宋体" w:cstheme="minorBidi"/>
          <w:i w:val="0"/>
          <w:iCs w:val="0"/>
          <w:color w:val="auto"/>
          <w:kern w:val="2"/>
          <w:sz w:val="24"/>
          <w:szCs w:val="22"/>
          <w:highlight w:val="none"/>
          <w:lang w:val="en-US" w:eastAsia="zh-CN" w:bidi="ar-SA"/>
        </w:rPr>
        <w:t>之间存在直接控股、管理关系的，不享受价格扣除优惠政策。</w:t>
      </w:r>
    </w:p>
    <w:p w14:paraId="60984AA9">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4</w:t>
      </w:r>
      <w:r>
        <w:rPr>
          <w:rFonts w:ascii="宋体" w:hAnsi="宋体" w:eastAsia="宋体" w:cstheme="minorBidi"/>
          <w:i w:val="0"/>
          <w:iCs w:val="0"/>
          <w:color w:val="auto"/>
          <w:kern w:val="2"/>
          <w:sz w:val="24"/>
          <w:szCs w:val="22"/>
          <w:highlight w:val="none"/>
          <w:lang w:val="en-US" w:eastAsia="zh-CN" w:bidi="ar-SA"/>
        </w:rPr>
        <w:t>）价格扣除比例对小型企业和微型企业同等对待，不作区分。</w:t>
      </w:r>
    </w:p>
    <w:p w14:paraId="19B743D0">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5</w:t>
      </w:r>
      <w:r>
        <w:rPr>
          <w:rFonts w:ascii="宋体" w:hAnsi="宋体" w:eastAsia="宋体" w:cstheme="minorBidi"/>
          <w:i w:val="0"/>
          <w:iCs w:val="0"/>
          <w:color w:val="auto"/>
          <w:kern w:val="2"/>
          <w:sz w:val="24"/>
          <w:szCs w:val="22"/>
          <w:highlight w:val="none"/>
          <w:lang w:val="en-US" w:eastAsia="zh-CN" w:bidi="ar-SA"/>
        </w:rPr>
        <w:t>）</w:t>
      </w:r>
      <w:r>
        <w:rPr>
          <w:rFonts w:hint="eastAsia"/>
          <w:i w:val="0"/>
          <w:iCs w:val="0"/>
          <w:color w:val="auto"/>
          <w:highlight w:val="none"/>
        </w:rPr>
        <w:t>专门面向中小企业、预留部分采购份额面向中小企业采购的项目或采购包，评审时不再进行价格扣除。</w:t>
      </w:r>
    </w:p>
    <w:p w14:paraId="45EC7F77">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hint="eastAsia"/>
          <w:i w:val="0"/>
          <w:iCs w:val="0"/>
          <w:color w:val="auto"/>
          <w:highlight w:val="none"/>
          <w:lang w:eastAsia="zh-CN"/>
        </w:rPr>
        <w:t>（</w:t>
      </w:r>
      <w:r>
        <w:rPr>
          <w:rFonts w:hint="eastAsia"/>
          <w:i w:val="0"/>
          <w:iCs w:val="0"/>
          <w:color w:val="auto"/>
          <w:highlight w:val="none"/>
          <w:lang w:val="en-US" w:eastAsia="zh-CN"/>
        </w:rPr>
        <w:t>6）若供应商同时属于小型或微型企业、监狱企业、残疾人福利性单位 中的两种及以上，将不重复享受小微企业价格扣减的优惠政策。</w:t>
      </w:r>
    </w:p>
    <w:p w14:paraId="2AF70487">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461A7491">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55" w:name="_Toc102116183"/>
      <w:bookmarkStart w:id="456" w:name="_Toc102114951"/>
      <w:bookmarkStart w:id="457" w:name="_Toc102116053"/>
      <w:bookmarkStart w:id="458" w:name="_Toc102057749"/>
      <w:bookmarkStart w:id="459" w:name="_Toc102056249"/>
      <w:bookmarkStart w:id="460" w:name="_Toc102119884"/>
      <w:bookmarkStart w:id="461" w:name="_Toc102119885"/>
      <w:bookmarkStart w:id="462" w:name="_Toc102116184"/>
      <w:bookmarkStart w:id="463" w:name="_Toc102116054"/>
      <w:bookmarkStart w:id="464" w:name="_Toc102057750"/>
      <w:bookmarkStart w:id="465" w:name="_Toc102056250"/>
      <w:bookmarkStart w:id="466" w:name="_Toc102114952"/>
      <w:r>
        <w:rPr>
          <w:rFonts w:hint="eastAsia" w:ascii="宋体" w:hAnsi="宋体" w:eastAsia="宋体" w:cs="宋体"/>
          <w:b/>
          <w:bCs/>
          <w:i w:val="0"/>
          <w:iCs w:val="0"/>
          <w:color w:val="auto"/>
          <w:kern w:val="2"/>
          <w:sz w:val="24"/>
          <w:szCs w:val="24"/>
          <w:highlight w:val="none"/>
          <w:lang w:val="en-US" w:eastAsia="zh-CN" w:bidi="ar-SA"/>
        </w:rPr>
        <w:t>6.计分办法</w:t>
      </w:r>
      <w:bookmarkEnd w:id="455"/>
      <w:bookmarkEnd w:id="456"/>
      <w:bookmarkEnd w:id="457"/>
      <w:bookmarkEnd w:id="458"/>
      <w:bookmarkEnd w:id="459"/>
      <w:bookmarkEnd w:id="460"/>
      <w:r>
        <w:rPr>
          <w:rFonts w:hint="eastAsia" w:ascii="宋体" w:hAnsi="宋体" w:eastAsia="宋体" w:cs="宋体"/>
          <w:b/>
          <w:bCs/>
          <w:i w:val="0"/>
          <w:iCs w:val="0"/>
          <w:color w:val="auto"/>
          <w:kern w:val="2"/>
          <w:sz w:val="24"/>
          <w:szCs w:val="24"/>
          <w:highlight w:val="none"/>
          <w:lang w:val="en-US" w:eastAsia="zh-CN" w:bidi="ar-SA"/>
        </w:rPr>
        <w:t>及复核</w:t>
      </w:r>
    </w:p>
    <w:p w14:paraId="0956E193">
      <w:pPr>
        <w:pStyle w:val="34"/>
        <w:pageBreakBefore w:val="0"/>
        <w:kinsoku/>
        <w:overflowPunct/>
        <w:topLinePunct w:val="0"/>
        <w:autoSpaceDE/>
        <w:autoSpaceDN/>
        <w:bidi w:val="0"/>
        <w:spacing w:line="440" w:lineRule="exact"/>
        <w:ind w:firstLine="480"/>
        <w:textAlignment w:val="auto"/>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D7F6459">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34"/>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 xml:space="preserve">的； </w:t>
      </w:r>
    </w:p>
    <w:p w14:paraId="74DEA290">
      <w:pPr>
        <w:pStyle w:val="34"/>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 xml:space="preserve">）分值汇总计算错误的； </w:t>
      </w:r>
    </w:p>
    <w:p w14:paraId="72F62B6F">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102EAA79">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1E569905">
      <w:pPr>
        <w:pStyle w:val="34"/>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6C6015B1">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0EFF5F9B">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6.5采购人或者采购代理机构不得通过对样品进行检测、对供应商进行考察等方式改变评审结果。</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7.评审报告</w:t>
      </w:r>
      <w:bookmarkEnd w:id="461"/>
      <w:bookmarkEnd w:id="462"/>
      <w:bookmarkEnd w:id="463"/>
      <w:bookmarkEnd w:id="464"/>
      <w:bookmarkEnd w:id="465"/>
      <w:bookmarkEnd w:id="466"/>
    </w:p>
    <w:p w14:paraId="3341BC5C">
      <w:pPr>
        <w:pStyle w:val="34"/>
        <w:pageBreakBefore w:val="0"/>
        <w:kinsoku/>
        <w:overflowPunct/>
        <w:topLinePunct w:val="0"/>
        <w:autoSpaceDE/>
        <w:autoSpaceDN/>
        <w:bidi w:val="0"/>
        <w:spacing w:line="440" w:lineRule="exact"/>
        <w:ind w:firstLine="480"/>
        <w:textAlignment w:val="auto"/>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w:t>
      </w:r>
      <w:r>
        <w:rPr>
          <w:rFonts w:hint="eastAsia"/>
          <w:i w:val="0"/>
          <w:iCs w:val="0"/>
          <w:color w:val="auto"/>
          <w:highlight w:val="none"/>
          <w:lang w:val="en-US" w:eastAsia="zh-CN"/>
        </w:rPr>
        <w:t>评审</w:t>
      </w:r>
      <w:r>
        <w:rPr>
          <w:rFonts w:hint="eastAsia"/>
          <w:i w:val="0"/>
          <w:iCs w:val="0"/>
          <w:color w:val="auto"/>
          <w:highlight w:val="none"/>
        </w:rPr>
        <w:t>得分由高到低的顺序推荐3名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w:t>
      </w:r>
      <w:r>
        <w:rPr>
          <w:rFonts w:hint="eastAsia"/>
          <w:i w:val="0"/>
          <w:iCs w:val="0"/>
          <w:color w:val="auto"/>
          <w:highlight w:val="none"/>
          <w:lang w:val="en-US" w:eastAsia="zh-CN"/>
        </w:rPr>
        <w:t>评审</w:t>
      </w:r>
      <w:r>
        <w:rPr>
          <w:rFonts w:hint="eastAsia"/>
          <w:i w:val="0"/>
          <w:iCs w:val="0"/>
          <w:color w:val="auto"/>
          <w:highlight w:val="none"/>
        </w:rPr>
        <w:t>得分且最后报价相同的，按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r>
        <w:rPr>
          <w:rFonts w:hint="eastAsia" w:ascii="宋体" w:hAnsi="宋体" w:eastAsia="宋体"/>
          <w:i w:val="0"/>
          <w:iCs w:val="0"/>
          <w:color w:val="auto"/>
          <w:highlight w:val="none"/>
          <w:lang w:eastAsia="zh-CN"/>
        </w:rPr>
        <w:t>。</w:t>
      </w:r>
    </w:p>
    <w:p w14:paraId="17318A62">
      <w:pPr>
        <w:pStyle w:val="34"/>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8.响应无效的情形</w:t>
      </w:r>
    </w:p>
    <w:p w14:paraId="21B88F58">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34"/>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34"/>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5DBCA20D">
      <w:pPr>
        <w:pStyle w:val="34"/>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67" w:name="_Toc102114920"/>
      <w:bookmarkStart w:id="468" w:name="_Toc102056218"/>
      <w:bookmarkStart w:id="469" w:name="_Toc102119853"/>
      <w:bookmarkStart w:id="470" w:name="_Toc102116152"/>
      <w:bookmarkStart w:id="471" w:name="_Toc102116022"/>
      <w:bookmarkStart w:id="472" w:name="_Toc102057718"/>
      <w:r>
        <w:rPr>
          <w:rFonts w:hint="eastAsia" w:ascii="宋体" w:hAnsi="宋体" w:eastAsia="宋体" w:cs="宋体"/>
          <w:b/>
          <w:bCs/>
          <w:i w:val="0"/>
          <w:iCs w:val="0"/>
          <w:color w:val="auto"/>
          <w:kern w:val="2"/>
          <w:sz w:val="24"/>
          <w:szCs w:val="24"/>
          <w:highlight w:val="none"/>
          <w:lang w:val="en-US" w:eastAsia="zh-CN" w:bidi="ar-SA"/>
        </w:rPr>
        <w:t>9.停止评审的情形</w:t>
      </w:r>
      <w:bookmarkEnd w:id="467"/>
      <w:bookmarkEnd w:id="468"/>
      <w:bookmarkEnd w:id="469"/>
      <w:bookmarkEnd w:id="470"/>
      <w:bookmarkEnd w:id="471"/>
      <w:bookmarkEnd w:id="472"/>
    </w:p>
    <w:p w14:paraId="58A3D9D5">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9</w:t>
      </w:r>
      <w:r>
        <w:rPr>
          <w:rFonts w:hint="eastAsia" w:ascii="宋体" w:hAnsi="宋体" w:eastAsia="宋体" w:cstheme="minorBidi"/>
          <w:i w:val="0"/>
          <w:iCs w:val="0"/>
          <w:color w:val="auto"/>
          <w:kern w:val="2"/>
          <w:sz w:val="24"/>
          <w:szCs w:val="22"/>
          <w:highlight w:val="none"/>
          <w:lang w:val="zh-CN" w:eastAsia="zh-CN" w:bidi="ar-SA"/>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34"/>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default"/>
          <w:i w:val="0"/>
          <w:iCs w:val="0"/>
          <w:color w:val="auto"/>
          <w:sz w:val="28"/>
          <w:szCs w:val="28"/>
          <w:highlight w:val="none"/>
          <w:lang w:val="en-US" w:eastAsia="zh-CN"/>
        </w:rPr>
      </w:pPr>
      <w:bookmarkStart w:id="473" w:name="_Toc18235"/>
      <w:r>
        <w:rPr>
          <w:rFonts w:hint="eastAsia"/>
          <w:i w:val="0"/>
          <w:iCs w:val="0"/>
          <w:color w:val="auto"/>
          <w:sz w:val="28"/>
          <w:szCs w:val="28"/>
          <w:highlight w:val="none"/>
          <w:lang w:val="en-US" w:eastAsia="zh-CN"/>
        </w:rPr>
        <w:t>三、</w:t>
      </w:r>
      <w:r>
        <w:rPr>
          <w:rFonts w:hint="eastAsia"/>
          <w:i w:val="0"/>
          <w:iCs w:val="0"/>
          <w:color w:val="auto"/>
          <w:sz w:val="28"/>
          <w:szCs w:val="28"/>
          <w:highlight w:val="none"/>
          <w:lang w:val="zh-CN" w:eastAsia="zh-CN"/>
        </w:rPr>
        <w:t>评审</w:t>
      </w:r>
      <w:r>
        <w:rPr>
          <w:rFonts w:hint="eastAsia"/>
          <w:i w:val="0"/>
          <w:iCs w:val="0"/>
          <w:color w:val="auto"/>
          <w:sz w:val="28"/>
          <w:szCs w:val="28"/>
          <w:highlight w:val="none"/>
          <w:lang w:val="en-US" w:eastAsia="zh-CN"/>
        </w:rPr>
        <w:t>其他要求</w:t>
      </w:r>
      <w:bookmarkEnd w:id="473"/>
    </w:p>
    <w:p w14:paraId="3B9B7B2C">
      <w:pPr>
        <w:pStyle w:val="34"/>
        <w:keepNext w:val="0"/>
        <w:keepLines w:val="0"/>
        <w:pageBreakBefore w:val="0"/>
        <w:widowControl w:val="0"/>
        <w:kinsoku/>
        <w:overflowPunct/>
        <w:topLinePunct w:val="0"/>
        <w:autoSpaceDE/>
        <w:autoSpaceDN/>
        <w:bidi w:val="0"/>
        <w:adjustRightInd/>
        <w:snapToGrid/>
        <w:spacing w:line="440" w:lineRule="exact"/>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zh-CN" w:eastAsia="zh-CN"/>
        </w:rPr>
        <w:t>【</w:t>
      </w:r>
      <w:r>
        <w:rPr>
          <w:rFonts w:hint="eastAsia"/>
          <w:i w:val="0"/>
          <w:iCs w:val="0"/>
          <w:color w:val="auto"/>
          <w:highlight w:val="none"/>
          <w:shd w:val="clear" w:color="auto" w:fill="FFFFFF" w:themeFill="background1"/>
          <w:lang w:val="en-US" w:eastAsia="zh-CN"/>
        </w:rPr>
        <w:t>可根据项目的情况增加上述内容中未包含的要求</w:t>
      </w:r>
      <w:r>
        <w:rPr>
          <w:rFonts w:hint="eastAsia"/>
          <w:i w:val="0"/>
          <w:iCs w:val="0"/>
          <w:color w:val="auto"/>
          <w:highlight w:val="none"/>
          <w:shd w:val="clear" w:color="auto" w:fill="FFFFFF" w:themeFill="background1"/>
          <w:lang w:val="zh-CN" w:eastAsia="zh-CN"/>
        </w:rPr>
        <w:t>】</w:t>
      </w:r>
    </w:p>
    <w:p w14:paraId="137D6C01">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6EAAD71">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312FECB4">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DAD1ED7">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74" w:name="_Toc9008"/>
      <w:r>
        <w:rPr>
          <w:rFonts w:hint="eastAsia"/>
          <w:i w:val="0"/>
          <w:iCs w:val="0"/>
          <w:color w:val="auto"/>
          <w:sz w:val="28"/>
          <w:szCs w:val="28"/>
          <w:highlight w:val="none"/>
          <w:lang w:val="en-US" w:eastAsia="zh-CN"/>
        </w:rPr>
        <w:t>四、</w:t>
      </w:r>
      <w:r>
        <w:rPr>
          <w:rFonts w:hint="eastAsia"/>
          <w:i w:val="0"/>
          <w:iCs w:val="0"/>
          <w:color w:val="auto"/>
          <w:sz w:val="28"/>
          <w:szCs w:val="28"/>
          <w:highlight w:val="none"/>
          <w:lang w:val="zh-CN" w:eastAsia="zh-CN"/>
        </w:rPr>
        <w:t>评审标准</w:t>
      </w:r>
      <w:bookmarkEnd w:id="474"/>
    </w:p>
    <w:p w14:paraId="79FEBCCF">
      <w:pPr>
        <w:pStyle w:val="2"/>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75" w:name="_Toc4370"/>
      <w:bookmarkStart w:id="476" w:name="_Toc163493638"/>
      <w:r>
        <w:rPr>
          <w:rFonts w:hint="eastAsia" w:ascii="宋体" w:hAnsi="宋体" w:eastAsia="宋体" w:cs="宋体"/>
          <w:b/>
          <w:bCs/>
          <w:i w:val="0"/>
          <w:iCs w:val="0"/>
          <w:color w:val="auto"/>
          <w:kern w:val="2"/>
          <w:sz w:val="24"/>
          <w:szCs w:val="24"/>
          <w:highlight w:val="none"/>
          <w:lang w:val="en-US" w:eastAsia="zh-CN" w:bidi="ar-SA"/>
        </w:rPr>
        <w:t>（一）</w:t>
      </w:r>
      <w:r>
        <w:rPr>
          <w:rFonts w:hint="eastAsia" w:ascii="宋体" w:hAnsi="宋体" w:eastAsia="宋体" w:cs="宋体"/>
          <w:b/>
          <w:bCs/>
          <w:i w:val="0"/>
          <w:iCs w:val="0"/>
          <w:color w:val="auto"/>
          <w:kern w:val="2"/>
          <w:sz w:val="24"/>
          <w:szCs w:val="24"/>
          <w:highlight w:val="none"/>
          <w:lang w:val="zh-CN" w:eastAsia="zh-CN" w:bidi="ar-SA"/>
        </w:rPr>
        <w:t>资格审查表</w:t>
      </w:r>
      <w:bookmarkEnd w:id="475"/>
      <w:bookmarkEnd w:id="476"/>
    </w:p>
    <w:tbl>
      <w:tblPr>
        <w:tblStyle w:val="27"/>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9"/>
        <w:gridCol w:w="1639"/>
        <w:gridCol w:w="5547"/>
        <w:gridCol w:w="1354"/>
      </w:tblGrid>
      <w:tr w14:paraId="3820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8" w:type="pct"/>
            <w:shd w:val="clear" w:color="auto" w:fill="D8D8D8" w:themeFill="background1" w:themeFillShade="D9"/>
            <w:vAlign w:val="center"/>
          </w:tcPr>
          <w:p w14:paraId="01EAF759">
            <w:pPr>
              <w:pStyle w:val="45"/>
              <w:jc w:val="center"/>
              <w:rPr>
                <w:rFonts w:hint="eastAsia" w:ascii="宋体" w:hAnsi="宋体" w:eastAsia="宋体" w:cs="宋体"/>
                <w:b/>
                <w:bCs/>
                <w:i w:val="0"/>
                <w:iCs w:val="0"/>
                <w:color w:val="auto"/>
                <w:sz w:val="24"/>
                <w:szCs w:val="24"/>
                <w:highlight w:val="none"/>
              </w:rPr>
            </w:pPr>
            <w:bookmarkStart w:id="477" w:name="_Toc156490348"/>
            <w:r>
              <w:rPr>
                <w:rFonts w:hint="eastAsia" w:ascii="宋体" w:hAnsi="宋体" w:eastAsia="宋体" w:cs="宋体"/>
                <w:b/>
                <w:bCs/>
                <w:i w:val="0"/>
                <w:iCs w:val="0"/>
                <w:color w:val="auto"/>
                <w:sz w:val="24"/>
                <w:szCs w:val="24"/>
                <w:highlight w:val="none"/>
              </w:rPr>
              <w:t>序号</w:t>
            </w:r>
          </w:p>
        </w:tc>
        <w:tc>
          <w:tcPr>
            <w:tcW w:w="875" w:type="pct"/>
            <w:shd w:val="clear" w:color="auto" w:fill="D8D8D8" w:themeFill="background1" w:themeFillShade="D9"/>
            <w:vAlign w:val="center"/>
          </w:tcPr>
          <w:p w14:paraId="3D378484">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962" w:type="pct"/>
            <w:shd w:val="clear" w:color="auto" w:fill="D8D8D8" w:themeFill="background1" w:themeFillShade="D9"/>
            <w:vAlign w:val="center"/>
          </w:tcPr>
          <w:p w14:paraId="371C8F58">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723" w:type="pct"/>
            <w:shd w:val="clear" w:color="auto" w:fill="D8D8D8" w:themeFill="background1" w:themeFillShade="D9"/>
            <w:vAlign w:val="center"/>
          </w:tcPr>
          <w:p w14:paraId="7919DF36">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6BE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0" w:hRule="atLeast"/>
          <w:jc w:val="center"/>
        </w:trPr>
        <w:tc>
          <w:tcPr>
            <w:tcW w:w="438" w:type="pct"/>
            <w:shd w:val="clear" w:color="auto" w:fill="FFFFFF" w:themeFill="background1"/>
            <w:vAlign w:val="center"/>
          </w:tcPr>
          <w:p w14:paraId="67660E99">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875" w:type="pct"/>
            <w:shd w:val="clear" w:color="auto" w:fill="FFFFFF" w:themeFill="background1"/>
            <w:vAlign w:val="center"/>
          </w:tcPr>
          <w:p w14:paraId="3AA250A6">
            <w:pPr>
              <w:pStyle w:val="4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满足《政府采购法》第二十二条规定</w:t>
            </w:r>
          </w:p>
        </w:tc>
        <w:tc>
          <w:tcPr>
            <w:tcW w:w="2962" w:type="pct"/>
            <w:shd w:val="clear" w:color="auto" w:fill="FFFFFF" w:themeFill="background1"/>
            <w:vAlign w:val="center"/>
          </w:tcPr>
          <w:p w14:paraId="502E0E33">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具体规定见“第一章 竞争性磋商公告”</w:t>
            </w:r>
          </w:p>
        </w:tc>
        <w:tc>
          <w:tcPr>
            <w:tcW w:w="723" w:type="pct"/>
            <w:shd w:val="clear" w:color="auto" w:fill="FFFFFF" w:themeFill="background1"/>
            <w:vAlign w:val="center"/>
          </w:tcPr>
          <w:p w14:paraId="4AD69B19">
            <w:pPr>
              <w:pStyle w:val="45"/>
              <w:jc w:val="center"/>
              <w:rPr>
                <w:rFonts w:hint="eastAsia" w:ascii="宋体" w:hAnsi="宋体" w:eastAsia="宋体" w:cs="宋体"/>
                <w:b/>
                <w:bCs/>
                <w:i w:val="0"/>
                <w:iCs w:val="0"/>
                <w:color w:val="auto"/>
                <w:sz w:val="24"/>
                <w:szCs w:val="24"/>
                <w:highlight w:val="none"/>
              </w:rPr>
            </w:pPr>
          </w:p>
        </w:tc>
      </w:tr>
      <w:tr w14:paraId="46A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0" w:hRule="atLeast"/>
          <w:jc w:val="center"/>
        </w:trPr>
        <w:tc>
          <w:tcPr>
            <w:tcW w:w="438" w:type="pct"/>
            <w:shd w:val="clear" w:color="auto" w:fill="FFFFFF" w:themeFill="background1"/>
            <w:vAlign w:val="center"/>
          </w:tcPr>
          <w:p w14:paraId="2FC50E41">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1-1</w:t>
            </w:r>
          </w:p>
        </w:tc>
        <w:tc>
          <w:tcPr>
            <w:tcW w:w="875" w:type="pct"/>
            <w:shd w:val="clear" w:color="auto" w:fill="FFFFFF" w:themeFill="background1"/>
            <w:vAlign w:val="center"/>
          </w:tcPr>
          <w:p w14:paraId="37D7A6E3">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营业执照等证明文件</w:t>
            </w:r>
          </w:p>
        </w:tc>
        <w:tc>
          <w:tcPr>
            <w:tcW w:w="2962" w:type="pct"/>
            <w:shd w:val="clear" w:color="auto" w:fill="FFFFFF" w:themeFill="background1"/>
            <w:vAlign w:val="center"/>
          </w:tcPr>
          <w:p w14:paraId="3A91F0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供应商为企业（包括合伙企业）的，应提供有效的“营业执照”； </w:t>
            </w:r>
          </w:p>
          <w:p w14:paraId="171D1C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供应商为事业单位的，应提供有效的“事业单位法人证书” ； </w:t>
            </w:r>
          </w:p>
          <w:p w14:paraId="734708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供应商是非企业机构的，应提供有效的“执业许可证”、“登记证书”等证明文件； </w:t>
            </w:r>
          </w:p>
          <w:p w14:paraId="002065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供应商是个体工商户的，应提供有效的“个体工商户营业执照”； </w:t>
            </w:r>
          </w:p>
          <w:p w14:paraId="4600EC40">
            <w:pPr>
              <w:pStyle w:val="4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pacing w:val="-11"/>
                <w:kern w:val="0"/>
                <w:sz w:val="24"/>
                <w:szCs w:val="24"/>
                <w:highlight w:val="none"/>
                <w:lang w:val="en-US" w:eastAsia="zh-CN" w:bidi="ar"/>
              </w:rPr>
              <w:t>是自然人的，应提供有效的自然人身份证明。</w:t>
            </w:r>
          </w:p>
        </w:tc>
        <w:tc>
          <w:tcPr>
            <w:tcW w:w="723" w:type="pct"/>
            <w:shd w:val="clear" w:color="auto" w:fill="FFFFFF" w:themeFill="background1"/>
            <w:vAlign w:val="center"/>
          </w:tcPr>
          <w:p w14:paraId="059E00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0883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8" w:type="pct"/>
            <w:shd w:val="clear" w:color="auto" w:fill="FFFFFF" w:themeFill="background1"/>
            <w:vAlign w:val="center"/>
          </w:tcPr>
          <w:p w14:paraId="65F7D7D4">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1-2</w:t>
            </w:r>
          </w:p>
        </w:tc>
        <w:tc>
          <w:tcPr>
            <w:tcW w:w="875" w:type="pct"/>
            <w:shd w:val="clear" w:color="auto" w:fill="FFFFFF" w:themeFill="background1"/>
            <w:vAlign w:val="center"/>
          </w:tcPr>
          <w:p w14:paraId="3F3697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kern w:val="0"/>
                <w:sz w:val="24"/>
                <w:szCs w:val="24"/>
                <w:highlight w:val="none"/>
                <w:lang w:val="en-US" w:eastAsia="zh-CN" w:bidi="ar"/>
              </w:rPr>
            </w:pPr>
            <w:r>
              <w:rPr>
                <w:rFonts w:hint="eastAsia" w:ascii="宋体" w:hAnsi="宋体" w:eastAsia="宋体" w:cs="宋体"/>
                <w:i w:val="0"/>
                <w:iCs w:val="0"/>
                <w:color w:val="auto"/>
                <w:spacing w:val="-6"/>
                <w:kern w:val="0"/>
                <w:sz w:val="24"/>
                <w:szCs w:val="24"/>
                <w:highlight w:val="none"/>
                <w:lang w:val="en-US" w:eastAsia="zh-CN" w:bidi="ar"/>
              </w:rPr>
              <w:t>供应商信用承诺</w:t>
            </w:r>
          </w:p>
        </w:tc>
        <w:tc>
          <w:tcPr>
            <w:tcW w:w="2962" w:type="pct"/>
            <w:shd w:val="clear" w:color="auto" w:fill="FFFFFF" w:themeFill="background1"/>
            <w:vAlign w:val="center"/>
          </w:tcPr>
          <w:p w14:paraId="0A495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kern w:val="0"/>
                <w:sz w:val="24"/>
                <w:szCs w:val="24"/>
                <w:highlight w:val="none"/>
                <w:lang w:val="en-US" w:eastAsia="zh-CN" w:bidi="ar"/>
              </w:rPr>
            </w:pPr>
            <w:r>
              <w:rPr>
                <w:rFonts w:hint="eastAsia" w:ascii="宋体" w:hAnsi="宋体" w:eastAsia="宋体" w:cs="宋体"/>
                <w:i w:val="0"/>
                <w:iCs w:val="0"/>
                <w:color w:val="auto"/>
                <w:spacing w:val="-6"/>
                <w:kern w:val="0"/>
                <w:sz w:val="24"/>
                <w:szCs w:val="24"/>
                <w:highlight w:val="none"/>
                <w:lang w:val="en-US" w:eastAsia="zh-CN" w:bidi="ar"/>
              </w:rPr>
              <w:t>提供了符合竞争性磋商文件要求的《</w:t>
            </w:r>
            <w:r>
              <w:rPr>
                <w:rFonts w:hint="eastAsia" w:cs="宋体"/>
                <w:i w:val="0"/>
                <w:iCs w:val="0"/>
                <w:color w:val="auto"/>
                <w:spacing w:val="-6"/>
                <w:kern w:val="0"/>
                <w:sz w:val="24"/>
                <w:szCs w:val="24"/>
                <w:highlight w:val="none"/>
                <w:lang w:val="en-US" w:eastAsia="zh-CN" w:bidi="ar"/>
              </w:rPr>
              <w:t>新疆政府采购</w:t>
            </w:r>
            <w:r>
              <w:rPr>
                <w:rFonts w:hint="eastAsia" w:ascii="宋体" w:hAnsi="宋体" w:eastAsia="宋体" w:cs="宋体"/>
                <w:i w:val="0"/>
                <w:iCs w:val="0"/>
                <w:color w:val="auto"/>
                <w:spacing w:val="-6"/>
                <w:kern w:val="0"/>
                <w:sz w:val="24"/>
                <w:szCs w:val="24"/>
                <w:highlight w:val="none"/>
                <w:lang w:val="en-US" w:eastAsia="zh-CN" w:bidi="ar"/>
              </w:rPr>
              <w:t>供应商信用承诺函》。</w:t>
            </w:r>
          </w:p>
        </w:tc>
        <w:tc>
          <w:tcPr>
            <w:tcW w:w="723" w:type="pct"/>
            <w:shd w:val="clear" w:color="auto" w:fill="FFFFFF" w:themeFill="background1"/>
            <w:vAlign w:val="center"/>
          </w:tcPr>
          <w:p w14:paraId="6C3E21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6E6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45" w:hRule="atLeast"/>
          <w:jc w:val="center"/>
        </w:trPr>
        <w:tc>
          <w:tcPr>
            <w:tcW w:w="438" w:type="pct"/>
            <w:shd w:val="clear" w:color="auto" w:fill="FFFFFF" w:themeFill="background1"/>
            <w:vAlign w:val="center"/>
          </w:tcPr>
          <w:p w14:paraId="6020E885">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1-3</w:t>
            </w:r>
          </w:p>
        </w:tc>
        <w:tc>
          <w:tcPr>
            <w:tcW w:w="875" w:type="pct"/>
            <w:shd w:val="clear" w:color="auto" w:fill="FFFFFF" w:themeFill="background1"/>
            <w:vAlign w:val="center"/>
          </w:tcPr>
          <w:p w14:paraId="69681D10">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z w:val="24"/>
                <w:szCs w:val="24"/>
                <w:highlight w:val="none"/>
                <w:lang w:val="en-US" w:eastAsia="zh-CN"/>
              </w:rPr>
              <w:t>信用记录查询</w:t>
            </w:r>
          </w:p>
        </w:tc>
        <w:tc>
          <w:tcPr>
            <w:tcW w:w="2962" w:type="pct"/>
            <w:shd w:val="clear" w:color="auto" w:fill="FFFFFF" w:themeFill="background1"/>
            <w:vAlign w:val="center"/>
          </w:tcPr>
          <w:p w14:paraId="7427D7FF">
            <w:pPr>
              <w:pStyle w:val="45"/>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sz w:val="24"/>
                <w:szCs w:val="24"/>
                <w:highlight w:val="none"/>
                <w:lang w:val="en-US" w:eastAsia="zh-CN"/>
              </w:rPr>
              <w:t>查询渠道：信用中国网站和中国政府采购网（ www.creditchina.gov.cn 、www.ccgp.gov.cn）；</w:t>
            </w:r>
            <w:r>
              <w:rPr>
                <w:rFonts w:hint="eastAsia" w:ascii="宋体" w:hAnsi="宋体" w:eastAsia="宋体" w:cs="宋体"/>
                <w:i w:val="0"/>
                <w:iCs w:val="0"/>
                <w:color w:val="auto"/>
                <w:sz w:val="24"/>
                <w:szCs w:val="24"/>
                <w:highlight w:val="none"/>
                <w:lang w:val="en-US" w:eastAsia="zh-CN"/>
              </w:rPr>
              <w:t xml:space="preserve"> </w:t>
            </w:r>
          </w:p>
          <w:p w14:paraId="7377FBF4">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截止时间：递交响应文件截止时间以后、资格审查阶段对供应商信用记录的实际查询时间； </w:t>
            </w:r>
          </w:p>
          <w:p w14:paraId="43385CA2">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信用信息查询记录和证据留存具体方式：查询结果网页打印页作为查询记录和证据，与其他采购文件一并保存； </w:t>
            </w:r>
          </w:p>
          <w:p w14:paraId="23E5D1AC">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sz w:val="24"/>
                <w:szCs w:val="24"/>
                <w:highlight w:val="none"/>
                <w:lang w:val="en-US" w:eastAsia="zh-CN"/>
              </w:rPr>
              <w:t>信用记录的使用原则：经认定被列入失信被执行人、重大税收违法失信主体、政府采购严重违法失信行为记录名单的</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pacing w:val="-6"/>
                <w:sz w:val="24"/>
                <w:szCs w:val="24"/>
                <w:highlight w:val="none"/>
                <w:lang w:val="en-US" w:eastAsia="zh-CN"/>
              </w:rPr>
              <w:t>，</w:t>
            </w:r>
            <w:r>
              <w:rPr>
                <w:rFonts w:hint="eastAsia" w:ascii="宋体" w:hAnsi="宋体" w:eastAsia="宋体" w:cs="宋体"/>
                <w:b/>
                <w:bCs/>
                <w:i w:val="0"/>
                <w:iCs w:val="0"/>
                <w:color w:val="auto"/>
                <w:spacing w:val="-6"/>
                <w:sz w:val="24"/>
                <w:szCs w:val="24"/>
                <w:highlight w:val="none"/>
                <w:lang w:val="en-US" w:eastAsia="zh-CN"/>
              </w:rPr>
              <w:t>其磋商响应无效</w:t>
            </w:r>
            <w:r>
              <w:rPr>
                <w:rFonts w:hint="eastAsia" w:ascii="宋体" w:hAnsi="宋体" w:eastAsia="宋体" w:cs="宋体"/>
                <w:i w:val="0"/>
                <w:iCs w:val="0"/>
                <w:color w:val="auto"/>
                <w:spacing w:val="-6"/>
                <w:sz w:val="24"/>
                <w:szCs w:val="24"/>
                <w:highlight w:val="none"/>
                <w:lang w:val="en-US" w:eastAsia="zh-CN"/>
              </w:rPr>
              <w:t>。联合体形式响应的，联合体成员存在不良信用记录，视同联合体存在不良信用记录。</w:t>
            </w:r>
          </w:p>
        </w:tc>
        <w:tc>
          <w:tcPr>
            <w:tcW w:w="723" w:type="pct"/>
            <w:shd w:val="clear" w:color="auto" w:fill="FFFFFF" w:themeFill="background1"/>
            <w:vAlign w:val="center"/>
          </w:tcPr>
          <w:p w14:paraId="5E098C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提供网页查询截图</w:t>
            </w:r>
          </w:p>
        </w:tc>
      </w:tr>
      <w:tr w14:paraId="1CB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4" w:hRule="atLeast"/>
          <w:jc w:val="center"/>
        </w:trPr>
        <w:tc>
          <w:tcPr>
            <w:tcW w:w="438" w:type="pct"/>
            <w:shd w:val="clear" w:color="auto" w:fill="FFFFFF" w:themeFill="background1"/>
            <w:vAlign w:val="center"/>
          </w:tcPr>
          <w:p w14:paraId="6C255CE7">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875" w:type="pct"/>
            <w:shd w:val="clear" w:color="auto" w:fill="FFFFFF" w:themeFill="background1"/>
            <w:vAlign w:val="center"/>
          </w:tcPr>
          <w:p w14:paraId="07A47C7F">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落实政府采购政策需满足的资格要求</w:t>
            </w:r>
          </w:p>
        </w:tc>
        <w:tc>
          <w:tcPr>
            <w:tcW w:w="2962" w:type="pct"/>
            <w:shd w:val="clear" w:color="auto" w:fill="FFFFFF" w:themeFill="background1"/>
            <w:vAlign w:val="center"/>
          </w:tcPr>
          <w:p w14:paraId="7E0BC8AF">
            <w:pPr>
              <w:pStyle w:val="4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供应商单独响应的，应提供“中小企业声明函”或“残疾人福利性单位声明函”或由省级以上监狱管理局、戒毒管理局出具的属于监狱企业的证明文件。</w:t>
            </w:r>
          </w:p>
        </w:tc>
        <w:tc>
          <w:tcPr>
            <w:tcW w:w="723" w:type="pct"/>
            <w:shd w:val="clear" w:color="auto" w:fill="FFFFFF" w:themeFill="background1"/>
            <w:vAlign w:val="center"/>
          </w:tcPr>
          <w:p w14:paraId="31A26727">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771C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4" w:hRule="atLeast"/>
          <w:jc w:val="center"/>
        </w:trPr>
        <w:tc>
          <w:tcPr>
            <w:tcW w:w="438" w:type="pct"/>
            <w:shd w:val="clear" w:color="auto" w:fill="FFFFFF" w:themeFill="background1"/>
            <w:vAlign w:val="center"/>
          </w:tcPr>
          <w:p w14:paraId="561EE156">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875" w:type="pct"/>
            <w:shd w:val="clear" w:color="auto" w:fill="FFFFFF" w:themeFill="background1"/>
            <w:vAlign w:val="center"/>
          </w:tcPr>
          <w:p w14:paraId="76B4DCC4">
            <w:pPr>
              <w:pStyle w:val="45"/>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本项目的特定资格要求</w:t>
            </w:r>
          </w:p>
        </w:tc>
        <w:tc>
          <w:tcPr>
            <w:tcW w:w="2962" w:type="pct"/>
            <w:shd w:val="clear" w:color="auto" w:fill="FFFFFF" w:themeFill="background1"/>
            <w:vAlign w:val="center"/>
          </w:tcPr>
          <w:p w14:paraId="55E4D783">
            <w:pPr>
              <w:pStyle w:val="45"/>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（1）供应商应具有有效的营业执照；</w:t>
            </w:r>
          </w:p>
          <w:p w14:paraId="5FB00E78">
            <w:pPr>
              <w:pStyle w:val="45"/>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sz w:val="24"/>
                <w:szCs w:val="24"/>
              </w:rPr>
              <w:t>具备市政行业乙级及以上设计资质或市政行业（热力工程）专业乙级及以上设计资质，且具备压力管道设计GB2许可证；并在人员、设备、资金等方面具有相应的能力。</w:t>
            </w:r>
            <w:r>
              <w:rPr>
                <w:rFonts w:hint="eastAsia" w:ascii="宋体" w:hAnsi="宋体" w:eastAsia="宋体" w:cs="宋体"/>
                <w:i w:val="0"/>
                <w:iCs w:val="0"/>
                <w:color w:val="auto"/>
                <w:kern w:val="0"/>
                <w:sz w:val="24"/>
                <w:szCs w:val="24"/>
                <w:highlight w:val="none"/>
                <w:lang w:val="en-US" w:eastAsia="zh-CN" w:bidi="ar"/>
              </w:rPr>
              <w:t xml:space="preserve">  </w:t>
            </w:r>
          </w:p>
          <w:p w14:paraId="1E660635">
            <w:pPr>
              <w:pStyle w:val="45"/>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（3）拟派项目负责人具备市政工程相关专业高级工程师资格。</w:t>
            </w:r>
          </w:p>
        </w:tc>
        <w:tc>
          <w:tcPr>
            <w:tcW w:w="723" w:type="pct"/>
            <w:shd w:val="clear" w:color="auto" w:fill="FFFFFF" w:themeFill="background1"/>
            <w:vAlign w:val="center"/>
          </w:tcPr>
          <w:p w14:paraId="0A9CB89B">
            <w:pPr>
              <w:pStyle w:val="45"/>
              <w:jc w:val="both"/>
              <w:rPr>
                <w:rFonts w:hint="eastAsia" w:ascii="宋体" w:hAnsi="宋体" w:eastAsia="宋体" w:cs="宋体"/>
                <w:i w:val="0"/>
                <w:iCs w:val="0"/>
                <w:color w:val="auto"/>
                <w:kern w:val="0"/>
                <w:sz w:val="24"/>
                <w:szCs w:val="24"/>
                <w:highlight w:val="none"/>
                <w:lang w:val="en-US" w:eastAsia="zh-CN" w:bidi="ar"/>
              </w:rPr>
            </w:pPr>
          </w:p>
        </w:tc>
      </w:tr>
    </w:tbl>
    <w:p w14:paraId="1C79E11B">
      <w:pPr>
        <w:keepNext w:val="0"/>
        <w:keepLines w:val="0"/>
        <w:pageBreakBefore w:val="0"/>
        <w:widowControl w:val="0"/>
        <w:kinsoku/>
        <w:overflowPunct/>
        <w:topLinePunct w:val="0"/>
        <w:autoSpaceDE/>
        <w:autoSpaceDN/>
        <w:bidi w:val="0"/>
        <w:adjustRightInd/>
        <w:snapToGrid/>
        <w:spacing w:line="420" w:lineRule="exact"/>
        <w:textAlignment w:val="auto"/>
        <w:rPr>
          <w:b/>
          <w:bCs/>
          <w:i w:val="0"/>
          <w:iCs w:val="0"/>
          <w:color w:val="auto"/>
          <w:sz w:val="24"/>
          <w:szCs w:val="24"/>
          <w:highlight w:val="none"/>
        </w:rPr>
      </w:pPr>
      <w:r>
        <w:rPr>
          <w:rFonts w:hint="eastAsia"/>
          <w:b/>
          <w:bCs/>
          <w:i w:val="0"/>
          <w:iCs w:val="0"/>
          <w:color w:val="auto"/>
          <w:sz w:val="24"/>
          <w:szCs w:val="24"/>
          <w:highlight w:val="none"/>
        </w:rPr>
        <w:t>备注：</w:t>
      </w:r>
    </w:p>
    <w:p w14:paraId="509818B3">
      <w:pPr>
        <w:pStyle w:val="38"/>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4"/>
          <w:szCs w:val="24"/>
          <w:highlight w:val="none"/>
        </w:rPr>
      </w:pPr>
      <w:r>
        <w:rPr>
          <w:i w:val="0"/>
          <w:iCs w:val="0"/>
          <w:color w:val="auto"/>
          <w:sz w:val="24"/>
          <w:szCs w:val="24"/>
          <w:highlight w:val="none"/>
        </w:rPr>
        <w:t>1.</w:t>
      </w:r>
      <w:r>
        <w:rPr>
          <w:rFonts w:hint="eastAsia"/>
          <w:i w:val="0"/>
          <w:iCs w:val="0"/>
          <w:color w:val="auto"/>
          <w:sz w:val="24"/>
          <w:szCs w:val="24"/>
          <w:highlight w:val="none"/>
          <w:lang w:eastAsia="zh-CN"/>
        </w:rPr>
        <w:t>供应商须按上表格式要求提供相关证明文件</w:t>
      </w:r>
      <w:r>
        <w:rPr>
          <w:rFonts w:hint="eastAsia"/>
          <w:i w:val="0"/>
          <w:iCs w:val="0"/>
          <w:color w:val="auto"/>
          <w:sz w:val="24"/>
          <w:szCs w:val="24"/>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4"/>
          <w:szCs w:val="24"/>
          <w:highlight w:val="none"/>
          <w:lang w:eastAsia="zh-CN"/>
        </w:rPr>
        <w:t>，</w:t>
      </w:r>
      <w:r>
        <w:rPr>
          <w:rFonts w:hint="eastAsia"/>
          <w:i w:val="0"/>
          <w:iCs w:val="0"/>
          <w:color w:val="auto"/>
          <w:sz w:val="24"/>
          <w:szCs w:val="24"/>
          <w:highlight w:val="none"/>
        </w:rPr>
        <w:t>责任由供应商</w:t>
      </w:r>
      <w:r>
        <w:rPr>
          <w:rFonts w:hint="eastAsia"/>
          <w:i w:val="0"/>
          <w:iCs w:val="0"/>
          <w:color w:val="auto"/>
          <w:sz w:val="24"/>
          <w:szCs w:val="24"/>
          <w:highlight w:val="none"/>
          <w:lang w:val="en-US" w:eastAsia="zh-CN"/>
        </w:rPr>
        <w:t>承担</w:t>
      </w:r>
      <w:r>
        <w:rPr>
          <w:rFonts w:hint="eastAsia"/>
          <w:i w:val="0"/>
          <w:iCs w:val="0"/>
          <w:color w:val="auto"/>
          <w:sz w:val="24"/>
          <w:szCs w:val="24"/>
          <w:highlight w:val="none"/>
        </w:rPr>
        <w:t>。</w:t>
      </w:r>
    </w:p>
    <w:p w14:paraId="34298128">
      <w:pPr>
        <w:pStyle w:val="38"/>
        <w:keepNext w:val="0"/>
        <w:keepLines w:val="0"/>
        <w:pageBreakBefore w:val="0"/>
        <w:widowControl w:val="0"/>
        <w:numPr>
          <w:ilvl w:val="0"/>
          <w:numId w:val="0"/>
        </w:numPr>
        <w:kinsoku/>
        <w:overflowPunct/>
        <w:topLinePunct w:val="0"/>
        <w:autoSpaceDE/>
        <w:autoSpaceDN/>
        <w:bidi w:val="0"/>
        <w:adjustRightInd/>
        <w:snapToGrid/>
        <w:spacing w:line="420" w:lineRule="exact"/>
        <w:ind w:firstLine="480" w:firstLineChars="200"/>
        <w:textAlignment w:val="auto"/>
        <w:rPr>
          <w:i w:val="0"/>
          <w:iCs w:val="0"/>
          <w:color w:val="auto"/>
          <w:sz w:val="24"/>
          <w:szCs w:val="24"/>
          <w:highlight w:val="none"/>
        </w:rPr>
      </w:pPr>
      <w:r>
        <w:rPr>
          <w:rFonts w:ascii="宋体" w:hAnsi="宋体" w:eastAsia="宋体" w:cstheme="minorBidi"/>
          <w:i w:val="0"/>
          <w:iCs w:val="0"/>
          <w:color w:val="auto"/>
          <w:kern w:val="2"/>
          <w:sz w:val="24"/>
          <w:szCs w:val="24"/>
          <w:highlight w:val="none"/>
          <w:lang w:val="en-US" w:eastAsia="zh-CN" w:bidi="ar-SA"/>
        </w:rPr>
        <w:t>2.</w:t>
      </w:r>
      <w:r>
        <w:rPr>
          <w:rFonts w:hint="eastAsia"/>
          <w:i w:val="0"/>
          <w:iCs w:val="0"/>
          <w:color w:val="auto"/>
          <w:sz w:val="24"/>
          <w:szCs w:val="24"/>
          <w:highlight w:val="none"/>
          <w:lang w:val="zh-CN"/>
        </w:rPr>
        <w:t>信用信息核</w:t>
      </w:r>
      <w:r>
        <w:rPr>
          <w:rFonts w:hint="eastAsia"/>
          <w:i w:val="0"/>
          <w:iCs w:val="0"/>
          <w:color w:val="auto"/>
          <w:sz w:val="24"/>
          <w:szCs w:val="24"/>
          <w:highlight w:val="none"/>
        </w:rPr>
        <w:t>查</w:t>
      </w:r>
    </w:p>
    <w:p w14:paraId="3DA3DB26">
      <w:pPr>
        <w:pStyle w:val="34"/>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4"/>
          <w:szCs w:val="24"/>
          <w:highlight w:val="none"/>
        </w:rPr>
      </w:pPr>
      <w:r>
        <w:rPr>
          <w:rFonts w:hint="eastAsia"/>
          <w:i w:val="0"/>
          <w:iCs w:val="0"/>
          <w:color w:val="auto"/>
          <w:sz w:val="24"/>
          <w:szCs w:val="24"/>
          <w:highlight w:val="none"/>
        </w:rPr>
        <w:t>2.1资格审查</w:t>
      </w:r>
      <w:r>
        <w:rPr>
          <w:rFonts w:hint="eastAsia"/>
          <w:i w:val="0"/>
          <w:iCs w:val="0"/>
          <w:color w:val="auto"/>
          <w:sz w:val="24"/>
          <w:szCs w:val="24"/>
          <w:highlight w:val="none"/>
          <w:lang w:eastAsia="zh-CN"/>
        </w:rPr>
        <w:t>阶段</w:t>
      </w:r>
      <w:r>
        <w:rPr>
          <w:rFonts w:hint="eastAsia"/>
          <w:i w:val="0"/>
          <w:iCs w:val="0"/>
          <w:color w:val="auto"/>
          <w:sz w:val="24"/>
          <w:szCs w:val="24"/>
          <w:highlight w:val="none"/>
        </w:rPr>
        <w:t>应当核查供应商信用记录，供应商被列入失信被执行人、重大税收违法失信主体、政府采购严重违法失信行为记录名单的，采购</w:t>
      </w:r>
      <w:r>
        <w:rPr>
          <w:rFonts w:hint="eastAsia"/>
          <w:i w:val="0"/>
          <w:iCs w:val="0"/>
          <w:color w:val="auto"/>
          <w:sz w:val="24"/>
          <w:szCs w:val="24"/>
          <w:highlight w:val="none"/>
          <w:lang w:val="en-US" w:eastAsia="zh-CN"/>
        </w:rPr>
        <w:t>人</w:t>
      </w:r>
      <w:r>
        <w:rPr>
          <w:rFonts w:hint="eastAsia"/>
          <w:i w:val="0"/>
          <w:iCs w:val="0"/>
          <w:color w:val="auto"/>
          <w:sz w:val="24"/>
          <w:szCs w:val="24"/>
          <w:highlight w:val="none"/>
        </w:rPr>
        <w:t>拒绝其参与政府采购活动。</w:t>
      </w:r>
    </w:p>
    <w:p w14:paraId="46EE3573">
      <w:pPr>
        <w:pStyle w:val="34"/>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4"/>
          <w:szCs w:val="24"/>
          <w:highlight w:val="none"/>
        </w:rPr>
      </w:pPr>
      <w:r>
        <w:rPr>
          <w:rFonts w:hint="eastAsia"/>
          <w:i w:val="0"/>
          <w:iCs w:val="0"/>
          <w:color w:val="auto"/>
          <w:sz w:val="24"/>
          <w:szCs w:val="24"/>
          <w:highlight w:val="none"/>
        </w:rPr>
        <w:t>2.2以联合体形式参与磋商的，应当核查联合体所有成员和信用记录，联合体成员存在不良信用记录的，视同联合体存在不良信用信息。</w:t>
      </w:r>
    </w:p>
    <w:p w14:paraId="55110B7F">
      <w:pPr>
        <w:pStyle w:val="38"/>
        <w:keepNext w:val="0"/>
        <w:keepLines w:val="0"/>
        <w:pageBreakBefore w:val="0"/>
        <w:widowControl w:val="0"/>
        <w:numPr>
          <w:ilvl w:val="0"/>
          <w:numId w:val="0"/>
        </w:numPr>
        <w:kinsoku/>
        <w:overflowPunct/>
        <w:topLinePunct w:val="0"/>
        <w:autoSpaceDE/>
        <w:autoSpaceDN/>
        <w:bidi w:val="0"/>
        <w:adjustRightInd/>
        <w:snapToGrid/>
        <w:spacing w:line="420" w:lineRule="exact"/>
        <w:ind w:firstLine="480" w:firstLineChars="200"/>
        <w:textAlignment w:val="auto"/>
        <w:rPr>
          <w:rFonts w:hint="eastAsia"/>
          <w:i w:val="0"/>
          <w:iCs w:val="0"/>
          <w:color w:val="auto"/>
          <w:sz w:val="24"/>
          <w:szCs w:val="24"/>
          <w:highlight w:val="none"/>
        </w:rPr>
      </w:pPr>
      <w:r>
        <w:rPr>
          <w:rFonts w:ascii="宋体" w:hAnsi="宋体" w:eastAsia="宋体" w:cstheme="minorBidi"/>
          <w:i w:val="0"/>
          <w:iCs w:val="0"/>
          <w:color w:val="auto"/>
          <w:kern w:val="2"/>
          <w:sz w:val="24"/>
          <w:szCs w:val="24"/>
          <w:highlight w:val="none"/>
          <w:lang w:val="en-US" w:eastAsia="zh-CN" w:bidi="ar-SA"/>
        </w:rPr>
        <w:t>3.</w:t>
      </w:r>
      <w:r>
        <w:rPr>
          <w:rFonts w:hint="eastAsia"/>
          <w:i w:val="0"/>
          <w:iCs w:val="0"/>
          <w:color w:val="auto"/>
          <w:sz w:val="24"/>
          <w:szCs w:val="24"/>
          <w:highlight w:val="none"/>
        </w:rPr>
        <w:t>对于响应文件中有任意一条不满足上表要求的</w:t>
      </w:r>
      <w:r>
        <w:rPr>
          <w:rFonts w:hint="eastAsia"/>
          <w:i w:val="0"/>
          <w:iCs w:val="0"/>
          <w:color w:val="auto"/>
          <w:sz w:val="24"/>
          <w:szCs w:val="24"/>
          <w:highlight w:val="none"/>
          <w:lang w:eastAsia="zh-CN"/>
        </w:rPr>
        <w:t>，</w:t>
      </w:r>
      <w:r>
        <w:rPr>
          <w:rFonts w:hint="eastAsia"/>
          <w:i w:val="0"/>
          <w:iCs w:val="0"/>
          <w:color w:val="auto"/>
          <w:sz w:val="24"/>
          <w:szCs w:val="24"/>
          <w:highlight w:val="none"/>
        </w:rPr>
        <w:t>将导致其</w:t>
      </w:r>
      <w:r>
        <w:rPr>
          <w:rFonts w:hint="eastAsia"/>
          <w:b/>
          <w:bCs/>
          <w:i w:val="0"/>
          <w:iCs w:val="0"/>
          <w:color w:val="auto"/>
          <w:sz w:val="24"/>
          <w:szCs w:val="24"/>
          <w:highlight w:val="none"/>
        </w:rPr>
        <w:t>响应无效</w:t>
      </w:r>
      <w:r>
        <w:rPr>
          <w:rFonts w:hint="eastAsia"/>
          <w:i w:val="0"/>
          <w:iCs w:val="0"/>
          <w:color w:val="auto"/>
          <w:sz w:val="24"/>
          <w:szCs w:val="24"/>
          <w:highlight w:val="none"/>
        </w:rPr>
        <w:t>，不</w:t>
      </w:r>
      <w:r>
        <w:rPr>
          <w:rFonts w:hint="eastAsia"/>
          <w:i w:val="0"/>
          <w:iCs w:val="0"/>
          <w:color w:val="auto"/>
          <w:sz w:val="24"/>
          <w:szCs w:val="24"/>
          <w:highlight w:val="none"/>
          <w:lang w:val="en-US" w:eastAsia="zh-CN"/>
        </w:rPr>
        <w:t>得</w:t>
      </w:r>
      <w:r>
        <w:rPr>
          <w:rFonts w:hint="eastAsia"/>
          <w:i w:val="0"/>
          <w:iCs w:val="0"/>
          <w:color w:val="auto"/>
          <w:sz w:val="24"/>
          <w:szCs w:val="24"/>
          <w:highlight w:val="none"/>
        </w:rPr>
        <w:t>进入下一项评审。</w:t>
      </w:r>
    </w:p>
    <w:p w14:paraId="613615CA">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78" w:name="_Toc163493639"/>
      <w:bookmarkStart w:id="479" w:name="_Toc494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符合性审查表</w:t>
      </w:r>
      <w:bookmarkEnd w:id="477"/>
      <w:bookmarkEnd w:id="478"/>
      <w:bookmarkEnd w:id="479"/>
    </w:p>
    <w:tbl>
      <w:tblPr>
        <w:tblStyle w:val="27"/>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
        <w:gridCol w:w="1302"/>
        <w:gridCol w:w="5483"/>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4" w:type="pct"/>
            <w:vMerge w:val="restart"/>
            <w:shd w:val="clear" w:color="auto" w:fill="D8D8D8" w:themeFill="background1" w:themeFillShade="D9"/>
            <w:vAlign w:val="center"/>
          </w:tcPr>
          <w:p w14:paraId="3B188FC3">
            <w:pPr>
              <w:pStyle w:val="45"/>
              <w:jc w:val="center"/>
              <w:rPr>
                <w:rFonts w:hint="eastAsia" w:ascii="宋体" w:hAnsi="宋体" w:eastAsia="宋体" w:cs="宋体"/>
                <w:b/>
                <w:bCs/>
                <w:i w:val="0"/>
                <w:iCs w:val="0"/>
                <w:color w:val="auto"/>
                <w:sz w:val="24"/>
                <w:szCs w:val="24"/>
                <w:highlight w:val="none"/>
                <w:lang w:val="zh-CN"/>
              </w:rPr>
            </w:pPr>
            <w:bookmarkStart w:id="480" w:name="_Toc163493640"/>
            <w:r>
              <w:rPr>
                <w:rFonts w:hint="eastAsia" w:ascii="宋体" w:hAnsi="宋体" w:eastAsia="宋体" w:cs="宋体"/>
                <w:b/>
                <w:bCs/>
                <w:i w:val="0"/>
                <w:iCs w:val="0"/>
                <w:color w:val="auto"/>
                <w:sz w:val="24"/>
                <w:szCs w:val="24"/>
                <w:highlight w:val="none"/>
                <w:lang w:val="zh-CN"/>
              </w:rPr>
              <w:t>序号</w:t>
            </w:r>
          </w:p>
        </w:tc>
        <w:tc>
          <w:tcPr>
            <w:tcW w:w="704" w:type="pct"/>
            <w:vMerge w:val="restart"/>
            <w:shd w:val="clear" w:color="auto" w:fill="D8D8D8" w:themeFill="background1" w:themeFillShade="D9"/>
            <w:vAlign w:val="center"/>
          </w:tcPr>
          <w:p w14:paraId="316B5F87">
            <w:pPr>
              <w:pStyle w:val="45"/>
              <w:jc w:val="center"/>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审查项名称</w:t>
            </w:r>
          </w:p>
        </w:tc>
        <w:tc>
          <w:tcPr>
            <w:tcW w:w="2964" w:type="pct"/>
            <w:vMerge w:val="restart"/>
            <w:shd w:val="clear" w:color="auto" w:fill="D8D8D8" w:themeFill="background1" w:themeFillShade="D9"/>
            <w:vAlign w:val="center"/>
          </w:tcPr>
          <w:p w14:paraId="44B32FDC">
            <w:pPr>
              <w:pStyle w:val="45"/>
              <w:jc w:val="center"/>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审查内容</w:t>
            </w:r>
          </w:p>
        </w:tc>
        <w:tc>
          <w:tcPr>
            <w:tcW w:w="1056" w:type="pct"/>
            <w:gridSpan w:val="2"/>
            <w:shd w:val="clear" w:color="auto" w:fill="D8D8D8" w:themeFill="background1" w:themeFillShade="D9"/>
            <w:vAlign w:val="center"/>
          </w:tcPr>
          <w:p w14:paraId="2724C461">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4" w:type="pct"/>
            <w:vMerge w:val="continue"/>
            <w:shd w:val="clear" w:color="auto" w:fill="D8D8D8" w:themeFill="background1" w:themeFillShade="D9"/>
            <w:vAlign w:val="center"/>
          </w:tcPr>
          <w:p w14:paraId="1859AA86">
            <w:pPr>
              <w:pStyle w:val="45"/>
              <w:jc w:val="center"/>
              <w:rPr>
                <w:rFonts w:hint="eastAsia" w:ascii="宋体" w:hAnsi="宋体" w:eastAsia="宋体" w:cs="宋体"/>
                <w:b/>
                <w:bCs/>
                <w:i w:val="0"/>
                <w:iCs w:val="0"/>
                <w:color w:val="auto"/>
                <w:sz w:val="24"/>
                <w:szCs w:val="24"/>
                <w:highlight w:val="none"/>
                <w:lang w:val="zh-CN"/>
              </w:rPr>
            </w:pPr>
          </w:p>
        </w:tc>
        <w:tc>
          <w:tcPr>
            <w:tcW w:w="704" w:type="pct"/>
            <w:vMerge w:val="continue"/>
            <w:shd w:val="clear" w:color="auto" w:fill="D8D8D8" w:themeFill="background1" w:themeFillShade="D9"/>
            <w:vAlign w:val="center"/>
          </w:tcPr>
          <w:p w14:paraId="51EF0565">
            <w:pPr>
              <w:pStyle w:val="45"/>
              <w:jc w:val="center"/>
              <w:rPr>
                <w:rFonts w:hint="eastAsia" w:ascii="宋体" w:hAnsi="宋体" w:eastAsia="宋体" w:cs="宋体"/>
                <w:b/>
                <w:bCs/>
                <w:i w:val="0"/>
                <w:iCs w:val="0"/>
                <w:color w:val="auto"/>
                <w:sz w:val="24"/>
                <w:szCs w:val="24"/>
                <w:highlight w:val="none"/>
                <w:lang w:val="zh-CN"/>
              </w:rPr>
            </w:pPr>
          </w:p>
        </w:tc>
        <w:tc>
          <w:tcPr>
            <w:tcW w:w="2964" w:type="pct"/>
            <w:vMerge w:val="continue"/>
            <w:shd w:val="clear" w:color="auto" w:fill="D8D8D8" w:themeFill="background1" w:themeFillShade="D9"/>
            <w:vAlign w:val="center"/>
          </w:tcPr>
          <w:p w14:paraId="2128C077">
            <w:pPr>
              <w:pStyle w:val="45"/>
              <w:jc w:val="center"/>
              <w:rPr>
                <w:rFonts w:hint="eastAsia" w:ascii="宋体" w:hAnsi="宋体" w:eastAsia="宋体" w:cs="宋体"/>
                <w:b/>
                <w:bCs/>
                <w:i w:val="0"/>
                <w:iCs w:val="0"/>
                <w:color w:val="auto"/>
                <w:sz w:val="24"/>
                <w:szCs w:val="24"/>
                <w:highlight w:val="none"/>
                <w:lang w:val="zh-CN"/>
              </w:rPr>
            </w:pPr>
          </w:p>
        </w:tc>
        <w:tc>
          <w:tcPr>
            <w:tcW w:w="468" w:type="pct"/>
            <w:shd w:val="clear" w:color="auto" w:fill="D8D8D8" w:themeFill="background1" w:themeFillShade="D9"/>
            <w:vAlign w:val="center"/>
          </w:tcPr>
          <w:p w14:paraId="0CAA21D7">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符合</w:t>
            </w:r>
          </w:p>
        </w:tc>
        <w:tc>
          <w:tcPr>
            <w:tcW w:w="588" w:type="pct"/>
            <w:shd w:val="clear" w:color="auto" w:fill="D8D8D8" w:themeFill="background1" w:themeFillShade="D9"/>
            <w:vAlign w:val="center"/>
          </w:tcPr>
          <w:p w14:paraId="15D1F439">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4" w:type="pct"/>
            <w:shd w:val="clear" w:color="auto" w:fill="auto"/>
            <w:vAlign w:val="center"/>
          </w:tcPr>
          <w:p w14:paraId="4A515C07">
            <w:pPr>
              <w:pStyle w:val="45"/>
              <w:numPr>
                <w:ilvl w:val="0"/>
                <w:numId w:val="0"/>
              </w:numPr>
              <w:ind w:left="420" w:leftChars="0" w:hanging="420" w:firstLineChars="0"/>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kern w:val="2"/>
                <w:sz w:val="24"/>
                <w:szCs w:val="24"/>
                <w:highlight w:val="none"/>
                <w:lang w:val="zh-CN" w:eastAsia="zh-CN" w:bidi="ar-SA"/>
              </w:rPr>
              <w:t>1</w:t>
            </w:r>
          </w:p>
        </w:tc>
        <w:tc>
          <w:tcPr>
            <w:tcW w:w="704" w:type="pct"/>
            <w:vAlign w:val="center"/>
          </w:tcPr>
          <w:p w14:paraId="5E0E3062">
            <w:pPr>
              <w:pStyle w:val="4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响应文件</w:t>
            </w:r>
            <w:r>
              <w:rPr>
                <w:rFonts w:hint="eastAsia" w:ascii="宋体" w:hAnsi="宋体" w:eastAsia="宋体" w:cs="宋体"/>
                <w:i w:val="0"/>
                <w:iCs w:val="0"/>
                <w:color w:val="auto"/>
                <w:sz w:val="24"/>
                <w:szCs w:val="24"/>
                <w:highlight w:val="none"/>
              </w:rPr>
              <w:t>签署</w:t>
            </w:r>
          </w:p>
        </w:tc>
        <w:tc>
          <w:tcPr>
            <w:tcW w:w="2964" w:type="pct"/>
            <w:shd w:val="clear" w:color="auto" w:fill="auto"/>
            <w:vAlign w:val="center"/>
          </w:tcPr>
          <w:p w14:paraId="0FA4ED80">
            <w:pPr>
              <w:pStyle w:val="45"/>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rPr>
              <w:t>响应文件</w:t>
            </w:r>
            <w:r>
              <w:rPr>
                <w:rFonts w:hint="eastAsia" w:ascii="宋体" w:hAnsi="宋体" w:eastAsia="宋体" w:cs="宋体"/>
                <w:i w:val="0"/>
                <w:iCs w:val="0"/>
                <w:color w:val="auto"/>
                <w:sz w:val="24"/>
                <w:szCs w:val="24"/>
                <w:highlight w:val="none"/>
                <w:lang w:val="en-US" w:eastAsia="zh-CN"/>
              </w:rPr>
              <w:t>按磋商文件要求签署、盖章的</w:t>
            </w:r>
          </w:p>
        </w:tc>
        <w:tc>
          <w:tcPr>
            <w:tcW w:w="468" w:type="pct"/>
            <w:shd w:val="clear" w:color="auto" w:fill="auto"/>
            <w:vAlign w:val="center"/>
          </w:tcPr>
          <w:p w14:paraId="1E1F1EB1">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35325BAA">
            <w:pPr>
              <w:pStyle w:val="45"/>
              <w:rPr>
                <w:rFonts w:hint="eastAsia" w:ascii="宋体" w:hAnsi="宋体" w:eastAsia="宋体" w:cs="宋体"/>
                <w:i w:val="0"/>
                <w:iCs w:val="0"/>
                <w:color w:val="auto"/>
                <w:sz w:val="24"/>
                <w:szCs w:val="24"/>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4" w:type="pct"/>
            <w:shd w:val="clear" w:color="auto" w:fill="auto"/>
            <w:vAlign w:val="center"/>
          </w:tcPr>
          <w:p w14:paraId="70154C2F">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2</w:t>
            </w:r>
          </w:p>
        </w:tc>
        <w:tc>
          <w:tcPr>
            <w:tcW w:w="704" w:type="pct"/>
            <w:shd w:val="clear" w:color="auto" w:fill="auto"/>
            <w:vAlign w:val="center"/>
          </w:tcPr>
          <w:p w14:paraId="1B390AF0">
            <w:pPr>
              <w:pStyle w:val="45"/>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zh-CN"/>
              </w:rPr>
              <w:t>实质性要求</w:t>
            </w:r>
          </w:p>
        </w:tc>
        <w:tc>
          <w:tcPr>
            <w:tcW w:w="2964" w:type="pct"/>
            <w:shd w:val="clear" w:color="auto" w:fill="auto"/>
            <w:vAlign w:val="center"/>
          </w:tcPr>
          <w:p w14:paraId="6D95F485">
            <w:pPr>
              <w:pStyle w:val="45"/>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zh-CN"/>
              </w:rPr>
              <w:t>响应文件</w:t>
            </w:r>
            <w:r>
              <w:rPr>
                <w:rFonts w:hint="eastAsia" w:ascii="宋体" w:hAnsi="宋体" w:eastAsia="宋体" w:cs="宋体"/>
                <w:i w:val="0"/>
                <w:iCs w:val="0"/>
                <w:color w:val="auto"/>
                <w:sz w:val="24"/>
                <w:szCs w:val="24"/>
                <w:highlight w:val="none"/>
                <w:lang w:val="zh-CN" w:eastAsia="zh-CN"/>
              </w:rPr>
              <w:t>满足</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lang w:val="zh-CN" w:eastAsia="zh-CN"/>
              </w:rPr>
              <w:t>文件中实质性条款（或指标）要求</w:t>
            </w:r>
          </w:p>
        </w:tc>
        <w:tc>
          <w:tcPr>
            <w:tcW w:w="468" w:type="pct"/>
            <w:shd w:val="clear" w:color="auto" w:fill="auto"/>
            <w:vAlign w:val="center"/>
          </w:tcPr>
          <w:p w14:paraId="4C63B966">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5A615EFE">
            <w:pPr>
              <w:pStyle w:val="45"/>
              <w:rPr>
                <w:rFonts w:hint="eastAsia" w:ascii="宋体" w:hAnsi="宋体" w:eastAsia="宋体" w:cs="宋体"/>
                <w:i w:val="0"/>
                <w:iCs w:val="0"/>
                <w:color w:val="auto"/>
                <w:sz w:val="24"/>
                <w:szCs w:val="24"/>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4" w:type="pct"/>
            <w:shd w:val="clear" w:color="auto" w:fill="auto"/>
            <w:vAlign w:val="center"/>
          </w:tcPr>
          <w:p w14:paraId="48860C47">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3</w:t>
            </w:r>
          </w:p>
        </w:tc>
        <w:tc>
          <w:tcPr>
            <w:tcW w:w="704" w:type="pct"/>
            <w:vAlign w:val="center"/>
          </w:tcPr>
          <w:p w14:paraId="31EA832C">
            <w:pPr>
              <w:pStyle w:val="4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磋商响应性报价</w:t>
            </w:r>
          </w:p>
        </w:tc>
        <w:tc>
          <w:tcPr>
            <w:tcW w:w="2964" w:type="pct"/>
            <w:shd w:val="clear" w:color="auto" w:fill="auto"/>
            <w:vAlign w:val="center"/>
          </w:tcPr>
          <w:p w14:paraId="02D97709">
            <w:pPr>
              <w:pStyle w:val="45"/>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供应商报价未超过磋商文件中规定的最高限价或者预算金额的</w:t>
            </w:r>
          </w:p>
        </w:tc>
        <w:tc>
          <w:tcPr>
            <w:tcW w:w="468" w:type="pct"/>
            <w:shd w:val="clear" w:color="auto" w:fill="auto"/>
            <w:vAlign w:val="center"/>
          </w:tcPr>
          <w:p w14:paraId="18835E98">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32826E79">
            <w:pPr>
              <w:pStyle w:val="45"/>
              <w:rPr>
                <w:rFonts w:hint="eastAsia" w:ascii="宋体" w:hAnsi="宋体" w:eastAsia="宋体" w:cs="宋体"/>
                <w:i w:val="0"/>
                <w:iCs w:val="0"/>
                <w:color w:val="auto"/>
                <w:sz w:val="24"/>
                <w:szCs w:val="24"/>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4" w:type="pct"/>
            <w:shd w:val="clear" w:color="auto" w:fill="auto"/>
            <w:vAlign w:val="center"/>
          </w:tcPr>
          <w:p w14:paraId="0D25BA5B">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4</w:t>
            </w:r>
          </w:p>
        </w:tc>
        <w:tc>
          <w:tcPr>
            <w:tcW w:w="704" w:type="pct"/>
            <w:vAlign w:val="center"/>
          </w:tcPr>
          <w:p w14:paraId="6B53D7DD">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虚假材料</w:t>
            </w:r>
          </w:p>
        </w:tc>
        <w:tc>
          <w:tcPr>
            <w:tcW w:w="2964" w:type="pct"/>
            <w:shd w:val="clear" w:color="auto" w:fill="auto"/>
            <w:vAlign w:val="center"/>
          </w:tcPr>
          <w:p w14:paraId="3C241A91">
            <w:pPr>
              <w:pStyle w:val="45"/>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eastAsia="zh-CN"/>
              </w:rPr>
              <w:t>文件</w:t>
            </w:r>
            <w:r>
              <w:rPr>
                <w:rFonts w:hint="eastAsia" w:ascii="宋体" w:hAnsi="宋体" w:eastAsia="宋体" w:cs="宋体"/>
                <w:i w:val="0"/>
                <w:iCs w:val="0"/>
                <w:color w:val="auto"/>
                <w:sz w:val="24"/>
                <w:szCs w:val="24"/>
                <w:highlight w:val="none"/>
                <w:lang w:val="en-US" w:eastAsia="zh-CN"/>
              </w:rPr>
              <w:t>未</w:t>
            </w:r>
            <w:r>
              <w:rPr>
                <w:rFonts w:hint="eastAsia" w:ascii="宋体" w:hAnsi="宋体" w:eastAsia="宋体" w:cs="宋体"/>
                <w:i w:val="0"/>
                <w:iCs w:val="0"/>
                <w:color w:val="auto"/>
                <w:sz w:val="24"/>
                <w:szCs w:val="24"/>
                <w:highlight w:val="none"/>
                <w:lang w:val="zh-CN" w:eastAsia="zh-CN"/>
              </w:rPr>
              <w:t>提供虚假材料的</w:t>
            </w:r>
          </w:p>
        </w:tc>
        <w:tc>
          <w:tcPr>
            <w:tcW w:w="468" w:type="pct"/>
            <w:shd w:val="clear" w:color="auto" w:fill="auto"/>
            <w:vAlign w:val="center"/>
          </w:tcPr>
          <w:p w14:paraId="4B513014">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48AFA180">
            <w:pPr>
              <w:pStyle w:val="45"/>
              <w:rPr>
                <w:rFonts w:hint="eastAsia" w:ascii="宋体" w:hAnsi="宋体" w:eastAsia="宋体" w:cs="宋体"/>
                <w:i w:val="0"/>
                <w:iCs w:val="0"/>
                <w:color w:val="auto"/>
                <w:sz w:val="24"/>
                <w:szCs w:val="24"/>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4" w:type="pct"/>
            <w:shd w:val="clear" w:color="auto" w:fill="auto"/>
            <w:vAlign w:val="center"/>
          </w:tcPr>
          <w:p w14:paraId="31C12A1B">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cs="宋体"/>
                <w:i w:val="0"/>
                <w:iCs w:val="0"/>
                <w:color w:val="auto"/>
                <w:kern w:val="2"/>
                <w:sz w:val="24"/>
                <w:szCs w:val="24"/>
                <w:highlight w:val="none"/>
                <w:lang w:val="en-US" w:eastAsia="zh-CN" w:bidi="ar-SA"/>
              </w:rPr>
              <w:t>5</w:t>
            </w:r>
          </w:p>
        </w:tc>
        <w:tc>
          <w:tcPr>
            <w:tcW w:w="704" w:type="pct"/>
            <w:vAlign w:val="center"/>
          </w:tcPr>
          <w:p w14:paraId="55194F4F">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磋商保证金</w:t>
            </w:r>
          </w:p>
        </w:tc>
        <w:tc>
          <w:tcPr>
            <w:tcW w:w="2964" w:type="pct"/>
            <w:shd w:val="clear" w:color="auto" w:fill="auto"/>
            <w:vAlign w:val="center"/>
          </w:tcPr>
          <w:p w14:paraId="4803457A">
            <w:pPr>
              <w:pStyle w:val="45"/>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en-US" w:eastAsia="zh-CN"/>
              </w:rPr>
              <w:t>磋商文件规定应当缴纳的，供应商按磋商文件的规定缴纳磋商保证金的</w:t>
            </w:r>
          </w:p>
        </w:tc>
        <w:tc>
          <w:tcPr>
            <w:tcW w:w="468" w:type="pct"/>
            <w:shd w:val="clear" w:color="auto" w:fill="auto"/>
            <w:vAlign w:val="center"/>
          </w:tcPr>
          <w:p w14:paraId="194FF3C2">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2372B823">
            <w:pPr>
              <w:pStyle w:val="45"/>
              <w:rPr>
                <w:rFonts w:hint="eastAsia" w:ascii="宋体" w:hAnsi="宋体" w:eastAsia="宋体" w:cs="宋体"/>
                <w:i w:val="0"/>
                <w:iCs w:val="0"/>
                <w:color w:val="auto"/>
                <w:sz w:val="24"/>
                <w:szCs w:val="24"/>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4" w:type="pct"/>
            <w:shd w:val="clear" w:color="auto" w:fill="auto"/>
            <w:vAlign w:val="center"/>
          </w:tcPr>
          <w:p w14:paraId="6C002E13">
            <w:pPr>
              <w:pStyle w:val="45"/>
              <w:numPr>
                <w:ilvl w:val="0"/>
                <w:numId w:val="0"/>
              </w:numPr>
              <w:ind w:left="0" w:leftChars="0" w:firstLine="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cs="宋体"/>
                <w:i w:val="0"/>
                <w:iCs w:val="0"/>
                <w:color w:val="auto"/>
                <w:sz w:val="24"/>
                <w:szCs w:val="24"/>
                <w:highlight w:val="none"/>
                <w:lang w:val="en-US" w:eastAsia="zh-CN"/>
              </w:rPr>
              <w:t>6</w:t>
            </w:r>
          </w:p>
        </w:tc>
        <w:tc>
          <w:tcPr>
            <w:tcW w:w="1302" w:type="dxa"/>
            <w:vAlign w:val="center"/>
          </w:tcPr>
          <w:p w14:paraId="5C91A4A7">
            <w:pPr>
              <w:pStyle w:val="17"/>
              <w:spacing w:line="360" w:lineRule="auto"/>
              <w:ind w:right="74" w:rightChars="31"/>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投标有效期</w:t>
            </w:r>
          </w:p>
        </w:tc>
        <w:tc>
          <w:tcPr>
            <w:tcW w:w="5481" w:type="dxa"/>
            <w:shd w:val="clear" w:color="auto" w:fill="auto"/>
            <w:vAlign w:val="center"/>
          </w:tcPr>
          <w:p w14:paraId="3E6052BB">
            <w:pPr>
              <w:pStyle w:val="17"/>
              <w:spacing w:line="360" w:lineRule="auto"/>
              <w:ind w:right="-84" w:rightChars="-35"/>
              <w:jc w:val="both"/>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en-US" w:eastAsia="zh-CN" w:bidi="ar-SA"/>
              </w:rPr>
              <w:t>投标有效期是否满足投标文件要求</w:t>
            </w:r>
          </w:p>
        </w:tc>
        <w:tc>
          <w:tcPr>
            <w:tcW w:w="468" w:type="pct"/>
            <w:shd w:val="clear" w:color="auto" w:fill="auto"/>
            <w:vAlign w:val="center"/>
          </w:tcPr>
          <w:p w14:paraId="1EA81190">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2394B23D">
            <w:pPr>
              <w:pStyle w:val="45"/>
              <w:rPr>
                <w:rFonts w:hint="eastAsia" w:ascii="宋体" w:hAnsi="宋体" w:eastAsia="宋体" w:cs="宋体"/>
                <w:i w:val="0"/>
                <w:iCs w:val="0"/>
                <w:color w:val="auto"/>
                <w:sz w:val="24"/>
                <w:szCs w:val="24"/>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4" w:type="pct"/>
            <w:shd w:val="clear" w:color="auto" w:fill="auto"/>
            <w:vAlign w:val="center"/>
          </w:tcPr>
          <w:p w14:paraId="09617D9C">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zh-CN" w:eastAsia="zh-CN" w:bidi="ar-SA"/>
              </w:rPr>
            </w:pPr>
            <w:r>
              <w:rPr>
                <w:rFonts w:hint="eastAsia" w:cs="宋体"/>
                <w:i w:val="0"/>
                <w:iCs w:val="0"/>
                <w:color w:val="auto"/>
                <w:kern w:val="2"/>
                <w:sz w:val="24"/>
                <w:szCs w:val="24"/>
                <w:highlight w:val="none"/>
                <w:lang w:val="en-US" w:eastAsia="zh-CN" w:bidi="ar-SA"/>
              </w:rPr>
              <w:t>7</w:t>
            </w:r>
          </w:p>
        </w:tc>
        <w:tc>
          <w:tcPr>
            <w:tcW w:w="704" w:type="pct"/>
            <w:vAlign w:val="center"/>
          </w:tcPr>
          <w:p w14:paraId="2016E93A">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供应商影响评审</w:t>
            </w:r>
          </w:p>
        </w:tc>
        <w:tc>
          <w:tcPr>
            <w:tcW w:w="2964" w:type="pct"/>
            <w:shd w:val="clear" w:color="auto" w:fill="auto"/>
            <w:vAlign w:val="center"/>
          </w:tcPr>
          <w:p w14:paraId="50B76BB4">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eastAsia="zh-CN"/>
              </w:rPr>
              <w:t>对采购人、采购代理机构、磋商小组及其工作人员</w:t>
            </w:r>
            <w:r>
              <w:rPr>
                <w:rFonts w:hint="eastAsia" w:ascii="宋体" w:hAnsi="宋体" w:eastAsia="宋体" w:cs="宋体"/>
                <w:i w:val="0"/>
                <w:iCs w:val="0"/>
                <w:color w:val="auto"/>
                <w:sz w:val="24"/>
                <w:szCs w:val="24"/>
                <w:highlight w:val="none"/>
                <w:lang w:val="en-US" w:eastAsia="zh-CN"/>
              </w:rPr>
              <w:t>未</w:t>
            </w:r>
            <w:r>
              <w:rPr>
                <w:rFonts w:hint="eastAsia" w:ascii="宋体" w:hAnsi="宋体" w:eastAsia="宋体" w:cs="宋体"/>
                <w:i w:val="0"/>
                <w:iCs w:val="0"/>
                <w:color w:val="auto"/>
                <w:sz w:val="24"/>
                <w:szCs w:val="24"/>
                <w:highlight w:val="none"/>
                <w:lang w:val="zh-CN" w:eastAsia="zh-CN"/>
              </w:rPr>
              <w:t>施加影响,</w:t>
            </w:r>
            <w:r>
              <w:rPr>
                <w:rFonts w:hint="eastAsia" w:ascii="宋体" w:hAnsi="宋体" w:eastAsia="宋体" w:cs="宋体"/>
                <w:i w:val="0"/>
                <w:iCs w:val="0"/>
                <w:color w:val="auto"/>
                <w:sz w:val="24"/>
                <w:szCs w:val="24"/>
                <w:highlight w:val="none"/>
                <w:lang w:val="en-US" w:eastAsia="zh-CN"/>
              </w:rPr>
              <w:t>无</w:t>
            </w:r>
            <w:r>
              <w:rPr>
                <w:rFonts w:hint="eastAsia" w:ascii="宋体" w:hAnsi="宋体" w:eastAsia="宋体" w:cs="宋体"/>
                <w:i w:val="0"/>
                <w:iCs w:val="0"/>
                <w:color w:val="auto"/>
                <w:sz w:val="24"/>
                <w:szCs w:val="24"/>
                <w:highlight w:val="none"/>
                <w:lang w:val="zh-CN" w:eastAsia="zh-CN"/>
              </w:rPr>
              <w:t>有碍公平、公正</w:t>
            </w:r>
            <w:r>
              <w:rPr>
                <w:rFonts w:hint="eastAsia" w:ascii="宋体" w:hAnsi="宋体" w:eastAsia="宋体" w:cs="宋体"/>
                <w:i w:val="0"/>
                <w:iCs w:val="0"/>
                <w:color w:val="auto"/>
                <w:sz w:val="24"/>
                <w:szCs w:val="24"/>
                <w:highlight w:val="none"/>
                <w:lang w:val="en-US" w:eastAsia="zh-CN"/>
              </w:rPr>
              <w:t>行为的</w:t>
            </w:r>
          </w:p>
        </w:tc>
        <w:tc>
          <w:tcPr>
            <w:tcW w:w="468" w:type="pct"/>
            <w:shd w:val="clear" w:color="auto" w:fill="auto"/>
            <w:vAlign w:val="center"/>
          </w:tcPr>
          <w:p w14:paraId="75DB24A7">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7D6DA84C">
            <w:pPr>
              <w:pStyle w:val="45"/>
              <w:rPr>
                <w:rFonts w:hint="eastAsia" w:ascii="宋体" w:hAnsi="宋体" w:eastAsia="宋体" w:cs="宋体"/>
                <w:i w:val="0"/>
                <w:iCs w:val="0"/>
                <w:color w:val="auto"/>
                <w:sz w:val="24"/>
                <w:szCs w:val="24"/>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332BD4A6">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8</w:t>
            </w:r>
          </w:p>
        </w:tc>
        <w:tc>
          <w:tcPr>
            <w:tcW w:w="704" w:type="pct"/>
            <w:vAlign w:val="center"/>
          </w:tcPr>
          <w:p w14:paraId="56EEFE7E">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附加条件</w:t>
            </w:r>
          </w:p>
        </w:tc>
        <w:tc>
          <w:tcPr>
            <w:tcW w:w="2964" w:type="pct"/>
            <w:shd w:val="clear" w:color="auto" w:fill="auto"/>
            <w:vAlign w:val="center"/>
          </w:tcPr>
          <w:p w14:paraId="618DB2FB">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响应文件没有采购人不能接受的附加条件的</w:t>
            </w:r>
          </w:p>
        </w:tc>
        <w:tc>
          <w:tcPr>
            <w:tcW w:w="468" w:type="pct"/>
            <w:shd w:val="clear" w:color="auto" w:fill="auto"/>
            <w:vAlign w:val="center"/>
          </w:tcPr>
          <w:p w14:paraId="36C2A679">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73E4201A">
            <w:pPr>
              <w:pStyle w:val="45"/>
              <w:rPr>
                <w:rFonts w:hint="eastAsia" w:ascii="宋体" w:hAnsi="宋体" w:eastAsia="宋体" w:cs="宋体"/>
                <w:i w:val="0"/>
                <w:iCs w:val="0"/>
                <w:color w:val="auto"/>
                <w:sz w:val="24"/>
                <w:szCs w:val="24"/>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3CD6AABE">
            <w:pPr>
              <w:pStyle w:val="45"/>
              <w:numPr>
                <w:ilvl w:val="0"/>
                <w:numId w:val="0"/>
              </w:numPr>
              <w:ind w:left="420" w:leftChars="0" w:hanging="420" w:firstLineChars="0"/>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9</w:t>
            </w:r>
          </w:p>
        </w:tc>
        <w:tc>
          <w:tcPr>
            <w:tcW w:w="704" w:type="pct"/>
            <w:vAlign w:val="center"/>
          </w:tcPr>
          <w:p w14:paraId="40726A5F">
            <w:pPr>
              <w:pStyle w:val="4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其他无效情形</w:t>
            </w:r>
          </w:p>
        </w:tc>
        <w:tc>
          <w:tcPr>
            <w:tcW w:w="2964" w:type="pct"/>
            <w:shd w:val="clear" w:color="auto" w:fill="auto"/>
            <w:vAlign w:val="center"/>
          </w:tcPr>
          <w:p w14:paraId="05CC0303">
            <w:pPr>
              <w:pStyle w:val="4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未出现</w:t>
            </w:r>
            <w:r>
              <w:rPr>
                <w:rFonts w:hint="eastAsia" w:ascii="宋体" w:hAnsi="宋体" w:eastAsia="宋体" w:cs="宋体"/>
                <w:i w:val="0"/>
                <w:iCs w:val="0"/>
                <w:color w:val="auto"/>
                <w:sz w:val="24"/>
                <w:szCs w:val="24"/>
                <w:highlight w:val="none"/>
                <w:lang w:val="zh-CN" w:eastAsia="zh-CN"/>
              </w:rPr>
              <w:t>法律、法规、规章以及本磋商文件规定属于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eastAsia="zh-CN"/>
              </w:rPr>
              <w:t>无效的其他情形。</w:t>
            </w:r>
          </w:p>
        </w:tc>
        <w:tc>
          <w:tcPr>
            <w:tcW w:w="468" w:type="pct"/>
            <w:shd w:val="clear" w:color="auto" w:fill="auto"/>
            <w:vAlign w:val="center"/>
          </w:tcPr>
          <w:p w14:paraId="3A44DE13">
            <w:pPr>
              <w:pStyle w:val="45"/>
              <w:rPr>
                <w:rFonts w:hint="eastAsia" w:ascii="宋体" w:hAnsi="宋体" w:eastAsia="宋体" w:cs="宋体"/>
                <w:i w:val="0"/>
                <w:iCs w:val="0"/>
                <w:color w:val="auto"/>
                <w:sz w:val="24"/>
                <w:szCs w:val="24"/>
                <w:highlight w:val="none"/>
                <w:lang w:val="zh-CN"/>
              </w:rPr>
            </w:pPr>
          </w:p>
        </w:tc>
        <w:tc>
          <w:tcPr>
            <w:tcW w:w="588" w:type="pct"/>
            <w:shd w:val="clear" w:color="auto" w:fill="auto"/>
            <w:vAlign w:val="center"/>
          </w:tcPr>
          <w:p w14:paraId="5D1C94D8">
            <w:pPr>
              <w:pStyle w:val="45"/>
              <w:rPr>
                <w:rFonts w:hint="eastAsia" w:ascii="宋体" w:hAnsi="宋体" w:eastAsia="宋体" w:cs="宋体"/>
                <w:i w:val="0"/>
                <w:iCs w:val="0"/>
                <w:color w:val="auto"/>
                <w:sz w:val="24"/>
                <w:szCs w:val="24"/>
                <w:highlight w:val="none"/>
                <w:lang w:val="zh-CN"/>
              </w:rPr>
            </w:pPr>
          </w:p>
        </w:tc>
      </w:tr>
    </w:tbl>
    <w:p w14:paraId="3D420025">
      <w:pPr>
        <w:pStyle w:val="2"/>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81" w:name="_Toc19982"/>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评分标准</w:t>
      </w:r>
      <w:bookmarkEnd w:id="480"/>
      <w:bookmarkEnd w:id="481"/>
    </w:p>
    <w:p w14:paraId="06EEC6BD">
      <w:pPr>
        <w:rPr>
          <w:rFonts w:hint="default"/>
          <w:i w:val="0"/>
          <w:iCs w:val="0"/>
          <w:color w:val="auto"/>
          <w:sz w:val="24"/>
          <w:szCs w:val="24"/>
          <w:highlight w:val="none"/>
          <w:lang w:val="en-US" w:eastAsia="zh-CN"/>
        </w:rPr>
      </w:pPr>
      <w:r>
        <w:rPr>
          <w:rFonts w:hint="eastAsia"/>
          <w:i w:val="0"/>
          <w:iCs w:val="0"/>
          <w:color w:val="auto"/>
          <w:sz w:val="24"/>
          <w:szCs w:val="24"/>
          <w:highlight w:val="none"/>
          <w:lang w:val="en-US" w:eastAsia="zh-CN"/>
        </w:rPr>
        <w:t>注：以下评标分项根据项目实际情况可自行设置。</w:t>
      </w:r>
    </w:p>
    <w:tbl>
      <w:tblPr>
        <w:tblStyle w:val="27"/>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60"/>
        <w:gridCol w:w="1569"/>
        <w:gridCol w:w="842"/>
        <w:gridCol w:w="5545"/>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shd w:val="clear" w:color="auto" w:fill="D8D8D8" w:themeFill="background1" w:themeFillShade="D9"/>
            <w:vAlign w:val="center"/>
          </w:tcPr>
          <w:p w14:paraId="4924CA4E">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评标项目</w:t>
            </w:r>
          </w:p>
        </w:tc>
        <w:tc>
          <w:tcPr>
            <w:tcW w:w="1185" w:type="pct"/>
            <w:gridSpan w:val="2"/>
            <w:shd w:val="clear" w:color="auto" w:fill="D8D8D8" w:themeFill="background1" w:themeFillShade="D9"/>
            <w:vAlign w:val="center"/>
          </w:tcPr>
          <w:p w14:paraId="7A3DCB70">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评标分项</w:t>
            </w:r>
          </w:p>
        </w:tc>
        <w:tc>
          <w:tcPr>
            <w:tcW w:w="448" w:type="pct"/>
            <w:shd w:val="clear" w:color="auto" w:fill="D8D8D8" w:themeFill="background1" w:themeFillShade="D9"/>
            <w:vAlign w:val="center"/>
          </w:tcPr>
          <w:p w14:paraId="65B86E0D">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分值</w:t>
            </w:r>
          </w:p>
        </w:tc>
        <w:tc>
          <w:tcPr>
            <w:tcW w:w="2951" w:type="pct"/>
            <w:shd w:val="clear" w:color="auto" w:fill="D8D8D8" w:themeFill="background1" w:themeFillShade="D9"/>
            <w:vAlign w:val="center"/>
          </w:tcPr>
          <w:p w14:paraId="467A385D">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414" w:type="pct"/>
            <w:vAlign w:val="center"/>
          </w:tcPr>
          <w:p w14:paraId="3C480381">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价格部分</w:t>
            </w:r>
          </w:p>
          <w:p w14:paraId="375F38AD">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分）</w:t>
            </w:r>
          </w:p>
        </w:tc>
        <w:tc>
          <w:tcPr>
            <w:tcW w:w="1185" w:type="pct"/>
            <w:gridSpan w:val="2"/>
            <w:tcBorders>
              <w:bottom w:val="single" w:color="auto" w:sz="4" w:space="0"/>
            </w:tcBorders>
            <w:vAlign w:val="center"/>
          </w:tcPr>
          <w:p w14:paraId="7C2CA7B7">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最后</w:t>
            </w:r>
            <w:r>
              <w:rPr>
                <w:rFonts w:hint="eastAsia" w:ascii="宋体" w:hAnsi="宋体" w:eastAsia="宋体" w:cs="宋体"/>
                <w:i w:val="0"/>
                <w:iCs w:val="0"/>
                <w:color w:val="auto"/>
                <w:sz w:val="24"/>
                <w:szCs w:val="24"/>
                <w:highlight w:val="none"/>
              </w:rPr>
              <w:t>报价</w:t>
            </w:r>
          </w:p>
        </w:tc>
        <w:tc>
          <w:tcPr>
            <w:tcW w:w="448" w:type="pct"/>
            <w:vAlign w:val="center"/>
          </w:tcPr>
          <w:p w14:paraId="036F3EE6">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10</w:t>
            </w:r>
          </w:p>
        </w:tc>
        <w:tc>
          <w:tcPr>
            <w:tcW w:w="2951" w:type="pct"/>
            <w:vAlign w:val="center"/>
          </w:tcPr>
          <w:p w14:paraId="677276C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满足竞争性磋商文件要求且</w:t>
            </w:r>
            <w:r>
              <w:rPr>
                <w:rFonts w:hint="eastAsia" w:ascii="宋体" w:hAnsi="宋体" w:eastAsia="宋体" w:cs="宋体"/>
                <w:i w:val="0"/>
                <w:iCs w:val="0"/>
                <w:color w:val="auto"/>
                <w:sz w:val="24"/>
                <w:szCs w:val="24"/>
                <w:highlight w:val="none"/>
                <w:lang w:val="en-US" w:eastAsia="zh-CN"/>
              </w:rPr>
              <w:t>最后</w:t>
            </w:r>
            <w:r>
              <w:rPr>
                <w:rFonts w:hint="eastAsia" w:ascii="宋体" w:hAnsi="宋体" w:eastAsia="宋体" w:cs="宋体"/>
                <w:i w:val="0"/>
                <w:iCs w:val="0"/>
                <w:color w:val="auto"/>
                <w:sz w:val="24"/>
                <w:szCs w:val="24"/>
                <w:highlight w:val="none"/>
              </w:rPr>
              <w:t>报价最低的报价为评审基准价，其价格分为满分。其他供应商的价格分统一按照下列公式计算：</w:t>
            </w:r>
          </w:p>
          <w:p w14:paraId="3D9AC4A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报价得分=</w:t>
            </w:r>
            <w:r>
              <w:rPr>
                <w:rFonts w:hint="eastAsia" w:ascii="宋体" w:hAnsi="宋体" w:eastAsia="宋体" w:cs="宋体"/>
                <w:i w:val="0"/>
                <w:iCs w:val="0"/>
                <w:color w:val="auto"/>
                <w:sz w:val="24"/>
                <w:szCs w:val="24"/>
                <w:highlight w:val="none"/>
                <w:lang w:val="zh-CN"/>
              </w:rPr>
              <w:t>（磋商基准价/最后磋商报价）</w:t>
            </w: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×价格分值（保留两位小数）</w:t>
            </w:r>
          </w:p>
          <w:p w14:paraId="798EFDFB">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备注：符合供应商须知中价格扣除规定的，在评审时予以价格扣除，用扣除后的</w:t>
            </w:r>
            <w:r>
              <w:rPr>
                <w:rFonts w:hint="eastAsia" w:ascii="宋体" w:hAnsi="宋体" w:eastAsia="宋体" w:cs="宋体"/>
                <w:i w:val="0"/>
                <w:iCs w:val="0"/>
                <w:color w:val="auto"/>
                <w:sz w:val="24"/>
                <w:szCs w:val="24"/>
                <w:highlight w:val="none"/>
                <w:lang w:val="en-US" w:eastAsia="zh-CN"/>
              </w:rPr>
              <w:t>最后报价</w:t>
            </w:r>
            <w:r>
              <w:rPr>
                <w:rFonts w:hint="eastAsia" w:ascii="宋体" w:hAnsi="宋体" w:eastAsia="宋体" w:cs="宋体"/>
                <w:i w:val="0"/>
                <w:iCs w:val="0"/>
                <w:color w:val="auto"/>
                <w:sz w:val="24"/>
                <w:szCs w:val="24"/>
                <w:highlight w:val="none"/>
              </w:rPr>
              <w:t>参与评审。</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14" w:type="pct"/>
            <w:vMerge w:val="restart"/>
            <w:vAlign w:val="center"/>
          </w:tcPr>
          <w:p w14:paraId="291C1221">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商务</w:t>
            </w:r>
            <w:r>
              <w:rPr>
                <w:rFonts w:hint="eastAsia" w:ascii="宋体" w:hAnsi="宋体" w:eastAsia="宋体" w:cs="宋体"/>
                <w:i w:val="0"/>
                <w:iCs w:val="0"/>
                <w:color w:val="auto"/>
                <w:sz w:val="24"/>
                <w:szCs w:val="24"/>
                <w:highlight w:val="none"/>
              </w:rPr>
              <w:t>部分</w:t>
            </w:r>
          </w:p>
          <w:p w14:paraId="41CBFE1D">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22</w:t>
            </w:r>
            <w:r>
              <w:rPr>
                <w:rFonts w:hint="eastAsia" w:ascii="宋体" w:hAnsi="宋体" w:eastAsia="宋体" w:cs="宋体"/>
                <w:i w:val="0"/>
                <w:iCs w:val="0"/>
                <w:color w:val="auto"/>
                <w:sz w:val="24"/>
                <w:szCs w:val="24"/>
                <w:highlight w:val="none"/>
              </w:rPr>
              <w:t>分）</w:t>
            </w:r>
          </w:p>
        </w:tc>
        <w:tc>
          <w:tcPr>
            <w:tcW w:w="351" w:type="pct"/>
            <w:vMerge w:val="restart"/>
            <w:tcBorders>
              <w:top w:val="single" w:color="auto" w:sz="4" w:space="0"/>
            </w:tcBorders>
            <w:vAlign w:val="center"/>
          </w:tcPr>
          <w:p w14:paraId="659F19DD">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履约能力</w:t>
            </w:r>
          </w:p>
        </w:tc>
        <w:tc>
          <w:tcPr>
            <w:tcW w:w="834" w:type="pct"/>
            <w:tcBorders>
              <w:top w:val="single" w:color="auto" w:sz="4" w:space="0"/>
            </w:tcBorders>
            <w:vAlign w:val="center"/>
          </w:tcPr>
          <w:p w14:paraId="460AF2C5">
            <w:pPr>
              <w:pStyle w:val="45"/>
              <w:jc w:val="center"/>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企业</w:t>
            </w:r>
            <w:r>
              <w:rPr>
                <w:rFonts w:hint="eastAsia" w:ascii="宋体" w:hAnsi="宋体" w:eastAsia="宋体" w:cs="宋体"/>
                <w:i w:val="0"/>
                <w:iCs w:val="0"/>
                <w:color w:val="auto"/>
                <w:sz w:val="24"/>
                <w:szCs w:val="24"/>
                <w:highlight w:val="none"/>
              </w:rPr>
              <w:t>业绩</w:t>
            </w:r>
          </w:p>
        </w:tc>
        <w:tc>
          <w:tcPr>
            <w:tcW w:w="448" w:type="pct"/>
            <w:vAlign w:val="center"/>
          </w:tcPr>
          <w:p w14:paraId="628FC415">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8</w:t>
            </w:r>
          </w:p>
        </w:tc>
        <w:tc>
          <w:tcPr>
            <w:tcW w:w="2951" w:type="pct"/>
            <w:vAlign w:val="center"/>
          </w:tcPr>
          <w:p w14:paraId="1CAA3B77">
            <w:pPr>
              <w:widowControl/>
              <w:spacing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eastAsia="zh-CN"/>
              </w:rPr>
              <w:t>供应商近三年（202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月1日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至今）类似业绩：每一项得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分，最高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分（须同时提供</w:t>
            </w:r>
            <w:r>
              <w:rPr>
                <w:rFonts w:hint="eastAsia" w:ascii="宋体" w:hAnsi="宋体" w:eastAsia="宋体" w:cs="宋体"/>
                <w:color w:val="auto"/>
                <w:sz w:val="24"/>
                <w:szCs w:val="24"/>
                <w:highlight w:val="none"/>
                <w:lang w:val="en-US" w:eastAsia="zh-CN"/>
              </w:rPr>
              <w:t>中标通知书</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合同关键页复印件（或扫描件）加盖公章，业绩证明材料需清晰可辨认，否则视为无效业绩）。</w:t>
            </w:r>
          </w:p>
        </w:tc>
      </w:tr>
      <w:tr w14:paraId="5E37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14" w:type="pct"/>
            <w:vMerge w:val="continue"/>
            <w:vAlign w:val="center"/>
          </w:tcPr>
          <w:p w14:paraId="68DD28AD">
            <w:pPr>
              <w:pStyle w:val="45"/>
              <w:jc w:val="center"/>
              <w:rPr>
                <w:rFonts w:hint="eastAsia" w:ascii="宋体" w:hAnsi="宋体" w:eastAsia="宋体" w:cs="宋体"/>
                <w:i w:val="0"/>
                <w:iCs w:val="0"/>
                <w:color w:val="auto"/>
                <w:sz w:val="24"/>
                <w:szCs w:val="24"/>
                <w:highlight w:val="none"/>
              </w:rPr>
            </w:pPr>
          </w:p>
        </w:tc>
        <w:tc>
          <w:tcPr>
            <w:tcW w:w="351" w:type="pct"/>
            <w:vMerge w:val="continue"/>
            <w:vAlign w:val="center"/>
          </w:tcPr>
          <w:p w14:paraId="4948F600">
            <w:pPr>
              <w:pStyle w:val="45"/>
              <w:jc w:val="center"/>
              <w:rPr>
                <w:rFonts w:hint="eastAsia" w:ascii="宋体" w:hAnsi="宋体" w:eastAsia="宋体" w:cs="宋体"/>
                <w:i w:val="0"/>
                <w:iCs w:val="0"/>
                <w:color w:val="auto"/>
                <w:sz w:val="24"/>
                <w:szCs w:val="24"/>
                <w:highlight w:val="none"/>
              </w:rPr>
            </w:pPr>
          </w:p>
        </w:tc>
        <w:tc>
          <w:tcPr>
            <w:tcW w:w="834" w:type="pct"/>
            <w:tcBorders>
              <w:top w:val="single" w:color="auto" w:sz="4" w:space="0"/>
            </w:tcBorders>
            <w:vAlign w:val="center"/>
          </w:tcPr>
          <w:p w14:paraId="0232849C">
            <w:pPr>
              <w:pStyle w:val="45"/>
              <w:jc w:val="center"/>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项目负责人类似业绩</w:t>
            </w:r>
          </w:p>
        </w:tc>
        <w:tc>
          <w:tcPr>
            <w:tcW w:w="448" w:type="pct"/>
            <w:vAlign w:val="center"/>
          </w:tcPr>
          <w:p w14:paraId="5BCC7C00">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8</w:t>
            </w:r>
          </w:p>
        </w:tc>
        <w:tc>
          <w:tcPr>
            <w:tcW w:w="2951" w:type="pct"/>
            <w:vAlign w:val="center"/>
          </w:tcPr>
          <w:p w14:paraId="2A63A015">
            <w:pPr>
              <w:widowControl/>
              <w:spacing w:line="240" w:lineRule="auto"/>
              <w:jc w:val="left"/>
              <w:rPr>
                <w:rFonts w:hint="eastAsia" w:ascii="宋体" w:hAnsi="宋体" w:eastAsia="宋体" w:cs="宋体"/>
                <w:color w:val="auto"/>
                <w:sz w:val="24"/>
                <w:szCs w:val="24"/>
                <w:highlight w:val="none"/>
                <w:lang w:val="en-US" w:eastAsia="zh-CN"/>
              </w:rPr>
            </w:pPr>
            <w:bookmarkStart w:id="728" w:name="_GoBack"/>
            <w:r>
              <w:rPr>
                <w:rFonts w:hint="eastAsia" w:ascii="宋体" w:hAnsi="宋体" w:eastAsia="宋体" w:cs="宋体"/>
                <w:color w:val="auto"/>
                <w:sz w:val="24"/>
                <w:szCs w:val="24"/>
                <w:highlight w:val="none"/>
                <w:lang w:val="en-US" w:eastAsia="zh-CN"/>
              </w:rPr>
              <w:t>项目负责人提供（2022年1月1日-至今）的类似项目业绩，每提供1项业绩得2分，最高得8分。</w:t>
            </w:r>
          </w:p>
          <w:p w14:paraId="0073EE0F">
            <w:pPr>
              <w:widowControl/>
              <w:spacing w:line="24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须同时提供</w:t>
            </w:r>
            <w:r>
              <w:rPr>
                <w:rFonts w:hint="eastAsia" w:ascii="宋体" w:hAnsi="宋体" w:eastAsia="宋体" w:cs="宋体"/>
                <w:color w:val="auto"/>
                <w:sz w:val="24"/>
                <w:szCs w:val="24"/>
                <w:highlight w:val="none"/>
                <w:lang w:val="en-US" w:eastAsia="zh-CN"/>
              </w:rPr>
              <w:t>中标通知书</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合同关键页复印件（或扫描件）加盖公章，业绩证明材料需清晰可辨认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须反映项目负责人，否则视为无效业绩）。</w:t>
            </w:r>
            <w:bookmarkEnd w:id="728"/>
          </w:p>
        </w:tc>
      </w:tr>
      <w:tr w14:paraId="05A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4" w:type="pct"/>
            <w:vMerge w:val="continue"/>
            <w:vAlign w:val="center"/>
          </w:tcPr>
          <w:p w14:paraId="3BD7C09E">
            <w:pPr>
              <w:pStyle w:val="45"/>
              <w:jc w:val="center"/>
              <w:rPr>
                <w:rFonts w:hint="eastAsia" w:ascii="宋体" w:hAnsi="宋体" w:eastAsia="宋体" w:cs="宋体"/>
                <w:i w:val="0"/>
                <w:iCs w:val="0"/>
                <w:color w:val="auto"/>
                <w:sz w:val="24"/>
                <w:szCs w:val="24"/>
                <w:highlight w:val="none"/>
              </w:rPr>
            </w:pPr>
          </w:p>
        </w:tc>
        <w:tc>
          <w:tcPr>
            <w:tcW w:w="1185" w:type="pct"/>
            <w:gridSpan w:val="2"/>
            <w:tcBorders>
              <w:top w:val="single" w:color="auto" w:sz="4" w:space="0"/>
            </w:tcBorders>
            <w:vAlign w:val="center"/>
          </w:tcPr>
          <w:p w14:paraId="6B9EB51E">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项目参与人员</w:t>
            </w:r>
          </w:p>
        </w:tc>
        <w:tc>
          <w:tcPr>
            <w:tcW w:w="448" w:type="pct"/>
            <w:vAlign w:val="center"/>
          </w:tcPr>
          <w:p w14:paraId="5CC6F5C7">
            <w:pPr>
              <w:pStyle w:val="45"/>
              <w:jc w:val="center"/>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9</w:t>
            </w:r>
          </w:p>
        </w:tc>
        <w:tc>
          <w:tcPr>
            <w:tcW w:w="2951" w:type="pct"/>
            <w:vAlign w:val="center"/>
          </w:tcPr>
          <w:p w14:paraId="38EBCD1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其他主要人员具备相关专业工程师及以上职称的每个得</w:t>
            </w: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分，满分为</w:t>
            </w:r>
            <w:r>
              <w:rPr>
                <w:rFonts w:hint="eastAsia"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分；未提供不得分。（将合同及相关证明材料原件扫描件制作在电子投标文件中）</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4" w:type="pct"/>
            <w:vMerge w:val="restart"/>
            <w:vAlign w:val="center"/>
          </w:tcPr>
          <w:p w14:paraId="009533AC">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技术部分</w:t>
            </w:r>
          </w:p>
          <w:p w14:paraId="3C5A6CF4">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val="en-US" w:eastAsia="zh-CN"/>
              </w:rPr>
              <w:t>65</w:t>
            </w:r>
            <w:r>
              <w:rPr>
                <w:rFonts w:hint="eastAsia" w:ascii="宋体" w:hAnsi="宋体" w:eastAsia="宋体" w:cs="宋体"/>
                <w:i w:val="0"/>
                <w:iCs w:val="0"/>
                <w:color w:val="auto"/>
                <w:sz w:val="24"/>
                <w:szCs w:val="24"/>
                <w:highlight w:val="none"/>
              </w:rPr>
              <w:t>分）</w:t>
            </w:r>
          </w:p>
        </w:tc>
        <w:tc>
          <w:tcPr>
            <w:tcW w:w="1185" w:type="pct"/>
            <w:gridSpan w:val="2"/>
            <w:tcBorders>
              <w:top w:val="single" w:color="auto" w:sz="4" w:space="0"/>
            </w:tcBorders>
            <w:vAlign w:val="center"/>
          </w:tcPr>
          <w:p w14:paraId="1ECFDBB7">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设计说明和设计方案</w:t>
            </w:r>
          </w:p>
        </w:tc>
        <w:tc>
          <w:tcPr>
            <w:tcW w:w="448" w:type="pct"/>
            <w:vAlign w:val="center"/>
          </w:tcPr>
          <w:p w14:paraId="35C961A9">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12</w:t>
            </w:r>
          </w:p>
        </w:tc>
        <w:tc>
          <w:tcPr>
            <w:tcW w:w="2951" w:type="pct"/>
            <w:vAlign w:val="center"/>
          </w:tcPr>
          <w:p w14:paraId="742764BF">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根据需求及技术要求，对供应商提供的设计方案进行评审：</w:t>
            </w:r>
          </w:p>
          <w:p w14:paraId="0E309135">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准确描述项目建设背景、目标、范围、原则得</w:t>
            </w:r>
            <w:r>
              <w:rPr>
                <w:rFonts w:hint="eastAsia"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w:t>
            </w:r>
          </w:p>
          <w:p w14:paraId="6A124C4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准确描述项目建设背景、目标、范围、原则的基础上，可描述出主要设计理念和构思得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分；</w:t>
            </w:r>
          </w:p>
          <w:p w14:paraId="5050357A">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准确描述项目建设背景、目标、范围、原则的基础上，准确把握本项目的技术重点、 难点；提出了详细的功能设计、详细准确的方案图纸、安全设计等内容；完全符合项目各需求点，提出有利于该项目进展的意见和建议得</w:t>
            </w:r>
            <w:r>
              <w:rPr>
                <w:rFonts w:hint="eastAsia" w:cs="宋体"/>
                <w:i w:val="0"/>
                <w:iCs w:val="0"/>
                <w:color w:val="auto"/>
                <w:sz w:val="24"/>
                <w:szCs w:val="24"/>
                <w:highlight w:val="none"/>
                <w:lang w:val="en-US" w:eastAsia="zh-CN"/>
              </w:rPr>
              <w:t>12</w:t>
            </w:r>
            <w:r>
              <w:rPr>
                <w:rFonts w:hint="eastAsia" w:ascii="宋体" w:hAnsi="宋体" w:eastAsia="宋体" w:cs="宋体"/>
                <w:i w:val="0"/>
                <w:iCs w:val="0"/>
                <w:color w:val="auto"/>
                <w:sz w:val="24"/>
                <w:szCs w:val="24"/>
                <w:highlight w:val="none"/>
              </w:rPr>
              <w:t>分</w:t>
            </w:r>
            <w:r>
              <w:rPr>
                <w:rFonts w:hint="eastAsia" w:cs="宋体"/>
                <w:i w:val="0"/>
                <w:iCs w:val="0"/>
                <w:color w:val="auto"/>
                <w:sz w:val="24"/>
                <w:szCs w:val="24"/>
                <w:highlight w:val="none"/>
                <w:lang w:eastAsia="zh-CN"/>
              </w:rPr>
              <w:t>。</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14" w:type="pct"/>
            <w:vMerge w:val="continue"/>
            <w:vAlign w:val="center"/>
          </w:tcPr>
          <w:p w14:paraId="24E10105">
            <w:pPr>
              <w:pStyle w:val="45"/>
              <w:jc w:val="center"/>
              <w:rPr>
                <w:rFonts w:hint="eastAsia" w:ascii="宋体" w:hAnsi="宋体" w:eastAsia="宋体" w:cs="宋体"/>
                <w:i w:val="0"/>
                <w:iCs w:val="0"/>
                <w:color w:val="auto"/>
                <w:sz w:val="24"/>
                <w:szCs w:val="24"/>
                <w:highlight w:val="none"/>
              </w:rPr>
            </w:pPr>
          </w:p>
        </w:tc>
        <w:tc>
          <w:tcPr>
            <w:tcW w:w="1185" w:type="pct"/>
            <w:gridSpan w:val="2"/>
            <w:vAlign w:val="center"/>
          </w:tcPr>
          <w:p w14:paraId="69144E03">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设计质量保证措施、进度保证措施、安全保证措施</w:t>
            </w:r>
          </w:p>
        </w:tc>
        <w:tc>
          <w:tcPr>
            <w:tcW w:w="448" w:type="pct"/>
            <w:vAlign w:val="center"/>
          </w:tcPr>
          <w:p w14:paraId="7922AA03">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10</w:t>
            </w:r>
          </w:p>
        </w:tc>
        <w:tc>
          <w:tcPr>
            <w:tcW w:w="2951" w:type="pct"/>
            <w:vAlign w:val="center"/>
          </w:tcPr>
          <w:p w14:paraId="0693426F">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提出质量、进度、安全保证措施的得基本分4分；</w:t>
            </w:r>
          </w:p>
          <w:p w14:paraId="3CCAC751">
            <w:pPr>
              <w:pStyle w:val="45"/>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质量控制流程、进度、安全保证措施较合理、内容较全，得6分</w:t>
            </w:r>
            <w:r>
              <w:rPr>
                <w:rFonts w:hint="eastAsia" w:cs="宋体"/>
                <w:i w:val="0"/>
                <w:iCs w:val="0"/>
                <w:color w:val="auto"/>
                <w:sz w:val="24"/>
                <w:szCs w:val="24"/>
                <w:highlight w:val="none"/>
                <w:lang w:eastAsia="zh-CN"/>
              </w:rPr>
              <w:t>；</w:t>
            </w:r>
          </w:p>
          <w:p w14:paraId="08F1C41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质量控制流程、进度、安全保证措施有效可行，内容全面，测设各环节均处在受控状态，得 10 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14" w:type="pct"/>
            <w:vMerge w:val="continue"/>
            <w:vAlign w:val="center"/>
          </w:tcPr>
          <w:p w14:paraId="6BC81CA5">
            <w:pPr>
              <w:pStyle w:val="45"/>
              <w:jc w:val="center"/>
              <w:rPr>
                <w:rFonts w:hint="eastAsia" w:ascii="宋体" w:hAnsi="宋体" w:eastAsia="宋体" w:cs="宋体"/>
                <w:i w:val="0"/>
                <w:iCs w:val="0"/>
                <w:color w:val="auto"/>
                <w:sz w:val="24"/>
                <w:szCs w:val="24"/>
                <w:highlight w:val="none"/>
              </w:rPr>
            </w:pPr>
          </w:p>
        </w:tc>
        <w:tc>
          <w:tcPr>
            <w:tcW w:w="1185" w:type="pct"/>
            <w:gridSpan w:val="2"/>
            <w:vAlign w:val="center"/>
          </w:tcPr>
          <w:p w14:paraId="4FF5A0D7">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设计工作量及计划安排</w:t>
            </w:r>
          </w:p>
        </w:tc>
        <w:tc>
          <w:tcPr>
            <w:tcW w:w="448" w:type="pct"/>
            <w:vAlign w:val="center"/>
          </w:tcPr>
          <w:p w14:paraId="124035BA">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10</w:t>
            </w:r>
          </w:p>
        </w:tc>
        <w:tc>
          <w:tcPr>
            <w:tcW w:w="2951" w:type="pct"/>
            <w:vAlign w:val="center"/>
          </w:tcPr>
          <w:p w14:paraId="2D7439C7">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提出了设计工作计划，得基本分 4 分；</w:t>
            </w:r>
          </w:p>
          <w:p w14:paraId="002483A0">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设计工作量较准确，各阶段工作方案工序流程基本合理，计划安排基本可行，得 6 分；</w:t>
            </w:r>
          </w:p>
          <w:p w14:paraId="012BAC0B">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设计计工作量准确，各阶段测设工作方案工序流程合理，各阶段和环节的人员及时间安排切合实际，合理可行，各专业组之间的工作衔接紧密，得 10分。</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14" w:type="pct"/>
            <w:vMerge w:val="continue"/>
            <w:vAlign w:val="center"/>
          </w:tcPr>
          <w:p w14:paraId="0520050F">
            <w:pPr>
              <w:pStyle w:val="45"/>
              <w:jc w:val="center"/>
              <w:rPr>
                <w:rFonts w:hint="eastAsia" w:ascii="宋体" w:hAnsi="宋体" w:eastAsia="宋体" w:cs="宋体"/>
                <w:i w:val="0"/>
                <w:iCs w:val="0"/>
                <w:color w:val="auto"/>
                <w:sz w:val="24"/>
                <w:szCs w:val="24"/>
                <w:highlight w:val="none"/>
              </w:rPr>
            </w:pPr>
          </w:p>
        </w:tc>
        <w:tc>
          <w:tcPr>
            <w:tcW w:w="1185" w:type="pct"/>
            <w:gridSpan w:val="2"/>
            <w:vAlign w:val="center"/>
          </w:tcPr>
          <w:p w14:paraId="4009041A">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项目管理</w:t>
            </w:r>
          </w:p>
        </w:tc>
        <w:tc>
          <w:tcPr>
            <w:tcW w:w="448" w:type="pct"/>
            <w:vAlign w:val="center"/>
          </w:tcPr>
          <w:p w14:paraId="56908100">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10</w:t>
            </w:r>
          </w:p>
        </w:tc>
        <w:tc>
          <w:tcPr>
            <w:tcW w:w="2951" w:type="pct"/>
            <w:vAlign w:val="center"/>
          </w:tcPr>
          <w:p w14:paraId="1C698E31">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从项目组织管理体系、设计质量保障等各方面提供的服务方案和措施进行综合评价：</w:t>
            </w:r>
          </w:p>
          <w:p w14:paraId="488861FD">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①单位组织机构齐全，项目实施过程及成果质量自检自查等各项制度健全，管理制度完善、条理清晰，全程监管程序、应急方案、工作责任明确，各方面制度详细完整合理，得 10 分；</w:t>
            </w:r>
          </w:p>
          <w:p w14:paraId="44C1DAD3">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②单位组织机构较为齐全，项目实施过程及成果质量自检自查等各项制度较为健全，管理制度较为完善，全程监管程序、应急方案、工作责任明较为明确，各方面制度较为完整合理，得 6 分；</w:t>
            </w:r>
          </w:p>
          <w:p w14:paraId="7282C58B">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③单位组织机构基本齐全，项目实施过程及成果质量自检自查等各项制度基本健全、管理制度基本完善，全程监管程序、应急方案、工作责任基本明确，各方面制度基本完整合理，得 4 分；</w:t>
            </w:r>
          </w:p>
          <w:p w14:paraId="17119387">
            <w:pPr>
              <w:pStyle w:val="4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未提供的不得分。</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14" w:type="pct"/>
            <w:vMerge w:val="continue"/>
            <w:vAlign w:val="center"/>
          </w:tcPr>
          <w:p w14:paraId="12A0A0BD">
            <w:pPr>
              <w:pStyle w:val="45"/>
              <w:jc w:val="center"/>
              <w:rPr>
                <w:rFonts w:hint="eastAsia" w:ascii="宋体" w:hAnsi="宋体" w:eastAsia="宋体" w:cs="宋体"/>
                <w:i w:val="0"/>
                <w:iCs w:val="0"/>
                <w:color w:val="auto"/>
                <w:sz w:val="24"/>
                <w:szCs w:val="24"/>
                <w:highlight w:val="none"/>
              </w:rPr>
            </w:pPr>
          </w:p>
        </w:tc>
        <w:tc>
          <w:tcPr>
            <w:tcW w:w="1185" w:type="pct"/>
            <w:gridSpan w:val="2"/>
            <w:tcBorders>
              <w:top w:val="single" w:color="auto" w:sz="4" w:space="0"/>
            </w:tcBorders>
            <w:vAlign w:val="center"/>
          </w:tcPr>
          <w:p w14:paraId="5417D7F6">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实施本项目的进度计划及控制措施</w:t>
            </w:r>
          </w:p>
        </w:tc>
        <w:tc>
          <w:tcPr>
            <w:tcW w:w="448" w:type="pct"/>
            <w:vAlign w:val="center"/>
          </w:tcPr>
          <w:p w14:paraId="458346B8">
            <w:pPr>
              <w:pStyle w:val="45"/>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10</w:t>
            </w:r>
          </w:p>
        </w:tc>
        <w:tc>
          <w:tcPr>
            <w:tcW w:w="2951" w:type="pct"/>
            <w:vAlign w:val="center"/>
          </w:tcPr>
          <w:p w14:paraId="1C574B90">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针对本次设计任务有具体的明确项目实施进度纪控制措施：</w:t>
            </w:r>
          </w:p>
          <w:p w14:paraId="54BDD5C6">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严格把握提交时限，根据本项目工作的关键时间点有序推进，项目进度控制科学，时间节点清晰具体合理，并附有详细的确保完成工作措施的得 10 分。</w:t>
            </w:r>
          </w:p>
          <w:p w14:paraId="16C0FCE6">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满足采购文件中规定的服务期限要求，各阶段时间节点较为明确，并附有较详细的确保完成工作措施的得 6 分；</w:t>
            </w:r>
          </w:p>
          <w:p w14:paraId="530B11AB">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只承诺满足采购文件中规定的服务期限以内完成的，时间节点划分照搬采购文件或对项目现状把握不准确、不能提出有效解决思路的得 4 分；</w:t>
            </w:r>
          </w:p>
          <w:p w14:paraId="5757178D">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未提供的不得分。</w:t>
            </w:r>
          </w:p>
        </w:tc>
      </w:tr>
      <w:tr w14:paraId="5F28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14" w:type="pct"/>
            <w:vAlign w:val="center"/>
          </w:tcPr>
          <w:p w14:paraId="74092ADB">
            <w:pPr>
              <w:pStyle w:val="45"/>
              <w:jc w:val="center"/>
              <w:rPr>
                <w:rFonts w:hint="eastAsia" w:ascii="宋体" w:hAnsi="宋体" w:eastAsia="宋体" w:cs="宋体"/>
                <w:i w:val="0"/>
                <w:iCs w:val="0"/>
                <w:color w:val="auto"/>
                <w:sz w:val="24"/>
                <w:szCs w:val="24"/>
                <w:highlight w:val="none"/>
              </w:rPr>
            </w:pPr>
          </w:p>
        </w:tc>
        <w:tc>
          <w:tcPr>
            <w:tcW w:w="1185" w:type="pct"/>
            <w:gridSpan w:val="2"/>
            <w:tcBorders>
              <w:top w:val="single" w:color="auto" w:sz="4" w:space="0"/>
            </w:tcBorders>
            <w:vAlign w:val="center"/>
          </w:tcPr>
          <w:p w14:paraId="01F0C329">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后续服务的安排及保证措施</w:t>
            </w:r>
          </w:p>
        </w:tc>
        <w:tc>
          <w:tcPr>
            <w:tcW w:w="448" w:type="pct"/>
            <w:vAlign w:val="center"/>
          </w:tcPr>
          <w:p w14:paraId="015A6A50">
            <w:pPr>
              <w:pStyle w:val="45"/>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7</w:t>
            </w:r>
          </w:p>
        </w:tc>
        <w:tc>
          <w:tcPr>
            <w:tcW w:w="2951" w:type="pct"/>
            <w:vAlign w:val="center"/>
          </w:tcPr>
          <w:p w14:paraId="58CA6F7C">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提出后续服务方案和措施的，得基本分</w:t>
            </w:r>
            <w:r>
              <w:rPr>
                <w:rFonts w:hint="eastAsia"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p>
          <w:p w14:paraId="1C7EF15B">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提出的后续服务方案和措施基本满足采购文件的要求，得 </w:t>
            </w:r>
            <w:r>
              <w:rPr>
                <w:rFonts w:hint="eastAsia"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w:t>
            </w:r>
          </w:p>
          <w:p w14:paraId="38728E11">
            <w:pPr>
              <w:pStyle w:val="45"/>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按采购文件的要求提出工作方案和安排，明确工作计划，明确了后续服务人员及后续服务职责，得</w:t>
            </w:r>
            <w:r>
              <w:rPr>
                <w:rFonts w:hint="eastAsia"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分</w:t>
            </w:r>
            <w:r>
              <w:rPr>
                <w:rFonts w:hint="eastAsia" w:cs="宋体"/>
                <w:i w:val="0"/>
                <w:iCs w:val="0"/>
                <w:color w:val="auto"/>
                <w:sz w:val="24"/>
                <w:szCs w:val="24"/>
                <w:highlight w:val="none"/>
                <w:lang w:eastAsia="zh-CN"/>
              </w:rPr>
              <w:t>。</w:t>
            </w:r>
          </w:p>
        </w:tc>
      </w:tr>
      <w:tr w14:paraId="3351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14" w:type="pct"/>
            <w:vAlign w:val="center"/>
          </w:tcPr>
          <w:p w14:paraId="186ABC4F">
            <w:pPr>
              <w:pStyle w:val="45"/>
              <w:jc w:val="center"/>
              <w:rPr>
                <w:rFonts w:hint="eastAsia" w:ascii="宋体" w:hAnsi="宋体" w:eastAsia="宋体" w:cs="宋体"/>
                <w:i w:val="0"/>
                <w:iCs w:val="0"/>
                <w:color w:val="auto"/>
                <w:sz w:val="24"/>
                <w:szCs w:val="24"/>
                <w:highlight w:val="none"/>
              </w:rPr>
            </w:pPr>
          </w:p>
        </w:tc>
        <w:tc>
          <w:tcPr>
            <w:tcW w:w="1185" w:type="pct"/>
            <w:gridSpan w:val="2"/>
            <w:tcBorders>
              <w:top w:val="single" w:color="auto" w:sz="4" w:space="0"/>
            </w:tcBorders>
            <w:vAlign w:val="center"/>
          </w:tcPr>
          <w:p w14:paraId="6F4C357F">
            <w:pPr>
              <w:pStyle w:val="45"/>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针对本项目的特点和难点分析及解决</w:t>
            </w:r>
            <w:r>
              <w:rPr>
                <w:rFonts w:hint="eastAsia" w:cs="宋体"/>
                <w:i w:val="0"/>
                <w:iCs w:val="0"/>
                <w:color w:val="auto"/>
                <w:sz w:val="24"/>
                <w:szCs w:val="24"/>
                <w:highlight w:val="none"/>
                <w:lang w:val="en-US" w:eastAsia="zh-CN"/>
              </w:rPr>
              <w:t>措施、合理化建议</w:t>
            </w:r>
          </w:p>
        </w:tc>
        <w:tc>
          <w:tcPr>
            <w:tcW w:w="448" w:type="pct"/>
            <w:vAlign w:val="center"/>
          </w:tcPr>
          <w:p w14:paraId="5D2F1ED3">
            <w:pPr>
              <w:pStyle w:val="45"/>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6</w:t>
            </w:r>
          </w:p>
        </w:tc>
        <w:tc>
          <w:tcPr>
            <w:tcW w:w="2951" w:type="pct"/>
            <w:vAlign w:val="center"/>
          </w:tcPr>
          <w:p w14:paraId="6E2224CA">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根据投标人对项目现状、存在的问题和服务要求的难点、要点、应急管理措施等问题进行调查剖析，并针对性的提出克服难点和要点技术措施综合评分。</w:t>
            </w:r>
          </w:p>
          <w:p w14:paraId="5C5732A9">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（1）设计工作重点、难点分析，科学全面合理，思路清晰（2）对本工程设计的合理化建议，科学合理且全面，可执行性强。</w:t>
            </w:r>
          </w:p>
          <w:p w14:paraId="536CA285">
            <w:pPr>
              <w:pStyle w:val="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【内容均合理全面实用性强得</w:t>
            </w:r>
            <w:r>
              <w:rPr>
                <w:rFonts w:hint="eastAsia"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分；内容不全面操作性不强，分析不透彻得</w:t>
            </w: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分，不提供或操作性及建议不可行，不得分】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00" w:type="pct"/>
            <w:gridSpan w:val="3"/>
            <w:vAlign w:val="center"/>
          </w:tcPr>
          <w:p w14:paraId="1F1436FF">
            <w:pPr>
              <w:pStyle w:val="45"/>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合计</w:t>
            </w:r>
          </w:p>
        </w:tc>
        <w:tc>
          <w:tcPr>
            <w:tcW w:w="448" w:type="pct"/>
            <w:tcBorders>
              <w:bottom w:val="single" w:color="auto" w:sz="4" w:space="0"/>
            </w:tcBorders>
            <w:vAlign w:val="center"/>
          </w:tcPr>
          <w:p w14:paraId="2C7F1184">
            <w:pPr>
              <w:pStyle w:val="45"/>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=SUM(ABOVE)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100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lang w:val="en-US" w:eastAsia="zh-CN"/>
              </w:rPr>
              <w:t>分</w:t>
            </w:r>
          </w:p>
        </w:tc>
        <w:tc>
          <w:tcPr>
            <w:tcW w:w="2951" w:type="pct"/>
            <w:tcBorders>
              <w:bottom w:val="single" w:color="auto" w:sz="4" w:space="0"/>
            </w:tcBorders>
            <w:vAlign w:val="center"/>
          </w:tcPr>
          <w:p w14:paraId="7EBD69F8">
            <w:pPr>
              <w:pStyle w:val="45"/>
              <w:rPr>
                <w:rFonts w:hint="eastAsia" w:ascii="宋体" w:hAnsi="宋体" w:eastAsia="宋体" w:cs="宋体"/>
                <w:i w:val="0"/>
                <w:iCs w:val="0"/>
                <w:color w:val="auto"/>
                <w:sz w:val="24"/>
                <w:szCs w:val="24"/>
                <w:highlight w:val="none"/>
              </w:rPr>
            </w:pPr>
          </w:p>
        </w:tc>
      </w:tr>
    </w:tbl>
    <w:p w14:paraId="0F111D8D">
      <w:pPr>
        <w:rPr>
          <w:rFonts w:hint="eastAsia"/>
          <w:i w:val="0"/>
          <w:iCs w:val="0"/>
          <w:color w:val="auto"/>
          <w:sz w:val="24"/>
          <w:szCs w:val="24"/>
          <w:highlight w:val="none"/>
          <w:lang w:val="zh-CN" w:eastAsia="zh-CN"/>
        </w:rPr>
      </w:pPr>
    </w:p>
    <w:p w14:paraId="572BC254">
      <w:pPr>
        <w:pStyle w:val="11"/>
        <w:rPr>
          <w:rFonts w:hint="eastAsia"/>
          <w:i w:val="0"/>
          <w:iCs w:val="0"/>
          <w:color w:val="auto"/>
          <w:sz w:val="24"/>
          <w:szCs w:val="24"/>
          <w:highlight w:val="none"/>
          <w:lang w:val="zh-CN" w:eastAsia="zh-CN"/>
        </w:rPr>
      </w:pPr>
    </w:p>
    <w:p w14:paraId="35D02736">
      <w:pPr>
        <w:pStyle w:val="3"/>
        <w:keepNext/>
        <w:keepLines/>
        <w:pageBreakBefore w:val="0"/>
        <w:widowControl w:val="0"/>
        <w:numPr>
          <w:ilvl w:val="0"/>
          <w:numId w:val="0"/>
        </w:numPr>
        <w:kinsoku/>
        <w:wordWrap/>
        <w:overflowPunct/>
        <w:topLinePunct w:val="0"/>
        <w:autoSpaceDE/>
        <w:autoSpaceDN/>
        <w:bidi w:val="0"/>
        <w:adjustRightInd/>
        <w:snapToGrid/>
        <w:spacing w:before="220" w:after="210" w:line="360" w:lineRule="auto"/>
        <w:ind w:left="420" w:leftChars="0" w:hanging="420" w:firstLineChars="0"/>
        <w:textAlignment w:val="auto"/>
        <w:rPr>
          <w:rFonts w:hint="eastAsia" w:ascii="宋体" w:hAnsi="宋体" w:eastAsia="黑体" w:cstheme="minorBidi"/>
          <w:b/>
          <w:bCs/>
          <w:i w:val="0"/>
          <w:iCs w:val="0"/>
          <w:color w:val="auto"/>
          <w:kern w:val="44"/>
          <w:sz w:val="44"/>
          <w:szCs w:val="44"/>
          <w:highlight w:val="none"/>
          <w:lang w:val="en-US" w:eastAsia="zh-CN" w:bidi="ar-SA"/>
        </w:rPr>
      </w:pPr>
    </w:p>
    <w:p w14:paraId="4965E3D0">
      <w:pPr>
        <w:pStyle w:val="3"/>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zh-CN" w:eastAsia="zh-CN" w:bidi="ar-SA"/>
        </w:rPr>
      </w:pPr>
      <w:bookmarkStart w:id="482" w:name="_Toc31032"/>
      <w:r>
        <w:rPr>
          <w:rFonts w:hint="eastAsia" w:ascii="宋体" w:hAnsi="宋体" w:eastAsia="宋体" w:cs="宋体"/>
          <w:b/>
          <w:bCs/>
          <w:i w:val="0"/>
          <w:iCs w:val="0"/>
          <w:color w:val="auto"/>
          <w:kern w:val="44"/>
          <w:sz w:val="36"/>
          <w:szCs w:val="36"/>
          <w:highlight w:val="none"/>
          <w:lang w:val="en-US" w:eastAsia="zh-CN" w:bidi="ar-SA"/>
        </w:rPr>
        <w:t xml:space="preserve">第五章 </w:t>
      </w:r>
      <w:r>
        <w:rPr>
          <w:rFonts w:hint="eastAsia" w:ascii="宋体" w:hAnsi="宋体" w:eastAsia="宋体" w:cs="宋体"/>
          <w:b/>
          <w:bCs/>
          <w:i w:val="0"/>
          <w:iCs w:val="0"/>
          <w:color w:val="auto"/>
          <w:kern w:val="44"/>
          <w:sz w:val="36"/>
          <w:szCs w:val="36"/>
          <w:highlight w:val="none"/>
          <w:lang w:val="zh-CN" w:eastAsia="zh-CN" w:bidi="ar-SA"/>
        </w:rPr>
        <w:t>合同草案</w:t>
      </w:r>
      <w:bookmarkEnd w:id="482"/>
    </w:p>
    <w:p w14:paraId="71DE93B7">
      <w:pPr>
        <w:wordWrap w:val="0"/>
        <w:jc w:val="center"/>
        <w:rPr>
          <w:rFonts w:hint="eastAsia" w:eastAsia="宋体"/>
          <w:bCs/>
          <w:i w:val="0"/>
          <w:iCs w:val="0"/>
          <w:color w:val="auto"/>
          <w:sz w:val="24"/>
          <w:szCs w:val="24"/>
          <w:highlight w:val="none"/>
          <w:lang w:eastAsia="zh-CN"/>
        </w:rPr>
      </w:pPr>
      <w:r>
        <w:rPr>
          <w:rFonts w:hint="eastAsia"/>
          <w:i w:val="0"/>
          <w:iCs w:val="0"/>
          <w:color w:val="auto"/>
          <w:sz w:val="24"/>
          <w:szCs w:val="24"/>
          <w:highlight w:val="none"/>
          <w:lang w:eastAsia="zh-CN"/>
        </w:rPr>
        <w:t>【</w:t>
      </w:r>
      <w:r>
        <w:rPr>
          <w:rFonts w:hint="eastAsia"/>
          <w:i w:val="0"/>
          <w:iCs w:val="0"/>
          <w:color w:val="auto"/>
          <w:sz w:val="24"/>
          <w:szCs w:val="24"/>
          <w:highlight w:val="none"/>
        </w:rPr>
        <w:t>此合同书仅作为签订正式合同时的参考，正式合同书应包括本参考格式的内容</w:t>
      </w:r>
      <w:r>
        <w:rPr>
          <w:rFonts w:hint="eastAsia"/>
          <w:i w:val="0"/>
          <w:iCs w:val="0"/>
          <w:color w:val="auto"/>
          <w:sz w:val="24"/>
          <w:szCs w:val="24"/>
          <w:highlight w:val="none"/>
          <w:lang w:eastAsia="zh-CN"/>
        </w:rPr>
        <w:t>】</w:t>
      </w:r>
    </w:p>
    <w:p w14:paraId="1FE909E4">
      <w:pPr>
        <w:wordWrap w:val="0"/>
        <w:rPr>
          <w:bCs/>
          <w:i w:val="0"/>
          <w:iCs w:val="0"/>
          <w:color w:val="auto"/>
          <w:sz w:val="28"/>
          <w:szCs w:val="28"/>
          <w:highlight w:val="none"/>
        </w:rPr>
      </w:pPr>
      <w:r>
        <w:rPr>
          <w:rFonts w:hint="eastAsia" w:cs="Helvetica"/>
          <w:bCs/>
          <w:i w:val="0"/>
          <w:iCs w:val="0"/>
          <w:color w:val="auto"/>
          <w:sz w:val="24"/>
          <w:szCs w:val="24"/>
          <w:highlight w:val="none"/>
          <w:lang w:val="zh-CN"/>
        </w:rPr>
        <w:t>合同编号：</w:t>
      </w:r>
      <w:r>
        <w:rPr>
          <w:rFonts w:hint="eastAsia" w:cs="Helvetica"/>
          <w:bCs/>
          <w:i w:val="0"/>
          <w:iCs w:val="0"/>
          <w:color w:val="auto"/>
          <w:sz w:val="24"/>
          <w:szCs w:val="24"/>
          <w:highlight w:val="none"/>
          <w:u w:val="single"/>
        </w:rPr>
        <w:t xml:space="preserve">              </w:t>
      </w:r>
    </w:p>
    <w:p w14:paraId="453FD5DE">
      <w:pPr>
        <w:pStyle w:val="11"/>
        <w:spacing w:after="0"/>
        <w:jc w:val="center"/>
        <w:rPr>
          <w:rFonts w:ascii="宋体" w:hAnsi="宋体" w:cs="宋体"/>
          <w:b/>
          <w:bCs/>
          <w:i w:val="0"/>
          <w:iCs w:val="0"/>
          <w:color w:val="auto"/>
          <w:spacing w:val="-20"/>
          <w:kern w:val="44"/>
          <w:sz w:val="48"/>
          <w:szCs w:val="48"/>
          <w:highlight w:val="none"/>
        </w:rPr>
      </w:pPr>
      <w:bookmarkStart w:id="483" w:name="_Toc3995"/>
    </w:p>
    <w:p w14:paraId="6FBA184A">
      <w:pPr>
        <w:pStyle w:val="11"/>
        <w:spacing w:after="0"/>
        <w:jc w:val="center"/>
        <w:rPr>
          <w:rFonts w:ascii="宋体" w:hAnsi="宋体" w:cs="宋体"/>
          <w:b/>
          <w:bCs/>
          <w:i w:val="0"/>
          <w:iCs w:val="0"/>
          <w:color w:val="auto"/>
          <w:spacing w:val="-20"/>
          <w:kern w:val="44"/>
          <w:sz w:val="48"/>
          <w:szCs w:val="48"/>
          <w:highlight w:val="none"/>
        </w:rPr>
      </w:pPr>
    </w:p>
    <w:p w14:paraId="1EAD278A">
      <w:pPr>
        <w:spacing w:line="480" w:lineRule="auto"/>
        <w:jc w:val="center"/>
        <w:outlineLvl w:val="1"/>
        <w:rPr>
          <w:rFonts w:hint="eastAsia" w:ascii="宋体" w:hAnsi="宋体" w:eastAsia="宋体" w:cs="宋体"/>
          <w:b/>
          <w:bCs/>
          <w:i w:val="0"/>
          <w:iCs w:val="0"/>
          <w:color w:val="auto"/>
          <w:spacing w:val="-20"/>
          <w:kern w:val="44"/>
          <w:sz w:val="44"/>
          <w:szCs w:val="44"/>
          <w:highlight w:val="none"/>
          <w:lang w:val="en-US" w:eastAsia="zh-CN" w:bidi="ar-SA"/>
        </w:rPr>
      </w:pPr>
      <w:bookmarkStart w:id="484" w:name="_Toc3714"/>
      <w:bookmarkStart w:id="485" w:name="_Toc22362"/>
      <w:r>
        <w:rPr>
          <w:rFonts w:hint="eastAsia" w:ascii="宋体" w:hAnsi="宋体" w:eastAsia="宋体" w:cs="宋体"/>
          <w:b/>
          <w:bCs/>
          <w:i w:val="0"/>
          <w:iCs w:val="0"/>
          <w:color w:val="auto"/>
          <w:spacing w:val="-20"/>
          <w:kern w:val="44"/>
          <w:sz w:val="44"/>
          <w:szCs w:val="44"/>
          <w:highlight w:val="none"/>
          <w:lang w:val="en-US" w:eastAsia="zh-CN" w:bidi="ar-SA"/>
        </w:rPr>
        <w:t>政府采购合同参考范本</w:t>
      </w:r>
      <w:bookmarkEnd w:id="484"/>
      <w:bookmarkEnd w:id="485"/>
    </w:p>
    <w:p w14:paraId="4571CDB1">
      <w:pPr>
        <w:spacing w:line="480" w:lineRule="auto"/>
        <w:jc w:val="center"/>
        <w:outlineLvl w:val="1"/>
        <w:rPr>
          <w:rFonts w:hint="eastAsia" w:ascii="宋体" w:hAnsi="宋体" w:eastAsia="宋体" w:cs="宋体"/>
          <w:b/>
          <w:i w:val="0"/>
          <w:iCs w:val="0"/>
          <w:color w:val="auto"/>
          <w:sz w:val="28"/>
          <w:szCs w:val="28"/>
          <w:highlight w:val="none"/>
        </w:rPr>
      </w:pPr>
      <w:bookmarkStart w:id="486" w:name="_Toc20418"/>
      <w:bookmarkStart w:id="487" w:name="_Toc8560"/>
      <w:r>
        <w:rPr>
          <w:rFonts w:hint="eastAsia" w:ascii="宋体" w:hAnsi="宋体" w:eastAsia="宋体" w:cs="宋体"/>
          <w:b/>
          <w:bCs/>
          <w:i w:val="0"/>
          <w:iCs w:val="0"/>
          <w:color w:val="auto"/>
          <w:spacing w:val="-20"/>
          <w:kern w:val="44"/>
          <w:sz w:val="44"/>
          <w:szCs w:val="44"/>
          <w:highlight w:val="none"/>
          <w:lang w:val="en-US" w:eastAsia="zh-CN" w:bidi="ar-SA"/>
        </w:rPr>
        <w:t>（服务类）</w:t>
      </w:r>
      <w:bookmarkEnd w:id="486"/>
      <w:bookmarkEnd w:id="487"/>
    </w:p>
    <w:p w14:paraId="78DDAE5C">
      <w:pPr>
        <w:spacing w:line="480" w:lineRule="auto"/>
        <w:jc w:val="center"/>
        <w:rPr>
          <w:rFonts w:hint="eastAsia" w:ascii="宋体" w:hAnsi="宋体" w:eastAsia="宋体" w:cs="宋体"/>
          <w:b/>
          <w:i w:val="0"/>
          <w:iCs w:val="0"/>
          <w:color w:val="auto"/>
          <w:sz w:val="24"/>
          <w:szCs w:val="24"/>
          <w:highlight w:val="none"/>
        </w:rPr>
      </w:pPr>
    </w:p>
    <w:p w14:paraId="317A7DEF">
      <w:pPr>
        <w:spacing w:line="480" w:lineRule="auto"/>
        <w:jc w:val="center"/>
        <w:rPr>
          <w:rFonts w:hint="eastAsia" w:ascii="宋体" w:hAnsi="宋体" w:eastAsia="宋体" w:cs="宋体"/>
          <w:b/>
          <w:i w:val="0"/>
          <w:iCs w:val="0"/>
          <w:color w:val="auto"/>
          <w:sz w:val="24"/>
          <w:szCs w:val="24"/>
          <w:highlight w:val="none"/>
        </w:rPr>
      </w:pPr>
    </w:p>
    <w:p w14:paraId="55C3B597">
      <w:pPr>
        <w:spacing w:line="360" w:lineRule="auto"/>
        <w:jc w:val="center"/>
        <w:outlineLvl w:val="1"/>
        <w:rPr>
          <w:rFonts w:hint="eastAsia" w:ascii="宋体" w:hAnsi="宋体" w:eastAsia="宋体" w:cs="宋体"/>
          <w:b/>
          <w:i w:val="0"/>
          <w:iCs w:val="0"/>
          <w:color w:val="auto"/>
          <w:sz w:val="32"/>
          <w:szCs w:val="32"/>
          <w:highlight w:val="none"/>
        </w:rPr>
      </w:pPr>
      <w:bookmarkStart w:id="488" w:name="_Toc2449"/>
      <w:bookmarkStart w:id="489" w:name="_Toc22800"/>
      <w:r>
        <w:rPr>
          <w:rFonts w:hint="eastAsia" w:ascii="宋体" w:hAnsi="宋体" w:eastAsia="宋体" w:cs="宋体"/>
          <w:b/>
          <w:i w:val="0"/>
          <w:iCs w:val="0"/>
          <w:color w:val="auto"/>
          <w:sz w:val="36"/>
          <w:szCs w:val="36"/>
          <w:highlight w:val="none"/>
        </w:rPr>
        <w:t>第一部分 合同书</w:t>
      </w:r>
      <w:bookmarkEnd w:id="488"/>
      <w:bookmarkEnd w:id="489"/>
    </w:p>
    <w:p w14:paraId="4BA01776">
      <w:pPr>
        <w:spacing w:line="480" w:lineRule="auto"/>
        <w:jc w:val="center"/>
        <w:rPr>
          <w:rFonts w:hint="eastAsia" w:ascii="宋体" w:hAnsi="宋体" w:eastAsia="宋体" w:cs="宋体"/>
          <w:b/>
          <w:i w:val="0"/>
          <w:iCs w:val="0"/>
          <w:color w:val="auto"/>
          <w:sz w:val="24"/>
          <w:szCs w:val="24"/>
          <w:highlight w:val="none"/>
        </w:rPr>
      </w:pPr>
    </w:p>
    <w:p w14:paraId="5F204112">
      <w:pPr>
        <w:pStyle w:val="11"/>
        <w:rPr>
          <w:rFonts w:hint="eastAsia" w:ascii="宋体" w:hAnsi="宋体" w:eastAsia="宋体" w:cs="宋体"/>
          <w:i w:val="0"/>
          <w:iCs w:val="0"/>
          <w:color w:val="auto"/>
          <w:highlight w:val="none"/>
        </w:rPr>
      </w:pPr>
    </w:p>
    <w:p w14:paraId="69570DA0">
      <w:pPr>
        <w:pStyle w:val="11"/>
        <w:rPr>
          <w:rFonts w:hint="eastAsia" w:ascii="宋体" w:hAnsi="宋体" w:eastAsia="宋体" w:cs="宋体"/>
          <w:i w:val="0"/>
          <w:iCs w:val="0"/>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343AEB4">
      <w:pPr>
        <w:spacing w:line="360" w:lineRule="auto"/>
        <w:ind w:firstLine="43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以下简称：甲方</w:t>
      </w:r>
      <w:r>
        <w:rPr>
          <w:rFonts w:hint="eastAsia" w:ascii="宋体" w:hAnsi="宋体" w:eastAsia="宋体" w:cs="宋体"/>
          <w:i w:val="0"/>
          <w:iCs w:val="0"/>
          <w:color w:val="auto"/>
          <w:sz w:val="24"/>
          <w:highlight w:val="none"/>
        </w:rPr>
        <w:t>）通过</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组织的</w:t>
      </w:r>
      <w:r>
        <w:rPr>
          <w:rFonts w:hint="eastAsia" w:cs="宋体"/>
          <w:i w:val="0"/>
          <w:iCs w:val="0"/>
          <w:color w:val="auto"/>
          <w:sz w:val="24"/>
          <w:highlight w:val="none"/>
          <w:u w:val="single"/>
          <w:lang w:val="en-US" w:eastAsia="zh-CN"/>
        </w:rPr>
        <w:t>竞争性磋商</w:t>
      </w:r>
      <w:r>
        <w:rPr>
          <w:rFonts w:hint="eastAsia" w:ascii="宋体" w:hAnsi="宋体" w:eastAsia="宋体" w:cs="宋体"/>
          <w:i w:val="0"/>
          <w:iCs w:val="0"/>
          <w:color w:val="auto"/>
          <w:sz w:val="24"/>
          <w:highlight w:val="none"/>
        </w:rPr>
        <w:t>方式采购活动，经</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评</w:t>
      </w:r>
      <w:r>
        <w:rPr>
          <w:rFonts w:hint="eastAsia" w:cs="宋体"/>
          <w:i w:val="0"/>
          <w:iCs w:val="0"/>
          <w:color w:val="auto"/>
          <w:sz w:val="24"/>
          <w:highlight w:val="none"/>
          <w:u w:val="single"/>
          <w:lang w:val="en-US" w:eastAsia="zh-CN"/>
        </w:rPr>
        <w:t xml:space="preserve">审小组  </w:t>
      </w:r>
      <w:r>
        <w:rPr>
          <w:rFonts w:hint="eastAsia" w:ascii="宋体" w:hAnsi="宋体" w:eastAsia="宋体" w:cs="宋体"/>
          <w:i w:val="0"/>
          <w:iCs w:val="0"/>
          <w:color w:val="auto"/>
          <w:sz w:val="24"/>
          <w:highlight w:val="none"/>
        </w:rPr>
        <w:t>评定，</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以下简称：乙方</w:t>
      </w:r>
      <w:r>
        <w:rPr>
          <w:rFonts w:hint="eastAsia" w:ascii="宋体" w:hAnsi="宋体" w:eastAsia="宋体" w:cs="宋体"/>
          <w:i w:val="0"/>
          <w:iCs w:val="0"/>
          <w:color w:val="auto"/>
          <w:sz w:val="24"/>
          <w:highlight w:val="none"/>
        </w:rPr>
        <w:t>）为本项目</w:t>
      </w:r>
      <w:r>
        <w:rPr>
          <w:rFonts w:hint="eastAsia" w:cs="宋体"/>
          <w:i w:val="0"/>
          <w:iCs w:val="0"/>
          <w:color w:val="auto"/>
          <w:sz w:val="24"/>
          <w:highlight w:val="none"/>
          <w:lang w:val="en-US" w:eastAsia="zh-CN"/>
        </w:rPr>
        <w:t>成交</w:t>
      </w:r>
      <w:r>
        <w:rPr>
          <w:rFonts w:hint="eastAsia" w:ascii="宋体" w:hAnsi="宋体" w:eastAsia="宋体" w:cs="宋体"/>
          <w:i w:val="0"/>
          <w:iCs w:val="0"/>
          <w:color w:val="auto"/>
          <w:sz w:val="24"/>
          <w:highlight w:val="none"/>
        </w:rPr>
        <w:t>人，现</w:t>
      </w:r>
      <w:r>
        <w:rPr>
          <w:rFonts w:hint="eastAsia" w:ascii="宋体" w:hAnsi="宋体" w:eastAsia="宋体" w:cs="宋体"/>
          <w:i w:val="0"/>
          <w:iCs w:val="0"/>
          <w:color w:val="auto"/>
          <w:sz w:val="24"/>
          <w:szCs w:val="24"/>
          <w:highlight w:val="none"/>
        </w:rPr>
        <w:t>按照采购文件确定的事项签订本合同。</w:t>
      </w:r>
    </w:p>
    <w:p w14:paraId="1A7D6614">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0" w:name="_Toc9411"/>
      <w:bookmarkStart w:id="491" w:name="_Toc2232"/>
      <w:bookmarkStart w:id="492" w:name="_Toc3029"/>
      <w:bookmarkStart w:id="493" w:name="_Toc24059"/>
      <w:r>
        <w:rPr>
          <w:rFonts w:hint="eastAsia" w:ascii="宋体" w:hAnsi="宋体" w:eastAsia="宋体" w:cs="宋体"/>
          <w:b/>
          <w:bCs/>
          <w:i w:val="0"/>
          <w:iCs w:val="0"/>
          <w:color w:val="auto"/>
          <w:sz w:val="24"/>
          <w:szCs w:val="24"/>
          <w:highlight w:val="none"/>
          <w:lang w:val="zh-CN"/>
        </w:rPr>
        <w:t>1.1 合同组成部分</w:t>
      </w:r>
      <w:bookmarkEnd w:id="490"/>
      <w:bookmarkEnd w:id="491"/>
      <w:bookmarkEnd w:id="492"/>
      <w:bookmarkEnd w:id="493"/>
    </w:p>
    <w:p w14:paraId="024A42B6">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1.1.2</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val="zh-CN"/>
        </w:rPr>
        <w:t>通知书；</w:t>
      </w:r>
    </w:p>
    <w:p w14:paraId="20FA8DCC">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1.1.3</w:t>
      </w:r>
      <w:r>
        <w:rPr>
          <w:rFonts w:hint="eastAsia"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文件（含澄清或者说明文件）；</w:t>
      </w:r>
    </w:p>
    <w:p w14:paraId="01E3C1E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1.1.4</w:t>
      </w:r>
      <w:r>
        <w:rPr>
          <w:rFonts w:hint="eastAsia"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lang w:val="zh-CN"/>
        </w:rPr>
        <w:t>文件（含澄清或者修改文件）；</w:t>
      </w:r>
    </w:p>
    <w:p w14:paraId="7BCC15D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4" w:name="_Toc18585"/>
      <w:bookmarkStart w:id="495" w:name="_Toc2918"/>
      <w:bookmarkStart w:id="496" w:name="_Toc6773"/>
      <w:bookmarkStart w:id="497" w:name="_Toc6311"/>
      <w:bookmarkStart w:id="498" w:name="_Toc22185"/>
      <w:bookmarkStart w:id="499" w:name="_Toc3392"/>
      <w:r>
        <w:rPr>
          <w:rFonts w:hint="eastAsia" w:ascii="宋体" w:hAnsi="宋体" w:eastAsia="宋体" w:cs="宋体"/>
          <w:b/>
          <w:bCs/>
          <w:i w:val="0"/>
          <w:iCs w:val="0"/>
          <w:color w:val="auto"/>
          <w:sz w:val="24"/>
          <w:szCs w:val="24"/>
          <w:highlight w:val="none"/>
          <w:lang w:val="zh-CN"/>
        </w:rPr>
        <w:t xml:space="preserve">1.2 </w:t>
      </w:r>
      <w:bookmarkEnd w:id="494"/>
      <w:bookmarkEnd w:id="495"/>
      <w:bookmarkEnd w:id="496"/>
      <w:bookmarkEnd w:id="497"/>
      <w:bookmarkEnd w:id="498"/>
      <w:r>
        <w:rPr>
          <w:rFonts w:hint="eastAsia" w:ascii="宋体" w:hAnsi="宋体" w:eastAsia="宋体" w:cs="宋体"/>
          <w:b/>
          <w:bCs/>
          <w:i w:val="0"/>
          <w:iCs w:val="0"/>
          <w:color w:val="auto"/>
          <w:sz w:val="24"/>
          <w:szCs w:val="24"/>
          <w:highlight w:val="none"/>
          <w:lang w:val="zh-CN"/>
        </w:rPr>
        <w:t>服务</w:t>
      </w:r>
      <w:bookmarkEnd w:id="499"/>
    </w:p>
    <w:p w14:paraId="2A8C808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1.2.1服务名称：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D507EFA">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1.2.2服务内容：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47170C5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1.2.3服务质量：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294900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0" w:name="_Toc10679"/>
      <w:bookmarkStart w:id="501" w:name="_Toc21551"/>
      <w:bookmarkStart w:id="502" w:name="_Toc21631"/>
      <w:bookmarkStart w:id="503" w:name="_Toc23292"/>
      <w:r>
        <w:rPr>
          <w:rFonts w:hint="eastAsia" w:ascii="宋体" w:hAnsi="宋体" w:eastAsia="宋体" w:cs="宋体"/>
          <w:b/>
          <w:bCs/>
          <w:i w:val="0"/>
          <w:iCs w:val="0"/>
          <w:color w:val="auto"/>
          <w:sz w:val="24"/>
          <w:szCs w:val="24"/>
          <w:highlight w:val="none"/>
          <w:lang w:val="zh-CN"/>
        </w:rPr>
        <w:t>1.3 价款</w:t>
      </w:r>
      <w:bookmarkEnd w:id="500"/>
      <w:bookmarkEnd w:id="501"/>
      <w:bookmarkEnd w:id="502"/>
      <w:bookmarkEnd w:id="503"/>
    </w:p>
    <w:p w14:paraId="0E6E2DB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本合同总价为：￥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元（大写：人民币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14:paraId="585CBE5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分项价格：</w:t>
      </w:r>
    </w:p>
    <w:tbl>
      <w:tblPr>
        <w:tblStyle w:val="27"/>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3000"/>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0CD18D7F">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分项名称</w:t>
            </w:r>
          </w:p>
        </w:tc>
        <w:tc>
          <w:tcPr>
            <w:tcW w:w="3000" w:type="dxa"/>
            <w:vAlign w:val="center"/>
          </w:tcPr>
          <w:p w14:paraId="4C7FFB26">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0F360428">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0E415F66">
            <w:pPr>
              <w:ind w:firstLine="200"/>
              <w:jc w:val="center"/>
              <w:rPr>
                <w:rFonts w:hint="eastAsia" w:ascii="宋体" w:hAnsi="宋体" w:eastAsia="宋体" w:cs="宋体"/>
                <w:i w:val="0"/>
                <w:iCs w:val="0"/>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24CE31A">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3722A032">
            <w:pPr>
              <w:ind w:firstLine="200"/>
              <w:jc w:val="center"/>
              <w:rPr>
                <w:rFonts w:hint="eastAsia" w:ascii="宋体" w:hAnsi="宋体" w:eastAsia="宋体" w:cs="宋体"/>
                <w:i w:val="0"/>
                <w:iCs w:val="0"/>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512C37D0">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4CAABBD7">
            <w:pPr>
              <w:ind w:firstLine="200"/>
              <w:jc w:val="center"/>
              <w:rPr>
                <w:rFonts w:hint="eastAsia" w:ascii="宋体" w:hAnsi="宋体" w:eastAsia="宋体" w:cs="宋体"/>
                <w:i w:val="0"/>
                <w:iCs w:val="0"/>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019B673">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14647217">
            <w:pPr>
              <w:ind w:firstLine="200"/>
              <w:jc w:val="center"/>
              <w:rPr>
                <w:rFonts w:hint="eastAsia" w:ascii="宋体" w:hAnsi="宋体" w:eastAsia="宋体" w:cs="宋体"/>
                <w:i w:val="0"/>
                <w:iCs w:val="0"/>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3" w:type="dxa"/>
            <w:gridSpan w:val="2"/>
            <w:vAlign w:val="center"/>
          </w:tcPr>
          <w:p w14:paraId="445538F7">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总价</w:t>
            </w:r>
          </w:p>
        </w:tc>
        <w:tc>
          <w:tcPr>
            <w:tcW w:w="3000" w:type="dxa"/>
            <w:vAlign w:val="center"/>
          </w:tcPr>
          <w:p w14:paraId="155BB530">
            <w:pPr>
              <w:ind w:firstLine="200"/>
              <w:jc w:val="center"/>
              <w:rPr>
                <w:rFonts w:hint="eastAsia" w:ascii="宋体" w:hAnsi="宋体" w:eastAsia="宋体" w:cs="宋体"/>
                <w:i w:val="0"/>
                <w:iCs w:val="0"/>
                <w:color w:val="auto"/>
                <w:sz w:val="24"/>
                <w:szCs w:val="24"/>
                <w:highlight w:val="none"/>
              </w:rPr>
            </w:pPr>
          </w:p>
        </w:tc>
      </w:tr>
    </w:tbl>
    <w:p w14:paraId="17E2FC9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4" w:name="_Toc26749"/>
      <w:bookmarkStart w:id="505" w:name="_Toc10340"/>
      <w:bookmarkStart w:id="506" w:name="_Toc22618"/>
      <w:bookmarkStart w:id="507" w:name="_Toc1814"/>
      <w:r>
        <w:rPr>
          <w:rFonts w:hint="eastAsia" w:ascii="宋体" w:hAnsi="宋体" w:eastAsia="宋体" w:cs="宋体"/>
          <w:b/>
          <w:bCs/>
          <w:i w:val="0"/>
          <w:iCs w:val="0"/>
          <w:color w:val="auto"/>
          <w:sz w:val="24"/>
          <w:szCs w:val="24"/>
          <w:highlight w:val="none"/>
          <w:lang w:val="zh-CN"/>
        </w:rPr>
        <w:t>1.4 付款方式和发票开具方式</w:t>
      </w:r>
      <w:bookmarkEnd w:id="504"/>
      <w:bookmarkEnd w:id="505"/>
      <w:bookmarkEnd w:id="506"/>
      <w:bookmarkEnd w:id="507"/>
    </w:p>
    <w:p w14:paraId="0D15CC0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1.4.1付款方式：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2591FB6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1.4.2发票开具方式：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203521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8" w:name="_Toc19304"/>
      <w:bookmarkStart w:id="509" w:name="_Toc2846"/>
      <w:bookmarkStart w:id="510" w:name="_Toc32071"/>
      <w:bookmarkStart w:id="511" w:name="_Toc28125"/>
      <w:r>
        <w:rPr>
          <w:rFonts w:hint="eastAsia" w:ascii="宋体" w:hAnsi="宋体" w:eastAsia="宋体" w:cs="宋体"/>
          <w:b/>
          <w:bCs/>
          <w:i w:val="0"/>
          <w:iCs w:val="0"/>
          <w:color w:val="auto"/>
          <w:sz w:val="24"/>
          <w:szCs w:val="24"/>
          <w:highlight w:val="none"/>
          <w:lang w:val="zh-CN"/>
        </w:rPr>
        <w:t>1.5 服务期限、地点和方式</w:t>
      </w:r>
      <w:bookmarkEnd w:id="508"/>
      <w:bookmarkEnd w:id="509"/>
      <w:bookmarkEnd w:id="510"/>
      <w:bookmarkEnd w:id="511"/>
    </w:p>
    <w:p w14:paraId="5A2C5E6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1.5.1服务期限：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3FF652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1.5.2服务地点：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CE4FC7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1.5.3服务方式：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B2ED679">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2" w:name="_Toc24085"/>
      <w:bookmarkStart w:id="513" w:name="_Toc21423"/>
      <w:bookmarkStart w:id="514" w:name="_Toc19554"/>
      <w:bookmarkStart w:id="515" w:name="_Toc27250"/>
      <w:r>
        <w:rPr>
          <w:rFonts w:hint="eastAsia" w:ascii="宋体" w:hAnsi="宋体" w:eastAsia="宋体" w:cs="宋体"/>
          <w:b/>
          <w:bCs/>
          <w:i w:val="0"/>
          <w:iCs w:val="0"/>
          <w:color w:val="auto"/>
          <w:sz w:val="24"/>
          <w:szCs w:val="24"/>
          <w:highlight w:val="none"/>
          <w:lang w:val="zh-CN"/>
        </w:rPr>
        <w:t>1.6 违约责任</w:t>
      </w:r>
      <w:bookmarkEnd w:id="512"/>
      <w:bookmarkEnd w:id="513"/>
      <w:bookmarkEnd w:id="514"/>
      <w:bookmarkEnd w:id="515"/>
    </w:p>
    <w:p w14:paraId="5DD1292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1.6.7因甲方未按合同约定支付价款、未按合同约定受领标的物、擅自解除合同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6" w:name="_Toc16021"/>
      <w:bookmarkStart w:id="517" w:name="_Toc28375"/>
      <w:bookmarkStart w:id="518" w:name="_Toc15583"/>
      <w:bookmarkStart w:id="519" w:name="_Toc31764"/>
      <w:r>
        <w:rPr>
          <w:rFonts w:hint="eastAsia" w:ascii="宋体" w:hAnsi="宋体" w:eastAsia="宋体" w:cs="宋体"/>
          <w:b/>
          <w:bCs/>
          <w:i w:val="0"/>
          <w:iCs w:val="0"/>
          <w:color w:val="auto"/>
          <w:sz w:val="24"/>
          <w:szCs w:val="24"/>
          <w:highlight w:val="none"/>
          <w:lang w:val="zh-CN"/>
        </w:rPr>
        <w:t>1.7 合同争议的解决</w:t>
      </w:r>
      <w:bookmarkEnd w:id="516"/>
      <w:bookmarkEnd w:id="517"/>
      <w:bookmarkEnd w:id="518"/>
      <w:bookmarkEnd w:id="519"/>
    </w:p>
    <w:p w14:paraId="7C025F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种方式解决：</w:t>
      </w:r>
    </w:p>
    <w:p w14:paraId="7856D44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1.7.1将争议提交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1.7.2向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人民法院起诉。</w:t>
      </w:r>
    </w:p>
    <w:p w14:paraId="21D8E3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0" w:name="_Toc11173"/>
      <w:bookmarkStart w:id="521" w:name="_Toc15322"/>
      <w:bookmarkStart w:id="522" w:name="_Toc7245"/>
      <w:bookmarkStart w:id="523" w:name="_Toc18193"/>
      <w:r>
        <w:rPr>
          <w:rFonts w:hint="eastAsia" w:ascii="宋体" w:hAnsi="宋体" w:eastAsia="宋体" w:cs="宋体"/>
          <w:b/>
          <w:bCs/>
          <w:i w:val="0"/>
          <w:iCs w:val="0"/>
          <w:color w:val="auto"/>
          <w:sz w:val="24"/>
          <w:szCs w:val="24"/>
          <w:highlight w:val="none"/>
          <w:lang w:val="zh-CN"/>
        </w:rPr>
        <w:t>1.8 合同生效</w:t>
      </w:r>
      <w:bookmarkEnd w:id="520"/>
      <w:bookmarkEnd w:id="521"/>
      <w:bookmarkEnd w:id="522"/>
      <w:bookmarkEnd w:id="523"/>
    </w:p>
    <w:p w14:paraId="5961B88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i w:val="0"/>
          <w:iCs w:val="0"/>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甲    方：</w:t>
      </w:r>
      <w:r>
        <w:rPr>
          <w:rFonts w:hint="eastAsia" w:ascii="宋体" w:hAnsi="宋体" w:eastAsia="宋体" w:cs="宋体"/>
          <w:bCs/>
          <w:i w:val="0"/>
          <w:iCs w:val="0"/>
          <w:color w:val="auto"/>
          <w:sz w:val="24"/>
          <w:szCs w:val="24"/>
          <w:highlight w:val="none"/>
          <w:u w:val="single"/>
          <w:lang w:val="zh-CN"/>
        </w:rPr>
        <w:t xml:space="preserve">    （单位盖章）     </w:t>
      </w:r>
      <w:r>
        <w:rPr>
          <w:rFonts w:hint="eastAsia" w:ascii="宋体" w:hAnsi="宋体" w:eastAsia="宋体" w:cs="宋体"/>
          <w:bCs/>
          <w:i w:val="0"/>
          <w:iCs w:val="0"/>
          <w:color w:val="auto"/>
          <w:sz w:val="24"/>
          <w:szCs w:val="24"/>
          <w:highlight w:val="none"/>
          <w:lang w:val="zh-CN"/>
        </w:rPr>
        <w:t xml:space="preserve">          乙方：</w:t>
      </w:r>
      <w:r>
        <w:rPr>
          <w:rFonts w:hint="eastAsia" w:ascii="宋体" w:hAnsi="宋体" w:eastAsia="宋体" w:cs="宋体"/>
          <w:bCs/>
          <w:i w:val="0"/>
          <w:iCs w:val="0"/>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i w:val="0"/>
          <w:iCs w:val="0"/>
          <w:color w:val="auto"/>
          <w:sz w:val="24"/>
          <w:szCs w:val="24"/>
          <w:highlight w:val="none"/>
        </w:rPr>
      </w:pPr>
      <w:bookmarkStart w:id="524" w:name="_Toc331685783"/>
      <w:r>
        <w:rPr>
          <w:rFonts w:hint="eastAsia" w:ascii="宋体" w:hAnsi="宋体" w:eastAsia="宋体" w:cs="宋体"/>
          <w:bCs/>
          <w:i w:val="0"/>
          <w:iCs w:val="0"/>
          <w:color w:val="auto"/>
          <w:sz w:val="24"/>
          <w:szCs w:val="24"/>
          <w:highlight w:val="none"/>
        </w:rPr>
        <w:t>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               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bookmarkStart w:id="525" w:name="_Hlk110099149"/>
      <w:r>
        <w:rPr>
          <w:rFonts w:hint="eastAsia" w:ascii="宋体" w:hAnsi="宋体" w:eastAsia="宋体" w:cs="宋体"/>
          <w:i w:val="0"/>
          <w:iCs w:val="0"/>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户名：</w:t>
      </w:r>
      <w:r>
        <w:rPr>
          <w:rFonts w:hint="eastAsia" w:ascii="宋体" w:hAnsi="宋体" w:eastAsia="宋体" w:cs="宋体"/>
          <w:i w:val="0"/>
          <w:iCs w:val="0"/>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账号：</w:t>
      </w:r>
      <w:r>
        <w:rPr>
          <w:rFonts w:hint="eastAsia" w:ascii="宋体" w:hAnsi="宋体" w:eastAsia="宋体" w:cs="宋体"/>
          <w:i w:val="0"/>
          <w:iCs w:val="0"/>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开户银行：</w:t>
      </w:r>
      <w:r>
        <w:rPr>
          <w:rFonts w:hint="eastAsia" w:ascii="宋体" w:hAnsi="宋体" w:eastAsia="宋体" w:cs="宋体"/>
          <w:i w:val="0"/>
          <w:iCs w:val="0"/>
          <w:color w:val="auto"/>
          <w:sz w:val="24"/>
          <w:szCs w:val="24"/>
          <w:highlight w:val="none"/>
          <w:u w:val="single"/>
        </w:rPr>
        <w:t xml:space="preserve">        </w:t>
      </w:r>
    </w:p>
    <w:bookmarkEnd w:id="525"/>
    <w:p w14:paraId="4D631BBC">
      <w:pPr>
        <w:widowControl/>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br w:type="page"/>
      </w:r>
    </w:p>
    <w:p w14:paraId="37D2F896">
      <w:pPr>
        <w:spacing w:line="360" w:lineRule="auto"/>
        <w:jc w:val="center"/>
        <w:outlineLvl w:val="1"/>
        <w:rPr>
          <w:rFonts w:hint="eastAsia" w:ascii="宋体" w:hAnsi="宋体" w:eastAsia="宋体" w:cs="宋体"/>
          <w:b/>
          <w:i w:val="0"/>
          <w:iCs w:val="0"/>
          <w:color w:val="auto"/>
          <w:sz w:val="36"/>
          <w:szCs w:val="36"/>
          <w:highlight w:val="none"/>
        </w:rPr>
      </w:pPr>
      <w:bookmarkStart w:id="526" w:name="_Toc25694"/>
      <w:bookmarkStart w:id="527" w:name="_Toc415"/>
      <w:r>
        <w:rPr>
          <w:rFonts w:hint="eastAsia" w:ascii="宋体" w:hAnsi="宋体" w:eastAsia="宋体" w:cs="宋体"/>
          <w:b/>
          <w:i w:val="0"/>
          <w:iCs w:val="0"/>
          <w:color w:val="auto"/>
          <w:sz w:val="36"/>
          <w:szCs w:val="36"/>
          <w:highlight w:val="none"/>
        </w:rPr>
        <w:t>第二部分 合同一般条款</w:t>
      </w:r>
      <w:bookmarkEnd w:id="524"/>
      <w:bookmarkEnd w:id="526"/>
      <w:bookmarkEnd w:id="527"/>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8" w:name="_Ref467379109"/>
      <w:bookmarkStart w:id="529" w:name="_Ref467379195"/>
      <w:bookmarkStart w:id="530" w:name="_Ref467379225"/>
      <w:bookmarkStart w:id="531" w:name="_Toc487900349"/>
      <w:bookmarkStart w:id="532" w:name="_Ref467378404"/>
      <w:bookmarkStart w:id="533" w:name="_Toc19614"/>
      <w:bookmarkStart w:id="534" w:name="_Ref467379101"/>
      <w:bookmarkStart w:id="535" w:name="_Toc279701240"/>
      <w:bookmarkStart w:id="536" w:name="_Toc259093669"/>
      <w:bookmarkStart w:id="537" w:name="_Ref467379094"/>
      <w:bookmarkStart w:id="538" w:name="_Toc28763"/>
      <w:bookmarkStart w:id="539" w:name="_Ref467378463"/>
      <w:bookmarkStart w:id="540" w:name="_Ref467379205"/>
      <w:bookmarkStart w:id="541" w:name="_Toc2588"/>
      <w:bookmarkStart w:id="542" w:name="_Toc16917"/>
      <w:bookmarkStart w:id="543" w:name="_Ref467379214"/>
      <w:bookmarkStart w:id="544" w:name="_Ref467378499"/>
      <w:r>
        <w:rPr>
          <w:rFonts w:hint="eastAsia" w:ascii="宋体" w:hAnsi="宋体" w:eastAsia="宋体" w:cs="宋体"/>
          <w:b/>
          <w:bCs/>
          <w:i w:val="0"/>
          <w:iCs w:val="0"/>
          <w:color w:val="auto"/>
          <w:sz w:val="24"/>
          <w:szCs w:val="24"/>
          <w:highlight w:val="none"/>
          <w:lang w:val="zh-CN"/>
        </w:rPr>
        <w:t>2.1 定义</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545" w:name="_Ref467378840"/>
      <w:r>
        <w:rPr>
          <w:rFonts w:hint="eastAsia" w:ascii="宋体" w:hAnsi="宋体" w:eastAsia="宋体" w:cs="宋体"/>
          <w:i w:val="0"/>
          <w:iCs w:val="0"/>
          <w:color w:val="auto"/>
          <w:sz w:val="24"/>
          <w:szCs w:val="24"/>
          <w:highlight w:val="none"/>
        </w:rPr>
        <w:t>2.1.4“甲方”系指与中标人签署合同的采购人</w:t>
      </w:r>
      <w:bookmarkEnd w:id="545"/>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546" w:name="_Ref467379400"/>
      <w:r>
        <w:rPr>
          <w:rFonts w:hint="eastAsia" w:ascii="宋体" w:hAnsi="宋体" w:eastAsia="宋体" w:cs="宋体"/>
          <w:i w:val="0"/>
          <w:iCs w:val="0"/>
          <w:color w:val="auto"/>
          <w:sz w:val="24"/>
          <w:szCs w:val="24"/>
          <w:highlight w:val="none"/>
        </w:rPr>
        <w:t>2.1.5“乙方”系指根据合同约定提供服务的中标人</w:t>
      </w:r>
      <w:bookmarkEnd w:id="546"/>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547" w:name="_Ref467379436"/>
      <w:r>
        <w:rPr>
          <w:rFonts w:hint="eastAsia" w:ascii="宋体" w:hAnsi="宋体" w:eastAsia="宋体" w:cs="宋体"/>
          <w:i w:val="0"/>
          <w:iCs w:val="0"/>
          <w:color w:val="auto"/>
          <w:sz w:val="24"/>
          <w:szCs w:val="24"/>
          <w:highlight w:val="none"/>
        </w:rPr>
        <w:t>2.1.6“现场”系指合同约定提供服务的地点。</w:t>
      </w:r>
      <w:bookmarkEnd w:id="547"/>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48" w:name="_Toc32504"/>
      <w:bookmarkStart w:id="549" w:name="_Toc487900350"/>
      <w:bookmarkStart w:id="550" w:name="_Toc30369"/>
      <w:bookmarkStart w:id="551" w:name="_Toc259093670"/>
      <w:bookmarkStart w:id="552" w:name="_Toc279701241"/>
      <w:bookmarkStart w:id="553" w:name="_Toc13336"/>
      <w:bookmarkStart w:id="554" w:name="_Toc27635"/>
      <w:r>
        <w:rPr>
          <w:rFonts w:hint="eastAsia" w:ascii="宋体" w:hAnsi="宋体" w:eastAsia="宋体" w:cs="宋体"/>
          <w:b/>
          <w:bCs/>
          <w:i w:val="0"/>
          <w:iCs w:val="0"/>
          <w:color w:val="auto"/>
          <w:sz w:val="24"/>
          <w:szCs w:val="24"/>
          <w:highlight w:val="none"/>
          <w:lang w:val="zh-CN"/>
        </w:rPr>
        <w:t>2.2 技术规范</w:t>
      </w:r>
      <w:bookmarkEnd w:id="548"/>
      <w:bookmarkEnd w:id="549"/>
      <w:bookmarkEnd w:id="550"/>
      <w:bookmarkEnd w:id="551"/>
      <w:bookmarkEnd w:id="552"/>
      <w:bookmarkEnd w:id="553"/>
      <w:bookmarkEnd w:id="554"/>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55" w:name="_Toc27853"/>
      <w:bookmarkStart w:id="556" w:name="_Toc9829"/>
      <w:bookmarkStart w:id="557" w:name="_Toc31634"/>
      <w:bookmarkStart w:id="558" w:name="_Toc21446"/>
      <w:bookmarkStart w:id="559" w:name="_Toc259093671"/>
      <w:bookmarkStart w:id="560" w:name="_Toc279701242"/>
      <w:bookmarkStart w:id="561" w:name="_Toc487900351"/>
      <w:r>
        <w:rPr>
          <w:rFonts w:hint="eastAsia" w:ascii="宋体" w:hAnsi="宋体" w:eastAsia="宋体" w:cs="宋体"/>
          <w:b/>
          <w:bCs/>
          <w:i w:val="0"/>
          <w:iCs w:val="0"/>
          <w:color w:val="auto"/>
          <w:sz w:val="24"/>
          <w:szCs w:val="24"/>
          <w:highlight w:val="none"/>
          <w:lang w:val="zh-CN"/>
        </w:rPr>
        <w:t>2.3 知识产权</w:t>
      </w:r>
      <w:bookmarkEnd w:id="555"/>
      <w:bookmarkEnd w:id="556"/>
      <w:bookmarkEnd w:id="557"/>
      <w:bookmarkEnd w:id="558"/>
      <w:bookmarkEnd w:id="559"/>
      <w:bookmarkEnd w:id="560"/>
      <w:bookmarkEnd w:id="561"/>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62" w:name="_Ref467379536"/>
      <w:bookmarkStart w:id="563" w:name="_Ref467379542"/>
      <w:bookmarkStart w:id="564" w:name="_Ref467378591"/>
      <w:bookmarkStart w:id="565" w:name="_Ref467379527"/>
      <w:bookmarkStart w:id="566" w:name="_Toc487900354"/>
      <w:bookmarkStart w:id="567" w:name="_Toc259093674"/>
      <w:bookmarkStart w:id="568" w:name="_Ref467378541"/>
      <w:bookmarkStart w:id="569" w:name="_Toc279701245"/>
      <w:bookmarkStart w:id="570" w:name="_Toc24681"/>
      <w:bookmarkStart w:id="571" w:name="_Toc30272"/>
      <w:bookmarkStart w:id="572" w:name="_Toc19074"/>
      <w:bookmarkStart w:id="573" w:name="_Toc26182"/>
      <w:r>
        <w:rPr>
          <w:rFonts w:hint="eastAsia" w:ascii="宋体" w:hAnsi="宋体" w:eastAsia="宋体" w:cs="宋体"/>
          <w:b/>
          <w:bCs/>
          <w:i w:val="0"/>
          <w:iCs w:val="0"/>
          <w:color w:val="auto"/>
          <w:sz w:val="24"/>
          <w:szCs w:val="24"/>
          <w:highlight w:val="none"/>
          <w:lang w:val="zh-CN"/>
        </w:rPr>
        <w:t>2.</w:t>
      </w:r>
      <w:bookmarkEnd w:id="562"/>
      <w:bookmarkEnd w:id="563"/>
      <w:bookmarkEnd w:id="564"/>
      <w:bookmarkEnd w:id="565"/>
      <w:bookmarkEnd w:id="566"/>
      <w:bookmarkEnd w:id="567"/>
      <w:bookmarkEnd w:id="568"/>
      <w:bookmarkEnd w:id="569"/>
      <w:r>
        <w:rPr>
          <w:rFonts w:hint="eastAsia" w:ascii="宋体" w:hAnsi="宋体" w:eastAsia="宋体" w:cs="宋体"/>
          <w:b/>
          <w:bCs/>
          <w:i w:val="0"/>
          <w:iCs w:val="0"/>
          <w:color w:val="auto"/>
          <w:sz w:val="24"/>
          <w:szCs w:val="24"/>
          <w:highlight w:val="none"/>
          <w:lang w:val="zh-CN"/>
        </w:rPr>
        <w:t>4 履约检查和问题反馈</w:t>
      </w:r>
      <w:bookmarkEnd w:id="570"/>
      <w:bookmarkEnd w:id="571"/>
      <w:bookmarkEnd w:id="572"/>
      <w:bookmarkEnd w:id="573"/>
    </w:p>
    <w:p w14:paraId="1F572855">
      <w:pPr>
        <w:spacing w:line="360" w:lineRule="auto"/>
        <w:ind w:firstLine="435"/>
        <w:rPr>
          <w:rFonts w:hint="eastAsia" w:ascii="宋体" w:hAnsi="宋体" w:eastAsia="宋体" w:cs="宋体"/>
          <w:i w:val="0"/>
          <w:iCs w:val="0"/>
          <w:color w:val="auto"/>
          <w:sz w:val="24"/>
          <w:szCs w:val="24"/>
          <w:highlight w:val="none"/>
        </w:rPr>
      </w:pPr>
      <w:bookmarkStart w:id="574" w:name="_Toc186431854"/>
      <w:bookmarkStart w:id="575" w:name="_Ref467379793"/>
      <w:bookmarkStart w:id="576" w:name="_Ref467379807"/>
      <w:bookmarkStart w:id="577" w:name="_Toc259093676"/>
      <w:bookmarkStart w:id="578" w:name="_Toc487900357"/>
      <w:bookmarkStart w:id="579" w:name="_Toc279701247"/>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574"/>
      <w:bookmarkStart w:id="580" w:name="_Toc186431855"/>
      <w:r>
        <w:rPr>
          <w:rFonts w:hint="eastAsia" w:ascii="宋体" w:hAnsi="宋体" w:eastAsia="宋体" w:cs="宋体"/>
          <w:i w:val="0"/>
          <w:iCs w:val="0"/>
          <w:color w:val="auto"/>
          <w:sz w:val="24"/>
          <w:szCs w:val="24"/>
          <w:highlight w:val="none"/>
        </w:rPr>
        <w:t>。</w:t>
      </w:r>
    </w:p>
    <w:bookmarkEnd w:id="580"/>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81" w:name="_Toc27070"/>
      <w:bookmarkStart w:id="582" w:name="_Toc19219"/>
      <w:bookmarkStart w:id="583" w:name="_Toc7836"/>
      <w:bookmarkStart w:id="584" w:name="_Toc28451"/>
      <w:r>
        <w:rPr>
          <w:rFonts w:hint="eastAsia" w:ascii="宋体" w:hAnsi="宋体" w:eastAsia="宋体" w:cs="宋体"/>
          <w:b/>
          <w:bCs/>
          <w:i w:val="0"/>
          <w:iCs w:val="0"/>
          <w:color w:val="auto"/>
          <w:sz w:val="24"/>
          <w:szCs w:val="24"/>
          <w:highlight w:val="none"/>
          <w:lang w:val="zh-CN"/>
        </w:rPr>
        <w:t>2.5 结算方式和付款条件</w:t>
      </w:r>
      <w:bookmarkEnd w:id="575"/>
      <w:bookmarkEnd w:id="576"/>
      <w:bookmarkEnd w:id="577"/>
      <w:bookmarkEnd w:id="578"/>
      <w:bookmarkEnd w:id="579"/>
      <w:bookmarkEnd w:id="581"/>
      <w:bookmarkEnd w:id="582"/>
      <w:bookmarkEnd w:id="583"/>
      <w:bookmarkEnd w:id="584"/>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85" w:name="_Ref467379852"/>
      <w:bookmarkStart w:id="586" w:name="_Ref467379923"/>
      <w:bookmarkStart w:id="587" w:name="_Toc279701248"/>
      <w:bookmarkStart w:id="588" w:name="_Toc487900358"/>
      <w:bookmarkStart w:id="589" w:name="_Toc259093677"/>
      <w:bookmarkStart w:id="590" w:name="_Ref467379863"/>
      <w:bookmarkStart w:id="591" w:name="_Toc11696"/>
      <w:bookmarkStart w:id="592" w:name="_Toc16110"/>
      <w:bookmarkStart w:id="593" w:name="_Toc774"/>
      <w:bookmarkStart w:id="594" w:name="_Toc3225"/>
      <w:r>
        <w:rPr>
          <w:rFonts w:hint="eastAsia" w:ascii="宋体" w:hAnsi="宋体" w:eastAsia="宋体" w:cs="宋体"/>
          <w:b/>
          <w:bCs/>
          <w:i w:val="0"/>
          <w:iCs w:val="0"/>
          <w:color w:val="auto"/>
          <w:sz w:val="24"/>
          <w:szCs w:val="24"/>
          <w:highlight w:val="none"/>
          <w:lang w:val="zh-CN"/>
        </w:rPr>
        <w:t>2.6 技术资料</w:t>
      </w:r>
      <w:bookmarkEnd w:id="585"/>
      <w:bookmarkEnd w:id="586"/>
      <w:bookmarkEnd w:id="587"/>
      <w:bookmarkEnd w:id="588"/>
      <w:bookmarkEnd w:id="589"/>
      <w:bookmarkEnd w:id="590"/>
      <w:r>
        <w:rPr>
          <w:rFonts w:hint="eastAsia" w:ascii="宋体" w:hAnsi="宋体" w:eastAsia="宋体" w:cs="宋体"/>
          <w:b/>
          <w:bCs/>
          <w:i w:val="0"/>
          <w:iCs w:val="0"/>
          <w:color w:val="auto"/>
          <w:sz w:val="24"/>
          <w:szCs w:val="24"/>
          <w:highlight w:val="none"/>
          <w:lang w:val="zh-CN"/>
        </w:rPr>
        <w:t>和保密义务</w:t>
      </w:r>
      <w:bookmarkEnd w:id="591"/>
      <w:bookmarkEnd w:id="592"/>
      <w:bookmarkEnd w:id="593"/>
      <w:bookmarkEnd w:id="594"/>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5" w:name="_Toc14583"/>
      <w:bookmarkStart w:id="596" w:name="_Toc7860"/>
      <w:r>
        <w:rPr>
          <w:rFonts w:hint="eastAsia" w:ascii="宋体" w:hAnsi="宋体" w:eastAsia="宋体" w:cs="宋体"/>
          <w:b/>
          <w:bCs/>
          <w:i w:val="0"/>
          <w:iCs w:val="0"/>
          <w:color w:val="auto"/>
          <w:sz w:val="24"/>
          <w:szCs w:val="24"/>
          <w:highlight w:val="none"/>
          <w:lang w:val="zh-CN"/>
        </w:rPr>
        <w:t>2.7 质量保证</w:t>
      </w:r>
      <w:bookmarkEnd w:id="595"/>
      <w:bookmarkEnd w:id="596"/>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597" w:name="_Toc27900"/>
      <w:bookmarkStart w:id="598" w:name="_Toc22267"/>
      <w:r>
        <w:rPr>
          <w:rFonts w:hint="eastAsia" w:ascii="宋体" w:hAnsi="宋体" w:eastAsia="宋体" w:cs="宋体"/>
          <w:b/>
          <w:i w:val="0"/>
          <w:iCs w:val="0"/>
          <w:color w:val="auto"/>
          <w:sz w:val="24"/>
          <w:szCs w:val="24"/>
          <w:highlight w:val="none"/>
        </w:rPr>
        <w:t>2.8 延迟履行</w:t>
      </w:r>
      <w:bookmarkEnd w:id="597"/>
      <w:bookmarkEnd w:id="598"/>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9" w:name="_Toc32210"/>
      <w:bookmarkStart w:id="600" w:name="_Toc7502"/>
      <w:bookmarkStart w:id="601" w:name="_Toc259093683"/>
      <w:bookmarkStart w:id="602" w:name="_Toc487900364"/>
      <w:bookmarkStart w:id="603" w:name="_Toc279701254"/>
      <w:bookmarkStart w:id="604" w:name="_Ref467378121"/>
      <w:r>
        <w:rPr>
          <w:rFonts w:hint="eastAsia" w:ascii="宋体" w:hAnsi="宋体" w:eastAsia="宋体" w:cs="宋体"/>
          <w:b/>
          <w:bCs/>
          <w:i w:val="0"/>
          <w:iCs w:val="0"/>
          <w:color w:val="auto"/>
          <w:sz w:val="24"/>
          <w:szCs w:val="24"/>
          <w:highlight w:val="none"/>
          <w:lang w:val="zh-CN"/>
        </w:rPr>
        <w:t>2.9 合同变更</w:t>
      </w:r>
      <w:bookmarkEnd w:id="599"/>
      <w:bookmarkEnd w:id="600"/>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05" w:name="_Toc487900369"/>
      <w:bookmarkStart w:id="606" w:name="_Toc279701259"/>
      <w:bookmarkStart w:id="607" w:name="_Toc259093688"/>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08" w:name="_Toc10366"/>
      <w:bookmarkStart w:id="609" w:name="_Toc31057"/>
      <w:bookmarkStart w:id="610" w:name="_Toc22955"/>
      <w:bookmarkStart w:id="611" w:name="_Toc15237"/>
      <w:r>
        <w:rPr>
          <w:rFonts w:hint="eastAsia" w:ascii="宋体" w:hAnsi="宋体" w:eastAsia="宋体" w:cs="宋体"/>
          <w:b/>
          <w:bCs/>
          <w:i w:val="0"/>
          <w:iCs w:val="0"/>
          <w:color w:val="auto"/>
          <w:sz w:val="24"/>
          <w:szCs w:val="24"/>
          <w:highlight w:val="none"/>
          <w:lang w:val="zh-CN"/>
        </w:rPr>
        <w:t>2.10 合同转让</w:t>
      </w:r>
      <w:bookmarkEnd w:id="605"/>
      <w:bookmarkEnd w:id="606"/>
      <w:bookmarkEnd w:id="607"/>
      <w:r>
        <w:rPr>
          <w:rFonts w:hint="eastAsia" w:ascii="宋体" w:hAnsi="宋体" w:eastAsia="宋体" w:cs="宋体"/>
          <w:b/>
          <w:bCs/>
          <w:i w:val="0"/>
          <w:iCs w:val="0"/>
          <w:color w:val="auto"/>
          <w:sz w:val="24"/>
          <w:szCs w:val="24"/>
          <w:highlight w:val="none"/>
          <w:lang w:val="zh-CN"/>
        </w:rPr>
        <w:t>和分包</w:t>
      </w:r>
      <w:bookmarkEnd w:id="608"/>
      <w:bookmarkEnd w:id="609"/>
      <w:bookmarkEnd w:id="610"/>
      <w:bookmarkEnd w:id="611"/>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2" w:name="_Toc14066"/>
      <w:bookmarkStart w:id="613" w:name="_Toc13566"/>
      <w:bookmarkStart w:id="614" w:name="_Toc16508"/>
      <w:bookmarkStart w:id="615" w:name="_Toc7877"/>
      <w:r>
        <w:rPr>
          <w:rFonts w:hint="eastAsia" w:ascii="宋体" w:hAnsi="宋体" w:eastAsia="宋体" w:cs="宋体"/>
          <w:b/>
          <w:bCs/>
          <w:i w:val="0"/>
          <w:iCs w:val="0"/>
          <w:color w:val="auto"/>
          <w:sz w:val="24"/>
          <w:szCs w:val="24"/>
          <w:highlight w:val="none"/>
          <w:lang w:val="zh-CN"/>
        </w:rPr>
        <w:t>2.11 不可抗力</w:t>
      </w:r>
      <w:bookmarkEnd w:id="612"/>
      <w:bookmarkEnd w:id="613"/>
      <w:bookmarkEnd w:id="614"/>
      <w:bookmarkEnd w:id="615"/>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6" w:name="_Toc279701255"/>
      <w:bookmarkStart w:id="617" w:name="_Toc16581"/>
      <w:bookmarkStart w:id="618" w:name="_Toc487900365"/>
      <w:bookmarkStart w:id="619" w:name="_Toc6969"/>
      <w:bookmarkStart w:id="620" w:name="_Toc259093684"/>
      <w:bookmarkStart w:id="621" w:name="_Toc30676"/>
      <w:bookmarkStart w:id="622" w:name="_Toc689"/>
      <w:r>
        <w:rPr>
          <w:rFonts w:hint="eastAsia" w:ascii="宋体" w:hAnsi="宋体" w:eastAsia="宋体" w:cs="宋体"/>
          <w:b/>
          <w:bCs/>
          <w:i w:val="0"/>
          <w:iCs w:val="0"/>
          <w:color w:val="auto"/>
          <w:sz w:val="24"/>
          <w:szCs w:val="24"/>
          <w:highlight w:val="none"/>
          <w:lang w:val="zh-CN"/>
        </w:rPr>
        <w:t>2.12 税费</w:t>
      </w:r>
      <w:bookmarkEnd w:id="616"/>
      <w:bookmarkEnd w:id="617"/>
      <w:bookmarkEnd w:id="618"/>
      <w:bookmarkEnd w:id="619"/>
      <w:bookmarkEnd w:id="620"/>
      <w:bookmarkEnd w:id="621"/>
      <w:bookmarkEnd w:id="622"/>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3" w:name="_Toc21787"/>
      <w:bookmarkStart w:id="624" w:name="_Toc16959"/>
      <w:bookmarkStart w:id="625" w:name="_Toc7102"/>
      <w:bookmarkStart w:id="626" w:name="_Toc8298"/>
      <w:bookmarkStart w:id="627" w:name="_Toc279701258"/>
      <w:bookmarkStart w:id="628" w:name="_Toc259093687"/>
      <w:bookmarkStart w:id="629" w:name="_Toc487900368"/>
      <w:r>
        <w:rPr>
          <w:rFonts w:hint="eastAsia" w:ascii="宋体" w:hAnsi="宋体" w:eastAsia="宋体" w:cs="宋体"/>
          <w:b/>
          <w:bCs/>
          <w:i w:val="0"/>
          <w:iCs w:val="0"/>
          <w:color w:val="auto"/>
          <w:sz w:val="24"/>
          <w:szCs w:val="24"/>
          <w:highlight w:val="none"/>
          <w:lang w:val="zh-CN"/>
        </w:rPr>
        <w:t>2.13 乙方破产</w:t>
      </w:r>
      <w:bookmarkEnd w:id="623"/>
      <w:bookmarkEnd w:id="624"/>
      <w:bookmarkEnd w:id="625"/>
      <w:bookmarkEnd w:id="626"/>
      <w:bookmarkEnd w:id="627"/>
      <w:bookmarkEnd w:id="628"/>
      <w:bookmarkEnd w:id="629"/>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630" w:name="_Toc21700"/>
      <w:bookmarkStart w:id="631" w:name="_Toc6134"/>
      <w:bookmarkStart w:id="632" w:name="_Toc15387"/>
      <w:bookmarkStart w:id="633" w:name="_Toc29333"/>
      <w:r>
        <w:rPr>
          <w:rFonts w:hint="eastAsia" w:ascii="宋体" w:hAnsi="宋体" w:eastAsia="宋体" w:cs="宋体"/>
          <w:b/>
          <w:bCs/>
          <w:i w:val="0"/>
          <w:iCs w:val="0"/>
          <w:color w:val="auto"/>
          <w:sz w:val="24"/>
          <w:szCs w:val="24"/>
          <w:highlight w:val="none"/>
          <w:lang w:val="zh-CN"/>
        </w:rPr>
        <w:t>2.14 合同中止、终止</w:t>
      </w:r>
      <w:bookmarkEnd w:id="630"/>
      <w:bookmarkEnd w:id="631"/>
      <w:bookmarkEnd w:id="632"/>
      <w:bookmarkEnd w:id="633"/>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4" w:name="_Toc6596"/>
      <w:bookmarkStart w:id="635" w:name="_Toc14563"/>
      <w:bookmarkStart w:id="636" w:name="_Toc1125"/>
      <w:bookmarkStart w:id="637" w:name="_Toc23738"/>
      <w:r>
        <w:rPr>
          <w:rFonts w:hint="eastAsia" w:ascii="宋体" w:hAnsi="宋体" w:eastAsia="宋体" w:cs="宋体"/>
          <w:b/>
          <w:bCs/>
          <w:i w:val="0"/>
          <w:iCs w:val="0"/>
          <w:color w:val="auto"/>
          <w:sz w:val="24"/>
          <w:szCs w:val="24"/>
          <w:highlight w:val="none"/>
          <w:lang w:val="zh-CN"/>
        </w:rPr>
        <w:t>2.15 检验和验收</w:t>
      </w:r>
      <w:bookmarkEnd w:id="634"/>
      <w:bookmarkEnd w:id="635"/>
      <w:bookmarkEnd w:id="636"/>
      <w:bookmarkEnd w:id="637"/>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01"/>
    <w:bookmarkEnd w:id="602"/>
    <w:bookmarkEnd w:id="603"/>
    <w:bookmarkEnd w:id="604"/>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638" w:name="_Toc18567"/>
      <w:bookmarkStart w:id="639" w:name="_Toc259093692"/>
      <w:bookmarkStart w:id="640" w:name="_Toc487900373"/>
      <w:bookmarkStart w:id="641" w:name="_Toc14648"/>
      <w:bookmarkStart w:id="642" w:name="_Toc10330"/>
      <w:bookmarkStart w:id="643" w:name="_Toc12773"/>
      <w:bookmarkStart w:id="644" w:name="_Toc279701263"/>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638"/>
      <w:bookmarkEnd w:id="639"/>
      <w:bookmarkEnd w:id="640"/>
      <w:bookmarkEnd w:id="641"/>
      <w:bookmarkEnd w:id="642"/>
      <w:bookmarkEnd w:id="643"/>
      <w:bookmarkEnd w:id="644"/>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645" w:name="_Toc27410"/>
      <w:bookmarkStart w:id="646" w:name="_Toc259093693"/>
      <w:bookmarkStart w:id="647" w:name="_Toc279701264"/>
      <w:bookmarkStart w:id="648" w:name="_Toc3148"/>
      <w:bookmarkStart w:id="649" w:name="_Toc16673"/>
      <w:bookmarkStart w:id="650" w:name="_Toc12004"/>
      <w:bookmarkStart w:id="651" w:name="_Toc487900374"/>
      <w:r>
        <w:rPr>
          <w:rFonts w:hint="eastAsia" w:ascii="宋体" w:hAnsi="宋体" w:eastAsia="宋体" w:cs="宋体"/>
          <w:b/>
          <w:bCs/>
          <w:i w:val="0"/>
          <w:iCs w:val="0"/>
          <w:color w:val="auto"/>
          <w:sz w:val="24"/>
          <w:szCs w:val="24"/>
          <w:highlight w:val="none"/>
          <w:lang w:val="zh-CN"/>
        </w:rPr>
        <w:t>2.17 履约保证金</w:t>
      </w:r>
      <w:bookmarkEnd w:id="645"/>
      <w:bookmarkEnd w:id="646"/>
      <w:bookmarkEnd w:id="647"/>
      <w:bookmarkEnd w:id="648"/>
      <w:bookmarkEnd w:id="649"/>
      <w:bookmarkEnd w:id="650"/>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51"/>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652" w:name="_Toc14001"/>
      <w:bookmarkStart w:id="653" w:name="_Toc6885"/>
      <w:bookmarkStart w:id="654" w:name="_Toc21044"/>
      <w:bookmarkStart w:id="655" w:name="_Toc19890"/>
      <w:r>
        <w:rPr>
          <w:rFonts w:hint="eastAsia" w:ascii="宋体" w:hAnsi="宋体" w:eastAsia="宋体" w:cs="宋体"/>
          <w:b/>
          <w:bCs/>
          <w:i w:val="0"/>
          <w:iCs w:val="0"/>
          <w:color w:val="auto"/>
          <w:sz w:val="24"/>
          <w:szCs w:val="24"/>
          <w:highlight w:val="none"/>
          <w:lang w:val="zh-CN"/>
        </w:rPr>
        <w:t>2.18 合同份数</w:t>
      </w:r>
      <w:bookmarkEnd w:id="652"/>
      <w:bookmarkEnd w:id="653"/>
      <w:bookmarkEnd w:id="654"/>
      <w:bookmarkEnd w:id="655"/>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i w:val="0"/>
          <w:iCs w:val="0"/>
          <w:color w:val="auto"/>
          <w:sz w:val="36"/>
          <w:szCs w:val="36"/>
          <w:highlight w:val="none"/>
        </w:rPr>
      </w:pPr>
      <w:r>
        <w:rPr>
          <w:rFonts w:hint="eastAsia" w:ascii="宋体" w:hAnsi="宋体" w:eastAsia="宋体" w:cs="宋体"/>
          <w:i w:val="0"/>
          <w:iCs w:val="0"/>
          <w:color w:val="auto"/>
          <w:sz w:val="24"/>
          <w:szCs w:val="24"/>
          <w:highlight w:val="none"/>
        </w:rPr>
        <w:br w:type="page"/>
      </w:r>
      <w:bookmarkStart w:id="656" w:name="_Toc3736"/>
      <w:bookmarkStart w:id="657" w:name="_Toc28332"/>
      <w:r>
        <w:rPr>
          <w:rFonts w:hint="eastAsia" w:ascii="宋体" w:hAnsi="宋体" w:eastAsia="宋体" w:cs="宋体"/>
          <w:b/>
          <w:i w:val="0"/>
          <w:iCs w:val="0"/>
          <w:color w:val="auto"/>
          <w:sz w:val="36"/>
          <w:szCs w:val="36"/>
          <w:highlight w:val="none"/>
        </w:rPr>
        <w:t>第三部分 合同专用条款</w:t>
      </w:r>
      <w:bookmarkEnd w:id="656"/>
      <w:bookmarkEnd w:id="657"/>
    </w:p>
    <w:p w14:paraId="3D7C59F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条款号</w:t>
            </w:r>
          </w:p>
        </w:tc>
        <w:tc>
          <w:tcPr>
            <w:tcW w:w="7568" w:type="dxa"/>
            <w:vAlign w:val="center"/>
          </w:tcPr>
          <w:p w14:paraId="5E297E2A">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0655C46">
            <w:pPr>
              <w:spacing w:line="560" w:lineRule="exact"/>
              <w:rPr>
                <w:rFonts w:hint="eastAsia" w:ascii="宋体" w:hAnsi="宋体" w:eastAsia="宋体" w:cs="宋体"/>
                <w:i w:val="0"/>
                <w:iCs w:val="0"/>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2E7ECB0">
            <w:pPr>
              <w:spacing w:line="560" w:lineRule="exact"/>
              <w:rPr>
                <w:rFonts w:hint="eastAsia" w:ascii="宋体" w:hAnsi="宋体" w:eastAsia="宋体" w:cs="宋体"/>
                <w:i w:val="0"/>
                <w:iCs w:val="0"/>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11385EA">
            <w:pPr>
              <w:spacing w:line="560" w:lineRule="exact"/>
              <w:rPr>
                <w:rFonts w:hint="eastAsia" w:ascii="宋体" w:hAnsi="宋体" w:eastAsia="宋体" w:cs="宋体"/>
                <w:i w:val="0"/>
                <w:iCs w:val="0"/>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28B2346">
            <w:pPr>
              <w:spacing w:line="560" w:lineRule="exact"/>
              <w:rPr>
                <w:rFonts w:hint="eastAsia" w:ascii="宋体" w:hAnsi="宋体" w:eastAsia="宋体" w:cs="宋体"/>
                <w:i w:val="0"/>
                <w:iCs w:val="0"/>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1CA5680">
            <w:pPr>
              <w:spacing w:line="560" w:lineRule="exact"/>
              <w:rPr>
                <w:rFonts w:hint="eastAsia" w:ascii="宋体" w:hAnsi="宋体" w:eastAsia="宋体" w:cs="宋体"/>
                <w:i w:val="0"/>
                <w:iCs w:val="0"/>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5CD2BDDA">
            <w:pPr>
              <w:spacing w:line="560" w:lineRule="exact"/>
              <w:rPr>
                <w:rFonts w:hint="eastAsia" w:ascii="宋体" w:hAnsi="宋体" w:eastAsia="宋体" w:cs="宋体"/>
                <w:i w:val="0"/>
                <w:iCs w:val="0"/>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E92421C">
            <w:pPr>
              <w:spacing w:line="560" w:lineRule="exact"/>
              <w:rPr>
                <w:rFonts w:hint="eastAsia" w:ascii="宋体" w:hAnsi="宋体" w:eastAsia="宋体" w:cs="宋体"/>
                <w:i w:val="0"/>
                <w:iCs w:val="0"/>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A52371D">
            <w:pPr>
              <w:spacing w:line="560" w:lineRule="exact"/>
              <w:rPr>
                <w:rFonts w:hint="eastAsia" w:ascii="宋体" w:hAnsi="宋体" w:eastAsia="宋体" w:cs="宋体"/>
                <w:i w:val="0"/>
                <w:iCs w:val="0"/>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035952A">
            <w:pPr>
              <w:spacing w:line="560" w:lineRule="exact"/>
              <w:rPr>
                <w:rFonts w:hint="eastAsia" w:ascii="宋体" w:hAnsi="宋体" w:eastAsia="宋体" w:cs="宋体"/>
                <w:i w:val="0"/>
                <w:iCs w:val="0"/>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AE9AB17">
            <w:pPr>
              <w:spacing w:line="560" w:lineRule="exact"/>
              <w:rPr>
                <w:rFonts w:hint="eastAsia" w:ascii="宋体" w:hAnsi="宋体" w:eastAsia="宋体" w:cs="宋体"/>
                <w:i w:val="0"/>
                <w:iCs w:val="0"/>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i w:val="0"/>
                <w:iCs w:val="0"/>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i w:val="0"/>
                <w:iCs w:val="0"/>
                <w:color w:val="auto"/>
                <w:sz w:val="24"/>
                <w:szCs w:val="24"/>
                <w:highlight w:val="none"/>
              </w:rPr>
            </w:pPr>
          </w:p>
        </w:tc>
      </w:tr>
    </w:tbl>
    <w:p w14:paraId="1FAB85DE">
      <w:pPr>
        <w:spacing w:line="360" w:lineRule="auto"/>
        <w:rPr>
          <w:rFonts w:hint="eastAsia" w:ascii="宋体" w:hAnsi="宋体" w:eastAsia="宋体" w:cs="宋体"/>
          <w:i w:val="0"/>
          <w:iCs w:val="0"/>
          <w:color w:val="auto"/>
          <w:sz w:val="24"/>
          <w:highlight w:val="none"/>
        </w:rPr>
      </w:pPr>
    </w:p>
    <w:bookmarkEnd w:id="483"/>
    <w:p w14:paraId="12E53718">
      <w:pPr>
        <w:ind w:left="550" w:firstLine="420" w:firstLineChars="175"/>
        <w:rPr>
          <w:i w:val="0"/>
          <w:iCs w:val="0"/>
          <w:color w:val="auto"/>
          <w:highlight w:val="none"/>
        </w:rPr>
      </w:pPr>
    </w:p>
    <w:p w14:paraId="477207CB">
      <w:pPr>
        <w:rPr>
          <w:i w:val="0"/>
          <w:iCs w:val="0"/>
          <w:color w:val="auto"/>
          <w:highlight w:val="none"/>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p>
    <w:p w14:paraId="303727D2">
      <w:pPr>
        <w:pStyle w:val="3"/>
        <w:numPr>
          <w:ilvl w:val="0"/>
          <w:numId w:val="0"/>
        </w:numPr>
        <w:ind w:left="420" w:leftChars="0" w:hanging="420" w:firstLineChars="0"/>
        <w:rPr>
          <w:i w:val="0"/>
          <w:iCs w:val="0"/>
          <w:color w:val="auto"/>
          <w:highlight w:val="none"/>
        </w:rPr>
      </w:pPr>
      <w:bookmarkStart w:id="658" w:name="_Toc3038"/>
      <w:r>
        <w:rPr>
          <w:rFonts w:hint="eastAsia" w:ascii="宋体" w:hAnsi="宋体" w:eastAsia="宋体" w:cs="宋体"/>
          <w:b/>
          <w:bCs/>
          <w:i w:val="0"/>
          <w:iCs w:val="0"/>
          <w:color w:val="auto"/>
          <w:kern w:val="44"/>
          <w:sz w:val="36"/>
          <w:szCs w:val="36"/>
          <w:highlight w:val="none"/>
          <w:lang w:val="en-US" w:eastAsia="zh-CN" w:bidi="ar-SA"/>
        </w:rPr>
        <w:t xml:space="preserve">第六章 </w:t>
      </w:r>
      <w:r>
        <w:rPr>
          <w:rFonts w:hint="eastAsia" w:ascii="宋体" w:hAnsi="宋体" w:eastAsia="宋体" w:cs="宋体"/>
          <w:i w:val="0"/>
          <w:iCs w:val="0"/>
          <w:color w:val="auto"/>
          <w:sz w:val="36"/>
          <w:szCs w:val="36"/>
          <w:highlight w:val="none"/>
        </w:rPr>
        <w:t>响应文件的格式</w:t>
      </w:r>
      <w:bookmarkEnd w:id="658"/>
    </w:p>
    <w:p w14:paraId="6DC90E3C">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202803F7">
      <w:pPr>
        <w:autoSpaceDE w:val="0"/>
        <w:autoSpaceDN w:val="0"/>
        <w:adjustRightInd w:val="0"/>
        <w:rPr>
          <w:i w:val="0"/>
          <w:iCs w:val="0"/>
          <w:color w:val="auto"/>
          <w:sz w:val="21"/>
          <w:szCs w:val="24"/>
          <w:highlight w:val="none"/>
        </w:rPr>
      </w:pPr>
    </w:p>
    <w:p w14:paraId="73B11C8A">
      <w:pPr>
        <w:autoSpaceDE w:val="0"/>
        <w:autoSpaceDN w:val="0"/>
        <w:adjustRightInd w:val="0"/>
        <w:rPr>
          <w:i w:val="0"/>
          <w:iCs w:val="0"/>
          <w:color w:val="auto"/>
          <w:sz w:val="21"/>
          <w:szCs w:val="24"/>
          <w:highlight w:val="none"/>
        </w:rPr>
      </w:pPr>
    </w:p>
    <w:p w14:paraId="36DF3F4E">
      <w:pPr>
        <w:autoSpaceDE w:val="0"/>
        <w:autoSpaceDN w:val="0"/>
        <w:adjustRightInd w:val="0"/>
        <w:jc w:val="center"/>
        <w:rPr>
          <w:i w:val="0"/>
          <w:iCs w:val="0"/>
          <w:color w:val="auto"/>
          <w:sz w:val="21"/>
          <w:szCs w:val="24"/>
          <w:highlight w:val="none"/>
        </w:rPr>
      </w:pPr>
    </w:p>
    <w:p w14:paraId="336E03FA">
      <w:pPr>
        <w:pStyle w:val="4"/>
        <w:bidi w:val="0"/>
        <w:jc w:val="center"/>
        <w:rPr>
          <w:sz w:val="84"/>
          <w:szCs w:val="84"/>
        </w:rPr>
      </w:pPr>
      <w:bookmarkStart w:id="659" w:name="_Toc25574"/>
      <w:r>
        <w:rPr>
          <w:rFonts w:hint="eastAsia"/>
          <w:sz w:val="84"/>
          <w:szCs w:val="84"/>
          <w:lang w:val="en-US" w:eastAsia="zh-CN"/>
        </w:rPr>
        <w:t>响</w:t>
      </w:r>
      <w:r>
        <w:rPr>
          <w:rFonts w:hint="eastAsia"/>
          <w:sz w:val="84"/>
          <w:szCs w:val="84"/>
        </w:rPr>
        <w:t xml:space="preserve"> </w:t>
      </w:r>
      <w:r>
        <w:rPr>
          <w:rFonts w:hint="eastAsia"/>
          <w:sz w:val="84"/>
          <w:szCs w:val="84"/>
          <w:lang w:val="en-US" w:eastAsia="zh-CN"/>
        </w:rPr>
        <w:t>应</w:t>
      </w:r>
      <w:r>
        <w:rPr>
          <w:rFonts w:hint="eastAsia"/>
          <w:sz w:val="84"/>
          <w:szCs w:val="84"/>
        </w:rPr>
        <w:t xml:space="preserve"> 文 件</w:t>
      </w:r>
      <w:bookmarkEnd w:id="659"/>
    </w:p>
    <w:p w14:paraId="7053976A">
      <w:pPr>
        <w:pStyle w:val="4"/>
        <w:bidi w:val="0"/>
        <w:jc w:val="center"/>
        <w:rPr>
          <w:sz w:val="56"/>
          <w:szCs w:val="56"/>
        </w:rPr>
      </w:pPr>
      <w:bookmarkStart w:id="660" w:name="_Toc30370"/>
      <w:r>
        <w:rPr>
          <w:rFonts w:hint="eastAsia"/>
          <w:sz w:val="56"/>
          <w:szCs w:val="56"/>
        </w:rPr>
        <w:t>资格证明文件</w:t>
      </w:r>
      <w:bookmarkEnd w:id="660"/>
    </w:p>
    <w:p w14:paraId="11B2218D">
      <w:pPr>
        <w:autoSpaceDE w:val="0"/>
        <w:autoSpaceDN w:val="0"/>
        <w:adjustRightInd w:val="0"/>
        <w:rPr>
          <w:b/>
          <w:bCs/>
          <w:i w:val="0"/>
          <w:iCs w:val="0"/>
          <w:color w:val="auto"/>
          <w:sz w:val="22"/>
          <w:highlight w:val="none"/>
        </w:rPr>
      </w:pPr>
    </w:p>
    <w:p w14:paraId="06BBF80E">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7EDE7CD9">
      <w:pPr>
        <w:autoSpaceDE w:val="0"/>
        <w:autoSpaceDN w:val="0"/>
        <w:adjustRightInd w:val="0"/>
        <w:rPr>
          <w:i w:val="0"/>
          <w:iCs w:val="0"/>
          <w:color w:val="auto"/>
          <w:sz w:val="21"/>
          <w:szCs w:val="21"/>
          <w:highlight w:val="none"/>
        </w:rPr>
      </w:pPr>
    </w:p>
    <w:p w14:paraId="30EB22E6">
      <w:pPr>
        <w:autoSpaceDE w:val="0"/>
        <w:autoSpaceDN w:val="0"/>
        <w:adjustRightInd w:val="0"/>
        <w:rPr>
          <w:i w:val="0"/>
          <w:iCs w:val="0"/>
          <w:color w:val="auto"/>
          <w:sz w:val="21"/>
          <w:szCs w:val="21"/>
          <w:highlight w:val="none"/>
        </w:rPr>
      </w:pPr>
    </w:p>
    <w:p w14:paraId="0D158554">
      <w:pPr>
        <w:autoSpaceDE w:val="0"/>
        <w:autoSpaceDN w:val="0"/>
        <w:adjustRightInd w:val="0"/>
        <w:rPr>
          <w:i w:val="0"/>
          <w:iCs w:val="0"/>
          <w:color w:val="auto"/>
          <w:sz w:val="21"/>
          <w:szCs w:val="21"/>
          <w:highlight w:val="none"/>
        </w:rPr>
      </w:pPr>
    </w:p>
    <w:p w14:paraId="01B855BF">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7E0530D8">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4281C2EA">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7DB2DE4">
      <w:pPr>
        <w:ind w:left="840" w:firstLine="420"/>
        <w:rPr>
          <w:b/>
          <w:bCs/>
          <w:i w:val="0"/>
          <w:iCs w:val="0"/>
          <w:color w:val="auto"/>
          <w:sz w:val="28"/>
          <w:szCs w:val="28"/>
          <w:highlight w:val="none"/>
        </w:rPr>
      </w:pPr>
    </w:p>
    <w:p w14:paraId="1D6D546F">
      <w:pPr>
        <w:ind w:left="840" w:firstLine="420"/>
        <w:rPr>
          <w:b/>
          <w:bCs/>
          <w:i w:val="0"/>
          <w:iCs w:val="0"/>
          <w:color w:val="auto"/>
          <w:sz w:val="28"/>
          <w:szCs w:val="28"/>
          <w:highlight w:val="none"/>
        </w:rPr>
      </w:pPr>
    </w:p>
    <w:p w14:paraId="167EF277">
      <w:pPr>
        <w:ind w:left="840" w:firstLine="420"/>
        <w:rPr>
          <w:b/>
          <w:bCs/>
          <w:i w:val="0"/>
          <w:iCs w:val="0"/>
          <w:color w:val="auto"/>
          <w:sz w:val="28"/>
          <w:szCs w:val="28"/>
          <w:highlight w:val="none"/>
        </w:rPr>
      </w:pPr>
    </w:p>
    <w:p w14:paraId="74C476B2">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   月    日</w:t>
      </w:r>
    </w:p>
    <w:p w14:paraId="1582779F">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61" w:name="_Toc12516"/>
      <w:bookmarkStart w:id="662" w:name="_Toc155185927"/>
      <w:bookmarkStart w:id="663" w:name="_Toc163492922"/>
      <w:bookmarkStart w:id="664" w:name="_Toc155185928"/>
      <w:bookmarkStart w:id="665" w:name="_Toc163493643"/>
      <w:r>
        <w:rPr>
          <w:rFonts w:hint="eastAsia" w:eastAsia="宋体" w:asciiTheme="majorHAnsi" w:hAnsiTheme="majorHAnsi" w:cstheme="majorBidi"/>
          <w:b/>
          <w:bCs/>
          <w:i w:val="0"/>
          <w:iCs w:val="0"/>
          <w:color w:val="auto"/>
          <w:kern w:val="2"/>
          <w:sz w:val="28"/>
          <w:szCs w:val="28"/>
          <w:highlight w:val="none"/>
          <w:lang w:val="en-US" w:eastAsia="zh-CN" w:bidi="ar-SA"/>
        </w:rPr>
        <w:t>一、满足《中华人民共和国政府采购法》第二十二条规定</w:t>
      </w:r>
      <w:bookmarkEnd w:id="661"/>
    </w:p>
    <w:bookmarkEnd w:id="662"/>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1、供应商</w:t>
      </w:r>
      <w:r>
        <w:rPr>
          <w:rFonts w:hint="eastAsia" w:ascii="宋体" w:hAnsi="宋体" w:eastAsia="宋体" w:cs="宋体"/>
          <w:b w:val="0"/>
          <w:bCs w:val="0"/>
          <w:i w:val="0"/>
          <w:i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2、供应商</w:t>
      </w:r>
      <w:r>
        <w:rPr>
          <w:rFonts w:hint="eastAsia" w:ascii="宋体" w:hAnsi="宋体" w:eastAsia="宋体" w:cs="宋体"/>
          <w:b w:val="0"/>
          <w:bCs w:val="0"/>
          <w:i w:val="0"/>
          <w:i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3、供应商</w:t>
      </w:r>
      <w:r>
        <w:rPr>
          <w:rFonts w:hint="eastAsia" w:ascii="宋体" w:hAnsi="宋体" w:eastAsia="宋体" w:cs="宋体"/>
          <w:b w:val="0"/>
          <w:bCs w:val="0"/>
          <w:i w:val="0"/>
          <w:i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4、供应商</w:t>
      </w:r>
      <w:r>
        <w:rPr>
          <w:rFonts w:hint="eastAsia" w:ascii="宋体" w:hAnsi="宋体" w:eastAsia="宋体" w:cs="宋体"/>
          <w:b w:val="0"/>
          <w:bCs w:val="0"/>
          <w:i w:val="0"/>
          <w:iCs w:val="0"/>
          <w:color w:val="auto"/>
          <w:kern w:val="0"/>
          <w:sz w:val="24"/>
          <w:szCs w:val="24"/>
          <w:highlight w:val="none"/>
          <w:lang w:val="en-US" w:eastAsia="zh-CN"/>
        </w:rPr>
        <w:t>是个体工商户的，应提供有效的“个体工商户营业执照”；</w:t>
      </w:r>
    </w:p>
    <w:p w14:paraId="0D5FB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5、供应商</w:t>
      </w:r>
      <w:r>
        <w:rPr>
          <w:rFonts w:hint="eastAsia" w:ascii="宋体" w:hAnsi="宋体" w:eastAsia="宋体" w:cs="宋体"/>
          <w:b w:val="0"/>
          <w:bCs w:val="0"/>
          <w:i w:val="0"/>
          <w:iCs w:val="0"/>
          <w:color w:val="auto"/>
          <w:kern w:val="0"/>
          <w:sz w:val="24"/>
          <w:szCs w:val="24"/>
          <w:highlight w:val="none"/>
          <w:lang w:val="en-US" w:eastAsia="zh-CN"/>
        </w:rPr>
        <w:t>是自然人的，应提供有效的自然人身份证明。</w:t>
      </w:r>
    </w:p>
    <w:p w14:paraId="128F3677">
      <w:pP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br w:type="page"/>
      </w:r>
    </w:p>
    <w:bookmarkEnd w:id="663"/>
    <w:bookmarkEnd w:id="664"/>
    <w:p w14:paraId="4A427704">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i w:val="0"/>
          <w:iCs w:val="0"/>
          <w:color w:val="auto"/>
          <w:kern w:val="2"/>
          <w:sz w:val="24"/>
          <w:szCs w:val="24"/>
          <w:highlight w:val="none"/>
          <w:lang w:val="en-US" w:eastAsia="zh-CN" w:bidi="ar-SA"/>
        </w:rPr>
      </w:pPr>
      <w:bookmarkStart w:id="666" w:name="_Toc8688"/>
      <w:r>
        <w:rPr>
          <w:rFonts w:hint="eastAsia" w:eastAsia="宋体" w:cstheme="majorBidi"/>
          <w:b/>
          <w:bCs/>
          <w:i w:val="0"/>
          <w:iCs w:val="0"/>
          <w:color w:val="auto"/>
          <w:kern w:val="2"/>
          <w:sz w:val="24"/>
          <w:szCs w:val="24"/>
          <w:highlight w:val="none"/>
          <w:lang w:val="en-US" w:eastAsia="zh-CN" w:bidi="ar-SA"/>
        </w:rPr>
        <w:t>（二）</w:t>
      </w:r>
      <w:r>
        <w:rPr>
          <w:rFonts w:hint="eastAsia" w:cstheme="majorBidi"/>
          <w:b/>
          <w:bCs/>
          <w:i w:val="0"/>
          <w:iCs w:val="0"/>
          <w:color w:val="auto"/>
          <w:kern w:val="2"/>
          <w:sz w:val="24"/>
          <w:szCs w:val="24"/>
          <w:highlight w:val="none"/>
          <w:lang w:val="en-US" w:eastAsia="zh-CN" w:bidi="ar-SA"/>
        </w:rPr>
        <w:t>新疆政府采购</w:t>
      </w:r>
      <w:r>
        <w:rPr>
          <w:rFonts w:hint="eastAsia" w:eastAsia="宋体" w:cstheme="majorBidi"/>
          <w:b/>
          <w:bCs/>
          <w:i w:val="0"/>
          <w:iCs w:val="0"/>
          <w:color w:val="auto"/>
          <w:kern w:val="2"/>
          <w:sz w:val="24"/>
          <w:szCs w:val="24"/>
          <w:highlight w:val="none"/>
          <w:lang w:val="en-US" w:eastAsia="zh-CN" w:bidi="ar-SA"/>
        </w:rPr>
        <w:t>供应商信用承诺函</w:t>
      </w:r>
      <w:bookmarkEnd w:id="666"/>
    </w:p>
    <w:p w14:paraId="3BC22A19">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FC6CB9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FF8B45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215310C">
      <w:pPr>
        <w:spacing w:line="560" w:lineRule="exact"/>
        <w:ind w:firstLine="480" w:firstLineChars="200"/>
        <w:rPr>
          <w:rFonts w:hint="eastAsia" w:ascii="宋体" w:hAnsi="宋体" w:eastAsia="宋体" w:cs="宋体"/>
          <w:i w:val="0"/>
          <w:iCs w:val="0"/>
          <w:color w:val="auto"/>
          <w:kern w:val="0"/>
          <w:sz w:val="24"/>
          <w:szCs w:val="24"/>
          <w:highlight w:val="none"/>
        </w:rPr>
      </w:pPr>
    </w:p>
    <w:p w14:paraId="454E84C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585A1BB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1E1CBF0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p>
    <w:p w14:paraId="50F68311">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p>
    <w:p w14:paraId="15BB654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p>
    <w:p w14:paraId="4962EBC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p>
    <w:p w14:paraId="2802095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p>
    <w:p w14:paraId="102E1A8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26F6B95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817EDE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4D4BE41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125E5E">
      <w:pPr>
        <w:spacing w:line="560" w:lineRule="exact"/>
        <w:rPr>
          <w:rFonts w:hint="eastAsia" w:ascii="宋体" w:hAnsi="宋体" w:eastAsia="宋体" w:cs="宋体"/>
          <w:i w:val="0"/>
          <w:iCs w:val="0"/>
          <w:color w:val="auto"/>
          <w:kern w:val="0"/>
          <w:sz w:val="24"/>
          <w:szCs w:val="24"/>
          <w:highlight w:val="none"/>
        </w:rPr>
      </w:pPr>
    </w:p>
    <w:p w14:paraId="03704243">
      <w:pPr>
        <w:spacing w:line="560" w:lineRule="exact"/>
        <w:rPr>
          <w:rFonts w:hint="eastAsia" w:ascii="宋体" w:hAnsi="宋体" w:eastAsia="宋体" w:cs="宋体"/>
          <w:i w:val="0"/>
          <w:iCs w:val="0"/>
          <w:color w:val="auto"/>
          <w:kern w:val="0"/>
          <w:sz w:val="24"/>
          <w:szCs w:val="24"/>
          <w:highlight w:val="none"/>
        </w:rPr>
      </w:pPr>
    </w:p>
    <w:p w14:paraId="30F018F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B9564E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cs="宋体"/>
          <w:i w:val="0"/>
          <w:iCs w:val="0"/>
          <w:color w:val="auto"/>
          <w:kern w:val="0"/>
          <w:sz w:val="24"/>
          <w:szCs w:val="24"/>
          <w:highlight w:val="none"/>
          <w:lang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B74078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282D3BE6">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27442EE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67" w:name="_Toc155185932"/>
      <w:bookmarkStart w:id="668" w:name="_Toc163492926"/>
      <w:bookmarkStart w:id="669" w:name="_Toc26686"/>
      <w:r>
        <w:rPr>
          <w:rFonts w:hint="eastAsia" w:cstheme="majorBidi"/>
          <w:b/>
          <w:bCs/>
          <w:i w:val="0"/>
          <w:iCs w:val="0"/>
          <w:color w:val="auto"/>
          <w:kern w:val="2"/>
          <w:sz w:val="28"/>
          <w:szCs w:val="28"/>
          <w:highlight w:val="none"/>
          <w:lang w:val="en-US" w:eastAsia="zh-CN" w:bidi="ar-SA"/>
        </w:rPr>
        <w:t>二</w:t>
      </w:r>
      <w:r>
        <w:rPr>
          <w:rFonts w:hint="eastAsia" w:eastAsia="宋体" w:asciiTheme="majorHAnsi" w:hAnsiTheme="majorHAnsi" w:cstheme="majorBidi"/>
          <w:b/>
          <w:bCs/>
          <w:i w:val="0"/>
          <w:iCs w:val="0"/>
          <w:color w:val="auto"/>
          <w:kern w:val="2"/>
          <w:sz w:val="28"/>
          <w:szCs w:val="28"/>
          <w:highlight w:val="none"/>
          <w:lang w:val="en-US" w:eastAsia="zh-CN" w:bidi="ar-SA"/>
        </w:rPr>
        <w:t>、</w:t>
      </w:r>
      <w:bookmarkEnd w:id="667"/>
      <w:bookmarkEnd w:id="668"/>
      <w:r>
        <w:rPr>
          <w:rFonts w:hint="eastAsia" w:eastAsia="宋体" w:asciiTheme="majorHAnsi" w:hAnsiTheme="majorHAnsi" w:cstheme="majorBidi"/>
          <w:b/>
          <w:bCs/>
          <w:i w:val="0"/>
          <w:iCs w:val="0"/>
          <w:color w:val="auto"/>
          <w:kern w:val="2"/>
          <w:sz w:val="28"/>
          <w:szCs w:val="28"/>
          <w:highlight w:val="none"/>
          <w:lang w:val="en-US" w:eastAsia="zh-CN" w:bidi="ar-SA"/>
        </w:rPr>
        <w:t>落实政府采购政策相关证明文件</w:t>
      </w:r>
      <w:bookmarkEnd w:id="669"/>
    </w:p>
    <w:p w14:paraId="0BDCE4AB">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70" w:name="_Toc163492938"/>
      <w:bookmarkStart w:id="671" w:name="_Toc21782"/>
      <w:r>
        <w:rPr>
          <w:rFonts w:hint="eastAsia" w:ascii="宋体" w:hAnsi="宋体" w:eastAsia="宋体" w:cs="宋体"/>
          <w:b/>
          <w:bCs/>
          <w:i w:val="0"/>
          <w:iCs w:val="0"/>
          <w:color w:val="auto"/>
          <w:kern w:val="2"/>
          <w:sz w:val="24"/>
          <w:szCs w:val="24"/>
          <w:highlight w:val="none"/>
          <w:lang w:val="en-US" w:eastAsia="zh-CN" w:bidi="ar-SA"/>
        </w:rPr>
        <w:t>（一）节能环保产品清单及证明材料</w:t>
      </w:r>
      <w:r>
        <w:rPr>
          <w:rFonts w:hint="eastAsia" w:ascii="宋体" w:hAnsi="宋体" w:eastAsia="宋体" w:cs="宋体"/>
          <w:b w:val="0"/>
          <w:bCs w:val="0"/>
          <w:i w:val="0"/>
          <w:iCs w:val="0"/>
          <w:color w:val="auto"/>
          <w:kern w:val="2"/>
          <w:sz w:val="24"/>
          <w:szCs w:val="24"/>
          <w:highlight w:val="none"/>
          <w:lang w:val="en-US" w:eastAsia="zh-CN" w:bidi="ar-SA"/>
        </w:rPr>
        <w:t>【如适用】</w:t>
      </w:r>
      <w:bookmarkEnd w:id="670"/>
      <w:bookmarkEnd w:id="671"/>
    </w:p>
    <w:p w14:paraId="738C7A23">
      <w:pPr>
        <w:spacing w:line="30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74728550">
      <w:pPr>
        <w:spacing w:line="30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节能产品</w:t>
      </w:r>
    </w:p>
    <w:tbl>
      <w:tblPr>
        <w:tblStyle w:val="2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45"/>
              <w:jc w:val="center"/>
              <w:rPr>
                <w:i w:val="0"/>
                <w:iCs w:val="0"/>
                <w:color w:val="auto"/>
                <w:sz w:val="21"/>
                <w:szCs w:val="21"/>
                <w:highlight w:val="none"/>
              </w:rPr>
            </w:pPr>
            <w:r>
              <w:rPr>
                <w:rFonts w:hint="eastAsia"/>
                <w:i w:val="0"/>
                <w:iCs w:val="0"/>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45"/>
              <w:jc w:val="center"/>
              <w:rPr>
                <w:i w:val="0"/>
                <w:iCs w:val="0"/>
                <w:color w:val="auto"/>
                <w:sz w:val="21"/>
                <w:szCs w:val="21"/>
                <w:highlight w:val="none"/>
              </w:rPr>
            </w:pPr>
            <w:r>
              <w:rPr>
                <w:rFonts w:hint="eastAsia"/>
                <w:i w:val="0"/>
                <w:iCs w:val="0"/>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45"/>
              <w:jc w:val="center"/>
              <w:rPr>
                <w:i w:val="0"/>
                <w:iCs w:val="0"/>
                <w:color w:val="auto"/>
                <w:sz w:val="21"/>
                <w:szCs w:val="21"/>
                <w:highlight w:val="none"/>
              </w:rPr>
            </w:pPr>
            <w:r>
              <w:rPr>
                <w:rFonts w:hint="eastAsia"/>
                <w:i w:val="0"/>
                <w:iCs w:val="0"/>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45"/>
              <w:jc w:val="center"/>
              <w:rPr>
                <w:i w:val="0"/>
                <w:iCs w:val="0"/>
                <w:color w:val="auto"/>
                <w:sz w:val="21"/>
                <w:szCs w:val="21"/>
                <w:highlight w:val="none"/>
              </w:rPr>
            </w:pPr>
            <w:r>
              <w:rPr>
                <w:rFonts w:hint="eastAsia"/>
                <w:i w:val="0"/>
                <w:iCs w:val="0"/>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45"/>
              <w:jc w:val="center"/>
              <w:rPr>
                <w:i w:val="0"/>
                <w:iCs w:val="0"/>
                <w:color w:val="auto"/>
                <w:sz w:val="21"/>
                <w:szCs w:val="21"/>
                <w:highlight w:val="none"/>
              </w:rPr>
            </w:pPr>
            <w:r>
              <w:rPr>
                <w:rFonts w:hint="eastAsia"/>
                <w:i w:val="0"/>
                <w:iCs w:val="0"/>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45"/>
              <w:jc w:val="center"/>
              <w:rPr>
                <w:i w:val="0"/>
                <w:iCs w:val="0"/>
                <w:color w:val="auto"/>
                <w:sz w:val="21"/>
                <w:szCs w:val="21"/>
                <w:highlight w:val="none"/>
              </w:rPr>
            </w:pPr>
            <w:r>
              <w:rPr>
                <w:rFonts w:hint="eastAsia"/>
                <w:i w:val="0"/>
                <w:iCs w:val="0"/>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45"/>
              <w:jc w:val="center"/>
              <w:rPr>
                <w:i w:val="0"/>
                <w:iCs w:val="0"/>
                <w:color w:val="auto"/>
                <w:sz w:val="21"/>
                <w:szCs w:val="21"/>
                <w:highlight w:val="none"/>
              </w:rPr>
            </w:pPr>
            <w:r>
              <w:rPr>
                <w:rFonts w:hint="eastAsia"/>
                <w:i w:val="0"/>
                <w:iCs w:val="0"/>
                <w:color w:val="auto"/>
                <w:sz w:val="21"/>
                <w:szCs w:val="21"/>
                <w:highlight w:val="none"/>
              </w:rPr>
              <w:t>单价</w:t>
            </w:r>
          </w:p>
          <w:p w14:paraId="4D8AC9C4">
            <w:pPr>
              <w:pStyle w:val="45"/>
              <w:jc w:val="center"/>
              <w:rPr>
                <w:i w:val="0"/>
                <w:iCs w:val="0"/>
                <w:color w:val="auto"/>
                <w:sz w:val="21"/>
                <w:szCs w:val="21"/>
                <w:highlight w:val="none"/>
              </w:rPr>
            </w:pPr>
            <w:r>
              <w:rPr>
                <w:rFonts w:hint="eastAsia"/>
                <w:i w:val="0"/>
                <w:iCs w:val="0"/>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45"/>
              <w:jc w:val="center"/>
              <w:rPr>
                <w:i w:val="0"/>
                <w:iCs w:val="0"/>
                <w:color w:val="auto"/>
                <w:sz w:val="21"/>
                <w:szCs w:val="21"/>
                <w:highlight w:val="none"/>
              </w:rPr>
            </w:pPr>
            <w:r>
              <w:rPr>
                <w:rFonts w:hint="eastAsia"/>
                <w:i w:val="0"/>
                <w:iCs w:val="0"/>
                <w:color w:val="auto"/>
                <w:sz w:val="21"/>
                <w:szCs w:val="21"/>
                <w:highlight w:val="none"/>
              </w:rPr>
              <w:t>总价</w:t>
            </w:r>
          </w:p>
          <w:p w14:paraId="4637FB3E">
            <w:pPr>
              <w:pStyle w:val="45"/>
              <w:jc w:val="center"/>
              <w:rPr>
                <w:i w:val="0"/>
                <w:iCs w:val="0"/>
                <w:color w:val="auto"/>
                <w:sz w:val="21"/>
                <w:szCs w:val="21"/>
                <w:highlight w:val="none"/>
              </w:rPr>
            </w:pPr>
            <w:r>
              <w:rPr>
                <w:rFonts w:hint="eastAsia"/>
                <w:i w:val="0"/>
                <w:iCs w:val="0"/>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45"/>
              <w:jc w:val="center"/>
              <w:rPr>
                <w:i w:val="0"/>
                <w:iCs w:val="0"/>
                <w:color w:val="auto"/>
                <w:sz w:val="21"/>
                <w:szCs w:val="21"/>
                <w:highlight w:val="none"/>
              </w:rPr>
            </w:pPr>
            <w:r>
              <w:rPr>
                <w:rFonts w:hint="eastAsia"/>
                <w:i w:val="0"/>
                <w:iCs w:val="0"/>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45"/>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45"/>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45"/>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45"/>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45"/>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45"/>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45"/>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45"/>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45"/>
              <w:jc w:val="center"/>
              <w:rPr>
                <w:i w:val="0"/>
                <w:iCs w:val="0"/>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45"/>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45"/>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45"/>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45"/>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45"/>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45"/>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45"/>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45"/>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45"/>
              <w:jc w:val="center"/>
              <w:rPr>
                <w:i w:val="0"/>
                <w:iCs w:val="0"/>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45"/>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45"/>
              <w:jc w:val="center"/>
              <w:rPr>
                <w:i w:val="0"/>
                <w:iCs w:val="0"/>
                <w:color w:val="auto"/>
                <w:sz w:val="21"/>
                <w:szCs w:val="21"/>
                <w:highlight w:val="none"/>
              </w:rPr>
            </w:pPr>
            <w:r>
              <w:rPr>
                <w:i w:val="0"/>
                <w:iCs w:val="0"/>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45"/>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45"/>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45"/>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45"/>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45"/>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45"/>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45"/>
              <w:jc w:val="center"/>
              <w:rPr>
                <w:i w:val="0"/>
                <w:iCs w:val="0"/>
                <w:color w:val="auto"/>
                <w:sz w:val="21"/>
                <w:szCs w:val="21"/>
                <w:highlight w:val="none"/>
              </w:rPr>
            </w:pPr>
          </w:p>
        </w:tc>
      </w:tr>
    </w:tbl>
    <w:p w14:paraId="2831E0BE">
      <w:pPr>
        <w:spacing w:line="300" w:lineRule="auto"/>
        <w:rPr>
          <w:rFonts w:ascii="Arial" w:hAnsi="Arial" w:cs="Arial"/>
          <w:i w:val="0"/>
          <w:iCs w:val="0"/>
          <w:color w:val="auto"/>
          <w:szCs w:val="21"/>
          <w:highlight w:val="none"/>
        </w:rPr>
      </w:pPr>
    </w:p>
    <w:p w14:paraId="60D44E3F">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环保产品</w:t>
      </w:r>
    </w:p>
    <w:tbl>
      <w:tblPr>
        <w:tblStyle w:val="2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5"/>
              <w:jc w:val="center"/>
              <w:rPr>
                <w:i w:val="0"/>
                <w:iCs w:val="0"/>
                <w:color w:val="auto"/>
                <w:sz w:val="21"/>
                <w:szCs w:val="21"/>
                <w:highlight w:val="none"/>
              </w:rPr>
            </w:pPr>
            <w:r>
              <w:rPr>
                <w:rFonts w:hint="eastAsia"/>
                <w:i w:val="0"/>
                <w:iCs w:val="0"/>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5"/>
              <w:jc w:val="center"/>
              <w:rPr>
                <w:i w:val="0"/>
                <w:iCs w:val="0"/>
                <w:color w:val="auto"/>
                <w:sz w:val="21"/>
                <w:szCs w:val="21"/>
                <w:highlight w:val="none"/>
              </w:rPr>
            </w:pPr>
            <w:r>
              <w:rPr>
                <w:rFonts w:hint="eastAsia"/>
                <w:i w:val="0"/>
                <w:iCs w:val="0"/>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5"/>
              <w:jc w:val="center"/>
              <w:rPr>
                <w:i w:val="0"/>
                <w:iCs w:val="0"/>
                <w:color w:val="auto"/>
                <w:sz w:val="21"/>
                <w:szCs w:val="21"/>
                <w:highlight w:val="none"/>
              </w:rPr>
            </w:pPr>
            <w:r>
              <w:rPr>
                <w:rFonts w:hint="eastAsia"/>
                <w:i w:val="0"/>
                <w:iCs w:val="0"/>
                <w:color w:val="auto"/>
                <w:sz w:val="21"/>
                <w:szCs w:val="21"/>
                <w:highlight w:val="none"/>
              </w:rPr>
              <w:t>制造商</w:t>
            </w:r>
          </w:p>
          <w:p w14:paraId="6871D586">
            <w:pPr>
              <w:pStyle w:val="45"/>
              <w:jc w:val="center"/>
              <w:rPr>
                <w:i w:val="0"/>
                <w:iCs w:val="0"/>
                <w:color w:val="auto"/>
                <w:sz w:val="21"/>
                <w:szCs w:val="21"/>
                <w:highlight w:val="none"/>
              </w:rPr>
            </w:pPr>
            <w:r>
              <w:rPr>
                <w:rFonts w:hint="eastAsia"/>
                <w:i w:val="0"/>
                <w:iCs w:val="0"/>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5"/>
              <w:jc w:val="center"/>
              <w:rPr>
                <w:i w:val="0"/>
                <w:iCs w:val="0"/>
                <w:color w:val="auto"/>
                <w:sz w:val="21"/>
                <w:szCs w:val="21"/>
                <w:highlight w:val="none"/>
              </w:rPr>
            </w:pPr>
            <w:r>
              <w:rPr>
                <w:rFonts w:hint="eastAsia"/>
                <w:i w:val="0"/>
                <w:iCs w:val="0"/>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5"/>
              <w:jc w:val="center"/>
              <w:rPr>
                <w:i w:val="0"/>
                <w:iCs w:val="0"/>
                <w:color w:val="auto"/>
                <w:sz w:val="21"/>
                <w:szCs w:val="21"/>
                <w:highlight w:val="none"/>
              </w:rPr>
            </w:pPr>
            <w:r>
              <w:rPr>
                <w:rFonts w:hint="eastAsia"/>
                <w:i w:val="0"/>
                <w:iCs w:val="0"/>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5"/>
              <w:jc w:val="center"/>
              <w:rPr>
                <w:i w:val="0"/>
                <w:iCs w:val="0"/>
                <w:color w:val="auto"/>
                <w:sz w:val="21"/>
                <w:szCs w:val="21"/>
                <w:highlight w:val="none"/>
              </w:rPr>
            </w:pPr>
            <w:r>
              <w:rPr>
                <w:rFonts w:hint="eastAsia"/>
                <w:i w:val="0"/>
                <w:iCs w:val="0"/>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5"/>
              <w:jc w:val="center"/>
              <w:rPr>
                <w:i w:val="0"/>
                <w:iCs w:val="0"/>
                <w:color w:val="auto"/>
                <w:sz w:val="21"/>
                <w:szCs w:val="21"/>
                <w:highlight w:val="none"/>
              </w:rPr>
            </w:pPr>
            <w:r>
              <w:rPr>
                <w:rFonts w:hint="eastAsia"/>
                <w:i w:val="0"/>
                <w:iCs w:val="0"/>
                <w:color w:val="auto"/>
                <w:sz w:val="21"/>
                <w:szCs w:val="21"/>
                <w:highlight w:val="none"/>
              </w:rPr>
              <w:t>单价</w:t>
            </w:r>
          </w:p>
          <w:p w14:paraId="09FBCB92">
            <w:pPr>
              <w:pStyle w:val="45"/>
              <w:jc w:val="center"/>
              <w:rPr>
                <w:i w:val="0"/>
                <w:iCs w:val="0"/>
                <w:color w:val="auto"/>
                <w:sz w:val="21"/>
                <w:szCs w:val="21"/>
                <w:highlight w:val="none"/>
              </w:rPr>
            </w:pPr>
            <w:r>
              <w:rPr>
                <w:rFonts w:hint="eastAsia"/>
                <w:i w:val="0"/>
                <w:iCs w:val="0"/>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5"/>
              <w:jc w:val="center"/>
              <w:rPr>
                <w:i w:val="0"/>
                <w:iCs w:val="0"/>
                <w:color w:val="auto"/>
                <w:sz w:val="21"/>
                <w:szCs w:val="21"/>
                <w:highlight w:val="none"/>
              </w:rPr>
            </w:pPr>
            <w:r>
              <w:rPr>
                <w:rFonts w:hint="eastAsia"/>
                <w:i w:val="0"/>
                <w:iCs w:val="0"/>
                <w:color w:val="auto"/>
                <w:sz w:val="21"/>
                <w:szCs w:val="21"/>
                <w:highlight w:val="none"/>
              </w:rPr>
              <w:t>总价</w:t>
            </w:r>
          </w:p>
          <w:p w14:paraId="33CDE01B">
            <w:pPr>
              <w:pStyle w:val="45"/>
              <w:jc w:val="center"/>
              <w:rPr>
                <w:i w:val="0"/>
                <w:iCs w:val="0"/>
                <w:color w:val="auto"/>
                <w:sz w:val="21"/>
                <w:szCs w:val="21"/>
                <w:highlight w:val="none"/>
              </w:rPr>
            </w:pPr>
            <w:r>
              <w:rPr>
                <w:rFonts w:hint="eastAsia"/>
                <w:i w:val="0"/>
                <w:iCs w:val="0"/>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5"/>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5"/>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5"/>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5"/>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5"/>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5"/>
              <w:jc w:val="center"/>
              <w:rPr>
                <w:i w:val="0"/>
                <w:iCs w:val="0"/>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5"/>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5"/>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5"/>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5"/>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5"/>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5"/>
              <w:jc w:val="center"/>
              <w:rPr>
                <w:i w:val="0"/>
                <w:iCs w:val="0"/>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5"/>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5"/>
              <w:jc w:val="center"/>
              <w:rPr>
                <w:i w:val="0"/>
                <w:iCs w:val="0"/>
                <w:color w:val="auto"/>
                <w:sz w:val="21"/>
                <w:szCs w:val="21"/>
                <w:highlight w:val="none"/>
              </w:rPr>
            </w:pPr>
            <w:r>
              <w:rPr>
                <w:i w:val="0"/>
                <w:iCs w:val="0"/>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5"/>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5"/>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5"/>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5"/>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5"/>
              <w:jc w:val="center"/>
              <w:rPr>
                <w:i w:val="0"/>
                <w:iCs w:val="0"/>
                <w:color w:val="auto"/>
                <w:sz w:val="21"/>
                <w:szCs w:val="21"/>
                <w:highlight w:val="none"/>
              </w:rPr>
            </w:pPr>
          </w:p>
        </w:tc>
      </w:tr>
    </w:tbl>
    <w:p w14:paraId="141E07B3">
      <w:pPr>
        <w:spacing w:line="300" w:lineRule="auto"/>
        <w:rPr>
          <w:rFonts w:ascii="Arial" w:hAnsi="Arial" w:cs="Arial"/>
          <w:i w:val="0"/>
          <w:iCs w:val="0"/>
          <w:color w:val="auto"/>
          <w:szCs w:val="21"/>
          <w:highlight w:val="none"/>
        </w:rPr>
      </w:pPr>
    </w:p>
    <w:p w14:paraId="606E5A08">
      <w:pPr>
        <w:rPr>
          <w:rFonts w:ascii="Arial" w:hAnsi="Arial" w:cs="Arial"/>
          <w:b/>
          <w:i w:val="0"/>
          <w:iCs w:val="0"/>
          <w:color w:val="auto"/>
          <w:szCs w:val="21"/>
          <w:highlight w:val="none"/>
        </w:rPr>
      </w:pPr>
      <w:r>
        <w:rPr>
          <w:rFonts w:hint="eastAsia" w:ascii="Arial" w:hAnsi="Arial" w:cs="Arial"/>
          <w:b/>
          <w:i w:val="0"/>
          <w:iCs w:val="0"/>
          <w:color w:val="auto"/>
          <w:sz w:val="21"/>
          <w:szCs w:val="21"/>
          <w:highlight w:val="none"/>
        </w:rPr>
        <w:t>特别说明：</w:t>
      </w:r>
      <w:r>
        <w:rPr>
          <w:rFonts w:hint="eastAsia" w:ascii="Arial" w:hAnsi="Arial" w:cs="Arial"/>
          <w:b/>
          <w:i w:val="0"/>
          <w:iCs w:val="0"/>
          <w:color w:val="auto"/>
          <w:sz w:val="21"/>
          <w:szCs w:val="21"/>
          <w:highlight w:val="none"/>
          <w:lang w:val="en-US" w:eastAsia="zh-CN"/>
        </w:rPr>
        <w:t>供应商</w:t>
      </w:r>
      <w:r>
        <w:rPr>
          <w:rFonts w:hint="eastAsia" w:ascii="Arial" w:hAnsi="Arial" w:cs="Arial"/>
          <w:b/>
          <w:i w:val="0"/>
          <w:iCs w:val="0"/>
          <w:color w:val="auto"/>
          <w:sz w:val="21"/>
          <w:szCs w:val="21"/>
          <w:highlight w:val="none"/>
        </w:rPr>
        <w:t>应将所投产品中节能、环保产品分别列入上表中，并按本</w:t>
      </w:r>
      <w:r>
        <w:rPr>
          <w:rFonts w:hint="eastAsia" w:ascii="Arial" w:hAnsi="Arial" w:cs="Arial"/>
          <w:b/>
          <w:i w:val="0"/>
          <w:iCs w:val="0"/>
          <w:color w:val="auto"/>
          <w:sz w:val="21"/>
          <w:szCs w:val="21"/>
          <w:highlight w:val="none"/>
          <w:lang w:val="en-US" w:eastAsia="zh-CN"/>
        </w:rPr>
        <w:t>竞争性磋商</w:t>
      </w:r>
      <w:r>
        <w:rPr>
          <w:rFonts w:hint="eastAsia" w:ascii="Arial" w:hAnsi="Arial" w:cs="Arial"/>
          <w:b/>
          <w:i w:val="0"/>
          <w:iCs w:val="0"/>
          <w:color w:val="auto"/>
          <w:sz w:val="21"/>
          <w:szCs w:val="21"/>
          <w:highlight w:val="none"/>
        </w:rPr>
        <w:t>文件</w:t>
      </w:r>
      <w:r>
        <w:rPr>
          <w:rFonts w:hint="eastAsia" w:ascii="Arial" w:hAnsi="Arial" w:eastAsia="宋体" w:cs="Arial"/>
          <w:b/>
          <w:i w:val="0"/>
          <w:iCs w:val="0"/>
          <w:color w:val="auto"/>
          <w:sz w:val="21"/>
          <w:szCs w:val="21"/>
          <w:highlight w:val="none"/>
          <w:lang w:val="en-US" w:eastAsia="zh-CN"/>
        </w:rPr>
        <w:t>“</w:t>
      </w:r>
      <w:r>
        <w:rPr>
          <w:rFonts w:hint="eastAsia" w:ascii="Arial" w:hAnsi="Arial" w:eastAsia="宋体" w:cs="Arial"/>
          <w:b/>
          <w:i w:val="0"/>
          <w:iCs w:val="0"/>
          <w:color w:val="auto"/>
          <w:sz w:val="21"/>
          <w:szCs w:val="21"/>
          <w:highlight w:val="none"/>
        </w:rPr>
        <w:t>第二章</w:t>
      </w:r>
      <w:r>
        <w:rPr>
          <w:rFonts w:hint="eastAsia" w:ascii="Arial" w:hAnsi="Arial" w:eastAsia="宋体" w:cs="Arial"/>
          <w:b/>
          <w:i w:val="0"/>
          <w:iCs w:val="0"/>
          <w:color w:val="auto"/>
          <w:sz w:val="21"/>
          <w:szCs w:val="21"/>
          <w:highlight w:val="none"/>
          <w:lang w:val="en-US" w:eastAsia="zh-CN"/>
        </w:rPr>
        <w:t>供应商须知”</w:t>
      </w:r>
      <w:r>
        <w:rPr>
          <w:rFonts w:hint="eastAsia" w:ascii="Arial" w:hAnsi="Arial" w:eastAsia="宋体" w:cs="Arial"/>
          <w:b/>
          <w:i w:val="0"/>
          <w:iCs w:val="0"/>
          <w:color w:val="auto"/>
          <w:sz w:val="21"/>
          <w:szCs w:val="21"/>
          <w:highlight w:val="none"/>
        </w:rPr>
        <w:t>提</w:t>
      </w:r>
      <w:r>
        <w:rPr>
          <w:rFonts w:hint="eastAsia" w:ascii="Arial" w:hAnsi="Arial" w:cs="Arial"/>
          <w:b/>
          <w:i w:val="0"/>
          <w:iCs w:val="0"/>
          <w:color w:val="auto"/>
          <w:sz w:val="21"/>
          <w:szCs w:val="21"/>
          <w:highlight w:val="none"/>
        </w:rPr>
        <w:t>供相关证明材料，未填写本表或未提供有效认证证书</w:t>
      </w:r>
      <w:r>
        <w:rPr>
          <w:rFonts w:ascii="Arial" w:hAnsi="Arial" w:cs="Arial"/>
          <w:b/>
          <w:i w:val="0"/>
          <w:iCs w:val="0"/>
          <w:color w:val="auto"/>
          <w:sz w:val="21"/>
          <w:szCs w:val="21"/>
          <w:highlight w:val="none"/>
        </w:rPr>
        <w:t>的</w:t>
      </w:r>
      <w:r>
        <w:rPr>
          <w:rFonts w:hint="eastAsia" w:ascii="Arial" w:hAnsi="Arial" w:cs="Arial"/>
          <w:b/>
          <w:i w:val="0"/>
          <w:iCs w:val="0"/>
          <w:color w:val="auto"/>
          <w:sz w:val="21"/>
          <w:szCs w:val="21"/>
          <w:highlight w:val="none"/>
        </w:rPr>
        <w:t>不给予</w:t>
      </w:r>
      <w:r>
        <w:rPr>
          <w:rFonts w:ascii="Arial" w:hAnsi="Arial" w:cs="Arial"/>
          <w:b/>
          <w:i w:val="0"/>
          <w:iCs w:val="0"/>
          <w:color w:val="auto"/>
          <w:sz w:val="21"/>
          <w:szCs w:val="21"/>
          <w:highlight w:val="none"/>
        </w:rPr>
        <w:t>价格扣除</w:t>
      </w:r>
      <w:r>
        <w:rPr>
          <w:rFonts w:hint="eastAsia" w:ascii="Arial" w:hAnsi="Arial" w:cs="Arial"/>
          <w:b/>
          <w:i w:val="0"/>
          <w:iCs w:val="0"/>
          <w:color w:val="auto"/>
          <w:sz w:val="21"/>
          <w:szCs w:val="21"/>
          <w:highlight w:val="none"/>
        </w:rPr>
        <w:t>。</w:t>
      </w:r>
    </w:p>
    <w:p w14:paraId="675C9164">
      <w:pPr>
        <w:spacing w:line="300" w:lineRule="auto"/>
        <w:rPr>
          <w:rFonts w:ascii="Arial" w:hAnsi="Arial" w:cs="Arial"/>
          <w:i w:val="0"/>
          <w:iCs w:val="0"/>
          <w:color w:val="auto"/>
          <w:szCs w:val="21"/>
          <w:highlight w:val="none"/>
        </w:rPr>
      </w:pPr>
    </w:p>
    <w:p w14:paraId="0FCB6BF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247AFE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0617D68">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711C0C58">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72" w:name="_Toc27847"/>
      <w:bookmarkStart w:id="673" w:name="_Toc163492939"/>
      <w:r>
        <w:rPr>
          <w:rFonts w:hint="eastAsia" w:ascii="宋体" w:hAnsi="宋体" w:eastAsia="宋体" w:cstheme="minorBidi"/>
          <w:b/>
          <w:bCs/>
          <w:i w:val="0"/>
          <w:iCs w:val="0"/>
          <w:color w:val="auto"/>
          <w:kern w:val="2"/>
          <w:sz w:val="24"/>
          <w:szCs w:val="24"/>
          <w:highlight w:val="none"/>
          <w:lang w:val="en-US" w:eastAsia="zh-CN" w:bidi="ar-SA"/>
        </w:rPr>
        <w:t>（二）中小企业声明函</w:t>
      </w:r>
      <w:bookmarkEnd w:id="672"/>
      <w:bookmarkEnd w:id="673"/>
    </w:p>
    <w:p w14:paraId="17DF8322">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i w:val="0"/>
          <w:iCs w:val="0"/>
          <w:color w:val="auto"/>
          <w:sz w:val="32"/>
          <w:szCs w:val="32"/>
          <w:highlight w:val="none"/>
        </w:rPr>
      </w:pPr>
    </w:p>
    <w:p w14:paraId="3E31A8EB">
      <w:pPr>
        <w:pStyle w:val="38"/>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中小企业声明函</w:t>
      </w:r>
    </w:p>
    <w:p w14:paraId="78BC1C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本公司（联合体）郑重声明，根据《政府采购促进中小企业发展管理办法》（财库﹝2020﹞46 号）的规定，本公司（联合体）参加</w:t>
      </w:r>
      <w:r>
        <w:rPr>
          <w:rFonts w:hint="eastAsia" w:cs="宋体"/>
          <w:i w:val="0"/>
          <w:iCs w:val="0"/>
          <w:color w:val="auto"/>
          <w:spacing w:val="6"/>
          <w:szCs w:val="24"/>
          <w:highlight w:val="none"/>
          <w:u w:val="single"/>
        </w:rPr>
        <w:t xml:space="preserve"> （单位名称）</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u w:val="single"/>
        </w:rPr>
        <w:t xml:space="preserve"> </w:t>
      </w:r>
      <w:r>
        <w:rPr>
          <w:rFonts w:hint="eastAsia" w:cs="宋体"/>
          <w:i w:val="0"/>
          <w:iCs w:val="0"/>
          <w:color w:val="auto"/>
          <w:spacing w:val="6"/>
          <w:szCs w:val="24"/>
          <w:highlight w:val="none"/>
        </w:rPr>
        <w:t xml:space="preserve">的 </w:t>
      </w:r>
      <w:r>
        <w:rPr>
          <w:rFonts w:hint="eastAsia" w:cs="宋体"/>
          <w:i w:val="0"/>
          <w:iCs w:val="0"/>
          <w:color w:val="auto"/>
          <w:spacing w:val="6"/>
          <w:szCs w:val="24"/>
          <w:highlight w:val="none"/>
          <w:u w:val="single"/>
        </w:rPr>
        <w:t xml:space="preserve">（项目名称） </w:t>
      </w:r>
      <w:r>
        <w:rPr>
          <w:rFonts w:hint="eastAsia" w:cs="宋体"/>
          <w:i w:val="0"/>
          <w:iCs w:val="0"/>
          <w:color w:val="auto"/>
          <w:spacing w:val="6"/>
          <w:szCs w:val="24"/>
          <w:highlight w:val="none"/>
        </w:rPr>
        <w:t>采购活动，服务全部由符合政策要求的中小企业承接。相关企业（含联合体中的中小企业、签订分包意向协议</w:t>
      </w:r>
      <w:r>
        <w:rPr>
          <w:rFonts w:hint="eastAsia" w:cs="宋体"/>
          <w:i w:val="0"/>
          <w:iCs w:val="0"/>
          <w:color w:val="auto"/>
          <w:spacing w:val="6"/>
          <w:szCs w:val="24"/>
          <w:highlight w:val="none"/>
          <w:lang w:val="en-US" w:eastAsia="zh-CN"/>
        </w:rPr>
        <w:t>书</w:t>
      </w:r>
      <w:r>
        <w:rPr>
          <w:rFonts w:hint="eastAsia" w:cs="宋体"/>
          <w:i w:val="0"/>
          <w:iCs w:val="0"/>
          <w:color w:val="auto"/>
          <w:spacing w:val="6"/>
          <w:szCs w:val="24"/>
          <w:highlight w:val="none"/>
        </w:rPr>
        <w:t>的中小企业）的具体情况如下：</w:t>
      </w:r>
    </w:p>
    <w:p w14:paraId="5FCC96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1.</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1D01E10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2.</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7CB1DD8C">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w:t>
      </w:r>
    </w:p>
    <w:p w14:paraId="776FE44A">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本企业对上述声明内容的真实性负责。如有虚假，将依法承担相应责任。</w:t>
      </w:r>
    </w:p>
    <w:p w14:paraId="5A6D844B">
      <w:pPr>
        <w:ind w:right="1008" w:firstLine="4788" w:firstLineChars="1900"/>
        <w:rPr>
          <w:rFonts w:cs="宋体"/>
          <w:i w:val="0"/>
          <w:iCs w:val="0"/>
          <w:color w:val="auto"/>
          <w:spacing w:val="6"/>
          <w:szCs w:val="24"/>
          <w:highlight w:val="none"/>
        </w:rPr>
      </w:pPr>
    </w:p>
    <w:p w14:paraId="165AEE2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183E380">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48B4DD4">
      <w:pPr>
        <w:spacing w:line="360" w:lineRule="auto"/>
        <w:rPr>
          <w:rFonts w:hint="default" w:cs="宋体"/>
          <w:b/>
          <w:bCs/>
          <w:i w:val="0"/>
          <w:iCs w:val="0"/>
          <w:color w:val="auto"/>
          <w:spacing w:val="6"/>
          <w:sz w:val="21"/>
          <w:szCs w:val="21"/>
          <w:highlight w:val="none"/>
          <w:lang w:val="en-US" w:eastAsia="zh-CN"/>
        </w:rPr>
      </w:pPr>
      <w:r>
        <w:rPr>
          <w:rFonts w:hint="eastAsia" w:cs="宋体"/>
          <w:b/>
          <w:bCs/>
          <w:i w:val="0"/>
          <w:iCs w:val="0"/>
          <w:color w:val="auto"/>
          <w:spacing w:val="6"/>
          <w:sz w:val="21"/>
          <w:szCs w:val="21"/>
          <w:highlight w:val="none"/>
        </w:rPr>
        <w:t>说明：</w:t>
      </w:r>
    </w:p>
    <w:p w14:paraId="30478923">
      <w:pPr>
        <w:spacing w:line="360" w:lineRule="auto"/>
        <w:ind w:firstLine="444" w:firstLineChars="200"/>
        <w:rPr>
          <w:rFonts w:hint="eastAsia" w:cs="宋体"/>
          <w:i w:val="0"/>
          <w:iCs w:val="0"/>
          <w:color w:val="auto"/>
          <w:spacing w:val="6"/>
          <w:sz w:val="24"/>
          <w:szCs w:val="24"/>
          <w:highlight w:val="none"/>
        </w:rPr>
      </w:pPr>
      <w:r>
        <w:rPr>
          <w:rFonts w:hint="eastAsia" w:cs="宋体"/>
          <w:i w:val="0"/>
          <w:iCs w:val="0"/>
          <w:color w:val="auto"/>
          <w:spacing w:val="6"/>
          <w:sz w:val="21"/>
          <w:szCs w:val="21"/>
          <w:highlight w:val="none"/>
        </w:rPr>
        <w:t>从业人员、营业收入、资产总额填报上一年度数据，无上一年度数据的新成立企业可不填报。</w:t>
      </w:r>
    </w:p>
    <w:p w14:paraId="645259F9">
      <w:pPr>
        <w:rPr>
          <w:rFonts w:cs="宋体"/>
          <w:i w:val="0"/>
          <w:iCs w:val="0"/>
          <w:color w:val="auto"/>
          <w:spacing w:val="6"/>
          <w:sz w:val="21"/>
          <w:szCs w:val="21"/>
          <w:highlight w:val="none"/>
        </w:rPr>
      </w:pPr>
    </w:p>
    <w:p w14:paraId="38D889F8">
      <w:pPr>
        <w:rPr>
          <w:rFonts w:cs="宋体"/>
          <w:i w:val="0"/>
          <w:iCs w:val="0"/>
          <w:color w:val="auto"/>
          <w:spacing w:val="6"/>
          <w:sz w:val="21"/>
          <w:szCs w:val="21"/>
          <w:highlight w:val="none"/>
        </w:rPr>
      </w:pPr>
    </w:p>
    <w:p w14:paraId="501C8029">
      <w:pPr>
        <w:rPr>
          <w:rFonts w:cs="宋体"/>
          <w:i w:val="0"/>
          <w:iCs w:val="0"/>
          <w:color w:val="auto"/>
          <w:spacing w:val="6"/>
          <w:sz w:val="21"/>
          <w:szCs w:val="21"/>
          <w:highlight w:val="none"/>
        </w:rPr>
      </w:pPr>
    </w:p>
    <w:p w14:paraId="5D107A28">
      <w:pPr>
        <w:rPr>
          <w:rFonts w:cs="宋体"/>
          <w:i w:val="0"/>
          <w:iCs w:val="0"/>
          <w:color w:val="auto"/>
          <w:spacing w:val="6"/>
          <w:sz w:val="21"/>
          <w:szCs w:val="21"/>
          <w:highlight w:val="none"/>
        </w:rPr>
      </w:pPr>
    </w:p>
    <w:p w14:paraId="33AE98A0">
      <w:pPr>
        <w:rPr>
          <w:rFonts w:cs="宋体"/>
          <w:i w:val="0"/>
          <w:iCs w:val="0"/>
          <w:color w:val="auto"/>
          <w:spacing w:val="6"/>
          <w:sz w:val="21"/>
          <w:szCs w:val="21"/>
          <w:highlight w:val="none"/>
        </w:rPr>
      </w:pPr>
    </w:p>
    <w:p w14:paraId="325BBB21">
      <w:pPr>
        <w:rPr>
          <w:rFonts w:cs="宋体"/>
          <w:i w:val="0"/>
          <w:iCs w:val="0"/>
          <w:color w:val="auto"/>
          <w:spacing w:val="6"/>
          <w:sz w:val="21"/>
          <w:szCs w:val="21"/>
          <w:highlight w:val="none"/>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color w:val="auto"/>
          <w:highlight w:val="none"/>
          <w:lang w:val="en-US" w:eastAsia="zh-CN"/>
        </w:rPr>
      </w:pPr>
    </w:p>
    <w:p w14:paraId="639FE59E">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74" w:name="_Toc23416"/>
      <w:r>
        <w:rPr>
          <w:rFonts w:hint="eastAsia" w:ascii="宋体" w:hAnsi="宋体" w:eastAsia="宋体" w:cstheme="minorBidi"/>
          <w:b/>
          <w:bCs/>
          <w:i w:val="0"/>
          <w:iCs w:val="0"/>
          <w:color w:val="auto"/>
          <w:kern w:val="2"/>
          <w:sz w:val="24"/>
          <w:szCs w:val="24"/>
          <w:highlight w:val="none"/>
          <w:lang w:val="en-US" w:eastAsia="zh-CN" w:bidi="ar-SA"/>
        </w:rPr>
        <w:t>（三）监狱企业证明文件</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74"/>
    </w:p>
    <w:p w14:paraId="2C3D834F">
      <w:pPr>
        <w:rPr>
          <w:rFonts w:cs="仿宋_GB2312"/>
          <w:b/>
          <w:i w:val="0"/>
          <w:iCs w:val="0"/>
          <w:color w:val="auto"/>
          <w:sz w:val="28"/>
          <w:szCs w:val="28"/>
          <w:highlight w:val="none"/>
        </w:rPr>
      </w:pPr>
    </w:p>
    <w:p w14:paraId="75238DB1">
      <w:pPr>
        <w:pStyle w:val="15"/>
        <w:spacing w:line="360" w:lineRule="auto"/>
        <w:jc w:val="center"/>
        <w:rPr>
          <w:rFonts w:hint="eastAsia" w:ascii="宋体" w:hAnsi="宋体" w:eastAsia="宋体" w:cs="宋体"/>
          <w:b/>
          <w:bCs w:val="0"/>
          <w:i w:val="0"/>
          <w:iCs w:val="0"/>
          <w:color w:val="auto"/>
          <w:sz w:val="32"/>
          <w:szCs w:val="32"/>
          <w:highlight w:val="none"/>
        </w:rPr>
      </w:pPr>
    </w:p>
    <w:p w14:paraId="3EAA5E2A">
      <w:pPr>
        <w:pStyle w:val="15"/>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73EFA9C1">
      <w:pPr>
        <w:spacing w:line="360" w:lineRule="auto"/>
        <w:rPr>
          <w:rFonts w:hint="eastAsia" w:ascii="仿宋_GB2312" w:hAnsi="仿宋_GB2312" w:eastAsia="仿宋_GB2312" w:cs="仿宋_GB2312"/>
          <w:i w:val="0"/>
          <w:iCs w:val="0"/>
          <w:color w:val="auto"/>
          <w:sz w:val="32"/>
          <w:szCs w:val="32"/>
          <w:highlight w:val="none"/>
        </w:rPr>
      </w:pPr>
    </w:p>
    <w:p w14:paraId="7E6FDB37">
      <w:pPr>
        <w:ind w:firstLine="504" w:firstLineChars="200"/>
        <w:rPr>
          <w:rFonts w:hint="eastAsia" w:cs="宋体"/>
          <w:i w:val="0"/>
          <w:iCs w:val="0"/>
          <w:color w:val="auto"/>
          <w:spacing w:val="6"/>
          <w:szCs w:val="24"/>
          <w:highlight w:val="none"/>
        </w:rPr>
      </w:pPr>
      <w:r>
        <w:rPr>
          <w:rFonts w:hint="eastAsia" w:cs="宋体"/>
          <w:i w:val="0"/>
          <w:iCs w:val="0"/>
          <w:color w:val="auto"/>
          <w:spacing w:val="6"/>
          <w:szCs w:val="24"/>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宋体" w:hAnsi="宋体" w:eastAsia="宋体" w:cs="宋体"/>
          <w:i w:val="0"/>
          <w:iCs w:val="0"/>
          <w:color w:val="auto"/>
          <w:sz w:val="24"/>
          <w:szCs w:val="24"/>
          <w:highlight w:val="none"/>
        </w:rPr>
      </w:pPr>
    </w:p>
    <w:p w14:paraId="25406F97">
      <w:pPr>
        <w:ind w:firstLine="4440" w:firstLineChars="1850"/>
        <w:rPr>
          <w:rFonts w:hint="eastAsia" w:ascii="宋体" w:hAnsi="宋体" w:eastAsia="宋体" w:cs="宋体"/>
          <w:i w:val="0"/>
          <w:iCs w:val="0"/>
          <w:color w:val="auto"/>
          <w:sz w:val="24"/>
          <w:szCs w:val="24"/>
          <w:highlight w:val="none"/>
        </w:rPr>
      </w:pPr>
    </w:p>
    <w:p w14:paraId="44FF352C">
      <w:pPr>
        <w:ind w:firstLine="4440" w:firstLineChars="1850"/>
        <w:rPr>
          <w:rFonts w:hint="eastAsia" w:ascii="宋体" w:hAnsi="宋体" w:eastAsia="宋体" w:cs="宋体"/>
          <w:i w:val="0"/>
          <w:iCs w:val="0"/>
          <w:color w:val="auto"/>
          <w:sz w:val="24"/>
          <w:szCs w:val="24"/>
          <w:highlight w:val="none"/>
        </w:rPr>
      </w:pPr>
    </w:p>
    <w:p w14:paraId="22DEAA2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38A830B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6C7FB09E">
      <w:pPr>
        <w:spacing w:line="360" w:lineRule="auto"/>
        <w:ind w:firstLine="240" w:firstLineChars="100"/>
        <w:rPr>
          <w:rFonts w:hint="eastAsia" w:ascii="宋体" w:hAnsi="宋体" w:eastAsia="宋体" w:cs="宋体"/>
          <w:i w:val="0"/>
          <w:iCs w:val="0"/>
          <w:color w:val="auto"/>
          <w:sz w:val="24"/>
          <w:szCs w:val="24"/>
          <w:highlight w:val="none"/>
        </w:rPr>
      </w:pPr>
    </w:p>
    <w:p w14:paraId="7B8735C9">
      <w:pPr>
        <w:spacing w:line="360" w:lineRule="auto"/>
        <w:ind w:firstLine="240" w:firstLineChars="100"/>
        <w:rPr>
          <w:rFonts w:hint="eastAsia" w:ascii="宋体" w:hAnsi="宋体" w:eastAsia="宋体" w:cs="宋体"/>
          <w:i w:val="0"/>
          <w:iCs w:val="0"/>
          <w:color w:val="auto"/>
          <w:sz w:val="24"/>
          <w:szCs w:val="24"/>
          <w:highlight w:val="none"/>
        </w:rPr>
      </w:pPr>
    </w:p>
    <w:p w14:paraId="32722C7E">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20204BC0">
      <w:pPr>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（盖章）：  </w:t>
      </w:r>
    </w:p>
    <w:p w14:paraId="4A414B41">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i w:val="0"/>
          <w:iCs w:val="0"/>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i w:val="0"/>
          <w:iCs w:val="0"/>
          <w:color w:val="auto"/>
          <w:sz w:val="32"/>
          <w:szCs w:val="32"/>
          <w:highlight w:val="none"/>
        </w:rPr>
      </w:pPr>
    </w:p>
    <w:p w14:paraId="206A9633">
      <w:pPr>
        <w:spacing w:line="360" w:lineRule="auto"/>
        <w:rPr>
          <w:rFonts w:hint="eastAsia" w:ascii="仿宋_GB2312" w:hAnsi="仿宋_GB2312" w:eastAsia="仿宋_GB2312" w:cs="仿宋_GB2312"/>
          <w:i w:val="0"/>
          <w:iCs w:val="0"/>
          <w:color w:val="auto"/>
          <w:sz w:val="32"/>
          <w:szCs w:val="32"/>
          <w:highlight w:val="none"/>
        </w:rPr>
      </w:pPr>
    </w:p>
    <w:p w14:paraId="283F77FC">
      <w:pPr>
        <w:widowControl/>
        <w:spacing w:before="100" w:beforeAutospacing="1" w:after="100" w:afterAutospacing="1"/>
        <w:rPr>
          <w:rFonts w:ascii="Arial" w:hAnsi="Arial" w:cs="Arial"/>
          <w:i w:val="0"/>
          <w:iCs w:val="0"/>
          <w:color w:val="auto"/>
          <w:sz w:val="21"/>
          <w:szCs w:val="21"/>
          <w:highlight w:val="none"/>
        </w:rPr>
      </w:pPr>
    </w:p>
    <w:p w14:paraId="3ACDD48E">
      <w:pPr>
        <w:widowControl/>
        <w:spacing w:before="100" w:beforeAutospacing="1" w:after="100" w:afterAutospacing="1"/>
        <w:rPr>
          <w:rFonts w:ascii="Arial" w:hAnsi="Arial" w:cs="Arial"/>
          <w:i w:val="0"/>
          <w:iCs w:val="0"/>
          <w:color w:val="auto"/>
          <w:sz w:val="21"/>
          <w:szCs w:val="21"/>
          <w:highlight w:val="none"/>
        </w:rPr>
      </w:pPr>
    </w:p>
    <w:p w14:paraId="22F7A202">
      <w:pPr>
        <w:widowControl/>
        <w:spacing w:before="100" w:beforeAutospacing="1" w:after="100" w:afterAutospacing="1"/>
        <w:rPr>
          <w:rFonts w:ascii="Arial" w:hAnsi="Arial" w:cs="Arial"/>
          <w:i w:val="0"/>
          <w:iCs w:val="0"/>
          <w:color w:val="auto"/>
          <w:sz w:val="21"/>
          <w:szCs w:val="21"/>
          <w:highlight w:val="none"/>
        </w:rPr>
      </w:pPr>
    </w:p>
    <w:p w14:paraId="2AA0844D">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75" w:name="_Toc163492941"/>
    </w:p>
    <w:p w14:paraId="69ACD5D5">
      <w:pPr>
        <w:pStyle w:val="2"/>
        <w:keepNext/>
        <w:keepLines/>
        <w:pageBreakBefore/>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76" w:name="_Toc15561"/>
      <w:r>
        <w:rPr>
          <w:rFonts w:hint="eastAsia" w:ascii="宋体" w:hAnsi="宋体" w:eastAsia="宋体" w:cstheme="minorBidi"/>
          <w:b/>
          <w:bCs/>
          <w:i w:val="0"/>
          <w:iCs w:val="0"/>
          <w:color w:val="auto"/>
          <w:kern w:val="2"/>
          <w:sz w:val="24"/>
          <w:szCs w:val="24"/>
          <w:highlight w:val="none"/>
          <w:lang w:val="en-US" w:eastAsia="zh-CN" w:bidi="ar-SA"/>
        </w:rPr>
        <w:t>（四）残疾人福利性单位声明函</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75"/>
      <w:bookmarkEnd w:id="676"/>
    </w:p>
    <w:p w14:paraId="57F303A4">
      <w:pPr>
        <w:pStyle w:val="38"/>
        <w:numPr>
          <w:ilvl w:val="0"/>
          <w:numId w:val="0"/>
        </w:numPr>
        <w:ind w:left="420" w:leftChars="0" w:hanging="420" w:firstLineChars="0"/>
        <w:jc w:val="center"/>
        <w:rPr>
          <w:rFonts w:hint="eastAsia"/>
          <w:b/>
          <w:bCs/>
          <w:i w:val="0"/>
          <w:iCs w:val="0"/>
          <w:color w:val="auto"/>
          <w:sz w:val="32"/>
          <w:szCs w:val="32"/>
          <w:highlight w:val="none"/>
        </w:rPr>
      </w:pPr>
    </w:p>
    <w:p w14:paraId="091B47EA">
      <w:pPr>
        <w:pStyle w:val="38"/>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残疾人福利性单位声明函</w:t>
      </w:r>
    </w:p>
    <w:p w14:paraId="28D13EE8">
      <w:pPr>
        <w:wordWrap w:val="0"/>
        <w:ind w:firstLine="480" w:firstLineChars="200"/>
        <w:rPr>
          <w:rFonts w:hint="eastAsia"/>
          <w:i w:val="0"/>
          <w:iCs w:val="0"/>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承接</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1091" w:hangingChars="453"/>
        <w:rPr>
          <w:b/>
          <w:bCs/>
          <w:i w:val="0"/>
          <w:iCs w:val="0"/>
          <w:color w:val="auto"/>
          <w:szCs w:val="24"/>
          <w:highlight w:val="none"/>
        </w:rPr>
      </w:pPr>
    </w:p>
    <w:p w14:paraId="43523196">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4"/>
          <w:highlight w:val="none"/>
          <w:lang w:val="en-US" w:eastAsia="zh-CN"/>
        </w:rPr>
        <w:t>服务</w:t>
      </w:r>
      <w:r>
        <w:rPr>
          <w:rFonts w:hint="eastAsia"/>
          <w:bCs/>
          <w:i w:val="0"/>
          <w:iCs w:val="0"/>
          <w:color w:val="auto"/>
          <w:szCs w:val="21"/>
          <w:highlight w:val="none"/>
          <w:lang w:val="zh-CN"/>
        </w:rPr>
        <w:t>应当全部由符合政策要求的残疾人福利性单位</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且使用该残疾人福利性单位商号或注册商标（与代理商或</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无关）；应当严格按上述格式及内容进行填写（应当明确每个</w:t>
      </w:r>
      <w:r>
        <w:rPr>
          <w:rFonts w:hint="eastAsia"/>
          <w:bCs/>
          <w:i w:val="0"/>
          <w:iCs w:val="0"/>
          <w:color w:val="auto"/>
          <w:szCs w:val="21"/>
          <w:highlight w:val="none"/>
          <w:lang w:val="en-US" w:eastAsia="zh-CN"/>
        </w:rPr>
        <w:t>包</w:t>
      </w:r>
      <w:r>
        <w:rPr>
          <w:rFonts w:hint="eastAsia"/>
          <w:bCs/>
          <w:i w:val="0"/>
          <w:iCs w:val="0"/>
          <w:color w:val="auto"/>
          <w:szCs w:val="21"/>
          <w:highlight w:val="none"/>
          <w:lang w:val="zh-CN"/>
        </w:rPr>
        <w:t>的的</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企业类型及相关数据），否则导致的后果由</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自行承担；</w:t>
      </w:r>
    </w:p>
    <w:p w14:paraId="2288B711">
      <w:pPr>
        <w:wordWrap w:val="0"/>
        <w:ind w:left="1087" w:hanging="1087" w:hangingChars="453"/>
        <w:rPr>
          <w:rFonts w:cs="Courier New"/>
          <w:i w:val="0"/>
          <w:iCs w:val="0"/>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3316" w:firstLineChars="1382"/>
        <w:rPr>
          <w:bCs/>
          <w:i w:val="0"/>
          <w:iCs w:val="0"/>
          <w:color w:val="auto"/>
          <w:szCs w:val="21"/>
          <w:highlight w:val="none"/>
          <w:lang w:val="zh-CN"/>
        </w:rPr>
      </w:pPr>
      <w:r>
        <w:rPr>
          <w:rFonts w:hint="eastAsia"/>
          <w:bCs/>
          <w:i w:val="0"/>
          <w:iCs w:val="0"/>
          <w:color w:val="auto"/>
          <w:szCs w:val="21"/>
          <w:highlight w:val="none"/>
          <w:lang w:val="en-US" w:eastAsia="zh-CN"/>
        </w:rPr>
        <w:t>供应商</w:t>
      </w:r>
      <w:r>
        <w:rPr>
          <w:rFonts w:hint="eastAsia" w:ascii="宋体" w:hAnsi="宋体" w:eastAsia="宋体"/>
          <w:bCs/>
          <w:i w:val="0"/>
          <w:iCs w:val="0"/>
          <w:color w:val="auto"/>
          <w:szCs w:val="21"/>
          <w:highlight w:val="none"/>
          <w:lang w:val="en-US" w:eastAsia="zh-CN"/>
        </w:rPr>
        <w:t>名称</w:t>
      </w:r>
      <w:r>
        <w:rPr>
          <w:rFonts w:hint="eastAsia"/>
          <w:bCs/>
          <w:i w:val="0"/>
          <w:iCs w:val="0"/>
          <w:color w:val="auto"/>
          <w:szCs w:val="21"/>
          <w:highlight w:val="none"/>
          <w:lang w:val="en-US" w:eastAsia="zh-CN"/>
        </w:rPr>
        <w:t>（公章）</w:t>
      </w:r>
      <w:r>
        <w:rPr>
          <w:rFonts w:hint="eastAsia"/>
          <w:bCs/>
          <w:i w:val="0"/>
          <w:iCs w:val="0"/>
          <w:color w:val="auto"/>
          <w:szCs w:val="21"/>
          <w:highlight w:val="none"/>
          <w:lang w:val="zh-CN"/>
        </w:rPr>
        <w:t>：</w:t>
      </w:r>
      <w:r>
        <w:rPr>
          <w:rFonts w:hint="eastAsia"/>
          <w:bCs/>
          <w:i w:val="0"/>
          <w:iCs w:val="0"/>
          <w:color w:val="auto"/>
          <w:szCs w:val="21"/>
          <w:highlight w:val="none"/>
          <w:u w:val="single"/>
          <w:lang w:val="zh-CN"/>
        </w:rPr>
        <w:t xml:space="preserve">              </w:t>
      </w:r>
    </w:p>
    <w:p w14:paraId="3A972AC9">
      <w:pPr>
        <w:wordWrap w:val="0"/>
        <w:spacing w:before="100" w:beforeAutospacing="1" w:after="100" w:afterAutospacing="1"/>
        <w:ind w:firstLine="3316" w:firstLineChars="1382"/>
        <w:rPr>
          <w:i w:val="0"/>
          <w:iCs w:val="0"/>
          <w:color w:val="auto"/>
          <w:highlight w:val="none"/>
        </w:rPr>
      </w:pPr>
      <w:r>
        <w:rPr>
          <w:rFonts w:hint="eastAsia"/>
          <w:i w:val="0"/>
          <w:iCs w:val="0"/>
          <w:color w:val="auto"/>
          <w:szCs w:val="24"/>
          <w:highlight w:val="none"/>
        </w:rPr>
        <w:t>日</w:t>
      </w:r>
      <w:r>
        <w:rPr>
          <w:i w:val="0"/>
          <w:iCs w:val="0"/>
          <w:color w:val="auto"/>
          <w:szCs w:val="24"/>
          <w:highlight w:val="none"/>
        </w:rPr>
        <w:t xml:space="preserve">  </w:t>
      </w:r>
      <w:r>
        <w:rPr>
          <w:rFonts w:hint="eastAsia"/>
          <w:i w:val="0"/>
          <w:iCs w:val="0"/>
          <w:color w:val="auto"/>
          <w:szCs w:val="24"/>
          <w:highlight w:val="none"/>
        </w:rPr>
        <w:t>期：</w:t>
      </w:r>
      <w:r>
        <w:rPr>
          <w:bCs/>
          <w:i w:val="0"/>
          <w:iCs w:val="0"/>
          <w:color w:val="auto"/>
          <w:szCs w:val="24"/>
          <w:highlight w:val="none"/>
          <w:u w:val="single"/>
        </w:rPr>
        <w:t xml:space="preserve">                         </w:t>
      </w:r>
    </w:p>
    <w:p w14:paraId="6F5F8DCA">
      <w:pPr>
        <w:ind w:left="4620" w:firstLine="281" w:firstLineChars="100"/>
        <w:rPr>
          <w:rFonts w:cs="仿宋_GB2312"/>
          <w:b/>
          <w:i w:val="0"/>
          <w:iCs w:val="0"/>
          <w:color w:val="auto"/>
          <w:sz w:val="28"/>
          <w:szCs w:val="28"/>
          <w:highlight w:val="none"/>
        </w:rPr>
      </w:pPr>
    </w:p>
    <w:p w14:paraId="7BDD1A80">
      <w:pPr>
        <w:rPr>
          <w:i w:val="0"/>
          <w:iCs w:val="0"/>
          <w:color w:val="auto"/>
          <w:highlight w:val="none"/>
        </w:rPr>
      </w:pPr>
      <w:r>
        <w:rPr>
          <w:i w:val="0"/>
          <w:iCs w:val="0"/>
          <w:color w:val="auto"/>
          <w:highlight w:val="none"/>
        </w:rPr>
        <w:br w:type="page"/>
      </w:r>
    </w:p>
    <w:p w14:paraId="4044E1FE">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p>
    <w:p w14:paraId="14689676">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en-US" w:eastAsia="zh-CN" w:bidi="ar-SA"/>
        </w:rPr>
      </w:pPr>
      <w:bookmarkStart w:id="677" w:name="_Toc25754"/>
      <w:r>
        <w:rPr>
          <w:rFonts w:hint="eastAsia" w:cstheme="majorBidi"/>
          <w:b/>
          <w:bCs/>
          <w:i w:val="0"/>
          <w:iCs w:val="0"/>
          <w:color w:val="auto"/>
          <w:kern w:val="2"/>
          <w:sz w:val="28"/>
          <w:szCs w:val="28"/>
          <w:highlight w:val="none"/>
          <w:lang w:val="en-US" w:eastAsia="zh-CN" w:bidi="ar-SA"/>
        </w:rPr>
        <w:t>三、不参与围标串标承诺书</w:t>
      </w:r>
      <w:bookmarkEnd w:id="677"/>
    </w:p>
    <w:p w14:paraId="415F309A">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p>
    <w:p w14:paraId="1FE71F6D">
      <w:pPr>
        <w:jc w:val="center"/>
        <w:rPr>
          <w:rFonts w:hint="eastAsia"/>
          <w:i w:val="0"/>
          <w:iCs w:val="0"/>
          <w:color w:val="auto"/>
          <w:highlight w:val="none"/>
          <w:lang w:val="en-US" w:eastAsia="zh-CN"/>
        </w:rPr>
      </w:pPr>
      <w:r>
        <w:rPr>
          <w:rFonts w:hint="eastAsia" w:cstheme="majorBidi"/>
          <w:b/>
          <w:bCs/>
          <w:i w:val="0"/>
          <w:iCs w:val="0"/>
          <w:color w:val="auto"/>
          <w:kern w:val="2"/>
          <w:sz w:val="32"/>
          <w:szCs w:val="32"/>
          <w:highlight w:val="none"/>
          <w:lang w:val="en-US" w:eastAsia="zh-CN" w:bidi="ar-SA"/>
        </w:rPr>
        <w:t>不参与围标串标承诺书</w:t>
      </w:r>
    </w:p>
    <w:p w14:paraId="2DC5E9C8">
      <w:pPr>
        <w:rPr>
          <w:rFonts w:hint="eastAsia"/>
          <w:i w:val="0"/>
          <w:iCs w:val="0"/>
          <w:color w:val="auto"/>
          <w:highlight w:val="none"/>
          <w:lang w:val="en-US" w:eastAsia="zh-CN"/>
        </w:rPr>
      </w:pPr>
      <w:r>
        <w:rPr>
          <w:rFonts w:hint="eastAsia"/>
          <w:i w:val="0"/>
          <w:iCs w:val="0"/>
          <w:color w:val="auto"/>
          <w:highlight w:val="none"/>
          <w:lang w:val="en-US" w:eastAsia="zh-CN"/>
        </w:rPr>
        <w:t>  </w:t>
      </w:r>
    </w:p>
    <w:p w14:paraId="338C56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本人作为经授权的供应商代表,清楚知晓我单位参与本项目竞争性磋商活动,对以下事项作出承诺：</w:t>
      </w:r>
    </w:p>
    <w:p w14:paraId="0FD000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p>
    <w:p w14:paraId="5E3346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一、我单位和我本人遵循公开透明、公平竞争、公正和诚实信用的原则,依法依规参与本项目竞标。</w:t>
      </w:r>
    </w:p>
    <w:p w14:paraId="13CE2D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二、我单位和我本人在本项目政府采购竞争性磋商活动中,未参与围标串标。</w:t>
      </w:r>
    </w:p>
    <w:p w14:paraId="21D04E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2AF251D5">
      <w:pPr>
        <w:pStyle w:val="11"/>
        <w:rPr>
          <w:rFonts w:hint="eastAsia"/>
          <w:i w:val="0"/>
          <w:iCs w:val="0"/>
          <w:color w:val="auto"/>
          <w:highlight w:val="none"/>
          <w:lang w:val="en-US" w:eastAsia="zh-CN"/>
        </w:rPr>
      </w:pPr>
    </w:p>
    <w:p w14:paraId="3F7EEDEF">
      <w:pPr>
        <w:spacing w:line="560" w:lineRule="exact"/>
        <w:rPr>
          <w:rFonts w:hint="eastAsia" w:ascii="宋体" w:hAnsi="宋体" w:eastAsia="宋体" w:cs="宋体"/>
          <w:i w:val="0"/>
          <w:iCs w:val="0"/>
          <w:color w:val="auto"/>
          <w:kern w:val="0"/>
          <w:sz w:val="24"/>
          <w:szCs w:val="24"/>
          <w:highlight w:val="none"/>
        </w:rPr>
      </w:pPr>
    </w:p>
    <w:p w14:paraId="663E933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ascii="宋体" w:hAnsi="宋体" w:eastAsia="宋体" w:cs="宋体"/>
          <w:i w:val="0"/>
          <w:iCs w:val="0"/>
          <w:color w:val="auto"/>
          <w:kern w:val="0"/>
          <w:sz w:val="24"/>
          <w:szCs w:val="24"/>
          <w:highlight w:val="none"/>
        </w:rPr>
        <w:t>：</w:t>
      </w:r>
    </w:p>
    <w:p w14:paraId="7D2617C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7156FA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55EFB222">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1"/>
        <w:rPr>
          <w:rFonts w:hint="eastAsia"/>
          <w:i w:val="0"/>
          <w:iCs w:val="0"/>
          <w:color w:val="auto"/>
          <w:highlight w:val="none"/>
          <w:lang w:val="en-US" w:eastAsia="zh-CN"/>
        </w:rPr>
      </w:pPr>
    </w:p>
    <w:p w14:paraId="6FC519D1">
      <w:pPr>
        <w:pStyle w:val="11"/>
        <w:rPr>
          <w:rFonts w:hint="eastAsia"/>
          <w:i w:val="0"/>
          <w:iCs w:val="0"/>
          <w:color w:val="auto"/>
          <w:highlight w:val="none"/>
          <w:lang w:val="en-US" w:eastAsia="zh-CN"/>
        </w:rPr>
      </w:pPr>
    </w:p>
    <w:p w14:paraId="7500053D">
      <w:pPr>
        <w:pStyle w:val="11"/>
        <w:rPr>
          <w:rFonts w:hint="eastAsia"/>
          <w:i w:val="0"/>
          <w:iCs w:val="0"/>
          <w:color w:val="auto"/>
          <w:highlight w:val="none"/>
          <w:lang w:val="en-US" w:eastAsia="zh-CN"/>
        </w:rPr>
      </w:pPr>
    </w:p>
    <w:p w14:paraId="5BF64493">
      <w:pPr>
        <w:pStyle w:val="11"/>
        <w:rPr>
          <w:rFonts w:hint="eastAsia"/>
          <w:i w:val="0"/>
          <w:iCs w:val="0"/>
          <w:color w:val="auto"/>
          <w:highlight w:val="none"/>
          <w:lang w:val="en-US" w:eastAsia="zh-CN"/>
        </w:rPr>
      </w:pPr>
    </w:p>
    <w:p w14:paraId="5CA01A8B">
      <w:pPr>
        <w:pStyle w:val="11"/>
        <w:rPr>
          <w:rFonts w:hint="eastAsia"/>
          <w:i w:val="0"/>
          <w:iCs w:val="0"/>
          <w:color w:val="auto"/>
          <w:highlight w:val="none"/>
          <w:lang w:val="en-US" w:eastAsia="zh-CN"/>
        </w:rPr>
      </w:pPr>
    </w:p>
    <w:p w14:paraId="029F743D">
      <w:pPr>
        <w:pStyle w:val="11"/>
        <w:rPr>
          <w:rFonts w:hint="eastAsia"/>
          <w:i w:val="0"/>
          <w:iCs w:val="0"/>
          <w:color w:val="auto"/>
          <w:highlight w:val="none"/>
          <w:lang w:val="en-US" w:eastAsia="zh-CN"/>
        </w:rPr>
      </w:pPr>
    </w:p>
    <w:p w14:paraId="41587146">
      <w:pPr>
        <w:pStyle w:val="11"/>
        <w:rPr>
          <w:rFonts w:hint="eastAsia"/>
          <w:i w:val="0"/>
          <w:iCs w:val="0"/>
          <w:color w:val="auto"/>
          <w:highlight w:val="none"/>
          <w:lang w:val="en-US" w:eastAsia="zh-CN"/>
        </w:rPr>
      </w:pPr>
    </w:p>
    <w:p w14:paraId="34406338">
      <w:pPr>
        <w:widowControl/>
        <w:spacing w:before="100" w:beforeAutospacing="1" w:after="100" w:afterAutospacing="1"/>
        <w:rPr>
          <w:rFonts w:hint="eastAsia" w:ascii="Arial" w:hAnsi="Arial" w:cs="Arial"/>
          <w:i w:val="0"/>
          <w:iCs w:val="0"/>
          <w:color w:val="auto"/>
          <w:sz w:val="21"/>
          <w:szCs w:val="21"/>
          <w:highlight w:val="none"/>
          <w:lang w:val="en-US" w:eastAsia="zh-CN"/>
        </w:rPr>
      </w:pPr>
    </w:p>
    <w:p w14:paraId="13DEAFB3">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p>
    <w:p w14:paraId="2F6D172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zh-CN" w:eastAsia="zh-CN" w:bidi="ar-SA"/>
        </w:rPr>
      </w:pPr>
      <w:bookmarkStart w:id="678" w:name="_Toc19980"/>
      <w:r>
        <w:rPr>
          <w:rFonts w:hint="eastAsia" w:cstheme="majorBidi"/>
          <w:b/>
          <w:bCs/>
          <w:i w:val="0"/>
          <w:iCs w:val="0"/>
          <w:color w:val="auto"/>
          <w:kern w:val="2"/>
          <w:sz w:val="28"/>
          <w:szCs w:val="28"/>
          <w:highlight w:val="none"/>
          <w:lang w:val="en-US" w:eastAsia="zh-CN" w:bidi="ar-SA"/>
        </w:rPr>
        <w:t>四</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其他资格证明文件</w:t>
      </w:r>
      <w:bookmarkEnd w:id="678"/>
    </w:p>
    <w:p w14:paraId="0C24F0AE">
      <w:pPr>
        <w:pStyle w:val="34"/>
        <w:rPr>
          <w:rFonts w:hint="eastAsia"/>
          <w:i w:val="0"/>
          <w:iCs w:val="0"/>
          <w:color w:val="auto"/>
          <w:highlight w:val="none"/>
        </w:rPr>
      </w:pPr>
      <w:r>
        <w:rPr>
          <w:rFonts w:hint="eastAsia" w:cs="Courier New"/>
          <w:i w:val="0"/>
          <w:iCs w:val="0"/>
          <w:color w:val="auto"/>
          <w:szCs w:val="24"/>
          <w:highlight w:val="none"/>
          <w:lang w:val="en-US" w:eastAsia="zh-CN"/>
        </w:rPr>
        <w:t>供应商</w:t>
      </w:r>
      <w:r>
        <w:rPr>
          <w:rFonts w:hint="eastAsia" w:cs="Courier New"/>
          <w:i w:val="0"/>
          <w:iCs w:val="0"/>
          <w:color w:val="auto"/>
          <w:szCs w:val="24"/>
          <w:highlight w:val="none"/>
        </w:rPr>
        <w:t>认为需提供的其它相关资格证明材料</w:t>
      </w:r>
    </w:p>
    <w:p w14:paraId="7C2C3E83">
      <w:pPr>
        <w:pStyle w:val="34"/>
        <w:rPr>
          <w:rFonts w:hint="eastAsia"/>
          <w:i w:val="0"/>
          <w:iCs w:val="0"/>
          <w:color w:val="auto"/>
          <w:highlight w:val="none"/>
        </w:rPr>
      </w:pPr>
    </w:p>
    <w:p w14:paraId="58A36194">
      <w:pPr>
        <w:pStyle w:val="34"/>
        <w:rPr>
          <w:rFonts w:hint="eastAsia"/>
          <w:i w:val="0"/>
          <w:iCs w:val="0"/>
          <w:color w:val="auto"/>
          <w:highlight w:val="none"/>
        </w:rPr>
      </w:pPr>
    </w:p>
    <w:p w14:paraId="3553B395">
      <w:pPr>
        <w:pStyle w:val="34"/>
        <w:rPr>
          <w:rFonts w:hint="eastAsia"/>
          <w:i w:val="0"/>
          <w:iCs w:val="0"/>
          <w:color w:val="auto"/>
          <w:highlight w:val="none"/>
        </w:rPr>
      </w:pPr>
    </w:p>
    <w:p w14:paraId="49D404FC">
      <w:pPr>
        <w:pStyle w:val="34"/>
        <w:rPr>
          <w:rFonts w:hint="eastAsia"/>
          <w:i w:val="0"/>
          <w:iCs w:val="0"/>
          <w:color w:val="auto"/>
          <w:highlight w:val="none"/>
        </w:rPr>
      </w:pPr>
    </w:p>
    <w:p w14:paraId="4B98E4B6">
      <w:pPr>
        <w:pStyle w:val="34"/>
        <w:rPr>
          <w:rFonts w:hint="eastAsia"/>
          <w:i w:val="0"/>
          <w:iCs w:val="0"/>
          <w:color w:val="auto"/>
          <w:highlight w:val="none"/>
        </w:rPr>
      </w:pPr>
    </w:p>
    <w:p w14:paraId="737FEDD3">
      <w:pPr>
        <w:pStyle w:val="34"/>
        <w:rPr>
          <w:rFonts w:hint="eastAsia"/>
          <w:i w:val="0"/>
          <w:iCs w:val="0"/>
          <w:color w:val="auto"/>
          <w:highlight w:val="none"/>
        </w:rPr>
      </w:pPr>
    </w:p>
    <w:p w14:paraId="1C876135">
      <w:pPr>
        <w:pStyle w:val="34"/>
        <w:rPr>
          <w:rFonts w:hint="eastAsia"/>
          <w:i w:val="0"/>
          <w:iCs w:val="0"/>
          <w:color w:val="auto"/>
          <w:highlight w:val="none"/>
        </w:rPr>
      </w:pPr>
    </w:p>
    <w:p w14:paraId="7E85C842">
      <w:pPr>
        <w:pStyle w:val="34"/>
        <w:rPr>
          <w:rFonts w:hint="eastAsia"/>
          <w:i w:val="0"/>
          <w:iCs w:val="0"/>
          <w:color w:val="auto"/>
          <w:highlight w:val="none"/>
        </w:rPr>
      </w:pPr>
    </w:p>
    <w:p w14:paraId="4CBE3B0D">
      <w:pPr>
        <w:pStyle w:val="34"/>
        <w:rPr>
          <w:rFonts w:hint="eastAsia"/>
          <w:i w:val="0"/>
          <w:iCs w:val="0"/>
          <w:color w:val="auto"/>
          <w:highlight w:val="none"/>
        </w:rPr>
      </w:pPr>
    </w:p>
    <w:p w14:paraId="2E6E451F">
      <w:pPr>
        <w:pStyle w:val="34"/>
        <w:rPr>
          <w:rFonts w:hint="eastAsia"/>
          <w:i w:val="0"/>
          <w:iCs w:val="0"/>
          <w:color w:val="auto"/>
          <w:highlight w:val="none"/>
        </w:rPr>
      </w:pPr>
    </w:p>
    <w:p w14:paraId="38DC2C55">
      <w:pPr>
        <w:pStyle w:val="34"/>
        <w:rPr>
          <w:rFonts w:hint="eastAsia"/>
          <w:i w:val="0"/>
          <w:iCs w:val="0"/>
          <w:color w:val="auto"/>
          <w:highlight w:val="none"/>
        </w:rPr>
      </w:pPr>
    </w:p>
    <w:p w14:paraId="04DAFD3C">
      <w:pPr>
        <w:pStyle w:val="34"/>
        <w:rPr>
          <w:rFonts w:hint="eastAsia"/>
          <w:i w:val="0"/>
          <w:iCs w:val="0"/>
          <w:color w:val="auto"/>
          <w:highlight w:val="none"/>
        </w:rPr>
      </w:pPr>
    </w:p>
    <w:p w14:paraId="51E24CDC">
      <w:pPr>
        <w:pStyle w:val="34"/>
        <w:rPr>
          <w:rFonts w:hint="eastAsia"/>
          <w:i w:val="0"/>
          <w:iCs w:val="0"/>
          <w:color w:val="auto"/>
          <w:highlight w:val="none"/>
        </w:rPr>
      </w:pPr>
    </w:p>
    <w:p w14:paraId="1AC1942E">
      <w:pPr>
        <w:pStyle w:val="34"/>
        <w:rPr>
          <w:rFonts w:hint="eastAsia"/>
          <w:i w:val="0"/>
          <w:iCs w:val="0"/>
          <w:color w:val="auto"/>
          <w:highlight w:val="none"/>
        </w:rPr>
      </w:pPr>
    </w:p>
    <w:p w14:paraId="4722E259">
      <w:pPr>
        <w:pStyle w:val="34"/>
        <w:rPr>
          <w:rFonts w:hint="eastAsia"/>
          <w:i w:val="0"/>
          <w:iCs w:val="0"/>
          <w:color w:val="auto"/>
          <w:highlight w:val="none"/>
        </w:rPr>
      </w:pPr>
    </w:p>
    <w:p w14:paraId="07033BD3">
      <w:pPr>
        <w:pStyle w:val="34"/>
        <w:rPr>
          <w:rFonts w:hint="eastAsia"/>
          <w:i w:val="0"/>
          <w:iCs w:val="0"/>
          <w:color w:val="auto"/>
          <w:highlight w:val="none"/>
        </w:rPr>
      </w:pPr>
    </w:p>
    <w:p w14:paraId="6E1D094D">
      <w:pPr>
        <w:pStyle w:val="34"/>
        <w:rPr>
          <w:rFonts w:hint="eastAsia"/>
          <w:i w:val="0"/>
          <w:iCs w:val="0"/>
          <w:color w:val="auto"/>
          <w:highlight w:val="none"/>
        </w:rPr>
      </w:pPr>
    </w:p>
    <w:p w14:paraId="23B0DB54">
      <w:pPr>
        <w:pStyle w:val="34"/>
        <w:rPr>
          <w:rFonts w:hint="eastAsia"/>
          <w:i w:val="0"/>
          <w:iCs w:val="0"/>
          <w:color w:val="auto"/>
          <w:highlight w:val="none"/>
        </w:rPr>
      </w:pPr>
    </w:p>
    <w:p w14:paraId="07159DF6">
      <w:pPr>
        <w:pStyle w:val="34"/>
        <w:rPr>
          <w:rFonts w:hint="eastAsia"/>
          <w:i w:val="0"/>
          <w:iCs w:val="0"/>
          <w:color w:val="auto"/>
          <w:highlight w:val="none"/>
        </w:rPr>
      </w:pPr>
    </w:p>
    <w:p w14:paraId="44B3A5AA">
      <w:pPr>
        <w:pStyle w:val="34"/>
        <w:rPr>
          <w:rFonts w:hint="eastAsia"/>
          <w:i w:val="0"/>
          <w:iCs w:val="0"/>
          <w:color w:val="auto"/>
          <w:highlight w:val="none"/>
        </w:rPr>
      </w:pPr>
    </w:p>
    <w:p w14:paraId="05BB178A">
      <w:pPr>
        <w:pStyle w:val="34"/>
        <w:rPr>
          <w:rFonts w:hint="eastAsia"/>
          <w:i w:val="0"/>
          <w:iCs w:val="0"/>
          <w:color w:val="auto"/>
          <w:highlight w:val="none"/>
        </w:rPr>
      </w:pPr>
    </w:p>
    <w:p w14:paraId="0E7980AB">
      <w:pPr>
        <w:pStyle w:val="34"/>
        <w:rPr>
          <w:rFonts w:hint="eastAsia"/>
          <w:i w:val="0"/>
          <w:iCs w:val="0"/>
          <w:color w:val="auto"/>
          <w:highlight w:val="none"/>
        </w:rPr>
      </w:pPr>
    </w:p>
    <w:p w14:paraId="5A09B930">
      <w:pPr>
        <w:pStyle w:val="34"/>
        <w:rPr>
          <w:rFonts w:hint="eastAsia"/>
          <w:i w:val="0"/>
          <w:iCs w:val="0"/>
          <w:color w:val="auto"/>
          <w:highlight w:val="none"/>
        </w:rPr>
      </w:pPr>
    </w:p>
    <w:p w14:paraId="3FB1F62E">
      <w:pPr>
        <w:pStyle w:val="34"/>
        <w:rPr>
          <w:rFonts w:hint="eastAsia"/>
          <w:i w:val="0"/>
          <w:iCs w:val="0"/>
          <w:color w:val="auto"/>
          <w:highlight w:val="none"/>
        </w:rPr>
      </w:pPr>
    </w:p>
    <w:p w14:paraId="674D4B47">
      <w:pPr>
        <w:pStyle w:val="34"/>
        <w:rPr>
          <w:rFonts w:hint="eastAsia"/>
          <w:i w:val="0"/>
          <w:iCs w:val="0"/>
          <w:color w:val="auto"/>
          <w:highlight w:val="none"/>
        </w:rPr>
      </w:pPr>
    </w:p>
    <w:p w14:paraId="29F4C723">
      <w:pPr>
        <w:pStyle w:val="34"/>
        <w:rPr>
          <w:rFonts w:hint="eastAsia"/>
          <w:i w:val="0"/>
          <w:iCs w:val="0"/>
          <w:color w:val="auto"/>
          <w:highlight w:val="none"/>
        </w:rPr>
      </w:pPr>
    </w:p>
    <w:p w14:paraId="1047D3EE">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FC23E9A">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79E32CA">
      <w:pPr>
        <w:autoSpaceDE w:val="0"/>
        <w:autoSpaceDN w:val="0"/>
        <w:adjustRightInd w:val="0"/>
        <w:rPr>
          <w:i w:val="0"/>
          <w:iCs w:val="0"/>
          <w:color w:val="auto"/>
          <w:sz w:val="21"/>
          <w:szCs w:val="24"/>
          <w:highlight w:val="none"/>
        </w:rPr>
      </w:pPr>
    </w:p>
    <w:p w14:paraId="2CC27B4B">
      <w:pPr>
        <w:autoSpaceDE w:val="0"/>
        <w:autoSpaceDN w:val="0"/>
        <w:adjustRightInd w:val="0"/>
        <w:rPr>
          <w:i w:val="0"/>
          <w:iCs w:val="0"/>
          <w:color w:val="auto"/>
          <w:sz w:val="21"/>
          <w:szCs w:val="24"/>
          <w:highlight w:val="none"/>
        </w:rPr>
      </w:pPr>
    </w:p>
    <w:p w14:paraId="63CA31F9">
      <w:pPr>
        <w:autoSpaceDE w:val="0"/>
        <w:autoSpaceDN w:val="0"/>
        <w:adjustRightInd w:val="0"/>
        <w:jc w:val="center"/>
        <w:rPr>
          <w:i w:val="0"/>
          <w:iCs w:val="0"/>
          <w:color w:val="auto"/>
          <w:sz w:val="21"/>
          <w:szCs w:val="24"/>
          <w:highlight w:val="none"/>
        </w:rPr>
      </w:pPr>
    </w:p>
    <w:p w14:paraId="0F2A8793">
      <w:pPr>
        <w:pStyle w:val="4"/>
        <w:bidi w:val="0"/>
        <w:jc w:val="center"/>
        <w:rPr>
          <w:sz w:val="84"/>
          <w:szCs w:val="84"/>
        </w:rPr>
      </w:pPr>
      <w:bookmarkStart w:id="679" w:name="_Toc25204"/>
      <w:r>
        <w:rPr>
          <w:rFonts w:hint="eastAsia"/>
          <w:sz w:val="84"/>
          <w:szCs w:val="84"/>
          <w:lang w:val="en-US" w:eastAsia="zh-CN"/>
        </w:rPr>
        <w:t>响 应</w:t>
      </w:r>
      <w:r>
        <w:rPr>
          <w:rFonts w:hint="eastAsia"/>
          <w:sz w:val="84"/>
          <w:szCs w:val="84"/>
        </w:rPr>
        <w:t xml:space="preserve"> 文 件</w:t>
      </w:r>
      <w:bookmarkEnd w:id="679"/>
    </w:p>
    <w:p w14:paraId="383861DE">
      <w:pPr>
        <w:pStyle w:val="4"/>
        <w:bidi w:val="0"/>
        <w:jc w:val="center"/>
        <w:rPr>
          <w:rFonts w:hint="eastAsia"/>
          <w:sz w:val="56"/>
          <w:szCs w:val="56"/>
          <w:lang w:val="en-US" w:eastAsia="zh-CN"/>
        </w:rPr>
      </w:pPr>
      <w:bookmarkStart w:id="680" w:name="_Toc6323"/>
      <w:r>
        <w:rPr>
          <w:rFonts w:hint="eastAsia"/>
          <w:sz w:val="56"/>
          <w:szCs w:val="56"/>
          <w:lang w:val="en-US" w:eastAsia="zh-CN"/>
        </w:rPr>
        <w:t>报价文件</w:t>
      </w:r>
      <w:bookmarkEnd w:id="680"/>
    </w:p>
    <w:p w14:paraId="213DD66C">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798A956E">
      <w:pPr>
        <w:pStyle w:val="4"/>
        <w:rPr>
          <w:i w:val="0"/>
          <w:iCs w:val="0"/>
          <w:color w:val="auto"/>
          <w:sz w:val="21"/>
          <w:szCs w:val="21"/>
          <w:highlight w:val="none"/>
        </w:rPr>
      </w:pPr>
    </w:p>
    <w:p w14:paraId="24B6A268">
      <w:pPr>
        <w:rPr>
          <w:i w:val="0"/>
          <w:iCs w:val="0"/>
          <w:color w:val="auto"/>
          <w:sz w:val="21"/>
          <w:szCs w:val="21"/>
          <w:highlight w:val="none"/>
        </w:rPr>
      </w:pPr>
    </w:p>
    <w:p w14:paraId="3DC104B3">
      <w:pPr>
        <w:rPr>
          <w:i w:val="0"/>
          <w:iCs w:val="0"/>
          <w:color w:val="auto"/>
          <w:highlight w:val="none"/>
        </w:rPr>
      </w:pPr>
    </w:p>
    <w:p w14:paraId="6EE89269">
      <w:pPr>
        <w:autoSpaceDE w:val="0"/>
        <w:autoSpaceDN w:val="0"/>
        <w:adjustRightInd w:val="0"/>
        <w:rPr>
          <w:i w:val="0"/>
          <w:iCs w:val="0"/>
          <w:color w:val="auto"/>
          <w:sz w:val="21"/>
          <w:szCs w:val="21"/>
          <w:highlight w:val="none"/>
        </w:rPr>
      </w:pPr>
    </w:p>
    <w:p w14:paraId="6F475132">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173F70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01680F9">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3B6644C">
      <w:pPr>
        <w:ind w:left="840" w:firstLine="420"/>
        <w:rPr>
          <w:b/>
          <w:bCs/>
          <w:i w:val="0"/>
          <w:iCs w:val="0"/>
          <w:color w:val="auto"/>
          <w:sz w:val="28"/>
          <w:szCs w:val="28"/>
          <w:highlight w:val="none"/>
        </w:rPr>
      </w:pPr>
    </w:p>
    <w:p w14:paraId="17D47AB2">
      <w:pPr>
        <w:ind w:left="840" w:firstLine="420"/>
        <w:rPr>
          <w:b/>
          <w:bCs/>
          <w:i w:val="0"/>
          <w:iCs w:val="0"/>
          <w:color w:val="auto"/>
          <w:sz w:val="28"/>
          <w:szCs w:val="28"/>
          <w:highlight w:val="none"/>
        </w:rPr>
      </w:pPr>
    </w:p>
    <w:p w14:paraId="189AF4A8">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   月    日</w:t>
      </w:r>
    </w:p>
    <w:p w14:paraId="2B025C97">
      <w:pPr>
        <w:rPr>
          <w:i w:val="0"/>
          <w:iCs w:val="0"/>
          <w:color w:val="auto"/>
          <w:highlight w:val="none"/>
          <w:lang w:val="zh-CN"/>
        </w:rPr>
      </w:pPr>
      <w:r>
        <w:rPr>
          <w:i w:val="0"/>
          <w:iCs w:val="0"/>
          <w:color w:val="auto"/>
          <w:highlight w:val="none"/>
          <w:lang w:val="zh-CN"/>
        </w:rPr>
        <w:br w:type="page"/>
      </w:r>
    </w:p>
    <w:p w14:paraId="5A6B7717">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30DA0B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81" w:name="_Toc10882"/>
      <w:r>
        <w:rPr>
          <w:rFonts w:hint="eastAsia" w:cstheme="majorBidi"/>
          <w:b/>
          <w:bCs/>
          <w:i w:val="0"/>
          <w:iCs w:val="0"/>
          <w:color w:val="auto"/>
          <w:kern w:val="2"/>
          <w:sz w:val="32"/>
          <w:szCs w:val="32"/>
          <w:highlight w:val="none"/>
          <w:lang w:val="en-US" w:eastAsia="zh-CN" w:bidi="ar-SA"/>
        </w:rPr>
        <w:t>一、报价一览表</w:t>
      </w:r>
      <w:bookmarkEnd w:id="681"/>
    </w:p>
    <w:p w14:paraId="2AB3D72A">
      <w:pPr>
        <w:spacing w:line="300" w:lineRule="auto"/>
        <w:rPr>
          <w:rFonts w:cs="仿宋_GB2312"/>
          <w:i w:val="0"/>
          <w:iCs w:val="0"/>
          <w:color w:val="auto"/>
          <w:szCs w:val="24"/>
          <w:highlight w:val="none"/>
        </w:rPr>
      </w:pPr>
    </w:p>
    <w:p w14:paraId="2E702B28">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p>
    <w:p w14:paraId="573A0361">
      <w:pPr>
        <w:rPr>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序号</w:t>
            </w:r>
          </w:p>
        </w:tc>
        <w:tc>
          <w:tcPr>
            <w:tcW w:w="2352" w:type="dxa"/>
            <w:vAlign w:val="center"/>
          </w:tcPr>
          <w:p w14:paraId="5D10FF2E">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磋商</w:t>
            </w:r>
            <w:r>
              <w:rPr>
                <w:rFonts w:hint="eastAsia"/>
                <w:i w:val="0"/>
                <w:iCs w:val="0"/>
                <w:color w:val="auto"/>
                <w:szCs w:val="21"/>
                <w:highlight w:val="none"/>
              </w:rPr>
              <w:t>报价</w:t>
            </w:r>
          </w:p>
        </w:tc>
        <w:tc>
          <w:tcPr>
            <w:tcW w:w="2161" w:type="dxa"/>
            <w:vAlign w:val="center"/>
          </w:tcPr>
          <w:p w14:paraId="48CC1886">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服务</w:t>
            </w:r>
            <w:r>
              <w:rPr>
                <w:rFonts w:hint="eastAsia"/>
                <w:i w:val="0"/>
                <w:iCs w:val="0"/>
                <w:color w:val="auto"/>
                <w:szCs w:val="21"/>
                <w:highlight w:val="none"/>
              </w:rPr>
              <w:t>期限</w:t>
            </w:r>
          </w:p>
        </w:tc>
        <w:tc>
          <w:tcPr>
            <w:tcW w:w="2611" w:type="dxa"/>
            <w:vAlign w:val="center"/>
          </w:tcPr>
          <w:p w14:paraId="620875ED">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i w:val="0"/>
                <w:iCs w:val="0"/>
                <w:color w:val="auto"/>
                <w:sz w:val="28"/>
                <w:highlight w:val="none"/>
              </w:rPr>
            </w:pPr>
          </w:p>
        </w:tc>
        <w:tc>
          <w:tcPr>
            <w:tcW w:w="2352" w:type="dxa"/>
            <w:vAlign w:val="center"/>
          </w:tcPr>
          <w:p w14:paraId="5670501B">
            <w:pPr>
              <w:widowControl/>
              <w:autoSpaceDE w:val="0"/>
              <w:autoSpaceDN w:val="0"/>
              <w:spacing w:line="240" w:lineRule="auto"/>
              <w:ind w:left="851" w:hanging="851"/>
              <w:jc w:val="left"/>
              <w:textAlignment w:val="bottom"/>
              <w:rPr>
                <w:rFonts w:hint="eastAsia"/>
                <w:i w:val="0"/>
                <w:iCs w:val="0"/>
                <w:color w:val="auto"/>
                <w:szCs w:val="21"/>
                <w:highlight w:val="none"/>
                <w:lang w:val="en-US" w:eastAsia="zh-CN"/>
              </w:rPr>
            </w:pPr>
            <w:r>
              <w:rPr>
                <w:rFonts w:hint="eastAsia"/>
                <w:i w:val="0"/>
                <w:iCs w:val="0"/>
                <w:color w:val="auto"/>
                <w:szCs w:val="21"/>
                <w:highlight w:val="none"/>
                <w:lang w:val="en-US" w:eastAsia="zh-CN"/>
              </w:rPr>
              <w:t>小写：</w:t>
            </w:r>
          </w:p>
          <w:p w14:paraId="5238C712">
            <w:pPr>
              <w:jc w:val="left"/>
              <w:rPr>
                <w:i w:val="0"/>
                <w:iCs w:val="0"/>
                <w:color w:val="auto"/>
                <w:sz w:val="28"/>
                <w:highlight w:val="none"/>
              </w:rPr>
            </w:pPr>
            <w:r>
              <w:rPr>
                <w:rFonts w:hint="eastAsia"/>
                <w:i w:val="0"/>
                <w:iCs w:val="0"/>
                <w:color w:val="auto"/>
                <w:szCs w:val="21"/>
                <w:highlight w:val="none"/>
                <w:lang w:val="en-US" w:eastAsia="zh-CN"/>
              </w:rPr>
              <w:t>大写：</w:t>
            </w:r>
          </w:p>
        </w:tc>
        <w:tc>
          <w:tcPr>
            <w:tcW w:w="2161" w:type="dxa"/>
            <w:vAlign w:val="center"/>
          </w:tcPr>
          <w:p w14:paraId="3409D243">
            <w:pPr>
              <w:jc w:val="center"/>
              <w:rPr>
                <w:i w:val="0"/>
                <w:iCs w:val="0"/>
                <w:color w:val="auto"/>
                <w:sz w:val="28"/>
                <w:highlight w:val="none"/>
              </w:rPr>
            </w:pPr>
          </w:p>
        </w:tc>
        <w:tc>
          <w:tcPr>
            <w:tcW w:w="2611" w:type="dxa"/>
            <w:vAlign w:val="center"/>
          </w:tcPr>
          <w:p w14:paraId="35602B49">
            <w:pPr>
              <w:jc w:val="center"/>
              <w:rPr>
                <w:i w:val="0"/>
                <w:iCs w:val="0"/>
                <w:color w:val="auto"/>
                <w:sz w:val="28"/>
                <w:highlight w:val="none"/>
              </w:rPr>
            </w:pPr>
          </w:p>
        </w:tc>
      </w:tr>
    </w:tbl>
    <w:p w14:paraId="35185EF7">
      <w:pPr>
        <w:spacing w:line="300" w:lineRule="auto"/>
        <w:rPr>
          <w:rFonts w:ascii="Arial" w:hAnsi="Arial" w:cs="Arial"/>
          <w:i w:val="0"/>
          <w:iCs w:val="0"/>
          <w:color w:val="auto"/>
          <w:szCs w:val="21"/>
          <w:highlight w:val="none"/>
          <w:u w:val="single"/>
        </w:rPr>
      </w:pPr>
    </w:p>
    <w:p w14:paraId="0D79AA68">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DD29C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4CB5297">
      <w:pPr>
        <w:rPr>
          <w:rFonts w:cs="Arial"/>
          <w:i w:val="0"/>
          <w:iCs w:val="0"/>
          <w:color w:val="auto"/>
          <w:szCs w:val="24"/>
          <w:highlight w:val="none"/>
        </w:rPr>
      </w:pPr>
    </w:p>
    <w:p w14:paraId="21BB3A26">
      <w:pPr>
        <w:pStyle w:val="11"/>
        <w:rPr>
          <w:rFonts w:cs="Arial"/>
          <w:i w:val="0"/>
          <w:iCs w:val="0"/>
          <w:color w:val="auto"/>
          <w:szCs w:val="24"/>
          <w:highlight w:val="none"/>
        </w:rPr>
      </w:pPr>
    </w:p>
    <w:p w14:paraId="4C551945">
      <w:pPr>
        <w:pStyle w:val="11"/>
        <w:rPr>
          <w:rFonts w:cs="Arial"/>
          <w:i w:val="0"/>
          <w:iCs w:val="0"/>
          <w:color w:val="auto"/>
          <w:szCs w:val="24"/>
          <w:highlight w:val="none"/>
        </w:rPr>
      </w:pPr>
    </w:p>
    <w:p w14:paraId="09ACCEBB">
      <w:pPr>
        <w:pStyle w:val="11"/>
        <w:rPr>
          <w:rFonts w:cs="Arial"/>
          <w:i w:val="0"/>
          <w:iCs w:val="0"/>
          <w:color w:val="auto"/>
          <w:szCs w:val="24"/>
          <w:highlight w:val="none"/>
        </w:rPr>
      </w:pPr>
    </w:p>
    <w:p w14:paraId="54CAC625">
      <w:pPr>
        <w:pStyle w:val="11"/>
        <w:rPr>
          <w:rFonts w:cs="Arial"/>
          <w:i w:val="0"/>
          <w:iCs w:val="0"/>
          <w:color w:val="auto"/>
          <w:szCs w:val="24"/>
          <w:highlight w:val="none"/>
        </w:rPr>
      </w:pPr>
    </w:p>
    <w:p w14:paraId="5D119674">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1266F1C5">
      <w:pPr>
        <w:pStyle w:val="11"/>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1.表中磋商报价即为分项报价表中的报价合计。</w:t>
      </w:r>
    </w:p>
    <w:p w14:paraId="26C7BD91">
      <w:pPr>
        <w:pStyle w:val="11"/>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2.特殊事项在备注中注明。</w:t>
      </w:r>
    </w:p>
    <w:p w14:paraId="69D43C2F">
      <w:pPr>
        <w:pStyle w:val="11"/>
        <w:ind w:firstLine="420" w:firstLineChars="200"/>
        <w:rPr>
          <w:rFonts w:hint="eastAsia" w:ascii="宋体" w:hAnsi="宋体" w:eastAsia="宋体" w:cs="宋体"/>
          <w:i w:val="0"/>
          <w:iCs w:val="0"/>
          <w:color w:val="auto"/>
          <w:sz w:val="21"/>
          <w:szCs w:val="21"/>
          <w:highlight w:val="none"/>
        </w:rPr>
        <w:sectPr>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i w:val="0"/>
          <w:iCs w:val="0"/>
          <w:color w:val="auto"/>
          <w:sz w:val="21"/>
          <w:szCs w:val="21"/>
          <w:highlight w:val="none"/>
          <w:lang w:val="en-US" w:eastAsia="zh-CN"/>
        </w:rPr>
        <w:t>3.表中大写与小写不一致的，以大写为准</w:t>
      </w:r>
      <w:r>
        <w:rPr>
          <w:rFonts w:hint="eastAsia" w:ascii="宋体" w:hAnsi="宋体" w:eastAsia="宋体" w:cs="宋体"/>
          <w:i w:val="0"/>
          <w:iCs w:val="0"/>
          <w:color w:val="auto"/>
          <w:sz w:val="21"/>
          <w:szCs w:val="21"/>
          <w:highlight w:val="none"/>
        </w:rPr>
        <w:t>。</w:t>
      </w:r>
    </w:p>
    <w:p w14:paraId="7B2B178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82" w:name="_Toc27300"/>
      <w:r>
        <w:rPr>
          <w:rFonts w:hint="eastAsia" w:cstheme="majorBidi"/>
          <w:b/>
          <w:bCs/>
          <w:i w:val="0"/>
          <w:iCs w:val="0"/>
          <w:color w:val="auto"/>
          <w:kern w:val="2"/>
          <w:sz w:val="32"/>
          <w:szCs w:val="32"/>
          <w:highlight w:val="none"/>
          <w:lang w:val="en-US" w:eastAsia="zh-CN" w:bidi="ar-SA"/>
        </w:rPr>
        <w:t>二、分项报价表</w:t>
      </w:r>
      <w:bookmarkEnd w:id="682"/>
    </w:p>
    <w:p w14:paraId="36B29882">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r>
        <w:rPr>
          <w:rFonts w:hint="eastAsia"/>
          <w:b w:val="0"/>
          <w:bCs/>
          <w:i w:val="0"/>
          <w:iCs w:val="0"/>
          <w:color w:val="auto"/>
          <w:szCs w:val="21"/>
          <w:highlight w:val="none"/>
          <w:u w:val="single"/>
          <w:lang w:val="en-US" w:eastAsia="zh-CN"/>
        </w:rPr>
        <w:t xml:space="preserve">     </w:t>
      </w:r>
      <w:r>
        <w:rPr>
          <w:rFonts w:hint="eastAsia"/>
          <w:b w:val="0"/>
          <w:bCs/>
          <w:i w:val="0"/>
          <w:iCs w:val="0"/>
          <w:color w:val="auto"/>
          <w:szCs w:val="21"/>
          <w:highlight w:val="none"/>
          <w:u w:val="single"/>
          <w:lang w:val="zh-CN"/>
        </w:rPr>
        <w:t xml:space="preserve">   </w:t>
      </w:r>
    </w:p>
    <w:p w14:paraId="369D32C9">
      <w:pPr>
        <w:rPr>
          <w:rFonts w:hint="eastAsia"/>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序号</w:t>
            </w:r>
          </w:p>
        </w:tc>
        <w:tc>
          <w:tcPr>
            <w:tcW w:w="3720" w:type="dxa"/>
            <w:vAlign w:val="center"/>
          </w:tcPr>
          <w:p w14:paraId="088C5C1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名称</w:t>
            </w:r>
          </w:p>
        </w:tc>
        <w:tc>
          <w:tcPr>
            <w:tcW w:w="1065" w:type="dxa"/>
            <w:vAlign w:val="center"/>
          </w:tcPr>
          <w:p w14:paraId="73E9587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数量</w:t>
            </w:r>
          </w:p>
        </w:tc>
        <w:tc>
          <w:tcPr>
            <w:tcW w:w="1065" w:type="dxa"/>
            <w:vAlign w:val="center"/>
          </w:tcPr>
          <w:p w14:paraId="46AE39CD">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单价（元）</w:t>
            </w:r>
          </w:p>
        </w:tc>
        <w:tc>
          <w:tcPr>
            <w:tcW w:w="1066" w:type="dxa"/>
            <w:vAlign w:val="center"/>
          </w:tcPr>
          <w:p w14:paraId="39D5688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总价</w:t>
            </w:r>
          </w:p>
        </w:tc>
        <w:tc>
          <w:tcPr>
            <w:tcW w:w="947" w:type="dxa"/>
            <w:vAlign w:val="center"/>
          </w:tcPr>
          <w:p w14:paraId="7A26779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1</w:t>
            </w:r>
          </w:p>
        </w:tc>
        <w:tc>
          <w:tcPr>
            <w:tcW w:w="3720" w:type="dxa"/>
            <w:vAlign w:val="center"/>
          </w:tcPr>
          <w:p w14:paraId="07A38CC0">
            <w:pPr>
              <w:adjustRightInd w:val="0"/>
              <w:snapToGrid w:val="0"/>
              <w:spacing w:line="240" w:lineRule="auto"/>
              <w:jc w:val="center"/>
              <w:rPr>
                <w:i w:val="0"/>
                <w:iCs w:val="0"/>
                <w:color w:val="auto"/>
                <w:szCs w:val="21"/>
                <w:highlight w:val="none"/>
              </w:rPr>
            </w:pPr>
          </w:p>
        </w:tc>
        <w:tc>
          <w:tcPr>
            <w:tcW w:w="1065" w:type="dxa"/>
            <w:vAlign w:val="center"/>
          </w:tcPr>
          <w:p w14:paraId="0D2CE283">
            <w:pPr>
              <w:adjustRightInd w:val="0"/>
              <w:snapToGrid w:val="0"/>
              <w:spacing w:line="240" w:lineRule="auto"/>
              <w:jc w:val="center"/>
              <w:rPr>
                <w:i w:val="0"/>
                <w:iCs w:val="0"/>
                <w:color w:val="auto"/>
                <w:szCs w:val="21"/>
                <w:highlight w:val="none"/>
              </w:rPr>
            </w:pPr>
          </w:p>
        </w:tc>
        <w:tc>
          <w:tcPr>
            <w:tcW w:w="1065" w:type="dxa"/>
            <w:vAlign w:val="center"/>
          </w:tcPr>
          <w:p w14:paraId="347A98B0">
            <w:pPr>
              <w:adjustRightInd w:val="0"/>
              <w:snapToGrid w:val="0"/>
              <w:spacing w:line="240" w:lineRule="auto"/>
              <w:jc w:val="center"/>
              <w:rPr>
                <w:i w:val="0"/>
                <w:iCs w:val="0"/>
                <w:color w:val="auto"/>
                <w:szCs w:val="21"/>
                <w:highlight w:val="none"/>
              </w:rPr>
            </w:pPr>
          </w:p>
        </w:tc>
        <w:tc>
          <w:tcPr>
            <w:tcW w:w="1066" w:type="dxa"/>
            <w:vAlign w:val="center"/>
          </w:tcPr>
          <w:p w14:paraId="439055D0">
            <w:pPr>
              <w:adjustRightInd w:val="0"/>
              <w:snapToGrid w:val="0"/>
              <w:spacing w:line="240" w:lineRule="auto"/>
              <w:jc w:val="center"/>
              <w:rPr>
                <w:i w:val="0"/>
                <w:iCs w:val="0"/>
                <w:color w:val="auto"/>
                <w:szCs w:val="21"/>
                <w:highlight w:val="none"/>
              </w:rPr>
            </w:pPr>
          </w:p>
        </w:tc>
        <w:tc>
          <w:tcPr>
            <w:tcW w:w="947" w:type="dxa"/>
            <w:vAlign w:val="center"/>
          </w:tcPr>
          <w:p w14:paraId="53350EE9">
            <w:pPr>
              <w:adjustRightInd w:val="0"/>
              <w:snapToGrid w:val="0"/>
              <w:spacing w:line="240" w:lineRule="auto"/>
              <w:jc w:val="center"/>
              <w:rPr>
                <w:i w:val="0"/>
                <w:iCs w:val="0"/>
                <w:color w:val="auto"/>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2</w:t>
            </w:r>
          </w:p>
        </w:tc>
        <w:tc>
          <w:tcPr>
            <w:tcW w:w="3720" w:type="dxa"/>
            <w:vAlign w:val="center"/>
          </w:tcPr>
          <w:p w14:paraId="19F17531">
            <w:pPr>
              <w:adjustRightInd w:val="0"/>
              <w:snapToGrid w:val="0"/>
              <w:spacing w:line="240" w:lineRule="auto"/>
              <w:jc w:val="center"/>
              <w:rPr>
                <w:i w:val="0"/>
                <w:iCs w:val="0"/>
                <w:color w:val="auto"/>
                <w:szCs w:val="21"/>
                <w:highlight w:val="none"/>
              </w:rPr>
            </w:pPr>
          </w:p>
        </w:tc>
        <w:tc>
          <w:tcPr>
            <w:tcW w:w="1065" w:type="dxa"/>
            <w:vAlign w:val="center"/>
          </w:tcPr>
          <w:p w14:paraId="5FA2A257">
            <w:pPr>
              <w:adjustRightInd w:val="0"/>
              <w:snapToGrid w:val="0"/>
              <w:spacing w:line="240" w:lineRule="auto"/>
              <w:jc w:val="center"/>
              <w:rPr>
                <w:i w:val="0"/>
                <w:iCs w:val="0"/>
                <w:color w:val="auto"/>
                <w:szCs w:val="21"/>
                <w:highlight w:val="none"/>
              </w:rPr>
            </w:pPr>
          </w:p>
        </w:tc>
        <w:tc>
          <w:tcPr>
            <w:tcW w:w="1065" w:type="dxa"/>
            <w:vAlign w:val="center"/>
          </w:tcPr>
          <w:p w14:paraId="634862ED">
            <w:pPr>
              <w:adjustRightInd w:val="0"/>
              <w:snapToGrid w:val="0"/>
              <w:spacing w:line="240" w:lineRule="auto"/>
              <w:jc w:val="center"/>
              <w:rPr>
                <w:i w:val="0"/>
                <w:iCs w:val="0"/>
                <w:color w:val="auto"/>
                <w:szCs w:val="21"/>
                <w:highlight w:val="none"/>
              </w:rPr>
            </w:pPr>
          </w:p>
        </w:tc>
        <w:tc>
          <w:tcPr>
            <w:tcW w:w="1066" w:type="dxa"/>
            <w:vAlign w:val="center"/>
          </w:tcPr>
          <w:p w14:paraId="604070DF">
            <w:pPr>
              <w:adjustRightInd w:val="0"/>
              <w:snapToGrid w:val="0"/>
              <w:spacing w:line="240" w:lineRule="auto"/>
              <w:jc w:val="center"/>
              <w:rPr>
                <w:i w:val="0"/>
                <w:iCs w:val="0"/>
                <w:color w:val="auto"/>
                <w:szCs w:val="21"/>
                <w:highlight w:val="none"/>
              </w:rPr>
            </w:pPr>
          </w:p>
        </w:tc>
        <w:tc>
          <w:tcPr>
            <w:tcW w:w="947" w:type="dxa"/>
            <w:vAlign w:val="center"/>
          </w:tcPr>
          <w:p w14:paraId="45B52869">
            <w:pPr>
              <w:adjustRightInd w:val="0"/>
              <w:snapToGrid w:val="0"/>
              <w:spacing w:line="240" w:lineRule="auto"/>
              <w:jc w:val="center"/>
              <w:rPr>
                <w:i w:val="0"/>
                <w:iCs w:val="0"/>
                <w:color w:val="auto"/>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3</w:t>
            </w:r>
          </w:p>
        </w:tc>
        <w:tc>
          <w:tcPr>
            <w:tcW w:w="3720" w:type="dxa"/>
            <w:vAlign w:val="center"/>
          </w:tcPr>
          <w:p w14:paraId="7605B56B">
            <w:pPr>
              <w:adjustRightInd w:val="0"/>
              <w:snapToGrid w:val="0"/>
              <w:spacing w:line="240" w:lineRule="auto"/>
              <w:jc w:val="center"/>
              <w:rPr>
                <w:i w:val="0"/>
                <w:iCs w:val="0"/>
                <w:color w:val="auto"/>
                <w:szCs w:val="21"/>
                <w:highlight w:val="none"/>
              </w:rPr>
            </w:pPr>
          </w:p>
        </w:tc>
        <w:tc>
          <w:tcPr>
            <w:tcW w:w="1065" w:type="dxa"/>
            <w:vAlign w:val="center"/>
          </w:tcPr>
          <w:p w14:paraId="2DB12A28">
            <w:pPr>
              <w:adjustRightInd w:val="0"/>
              <w:snapToGrid w:val="0"/>
              <w:spacing w:line="240" w:lineRule="auto"/>
              <w:jc w:val="center"/>
              <w:rPr>
                <w:i w:val="0"/>
                <w:iCs w:val="0"/>
                <w:color w:val="auto"/>
                <w:szCs w:val="21"/>
                <w:highlight w:val="none"/>
              </w:rPr>
            </w:pPr>
          </w:p>
        </w:tc>
        <w:tc>
          <w:tcPr>
            <w:tcW w:w="1065" w:type="dxa"/>
            <w:vAlign w:val="center"/>
          </w:tcPr>
          <w:p w14:paraId="317BFF74">
            <w:pPr>
              <w:adjustRightInd w:val="0"/>
              <w:snapToGrid w:val="0"/>
              <w:spacing w:line="240" w:lineRule="auto"/>
              <w:jc w:val="center"/>
              <w:rPr>
                <w:i w:val="0"/>
                <w:iCs w:val="0"/>
                <w:color w:val="auto"/>
                <w:szCs w:val="21"/>
                <w:highlight w:val="none"/>
              </w:rPr>
            </w:pPr>
          </w:p>
        </w:tc>
        <w:tc>
          <w:tcPr>
            <w:tcW w:w="1066" w:type="dxa"/>
            <w:vAlign w:val="center"/>
          </w:tcPr>
          <w:p w14:paraId="4B6F17D3">
            <w:pPr>
              <w:adjustRightInd w:val="0"/>
              <w:snapToGrid w:val="0"/>
              <w:spacing w:line="240" w:lineRule="auto"/>
              <w:jc w:val="center"/>
              <w:rPr>
                <w:i w:val="0"/>
                <w:iCs w:val="0"/>
                <w:color w:val="auto"/>
                <w:szCs w:val="21"/>
                <w:highlight w:val="none"/>
              </w:rPr>
            </w:pPr>
          </w:p>
        </w:tc>
        <w:tc>
          <w:tcPr>
            <w:tcW w:w="947" w:type="dxa"/>
            <w:vAlign w:val="center"/>
          </w:tcPr>
          <w:p w14:paraId="1E8ED10E">
            <w:pPr>
              <w:adjustRightInd w:val="0"/>
              <w:snapToGrid w:val="0"/>
              <w:spacing w:line="240" w:lineRule="auto"/>
              <w:jc w:val="center"/>
              <w:rPr>
                <w:i w:val="0"/>
                <w:iCs w:val="0"/>
                <w:color w:val="auto"/>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4</w:t>
            </w:r>
          </w:p>
        </w:tc>
        <w:tc>
          <w:tcPr>
            <w:tcW w:w="3720" w:type="dxa"/>
            <w:vAlign w:val="center"/>
          </w:tcPr>
          <w:p w14:paraId="0B0031F2">
            <w:pPr>
              <w:adjustRightInd w:val="0"/>
              <w:snapToGrid w:val="0"/>
              <w:spacing w:line="240" w:lineRule="auto"/>
              <w:jc w:val="center"/>
              <w:rPr>
                <w:i w:val="0"/>
                <w:iCs w:val="0"/>
                <w:color w:val="auto"/>
                <w:szCs w:val="21"/>
                <w:highlight w:val="none"/>
              </w:rPr>
            </w:pPr>
          </w:p>
        </w:tc>
        <w:tc>
          <w:tcPr>
            <w:tcW w:w="1065" w:type="dxa"/>
            <w:vAlign w:val="center"/>
          </w:tcPr>
          <w:p w14:paraId="1A9AB905">
            <w:pPr>
              <w:adjustRightInd w:val="0"/>
              <w:snapToGrid w:val="0"/>
              <w:spacing w:line="240" w:lineRule="auto"/>
              <w:jc w:val="center"/>
              <w:rPr>
                <w:i w:val="0"/>
                <w:iCs w:val="0"/>
                <w:color w:val="auto"/>
                <w:szCs w:val="21"/>
                <w:highlight w:val="none"/>
              </w:rPr>
            </w:pPr>
          </w:p>
        </w:tc>
        <w:tc>
          <w:tcPr>
            <w:tcW w:w="1065" w:type="dxa"/>
            <w:vAlign w:val="center"/>
          </w:tcPr>
          <w:p w14:paraId="20C40B8C">
            <w:pPr>
              <w:adjustRightInd w:val="0"/>
              <w:snapToGrid w:val="0"/>
              <w:spacing w:line="240" w:lineRule="auto"/>
              <w:jc w:val="center"/>
              <w:rPr>
                <w:i w:val="0"/>
                <w:iCs w:val="0"/>
                <w:color w:val="auto"/>
                <w:szCs w:val="21"/>
                <w:highlight w:val="none"/>
              </w:rPr>
            </w:pPr>
          </w:p>
        </w:tc>
        <w:tc>
          <w:tcPr>
            <w:tcW w:w="1066" w:type="dxa"/>
            <w:vAlign w:val="center"/>
          </w:tcPr>
          <w:p w14:paraId="7FDFD679">
            <w:pPr>
              <w:adjustRightInd w:val="0"/>
              <w:snapToGrid w:val="0"/>
              <w:spacing w:line="240" w:lineRule="auto"/>
              <w:jc w:val="center"/>
              <w:rPr>
                <w:i w:val="0"/>
                <w:iCs w:val="0"/>
                <w:color w:val="auto"/>
                <w:szCs w:val="21"/>
                <w:highlight w:val="none"/>
              </w:rPr>
            </w:pPr>
          </w:p>
        </w:tc>
        <w:tc>
          <w:tcPr>
            <w:tcW w:w="947" w:type="dxa"/>
            <w:vAlign w:val="center"/>
          </w:tcPr>
          <w:p w14:paraId="3C259360">
            <w:pPr>
              <w:adjustRightInd w:val="0"/>
              <w:snapToGrid w:val="0"/>
              <w:spacing w:line="240" w:lineRule="auto"/>
              <w:jc w:val="center"/>
              <w:rPr>
                <w:i w:val="0"/>
                <w:iCs w:val="0"/>
                <w:color w:val="auto"/>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5</w:t>
            </w:r>
          </w:p>
        </w:tc>
        <w:tc>
          <w:tcPr>
            <w:tcW w:w="3720" w:type="dxa"/>
            <w:vAlign w:val="center"/>
          </w:tcPr>
          <w:p w14:paraId="2B6E9910">
            <w:pPr>
              <w:adjustRightInd w:val="0"/>
              <w:snapToGrid w:val="0"/>
              <w:spacing w:line="240" w:lineRule="auto"/>
              <w:jc w:val="center"/>
              <w:rPr>
                <w:i w:val="0"/>
                <w:iCs w:val="0"/>
                <w:color w:val="auto"/>
                <w:szCs w:val="21"/>
                <w:highlight w:val="none"/>
              </w:rPr>
            </w:pPr>
          </w:p>
        </w:tc>
        <w:tc>
          <w:tcPr>
            <w:tcW w:w="1065" w:type="dxa"/>
            <w:vAlign w:val="center"/>
          </w:tcPr>
          <w:p w14:paraId="34E951A1">
            <w:pPr>
              <w:adjustRightInd w:val="0"/>
              <w:snapToGrid w:val="0"/>
              <w:spacing w:line="240" w:lineRule="auto"/>
              <w:jc w:val="center"/>
              <w:rPr>
                <w:i w:val="0"/>
                <w:iCs w:val="0"/>
                <w:color w:val="auto"/>
                <w:szCs w:val="21"/>
                <w:highlight w:val="none"/>
              </w:rPr>
            </w:pPr>
          </w:p>
        </w:tc>
        <w:tc>
          <w:tcPr>
            <w:tcW w:w="1065" w:type="dxa"/>
            <w:vAlign w:val="center"/>
          </w:tcPr>
          <w:p w14:paraId="5D9FC8D6">
            <w:pPr>
              <w:adjustRightInd w:val="0"/>
              <w:snapToGrid w:val="0"/>
              <w:spacing w:line="240" w:lineRule="auto"/>
              <w:jc w:val="center"/>
              <w:rPr>
                <w:i w:val="0"/>
                <w:iCs w:val="0"/>
                <w:color w:val="auto"/>
                <w:szCs w:val="21"/>
                <w:highlight w:val="none"/>
              </w:rPr>
            </w:pPr>
          </w:p>
        </w:tc>
        <w:tc>
          <w:tcPr>
            <w:tcW w:w="1066" w:type="dxa"/>
            <w:vAlign w:val="center"/>
          </w:tcPr>
          <w:p w14:paraId="7745BDE0">
            <w:pPr>
              <w:adjustRightInd w:val="0"/>
              <w:snapToGrid w:val="0"/>
              <w:spacing w:line="240" w:lineRule="auto"/>
              <w:jc w:val="center"/>
              <w:rPr>
                <w:i w:val="0"/>
                <w:iCs w:val="0"/>
                <w:color w:val="auto"/>
                <w:szCs w:val="21"/>
                <w:highlight w:val="none"/>
              </w:rPr>
            </w:pPr>
          </w:p>
        </w:tc>
        <w:tc>
          <w:tcPr>
            <w:tcW w:w="947" w:type="dxa"/>
            <w:vAlign w:val="center"/>
          </w:tcPr>
          <w:p w14:paraId="2F20BA25">
            <w:pPr>
              <w:adjustRightInd w:val="0"/>
              <w:snapToGrid w:val="0"/>
              <w:spacing w:line="240" w:lineRule="auto"/>
              <w:jc w:val="center"/>
              <w:rPr>
                <w:i w:val="0"/>
                <w:iCs w:val="0"/>
                <w:color w:val="auto"/>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6</w:t>
            </w:r>
          </w:p>
        </w:tc>
        <w:tc>
          <w:tcPr>
            <w:tcW w:w="3720" w:type="dxa"/>
            <w:vAlign w:val="center"/>
          </w:tcPr>
          <w:p w14:paraId="63E7761B">
            <w:pPr>
              <w:adjustRightInd w:val="0"/>
              <w:snapToGrid w:val="0"/>
              <w:spacing w:line="240" w:lineRule="auto"/>
              <w:jc w:val="center"/>
              <w:rPr>
                <w:i w:val="0"/>
                <w:iCs w:val="0"/>
                <w:color w:val="auto"/>
                <w:szCs w:val="21"/>
                <w:highlight w:val="none"/>
              </w:rPr>
            </w:pPr>
          </w:p>
        </w:tc>
        <w:tc>
          <w:tcPr>
            <w:tcW w:w="1065" w:type="dxa"/>
            <w:vAlign w:val="center"/>
          </w:tcPr>
          <w:p w14:paraId="3BA61A9A">
            <w:pPr>
              <w:adjustRightInd w:val="0"/>
              <w:snapToGrid w:val="0"/>
              <w:spacing w:line="240" w:lineRule="auto"/>
              <w:jc w:val="center"/>
              <w:rPr>
                <w:i w:val="0"/>
                <w:iCs w:val="0"/>
                <w:color w:val="auto"/>
                <w:szCs w:val="21"/>
                <w:highlight w:val="none"/>
              </w:rPr>
            </w:pPr>
          </w:p>
        </w:tc>
        <w:tc>
          <w:tcPr>
            <w:tcW w:w="1065" w:type="dxa"/>
            <w:vAlign w:val="center"/>
          </w:tcPr>
          <w:p w14:paraId="7DCA522F">
            <w:pPr>
              <w:adjustRightInd w:val="0"/>
              <w:snapToGrid w:val="0"/>
              <w:spacing w:line="240" w:lineRule="auto"/>
              <w:jc w:val="center"/>
              <w:rPr>
                <w:i w:val="0"/>
                <w:iCs w:val="0"/>
                <w:color w:val="auto"/>
                <w:szCs w:val="21"/>
                <w:highlight w:val="none"/>
              </w:rPr>
            </w:pPr>
          </w:p>
        </w:tc>
        <w:tc>
          <w:tcPr>
            <w:tcW w:w="1066" w:type="dxa"/>
            <w:vAlign w:val="center"/>
          </w:tcPr>
          <w:p w14:paraId="68A27993">
            <w:pPr>
              <w:adjustRightInd w:val="0"/>
              <w:snapToGrid w:val="0"/>
              <w:spacing w:line="240" w:lineRule="auto"/>
              <w:jc w:val="center"/>
              <w:rPr>
                <w:i w:val="0"/>
                <w:iCs w:val="0"/>
                <w:color w:val="auto"/>
                <w:szCs w:val="21"/>
                <w:highlight w:val="none"/>
              </w:rPr>
            </w:pPr>
          </w:p>
        </w:tc>
        <w:tc>
          <w:tcPr>
            <w:tcW w:w="947" w:type="dxa"/>
            <w:vAlign w:val="center"/>
          </w:tcPr>
          <w:p w14:paraId="33A904F9">
            <w:pPr>
              <w:adjustRightInd w:val="0"/>
              <w:snapToGrid w:val="0"/>
              <w:spacing w:line="240" w:lineRule="auto"/>
              <w:jc w:val="center"/>
              <w:rPr>
                <w:i w:val="0"/>
                <w:iCs w:val="0"/>
                <w:color w:val="auto"/>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7</w:t>
            </w:r>
          </w:p>
        </w:tc>
        <w:tc>
          <w:tcPr>
            <w:tcW w:w="3720" w:type="dxa"/>
            <w:vAlign w:val="center"/>
          </w:tcPr>
          <w:p w14:paraId="7864625B">
            <w:pPr>
              <w:adjustRightInd w:val="0"/>
              <w:snapToGrid w:val="0"/>
              <w:spacing w:line="240" w:lineRule="auto"/>
              <w:jc w:val="center"/>
              <w:rPr>
                <w:i w:val="0"/>
                <w:iCs w:val="0"/>
                <w:color w:val="auto"/>
                <w:szCs w:val="21"/>
                <w:highlight w:val="none"/>
              </w:rPr>
            </w:pPr>
          </w:p>
        </w:tc>
        <w:tc>
          <w:tcPr>
            <w:tcW w:w="1065" w:type="dxa"/>
            <w:vAlign w:val="center"/>
          </w:tcPr>
          <w:p w14:paraId="2B4D906C">
            <w:pPr>
              <w:adjustRightInd w:val="0"/>
              <w:snapToGrid w:val="0"/>
              <w:spacing w:line="240" w:lineRule="auto"/>
              <w:jc w:val="center"/>
              <w:rPr>
                <w:i w:val="0"/>
                <w:iCs w:val="0"/>
                <w:color w:val="auto"/>
                <w:szCs w:val="21"/>
                <w:highlight w:val="none"/>
              </w:rPr>
            </w:pPr>
          </w:p>
        </w:tc>
        <w:tc>
          <w:tcPr>
            <w:tcW w:w="1065" w:type="dxa"/>
            <w:vAlign w:val="center"/>
          </w:tcPr>
          <w:p w14:paraId="6A8DF27F">
            <w:pPr>
              <w:adjustRightInd w:val="0"/>
              <w:snapToGrid w:val="0"/>
              <w:spacing w:line="240" w:lineRule="auto"/>
              <w:jc w:val="center"/>
              <w:rPr>
                <w:i w:val="0"/>
                <w:iCs w:val="0"/>
                <w:color w:val="auto"/>
                <w:szCs w:val="21"/>
                <w:highlight w:val="none"/>
              </w:rPr>
            </w:pPr>
          </w:p>
        </w:tc>
        <w:tc>
          <w:tcPr>
            <w:tcW w:w="1066" w:type="dxa"/>
            <w:vAlign w:val="center"/>
          </w:tcPr>
          <w:p w14:paraId="54C5FBF7">
            <w:pPr>
              <w:adjustRightInd w:val="0"/>
              <w:snapToGrid w:val="0"/>
              <w:spacing w:line="240" w:lineRule="auto"/>
              <w:jc w:val="center"/>
              <w:rPr>
                <w:i w:val="0"/>
                <w:iCs w:val="0"/>
                <w:color w:val="auto"/>
                <w:szCs w:val="21"/>
                <w:highlight w:val="none"/>
              </w:rPr>
            </w:pPr>
          </w:p>
        </w:tc>
        <w:tc>
          <w:tcPr>
            <w:tcW w:w="947" w:type="dxa"/>
            <w:vAlign w:val="center"/>
          </w:tcPr>
          <w:p w14:paraId="2690F475">
            <w:pPr>
              <w:adjustRightInd w:val="0"/>
              <w:snapToGrid w:val="0"/>
              <w:spacing w:line="240" w:lineRule="auto"/>
              <w:jc w:val="center"/>
              <w:rPr>
                <w:i w:val="0"/>
                <w:iCs w:val="0"/>
                <w:color w:val="auto"/>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8</w:t>
            </w:r>
          </w:p>
        </w:tc>
        <w:tc>
          <w:tcPr>
            <w:tcW w:w="3720" w:type="dxa"/>
            <w:vAlign w:val="center"/>
          </w:tcPr>
          <w:p w14:paraId="7C3908AC">
            <w:pPr>
              <w:adjustRightInd w:val="0"/>
              <w:snapToGrid w:val="0"/>
              <w:spacing w:line="240" w:lineRule="auto"/>
              <w:jc w:val="center"/>
              <w:rPr>
                <w:i w:val="0"/>
                <w:iCs w:val="0"/>
                <w:color w:val="auto"/>
                <w:szCs w:val="21"/>
                <w:highlight w:val="none"/>
              </w:rPr>
            </w:pPr>
          </w:p>
        </w:tc>
        <w:tc>
          <w:tcPr>
            <w:tcW w:w="1065" w:type="dxa"/>
            <w:vAlign w:val="center"/>
          </w:tcPr>
          <w:p w14:paraId="362E8E82">
            <w:pPr>
              <w:adjustRightInd w:val="0"/>
              <w:snapToGrid w:val="0"/>
              <w:spacing w:line="240" w:lineRule="auto"/>
              <w:jc w:val="center"/>
              <w:rPr>
                <w:i w:val="0"/>
                <w:iCs w:val="0"/>
                <w:color w:val="auto"/>
                <w:szCs w:val="21"/>
                <w:highlight w:val="none"/>
              </w:rPr>
            </w:pPr>
          </w:p>
        </w:tc>
        <w:tc>
          <w:tcPr>
            <w:tcW w:w="1065" w:type="dxa"/>
            <w:vAlign w:val="center"/>
          </w:tcPr>
          <w:p w14:paraId="6F2704AB">
            <w:pPr>
              <w:adjustRightInd w:val="0"/>
              <w:snapToGrid w:val="0"/>
              <w:spacing w:line="240" w:lineRule="auto"/>
              <w:jc w:val="center"/>
              <w:rPr>
                <w:i w:val="0"/>
                <w:iCs w:val="0"/>
                <w:color w:val="auto"/>
                <w:szCs w:val="21"/>
                <w:highlight w:val="none"/>
              </w:rPr>
            </w:pPr>
          </w:p>
        </w:tc>
        <w:tc>
          <w:tcPr>
            <w:tcW w:w="1066" w:type="dxa"/>
            <w:vAlign w:val="center"/>
          </w:tcPr>
          <w:p w14:paraId="79394E0B">
            <w:pPr>
              <w:adjustRightInd w:val="0"/>
              <w:snapToGrid w:val="0"/>
              <w:spacing w:line="240" w:lineRule="auto"/>
              <w:jc w:val="center"/>
              <w:rPr>
                <w:i w:val="0"/>
                <w:iCs w:val="0"/>
                <w:color w:val="auto"/>
                <w:szCs w:val="21"/>
                <w:highlight w:val="none"/>
              </w:rPr>
            </w:pPr>
          </w:p>
        </w:tc>
        <w:tc>
          <w:tcPr>
            <w:tcW w:w="947" w:type="dxa"/>
            <w:vAlign w:val="center"/>
          </w:tcPr>
          <w:p w14:paraId="5A8DCEE1">
            <w:pPr>
              <w:adjustRightInd w:val="0"/>
              <w:snapToGrid w:val="0"/>
              <w:spacing w:line="240" w:lineRule="auto"/>
              <w:jc w:val="center"/>
              <w:rPr>
                <w:i w:val="0"/>
                <w:iCs w:val="0"/>
                <w:color w:val="auto"/>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3720" w:type="dxa"/>
            <w:shd w:val="clear" w:color="auto" w:fill="auto"/>
            <w:vAlign w:val="center"/>
          </w:tcPr>
          <w:p w14:paraId="547CA859">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1065" w:type="dxa"/>
            <w:vAlign w:val="center"/>
          </w:tcPr>
          <w:p w14:paraId="7B9DBE1E">
            <w:pPr>
              <w:adjustRightInd w:val="0"/>
              <w:snapToGrid w:val="0"/>
              <w:spacing w:line="240" w:lineRule="auto"/>
              <w:jc w:val="center"/>
              <w:rPr>
                <w:i w:val="0"/>
                <w:iCs w:val="0"/>
                <w:color w:val="auto"/>
                <w:szCs w:val="21"/>
                <w:highlight w:val="none"/>
              </w:rPr>
            </w:pPr>
          </w:p>
        </w:tc>
        <w:tc>
          <w:tcPr>
            <w:tcW w:w="1065" w:type="dxa"/>
            <w:vAlign w:val="center"/>
          </w:tcPr>
          <w:p w14:paraId="6851C226">
            <w:pPr>
              <w:adjustRightInd w:val="0"/>
              <w:snapToGrid w:val="0"/>
              <w:spacing w:line="240" w:lineRule="auto"/>
              <w:jc w:val="center"/>
              <w:rPr>
                <w:i w:val="0"/>
                <w:iCs w:val="0"/>
                <w:color w:val="auto"/>
                <w:szCs w:val="21"/>
                <w:highlight w:val="none"/>
              </w:rPr>
            </w:pPr>
          </w:p>
        </w:tc>
        <w:tc>
          <w:tcPr>
            <w:tcW w:w="1066" w:type="dxa"/>
            <w:vAlign w:val="center"/>
          </w:tcPr>
          <w:p w14:paraId="39505459">
            <w:pPr>
              <w:adjustRightInd w:val="0"/>
              <w:snapToGrid w:val="0"/>
              <w:spacing w:line="240" w:lineRule="auto"/>
              <w:jc w:val="center"/>
              <w:rPr>
                <w:i w:val="0"/>
                <w:iCs w:val="0"/>
                <w:color w:val="auto"/>
                <w:szCs w:val="21"/>
                <w:highlight w:val="none"/>
              </w:rPr>
            </w:pPr>
          </w:p>
        </w:tc>
        <w:tc>
          <w:tcPr>
            <w:tcW w:w="947" w:type="dxa"/>
            <w:vAlign w:val="center"/>
          </w:tcPr>
          <w:p w14:paraId="14D910E3">
            <w:pPr>
              <w:adjustRightInd w:val="0"/>
              <w:snapToGrid w:val="0"/>
              <w:spacing w:line="240" w:lineRule="auto"/>
              <w:jc w:val="center"/>
              <w:rPr>
                <w:i w:val="0"/>
                <w:iCs w:val="0"/>
                <w:color w:val="auto"/>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i w:val="0"/>
                <w:iCs w:val="0"/>
                <w:color w:val="auto"/>
                <w:szCs w:val="21"/>
                <w:highlight w:val="none"/>
              </w:rPr>
            </w:pPr>
          </w:p>
        </w:tc>
        <w:tc>
          <w:tcPr>
            <w:tcW w:w="3720" w:type="dxa"/>
            <w:vAlign w:val="center"/>
          </w:tcPr>
          <w:p w14:paraId="6E3D4C24">
            <w:pPr>
              <w:adjustRightInd w:val="0"/>
              <w:snapToGrid w:val="0"/>
              <w:spacing w:line="240" w:lineRule="auto"/>
              <w:jc w:val="center"/>
              <w:rPr>
                <w:i w:val="0"/>
                <w:iCs w:val="0"/>
                <w:color w:val="auto"/>
                <w:szCs w:val="21"/>
                <w:highlight w:val="none"/>
              </w:rPr>
            </w:pPr>
            <w:r>
              <w:rPr>
                <w:rFonts w:hint="eastAsia" w:asciiTheme="minorEastAsia" w:hAnsiTheme="minorEastAsia" w:eastAsiaTheme="minorEastAsia"/>
                <w:i w:val="0"/>
                <w:iCs w:val="0"/>
                <w:color w:val="auto"/>
                <w:highlight w:val="none"/>
              </w:rPr>
              <w:t>其他费用</w:t>
            </w:r>
          </w:p>
        </w:tc>
        <w:tc>
          <w:tcPr>
            <w:tcW w:w="1065" w:type="dxa"/>
            <w:vAlign w:val="center"/>
          </w:tcPr>
          <w:p w14:paraId="34269FA2">
            <w:pPr>
              <w:adjustRightInd w:val="0"/>
              <w:snapToGrid w:val="0"/>
              <w:spacing w:line="240" w:lineRule="auto"/>
              <w:jc w:val="center"/>
              <w:rPr>
                <w:i w:val="0"/>
                <w:iCs w:val="0"/>
                <w:color w:val="auto"/>
                <w:szCs w:val="21"/>
                <w:highlight w:val="none"/>
              </w:rPr>
            </w:pPr>
          </w:p>
        </w:tc>
        <w:tc>
          <w:tcPr>
            <w:tcW w:w="1065" w:type="dxa"/>
            <w:vAlign w:val="center"/>
          </w:tcPr>
          <w:p w14:paraId="646717F9">
            <w:pPr>
              <w:adjustRightInd w:val="0"/>
              <w:snapToGrid w:val="0"/>
              <w:spacing w:line="240" w:lineRule="auto"/>
              <w:jc w:val="center"/>
              <w:rPr>
                <w:i w:val="0"/>
                <w:iCs w:val="0"/>
                <w:color w:val="auto"/>
                <w:szCs w:val="21"/>
                <w:highlight w:val="none"/>
              </w:rPr>
            </w:pPr>
          </w:p>
        </w:tc>
        <w:tc>
          <w:tcPr>
            <w:tcW w:w="1066" w:type="dxa"/>
            <w:vAlign w:val="center"/>
          </w:tcPr>
          <w:p w14:paraId="61629B6A">
            <w:pPr>
              <w:adjustRightInd w:val="0"/>
              <w:snapToGrid w:val="0"/>
              <w:spacing w:line="240" w:lineRule="auto"/>
              <w:jc w:val="center"/>
              <w:rPr>
                <w:i w:val="0"/>
                <w:iCs w:val="0"/>
                <w:color w:val="auto"/>
                <w:szCs w:val="21"/>
                <w:highlight w:val="none"/>
              </w:rPr>
            </w:pPr>
          </w:p>
        </w:tc>
        <w:tc>
          <w:tcPr>
            <w:tcW w:w="947" w:type="dxa"/>
            <w:vAlign w:val="center"/>
          </w:tcPr>
          <w:p w14:paraId="7F337C52">
            <w:pPr>
              <w:adjustRightInd w:val="0"/>
              <w:snapToGrid w:val="0"/>
              <w:spacing w:line="240" w:lineRule="auto"/>
              <w:jc w:val="center"/>
              <w:rPr>
                <w:i w:val="0"/>
                <w:iCs w:val="0"/>
                <w:color w:val="auto"/>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3720" w:type="dxa"/>
            <w:vAlign w:val="center"/>
          </w:tcPr>
          <w:p w14:paraId="5D4BF5AE">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1065" w:type="dxa"/>
            <w:vAlign w:val="center"/>
          </w:tcPr>
          <w:p w14:paraId="3E6B6F32">
            <w:pPr>
              <w:adjustRightInd w:val="0"/>
              <w:snapToGrid w:val="0"/>
              <w:spacing w:line="240" w:lineRule="auto"/>
              <w:jc w:val="center"/>
              <w:rPr>
                <w:i w:val="0"/>
                <w:iCs w:val="0"/>
                <w:color w:val="auto"/>
                <w:szCs w:val="21"/>
                <w:highlight w:val="none"/>
              </w:rPr>
            </w:pPr>
          </w:p>
        </w:tc>
        <w:tc>
          <w:tcPr>
            <w:tcW w:w="1065" w:type="dxa"/>
            <w:vAlign w:val="center"/>
          </w:tcPr>
          <w:p w14:paraId="02B6CE3C">
            <w:pPr>
              <w:adjustRightInd w:val="0"/>
              <w:snapToGrid w:val="0"/>
              <w:spacing w:line="240" w:lineRule="auto"/>
              <w:jc w:val="center"/>
              <w:rPr>
                <w:i w:val="0"/>
                <w:iCs w:val="0"/>
                <w:color w:val="auto"/>
                <w:szCs w:val="21"/>
                <w:highlight w:val="none"/>
              </w:rPr>
            </w:pPr>
          </w:p>
        </w:tc>
        <w:tc>
          <w:tcPr>
            <w:tcW w:w="1066" w:type="dxa"/>
            <w:vAlign w:val="center"/>
          </w:tcPr>
          <w:p w14:paraId="15025601">
            <w:pPr>
              <w:adjustRightInd w:val="0"/>
              <w:snapToGrid w:val="0"/>
              <w:spacing w:line="240" w:lineRule="auto"/>
              <w:jc w:val="center"/>
              <w:rPr>
                <w:i w:val="0"/>
                <w:iCs w:val="0"/>
                <w:color w:val="auto"/>
                <w:szCs w:val="21"/>
                <w:highlight w:val="none"/>
              </w:rPr>
            </w:pPr>
          </w:p>
        </w:tc>
        <w:tc>
          <w:tcPr>
            <w:tcW w:w="947" w:type="dxa"/>
            <w:vAlign w:val="center"/>
          </w:tcPr>
          <w:p w14:paraId="39116035">
            <w:pPr>
              <w:adjustRightInd w:val="0"/>
              <w:snapToGrid w:val="0"/>
              <w:spacing w:line="240" w:lineRule="auto"/>
              <w:jc w:val="center"/>
              <w:rPr>
                <w:i w:val="0"/>
                <w:iCs w:val="0"/>
                <w:color w:val="auto"/>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报价合计（元）</w:t>
            </w:r>
          </w:p>
        </w:tc>
        <w:tc>
          <w:tcPr>
            <w:tcW w:w="2013" w:type="dxa"/>
            <w:gridSpan w:val="2"/>
            <w:vAlign w:val="center"/>
          </w:tcPr>
          <w:p w14:paraId="0609C717">
            <w:pPr>
              <w:adjustRightInd w:val="0"/>
              <w:snapToGrid w:val="0"/>
              <w:spacing w:line="240" w:lineRule="auto"/>
              <w:jc w:val="center"/>
              <w:rPr>
                <w:i w:val="0"/>
                <w:iCs w:val="0"/>
                <w:color w:val="auto"/>
                <w:szCs w:val="21"/>
                <w:highlight w:val="none"/>
              </w:rPr>
            </w:pPr>
          </w:p>
        </w:tc>
      </w:tr>
    </w:tbl>
    <w:p w14:paraId="76D9FA12">
      <w:pPr>
        <w:pStyle w:val="11"/>
        <w:rPr>
          <w:rFonts w:hint="eastAsia"/>
          <w:b w:val="0"/>
          <w:bCs/>
          <w:i w:val="0"/>
          <w:iCs w:val="0"/>
          <w:color w:val="auto"/>
          <w:szCs w:val="21"/>
          <w:highlight w:val="none"/>
          <w:u w:val="single"/>
          <w:lang w:val="zh-CN"/>
        </w:rPr>
      </w:pPr>
    </w:p>
    <w:p w14:paraId="4ADE4675">
      <w:pPr>
        <w:spacing w:line="300" w:lineRule="auto"/>
        <w:rPr>
          <w:rFonts w:ascii="Arial" w:hAnsi="Arial" w:cs="Arial"/>
          <w:i w:val="0"/>
          <w:iCs w:val="0"/>
          <w:color w:val="auto"/>
          <w:szCs w:val="21"/>
          <w:highlight w:val="none"/>
        </w:rPr>
      </w:pPr>
    </w:p>
    <w:p w14:paraId="7856DF7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10A8DB8">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F99A5A5">
      <w:pPr>
        <w:spacing w:line="300" w:lineRule="auto"/>
        <w:rPr>
          <w:rFonts w:ascii="Arial" w:hAnsi="Arial" w:cs="Arial"/>
          <w:i w:val="0"/>
          <w:iCs w:val="0"/>
          <w:color w:val="auto"/>
          <w:szCs w:val="21"/>
          <w:highlight w:val="none"/>
        </w:rPr>
      </w:pPr>
    </w:p>
    <w:p w14:paraId="19373AA9">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4681585F">
      <w:pPr>
        <w:spacing w:line="360" w:lineRule="auto"/>
        <w:ind w:firstLine="435"/>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default" w:ascii="宋体" w:hAnsi="宋体" w:eastAsia="宋体" w:cs="宋体"/>
          <w:i w:val="0"/>
          <w:iCs w:val="0"/>
          <w:color w:val="auto"/>
          <w:sz w:val="21"/>
          <w:szCs w:val="21"/>
          <w:highlight w:val="none"/>
          <w:lang w:val="en-US" w:eastAsia="zh-CN"/>
        </w:rPr>
        <w:t>按照本表填写的各项目的报价合计填写到</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lang w:val="en-US" w:eastAsia="zh-CN"/>
        </w:rPr>
        <w:t>一览表”</w:t>
      </w:r>
      <w:r>
        <w:rPr>
          <w:rFonts w:hint="default" w:ascii="宋体" w:hAnsi="宋体" w:eastAsia="宋体" w:cs="宋体"/>
          <w:i w:val="0"/>
          <w:iCs w:val="0"/>
          <w:color w:val="auto"/>
          <w:sz w:val="21"/>
          <w:szCs w:val="21"/>
          <w:highlight w:val="none"/>
          <w:lang w:val="en-US" w:eastAsia="zh-CN"/>
        </w:rPr>
        <w:t>中对应的</w:t>
      </w:r>
      <w:r>
        <w:rPr>
          <w:rFonts w:hint="eastAsia" w:cs="宋体"/>
          <w:i w:val="0"/>
          <w:iCs w:val="0"/>
          <w:color w:val="auto"/>
          <w:sz w:val="21"/>
          <w:szCs w:val="21"/>
          <w:highlight w:val="none"/>
          <w:lang w:val="en-US" w:eastAsia="zh-CN"/>
        </w:rPr>
        <w:t>“磋商报价”</w:t>
      </w:r>
      <w:r>
        <w:rPr>
          <w:rFonts w:hint="default" w:ascii="宋体" w:hAnsi="宋体" w:eastAsia="宋体" w:cs="宋体"/>
          <w:i w:val="0"/>
          <w:iCs w:val="0"/>
          <w:color w:val="auto"/>
          <w:sz w:val="21"/>
          <w:szCs w:val="21"/>
          <w:highlight w:val="none"/>
          <w:lang w:val="en-US" w:eastAsia="zh-CN"/>
        </w:rPr>
        <w:t>栏中。</w:t>
      </w:r>
    </w:p>
    <w:p w14:paraId="6B43AF2E">
      <w:pPr>
        <w:spacing w:line="360" w:lineRule="auto"/>
        <w:ind w:firstLine="435"/>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.所列服务为对应本项目需求的全部服务内容。如有漏项或缺项，</w:t>
      </w:r>
      <w:r>
        <w:rPr>
          <w:rFonts w:hint="eastAsia"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承担全部责任。</w:t>
      </w:r>
    </w:p>
    <w:p w14:paraId="4A59D4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B71C0B3">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8E1306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64FB4B2">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EC829F4">
      <w:pPr>
        <w:autoSpaceDE w:val="0"/>
        <w:autoSpaceDN w:val="0"/>
        <w:adjustRightInd w:val="0"/>
        <w:rPr>
          <w:i w:val="0"/>
          <w:iCs w:val="0"/>
          <w:color w:val="auto"/>
          <w:sz w:val="21"/>
          <w:szCs w:val="24"/>
          <w:highlight w:val="none"/>
        </w:rPr>
      </w:pPr>
    </w:p>
    <w:p w14:paraId="0D39B890">
      <w:pPr>
        <w:autoSpaceDE w:val="0"/>
        <w:autoSpaceDN w:val="0"/>
        <w:adjustRightInd w:val="0"/>
        <w:rPr>
          <w:i w:val="0"/>
          <w:iCs w:val="0"/>
          <w:color w:val="auto"/>
          <w:sz w:val="21"/>
          <w:szCs w:val="24"/>
          <w:highlight w:val="none"/>
        </w:rPr>
      </w:pPr>
    </w:p>
    <w:p w14:paraId="2314362E">
      <w:pPr>
        <w:autoSpaceDE w:val="0"/>
        <w:autoSpaceDN w:val="0"/>
        <w:adjustRightInd w:val="0"/>
        <w:jc w:val="center"/>
        <w:rPr>
          <w:i w:val="0"/>
          <w:iCs w:val="0"/>
          <w:color w:val="auto"/>
          <w:sz w:val="21"/>
          <w:szCs w:val="24"/>
          <w:highlight w:val="none"/>
        </w:rPr>
      </w:pPr>
    </w:p>
    <w:p w14:paraId="6E0AECFB">
      <w:pPr>
        <w:pStyle w:val="4"/>
        <w:bidi w:val="0"/>
        <w:jc w:val="center"/>
        <w:rPr>
          <w:sz w:val="84"/>
          <w:szCs w:val="84"/>
        </w:rPr>
      </w:pPr>
      <w:bookmarkStart w:id="683" w:name="_Toc20481"/>
      <w:r>
        <w:rPr>
          <w:rFonts w:hint="eastAsia"/>
          <w:sz w:val="84"/>
          <w:szCs w:val="84"/>
          <w:lang w:val="en-US" w:eastAsia="zh-CN"/>
        </w:rPr>
        <w:t>响 应</w:t>
      </w:r>
      <w:r>
        <w:rPr>
          <w:rFonts w:hint="eastAsia"/>
          <w:sz w:val="84"/>
          <w:szCs w:val="84"/>
        </w:rPr>
        <w:t xml:space="preserve"> 文 件</w:t>
      </w:r>
      <w:bookmarkEnd w:id="683"/>
    </w:p>
    <w:p w14:paraId="4AF2D630">
      <w:pPr>
        <w:pStyle w:val="4"/>
        <w:bidi w:val="0"/>
        <w:jc w:val="center"/>
        <w:rPr>
          <w:rFonts w:hint="eastAsia"/>
          <w:sz w:val="56"/>
          <w:szCs w:val="56"/>
          <w:lang w:val="en-US" w:eastAsia="zh-CN"/>
        </w:rPr>
      </w:pPr>
      <w:bookmarkStart w:id="684" w:name="_Toc23374"/>
      <w:r>
        <w:rPr>
          <w:rFonts w:hint="eastAsia"/>
          <w:sz w:val="56"/>
          <w:szCs w:val="56"/>
          <w:lang w:val="en-US" w:eastAsia="zh-CN"/>
        </w:rPr>
        <w:t>商务技术文件</w:t>
      </w:r>
      <w:bookmarkEnd w:id="684"/>
    </w:p>
    <w:p w14:paraId="69CDC1D3">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4C52C730">
      <w:pPr>
        <w:pStyle w:val="4"/>
        <w:rPr>
          <w:i w:val="0"/>
          <w:iCs w:val="0"/>
          <w:color w:val="auto"/>
          <w:sz w:val="21"/>
          <w:szCs w:val="21"/>
          <w:highlight w:val="none"/>
        </w:rPr>
      </w:pPr>
    </w:p>
    <w:p w14:paraId="14C1B3A8">
      <w:pPr>
        <w:rPr>
          <w:i w:val="0"/>
          <w:iCs w:val="0"/>
          <w:color w:val="auto"/>
          <w:sz w:val="21"/>
          <w:szCs w:val="21"/>
          <w:highlight w:val="none"/>
        </w:rPr>
      </w:pPr>
    </w:p>
    <w:p w14:paraId="15227E06">
      <w:pPr>
        <w:rPr>
          <w:i w:val="0"/>
          <w:iCs w:val="0"/>
          <w:color w:val="auto"/>
          <w:highlight w:val="none"/>
        </w:rPr>
      </w:pPr>
    </w:p>
    <w:p w14:paraId="41D881B8">
      <w:pPr>
        <w:autoSpaceDE w:val="0"/>
        <w:autoSpaceDN w:val="0"/>
        <w:adjustRightInd w:val="0"/>
        <w:rPr>
          <w:i w:val="0"/>
          <w:iCs w:val="0"/>
          <w:color w:val="auto"/>
          <w:sz w:val="21"/>
          <w:szCs w:val="21"/>
          <w:highlight w:val="none"/>
        </w:rPr>
      </w:pPr>
    </w:p>
    <w:p w14:paraId="1C7F5439">
      <w:pPr>
        <w:autoSpaceDE w:val="0"/>
        <w:autoSpaceDN w:val="0"/>
        <w:adjustRightInd w:val="0"/>
        <w:rPr>
          <w:i w:val="0"/>
          <w:iCs w:val="0"/>
          <w:color w:val="auto"/>
          <w:sz w:val="21"/>
          <w:szCs w:val="21"/>
          <w:highlight w:val="none"/>
        </w:rPr>
      </w:pPr>
    </w:p>
    <w:p w14:paraId="037029E5">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538909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D86FB53">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7C5E0224">
      <w:pPr>
        <w:jc w:val="center"/>
        <w:rPr>
          <w:rFonts w:ascii="黑体" w:hAnsi="黑体" w:eastAsia="黑体"/>
          <w:i w:val="0"/>
          <w:iCs w:val="0"/>
          <w:color w:val="auto"/>
          <w:sz w:val="32"/>
          <w:szCs w:val="32"/>
          <w:highlight w:val="none"/>
        </w:rPr>
      </w:pPr>
    </w:p>
    <w:p w14:paraId="77AC50DC">
      <w:pPr>
        <w:jc w:val="center"/>
        <w:rPr>
          <w:rFonts w:ascii="黑体" w:hAnsi="黑体" w:eastAsia="黑体"/>
          <w:i w:val="0"/>
          <w:iCs w:val="0"/>
          <w:color w:val="auto"/>
          <w:sz w:val="32"/>
          <w:szCs w:val="32"/>
          <w:highlight w:val="none"/>
        </w:rPr>
      </w:pPr>
    </w:p>
    <w:p w14:paraId="5C2AEB63">
      <w:pPr>
        <w:rPr>
          <w:i w:val="0"/>
          <w:iCs w:val="0"/>
          <w:color w:val="auto"/>
          <w:highlight w:val="none"/>
          <w:lang w:val="zh-CN"/>
        </w:rPr>
      </w:pPr>
      <w:r>
        <w:rPr>
          <w:i w:val="0"/>
          <w:iCs w:val="0"/>
          <w:color w:val="auto"/>
          <w:highlight w:val="none"/>
          <w:lang w:val="zh-CN"/>
        </w:rPr>
        <w:br w:type="page"/>
      </w:r>
    </w:p>
    <w:p w14:paraId="5A56E26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85" w:name="_Toc109899489"/>
      <w:bookmarkStart w:id="686" w:name="_Toc3577"/>
      <w:bookmarkStart w:id="687" w:name="_Toc25402"/>
      <w:bookmarkStart w:id="688" w:name="_Toc109899908"/>
      <w:bookmarkStart w:id="689" w:name="_Toc16679"/>
      <w:bookmarkStart w:id="690" w:name="_Toc140132831"/>
      <w:bookmarkStart w:id="691" w:name="_Toc109900327"/>
      <w:bookmarkStart w:id="692" w:name="_Toc155185921"/>
      <w:r>
        <w:rPr>
          <w:rFonts w:hint="eastAsia" w:eastAsia="宋体" w:asciiTheme="majorHAnsi" w:hAnsiTheme="majorHAnsi" w:cstheme="majorBidi"/>
          <w:b/>
          <w:bCs/>
          <w:i w:val="0"/>
          <w:iCs w:val="0"/>
          <w:color w:val="auto"/>
          <w:kern w:val="2"/>
          <w:sz w:val="32"/>
          <w:szCs w:val="32"/>
          <w:highlight w:val="none"/>
          <w:lang w:val="en-US" w:eastAsia="zh-CN" w:bidi="ar-SA"/>
        </w:rPr>
        <w:t>一、</w:t>
      </w:r>
      <w:r>
        <w:rPr>
          <w:rFonts w:hint="eastAsia" w:cstheme="majorBidi"/>
          <w:b/>
          <w:bCs/>
          <w:i w:val="0"/>
          <w:iCs w:val="0"/>
          <w:color w:val="auto"/>
          <w:kern w:val="2"/>
          <w:sz w:val="32"/>
          <w:szCs w:val="32"/>
          <w:highlight w:val="none"/>
          <w:lang w:val="en-US" w:eastAsia="zh-CN" w:bidi="ar-SA"/>
        </w:rPr>
        <w:t>响应</w:t>
      </w:r>
      <w:r>
        <w:rPr>
          <w:rFonts w:hint="eastAsia" w:eastAsia="宋体" w:asciiTheme="majorHAnsi" w:hAnsiTheme="majorHAnsi" w:cstheme="majorBidi"/>
          <w:b/>
          <w:bCs/>
          <w:i w:val="0"/>
          <w:iCs w:val="0"/>
          <w:color w:val="auto"/>
          <w:kern w:val="2"/>
          <w:sz w:val="32"/>
          <w:szCs w:val="32"/>
          <w:highlight w:val="none"/>
          <w:lang w:val="en-US" w:eastAsia="zh-CN" w:bidi="ar-SA"/>
        </w:rPr>
        <w:t>函</w:t>
      </w:r>
      <w:bookmarkEnd w:id="685"/>
      <w:bookmarkEnd w:id="686"/>
      <w:bookmarkEnd w:id="687"/>
      <w:bookmarkEnd w:id="688"/>
      <w:bookmarkEnd w:id="689"/>
      <w:bookmarkEnd w:id="690"/>
      <w:bookmarkEnd w:id="691"/>
      <w:bookmarkEnd w:id="692"/>
    </w:p>
    <w:p w14:paraId="69ABB720">
      <w:pPr>
        <w:rPr>
          <w:i w:val="0"/>
          <w:iCs w:val="0"/>
          <w:color w:val="auto"/>
          <w:highlight w:val="none"/>
        </w:rPr>
      </w:pPr>
      <w:r>
        <w:rPr>
          <w:rFonts w:hint="eastAsia"/>
          <w:i w:val="0"/>
          <w:iCs w:val="0"/>
          <w:color w:val="auto"/>
          <w:highlight w:val="none"/>
        </w:rPr>
        <w:t>致：（采购人）</w:t>
      </w:r>
    </w:p>
    <w:p w14:paraId="35C4266A">
      <w:pPr>
        <w:ind w:firstLine="480" w:firstLineChars="200"/>
        <w:rPr>
          <w:rFonts w:cs="仿宋_GB2312"/>
          <w:b/>
          <w:bCs/>
          <w:i w:val="0"/>
          <w:iCs w:val="0"/>
          <w:color w:val="auto"/>
          <w:szCs w:val="24"/>
          <w:highlight w:val="none"/>
        </w:rPr>
      </w:pPr>
      <w:r>
        <w:rPr>
          <w:rFonts w:hint="eastAsia" w:cs="仿宋_GB2312"/>
          <w:i w:val="0"/>
          <w:iCs w:val="0"/>
          <w:color w:val="auto"/>
          <w:szCs w:val="24"/>
          <w:highlight w:val="none"/>
        </w:rPr>
        <w:t>根据贵方</w:t>
      </w:r>
      <w:r>
        <w:rPr>
          <w:rFonts w:hint="eastAsia" w:cs="仿宋_GB2312"/>
          <w:i w:val="0"/>
          <w:iCs w:val="0"/>
          <w:color w:val="auto"/>
          <w:szCs w:val="24"/>
          <w:highlight w:val="none"/>
          <w:u w:val="single"/>
        </w:rPr>
        <w:t>（项目名称）（项目编号</w:t>
      </w:r>
      <w:r>
        <w:rPr>
          <w:rFonts w:hint="eastAsia" w:cs="仿宋_GB2312"/>
          <w:i w:val="0"/>
          <w:iCs w:val="0"/>
          <w:color w:val="auto"/>
          <w:szCs w:val="24"/>
          <w:highlight w:val="none"/>
          <w:u w:val="single"/>
          <w:lang w:val="en-US" w:eastAsia="zh-CN"/>
        </w:rPr>
        <w:t>/包号</w:t>
      </w:r>
      <w:r>
        <w:rPr>
          <w:rFonts w:hint="eastAsia" w:cs="仿宋_GB2312"/>
          <w:i w:val="0"/>
          <w:iCs w:val="0"/>
          <w:color w:val="auto"/>
          <w:szCs w:val="24"/>
          <w:highlight w:val="none"/>
          <w:u w:val="single"/>
        </w:rPr>
        <w:t>）</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竞争性磋商公告</w:t>
      </w:r>
      <w:r>
        <w:rPr>
          <w:rFonts w:hint="eastAsia" w:cs="仿宋_GB2312"/>
          <w:i w:val="0"/>
          <w:iCs w:val="0"/>
          <w:color w:val="auto"/>
          <w:szCs w:val="24"/>
          <w:highlight w:val="none"/>
        </w:rPr>
        <w:t>，签字代表</w:t>
      </w:r>
      <w:r>
        <w:rPr>
          <w:rFonts w:hint="eastAsia" w:cs="仿宋_GB2312"/>
          <w:i w:val="0"/>
          <w:iCs w:val="0"/>
          <w:color w:val="auto"/>
          <w:szCs w:val="24"/>
          <w:highlight w:val="none"/>
          <w:u w:val="single"/>
        </w:rPr>
        <w:t>（姓名、职务）</w:t>
      </w:r>
      <w:r>
        <w:rPr>
          <w:rFonts w:hint="eastAsia" w:cs="仿宋_GB2312"/>
          <w:i w:val="0"/>
          <w:iCs w:val="0"/>
          <w:color w:val="auto"/>
          <w:szCs w:val="24"/>
          <w:highlight w:val="none"/>
        </w:rPr>
        <w:t>经正式授权并代表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u w:val="single"/>
        </w:rPr>
        <w:t>（</w:t>
      </w:r>
      <w:r>
        <w:rPr>
          <w:rFonts w:hint="eastAsia" w:cs="仿宋_GB2312"/>
          <w:i w:val="0"/>
          <w:iCs w:val="0"/>
          <w:color w:val="auto"/>
          <w:szCs w:val="24"/>
          <w:highlight w:val="none"/>
          <w:u w:val="single"/>
          <w:lang w:val="en-US" w:eastAsia="zh-CN"/>
        </w:rPr>
        <w:t>供应商</w:t>
      </w:r>
      <w:r>
        <w:rPr>
          <w:rFonts w:hint="eastAsia" w:cs="仿宋_GB2312"/>
          <w:i w:val="0"/>
          <w:iCs w:val="0"/>
          <w:color w:val="auto"/>
          <w:szCs w:val="24"/>
          <w:highlight w:val="none"/>
          <w:u w:val="single"/>
        </w:rPr>
        <w:t>名称、地址）</w:t>
      </w:r>
      <w:r>
        <w:rPr>
          <w:rFonts w:hint="eastAsia" w:cs="仿宋_GB2312"/>
          <w:i w:val="0"/>
          <w:iCs w:val="0"/>
          <w:color w:val="auto"/>
          <w:szCs w:val="24"/>
          <w:highlight w:val="none"/>
        </w:rPr>
        <w:t>提交下述文件</w:t>
      </w:r>
      <w:r>
        <w:rPr>
          <w:rFonts w:hint="eastAsia" w:cs="仿宋_GB2312"/>
          <w:b/>
          <w:bCs/>
          <w:i w:val="0"/>
          <w:iCs w:val="0"/>
          <w:color w:val="auto"/>
          <w:szCs w:val="24"/>
          <w:highlight w:val="none"/>
        </w:rPr>
        <w:t>：</w:t>
      </w:r>
    </w:p>
    <w:p w14:paraId="31DE4B23">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1.资格证明文件；</w:t>
      </w:r>
    </w:p>
    <w:p w14:paraId="7E086E9D">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cs="Arial"/>
          <w:i w:val="0"/>
          <w:iCs w:val="0"/>
          <w:color w:val="auto"/>
          <w:szCs w:val="24"/>
          <w:highlight w:val="none"/>
        </w:rPr>
      </w:pPr>
      <w:r>
        <w:rPr>
          <w:rFonts w:hint="eastAsia" w:cs="Arial"/>
          <w:i w:val="0"/>
          <w:iCs w:val="0"/>
          <w:color w:val="auto"/>
          <w:szCs w:val="24"/>
          <w:highlight w:val="none"/>
          <w:lang w:val="en-US" w:eastAsia="zh-CN"/>
        </w:rPr>
        <w:t>3.商务技术文件</w:t>
      </w:r>
      <w:r>
        <w:rPr>
          <w:rFonts w:cs="Arial"/>
          <w:i w:val="0"/>
          <w:iCs w:val="0"/>
          <w:color w:val="auto"/>
          <w:szCs w:val="24"/>
          <w:highlight w:val="none"/>
        </w:rPr>
        <w:t>。</w:t>
      </w:r>
    </w:p>
    <w:p w14:paraId="2038C573">
      <w:pPr>
        <w:spacing w:line="324" w:lineRule="auto"/>
        <w:ind w:firstLine="480" w:firstLineChars="200"/>
        <w:rPr>
          <w:rFonts w:cs="Arial"/>
          <w:i w:val="0"/>
          <w:iCs w:val="0"/>
          <w:color w:val="auto"/>
          <w:szCs w:val="24"/>
          <w:highlight w:val="none"/>
        </w:rPr>
      </w:pPr>
      <w:r>
        <w:rPr>
          <w:rFonts w:cs="Arial"/>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1.</w:t>
      </w:r>
      <w:r>
        <w:rPr>
          <w:rFonts w:cs="Arial"/>
          <w:i w:val="0"/>
          <w:iCs w:val="0"/>
          <w:color w:val="auto"/>
          <w:szCs w:val="24"/>
          <w:highlight w:val="none"/>
        </w:rPr>
        <w:t>所附</w:t>
      </w:r>
      <w:r>
        <w:rPr>
          <w:rFonts w:hint="eastAsia" w:cs="Arial"/>
          <w:i w:val="0"/>
          <w:iCs w:val="0"/>
          <w:color w:val="auto"/>
          <w:szCs w:val="24"/>
          <w:highlight w:val="none"/>
          <w:lang w:val="en-US" w:eastAsia="zh-CN"/>
        </w:rPr>
        <w:t>报价一览</w:t>
      </w:r>
      <w:r>
        <w:rPr>
          <w:rFonts w:cs="Arial"/>
          <w:i w:val="0"/>
          <w:iCs w:val="0"/>
          <w:color w:val="auto"/>
          <w:szCs w:val="24"/>
          <w:highlight w:val="none"/>
        </w:rPr>
        <w:t>表中规定的应提交和交付的服务和</w:t>
      </w:r>
      <w:r>
        <w:rPr>
          <w:rFonts w:hint="eastAsia"/>
          <w:i w:val="0"/>
          <w:iCs w:val="0"/>
          <w:color w:val="auto"/>
          <w:szCs w:val="24"/>
          <w:highlight w:val="none"/>
          <w:lang w:val="en-US" w:eastAsia="zh-CN"/>
        </w:rPr>
        <w:t>包含的</w:t>
      </w:r>
      <w:r>
        <w:rPr>
          <w:rFonts w:hint="eastAsia" w:cs="Arial"/>
          <w:i w:val="0"/>
          <w:iCs w:val="0"/>
          <w:color w:val="auto"/>
          <w:szCs w:val="24"/>
          <w:highlight w:val="none"/>
        </w:rPr>
        <w:t>货物（如有）</w:t>
      </w:r>
      <w:r>
        <w:rPr>
          <w:rFonts w:cs="Arial"/>
          <w:i w:val="0"/>
          <w:iCs w:val="0"/>
          <w:color w:val="auto"/>
          <w:szCs w:val="24"/>
          <w:highlight w:val="none"/>
        </w:rPr>
        <w:t>的</w:t>
      </w:r>
      <w:r>
        <w:rPr>
          <w:rFonts w:hint="eastAsia" w:cs="Arial"/>
          <w:i w:val="0"/>
          <w:iCs w:val="0"/>
          <w:color w:val="auto"/>
          <w:szCs w:val="24"/>
          <w:highlight w:val="none"/>
        </w:rPr>
        <w:t>报价</w:t>
      </w:r>
      <w:r>
        <w:rPr>
          <w:rFonts w:cs="Arial"/>
          <w:i w:val="0"/>
          <w:iCs w:val="0"/>
          <w:color w:val="auto"/>
          <w:szCs w:val="24"/>
          <w:highlight w:val="none"/>
        </w:rPr>
        <w:t>为</w:t>
      </w:r>
      <w:r>
        <w:rPr>
          <w:rFonts w:hint="eastAsia" w:cs="Arial"/>
          <w:i w:val="0"/>
          <w:iCs w:val="0"/>
          <w:color w:val="auto"/>
          <w:szCs w:val="24"/>
          <w:highlight w:val="none"/>
        </w:rPr>
        <w:t xml:space="preserve"> </w:t>
      </w:r>
      <w:r>
        <w:rPr>
          <w:rFonts w:hint="eastAsia" w:cs="Arial"/>
          <w:i w:val="0"/>
          <w:iCs w:val="0"/>
          <w:color w:val="auto"/>
          <w:szCs w:val="24"/>
          <w:highlight w:val="none"/>
          <w:u w:val="single"/>
        </w:rPr>
        <w:t xml:space="preserve">                  </w:t>
      </w:r>
      <w:r>
        <w:rPr>
          <w:rFonts w:cs="Arial"/>
          <w:i w:val="0"/>
          <w:iCs w:val="0"/>
          <w:color w:val="auto"/>
          <w:szCs w:val="24"/>
          <w:highlight w:val="none"/>
        </w:rPr>
        <w:t>。</w:t>
      </w:r>
    </w:p>
    <w:p w14:paraId="3FF1B405">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2.</w:t>
      </w:r>
      <w:r>
        <w:rPr>
          <w:rFonts w:hint="eastAsia" w:cs="Arial"/>
          <w:i w:val="0"/>
          <w:iCs w:val="0"/>
          <w:color w:val="auto"/>
          <w:szCs w:val="24"/>
          <w:highlight w:val="none"/>
        </w:rPr>
        <w:t>我方</w:t>
      </w:r>
      <w:r>
        <w:rPr>
          <w:rFonts w:cs="Arial"/>
          <w:i w:val="0"/>
          <w:iCs w:val="0"/>
          <w:color w:val="auto"/>
          <w:szCs w:val="24"/>
          <w:highlight w:val="none"/>
        </w:rPr>
        <w:t>将按</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3.</w:t>
      </w:r>
      <w:r>
        <w:rPr>
          <w:rFonts w:hint="eastAsia" w:cs="Arial"/>
          <w:i w:val="0"/>
          <w:iCs w:val="0"/>
          <w:color w:val="auto"/>
          <w:szCs w:val="24"/>
          <w:highlight w:val="none"/>
        </w:rPr>
        <w:t>我方</w:t>
      </w:r>
      <w:r>
        <w:rPr>
          <w:rFonts w:cs="Arial"/>
          <w:i w:val="0"/>
          <w:iCs w:val="0"/>
          <w:color w:val="auto"/>
          <w:szCs w:val="24"/>
          <w:highlight w:val="none"/>
        </w:rPr>
        <w:t>已详细审查全部</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 xml:space="preserve"> （由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i w:val="0"/>
          <w:iCs w:val="0"/>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4）我方在本</w:t>
      </w:r>
      <w:r>
        <w:rPr>
          <w:rFonts w:hint="eastAsia"/>
          <w:i w:val="0"/>
          <w:iCs w:val="0"/>
          <w:color w:val="auto"/>
          <w:szCs w:val="24"/>
          <w:highlight w:val="none"/>
          <w:lang w:val="en-US" w:eastAsia="zh-CN"/>
        </w:rPr>
        <w:t>响应</w:t>
      </w:r>
      <w:r>
        <w:rPr>
          <w:rFonts w:hint="eastAsia"/>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5）我方承诺本《</w:t>
      </w:r>
      <w:r>
        <w:rPr>
          <w:rFonts w:hint="eastAsia"/>
          <w:i w:val="0"/>
          <w:iCs w:val="0"/>
          <w:color w:val="auto"/>
          <w:szCs w:val="24"/>
          <w:highlight w:val="none"/>
          <w:lang w:val="en-US" w:eastAsia="zh-CN"/>
        </w:rPr>
        <w:t>响应</w:t>
      </w:r>
      <w:r>
        <w:rPr>
          <w:rFonts w:hint="eastAsia"/>
          <w:i w:val="0"/>
          <w:iCs w:val="0"/>
          <w:color w:val="auto"/>
          <w:szCs w:val="24"/>
          <w:highlight w:val="none"/>
        </w:rPr>
        <w:t>函》的签章对本</w:t>
      </w:r>
      <w:r>
        <w:rPr>
          <w:rFonts w:hint="eastAsia"/>
          <w:i w:val="0"/>
          <w:iCs w:val="0"/>
          <w:color w:val="auto"/>
          <w:szCs w:val="24"/>
          <w:highlight w:val="none"/>
          <w:lang w:val="en-US" w:eastAsia="zh-CN"/>
        </w:rPr>
        <w:t>响应</w:t>
      </w:r>
      <w:r>
        <w:rPr>
          <w:rFonts w:hint="eastAsia"/>
          <w:i w:val="0"/>
          <w:iCs w:val="0"/>
          <w:color w:val="auto"/>
          <w:szCs w:val="24"/>
          <w:highlight w:val="none"/>
        </w:rPr>
        <w:t>文件全部内容具有约束力并承担法律责任。</w:t>
      </w:r>
    </w:p>
    <w:p w14:paraId="2A195747">
      <w:pPr>
        <w:spacing w:line="300" w:lineRule="auto"/>
        <w:rPr>
          <w:rFonts w:cs="Arial"/>
          <w:i w:val="0"/>
          <w:iCs w:val="0"/>
          <w:color w:val="auto"/>
          <w:szCs w:val="24"/>
          <w:highlight w:val="none"/>
        </w:rPr>
      </w:pPr>
    </w:p>
    <w:p w14:paraId="3F664789">
      <w:pPr>
        <w:spacing w:line="300" w:lineRule="auto"/>
        <w:rPr>
          <w:rFonts w:cs="Arial"/>
          <w:i w:val="0"/>
          <w:iCs w:val="0"/>
          <w:color w:val="auto"/>
          <w:szCs w:val="24"/>
          <w:highlight w:val="none"/>
        </w:rPr>
      </w:pPr>
    </w:p>
    <w:p w14:paraId="6C365FF0">
      <w:pPr>
        <w:spacing w:line="300" w:lineRule="auto"/>
        <w:rPr>
          <w:rFonts w:cs="Arial"/>
          <w:i w:val="0"/>
          <w:iCs w:val="0"/>
          <w:color w:val="auto"/>
          <w:szCs w:val="24"/>
          <w:highlight w:val="none"/>
        </w:rPr>
      </w:pPr>
    </w:p>
    <w:p w14:paraId="42CE30DE">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lang w:val="en-US" w:eastAsia="zh-CN"/>
        </w:rPr>
        <w:t>供应商名称</w:t>
      </w:r>
      <w:r>
        <w:rPr>
          <w:rFonts w:hint="eastAsia" w:cs="宋体"/>
          <w:i w:val="0"/>
          <w:iCs w:val="0"/>
          <w:color w:val="auto"/>
          <w:highlight w:val="none"/>
        </w:rPr>
        <w:t>（公章）：</w:t>
      </w:r>
    </w:p>
    <w:p w14:paraId="1ADA86FC">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通  讯  地  址：</w:t>
      </w:r>
    </w:p>
    <w:p w14:paraId="336D3074">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传       </w:t>
      </w:r>
      <w:r>
        <w:rPr>
          <w:rFonts w:cs="宋体"/>
          <w:i w:val="0"/>
          <w:iCs w:val="0"/>
          <w:color w:val="auto"/>
          <w:highlight w:val="none"/>
        </w:rPr>
        <w:t xml:space="preserve">   </w:t>
      </w:r>
      <w:r>
        <w:rPr>
          <w:rFonts w:hint="eastAsia" w:cs="宋体"/>
          <w:i w:val="0"/>
          <w:iCs w:val="0"/>
          <w:color w:val="auto"/>
          <w:highlight w:val="none"/>
        </w:rPr>
        <w:t>真：</w:t>
      </w:r>
    </w:p>
    <w:p w14:paraId="3362611B">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电          话：</w:t>
      </w:r>
    </w:p>
    <w:p w14:paraId="0CD23DFA">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授 </w:t>
      </w:r>
      <w:r>
        <w:rPr>
          <w:rFonts w:cs="宋体"/>
          <w:i w:val="0"/>
          <w:iCs w:val="0"/>
          <w:color w:val="auto"/>
          <w:highlight w:val="none"/>
        </w:rPr>
        <w:t xml:space="preserve"> </w:t>
      </w:r>
      <w:r>
        <w:rPr>
          <w:rFonts w:hint="eastAsia" w:cs="宋体"/>
          <w:i w:val="0"/>
          <w:iCs w:val="0"/>
          <w:color w:val="auto"/>
          <w:highlight w:val="none"/>
        </w:rPr>
        <w:t xml:space="preserve">权 </w:t>
      </w:r>
      <w:r>
        <w:rPr>
          <w:rFonts w:cs="宋体"/>
          <w:i w:val="0"/>
          <w:iCs w:val="0"/>
          <w:color w:val="auto"/>
          <w:highlight w:val="none"/>
        </w:rPr>
        <w:t xml:space="preserve"> </w:t>
      </w:r>
      <w:r>
        <w:rPr>
          <w:rFonts w:hint="eastAsia" w:cs="宋体"/>
          <w:i w:val="0"/>
          <w:iCs w:val="0"/>
          <w:color w:val="auto"/>
          <w:highlight w:val="none"/>
        </w:rPr>
        <w:t xml:space="preserve">代 </w:t>
      </w:r>
      <w:r>
        <w:rPr>
          <w:rFonts w:cs="宋体"/>
          <w:i w:val="0"/>
          <w:iCs w:val="0"/>
          <w:color w:val="auto"/>
          <w:highlight w:val="none"/>
        </w:rPr>
        <w:t xml:space="preserve"> </w:t>
      </w:r>
      <w:r>
        <w:rPr>
          <w:rFonts w:hint="eastAsia" w:cs="宋体"/>
          <w:i w:val="0"/>
          <w:iCs w:val="0"/>
          <w:color w:val="auto"/>
          <w:highlight w:val="none"/>
        </w:rPr>
        <w:t>表：</w:t>
      </w:r>
    </w:p>
    <w:p w14:paraId="63C92097">
      <w:pPr>
        <w:ind w:firstLine="480" w:firstLineChars="200"/>
        <w:rPr>
          <w:rFonts w:cs="Arial"/>
          <w:i w:val="0"/>
          <w:iCs w:val="0"/>
          <w:color w:val="auto"/>
          <w:szCs w:val="24"/>
          <w:highlight w:val="none"/>
        </w:rPr>
      </w:pPr>
      <w:r>
        <w:rPr>
          <w:rFonts w:hint="eastAsia" w:cs="宋体"/>
          <w:i w:val="0"/>
          <w:iCs w:val="0"/>
          <w:color w:val="auto"/>
          <w:highlight w:val="none"/>
        </w:rPr>
        <w:t xml:space="preserve">日    </w:t>
      </w:r>
      <w:r>
        <w:rPr>
          <w:rFonts w:cs="宋体"/>
          <w:i w:val="0"/>
          <w:iCs w:val="0"/>
          <w:color w:val="auto"/>
          <w:highlight w:val="none"/>
        </w:rPr>
        <w:t xml:space="preserve">  </w:t>
      </w:r>
      <w:r>
        <w:rPr>
          <w:rFonts w:hint="eastAsia" w:cs="宋体"/>
          <w:i w:val="0"/>
          <w:iCs w:val="0"/>
          <w:color w:val="auto"/>
          <w:highlight w:val="none"/>
        </w:rPr>
        <w:t xml:space="preserve">    期：</w:t>
      </w:r>
    </w:p>
    <w:p w14:paraId="6674502E">
      <w:pPr>
        <w:rPr>
          <w:rFonts w:cs="Arial"/>
          <w:i w:val="0"/>
          <w:iCs w:val="0"/>
          <w:color w:val="auto"/>
          <w:szCs w:val="24"/>
          <w:highlight w:val="none"/>
          <w:u w:val="single"/>
        </w:rPr>
      </w:pPr>
    </w:p>
    <w:p w14:paraId="478BFBB8">
      <w:pPr>
        <w:rPr>
          <w:rFonts w:cs="Arial"/>
          <w:i w:val="0"/>
          <w:iCs w:val="0"/>
          <w:color w:val="auto"/>
          <w:szCs w:val="24"/>
          <w:highlight w:val="none"/>
          <w:u w:val="single"/>
        </w:rPr>
      </w:pPr>
      <w:r>
        <w:rPr>
          <w:rFonts w:cs="Arial"/>
          <w:i w:val="0"/>
          <w:iCs w:val="0"/>
          <w:color w:val="auto"/>
          <w:szCs w:val="24"/>
          <w:highlight w:val="none"/>
          <w:u w:val="single"/>
        </w:rPr>
        <w:br w:type="page"/>
      </w:r>
    </w:p>
    <w:p w14:paraId="24B4BD6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93" w:name="_Toc2702"/>
      <w:bookmarkStart w:id="694" w:name="_Toc155185924"/>
      <w:r>
        <w:rPr>
          <w:rFonts w:hint="eastAsia" w:cstheme="majorBidi"/>
          <w:b/>
          <w:bCs/>
          <w:i w:val="0"/>
          <w:iCs w:val="0"/>
          <w:color w:val="auto"/>
          <w:kern w:val="2"/>
          <w:sz w:val="32"/>
          <w:szCs w:val="32"/>
          <w:highlight w:val="none"/>
          <w:lang w:val="en-US" w:eastAsia="zh-CN" w:bidi="ar-SA"/>
        </w:rPr>
        <w:t>二</w:t>
      </w:r>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693"/>
      <w:bookmarkEnd w:id="694"/>
    </w:p>
    <w:p w14:paraId="46CF1AA3">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兹证明， </w:t>
      </w:r>
    </w:p>
    <w:p w14:paraId="1D36B9E0">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系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i w:val="0"/>
          <w:iCs w:val="0"/>
          <w:color w:val="auto"/>
          <w:szCs w:val="24"/>
          <w:highlight w:val="none"/>
        </w:rPr>
      </w:pPr>
    </w:p>
    <w:p w14:paraId="473563CD">
      <w:pPr>
        <w:rPr>
          <w:rFonts w:cs="Arial"/>
          <w:i w:val="0"/>
          <w:iCs w:val="0"/>
          <w:color w:val="auto"/>
          <w:sz w:val="21"/>
          <w:szCs w:val="21"/>
          <w:highlight w:val="none"/>
        </w:rPr>
      </w:pP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i w:val="0"/>
                <w:iCs w:val="0"/>
                <w:color w:val="auto"/>
                <w:highlight w:val="none"/>
              </w:rPr>
            </w:pPr>
          </w:p>
        </w:tc>
      </w:tr>
    </w:tbl>
    <w:p w14:paraId="76B5C725">
      <w:pPr>
        <w:ind w:firstLine="840" w:firstLineChars="350"/>
        <w:jc w:val="center"/>
        <w:rPr>
          <w:rFonts w:cs="Arial"/>
          <w:i w:val="0"/>
          <w:iCs w:val="0"/>
          <w:color w:val="auto"/>
          <w:highlight w:val="none"/>
        </w:rPr>
      </w:pPr>
    </w:p>
    <w:p w14:paraId="4AD74708">
      <w:pPr>
        <w:keepNext w:val="0"/>
        <w:keepLines w:val="0"/>
        <w:widowControl/>
        <w:suppressLineNumbers w:val="0"/>
        <w:jc w:val="left"/>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364A1245">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6948CD78">
      <w:pPr>
        <w:rPr>
          <w:b/>
          <w:i w:val="0"/>
          <w:iCs w:val="0"/>
          <w:color w:val="auto"/>
          <w:sz w:val="28"/>
          <w:szCs w:val="28"/>
          <w:highlight w:val="none"/>
        </w:rPr>
      </w:pPr>
    </w:p>
    <w:p w14:paraId="04FDD702">
      <w:pPr>
        <w:rPr>
          <w:b/>
          <w:i w:val="0"/>
          <w:iCs w:val="0"/>
          <w:color w:val="auto"/>
          <w:sz w:val="28"/>
          <w:szCs w:val="28"/>
          <w:highlight w:val="none"/>
        </w:rPr>
      </w:pPr>
      <w:r>
        <w:rPr>
          <w:b/>
          <w:i w:val="0"/>
          <w:iCs w:val="0"/>
          <w:color w:val="auto"/>
          <w:sz w:val="28"/>
          <w:szCs w:val="28"/>
          <w:highlight w:val="none"/>
        </w:rPr>
        <w:br w:type="page"/>
      </w:r>
    </w:p>
    <w:p w14:paraId="0EEE8A23">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95" w:name="_Toc155185925"/>
      <w:bookmarkStart w:id="696" w:name="_Toc18159"/>
      <w:r>
        <w:rPr>
          <w:rFonts w:hint="eastAsia" w:cstheme="majorBidi"/>
          <w:b/>
          <w:bCs/>
          <w:i w:val="0"/>
          <w:iCs w:val="0"/>
          <w:color w:val="auto"/>
          <w:kern w:val="2"/>
          <w:sz w:val="32"/>
          <w:szCs w:val="32"/>
          <w:highlight w:val="none"/>
          <w:lang w:val="en-US" w:eastAsia="zh-CN" w:bidi="ar-SA"/>
        </w:rPr>
        <w:t>三</w:t>
      </w:r>
      <w:r>
        <w:rPr>
          <w:rFonts w:hint="eastAsia" w:eastAsia="宋体" w:asciiTheme="majorHAnsi" w:hAnsiTheme="majorHAnsi" w:cstheme="majorBidi"/>
          <w:b/>
          <w:bCs/>
          <w:i w:val="0"/>
          <w:iCs w:val="0"/>
          <w:color w:val="auto"/>
          <w:kern w:val="2"/>
          <w:sz w:val="32"/>
          <w:szCs w:val="32"/>
          <w:highlight w:val="none"/>
          <w:lang w:val="en-US" w:eastAsia="zh-CN" w:bidi="ar-SA"/>
        </w:rPr>
        <w:t>、授权委托书</w:t>
      </w:r>
      <w:bookmarkEnd w:id="695"/>
      <w:bookmarkEnd w:id="696"/>
    </w:p>
    <w:p w14:paraId="593F068D">
      <w:pPr>
        <w:ind w:firstLine="480" w:firstLineChars="200"/>
        <w:rPr>
          <w:rFonts w:cs="仿宋_GB2312"/>
          <w:i w:val="0"/>
          <w:iCs w:val="0"/>
          <w:color w:val="auto"/>
          <w:szCs w:val="24"/>
          <w:highlight w:val="none"/>
        </w:rPr>
      </w:pPr>
      <w:r>
        <w:rPr>
          <w:rFonts w:hint="eastAsia" w:cs="仿宋_GB2312"/>
          <w:i w:val="0"/>
          <w:iCs w:val="0"/>
          <w:color w:val="auto"/>
          <w:szCs w:val="24"/>
          <w:highlight w:val="none"/>
        </w:rPr>
        <w:t>本人</w:t>
      </w:r>
      <w:r>
        <w:rPr>
          <w:rFonts w:cs="仿宋_GB2312"/>
          <w:i w:val="0"/>
          <w:iCs w:val="0"/>
          <w:color w:val="auto"/>
          <w:szCs w:val="24"/>
          <w:highlight w:val="none"/>
          <w:u w:val="single"/>
        </w:rPr>
        <w:t xml:space="preserve">     </w:t>
      </w:r>
      <w:r>
        <w:rPr>
          <w:rFonts w:hint="eastAsia" w:cs="仿宋_GB2312"/>
          <w:i w:val="0"/>
          <w:iCs w:val="0"/>
          <w:color w:val="auto"/>
          <w:szCs w:val="24"/>
          <w:highlight w:val="none"/>
          <w:u w:val="none"/>
        </w:rPr>
        <w:t>（姓名）</w:t>
      </w:r>
      <w:r>
        <w:rPr>
          <w:rFonts w:hint="eastAsia" w:cs="仿宋_GB2312"/>
          <w:i w:val="0"/>
          <w:iCs w:val="0"/>
          <w:color w:val="auto"/>
          <w:szCs w:val="24"/>
          <w:highlight w:val="none"/>
        </w:rPr>
        <w:t>系</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none"/>
        </w:rPr>
        <w:t>（</w:t>
      </w:r>
      <w:r>
        <w:rPr>
          <w:rFonts w:hint="eastAsia" w:cs="仿宋_GB2312"/>
          <w:i w:val="0"/>
          <w:iCs w:val="0"/>
          <w:color w:val="auto"/>
          <w:szCs w:val="24"/>
          <w:highlight w:val="none"/>
          <w:u w:val="none"/>
          <w:lang w:val="en-US" w:eastAsia="zh-CN"/>
        </w:rPr>
        <w:t>供应商</w:t>
      </w:r>
      <w:r>
        <w:rPr>
          <w:rFonts w:hint="eastAsia" w:cs="仿宋_GB2312"/>
          <w:i w:val="0"/>
          <w:iCs w:val="0"/>
          <w:color w:val="auto"/>
          <w:szCs w:val="24"/>
          <w:highlight w:val="none"/>
          <w:u w:val="none"/>
        </w:rPr>
        <w:t>名称）</w:t>
      </w:r>
      <w:r>
        <w:rPr>
          <w:rFonts w:hint="eastAsia" w:cs="仿宋_GB2312"/>
          <w:i w:val="0"/>
          <w:iCs w:val="0"/>
          <w:color w:val="auto"/>
          <w:szCs w:val="24"/>
          <w:highlight w:val="none"/>
        </w:rPr>
        <w:t>的法定代表人</w:t>
      </w:r>
      <w:r>
        <w:rPr>
          <w:rFonts w:hint="eastAsia"/>
          <w:i w:val="0"/>
          <w:iCs w:val="0"/>
          <w:color w:val="auto"/>
          <w:highlight w:val="none"/>
        </w:rPr>
        <w:t>（</w:t>
      </w:r>
      <w:r>
        <w:rPr>
          <w:rFonts w:hint="eastAsia"/>
          <w:i w:val="0"/>
          <w:iCs w:val="0"/>
          <w:color w:val="auto"/>
          <w:highlight w:val="none"/>
          <w:lang w:val="en-US" w:eastAsia="zh-CN"/>
        </w:rPr>
        <w:t>单位</w:t>
      </w:r>
      <w:r>
        <w:rPr>
          <w:rFonts w:hint="eastAsia"/>
          <w:i w:val="0"/>
          <w:iCs w:val="0"/>
          <w:color w:val="auto"/>
          <w:highlight w:val="none"/>
        </w:rPr>
        <w:t>负责人）</w:t>
      </w:r>
      <w:r>
        <w:rPr>
          <w:rFonts w:hint="eastAsia" w:cs="仿宋_GB2312"/>
          <w:i w:val="0"/>
          <w:iCs w:val="0"/>
          <w:color w:val="auto"/>
          <w:szCs w:val="24"/>
          <w:highlight w:val="none"/>
        </w:rPr>
        <w:t>，现委托</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（姓名）为我方代理人。代理人根据授权，以我方名义签署、澄清</w:t>
      </w:r>
      <w:r>
        <w:rPr>
          <w:rFonts w:hint="eastAsia" w:cs="仿宋_GB2312"/>
          <w:i w:val="0"/>
          <w:iCs w:val="0"/>
          <w:color w:val="auto"/>
          <w:szCs w:val="24"/>
          <w:highlight w:val="none"/>
          <w:lang w:val="en-US" w:eastAsia="zh-CN"/>
        </w:rPr>
        <w:t>确认</w:t>
      </w:r>
      <w:r>
        <w:rPr>
          <w:rFonts w:hint="eastAsia" w:cs="仿宋_GB2312"/>
          <w:i w:val="0"/>
          <w:iCs w:val="0"/>
          <w:color w:val="auto"/>
          <w:szCs w:val="24"/>
          <w:highlight w:val="none"/>
        </w:rPr>
        <w:t>、说明、补正、递交、撤回、修改</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（项目名称）</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文件、签订合同和处理有关事宜，其法律后果由我方承担。</w:t>
      </w:r>
    </w:p>
    <w:p w14:paraId="56B80D1C">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rPr>
        <w:t>委托期限：</w:t>
      </w:r>
      <w:r>
        <w:rPr>
          <w:rFonts w:hint="eastAsia" w:cs="仿宋_GB2312"/>
          <w:i w:val="0"/>
          <w:iCs w:val="0"/>
          <w:color w:val="auto"/>
          <w:szCs w:val="24"/>
          <w:highlight w:val="none"/>
          <w:lang w:val="en-US" w:eastAsia="zh-CN"/>
        </w:rPr>
        <w:t>自本授权委托书签署之日起至响应文件有效期届满之日止。</w:t>
      </w:r>
    </w:p>
    <w:p w14:paraId="0A605ABE">
      <w:pPr>
        <w:ind w:firstLine="480" w:firstLineChars="200"/>
        <w:rPr>
          <w:rFonts w:cs="仿宋_GB2312"/>
          <w:i w:val="0"/>
          <w:iCs w:val="0"/>
          <w:color w:val="auto"/>
          <w:szCs w:val="24"/>
          <w:highlight w:val="none"/>
        </w:rPr>
      </w:pPr>
      <w:r>
        <w:rPr>
          <w:rFonts w:hint="eastAsia" w:cs="仿宋_GB2312"/>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i w:val="0"/>
          <w:iCs w:val="0"/>
          <w:color w:val="auto"/>
          <w:highlight w:val="none"/>
          <w:u w:val="single"/>
          <w:lang w:val="en-US"/>
        </w:rPr>
      </w:pPr>
      <w:r>
        <w:rPr>
          <w:rFonts w:hint="eastAsia" w:ascii="宋体" w:hAnsi="宋体" w:eastAsia="宋体" w:cs="宋体"/>
          <w:i w:val="0"/>
          <w:iCs w:val="0"/>
          <w:color w:val="auto"/>
          <w:kern w:val="0"/>
          <w:sz w:val="24"/>
          <w:szCs w:val="24"/>
          <w:highlight w:val="none"/>
          <w:lang w:val="en-US" w:eastAsia="zh-CN" w:bidi="ar"/>
        </w:rPr>
        <w:t>委托代理人（签字或签章）：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r>
        <w:rPr>
          <w:rFonts w:hint="eastAsia" w:ascii="DejaVuSans" w:hAnsi="DejaVuSans" w:eastAsia="DejaVuSans" w:cs="DejaVuSans"/>
          <w:i w:val="0"/>
          <w:iCs w:val="0"/>
          <w:color w:val="auto"/>
          <w:kern w:val="0"/>
          <w:sz w:val="24"/>
          <w:szCs w:val="24"/>
          <w:highlight w:val="none"/>
          <w:lang w:val="en-US" w:eastAsia="zh-CN" w:bidi="ar"/>
        </w:rPr>
        <w:t xml:space="preserve">  联系电话：</w:t>
      </w:r>
      <w:r>
        <w:rPr>
          <w:rFonts w:hint="eastAsia" w:ascii="DejaVuSans" w:hAnsi="DejaVuSans" w:eastAsia="DejaVuSans" w:cs="DejaVuSans"/>
          <w:i w:val="0"/>
          <w:iCs w:val="0"/>
          <w:color w:val="auto"/>
          <w:kern w:val="0"/>
          <w:sz w:val="24"/>
          <w:szCs w:val="24"/>
          <w:highlight w:val="none"/>
          <w:u w:val="singl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i w:val="0"/>
                <w:iCs w:val="0"/>
                <w:color w:val="auto"/>
                <w:highlight w:val="none"/>
              </w:rPr>
            </w:pPr>
          </w:p>
        </w:tc>
      </w:tr>
    </w:tbl>
    <w:p w14:paraId="003FC2D7">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说明： </w:t>
      </w:r>
    </w:p>
    <w:p w14:paraId="6A6FAC65">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2.</w:t>
      </w:r>
      <w:r>
        <w:rPr>
          <w:rFonts w:hint="eastAsia" w:cs="仿宋_GB2312"/>
          <w:i w:val="0"/>
          <w:iCs w:val="0"/>
          <w:color w:val="auto"/>
          <w:szCs w:val="24"/>
          <w:highlight w:val="none"/>
          <w:lang w:val="en-US" w:eastAsia="zh-CN"/>
        </w:rPr>
        <w:t xml:space="preserve">若响应文件中签字之处均为法定代表人（单位负责人）本人签署，则可不提供本《授权委托书》，但须提供《法定代表人（单位负责人）身份证明》。 </w:t>
      </w:r>
    </w:p>
    <w:p w14:paraId="7D81952A">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3.</w:t>
      </w:r>
      <w:r>
        <w:rPr>
          <w:rFonts w:hint="eastAsia" w:cs="仿宋_GB2312"/>
          <w:i w:val="0"/>
          <w:iCs w:val="0"/>
          <w:color w:val="auto"/>
          <w:szCs w:val="24"/>
          <w:highlight w:val="none"/>
          <w:lang w:val="en-US" w:eastAsia="zh-CN"/>
        </w:rPr>
        <w:t xml:space="preserve">供应商为自然人的情形，可不提供本《授权委托书》。 </w:t>
      </w:r>
    </w:p>
    <w:p w14:paraId="16E91B57">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4.</w:t>
      </w:r>
      <w:r>
        <w:rPr>
          <w:rFonts w:hint="eastAsia" w:cs="仿宋_GB2312"/>
          <w:i w:val="0"/>
          <w:iCs w:val="0"/>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i w:val="0"/>
          <w:iCs w:val="0"/>
          <w:color w:val="auto"/>
          <w:szCs w:val="24"/>
          <w:highlight w:val="none"/>
          <w:lang w:val="en-US" w:eastAsia="zh-CN"/>
        </w:rPr>
        <w:t>双面</w:t>
      </w:r>
      <w:r>
        <w:rPr>
          <w:rFonts w:hint="eastAsia" w:cs="仿宋_GB2312"/>
          <w:i w:val="0"/>
          <w:iCs w:val="0"/>
          <w:color w:val="auto"/>
          <w:szCs w:val="24"/>
          <w:highlight w:val="none"/>
          <w:lang w:val="en-US" w:eastAsia="zh-CN"/>
        </w:rPr>
        <w:t>电子件。</w:t>
      </w:r>
    </w:p>
    <w:p w14:paraId="0B2EBA16">
      <w:pPr>
        <w:rPr>
          <w:i w:val="0"/>
          <w:iCs w:val="0"/>
          <w:color w:val="auto"/>
          <w:highlight w:val="none"/>
        </w:rPr>
      </w:pPr>
      <w:r>
        <w:rPr>
          <w:i w:val="0"/>
          <w:iCs w:val="0"/>
          <w:color w:val="auto"/>
          <w:highlight w:val="none"/>
        </w:rPr>
        <w:br w:type="page"/>
      </w:r>
    </w:p>
    <w:p w14:paraId="63CF304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97" w:name="_Toc155185934"/>
      <w:bookmarkStart w:id="698" w:name="_Toc163492928"/>
      <w:bookmarkStart w:id="699" w:name="_Toc27582"/>
      <w:r>
        <w:rPr>
          <w:rFonts w:hint="eastAsia" w:cstheme="majorBidi"/>
          <w:b/>
          <w:bCs/>
          <w:i w:val="0"/>
          <w:iCs w:val="0"/>
          <w:color w:val="auto"/>
          <w:kern w:val="2"/>
          <w:sz w:val="32"/>
          <w:szCs w:val="32"/>
          <w:highlight w:val="none"/>
          <w:lang w:val="en-US" w:eastAsia="zh-CN" w:bidi="ar-SA"/>
        </w:rPr>
        <w:t>四</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697"/>
      <w:bookmarkEnd w:id="698"/>
      <w:r>
        <w:rPr>
          <w:rFonts w:hint="eastAsia" w:eastAsia="宋体" w:asciiTheme="majorHAnsi" w:hAnsiTheme="majorHAnsi" w:cstheme="majorBidi"/>
          <w:b/>
          <w:bCs/>
          <w:i w:val="0"/>
          <w:iCs w:val="0"/>
          <w:color w:val="auto"/>
          <w:kern w:val="2"/>
          <w:sz w:val="32"/>
          <w:szCs w:val="32"/>
          <w:highlight w:val="none"/>
          <w:lang w:val="zh-CN" w:eastAsia="zh-CN" w:bidi="ar-SA"/>
        </w:rPr>
        <w:t>政府采购供应商廉洁自律承诺书</w:t>
      </w:r>
      <w:bookmarkEnd w:id="699"/>
    </w:p>
    <w:p w14:paraId="1993A163">
      <w:pPr>
        <w:pStyle w:val="11"/>
        <w:rPr>
          <w:i w:val="0"/>
          <w:iCs w:val="0"/>
          <w:color w:val="auto"/>
          <w:highlight w:val="none"/>
        </w:rPr>
      </w:pPr>
    </w:p>
    <w:p w14:paraId="2CE177B4">
      <w:pPr>
        <w:snapToGrid w:val="0"/>
        <w:spacing w:line="360" w:lineRule="auto"/>
        <w:rPr>
          <w:rFonts w:ascii="宋体" w:hAnsi="宋体" w:cs="宋体"/>
          <w:i w:val="0"/>
          <w:iCs w:val="0"/>
          <w:color w:val="auto"/>
          <w:kern w:val="0"/>
          <w:sz w:val="24"/>
          <w:szCs w:val="24"/>
          <w:highlight w:val="none"/>
        </w:rPr>
      </w:pPr>
      <w:r>
        <w:rPr>
          <w:rFonts w:hint="eastAsia" w:ascii="宋体" w:hAnsi="宋体" w:cs="宋体"/>
          <w:i w:val="0"/>
          <w:iCs w:val="0"/>
          <w:color w:val="auto"/>
          <w:sz w:val="24"/>
          <w:szCs w:val="24"/>
          <w:highlight w:val="none"/>
        </w:rPr>
        <w:t>（采购人）、（采购代理机构）</w:t>
      </w:r>
      <w:r>
        <w:rPr>
          <w:rFonts w:hint="eastAsia" w:ascii="宋体" w:hAnsi="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我单位响应你</w:t>
      </w:r>
      <w:r>
        <w:rPr>
          <w:rFonts w:hint="eastAsia" w:ascii="宋体" w:hAnsi="宋体" w:cs="宋体"/>
          <w:i w:val="0"/>
          <w:iCs w:val="0"/>
          <w:color w:val="auto"/>
          <w:sz w:val="24"/>
          <w:szCs w:val="24"/>
          <w:highlight w:val="none"/>
        </w:rPr>
        <w:t>单位</w:t>
      </w:r>
      <w:r>
        <w:rPr>
          <w:rFonts w:hint="eastAsia" w:ascii="宋体" w:hAnsi="宋体" w:cs="宋体"/>
          <w:i w:val="0"/>
          <w:iCs w:val="0"/>
          <w:color w:val="auto"/>
          <w:kern w:val="0"/>
          <w:sz w:val="24"/>
          <w:szCs w:val="24"/>
          <w:highlight w:val="none"/>
          <w:lang w:val="zh-CN"/>
        </w:rPr>
        <w:t>项目</w:t>
      </w:r>
      <w:r>
        <w:rPr>
          <w:rFonts w:hint="eastAsia" w:cs="宋体"/>
          <w:i w:val="0"/>
          <w:iCs w:val="0"/>
          <w:color w:val="auto"/>
          <w:kern w:val="0"/>
          <w:sz w:val="24"/>
          <w:szCs w:val="24"/>
          <w:highlight w:val="none"/>
          <w:lang w:val="en-US" w:eastAsia="zh-CN"/>
        </w:rPr>
        <w:t>竞争性磋商</w:t>
      </w:r>
      <w:r>
        <w:rPr>
          <w:rFonts w:hint="eastAsia" w:ascii="宋体" w:hAnsi="宋体" w:cs="宋体"/>
          <w:i w:val="0"/>
          <w:iCs w:val="0"/>
          <w:color w:val="auto"/>
          <w:kern w:val="0"/>
          <w:sz w:val="24"/>
          <w:szCs w:val="24"/>
          <w:highlight w:val="none"/>
          <w:lang w:val="zh-CN"/>
        </w:rPr>
        <w:t>要求参加</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。在这次</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过程中和</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如违反上述承诺，你单位有权立即取消我单位</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或在建项目的建设资格，有权拒绝我单位在一定时期内进入你单位进行项目建设或其他经营活动，并通报财政局。由此引起的相应损失均由我单位承担。</w:t>
      </w:r>
    </w:p>
    <w:p w14:paraId="5E22ECB4">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914ACDE">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2E01AF0">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i w:val="0"/>
          <w:iCs w:val="0"/>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5AA40BF9">
      <w:pPr>
        <w:rPr>
          <w:rFonts w:hint="eastAsia" w:eastAsia="宋体" w:asciiTheme="majorHAnsi" w:hAnsiTheme="majorHAnsi" w:cstheme="majorBidi"/>
          <w:b/>
          <w:bCs/>
          <w:i w:val="0"/>
          <w:iCs w:val="0"/>
          <w:color w:val="auto"/>
          <w:kern w:val="2"/>
          <w:sz w:val="24"/>
          <w:szCs w:val="24"/>
          <w:highlight w:val="none"/>
          <w:lang w:val="en-US" w:eastAsia="zh-CN" w:bidi="ar-SA"/>
        </w:rPr>
      </w:pPr>
    </w:p>
    <w:p w14:paraId="2917743B">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2CC927CA">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59BFE13A">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7CB54CC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00" w:name="_Toc17519"/>
      <w:r>
        <w:rPr>
          <w:rFonts w:hint="eastAsia" w:eastAsia="宋体" w:asciiTheme="majorHAnsi" w:hAnsiTheme="majorHAnsi" w:cstheme="majorBidi"/>
          <w:b/>
          <w:bCs/>
          <w:i w:val="0"/>
          <w:iCs w:val="0"/>
          <w:color w:val="auto"/>
          <w:kern w:val="2"/>
          <w:sz w:val="32"/>
          <w:szCs w:val="32"/>
          <w:highlight w:val="none"/>
          <w:lang w:val="en-US" w:eastAsia="zh-CN" w:bidi="ar-SA"/>
        </w:rPr>
        <w:t>五、实质性响应一览表</w:t>
      </w:r>
      <w:r>
        <w:rPr>
          <w:rFonts w:hint="eastAsia" w:eastAsia="宋体" w:asciiTheme="majorHAnsi" w:hAnsiTheme="majorHAnsi" w:cstheme="majorBidi"/>
          <w:b/>
          <w:bCs/>
          <w:i w:val="0"/>
          <w:iCs w:val="0"/>
          <w:color w:val="auto"/>
          <w:kern w:val="2"/>
          <w:sz w:val="32"/>
          <w:szCs w:val="32"/>
          <w:highlight w:val="none"/>
          <w:lang w:val="zh-CN" w:eastAsia="zh-CN" w:bidi="ar-SA"/>
        </w:rPr>
        <w:t>【</w:t>
      </w:r>
      <w:r>
        <w:rPr>
          <w:rFonts w:hint="eastAsia" w:eastAsia="宋体" w:asciiTheme="majorHAnsi" w:hAnsiTheme="majorHAnsi" w:cstheme="majorBidi"/>
          <w:b/>
          <w:bCs/>
          <w:i w:val="0"/>
          <w:iCs w:val="0"/>
          <w:color w:val="auto"/>
          <w:kern w:val="2"/>
          <w:sz w:val="32"/>
          <w:szCs w:val="32"/>
          <w:highlight w:val="none"/>
          <w:lang w:val="en-US" w:eastAsia="zh-CN" w:bidi="ar-SA"/>
        </w:rPr>
        <w:t>本表须与第四章的一致】</w:t>
      </w:r>
      <w:bookmarkEnd w:id="700"/>
    </w:p>
    <w:p w14:paraId="1A00EE72">
      <w:pPr>
        <w:shd w:val="clear" w:color="auto" w:fill="FFFFFF"/>
        <w:tabs>
          <w:tab w:val="left" w:pos="3045"/>
        </w:tabs>
        <w:autoSpaceDE w:val="0"/>
        <w:autoSpaceDN w:val="0"/>
        <w:adjustRightInd w:val="0"/>
        <w:snapToGrid w:val="0"/>
        <w:spacing w:line="360" w:lineRule="exact"/>
        <w:jc w:val="center"/>
        <w:rPr>
          <w:rFonts w:hint="eastAsia" w:ascii="宋体" w:hAnsi="宋体" w:cs="宋体"/>
          <w:b/>
          <w:i w:val="0"/>
          <w:iCs w:val="0"/>
          <w:color w:val="auto"/>
          <w:sz w:val="24"/>
          <w:highlight w:val="none"/>
        </w:rPr>
      </w:pPr>
      <w:r>
        <w:rPr>
          <w:rFonts w:hint="eastAsia" w:ascii="宋体" w:hAnsi="宋体" w:cs="宋体"/>
          <w:b w:val="0"/>
          <w:bCs/>
          <w:i w:val="0"/>
          <w:iCs w:val="0"/>
          <w:color w:val="auto"/>
          <w:sz w:val="24"/>
          <w:highlight w:val="none"/>
        </w:rPr>
        <w:t>（供应商须对本附表所有内容逐条响应且无负偏离，否则</w:t>
      </w:r>
      <w:r>
        <w:rPr>
          <w:rFonts w:hint="eastAsia" w:cs="宋体"/>
          <w:b w:val="0"/>
          <w:bCs/>
          <w:i w:val="0"/>
          <w:iCs w:val="0"/>
          <w:color w:val="auto"/>
          <w:sz w:val="24"/>
          <w:highlight w:val="none"/>
          <w:lang w:val="en-US" w:eastAsia="zh-CN"/>
        </w:rPr>
        <w:t>其</w:t>
      </w:r>
      <w:r>
        <w:rPr>
          <w:rFonts w:hint="eastAsia" w:cs="宋体"/>
          <w:b/>
          <w:i w:val="0"/>
          <w:iCs w:val="0"/>
          <w:color w:val="auto"/>
          <w:sz w:val="24"/>
          <w:highlight w:val="none"/>
          <w:lang w:val="en-US" w:eastAsia="zh-CN"/>
        </w:rPr>
        <w:t>响应</w:t>
      </w:r>
      <w:r>
        <w:rPr>
          <w:rFonts w:hint="eastAsia" w:ascii="宋体" w:hAnsi="宋体" w:cs="宋体"/>
          <w:b/>
          <w:i w:val="0"/>
          <w:iCs w:val="0"/>
          <w:color w:val="auto"/>
          <w:sz w:val="24"/>
          <w:highlight w:val="none"/>
        </w:rPr>
        <w:t>无效</w:t>
      </w:r>
      <w:r>
        <w:rPr>
          <w:rFonts w:hint="eastAsia" w:ascii="宋体" w:hAnsi="宋体" w:cs="宋体"/>
          <w:b w:val="0"/>
          <w:bCs/>
          <w:i w:val="0"/>
          <w:iCs w:val="0"/>
          <w:color w:val="auto"/>
          <w:sz w:val="24"/>
          <w:highlight w:val="none"/>
        </w:rPr>
        <w:t>）</w:t>
      </w:r>
    </w:p>
    <w:p w14:paraId="597D85C2">
      <w:pPr>
        <w:pStyle w:val="21"/>
        <w:rPr>
          <w:rFonts w:hint="eastAsia" w:ascii="宋体" w:hAnsi="宋体" w:cs="宋体"/>
          <w:i w:val="0"/>
          <w:iCs w:val="0"/>
          <w:color w:val="auto"/>
          <w:highlight w:val="none"/>
        </w:rPr>
      </w:pPr>
    </w:p>
    <w:tbl>
      <w:tblPr>
        <w:tblStyle w:val="27"/>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1"/>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磋商</w:t>
            </w:r>
            <w:r>
              <w:rPr>
                <w:rFonts w:hint="eastAsia" w:ascii="宋体" w:hAnsi="宋体" w:cs="宋体"/>
                <w:i w:val="0"/>
                <w:iCs w:val="0"/>
                <w:color w:val="auto"/>
                <w:sz w:val="24"/>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cs="宋体"/>
                <w:i w:val="0"/>
                <w:iCs w:val="0"/>
                <w:color w:val="auto"/>
                <w:sz w:val="24"/>
                <w:highlight w:val="none"/>
                <w:lang w:eastAsia="zh-CN"/>
              </w:rPr>
              <w:t>响应</w:t>
            </w:r>
            <w:r>
              <w:rPr>
                <w:rFonts w:hint="eastAsia" w:ascii="宋体" w:hAnsi="宋体" w:cs="宋体"/>
                <w:i w:val="0"/>
                <w:iCs w:val="0"/>
                <w:color w:val="auto"/>
                <w:sz w:val="24"/>
                <w:highlight w:val="none"/>
              </w:rPr>
              <w:t>文件具体</w:t>
            </w:r>
            <w:r>
              <w:rPr>
                <w:rFonts w:hint="eastAsia" w:cs="宋体"/>
                <w:i w:val="0"/>
                <w:iCs w:val="0"/>
                <w:color w:val="auto"/>
                <w:sz w:val="24"/>
                <w:highlight w:val="none"/>
                <w:lang w:val="en-US" w:eastAsia="zh-CN"/>
              </w:rPr>
              <w:t>的</w:t>
            </w:r>
            <w:r>
              <w:rPr>
                <w:rFonts w:hint="eastAsia" w:ascii="宋体" w:hAnsi="宋体" w:cs="宋体"/>
                <w:i w:val="0"/>
                <w:iCs w:val="0"/>
                <w:color w:val="auto"/>
                <w:sz w:val="24"/>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i w:val="0"/>
                <w:iCs w:val="0"/>
                <w:color w:val="auto"/>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cs="宋体"/>
                <w:i w:val="0"/>
                <w:iCs w:val="0"/>
                <w:color w:val="auto"/>
                <w:sz w:val="24"/>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62EC5B93">
            <w:pPr>
              <w:pStyle w:val="6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仿宋_GB2312" w:hAnsi="宋体" w:eastAsia="宋体"/>
                <w:i w:val="0"/>
                <w:iCs w:val="0"/>
                <w:color w:val="auto"/>
                <w:kern w:val="0"/>
                <w:sz w:val="31"/>
                <w:szCs w:val="20"/>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5</w:t>
            </w:r>
          </w:p>
        </w:tc>
        <w:tc>
          <w:tcPr>
            <w:tcW w:w="1309" w:type="pct"/>
            <w:noWrap w:val="0"/>
            <w:vAlign w:val="center"/>
          </w:tcPr>
          <w:p w14:paraId="6450B6FD">
            <w:pPr>
              <w:pStyle w:val="6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eastAsia="宋体" w:cs="宋体"/>
                <w:i w:val="0"/>
                <w:iCs w:val="0"/>
                <w:color w:val="auto"/>
                <w:sz w:val="24"/>
                <w:szCs w:val="24"/>
                <w:highlight w:val="none"/>
                <w:lang w:val="en-US" w:eastAsia="zh-CN"/>
              </w:rPr>
            </w:pP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4"/>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16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6E2F1659">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7</w:t>
            </w:r>
          </w:p>
        </w:tc>
        <w:tc>
          <w:tcPr>
            <w:tcW w:w="1309" w:type="pct"/>
            <w:noWrap w:val="0"/>
            <w:vAlign w:val="center"/>
          </w:tcPr>
          <w:p w14:paraId="317CE50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78C19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63C11E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68EE7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501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65574B3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val="en-US" w:eastAsia="zh-CN"/>
              </w:rPr>
            </w:pPr>
          </w:p>
        </w:tc>
        <w:tc>
          <w:tcPr>
            <w:tcW w:w="1309" w:type="pct"/>
            <w:shd w:val="clear" w:color="auto" w:fill="auto"/>
            <w:noWrap w:val="0"/>
            <w:vAlign w:val="center"/>
          </w:tcPr>
          <w:p w14:paraId="4892F810">
            <w:pPr>
              <w:pStyle w:val="45"/>
              <w:rPr>
                <w:rFonts w:hint="eastAsia" w:ascii="宋体" w:hAnsi="宋体" w:eastAsia="宋体" w:cstheme="minorBidi"/>
                <w:i w:val="0"/>
                <w:iCs w:val="0"/>
                <w:color w:val="auto"/>
                <w:kern w:val="2"/>
                <w:sz w:val="24"/>
                <w:szCs w:val="22"/>
                <w:highlight w:val="none"/>
                <w:lang w:val="zh-CN" w:eastAsia="zh-CN" w:bidi="ar-SA"/>
              </w:rPr>
            </w:pPr>
            <w:r>
              <w:rPr>
                <w:rFonts w:hint="default" w:ascii="Arial" w:hAnsi="Arial" w:cs="Arial"/>
                <w:i w:val="0"/>
                <w:iCs w:val="0"/>
                <w:color w:val="auto"/>
                <w:highlight w:val="none"/>
                <w:lang w:val="zh-CN"/>
              </w:rPr>
              <w:t>……</w:t>
            </w:r>
          </w:p>
        </w:tc>
        <w:tc>
          <w:tcPr>
            <w:tcW w:w="1926" w:type="pct"/>
            <w:noWrap w:val="0"/>
            <w:vAlign w:val="center"/>
          </w:tcPr>
          <w:p w14:paraId="6EE49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lang w:eastAsia="zh-CN"/>
              </w:rPr>
            </w:pPr>
          </w:p>
        </w:tc>
        <w:tc>
          <w:tcPr>
            <w:tcW w:w="1026" w:type="pct"/>
            <w:noWrap w:val="0"/>
            <w:vAlign w:val="center"/>
          </w:tcPr>
          <w:p w14:paraId="5A390DA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639F59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bl>
    <w:p w14:paraId="26B97350">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ECC9349">
      <w:pPr>
        <w:rPr>
          <w:rFonts w:hint="eastAsia" w:cstheme="majorBidi"/>
          <w:b/>
          <w:bCs/>
          <w:i w:val="0"/>
          <w:iCs w:val="0"/>
          <w:color w:val="auto"/>
          <w:kern w:val="2"/>
          <w:sz w:val="32"/>
          <w:szCs w:val="32"/>
          <w:highlight w:val="none"/>
          <w:lang w:val="en-US" w:eastAsia="zh-CN" w:bidi="ar-SA"/>
        </w:rPr>
      </w:pPr>
    </w:p>
    <w:p w14:paraId="479C11F3">
      <w:pPr>
        <w:rPr>
          <w:rFonts w:hint="eastAsia" w:cstheme="majorBidi"/>
          <w:b/>
          <w:bCs/>
          <w:i w:val="0"/>
          <w:iCs w:val="0"/>
          <w:color w:val="auto"/>
          <w:kern w:val="2"/>
          <w:sz w:val="32"/>
          <w:szCs w:val="32"/>
          <w:highlight w:val="none"/>
          <w:lang w:val="en-US" w:eastAsia="zh-CN" w:bidi="ar-SA"/>
        </w:rPr>
      </w:pPr>
    </w:p>
    <w:p w14:paraId="626EF50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01" w:name="_Toc9777"/>
      <w:r>
        <w:rPr>
          <w:rFonts w:hint="eastAsia" w:cstheme="majorBidi"/>
          <w:b/>
          <w:bCs/>
          <w:i w:val="0"/>
          <w:iCs w:val="0"/>
          <w:color w:val="auto"/>
          <w:kern w:val="2"/>
          <w:sz w:val="32"/>
          <w:szCs w:val="32"/>
          <w:highlight w:val="none"/>
          <w:lang w:val="en-US" w:eastAsia="zh-CN" w:bidi="ar-SA"/>
        </w:rPr>
        <w:t>六</w:t>
      </w:r>
      <w:r>
        <w:rPr>
          <w:rFonts w:hint="eastAsia" w:eastAsia="宋体" w:asciiTheme="majorHAnsi" w:hAnsiTheme="majorHAnsi" w:cstheme="majorBidi"/>
          <w:b/>
          <w:bCs/>
          <w:i w:val="0"/>
          <w:iCs w:val="0"/>
          <w:color w:val="auto"/>
          <w:kern w:val="2"/>
          <w:sz w:val="32"/>
          <w:szCs w:val="32"/>
          <w:highlight w:val="none"/>
          <w:lang w:val="en-US" w:eastAsia="zh-CN" w:bidi="ar-SA"/>
        </w:rPr>
        <w:t>、商务响应偏离表</w:t>
      </w:r>
      <w:bookmarkEnd w:id="701"/>
    </w:p>
    <w:p w14:paraId="6755E4D1">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0424C095">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cs="仿宋_GB2312"/>
          <w:i w:val="0"/>
          <w:iCs w:val="0"/>
          <w:color w:val="auto"/>
          <w:szCs w:val="24"/>
          <w:highlight w:val="none"/>
        </w:rPr>
        <w:t xml:space="preserve">：        </w:t>
      </w:r>
    </w:p>
    <w:tbl>
      <w:tblPr>
        <w:tblStyle w:val="27"/>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5"/>
              <w:jc w:val="center"/>
              <w:rPr>
                <w:i w:val="0"/>
                <w:iCs w:val="0"/>
                <w:color w:val="auto"/>
                <w:highlight w:val="none"/>
              </w:rPr>
            </w:pPr>
            <w:r>
              <w:rPr>
                <w:rFonts w:hint="eastAsia"/>
                <w:i w:val="0"/>
                <w:iCs w:val="0"/>
                <w:color w:val="auto"/>
                <w:highlight w:val="none"/>
              </w:rPr>
              <w:t>序号</w:t>
            </w:r>
          </w:p>
        </w:tc>
        <w:tc>
          <w:tcPr>
            <w:tcW w:w="1395" w:type="pct"/>
            <w:vAlign w:val="center"/>
          </w:tcPr>
          <w:p w14:paraId="7CB83CD6">
            <w:pPr>
              <w:pStyle w:val="45"/>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文件的商务条款</w:t>
            </w:r>
          </w:p>
        </w:tc>
        <w:tc>
          <w:tcPr>
            <w:tcW w:w="1002" w:type="pct"/>
            <w:vAlign w:val="center"/>
          </w:tcPr>
          <w:p w14:paraId="55A47B57">
            <w:pPr>
              <w:pStyle w:val="45"/>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文件的响应内容</w:t>
            </w:r>
          </w:p>
        </w:tc>
        <w:tc>
          <w:tcPr>
            <w:tcW w:w="1090" w:type="pct"/>
            <w:vAlign w:val="center"/>
          </w:tcPr>
          <w:p w14:paraId="2572E859">
            <w:pPr>
              <w:pStyle w:val="45"/>
              <w:jc w:val="center"/>
              <w:rPr>
                <w:i w:val="0"/>
                <w:iCs w:val="0"/>
                <w:color w:val="auto"/>
                <w:highlight w:val="none"/>
              </w:rPr>
            </w:pPr>
            <w:r>
              <w:rPr>
                <w:rFonts w:hint="eastAsia"/>
                <w:i w:val="0"/>
                <w:iCs w:val="0"/>
                <w:color w:val="auto"/>
                <w:highlight w:val="none"/>
              </w:rPr>
              <w:t>响应情况</w:t>
            </w:r>
          </w:p>
        </w:tc>
        <w:tc>
          <w:tcPr>
            <w:tcW w:w="1090" w:type="pct"/>
            <w:vAlign w:val="center"/>
          </w:tcPr>
          <w:p w14:paraId="7884F206">
            <w:pPr>
              <w:pStyle w:val="45"/>
              <w:jc w:val="center"/>
              <w:rPr>
                <w:i w:val="0"/>
                <w:iCs w:val="0"/>
                <w:color w:val="auto"/>
                <w:highlight w:val="none"/>
              </w:rPr>
            </w:pPr>
            <w:r>
              <w:rPr>
                <w:rFonts w:hint="eastAsia"/>
                <w:i w:val="0"/>
                <w:iCs w:val="0"/>
                <w:color w:val="auto"/>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5"/>
              <w:jc w:val="center"/>
              <w:rPr>
                <w:i w:val="0"/>
                <w:iCs w:val="0"/>
                <w:color w:val="auto"/>
                <w:highlight w:val="none"/>
              </w:rPr>
            </w:pPr>
            <w:r>
              <w:rPr>
                <w:rFonts w:hint="eastAsia"/>
                <w:i w:val="0"/>
                <w:iCs w:val="0"/>
                <w:color w:val="auto"/>
                <w:highlight w:val="none"/>
              </w:rPr>
              <w:t>1</w:t>
            </w:r>
          </w:p>
        </w:tc>
        <w:tc>
          <w:tcPr>
            <w:tcW w:w="1395" w:type="pct"/>
            <w:vAlign w:val="center"/>
          </w:tcPr>
          <w:p w14:paraId="34566CA0">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1C6482B4">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1BBD0417">
            <w:pPr>
              <w:pStyle w:val="45"/>
              <w:jc w:val="center"/>
              <w:rPr>
                <w:i w:val="0"/>
                <w:iCs w:val="0"/>
                <w:color w:val="auto"/>
                <w:highlight w:val="none"/>
              </w:rPr>
            </w:pPr>
            <w:r>
              <w:rPr>
                <w:rFonts w:hint="eastAsia"/>
                <w:i w:val="0"/>
                <w:iCs w:val="0"/>
                <w:color w:val="auto"/>
                <w:highlight w:val="none"/>
              </w:rPr>
              <w:t>响应</w:t>
            </w:r>
            <w:r>
              <w:rPr>
                <w:i w:val="0"/>
                <w:iCs w:val="0"/>
                <w:color w:val="auto"/>
                <w:highlight w:val="none"/>
              </w:rPr>
              <w:t>/偏离</w:t>
            </w:r>
          </w:p>
        </w:tc>
        <w:tc>
          <w:tcPr>
            <w:tcW w:w="1090" w:type="pct"/>
            <w:vAlign w:val="center"/>
          </w:tcPr>
          <w:p w14:paraId="1A90E39C">
            <w:pPr>
              <w:pStyle w:val="45"/>
              <w:jc w:val="center"/>
              <w:rPr>
                <w:i w:val="0"/>
                <w:iCs w:val="0"/>
                <w:color w:val="auto"/>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5"/>
              <w:jc w:val="center"/>
              <w:rPr>
                <w:i w:val="0"/>
                <w:iCs w:val="0"/>
                <w:color w:val="auto"/>
                <w:highlight w:val="none"/>
              </w:rPr>
            </w:pPr>
            <w:r>
              <w:rPr>
                <w:rFonts w:hint="eastAsia"/>
                <w:i w:val="0"/>
                <w:iCs w:val="0"/>
                <w:color w:val="auto"/>
                <w:highlight w:val="none"/>
              </w:rPr>
              <w:t>2</w:t>
            </w:r>
          </w:p>
        </w:tc>
        <w:tc>
          <w:tcPr>
            <w:tcW w:w="1395" w:type="pct"/>
            <w:vAlign w:val="center"/>
          </w:tcPr>
          <w:p w14:paraId="2A717A55">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20EC7575">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923E58D">
            <w:pPr>
              <w:pStyle w:val="45"/>
              <w:jc w:val="center"/>
              <w:rPr>
                <w:i w:val="0"/>
                <w:iCs w:val="0"/>
                <w:color w:val="auto"/>
                <w:highlight w:val="none"/>
              </w:rPr>
            </w:pPr>
          </w:p>
        </w:tc>
        <w:tc>
          <w:tcPr>
            <w:tcW w:w="1090" w:type="pct"/>
            <w:vAlign w:val="center"/>
          </w:tcPr>
          <w:p w14:paraId="59C2C317">
            <w:pPr>
              <w:pStyle w:val="45"/>
              <w:jc w:val="center"/>
              <w:rPr>
                <w:i w:val="0"/>
                <w:iCs w:val="0"/>
                <w:color w:val="auto"/>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5"/>
              <w:jc w:val="center"/>
              <w:rPr>
                <w:i w:val="0"/>
                <w:iCs w:val="0"/>
                <w:color w:val="auto"/>
                <w:highlight w:val="none"/>
              </w:rPr>
            </w:pPr>
            <w:r>
              <w:rPr>
                <w:rFonts w:hint="eastAsia"/>
                <w:i w:val="0"/>
                <w:iCs w:val="0"/>
                <w:color w:val="auto"/>
                <w:highlight w:val="none"/>
              </w:rPr>
              <w:t>3</w:t>
            </w:r>
          </w:p>
        </w:tc>
        <w:tc>
          <w:tcPr>
            <w:tcW w:w="1395" w:type="pct"/>
            <w:vAlign w:val="center"/>
          </w:tcPr>
          <w:p w14:paraId="595245DB">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0A16B4B6">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8535F72">
            <w:pPr>
              <w:pStyle w:val="45"/>
              <w:jc w:val="center"/>
              <w:rPr>
                <w:i w:val="0"/>
                <w:iCs w:val="0"/>
                <w:color w:val="auto"/>
                <w:highlight w:val="none"/>
              </w:rPr>
            </w:pPr>
          </w:p>
        </w:tc>
        <w:tc>
          <w:tcPr>
            <w:tcW w:w="1090" w:type="pct"/>
            <w:vAlign w:val="center"/>
          </w:tcPr>
          <w:p w14:paraId="50AB520B">
            <w:pPr>
              <w:pStyle w:val="45"/>
              <w:jc w:val="center"/>
              <w:rPr>
                <w:i w:val="0"/>
                <w:iCs w:val="0"/>
                <w:color w:val="auto"/>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5"/>
              <w:jc w:val="center"/>
              <w:rPr>
                <w:i w:val="0"/>
                <w:iCs w:val="0"/>
                <w:color w:val="auto"/>
                <w:highlight w:val="none"/>
              </w:rPr>
            </w:pPr>
          </w:p>
        </w:tc>
        <w:tc>
          <w:tcPr>
            <w:tcW w:w="1395" w:type="pct"/>
            <w:vAlign w:val="center"/>
          </w:tcPr>
          <w:p w14:paraId="14968038">
            <w:pPr>
              <w:pStyle w:val="45"/>
              <w:jc w:val="center"/>
              <w:rPr>
                <w:i w:val="0"/>
                <w:iCs w:val="0"/>
                <w:color w:val="auto"/>
                <w:highlight w:val="none"/>
              </w:rPr>
            </w:pPr>
          </w:p>
        </w:tc>
        <w:tc>
          <w:tcPr>
            <w:tcW w:w="1002" w:type="pct"/>
            <w:vAlign w:val="center"/>
          </w:tcPr>
          <w:p w14:paraId="10A6B59E">
            <w:pPr>
              <w:pStyle w:val="45"/>
              <w:jc w:val="center"/>
              <w:rPr>
                <w:i w:val="0"/>
                <w:iCs w:val="0"/>
                <w:color w:val="auto"/>
                <w:highlight w:val="none"/>
              </w:rPr>
            </w:pPr>
          </w:p>
        </w:tc>
        <w:tc>
          <w:tcPr>
            <w:tcW w:w="1090" w:type="pct"/>
            <w:vAlign w:val="center"/>
          </w:tcPr>
          <w:p w14:paraId="61702DF6">
            <w:pPr>
              <w:pStyle w:val="45"/>
              <w:jc w:val="center"/>
              <w:rPr>
                <w:i w:val="0"/>
                <w:iCs w:val="0"/>
                <w:color w:val="auto"/>
                <w:highlight w:val="none"/>
              </w:rPr>
            </w:pPr>
          </w:p>
        </w:tc>
        <w:tc>
          <w:tcPr>
            <w:tcW w:w="1090" w:type="pct"/>
            <w:vAlign w:val="center"/>
          </w:tcPr>
          <w:p w14:paraId="0CC18FC2">
            <w:pPr>
              <w:pStyle w:val="45"/>
              <w:jc w:val="center"/>
              <w:rPr>
                <w:i w:val="0"/>
                <w:iCs w:val="0"/>
                <w:color w:val="auto"/>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5"/>
              <w:jc w:val="center"/>
              <w:rPr>
                <w:i w:val="0"/>
                <w:iCs w:val="0"/>
                <w:color w:val="auto"/>
                <w:highlight w:val="none"/>
              </w:rPr>
            </w:pPr>
          </w:p>
        </w:tc>
        <w:tc>
          <w:tcPr>
            <w:tcW w:w="1395" w:type="pct"/>
            <w:vAlign w:val="center"/>
          </w:tcPr>
          <w:p w14:paraId="5DDD9937">
            <w:pPr>
              <w:pStyle w:val="45"/>
              <w:jc w:val="center"/>
              <w:rPr>
                <w:i w:val="0"/>
                <w:iCs w:val="0"/>
                <w:color w:val="auto"/>
                <w:highlight w:val="none"/>
              </w:rPr>
            </w:pPr>
          </w:p>
        </w:tc>
        <w:tc>
          <w:tcPr>
            <w:tcW w:w="1002" w:type="pct"/>
            <w:vAlign w:val="center"/>
          </w:tcPr>
          <w:p w14:paraId="0B29A018">
            <w:pPr>
              <w:pStyle w:val="45"/>
              <w:jc w:val="center"/>
              <w:rPr>
                <w:i w:val="0"/>
                <w:iCs w:val="0"/>
                <w:color w:val="auto"/>
                <w:highlight w:val="none"/>
              </w:rPr>
            </w:pPr>
          </w:p>
        </w:tc>
        <w:tc>
          <w:tcPr>
            <w:tcW w:w="1090" w:type="pct"/>
            <w:vAlign w:val="center"/>
          </w:tcPr>
          <w:p w14:paraId="1FA693DE">
            <w:pPr>
              <w:pStyle w:val="45"/>
              <w:jc w:val="center"/>
              <w:rPr>
                <w:i w:val="0"/>
                <w:iCs w:val="0"/>
                <w:color w:val="auto"/>
                <w:highlight w:val="none"/>
              </w:rPr>
            </w:pPr>
          </w:p>
        </w:tc>
        <w:tc>
          <w:tcPr>
            <w:tcW w:w="1090" w:type="pct"/>
            <w:vAlign w:val="center"/>
          </w:tcPr>
          <w:p w14:paraId="3D633AB6">
            <w:pPr>
              <w:pStyle w:val="45"/>
              <w:jc w:val="center"/>
              <w:rPr>
                <w:i w:val="0"/>
                <w:iCs w:val="0"/>
                <w:color w:val="auto"/>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5"/>
              <w:jc w:val="center"/>
              <w:rPr>
                <w:i w:val="0"/>
                <w:iCs w:val="0"/>
                <w:color w:val="auto"/>
                <w:highlight w:val="none"/>
              </w:rPr>
            </w:pPr>
          </w:p>
        </w:tc>
        <w:tc>
          <w:tcPr>
            <w:tcW w:w="1395" w:type="pct"/>
            <w:vAlign w:val="center"/>
          </w:tcPr>
          <w:p w14:paraId="014A297F">
            <w:pPr>
              <w:pStyle w:val="45"/>
              <w:jc w:val="center"/>
              <w:rPr>
                <w:i w:val="0"/>
                <w:iCs w:val="0"/>
                <w:color w:val="auto"/>
                <w:highlight w:val="none"/>
              </w:rPr>
            </w:pPr>
          </w:p>
        </w:tc>
        <w:tc>
          <w:tcPr>
            <w:tcW w:w="1002" w:type="pct"/>
            <w:vAlign w:val="center"/>
          </w:tcPr>
          <w:p w14:paraId="51467013">
            <w:pPr>
              <w:pStyle w:val="45"/>
              <w:jc w:val="center"/>
              <w:rPr>
                <w:i w:val="0"/>
                <w:iCs w:val="0"/>
                <w:color w:val="auto"/>
                <w:highlight w:val="none"/>
              </w:rPr>
            </w:pPr>
          </w:p>
        </w:tc>
        <w:tc>
          <w:tcPr>
            <w:tcW w:w="1090" w:type="pct"/>
            <w:vAlign w:val="center"/>
          </w:tcPr>
          <w:p w14:paraId="011E40CA">
            <w:pPr>
              <w:pStyle w:val="45"/>
              <w:jc w:val="center"/>
              <w:rPr>
                <w:i w:val="0"/>
                <w:iCs w:val="0"/>
                <w:color w:val="auto"/>
                <w:highlight w:val="none"/>
              </w:rPr>
            </w:pPr>
          </w:p>
        </w:tc>
        <w:tc>
          <w:tcPr>
            <w:tcW w:w="1090" w:type="pct"/>
            <w:vAlign w:val="center"/>
          </w:tcPr>
          <w:p w14:paraId="7062C313">
            <w:pPr>
              <w:pStyle w:val="45"/>
              <w:jc w:val="center"/>
              <w:rPr>
                <w:i w:val="0"/>
                <w:iCs w:val="0"/>
                <w:color w:val="auto"/>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5"/>
              <w:jc w:val="center"/>
              <w:rPr>
                <w:i w:val="0"/>
                <w:iCs w:val="0"/>
                <w:color w:val="auto"/>
                <w:highlight w:val="none"/>
              </w:rPr>
            </w:pPr>
          </w:p>
        </w:tc>
        <w:tc>
          <w:tcPr>
            <w:tcW w:w="1395" w:type="pct"/>
            <w:vAlign w:val="center"/>
          </w:tcPr>
          <w:p w14:paraId="010A1BB0">
            <w:pPr>
              <w:pStyle w:val="45"/>
              <w:jc w:val="center"/>
              <w:rPr>
                <w:i w:val="0"/>
                <w:iCs w:val="0"/>
                <w:color w:val="auto"/>
                <w:highlight w:val="none"/>
              </w:rPr>
            </w:pPr>
          </w:p>
        </w:tc>
        <w:tc>
          <w:tcPr>
            <w:tcW w:w="1002" w:type="pct"/>
            <w:vAlign w:val="center"/>
          </w:tcPr>
          <w:p w14:paraId="1EE22C75">
            <w:pPr>
              <w:pStyle w:val="45"/>
              <w:jc w:val="center"/>
              <w:rPr>
                <w:i w:val="0"/>
                <w:iCs w:val="0"/>
                <w:color w:val="auto"/>
                <w:highlight w:val="none"/>
              </w:rPr>
            </w:pPr>
          </w:p>
        </w:tc>
        <w:tc>
          <w:tcPr>
            <w:tcW w:w="1090" w:type="pct"/>
            <w:vAlign w:val="center"/>
          </w:tcPr>
          <w:p w14:paraId="3C86F2CC">
            <w:pPr>
              <w:pStyle w:val="45"/>
              <w:jc w:val="center"/>
              <w:rPr>
                <w:i w:val="0"/>
                <w:iCs w:val="0"/>
                <w:color w:val="auto"/>
                <w:highlight w:val="none"/>
              </w:rPr>
            </w:pPr>
          </w:p>
        </w:tc>
        <w:tc>
          <w:tcPr>
            <w:tcW w:w="1090" w:type="pct"/>
            <w:vAlign w:val="center"/>
          </w:tcPr>
          <w:p w14:paraId="515EA04E">
            <w:pPr>
              <w:pStyle w:val="45"/>
              <w:jc w:val="center"/>
              <w:rPr>
                <w:i w:val="0"/>
                <w:iCs w:val="0"/>
                <w:color w:val="auto"/>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5"/>
              <w:jc w:val="center"/>
              <w:rPr>
                <w:i w:val="0"/>
                <w:iCs w:val="0"/>
                <w:color w:val="auto"/>
                <w:highlight w:val="none"/>
              </w:rPr>
            </w:pPr>
          </w:p>
        </w:tc>
        <w:tc>
          <w:tcPr>
            <w:tcW w:w="1395" w:type="pct"/>
            <w:vAlign w:val="center"/>
          </w:tcPr>
          <w:p w14:paraId="1C7A6406">
            <w:pPr>
              <w:pStyle w:val="45"/>
              <w:jc w:val="center"/>
              <w:rPr>
                <w:i w:val="0"/>
                <w:iCs w:val="0"/>
                <w:color w:val="auto"/>
                <w:highlight w:val="none"/>
              </w:rPr>
            </w:pPr>
          </w:p>
        </w:tc>
        <w:tc>
          <w:tcPr>
            <w:tcW w:w="1002" w:type="pct"/>
            <w:vAlign w:val="center"/>
          </w:tcPr>
          <w:p w14:paraId="7F774DAF">
            <w:pPr>
              <w:pStyle w:val="45"/>
              <w:jc w:val="center"/>
              <w:rPr>
                <w:i w:val="0"/>
                <w:iCs w:val="0"/>
                <w:color w:val="auto"/>
                <w:highlight w:val="none"/>
              </w:rPr>
            </w:pPr>
          </w:p>
        </w:tc>
        <w:tc>
          <w:tcPr>
            <w:tcW w:w="1090" w:type="pct"/>
            <w:vAlign w:val="center"/>
          </w:tcPr>
          <w:p w14:paraId="66A55C54">
            <w:pPr>
              <w:pStyle w:val="45"/>
              <w:jc w:val="center"/>
              <w:rPr>
                <w:i w:val="0"/>
                <w:iCs w:val="0"/>
                <w:color w:val="auto"/>
                <w:highlight w:val="none"/>
              </w:rPr>
            </w:pPr>
          </w:p>
        </w:tc>
        <w:tc>
          <w:tcPr>
            <w:tcW w:w="1090" w:type="pct"/>
            <w:vAlign w:val="center"/>
          </w:tcPr>
          <w:p w14:paraId="6FC3A7DB">
            <w:pPr>
              <w:pStyle w:val="45"/>
              <w:jc w:val="center"/>
              <w:rPr>
                <w:i w:val="0"/>
                <w:iCs w:val="0"/>
                <w:color w:val="auto"/>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5"/>
              <w:jc w:val="center"/>
              <w:rPr>
                <w:i w:val="0"/>
                <w:iCs w:val="0"/>
                <w:color w:val="auto"/>
                <w:highlight w:val="none"/>
              </w:rPr>
            </w:pPr>
          </w:p>
        </w:tc>
        <w:tc>
          <w:tcPr>
            <w:tcW w:w="1395" w:type="pct"/>
            <w:vAlign w:val="center"/>
          </w:tcPr>
          <w:p w14:paraId="5A1690B5">
            <w:pPr>
              <w:pStyle w:val="45"/>
              <w:jc w:val="center"/>
              <w:rPr>
                <w:i w:val="0"/>
                <w:iCs w:val="0"/>
                <w:color w:val="auto"/>
                <w:highlight w:val="none"/>
              </w:rPr>
            </w:pPr>
          </w:p>
        </w:tc>
        <w:tc>
          <w:tcPr>
            <w:tcW w:w="1002" w:type="pct"/>
            <w:vAlign w:val="center"/>
          </w:tcPr>
          <w:p w14:paraId="735418C2">
            <w:pPr>
              <w:pStyle w:val="45"/>
              <w:jc w:val="center"/>
              <w:rPr>
                <w:i w:val="0"/>
                <w:iCs w:val="0"/>
                <w:color w:val="auto"/>
                <w:highlight w:val="none"/>
              </w:rPr>
            </w:pPr>
          </w:p>
        </w:tc>
        <w:tc>
          <w:tcPr>
            <w:tcW w:w="1090" w:type="pct"/>
            <w:vAlign w:val="center"/>
          </w:tcPr>
          <w:p w14:paraId="13F6671D">
            <w:pPr>
              <w:pStyle w:val="45"/>
              <w:jc w:val="center"/>
              <w:rPr>
                <w:i w:val="0"/>
                <w:iCs w:val="0"/>
                <w:color w:val="auto"/>
                <w:highlight w:val="none"/>
              </w:rPr>
            </w:pPr>
          </w:p>
        </w:tc>
        <w:tc>
          <w:tcPr>
            <w:tcW w:w="1090" w:type="pct"/>
            <w:vAlign w:val="center"/>
          </w:tcPr>
          <w:p w14:paraId="3DC0B3BB">
            <w:pPr>
              <w:pStyle w:val="45"/>
              <w:jc w:val="center"/>
              <w:rPr>
                <w:i w:val="0"/>
                <w:iCs w:val="0"/>
                <w:color w:val="auto"/>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5"/>
              <w:jc w:val="center"/>
              <w:rPr>
                <w:i w:val="0"/>
                <w:iCs w:val="0"/>
                <w:color w:val="auto"/>
                <w:highlight w:val="none"/>
              </w:rPr>
            </w:pPr>
          </w:p>
        </w:tc>
        <w:tc>
          <w:tcPr>
            <w:tcW w:w="1395" w:type="pct"/>
            <w:vAlign w:val="center"/>
          </w:tcPr>
          <w:p w14:paraId="4E1F25E0">
            <w:pPr>
              <w:pStyle w:val="45"/>
              <w:jc w:val="center"/>
              <w:rPr>
                <w:i w:val="0"/>
                <w:iCs w:val="0"/>
                <w:color w:val="auto"/>
                <w:highlight w:val="none"/>
              </w:rPr>
            </w:pPr>
          </w:p>
        </w:tc>
        <w:tc>
          <w:tcPr>
            <w:tcW w:w="1002" w:type="pct"/>
            <w:vAlign w:val="center"/>
          </w:tcPr>
          <w:p w14:paraId="4F1707F4">
            <w:pPr>
              <w:pStyle w:val="45"/>
              <w:jc w:val="center"/>
              <w:rPr>
                <w:i w:val="0"/>
                <w:iCs w:val="0"/>
                <w:color w:val="auto"/>
                <w:highlight w:val="none"/>
              </w:rPr>
            </w:pPr>
          </w:p>
        </w:tc>
        <w:tc>
          <w:tcPr>
            <w:tcW w:w="1090" w:type="pct"/>
            <w:vAlign w:val="center"/>
          </w:tcPr>
          <w:p w14:paraId="59E61A3B">
            <w:pPr>
              <w:pStyle w:val="45"/>
              <w:jc w:val="center"/>
              <w:rPr>
                <w:i w:val="0"/>
                <w:iCs w:val="0"/>
                <w:color w:val="auto"/>
                <w:highlight w:val="none"/>
              </w:rPr>
            </w:pPr>
          </w:p>
        </w:tc>
        <w:tc>
          <w:tcPr>
            <w:tcW w:w="1090" w:type="pct"/>
            <w:vAlign w:val="center"/>
          </w:tcPr>
          <w:p w14:paraId="33E07ECA">
            <w:pPr>
              <w:pStyle w:val="45"/>
              <w:jc w:val="center"/>
              <w:rPr>
                <w:i w:val="0"/>
                <w:iCs w:val="0"/>
                <w:color w:val="auto"/>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5"/>
              <w:jc w:val="center"/>
              <w:rPr>
                <w:i w:val="0"/>
                <w:iCs w:val="0"/>
                <w:color w:val="auto"/>
                <w:highlight w:val="none"/>
              </w:rPr>
            </w:pPr>
          </w:p>
        </w:tc>
        <w:tc>
          <w:tcPr>
            <w:tcW w:w="1395" w:type="pct"/>
            <w:vAlign w:val="center"/>
          </w:tcPr>
          <w:p w14:paraId="494F1780">
            <w:pPr>
              <w:pStyle w:val="45"/>
              <w:jc w:val="center"/>
              <w:rPr>
                <w:i w:val="0"/>
                <w:iCs w:val="0"/>
                <w:color w:val="auto"/>
                <w:highlight w:val="none"/>
              </w:rPr>
            </w:pPr>
          </w:p>
        </w:tc>
        <w:tc>
          <w:tcPr>
            <w:tcW w:w="1002" w:type="pct"/>
            <w:vAlign w:val="center"/>
          </w:tcPr>
          <w:p w14:paraId="02E24AFD">
            <w:pPr>
              <w:pStyle w:val="45"/>
              <w:jc w:val="center"/>
              <w:rPr>
                <w:i w:val="0"/>
                <w:iCs w:val="0"/>
                <w:color w:val="auto"/>
                <w:highlight w:val="none"/>
              </w:rPr>
            </w:pPr>
          </w:p>
        </w:tc>
        <w:tc>
          <w:tcPr>
            <w:tcW w:w="1090" w:type="pct"/>
            <w:vAlign w:val="center"/>
          </w:tcPr>
          <w:p w14:paraId="15C952B3">
            <w:pPr>
              <w:pStyle w:val="45"/>
              <w:jc w:val="center"/>
              <w:rPr>
                <w:i w:val="0"/>
                <w:iCs w:val="0"/>
                <w:color w:val="auto"/>
                <w:highlight w:val="none"/>
              </w:rPr>
            </w:pPr>
          </w:p>
        </w:tc>
        <w:tc>
          <w:tcPr>
            <w:tcW w:w="1090" w:type="pct"/>
            <w:vAlign w:val="center"/>
          </w:tcPr>
          <w:p w14:paraId="042480C5">
            <w:pPr>
              <w:pStyle w:val="45"/>
              <w:jc w:val="center"/>
              <w:rPr>
                <w:i w:val="0"/>
                <w:iCs w:val="0"/>
                <w:color w:val="auto"/>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5"/>
              <w:jc w:val="center"/>
              <w:rPr>
                <w:i w:val="0"/>
                <w:iCs w:val="0"/>
                <w:color w:val="auto"/>
                <w:highlight w:val="none"/>
              </w:rPr>
            </w:pPr>
          </w:p>
        </w:tc>
        <w:tc>
          <w:tcPr>
            <w:tcW w:w="1395" w:type="pct"/>
            <w:vAlign w:val="center"/>
          </w:tcPr>
          <w:p w14:paraId="3FA50495">
            <w:pPr>
              <w:pStyle w:val="45"/>
              <w:jc w:val="center"/>
              <w:rPr>
                <w:i w:val="0"/>
                <w:iCs w:val="0"/>
                <w:color w:val="auto"/>
                <w:highlight w:val="none"/>
              </w:rPr>
            </w:pPr>
          </w:p>
        </w:tc>
        <w:tc>
          <w:tcPr>
            <w:tcW w:w="1002" w:type="pct"/>
            <w:vAlign w:val="center"/>
          </w:tcPr>
          <w:p w14:paraId="65521973">
            <w:pPr>
              <w:pStyle w:val="45"/>
              <w:jc w:val="center"/>
              <w:rPr>
                <w:i w:val="0"/>
                <w:iCs w:val="0"/>
                <w:color w:val="auto"/>
                <w:highlight w:val="none"/>
              </w:rPr>
            </w:pPr>
          </w:p>
        </w:tc>
        <w:tc>
          <w:tcPr>
            <w:tcW w:w="1090" w:type="pct"/>
            <w:vAlign w:val="center"/>
          </w:tcPr>
          <w:p w14:paraId="505486BC">
            <w:pPr>
              <w:pStyle w:val="45"/>
              <w:jc w:val="center"/>
              <w:rPr>
                <w:i w:val="0"/>
                <w:iCs w:val="0"/>
                <w:color w:val="auto"/>
                <w:highlight w:val="none"/>
              </w:rPr>
            </w:pPr>
          </w:p>
        </w:tc>
        <w:tc>
          <w:tcPr>
            <w:tcW w:w="1090" w:type="pct"/>
            <w:vAlign w:val="center"/>
          </w:tcPr>
          <w:p w14:paraId="40E41834">
            <w:pPr>
              <w:pStyle w:val="45"/>
              <w:jc w:val="center"/>
              <w:rPr>
                <w:i w:val="0"/>
                <w:iCs w:val="0"/>
                <w:color w:val="auto"/>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5"/>
              <w:jc w:val="center"/>
              <w:rPr>
                <w:i w:val="0"/>
                <w:iCs w:val="0"/>
                <w:color w:val="auto"/>
                <w:highlight w:val="none"/>
              </w:rPr>
            </w:pPr>
          </w:p>
        </w:tc>
        <w:tc>
          <w:tcPr>
            <w:tcW w:w="1395" w:type="pct"/>
            <w:vAlign w:val="center"/>
          </w:tcPr>
          <w:p w14:paraId="199507E1">
            <w:pPr>
              <w:pStyle w:val="45"/>
              <w:jc w:val="center"/>
              <w:rPr>
                <w:i w:val="0"/>
                <w:iCs w:val="0"/>
                <w:color w:val="auto"/>
                <w:highlight w:val="none"/>
              </w:rPr>
            </w:pPr>
          </w:p>
        </w:tc>
        <w:tc>
          <w:tcPr>
            <w:tcW w:w="1002" w:type="pct"/>
            <w:vAlign w:val="center"/>
          </w:tcPr>
          <w:p w14:paraId="6691FD82">
            <w:pPr>
              <w:pStyle w:val="45"/>
              <w:jc w:val="center"/>
              <w:rPr>
                <w:i w:val="0"/>
                <w:iCs w:val="0"/>
                <w:color w:val="auto"/>
                <w:highlight w:val="none"/>
              </w:rPr>
            </w:pPr>
          </w:p>
        </w:tc>
        <w:tc>
          <w:tcPr>
            <w:tcW w:w="1090" w:type="pct"/>
            <w:vAlign w:val="center"/>
          </w:tcPr>
          <w:p w14:paraId="6E35002B">
            <w:pPr>
              <w:pStyle w:val="45"/>
              <w:jc w:val="center"/>
              <w:rPr>
                <w:i w:val="0"/>
                <w:iCs w:val="0"/>
                <w:color w:val="auto"/>
                <w:highlight w:val="none"/>
              </w:rPr>
            </w:pPr>
          </w:p>
        </w:tc>
        <w:tc>
          <w:tcPr>
            <w:tcW w:w="1090" w:type="pct"/>
            <w:vAlign w:val="center"/>
          </w:tcPr>
          <w:p w14:paraId="69818ED1">
            <w:pPr>
              <w:pStyle w:val="45"/>
              <w:jc w:val="center"/>
              <w:rPr>
                <w:i w:val="0"/>
                <w:iCs w:val="0"/>
                <w:color w:val="auto"/>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5"/>
              <w:jc w:val="center"/>
              <w:rPr>
                <w:i w:val="0"/>
                <w:iCs w:val="0"/>
                <w:color w:val="auto"/>
                <w:highlight w:val="none"/>
              </w:rPr>
            </w:pPr>
            <w:r>
              <w:rPr>
                <w:rFonts w:hint="eastAsia"/>
                <w:i w:val="0"/>
                <w:iCs w:val="0"/>
                <w:color w:val="auto"/>
                <w:highlight w:val="none"/>
              </w:rPr>
              <w:t>……</w:t>
            </w:r>
          </w:p>
        </w:tc>
        <w:tc>
          <w:tcPr>
            <w:tcW w:w="1395" w:type="pct"/>
            <w:vAlign w:val="center"/>
          </w:tcPr>
          <w:p w14:paraId="6324A49D">
            <w:pPr>
              <w:pStyle w:val="45"/>
              <w:jc w:val="center"/>
              <w:rPr>
                <w:i w:val="0"/>
                <w:iCs w:val="0"/>
                <w:color w:val="auto"/>
                <w:highlight w:val="none"/>
              </w:rPr>
            </w:pPr>
            <w:r>
              <w:rPr>
                <w:rFonts w:hint="eastAsia"/>
                <w:i w:val="0"/>
                <w:iCs w:val="0"/>
                <w:color w:val="auto"/>
                <w:highlight w:val="none"/>
              </w:rPr>
              <w:t>…………</w:t>
            </w:r>
          </w:p>
        </w:tc>
        <w:tc>
          <w:tcPr>
            <w:tcW w:w="1002" w:type="pct"/>
            <w:vAlign w:val="center"/>
          </w:tcPr>
          <w:p w14:paraId="0EE83785">
            <w:pPr>
              <w:pStyle w:val="45"/>
              <w:jc w:val="center"/>
              <w:rPr>
                <w:i w:val="0"/>
                <w:iCs w:val="0"/>
                <w:color w:val="auto"/>
                <w:highlight w:val="none"/>
              </w:rPr>
            </w:pPr>
            <w:r>
              <w:rPr>
                <w:rFonts w:hint="eastAsia"/>
                <w:i w:val="0"/>
                <w:iCs w:val="0"/>
                <w:color w:val="auto"/>
                <w:highlight w:val="none"/>
              </w:rPr>
              <w:t>…………</w:t>
            </w:r>
          </w:p>
        </w:tc>
        <w:tc>
          <w:tcPr>
            <w:tcW w:w="1090" w:type="pct"/>
            <w:vAlign w:val="center"/>
          </w:tcPr>
          <w:p w14:paraId="7A24BB2D">
            <w:pPr>
              <w:pStyle w:val="45"/>
              <w:jc w:val="center"/>
              <w:rPr>
                <w:i w:val="0"/>
                <w:iCs w:val="0"/>
                <w:color w:val="auto"/>
                <w:highlight w:val="none"/>
              </w:rPr>
            </w:pPr>
            <w:r>
              <w:rPr>
                <w:rFonts w:hint="eastAsia"/>
                <w:i w:val="0"/>
                <w:iCs w:val="0"/>
                <w:color w:val="auto"/>
                <w:highlight w:val="none"/>
              </w:rPr>
              <w:t>……</w:t>
            </w:r>
          </w:p>
        </w:tc>
        <w:tc>
          <w:tcPr>
            <w:tcW w:w="1090" w:type="pct"/>
            <w:vAlign w:val="center"/>
          </w:tcPr>
          <w:p w14:paraId="7CC08218">
            <w:pPr>
              <w:pStyle w:val="45"/>
              <w:jc w:val="center"/>
              <w:rPr>
                <w:i w:val="0"/>
                <w:iCs w:val="0"/>
                <w:color w:val="auto"/>
                <w:highlight w:val="none"/>
              </w:rPr>
            </w:pPr>
          </w:p>
        </w:tc>
      </w:tr>
    </w:tbl>
    <w:p w14:paraId="18714C0C">
      <w:pPr>
        <w:ind w:firstLine="480" w:firstLineChars="200"/>
        <w:rPr>
          <w:rFonts w:hint="eastAsia" w:cs="仿宋_GB2312"/>
          <w:i w:val="0"/>
          <w:iCs w:val="0"/>
          <w:color w:val="auto"/>
          <w:szCs w:val="24"/>
          <w:highlight w:val="none"/>
        </w:rPr>
      </w:pPr>
    </w:p>
    <w:p w14:paraId="79243E57">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注：</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cs="仿宋_GB2312"/>
          <w:i w:val="0"/>
          <w:iCs w:val="0"/>
          <w:color w:val="auto"/>
          <w:sz w:val="21"/>
          <w:szCs w:val="21"/>
          <w:highlight w:val="none"/>
          <w:lang w:val="en-US" w:eastAsia="zh-CN"/>
        </w:rPr>
        <w:t>竞争性磋商</w:t>
      </w:r>
      <w:r>
        <w:rPr>
          <w:rFonts w:hint="eastAsia" w:cs="仿宋_GB2312"/>
          <w:i w:val="0"/>
          <w:iCs w:val="0"/>
          <w:color w:val="auto"/>
          <w:sz w:val="21"/>
          <w:szCs w:val="21"/>
          <w:highlight w:val="none"/>
        </w:rPr>
        <w:t>文件</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rPr>
        <w:t xml:space="preserve">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中的商务要求</w:t>
      </w:r>
      <w:r>
        <w:rPr>
          <w:rFonts w:hint="eastAsia" w:cs="仿宋_GB2312"/>
          <w:i w:val="0"/>
          <w:iCs w:val="0"/>
          <w:color w:val="auto"/>
          <w:sz w:val="21"/>
          <w:szCs w:val="21"/>
          <w:highlight w:val="none"/>
        </w:rPr>
        <w:t>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“响应/偏离”应据实填写“响应”、“正偏离”或“负偏离”</w:t>
      </w:r>
      <w:r>
        <w:rPr>
          <w:rFonts w:hint="eastAsia" w:cs="仿宋_GB2312"/>
          <w:i w:val="0"/>
          <w:iCs w:val="0"/>
          <w:color w:val="auto"/>
          <w:sz w:val="21"/>
          <w:szCs w:val="21"/>
          <w:highlight w:val="none"/>
        </w:rPr>
        <w:t>。</w:t>
      </w:r>
    </w:p>
    <w:p w14:paraId="1A3EAC71">
      <w:pPr>
        <w:rPr>
          <w:rFonts w:cs="仿宋_GB2312"/>
          <w:i w:val="0"/>
          <w:iCs w:val="0"/>
          <w:color w:val="auto"/>
          <w:szCs w:val="24"/>
          <w:highlight w:val="none"/>
        </w:rPr>
      </w:pPr>
    </w:p>
    <w:p w14:paraId="5CB06622">
      <w:pPr>
        <w:ind w:firstLine="480" w:firstLineChars="200"/>
        <w:rPr>
          <w:rFonts w:cs="仿宋_GB2312"/>
          <w:i w:val="0"/>
          <w:iCs w:val="0"/>
          <w:color w:val="auto"/>
          <w:szCs w:val="24"/>
          <w:highlight w:val="none"/>
        </w:rPr>
      </w:pPr>
    </w:p>
    <w:p w14:paraId="05D78CF2">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5E73299">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598C43A6">
      <w:pPr>
        <w:ind w:firstLine="420"/>
        <w:rPr>
          <w:rFonts w:cs="仿宋_GB2312"/>
          <w:i w:val="0"/>
          <w:iCs w:val="0"/>
          <w:color w:val="auto"/>
          <w:szCs w:val="24"/>
          <w:highlight w:val="none"/>
        </w:rPr>
      </w:pPr>
      <w:r>
        <w:rPr>
          <w:rFonts w:cs="仿宋_GB2312"/>
          <w:i w:val="0"/>
          <w:iCs w:val="0"/>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p>
    <w:p w14:paraId="287724F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02" w:name="_Toc14814"/>
      <w:r>
        <w:rPr>
          <w:rFonts w:hint="eastAsia" w:cstheme="majorBidi"/>
          <w:b/>
          <w:bCs/>
          <w:i w:val="0"/>
          <w:iCs w:val="0"/>
          <w:color w:val="auto"/>
          <w:kern w:val="2"/>
          <w:sz w:val="32"/>
          <w:szCs w:val="32"/>
          <w:highlight w:val="none"/>
          <w:lang w:val="en-US" w:eastAsia="zh-CN" w:bidi="ar-SA"/>
        </w:rPr>
        <w:t>七</w:t>
      </w:r>
      <w:r>
        <w:rPr>
          <w:rFonts w:hint="eastAsia" w:eastAsia="宋体" w:asciiTheme="majorHAnsi" w:hAnsiTheme="majorHAnsi" w:cstheme="majorBidi"/>
          <w:b/>
          <w:bCs/>
          <w:i w:val="0"/>
          <w:iCs w:val="0"/>
          <w:color w:val="auto"/>
          <w:kern w:val="2"/>
          <w:sz w:val="32"/>
          <w:szCs w:val="32"/>
          <w:highlight w:val="none"/>
          <w:lang w:val="en-US" w:eastAsia="zh-CN" w:bidi="ar-SA"/>
        </w:rPr>
        <w:t>、业绩证明文件</w:t>
      </w:r>
      <w:bookmarkEnd w:id="702"/>
    </w:p>
    <w:p w14:paraId="4541380C">
      <w:pPr>
        <w:rPr>
          <w:rFonts w:cs="仿宋_GB2312"/>
          <w:i w:val="0"/>
          <w:iCs w:val="0"/>
          <w:color w:val="auto"/>
          <w:szCs w:val="24"/>
          <w:highlight w:val="none"/>
        </w:rPr>
      </w:pPr>
      <w:r>
        <w:rPr>
          <w:rFonts w:cs="Arial"/>
          <w:bCs/>
          <w:i w:val="0"/>
          <w:iCs w:val="0"/>
          <w:color w:val="auto"/>
          <w:szCs w:val="21"/>
          <w:highlight w:val="none"/>
        </w:rPr>
        <w:fldChar w:fldCharType="begin"/>
      </w:r>
      <w:r>
        <w:rPr>
          <w:rFonts w:cs="Arial"/>
          <w:bCs/>
          <w:i w:val="0"/>
          <w:iCs w:val="0"/>
          <w:color w:val="auto"/>
          <w:szCs w:val="21"/>
          <w:highlight w:val="none"/>
        </w:rPr>
        <w:instrText xml:space="preserve"> LINK Word.Document.8 "D:\\音乐厅\\4通用设备\\招标文件\\音乐厅空调设备招标文件v1.0.doc" "OLE_LINK8" \r  \* MERGEFORMAT </w:instrText>
      </w:r>
      <w:r>
        <w:rPr>
          <w:rFonts w:cs="Arial"/>
          <w:bCs/>
          <w:i w:val="0"/>
          <w:iCs w:val="0"/>
          <w:color w:val="auto"/>
          <w:szCs w:val="21"/>
          <w:highlight w:val="none"/>
        </w:rPr>
        <w:fldChar w:fldCharType="separate"/>
      </w:r>
      <w:r>
        <w:rPr>
          <w:rFonts w:hint="eastAsia" w:cs="仿宋_GB2312"/>
          <w:i w:val="0"/>
          <w:iCs w:val="0"/>
          <w:color w:val="auto"/>
          <w:szCs w:val="24"/>
          <w:highlight w:val="none"/>
        </w:rPr>
        <w:t xml:space="preserve">项目名称：                                         </w:t>
      </w:r>
    </w:p>
    <w:p w14:paraId="159B24BA">
      <w:pPr>
        <w:rPr>
          <w:rFonts w:cs="Arial"/>
          <w:bCs/>
          <w:i w:val="0"/>
          <w:iCs w:val="0"/>
          <w:color w:val="auto"/>
          <w:szCs w:val="21"/>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/包号</w:t>
      </w:r>
      <w:r>
        <w:rPr>
          <w:rFonts w:hint="eastAsia" w:cs="仿宋_GB2312"/>
          <w:i w:val="0"/>
          <w:iCs w:val="0"/>
          <w:color w:val="auto"/>
          <w:szCs w:val="24"/>
          <w:highlight w:val="none"/>
        </w:rPr>
        <w:t xml:space="preserve">：      </w:t>
      </w:r>
      <w:r>
        <w:rPr>
          <w:rFonts w:cs="Arial"/>
          <w:bCs/>
          <w:i w:val="0"/>
          <w:iCs w:val="0"/>
          <w:color w:val="auto"/>
          <w:szCs w:val="21"/>
          <w:highlight w:val="none"/>
        </w:rPr>
        <w:fldChar w:fldCharType="end"/>
      </w:r>
    </w:p>
    <w:tbl>
      <w:tblPr>
        <w:tblStyle w:val="27"/>
        <w:tblW w:w="961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3"/>
        <w:gridCol w:w="1272"/>
        <w:gridCol w:w="1188"/>
        <w:gridCol w:w="1487"/>
        <w:gridCol w:w="1477"/>
        <w:gridCol w:w="984"/>
        <w:gridCol w:w="1191"/>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i w:val="0"/>
                <w:iCs w:val="0"/>
                <w:color w:val="auto"/>
                <w:sz w:val="24"/>
                <w:szCs w:val="24"/>
                <w:highlight w:val="none"/>
              </w:rPr>
            </w:pPr>
            <w:bookmarkStart w:id="703" w:name="_Hlk46779239"/>
            <w:r>
              <w:rPr>
                <w:rFonts w:hint="eastAsia" w:cs="仿宋_GB2312"/>
                <w:i w:val="0"/>
                <w:iCs w:val="0"/>
                <w:color w:val="auto"/>
                <w:sz w:val="24"/>
                <w:szCs w:val="24"/>
                <w:highlight w:val="none"/>
              </w:rPr>
              <w:t>序号</w:t>
            </w:r>
          </w:p>
        </w:tc>
        <w:tc>
          <w:tcPr>
            <w:tcW w:w="1233" w:type="dxa"/>
            <w:vAlign w:val="center"/>
          </w:tcPr>
          <w:p w14:paraId="51F55A40">
            <w:pPr>
              <w:rPr>
                <w:rFonts w:cs="仿宋_GB2312"/>
                <w:i w:val="0"/>
                <w:iCs w:val="0"/>
                <w:color w:val="auto"/>
                <w:sz w:val="24"/>
                <w:szCs w:val="24"/>
                <w:highlight w:val="none"/>
              </w:rPr>
            </w:pPr>
            <w:r>
              <w:rPr>
                <w:rFonts w:hint="eastAsia" w:cs="仿宋_GB2312"/>
                <w:i w:val="0"/>
                <w:iCs w:val="0"/>
                <w:color w:val="auto"/>
                <w:sz w:val="24"/>
                <w:szCs w:val="24"/>
                <w:highlight w:val="none"/>
              </w:rPr>
              <w:t>完成时间</w:t>
            </w:r>
          </w:p>
        </w:tc>
        <w:tc>
          <w:tcPr>
            <w:tcW w:w="1272" w:type="dxa"/>
            <w:vAlign w:val="center"/>
          </w:tcPr>
          <w:p w14:paraId="4D5C38D5">
            <w:pPr>
              <w:jc w:val="center"/>
              <w:rPr>
                <w:rFonts w:cs="仿宋_GB2312"/>
                <w:i w:val="0"/>
                <w:iCs w:val="0"/>
                <w:color w:val="auto"/>
                <w:sz w:val="24"/>
                <w:szCs w:val="24"/>
                <w:highlight w:val="none"/>
              </w:rPr>
            </w:pPr>
            <w:r>
              <w:rPr>
                <w:rFonts w:hint="eastAsia" w:cs="仿宋_GB2312"/>
                <w:i w:val="0"/>
                <w:iCs w:val="0"/>
                <w:color w:val="auto"/>
                <w:sz w:val="24"/>
                <w:szCs w:val="24"/>
                <w:highlight w:val="none"/>
              </w:rPr>
              <w:t>项目名称</w:t>
            </w:r>
          </w:p>
        </w:tc>
        <w:tc>
          <w:tcPr>
            <w:tcW w:w="1188" w:type="dxa"/>
            <w:vAlign w:val="center"/>
          </w:tcPr>
          <w:p w14:paraId="69717F2A">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标的</w:t>
            </w:r>
            <w:r>
              <w:rPr>
                <w:rFonts w:hint="eastAsia" w:cs="仿宋_GB2312"/>
                <w:i w:val="0"/>
                <w:iCs w:val="0"/>
                <w:color w:val="auto"/>
                <w:sz w:val="24"/>
                <w:szCs w:val="24"/>
                <w:highlight w:val="none"/>
              </w:rPr>
              <w:t>内容</w:t>
            </w:r>
          </w:p>
        </w:tc>
        <w:tc>
          <w:tcPr>
            <w:tcW w:w="1487" w:type="dxa"/>
            <w:vAlign w:val="center"/>
          </w:tcPr>
          <w:p w14:paraId="57C35070">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采购人</w:t>
            </w:r>
            <w:r>
              <w:rPr>
                <w:rFonts w:hint="eastAsia" w:cs="仿宋_GB2312"/>
                <w:i w:val="0"/>
                <w:iCs w:val="0"/>
                <w:color w:val="auto"/>
                <w:sz w:val="24"/>
                <w:szCs w:val="24"/>
                <w:highlight w:val="none"/>
              </w:rPr>
              <w:t>名称</w:t>
            </w:r>
          </w:p>
        </w:tc>
        <w:tc>
          <w:tcPr>
            <w:tcW w:w="1477" w:type="dxa"/>
            <w:vAlign w:val="center"/>
          </w:tcPr>
          <w:p w14:paraId="61EB4103">
            <w:pPr>
              <w:jc w:val="center"/>
              <w:rPr>
                <w:rFonts w:hint="eastAsia" w:cs="仿宋_GB2312"/>
                <w:i w:val="0"/>
                <w:iCs w:val="0"/>
                <w:color w:val="auto"/>
                <w:sz w:val="24"/>
                <w:szCs w:val="24"/>
                <w:highlight w:val="none"/>
              </w:rPr>
            </w:pPr>
            <w:r>
              <w:rPr>
                <w:rFonts w:hint="eastAsia" w:cs="仿宋_GB2312"/>
                <w:i w:val="0"/>
                <w:iCs w:val="0"/>
                <w:color w:val="auto"/>
                <w:sz w:val="24"/>
                <w:szCs w:val="24"/>
                <w:highlight w:val="none"/>
                <w:lang w:val="en-US" w:eastAsia="zh-CN"/>
              </w:rPr>
              <w:t>中标（成交）金额</w:t>
            </w:r>
          </w:p>
        </w:tc>
        <w:tc>
          <w:tcPr>
            <w:tcW w:w="984" w:type="dxa"/>
            <w:vAlign w:val="center"/>
          </w:tcPr>
          <w:p w14:paraId="01352CB9">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联系人</w:t>
            </w:r>
          </w:p>
        </w:tc>
        <w:tc>
          <w:tcPr>
            <w:tcW w:w="1191" w:type="dxa"/>
            <w:vAlign w:val="center"/>
          </w:tcPr>
          <w:p w14:paraId="2DA424BF">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i w:val="0"/>
                <w:iCs w:val="0"/>
                <w:color w:val="auto"/>
                <w:sz w:val="24"/>
                <w:szCs w:val="24"/>
                <w:highlight w:val="none"/>
              </w:rPr>
            </w:pPr>
            <w:r>
              <w:rPr>
                <w:rFonts w:hint="eastAsia" w:cs="仿宋_GB2312"/>
                <w:i w:val="0"/>
                <w:iCs w:val="0"/>
                <w:color w:val="auto"/>
                <w:sz w:val="24"/>
                <w:szCs w:val="24"/>
                <w:highlight w:val="none"/>
              </w:rPr>
              <w:t>1</w:t>
            </w:r>
          </w:p>
        </w:tc>
        <w:tc>
          <w:tcPr>
            <w:tcW w:w="1233" w:type="dxa"/>
            <w:vAlign w:val="center"/>
          </w:tcPr>
          <w:p w14:paraId="27562AF7">
            <w:pPr>
              <w:rPr>
                <w:rFonts w:cs="仿宋_GB2312"/>
                <w:i w:val="0"/>
                <w:iCs w:val="0"/>
                <w:color w:val="auto"/>
                <w:sz w:val="24"/>
                <w:szCs w:val="24"/>
                <w:highlight w:val="none"/>
              </w:rPr>
            </w:pPr>
          </w:p>
        </w:tc>
        <w:tc>
          <w:tcPr>
            <w:tcW w:w="1272" w:type="dxa"/>
            <w:vAlign w:val="center"/>
          </w:tcPr>
          <w:p w14:paraId="02799269">
            <w:pPr>
              <w:rPr>
                <w:rFonts w:cs="仿宋_GB2312"/>
                <w:i w:val="0"/>
                <w:iCs w:val="0"/>
                <w:color w:val="auto"/>
                <w:sz w:val="24"/>
                <w:szCs w:val="24"/>
                <w:highlight w:val="none"/>
              </w:rPr>
            </w:pPr>
          </w:p>
        </w:tc>
        <w:tc>
          <w:tcPr>
            <w:tcW w:w="1188" w:type="dxa"/>
            <w:vAlign w:val="center"/>
          </w:tcPr>
          <w:p w14:paraId="6449ADDF">
            <w:pPr>
              <w:rPr>
                <w:rFonts w:cs="仿宋_GB2312"/>
                <w:i w:val="0"/>
                <w:iCs w:val="0"/>
                <w:color w:val="auto"/>
                <w:sz w:val="24"/>
                <w:szCs w:val="24"/>
                <w:highlight w:val="none"/>
              </w:rPr>
            </w:pPr>
          </w:p>
        </w:tc>
        <w:tc>
          <w:tcPr>
            <w:tcW w:w="1487" w:type="dxa"/>
            <w:vAlign w:val="center"/>
          </w:tcPr>
          <w:p w14:paraId="183C0714">
            <w:pPr>
              <w:rPr>
                <w:rFonts w:cs="仿宋_GB2312"/>
                <w:i w:val="0"/>
                <w:iCs w:val="0"/>
                <w:color w:val="auto"/>
                <w:sz w:val="24"/>
                <w:szCs w:val="24"/>
                <w:highlight w:val="none"/>
              </w:rPr>
            </w:pPr>
          </w:p>
        </w:tc>
        <w:tc>
          <w:tcPr>
            <w:tcW w:w="1477" w:type="dxa"/>
            <w:vAlign w:val="center"/>
          </w:tcPr>
          <w:p w14:paraId="4F169081">
            <w:pPr>
              <w:rPr>
                <w:rFonts w:cs="仿宋_GB2312"/>
                <w:i w:val="0"/>
                <w:iCs w:val="0"/>
                <w:color w:val="auto"/>
                <w:sz w:val="24"/>
                <w:szCs w:val="24"/>
                <w:highlight w:val="none"/>
              </w:rPr>
            </w:pPr>
          </w:p>
        </w:tc>
        <w:tc>
          <w:tcPr>
            <w:tcW w:w="984" w:type="dxa"/>
            <w:vAlign w:val="center"/>
          </w:tcPr>
          <w:p w14:paraId="2A8AB713">
            <w:pPr>
              <w:rPr>
                <w:rFonts w:cs="仿宋_GB2312"/>
                <w:i w:val="0"/>
                <w:iCs w:val="0"/>
                <w:color w:val="auto"/>
                <w:sz w:val="24"/>
                <w:szCs w:val="24"/>
                <w:highlight w:val="none"/>
              </w:rPr>
            </w:pPr>
          </w:p>
        </w:tc>
        <w:tc>
          <w:tcPr>
            <w:tcW w:w="1191" w:type="dxa"/>
            <w:vAlign w:val="center"/>
          </w:tcPr>
          <w:p w14:paraId="09D0936A">
            <w:pPr>
              <w:rPr>
                <w:rFonts w:cs="仿宋_GB2312"/>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i w:val="0"/>
                <w:iCs w:val="0"/>
                <w:color w:val="auto"/>
                <w:sz w:val="24"/>
                <w:szCs w:val="24"/>
                <w:highlight w:val="none"/>
              </w:rPr>
            </w:pPr>
            <w:r>
              <w:rPr>
                <w:rFonts w:hint="eastAsia" w:cs="仿宋_GB2312"/>
                <w:i w:val="0"/>
                <w:iCs w:val="0"/>
                <w:color w:val="auto"/>
                <w:sz w:val="24"/>
                <w:szCs w:val="24"/>
                <w:highlight w:val="none"/>
              </w:rPr>
              <w:t>2</w:t>
            </w:r>
          </w:p>
        </w:tc>
        <w:tc>
          <w:tcPr>
            <w:tcW w:w="1233" w:type="dxa"/>
            <w:vAlign w:val="center"/>
          </w:tcPr>
          <w:p w14:paraId="7CA4B3F3">
            <w:pPr>
              <w:rPr>
                <w:rFonts w:cs="仿宋_GB2312"/>
                <w:i w:val="0"/>
                <w:iCs w:val="0"/>
                <w:color w:val="auto"/>
                <w:sz w:val="24"/>
                <w:szCs w:val="24"/>
                <w:highlight w:val="none"/>
              </w:rPr>
            </w:pPr>
          </w:p>
        </w:tc>
        <w:tc>
          <w:tcPr>
            <w:tcW w:w="1272" w:type="dxa"/>
            <w:vAlign w:val="center"/>
          </w:tcPr>
          <w:p w14:paraId="59CCECB1">
            <w:pPr>
              <w:rPr>
                <w:rFonts w:cs="仿宋_GB2312"/>
                <w:i w:val="0"/>
                <w:iCs w:val="0"/>
                <w:color w:val="auto"/>
                <w:sz w:val="24"/>
                <w:szCs w:val="24"/>
                <w:highlight w:val="none"/>
              </w:rPr>
            </w:pPr>
          </w:p>
        </w:tc>
        <w:tc>
          <w:tcPr>
            <w:tcW w:w="1188" w:type="dxa"/>
            <w:vAlign w:val="center"/>
          </w:tcPr>
          <w:p w14:paraId="4E8043C4">
            <w:pPr>
              <w:rPr>
                <w:rFonts w:cs="仿宋_GB2312"/>
                <w:i w:val="0"/>
                <w:iCs w:val="0"/>
                <w:color w:val="auto"/>
                <w:sz w:val="24"/>
                <w:szCs w:val="24"/>
                <w:highlight w:val="none"/>
              </w:rPr>
            </w:pPr>
          </w:p>
        </w:tc>
        <w:tc>
          <w:tcPr>
            <w:tcW w:w="1487" w:type="dxa"/>
            <w:vAlign w:val="center"/>
          </w:tcPr>
          <w:p w14:paraId="2E195778">
            <w:pPr>
              <w:rPr>
                <w:rFonts w:cs="仿宋_GB2312"/>
                <w:i w:val="0"/>
                <w:iCs w:val="0"/>
                <w:color w:val="auto"/>
                <w:sz w:val="24"/>
                <w:szCs w:val="24"/>
                <w:highlight w:val="none"/>
              </w:rPr>
            </w:pPr>
          </w:p>
        </w:tc>
        <w:tc>
          <w:tcPr>
            <w:tcW w:w="1477" w:type="dxa"/>
            <w:vAlign w:val="center"/>
          </w:tcPr>
          <w:p w14:paraId="49A8CC13">
            <w:pPr>
              <w:rPr>
                <w:rFonts w:cs="仿宋_GB2312"/>
                <w:i w:val="0"/>
                <w:iCs w:val="0"/>
                <w:color w:val="auto"/>
                <w:sz w:val="24"/>
                <w:szCs w:val="24"/>
                <w:highlight w:val="none"/>
              </w:rPr>
            </w:pPr>
          </w:p>
        </w:tc>
        <w:tc>
          <w:tcPr>
            <w:tcW w:w="984" w:type="dxa"/>
            <w:vAlign w:val="center"/>
          </w:tcPr>
          <w:p w14:paraId="53112435">
            <w:pPr>
              <w:rPr>
                <w:rFonts w:cs="仿宋_GB2312"/>
                <w:i w:val="0"/>
                <w:iCs w:val="0"/>
                <w:color w:val="auto"/>
                <w:sz w:val="24"/>
                <w:szCs w:val="24"/>
                <w:highlight w:val="none"/>
              </w:rPr>
            </w:pPr>
          </w:p>
        </w:tc>
        <w:tc>
          <w:tcPr>
            <w:tcW w:w="1191" w:type="dxa"/>
            <w:vAlign w:val="center"/>
          </w:tcPr>
          <w:p w14:paraId="185645D3">
            <w:pPr>
              <w:rPr>
                <w:rFonts w:cs="仿宋_GB2312"/>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i w:val="0"/>
                <w:iCs w:val="0"/>
                <w:color w:val="auto"/>
                <w:sz w:val="24"/>
                <w:szCs w:val="24"/>
                <w:highlight w:val="none"/>
              </w:rPr>
            </w:pPr>
            <w:r>
              <w:rPr>
                <w:rFonts w:hint="eastAsia" w:cs="仿宋_GB2312"/>
                <w:i w:val="0"/>
                <w:iCs w:val="0"/>
                <w:color w:val="auto"/>
                <w:sz w:val="24"/>
                <w:szCs w:val="24"/>
                <w:highlight w:val="none"/>
              </w:rPr>
              <w:t>3</w:t>
            </w:r>
          </w:p>
        </w:tc>
        <w:tc>
          <w:tcPr>
            <w:tcW w:w="1233" w:type="dxa"/>
            <w:vAlign w:val="center"/>
          </w:tcPr>
          <w:p w14:paraId="46AEF6AC">
            <w:pPr>
              <w:rPr>
                <w:rFonts w:cs="仿宋_GB2312"/>
                <w:i w:val="0"/>
                <w:iCs w:val="0"/>
                <w:color w:val="auto"/>
                <w:sz w:val="24"/>
                <w:szCs w:val="24"/>
                <w:highlight w:val="none"/>
              </w:rPr>
            </w:pPr>
          </w:p>
        </w:tc>
        <w:tc>
          <w:tcPr>
            <w:tcW w:w="1272" w:type="dxa"/>
            <w:vAlign w:val="center"/>
          </w:tcPr>
          <w:p w14:paraId="601B0208">
            <w:pPr>
              <w:rPr>
                <w:rFonts w:cs="仿宋_GB2312"/>
                <w:i w:val="0"/>
                <w:iCs w:val="0"/>
                <w:color w:val="auto"/>
                <w:sz w:val="24"/>
                <w:szCs w:val="24"/>
                <w:highlight w:val="none"/>
              </w:rPr>
            </w:pPr>
          </w:p>
        </w:tc>
        <w:tc>
          <w:tcPr>
            <w:tcW w:w="1188" w:type="dxa"/>
            <w:vAlign w:val="center"/>
          </w:tcPr>
          <w:p w14:paraId="56885EE6">
            <w:pPr>
              <w:rPr>
                <w:rFonts w:cs="仿宋_GB2312"/>
                <w:i w:val="0"/>
                <w:iCs w:val="0"/>
                <w:color w:val="auto"/>
                <w:sz w:val="24"/>
                <w:szCs w:val="24"/>
                <w:highlight w:val="none"/>
              </w:rPr>
            </w:pPr>
          </w:p>
        </w:tc>
        <w:tc>
          <w:tcPr>
            <w:tcW w:w="1487" w:type="dxa"/>
            <w:vAlign w:val="center"/>
          </w:tcPr>
          <w:p w14:paraId="00552B19">
            <w:pPr>
              <w:rPr>
                <w:rFonts w:cs="仿宋_GB2312"/>
                <w:i w:val="0"/>
                <w:iCs w:val="0"/>
                <w:color w:val="auto"/>
                <w:sz w:val="24"/>
                <w:szCs w:val="24"/>
                <w:highlight w:val="none"/>
              </w:rPr>
            </w:pPr>
          </w:p>
        </w:tc>
        <w:tc>
          <w:tcPr>
            <w:tcW w:w="1477" w:type="dxa"/>
            <w:vAlign w:val="center"/>
          </w:tcPr>
          <w:p w14:paraId="77BC6128">
            <w:pPr>
              <w:rPr>
                <w:rFonts w:cs="仿宋_GB2312"/>
                <w:i w:val="0"/>
                <w:iCs w:val="0"/>
                <w:color w:val="auto"/>
                <w:sz w:val="24"/>
                <w:szCs w:val="24"/>
                <w:highlight w:val="none"/>
              </w:rPr>
            </w:pPr>
          </w:p>
        </w:tc>
        <w:tc>
          <w:tcPr>
            <w:tcW w:w="984" w:type="dxa"/>
            <w:vAlign w:val="center"/>
          </w:tcPr>
          <w:p w14:paraId="67F6B017">
            <w:pPr>
              <w:rPr>
                <w:rFonts w:cs="仿宋_GB2312"/>
                <w:i w:val="0"/>
                <w:iCs w:val="0"/>
                <w:color w:val="auto"/>
                <w:sz w:val="24"/>
                <w:szCs w:val="24"/>
                <w:highlight w:val="none"/>
              </w:rPr>
            </w:pPr>
          </w:p>
        </w:tc>
        <w:tc>
          <w:tcPr>
            <w:tcW w:w="1191" w:type="dxa"/>
            <w:vAlign w:val="center"/>
          </w:tcPr>
          <w:p w14:paraId="20173386">
            <w:pPr>
              <w:rPr>
                <w:rFonts w:cs="仿宋_GB2312"/>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i w:val="0"/>
                <w:iCs w:val="0"/>
                <w:color w:val="auto"/>
                <w:sz w:val="24"/>
                <w:szCs w:val="24"/>
                <w:highlight w:val="none"/>
              </w:rPr>
            </w:pPr>
            <w:r>
              <w:rPr>
                <w:rFonts w:hint="eastAsia" w:cs="仿宋_GB2312"/>
                <w:i w:val="0"/>
                <w:iCs w:val="0"/>
                <w:color w:val="auto"/>
                <w:sz w:val="24"/>
                <w:szCs w:val="24"/>
                <w:highlight w:val="none"/>
              </w:rPr>
              <w:t>…</w:t>
            </w:r>
          </w:p>
        </w:tc>
        <w:tc>
          <w:tcPr>
            <w:tcW w:w="1233" w:type="dxa"/>
            <w:vAlign w:val="center"/>
          </w:tcPr>
          <w:p w14:paraId="5D94CAA1">
            <w:pPr>
              <w:rPr>
                <w:rFonts w:cs="仿宋_GB2312"/>
                <w:i w:val="0"/>
                <w:iCs w:val="0"/>
                <w:color w:val="auto"/>
                <w:sz w:val="24"/>
                <w:szCs w:val="24"/>
                <w:highlight w:val="none"/>
              </w:rPr>
            </w:pPr>
          </w:p>
        </w:tc>
        <w:tc>
          <w:tcPr>
            <w:tcW w:w="1272" w:type="dxa"/>
            <w:vAlign w:val="center"/>
          </w:tcPr>
          <w:p w14:paraId="48AC7386">
            <w:pPr>
              <w:rPr>
                <w:rFonts w:cs="仿宋_GB2312"/>
                <w:i w:val="0"/>
                <w:iCs w:val="0"/>
                <w:color w:val="auto"/>
                <w:sz w:val="24"/>
                <w:szCs w:val="24"/>
                <w:highlight w:val="none"/>
              </w:rPr>
            </w:pPr>
          </w:p>
        </w:tc>
        <w:tc>
          <w:tcPr>
            <w:tcW w:w="1188" w:type="dxa"/>
            <w:vAlign w:val="center"/>
          </w:tcPr>
          <w:p w14:paraId="20172F35">
            <w:pPr>
              <w:rPr>
                <w:rFonts w:cs="仿宋_GB2312"/>
                <w:i w:val="0"/>
                <w:iCs w:val="0"/>
                <w:color w:val="auto"/>
                <w:sz w:val="24"/>
                <w:szCs w:val="24"/>
                <w:highlight w:val="none"/>
              </w:rPr>
            </w:pPr>
          </w:p>
        </w:tc>
        <w:tc>
          <w:tcPr>
            <w:tcW w:w="1487" w:type="dxa"/>
            <w:vAlign w:val="center"/>
          </w:tcPr>
          <w:p w14:paraId="75CF74D1">
            <w:pPr>
              <w:rPr>
                <w:rFonts w:cs="仿宋_GB2312"/>
                <w:i w:val="0"/>
                <w:iCs w:val="0"/>
                <w:color w:val="auto"/>
                <w:sz w:val="24"/>
                <w:szCs w:val="24"/>
                <w:highlight w:val="none"/>
              </w:rPr>
            </w:pPr>
          </w:p>
        </w:tc>
        <w:tc>
          <w:tcPr>
            <w:tcW w:w="1477" w:type="dxa"/>
            <w:vAlign w:val="center"/>
          </w:tcPr>
          <w:p w14:paraId="52CF4BF0">
            <w:pPr>
              <w:rPr>
                <w:rFonts w:cs="仿宋_GB2312"/>
                <w:i w:val="0"/>
                <w:iCs w:val="0"/>
                <w:color w:val="auto"/>
                <w:sz w:val="24"/>
                <w:szCs w:val="24"/>
                <w:highlight w:val="none"/>
              </w:rPr>
            </w:pPr>
          </w:p>
        </w:tc>
        <w:tc>
          <w:tcPr>
            <w:tcW w:w="984" w:type="dxa"/>
            <w:vAlign w:val="center"/>
          </w:tcPr>
          <w:p w14:paraId="32DE863A">
            <w:pPr>
              <w:rPr>
                <w:rFonts w:cs="仿宋_GB2312"/>
                <w:i w:val="0"/>
                <w:iCs w:val="0"/>
                <w:color w:val="auto"/>
                <w:sz w:val="24"/>
                <w:szCs w:val="24"/>
                <w:highlight w:val="none"/>
              </w:rPr>
            </w:pPr>
          </w:p>
        </w:tc>
        <w:tc>
          <w:tcPr>
            <w:tcW w:w="1191" w:type="dxa"/>
            <w:vAlign w:val="center"/>
          </w:tcPr>
          <w:p w14:paraId="52BCFD5F">
            <w:pPr>
              <w:rPr>
                <w:rFonts w:cs="仿宋_GB2312"/>
                <w:i w:val="0"/>
                <w:iCs w:val="0"/>
                <w:color w:val="auto"/>
                <w:sz w:val="24"/>
                <w:szCs w:val="24"/>
                <w:highlight w:val="none"/>
              </w:rPr>
            </w:pPr>
          </w:p>
        </w:tc>
      </w:tr>
      <w:bookmarkEnd w:id="703"/>
    </w:tbl>
    <w:p w14:paraId="37AD017A">
      <w:pPr>
        <w:rPr>
          <w:rFonts w:hint="eastAsia" w:cs="仿宋_GB2312"/>
          <w:i w:val="0"/>
          <w:iCs w:val="0"/>
          <w:color w:val="auto"/>
          <w:sz w:val="24"/>
          <w:szCs w:val="24"/>
          <w:highlight w:val="none"/>
        </w:rPr>
      </w:pPr>
    </w:p>
    <w:p w14:paraId="58FF379C">
      <w:pPr>
        <w:rPr>
          <w:rFonts w:cs="仿宋_GB2312"/>
          <w:i w:val="0"/>
          <w:iCs w:val="0"/>
          <w:color w:val="auto"/>
          <w:sz w:val="24"/>
          <w:szCs w:val="24"/>
          <w:highlight w:val="none"/>
        </w:rPr>
      </w:pPr>
      <w:r>
        <w:rPr>
          <w:rFonts w:hint="eastAsia" w:cs="仿宋_GB2312"/>
          <w:i w:val="0"/>
          <w:iCs w:val="0"/>
          <w:color w:val="auto"/>
          <w:sz w:val="24"/>
          <w:szCs w:val="24"/>
          <w:highlight w:val="none"/>
        </w:rPr>
        <w:t>注：</w:t>
      </w:r>
      <w:r>
        <w:rPr>
          <w:rFonts w:hint="eastAsia" w:cs="仿宋_GB2312"/>
          <w:i w:val="0"/>
          <w:iCs w:val="0"/>
          <w:color w:val="auto"/>
          <w:sz w:val="24"/>
          <w:szCs w:val="24"/>
          <w:highlight w:val="none"/>
          <w:lang w:val="en-US" w:eastAsia="zh-CN"/>
        </w:rPr>
        <w:t>供应商</w:t>
      </w:r>
      <w:r>
        <w:rPr>
          <w:rFonts w:hint="eastAsia" w:cs="仿宋_GB2312"/>
          <w:i w:val="0"/>
          <w:iCs w:val="0"/>
          <w:color w:val="auto"/>
          <w:sz w:val="24"/>
          <w:szCs w:val="24"/>
          <w:highlight w:val="none"/>
        </w:rPr>
        <w:t>须按上表提供相应的</w:t>
      </w:r>
      <w:r>
        <w:rPr>
          <w:rFonts w:hint="eastAsia" w:cs="仿宋_GB2312"/>
          <w:i w:val="0"/>
          <w:iCs w:val="0"/>
          <w:color w:val="auto"/>
          <w:sz w:val="24"/>
          <w:szCs w:val="24"/>
          <w:highlight w:val="none"/>
          <w:lang w:val="en-US" w:eastAsia="zh-CN"/>
        </w:rPr>
        <w:t>中标（成交）通知书、采购合同等</w:t>
      </w:r>
      <w:r>
        <w:rPr>
          <w:rFonts w:hint="eastAsia" w:cs="仿宋_GB2312"/>
          <w:i w:val="0"/>
          <w:iCs w:val="0"/>
          <w:color w:val="auto"/>
          <w:sz w:val="24"/>
          <w:szCs w:val="24"/>
          <w:highlight w:val="none"/>
        </w:rPr>
        <w:t>业绩证明资料。</w:t>
      </w:r>
    </w:p>
    <w:p w14:paraId="5DB99613">
      <w:pPr>
        <w:widowControl/>
        <w:spacing w:before="100" w:beforeAutospacing="1" w:after="100" w:afterAutospacing="1"/>
        <w:rPr>
          <w:rFonts w:cs="Arial"/>
          <w:i w:val="0"/>
          <w:iCs w:val="0"/>
          <w:color w:val="auto"/>
          <w:szCs w:val="21"/>
          <w:highlight w:val="none"/>
        </w:rPr>
      </w:pPr>
    </w:p>
    <w:p w14:paraId="15F467E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12381E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95105C8">
      <w:pPr>
        <w:ind w:firstLine="420"/>
        <w:rPr>
          <w:rFonts w:cs="仿宋_GB2312"/>
          <w:i w:val="0"/>
          <w:iCs w:val="0"/>
          <w:color w:val="auto"/>
          <w:szCs w:val="24"/>
          <w:highlight w:val="none"/>
        </w:rPr>
      </w:pPr>
      <w:r>
        <w:rPr>
          <w:rFonts w:cs="仿宋_GB2312"/>
          <w:i w:val="0"/>
          <w:iCs w:val="0"/>
          <w:color w:val="auto"/>
          <w:szCs w:val="24"/>
          <w:highlight w:val="none"/>
        </w:rPr>
        <w:br w:type="page"/>
      </w:r>
    </w:p>
    <w:p w14:paraId="4E924C8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04" w:name="_Toc7854"/>
      <w:r>
        <w:rPr>
          <w:rFonts w:hint="eastAsia" w:cstheme="majorBidi"/>
          <w:b/>
          <w:bCs/>
          <w:i w:val="0"/>
          <w:iCs w:val="0"/>
          <w:color w:val="auto"/>
          <w:kern w:val="2"/>
          <w:sz w:val="32"/>
          <w:szCs w:val="32"/>
          <w:highlight w:val="none"/>
          <w:lang w:val="en-US" w:eastAsia="zh-CN" w:bidi="ar-SA"/>
        </w:rPr>
        <w:t>八</w:t>
      </w:r>
      <w:r>
        <w:rPr>
          <w:rFonts w:hint="eastAsia" w:eastAsia="宋体" w:asciiTheme="majorHAnsi" w:hAnsiTheme="majorHAnsi" w:cstheme="majorBidi"/>
          <w:b/>
          <w:bCs/>
          <w:i w:val="0"/>
          <w:iCs w:val="0"/>
          <w:color w:val="auto"/>
          <w:kern w:val="2"/>
          <w:sz w:val="32"/>
          <w:szCs w:val="32"/>
          <w:highlight w:val="none"/>
          <w:lang w:val="en-US" w:eastAsia="zh-CN" w:bidi="ar-SA"/>
        </w:rPr>
        <w:t>、拟派项目团队</w:t>
      </w:r>
      <w:bookmarkEnd w:id="704"/>
    </w:p>
    <w:tbl>
      <w:tblPr>
        <w:tblStyle w:val="27"/>
        <w:tblW w:w="9162"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334"/>
        <w:gridCol w:w="1188"/>
        <w:gridCol w:w="816"/>
        <w:gridCol w:w="1815"/>
        <w:gridCol w:w="1277"/>
        <w:gridCol w:w="816"/>
      </w:tblGrid>
      <w:tr w14:paraId="22A3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1373525">
            <w:pPr>
              <w:pStyle w:val="45"/>
              <w:jc w:val="center"/>
              <w:rPr>
                <w:i w:val="0"/>
                <w:iCs w:val="0"/>
                <w:color w:val="auto"/>
                <w:highlight w:val="none"/>
              </w:rPr>
            </w:pPr>
            <w:r>
              <w:rPr>
                <w:rFonts w:hint="eastAsia"/>
                <w:i w:val="0"/>
                <w:iCs w:val="0"/>
                <w:color w:val="auto"/>
                <w:highlight w:val="none"/>
              </w:rPr>
              <w:t>序号</w:t>
            </w:r>
          </w:p>
        </w:tc>
        <w:tc>
          <w:tcPr>
            <w:tcW w:w="1143" w:type="dxa"/>
            <w:vAlign w:val="center"/>
          </w:tcPr>
          <w:p w14:paraId="67AE9C3E">
            <w:pPr>
              <w:pStyle w:val="45"/>
              <w:jc w:val="center"/>
              <w:rPr>
                <w:i w:val="0"/>
                <w:iCs w:val="0"/>
                <w:color w:val="auto"/>
                <w:highlight w:val="none"/>
              </w:rPr>
            </w:pPr>
            <w:r>
              <w:rPr>
                <w:rFonts w:hint="eastAsia"/>
                <w:i w:val="0"/>
                <w:iCs w:val="0"/>
                <w:color w:val="auto"/>
                <w:highlight w:val="none"/>
                <w:lang w:val="en-US" w:eastAsia="zh-CN"/>
              </w:rPr>
              <w:t>团队成员</w:t>
            </w:r>
          </w:p>
          <w:p w14:paraId="369C3C13">
            <w:pPr>
              <w:pStyle w:val="45"/>
              <w:jc w:val="center"/>
              <w:rPr>
                <w:i w:val="0"/>
                <w:iCs w:val="0"/>
                <w:color w:val="auto"/>
                <w:highlight w:val="none"/>
              </w:rPr>
            </w:pPr>
            <w:r>
              <w:rPr>
                <w:rFonts w:hint="eastAsia"/>
                <w:i w:val="0"/>
                <w:iCs w:val="0"/>
                <w:color w:val="auto"/>
                <w:highlight w:val="none"/>
              </w:rPr>
              <w:t>姓名</w:t>
            </w:r>
          </w:p>
        </w:tc>
        <w:tc>
          <w:tcPr>
            <w:tcW w:w="1334" w:type="dxa"/>
            <w:tcBorders>
              <w:right w:val="single" w:color="auto" w:sz="4" w:space="0"/>
            </w:tcBorders>
            <w:vAlign w:val="center"/>
          </w:tcPr>
          <w:p w14:paraId="4EDFEBEF">
            <w:pPr>
              <w:pStyle w:val="45"/>
              <w:jc w:val="center"/>
              <w:rPr>
                <w:i w:val="0"/>
                <w:iCs w:val="0"/>
                <w:color w:val="auto"/>
                <w:highlight w:val="none"/>
              </w:rPr>
            </w:pPr>
            <w:r>
              <w:rPr>
                <w:rFonts w:hint="eastAsia"/>
                <w:i w:val="0"/>
                <w:iCs w:val="0"/>
                <w:color w:val="auto"/>
                <w:highlight w:val="none"/>
              </w:rPr>
              <w:t>工作单位</w:t>
            </w:r>
          </w:p>
        </w:tc>
        <w:tc>
          <w:tcPr>
            <w:tcW w:w="1188" w:type="dxa"/>
            <w:tcBorders>
              <w:left w:val="single" w:color="auto" w:sz="4" w:space="0"/>
            </w:tcBorders>
            <w:vAlign w:val="center"/>
          </w:tcPr>
          <w:p w14:paraId="1B50026D">
            <w:pPr>
              <w:pStyle w:val="45"/>
              <w:jc w:val="center"/>
              <w:rPr>
                <w:i w:val="0"/>
                <w:iCs w:val="0"/>
                <w:color w:val="auto"/>
                <w:highlight w:val="none"/>
              </w:rPr>
            </w:pPr>
            <w:r>
              <w:rPr>
                <w:rFonts w:hint="eastAsia"/>
                <w:i w:val="0"/>
                <w:iCs w:val="0"/>
                <w:color w:val="auto"/>
                <w:highlight w:val="none"/>
              </w:rPr>
              <w:t>身份证号</w:t>
            </w:r>
          </w:p>
        </w:tc>
        <w:tc>
          <w:tcPr>
            <w:tcW w:w="816" w:type="dxa"/>
            <w:tcBorders>
              <w:left w:val="single" w:color="auto" w:sz="4" w:space="0"/>
            </w:tcBorders>
            <w:vAlign w:val="center"/>
          </w:tcPr>
          <w:p w14:paraId="3601BB70">
            <w:pPr>
              <w:pStyle w:val="45"/>
              <w:jc w:val="center"/>
              <w:rPr>
                <w:i w:val="0"/>
                <w:iCs w:val="0"/>
                <w:color w:val="auto"/>
                <w:highlight w:val="none"/>
              </w:rPr>
            </w:pPr>
            <w:r>
              <w:rPr>
                <w:rFonts w:hint="eastAsia"/>
                <w:i w:val="0"/>
                <w:iCs w:val="0"/>
                <w:color w:val="auto"/>
                <w:highlight w:val="none"/>
              </w:rPr>
              <w:t>职称</w:t>
            </w:r>
          </w:p>
        </w:tc>
        <w:tc>
          <w:tcPr>
            <w:tcW w:w="1815" w:type="dxa"/>
            <w:vAlign w:val="center"/>
          </w:tcPr>
          <w:p w14:paraId="78C6ADBE">
            <w:pPr>
              <w:pStyle w:val="45"/>
              <w:jc w:val="center"/>
              <w:rPr>
                <w:rFonts w:hint="default" w:eastAsia="宋体"/>
                <w:i w:val="0"/>
                <w:iCs w:val="0"/>
                <w:color w:val="auto"/>
                <w:highlight w:val="none"/>
                <w:lang w:val="en-US" w:eastAsia="zh-CN"/>
              </w:rPr>
            </w:pPr>
            <w:r>
              <w:rPr>
                <w:rFonts w:hint="eastAsia"/>
                <w:i w:val="0"/>
                <w:iCs w:val="0"/>
                <w:color w:val="auto"/>
                <w:highlight w:val="none"/>
                <w:lang w:val="en-US" w:eastAsia="zh-CN"/>
              </w:rPr>
              <w:t>注册证书（岗位证书）名称及编号</w:t>
            </w:r>
          </w:p>
        </w:tc>
        <w:tc>
          <w:tcPr>
            <w:tcW w:w="1277" w:type="dxa"/>
            <w:vAlign w:val="center"/>
          </w:tcPr>
          <w:p w14:paraId="1D4FFB7A">
            <w:pPr>
              <w:pStyle w:val="45"/>
              <w:jc w:val="center"/>
              <w:rPr>
                <w:i w:val="0"/>
                <w:iCs w:val="0"/>
                <w:color w:val="auto"/>
                <w:highlight w:val="none"/>
              </w:rPr>
            </w:pPr>
            <w:r>
              <w:rPr>
                <w:rFonts w:hint="eastAsia" w:eastAsia="宋体"/>
                <w:i w:val="0"/>
                <w:iCs w:val="0"/>
                <w:color w:val="auto"/>
                <w:highlight w:val="none"/>
                <w:lang w:val="en-US" w:eastAsia="zh-CN"/>
              </w:rPr>
              <w:t>在团队中职务（岗位）</w:t>
            </w:r>
          </w:p>
        </w:tc>
        <w:tc>
          <w:tcPr>
            <w:tcW w:w="816" w:type="dxa"/>
            <w:vAlign w:val="center"/>
          </w:tcPr>
          <w:p w14:paraId="569D136E">
            <w:pPr>
              <w:pStyle w:val="45"/>
              <w:jc w:val="center"/>
              <w:rPr>
                <w:i w:val="0"/>
                <w:iCs w:val="0"/>
                <w:color w:val="auto"/>
                <w:highlight w:val="none"/>
              </w:rPr>
            </w:pPr>
            <w:r>
              <w:rPr>
                <w:rFonts w:hint="eastAsia"/>
                <w:i w:val="0"/>
                <w:iCs w:val="0"/>
                <w:color w:val="auto"/>
                <w:highlight w:val="none"/>
              </w:rPr>
              <w:t>自有</w:t>
            </w:r>
            <w:r>
              <w:rPr>
                <w:i w:val="0"/>
                <w:iCs w:val="0"/>
                <w:color w:val="auto"/>
                <w:highlight w:val="none"/>
              </w:rPr>
              <w:t>/外聘</w:t>
            </w:r>
          </w:p>
        </w:tc>
      </w:tr>
      <w:tr w14:paraId="2C93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E08FDE">
            <w:pPr>
              <w:pStyle w:val="45"/>
              <w:jc w:val="center"/>
              <w:rPr>
                <w:i w:val="0"/>
                <w:iCs w:val="0"/>
                <w:color w:val="auto"/>
                <w:highlight w:val="none"/>
              </w:rPr>
            </w:pPr>
            <w:bookmarkStart w:id="705" w:name="_Toc99533292"/>
            <w:bookmarkStart w:id="706" w:name="_Toc100090784"/>
            <w:r>
              <w:rPr>
                <w:rFonts w:hint="eastAsia"/>
                <w:i w:val="0"/>
                <w:iCs w:val="0"/>
                <w:color w:val="auto"/>
                <w:highlight w:val="none"/>
              </w:rPr>
              <w:t>1</w:t>
            </w:r>
            <w:bookmarkEnd w:id="705"/>
            <w:bookmarkEnd w:id="706"/>
          </w:p>
        </w:tc>
        <w:tc>
          <w:tcPr>
            <w:tcW w:w="1143" w:type="dxa"/>
            <w:vAlign w:val="center"/>
          </w:tcPr>
          <w:p w14:paraId="1297CF0F">
            <w:pPr>
              <w:pStyle w:val="45"/>
              <w:jc w:val="center"/>
              <w:rPr>
                <w:i w:val="0"/>
                <w:iCs w:val="0"/>
                <w:color w:val="auto"/>
                <w:highlight w:val="none"/>
              </w:rPr>
            </w:pPr>
          </w:p>
        </w:tc>
        <w:tc>
          <w:tcPr>
            <w:tcW w:w="1334" w:type="dxa"/>
            <w:tcBorders>
              <w:right w:val="single" w:color="auto" w:sz="4" w:space="0"/>
            </w:tcBorders>
            <w:vAlign w:val="center"/>
          </w:tcPr>
          <w:p w14:paraId="5504C4E8">
            <w:pPr>
              <w:pStyle w:val="45"/>
              <w:jc w:val="center"/>
              <w:rPr>
                <w:i w:val="0"/>
                <w:iCs w:val="0"/>
                <w:color w:val="auto"/>
                <w:highlight w:val="none"/>
              </w:rPr>
            </w:pPr>
          </w:p>
        </w:tc>
        <w:tc>
          <w:tcPr>
            <w:tcW w:w="1188" w:type="dxa"/>
            <w:tcBorders>
              <w:left w:val="single" w:color="auto" w:sz="4" w:space="0"/>
            </w:tcBorders>
            <w:vAlign w:val="center"/>
          </w:tcPr>
          <w:p w14:paraId="08D7DF2B">
            <w:pPr>
              <w:pStyle w:val="45"/>
              <w:jc w:val="center"/>
              <w:rPr>
                <w:i w:val="0"/>
                <w:iCs w:val="0"/>
                <w:color w:val="auto"/>
                <w:highlight w:val="none"/>
              </w:rPr>
            </w:pPr>
          </w:p>
        </w:tc>
        <w:tc>
          <w:tcPr>
            <w:tcW w:w="816" w:type="dxa"/>
            <w:tcBorders>
              <w:left w:val="single" w:color="auto" w:sz="4" w:space="0"/>
            </w:tcBorders>
            <w:vAlign w:val="center"/>
          </w:tcPr>
          <w:p w14:paraId="403C3C91">
            <w:pPr>
              <w:pStyle w:val="45"/>
              <w:jc w:val="center"/>
              <w:rPr>
                <w:i w:val="0"/>
                <w:iCs w:val="0"/>
                <w:color w:val="auto"/>
                <w:highlight w:val="none"/>
              </w:rPr>
            </w:pPr>
          </w:p>
        </w:tc>
        <w:tc>
          <w:tcPr>
            <w:tcW w:w="1815" w:type="dxa"/>
            <w:vAlign w:val="center"/>
          </w:tcPr>
          <w:p w14:paraId="3BDB609C">
            <w:pPr>
              <w:pStyle w:val="45"/>
              <w:jc w:val="center"/>
              <w:rPr>
                <w:i w:val="0"/>
                <w:iCs w:val="0"/>
                <w:color w:val="auto"/>
                <w:highlight w:val="none"/>
              </w:rPr>
            </w:pPr>
          </w:p>
        </w:tc>
        <w:tc>
          <w:tcPr>
            <w:tcW w:w="1277" w:type="dxa"/>
            <w:vAlign w:val="center"/>
          </w:tcPr>
          <w:p w14:paraId="09728172">
            <w:pPr>
              <w:pStyle w:val="45"/>
              <w:jc w:val="center"/>
              <w:rPr>
                <w:i w:val="0"/>
                <w:iCs w:val="0"/>
                <w:color w:val="auto"/>
                <w:highlight w:val="none"/>
              </w:rPr>
            </w:pPr>
          </w:p>
        </w:tc>
        <w:tc>
          <w:tcPr>
            <w:tcW w:w="816" w:type="dxa"/>
            <w:vAlign w:val="center"/>
          </w:tcPr>
          <w:p w14:paraId="76A768A0">
            <w:pPr>
              <w:pStyle w:val="45"/>
              <w:jc w:val="center"/>
              <w:rPr>
                <w:i w:val="0"/>
                <w:iCs w:val="0"/>
                <w:color w:val="auto"/>
                <w:highlight w:val="none"/>
              </w:rPr>
            </w:pPr>
          </w:p>
        </w:tc>
      </w:tr>
      <w:tr w14:paraId="1B745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E1F0BD">
            <w:pPr>
              <w:pStyle w:val="45"/>
              <w:jc w:val="center"/>
              <w:rPr>
                <w:i w:val="0"/>
                <w:iCs w:val="0"/>
                <w:color w:val="auto"/>
                <w:highlight w:val="none"/>
              </w:rPr>
            </w:pPr>
            <w:bookmarkStart w:id="707" w:name="_Toc99533293"/>
            <w:bookmarkStart w:id="708" w:name="_Toc100090785"/>
            <w:r>
              <w:rPr>
                <w:rFonts w:hint="eastAsia"/>
                <w:i w:val="0"/>
                <w:iCs w:val="0"/>
                <w:color w:val="auto"/>
                <w:highlight w:val="none"/>
              </w:rPr>
              <w:t>2</w:t>
            </w:r>
            <w:bookmarkEnd w:id="707"/>
            <w:bookmarkEnd w:id="708"/>
          </w:p>
        </w:tc>
        <w:tc>
          <w:tcPr>
            <w:tcW w:w="1143" w:type="dxa"/>
            <w:vAlign w:val="center"/>
          </w:tcPr>
          <w:p w14:paraId="6EAD4E38">
            <w:pPr>
              <w:pStyle w:val="45"/>
              <w:jc w:val="center"/>
              <w:rPr>
                <w:i w:val="0"/>
                <w:iCs w:val="0"/>
                <w:color w:val="auto"/>
                <w:highlight w:val="none"/>
              </w:rPr>
            </w:pPr>
          </w:p>
        </w:tc>
        <w:tc>
          <w:tcPr>
            <w:tcW w:w="1334" w:type="dxa"/>
            <w:tcBorders>
              <w:right w:val="single" w:color="auto" w:sz="4" w:space="0"/>
            </w:tcBorders>
            <w:vAlign w:val="center"/>
          </w:tcPr>
          <w:p w14:paraId="3CF94FE4">
            <w:pPr>
              <w:pStyle w:val="45"/>
              <w:jc w:val="center"/>
              <w:rPr>
                <w:i w:val="0"/>
                <w:iCs w:val="0"/>
                <w:color w:val="auto"/>
                <w:highlight w:val="none"/>
              </w:rPr>
            </w:pPr>
          </w:p>
        </w:tc>
        <w:tc>
          <w:tcPr>
            <w:tcW w:w="1188" w:type="dxa"/>
            <w:tcBorders>
              <w:left w:val="single" w:color="auto" w:sz="4" w:space="0"/>
            </w:tcBorders>
            <w:vAlign w:val="center"/>
          </w:tcPr>
          <w:p w14:paraId="194E0865">
            <w:pPr>
              <w:pStyle w:val="45"/>
              <w:jc w:val="center"/>
              <w:rPr>
                <w:i w:val="0"/>
                <w:iCs w:val="0"/>
                <w:color w:val="auto"/>
                <w:highlight w:val="none"/>
              </w:rPr>
            </w:pPr>
          </w:p>
        </w:tc>
        <w:tc>
          <w:tcPr>
            <w:tcW w:w="816" w:type="dxa"/>
            <w:tcBorders>
              <w:left w:val="single" w:color="auto" w:sz="4" w:space="0"/>
            </w:tcBorders>
            <w:vAlign w:val="center"/>
          </w:tcPr>
          <w:p w14:paraId="76D19FEB">
            <w:pPr>
              <w:pStyle w:val="45"/>
              <w:jc w:val="center"/>
              <w:rPr>
                <w:i w:val="0"/>
                <w:iCs w:val="0"/>
                <w:color w:val="auto"/>
                <w:highlight w:val="none"/>
              </w:rPr>
            </w:pPr>
          </w:p>
        </w:tc>
        <w:tc>
          <w:tcPr>
            <w:tcW w:w="1815" w:type="dxa"/>
            <w:vAlign w:val="center"/>
          </w:tcPr>
          <w:p w14:paraId="42875AB6">
            <w:pPr>
              <w:pStyle w:val="45"/>
              <w:jc w:val="center"/>
              <w:rPr>
                <w:i w:val="0"/>
                <w:iCs w:val="0"/>
                <w:color w:val="auto"/>
                <w:highlight w:val="none"/>
              </w:rPr>
            </w:pPr>
          </w:p>
        </w:tc>
        <w:tc>
          <w:tcPr>
            <w:tcW w:w="1277" w:type="dxa"/>
            <w:vAlign w:val="center"/>
          </w:tcPr>
          <w:p w14:paraId="5CD968CA">
            <w:pPr>
              <w:pStyle w:val="45"/>
              <w:jc w:val="center"/>
              <w:rPr>
                <w:i w:val="0"/>
                <w:iCs w:val="0"/>
                <w:color w:val="auto"/>
                <w:highlight w:val="none"/>
              </w:rPr>
            </w:pPr>
          </w:p>
        </w:tc>
        <w:tc>
          <w:tcPr>
            <w:tcW w:w="816" w:type="dxa"/>
            <w:vAlign w:val="center"/>
          </w:tcPr>
          <w:p w14:paraId="1528AD30">
            <w:pPr>
              <w:pStyle w:val="45"/>
              <w:jc w:val="center"/>
              <w:rPr>
                <w:i w:val="0"/>
                <w:iCs w:val="0"/>
                <w:color w:val="auto"/>
                <w:highlight w:val="none"/>
              </w:rPr>
            </w:pPr>
          </w:p>
        </w:tc>
      </w:tr>
      <w:tr w14:paraId="6E22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69B42">
            <w:pPr>
              <w:pStyle w:val="45"/>
              <w:jc w:val="center"/>
              <w:rPr>
                <w:i w:val="0"/>
                <w:iCs w:val="0"/>
                <w:color w:val="auto"/>
                <w:highlight w:val="none"/>
              </w:rPr>
            </w:pPr>
            <w:bookmarkStart w:id="709" w:name="_Toc99533294"/>
            <w:bookmarkStart w:id="710" w:name="_Toc100090786"/>
            <w:r>
              <w:rPr>
                <w:rFonts w:hint="eastAsia"/>
                <w:i w:val="0"/>
                <w:iCs w:val="0"/>
                <w:color w:val="auto"/>
                <w:highlight w:val="none"/>
              </w:rPr>
              <w:t>3</w:t>
            </w:r>
            <w:bookmarkEnd w:id="709"/>
            <w:bookmarkEnd w:id="710"/>
          </w:p>
        </w:tc>
        <w:tc>
          <w:tcPr>
            <w:tcW w:w="1143" w:type="dxa"/>
            <w:vAlign w:val="center"/>
          </w:tcPr>
          <w:p w14:paraId="4F647092">
            <w:pPr>
              <w:pStyle w:val="45"/>
              <w:jc w:val="center"/>
              <w:rPr>
                <w:i w:val="0"/>
                <w:iCs w:val="0"/>
                <w:color w:val="auto"/>
                <w:highlight w:val="none"/>
              </w:rPr>
            </w:pPr>
          </w:p>
        </w:tc>
        <w:tc>
          <w:tcPr>
            <w:tcW w:w="1334" w:type="dxa"/>
            <w:tcBorders>
              <w:right w:val="single" w:color="auto" w:sz="4" w:space="0"/>
            </w:tcBorders>
            <w:vAlign w:val="center"/>
          </w:tcPr>
          <w:p w14:paraId="721B9540">
            <w:pPr>
              <w:pStyle w:val="45"/>
              <w:jc w:val="center"/>
              <w:rPr>
                <w:i w:val="0"/>
                <w:iCs w:val="0"/>
                <w:color w:val="auto"/>
                <w:highlight w:val="none"/>
              </w:rPr>
            </w:pPr>
          </w:p>
        </w:tc>
        <w:tc>
          <w:tcPr>
            <w:tcW w:w="1188" w:type="dxa"/>
            <w:tcBorders>
              <w:left w:val="single" w:color="auto" w:sz="4" w:space="0"/>
            </w:tcBorders>
            <w:vAlign w:val="center"/>
          </w:tcPr>
          <w:p w14:paraId="070656BE">
            <w:pPr>
              <w:pStyle w:val="45"/>
              <w:jc w:val="center"/>
              <w:rPr>
                <w:i w:val="0"/>
                <w:iCs w:val="0"/>
                <w:color w:val="auto"/>
                <w:highlight w:val="none"/>
              </w:rPr>
            </w:pPr>
          </w:p>
        </w:tc>
        <w:tc>
          <w:tcPr>
            <w:tcW w:w="816" w:type="dxa"/>
            <w:tcBorders>
              <w:left w:val="single" w:color="auto" w:sz="4" w:space="0"/>
            </w:tcBorders>
            <w:vAlign w:val="center"/>
          </w:tcPr>
          <w:p w14:paraId="29C26F3A">
            <w:pPr>
              <w:pStyle w:val="45"/>
              <w:jc w:val="center"/>
              <w:rPr>
                <w:i w:val="0"/>
                <w:iCs w:val="0"/>
                <w:color w:val="auto"/>
                <w:highlight w:val="none"/>
              </w:rPr>
            </w:pPr>
          </w:p>
        </w:tc>
        <w:tc>
          <w:tcPr>
            <w:tcW w:w="1815" w:type="dxa"/>
            <w:vAlign w:val="center"/>
          </w:tcPr>
          <w:p w14:paraId="2A300911">
            <w:pPr>
              <w:pStyle w:val="45"/>
              <w:jc w:val="center"/>
              <w:rPr>
                <w:i w:val="0"/>
                <w:iCs w:val="0"/>
                <w:color w:val="auto"/>
                <w:highlight w:val="none"/>
              </w:rPr>
            </w:pPr>
          </w:p>
        </w:tc>
        <w:tc>
          <w:tcPr>
            <w:tcW w:w="1277" w:type="dxa"/>
            <w:vAlign w:val="center"/>
          </w:tcPr>
          <w:p w14:paraId="442A0B83">
            <w:pPr>
              <w:pStyle w:val="45"/>
              <w:jc w:val="center"/>
              <w:rPr>
                <w:i w:val="0"/>
                <w:iCs w:val="0"/>
                <w:color w:val="auto"/>
                <w:highlight w:val="none"/>
              </w:rPr>
            </w:pPr>
          </w:p>
        </w:tc>
        <w:tc>
          <w:tcPr>
            <w:tcW w:w="816" w:type="dxa"/>
            <w:vAlign w:val="center"/>
          </w:tcPr>
          <w:p w14:paraId="7425FCC3">
            <w:pPr>
              <w:pStyle w:val="45"/>
              <w:jc w:val="center"/>
              <w:rPr>
                <w:i w:val="0"/>
                <w:iCs w:val="0"/>
                <w:color w:val="auto"/>
                <w:highlight w:val="none"/>
              </w:rPr>
            </w:pPr>
          </w:p>
        </w:tc>
      </w:tr>
      <w:tr w14:paraId="6879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8722BAC">
            <w:pPr>
              <w:pStyle w:val="45"/>
              <w:jc w:val="center"/>
              <w:rPr>
                <w:i w:val="0"/>
                <w:iCs w:val="0"/>
                <w:color w:val="auto"/>
                <w:highlight w:val="none"/>
              </w:rPr>
            </w:pPr>
            <w:bookmarkStart w:id="711" w:name="_Toc100090787"/>
            <w:bookmarkStart w:id="712" w:name="_Toc99533295"/>
            <w:r>
              <w:rPr>
                <w:rFonts w:hint="eastAsia"/>
                <w:i w:val="0"/>
                <w:iCs w:val="0"/>
                <w:color w:val="auto"/>
                <w:highlight w:val="none"/>
              </w:rPr>
              <w:t>4</w:t>
            </w:r>
            <w:bookmarkEnd w:id="711"/>
            <w:bookmarkEnd w:id="712"/>
          </w:p>
        </w:tc>
        <w:tc>
          <w:tcPr>
            <w:tcW w:w="1143" w:type="dxa"/>
            <w:vAlign w:val="center"/>
          </w:tcPr>
          <w:p w14:paraId="1B812309">
            <w:pPr>
              <w:pStyle w:val="45"/>
              <w:jc w:val="center"/>
              <w:rPr>
                <w:i w:val="0"/>
                <w:iCs w:val="0"/>
                <w:color w:val="auto"/>
                <w:highlight w:val="none"/>
              </w:rPr>
            </w:pPr>
          </w:p>
        </w:tc>
        <w:tc>
          <w:tcPr>
            <w:tcW w:w="1334" w:type="dxa"/>
            <w:tcBorders>
              <w:right w:val="single" w:color="auto" w:sz="4" w:space="0"/>
            </w:tcBorders>
            <w:vAlign w:val="center"/>
          </w:tcPr>
          <w:p w14:paraId="6BDFC0EC">
            <w:pPr>
              <w:pStyle w:val="45"/>
              <w:jc w:val="center"/>
              <w:rPr>
                <w:i w:val="0"/>
                <w:iCs w:val="0"/>
                <w:color w:val="auto"/>
                <w:highlight w:val="none"/>
              </w:rPr>
            </w:pPr>
          </w:p>
        </w:tc>
        <w:tc>
          <w:tcPr>
            <w:tcW w:w="1188" w:type="dxa"/>
            <w:tcBorders>
              <w:left w:val="single" w:color="auto" w:sz="4" w:space="0"/>
            </w:tcBorders>
            <w:vAlign w:val="center"/>
          </w:tcPr>
          <w:p w14:paraId="22C9E970">
            <w:pPr>
              <w:pStyle w:val="45"/>
              <w:jc w:val="center"/>
              <w:rPr>
                <w:i w:val="0"/>
                <w:iCs w:val="0"/>
                <w:color w:val="auto"/>
                <w:highlight w:val="none"/>
              </w:rPr>
            </w:pPr>
          </w:p>
        </w:tc>
        <w:tc>
          <w:tcPr>
            <w:tcW w:w="816" w:type="dxa"/>
            <w:tcBorders>
              <w:left w:val="single" w:color="auto" w:sz="4" w:space="0"/>
            </w:tcBorders>
            <w:vAlign w:val="center"/>
          </w:tcPr>
          <w:p w14:paraId="4C5CDD3D">
            <w:pPr>
              <w:pStyle w:val="45"/>
              <w:jc w:val="center"/>
              <w:rPr>
                <w:i w:val="0"/>
                <w:iCs w:val="0"/>
                <w:color w:val="auto"/>
                <w:highlight w:val="none"/>
              </w:rPr>
            </w:pPr>
          </w:p>
        </w:tc>
        <w:tc>
          <w:tcPr>
            <w:tcW w:w="1815" w:type="dxa"/>
            <w:vAlign w:val="center"/>
          </w:tcPr>
          <w:p w14:paraId="612FD0B4">
            <w:pPr>
              <w:pStyle w:val="45"/>
              <w:jc w:val="center"/>
              <w:rPr>
                <w:i w:val="0"/>
                <w:iCs w:val="0"/>
                <w:color w:val="auto"/>
                <w:highlight w:val="none"/>
              </w:rPr>
            </w:pPr>
          </w:p>
        </w:tc>
        <w:tc>
          <w:tcPr>
            <w:tcW w:w="1277" w:type="dxa"/>
            <w:vAlign w:val="center"/>
          </w:tcPr>
          <w:p w14:paraId="3178D2DA">
            <w:pPr>
              <w:pStyle w:val="45"/>
              <w:jc w:val="center"/>
              <w:rPr>
                <w:i w:val="0"/>
                <w:iCs w:val="0"/>
                <w:color w:val="auto"/>
                <w:highlight w:val="none"/>
              </w:rPr>
            </w:pPr>
          </w:p>
        </w:tc>
        <w:tc>
          <w:tcPr>
            <w:tcW w:w="816" w:type="dxa"/>
            <w:vAlign w:val="center"/>
          </w:tcPr>
          <w:p w14:paraId="6E00B346">
            <w:pPr>
              <w:pStyle w:val="45"/>
              <w:jc w:val="center"/>
              <w:rPr>
                <w:i w:val="0"/>
                <w:iCs w:val="0"/>
                <w:color w:val="auto"/>
                <w:highlight w:val="none"/>
              </w:rPr>
            </w:pPr>
          </w:p>
        </w:tc>
      </w:tr>
      <w:tr w14:paraId="5048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52D11">
            <w:pPr>
              <w:pStyle w:val="45"/>
              <w:jc w:val="center"/>
              <w:rPr>
                <w:i w:val="0"/>
                <w:iCs w:val="0"/>
                <w:color w:val="auto"/>
                <w:highlight w:val="none"/>
              </w:rPr>
            </w:pPr>
            <w:bookmarkStart w:id="713" w:name="_Toc99533296"/>
            <w:bookmarkStart w:id="714" w:name="_Toc100090788"/>
            <w:r>
              <w:rPr>
                <w:rFonts w:hint="eastAsia"/>
                <w:i w:val="0"/>
                <w:iCs w:val="0"/>
                <w:color w:val="auto"/>
                <w:highlight w:val="none"/>
              </w:rPr>
              <w:t>5</w:t>
            </w:r>
            <w:bookmarkEnd w:id="713"/>
            <w:bookmarkEnd w:id="714"/>
          </w:p>
        </w:tc>
        <w:tc>
          <w:tcPr>
            <w:tcW w:w="1143" w:type="dxa"/>
            <w:vAlign w:val="center"/>
          </w:tcPr>
          <w:p w14:paraId="5B7E7829">
            <w:pPr>
              <w:pStyle w:val="45"/>
              <w:jc w:val="center"/>
              <w:rPr>
                <w:i w:val="0"/>
                <w:iCs w:val="0"/>
                <w:color w:val="auto"/>
                <w:highlight w:val="none"/>
              </w:rPr>
            </w:pPr>
          </w:p>
        </w:tc>
        <w:tc>
          <w:tcPr>
            <w:tcW w:w="1334" w:type="dxa"/>
            <w:tcBorders>
              <w:right w:val="single" w:color="auto" w:sz="4" w:space="0"/>
            </w:tcBorders>
            <w:vAlign w:val="center"/>
          </w:tcPr>
          <w:p w14:paraId="64924D06">
            <w:pPr>
              <w:pStyle w:val="45"/>
              <w:jc w:val="center"/>
              <w:rPr>
                <w:i w:val="0"/>
                <w:iCs w:val="0"/>
                <w:color w:val="auto"/>
                <w:highlight w:val="none"/>
              </w:rPr>
            </w:pPr>
          </w:p>
        </w:tc>
        <w:tc>
          <w:tcPr>
            <w:tcW w:w="1188" w:type="dxa"/>
            <w:tcBorders>
              <w:left w:val="single" w:color="auto" w:sz="4" w:space="0"/>
            </w:tcBorders>
            <w:vAlign w:val="center"/>
          </w:tcPr>
          <w:p w14:paraId="732FB5A2">
            <w:pPr>
              <w:pStyle w:val="45"/>
              <w:jc w:val="center"/>
              <w:rPr>
                <w:i w:val="0"/>
                <w:iCs w:val="0"/>
                <w:color w:val="auto"/>
                <w:highlight w:val="none"/>
              </w:rPr>
            </w:pPr>
          </w:p>
        </w:tc>
        <w:tc>
          <w:tcPr>
            <w:tcW w:w="816" w:type="dxa"/>
            <w:tcBorders>
              <w:left w:val="single" w:color="auto" w:sz="4" w:space="0"/>
            </w:tcBorders>
            <w:vAlign w:val="center"/>
          </w:tcPr>
          <w:p w14:paraId="1836A496">
            <w:pPr>
              <w:pStyle w:val="45"/>
              <w:jc w:val="center"/>
              <w:rPr>
                <w:i w:val="0"/>
                <w:iCs w:val="0"/>
                <w:color w:val="auto"/>
                <w:highlight w:val="none"/>
              </w:rPr>
            </w:pPr>
          </w:p>
        </w:tc>
        <w:tc>
          <w:tcPr>
            <w:tcW w:w="1815" w:type="dxa"/>
            <w:vAlign w:val="center"/>
          </w:tcPr>
          <w:p w14:paraId="1CA75C62">
            <w:pPr>
              <w:pStyle w:val="45"/>
              <w:jc w:val="center"/>
              <w:rPr>
                <w:i w:val="0"/>
                <w:iCs w:val="0"/>
                <w:color w:val="auto"/>
                <w:highlight w:val="none"/>
              </w:rPr>
            </w:pPr>
          </w:p>
        </w:tc>
        <w:tc>
          <w:tcPr>
            <w:tcW w:w="1277" w:type="dxa"/>
            <w:vAlign w:val="center"/>
          </w:tcPr>
          <w:p w14:paraId="1E804439">
            <w:pPr>
              <w:pStyle w:val="45"/>
              <w:jc w:val="center"/>
              <w:rPr>
                <w:i w:val="0"/>
                <w:iCs w:val="0"/>
                <w:color w:val="auto"/>
                <w:highlight w:val="none"/>
              </w:rPr>
            </w:pPr>
          </w:p>
        </w:tc>
        <w:tc>
          <w:tcPr>
            <w:tcW w:w="816" w:type="dxa"/>
            <w:vAlign w:val="center"/>
          </w:tcPr>
          <w:p w14:paraId="4C68F796">
            <w:pPr>
              <w:pStyle w:val="45"/>
              <w:jc w:val="center"/>
              <w:rPr>
                <w:i w:val="0"/>
                <w:iCs w:val="0"/>
                <w:color w:val="auto"/>
                <w:highlight w:val="none"/>
              </w:rPr>
            </w:pPr>
          </w:p>
        </w:tc>
      </w:tr>
      <w:tr w14:paraId="042A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1F692E2">
            <w:pPr>
              <w:pStyle w:val="45"/>
              <w:jc w:val="center"/>
              <w:rPr>
                <w:i w:val="0"/>
                <w:iCs w:val="0"/>
                <w:color w:val="auto"/>
                <w:highlight w:val="none"/>
              </w:rPr>
            </w:pPr>
            <w:bookmarkStart w:id="715" w:name="_Toc99533297"/>
            <w:bookmarkStart w:id="716" w:name="_Toc100090789"/>
            <w:r>
              <w:rPr>
                <w:rFonts w:hint="eastAsia"/>
                <w:i w:val="0"/>
                <w:iCs w:val="0"/>
                <w:color w:val="auto"/>
                <w:highlight w:val="none"/>
              </w:rPr>
              <w:t>6</w:t>
            </w:r>
            <w:bookmarkEnd w:id="715"/>
            <w:bookmarkEnd w:id="716"/>
          </w:p>
        </w:tc>
        <w:tc>
          <w:tcPr>
            <w:tcW w:w="1143" w:type="dxa"/>
            <w:vAlign w:val="center"/>
          </w:tcPr>
          <w:p w14:paraId="1DC128CC">
            <w:pPr>
              <w:pStyle w:val="45"/>
              <w:jc w:val="center"/>
              <w:rPr>
                <w:i w:val="0"/>
                <w:iCs w:val="0"/>
                <w:color w:val="auto"/>
                <w:highlight w:val="none"/>
              </w:rPr>
            </w:pPr>
          </w:p>
        </w:tc>
        <w:tc>
          <w:tcPr>
            <w:tcW w:w="1334" w:type="dxa"/>
            <w:tcBorders>
              <w:right w:val="single" w:color="auto" w:sz="4" w:space="0"/>
            </w:tcBorders>
            <w:vAlign w:val="center"/>
          </w:tcPr>
          <w:p w14:paraId="27634594">
            <w:pPr>
              <w:pStyle w:val="45"/>
              <w:jc w:val="center"/>
              <w:rPr>
                <w:i w:val="0"/>
                <w:iCs w:val="0"/>
                <w:color w:val="auto"/>
                <w:highlight w:val="none"/>
              </w:rPr>
            </w:pPr>
          </w:p>
        </w:tc>
        <w:tc>
          <w:tcPr>
            <w:tcW w:w="1188" w:type="dxa"/>
            <w:tcBorders>
              <w:left w:val="single" w:color="auto" w:sz="4" w:space="0"/>
            </w:tcBorders>
            <w:vAlign w:val="center"/>
          </w:tcPr>
          <w:p w14:paraId="3F600965">
            <w:pPr>
              <w:pStyle w:val="45"/>
              <w:jc w:val="center"/>
              <w:rPr>
                <w:i w:val="0"/>
                <w:iCs w:val="0"/>
                <w:color w:val="auto"/>
                <w:highlight w:val="none"/>
              </w:rPr>
            </w:pPr>
          </w:p>
        </w:tc>
        <w:tc>
          <w:tcPr>
            <w:tcW w:w="816" w:type="dxa"/>
            <w:tcBorders>
              <w:left w:val="single" w:color="auto" w:sz="4" w:space="0"/>
            </w:tcBorders>
            <w:vAlign w:val="center"/>
          </w:tcPr>
          <w:p w14:paraId="73FF140B">
            <w:pPr>
              <w:pStyle w:val="45"/>
              <w:jc w:val="center"/>
              <w:rPr>
                <w:i w:val="0"/>
                <w:iCs w:val="0"/>
                <w:color w:val="auto"/>
                <w:highlight w:val="none"/>
              </w:rPr>
            </w:pPr>
          </w:p>
        </w:tc>
        <w:tc>
          <w:tcPr>
            <w:tcW w:w="1815" w:type="dxa"/>
            <w:vAlign w:val="center"/>
          </w:tcPr>
          <w:p w14:paraId="302B578C">
            <w:pPr>
              <w:pStyle w:val="45"/>
              <w:jc w:val="center"/>
              <w:rPr>
                <w:i w:val="0"/>
                <w:iCs w:val="0"/>
                <w:color w:val="auto"/>
                <w:highlight w:val="none"/>
              </w:rPr>
            </w:pPr>
          </w:p>
        </w:tc>
        <w:tc>
          <w:tcPr>
            <w:tcW w:w="1277" w:type="dxa"/>
            <w:vAlign w:val="center"/>
          </w:tcPr>
          <w:p w14:paraId="7E2F7D57">
            <w:pPr>
              <w:pStyle w:val="45"/>
              <w:jc w:val="center"/>
              <w:rPr>
                <w:i w:val="0"/>
                <w:iCs w:val="0"/>
                <w:color w:val="auto"/>
                <w:highlight w:val="none"/>
              </w:rPr>
            </w:pPr>
          </w:p>
        </w:tc>
        <w:tc>
          <w:tcPr>
            <w:tcW w:w="816" w:type="dxa"/>
            <w:vAlign w:val="center"/>
          </w:tcPr>
          <w:p w14:paraId="5B9CE425">
            <w:pPr>
              <w:pStyle w:val="45"/>
              <w:jc w:val="center"/>
              <w:rPr>
                <w:i w:val="0"/>
                <w:iCs w:val="0"/>
                <w:color w:val="auto"/>
                <w:highlight w:val="none"/>
              </w:rPr>
            </w:pPr>
          </w:p>
        </w:tc>
      </w:tr>
      <w:tr w14:paraId="4356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9AB3A64">
            <w:pPr>
              <w:pStyle w:val="45"/>
              <w:jc w:val="center"/>
              <w:rPr>
                <w:i w:val="0"/>
                <w:iCs w:val="0"/>
                <w:color w:val="auto"/>
                <w:highlight w:val="none"/>
              </w:rPr>
            </w:pPr>
            <w:bookmarkStart w:id="717" w:name="_Toc99533298"/>
            <w:bookmarkStart w:id="718" w:name="_Toc100090790"/>
            <w:r>
              <w:rPr>
                <w:rFonts w:hint="eastAsia"/>
                <w:i w:val="0"/>
                <w:iCs w:val="0"/>
                <w:color w:val="auto"/>
                <w:highlight w:val="none"/>
              </w:rPr>
              <w:t>7</w:t>
            </w:r>
            <w:bookmarkEnd w:id="717"/>
            <w:bookmarkEnd w:id="718"/>
          </w:p>
        </w:tc>
        <w:tc>
          <w:tcPr>
            <w:tcW w:w="1143" w:type="dxa"/>
            <w:vAlign w:val="center"/>
          </w:tcPr>
          <w:p w14:paraId="2E2305CD">
            <w:pPr>
              <w:pStyle w:val="45"/>
              <w:jc w:val="center"/>
              <w:rPr>
                <w:i w:val="0"/>
                <w:iCs w:val="0"/>
                <w:color w:val="auto"/>
                <w:highlight w:val="none"/>
              </w:rPr>
            </w:pPr>
          </w:p>
        </w:tc>
        <w:tc>
          <w:tcPr>
            <w:tcW w:w="1334" w:type="dxa"/>
            <w:tcBorders>
              <w:right w:val="single" w:color="auto" w:sz="4" w:space="0"/>
            </w:tcBorders>
            <w:vAlign w:val="center"/>
          </w:tcPr>
          <w:p w14:paraId="12C4C629">
            <w:pPr>
              <w:pStyle w:val="45"/>
              <w:jc w:val="center"/>
              <w:rPr>
                <w:i w:val="0"/>
                <w:iCs w:val="0"/>
                <w:color w:val="auto"/>
                <w:highlight w:val="none"/>
              </w:rPr>
            </w:pPr>
          </w:p>
        </w:tc>
        <w:tc>
          <w:tcPr>
            <w:tcW w:w="1188" w:type="dxa"/>
            <w:tcBorders>
              <w:left w:val="single" w:color="auto" w:sz="4" w:space="0"/>
            </w:tcBorders>
            <w:vAlign w:val="center"/>
          </w:tcPr>
          <w:p w14:paraId="12836729">
            <w:pPr>
              <w:pStyle w:val="45"/>
              <w:jc w:val="center"/>
              <w:rPr>
                <w:i w:val="0"/>
                <w:iCs w:val="0"/>
                <w:color w:val="auto"/>
                <w:highlight w:val="none"/>
              </w:rPr>
            </w:pPr>
          </w:p>
        </w:tc>
        <w:tc>
          <w:tcPr>
            <w:tcW w:w="816" w:type="dxa"/>
            <w:tcBorders>
              <w:left w:val="single" w:color="auto" w:sz="4" w:space="0"/>
            </w:tcBorders>
            <w:vAlign w:val="center"/>
          </w:tcPr>
          <w:p w14:paraId="3A761A55">
            <w:pPr>
              <w:pStyle w:val="45"/>
              <w:jc w:val="center"/>
              <w:rPr>
                <w:i w:val="0"/>
                <w:iCs w:val="0"/>
                <w:color w:val="auto"/>
                <w:highlight w:val="none"/>
              </w:rPr>
            </w:pPr>
          </w:p>
        </w:tc>
        <w:tc>
          <w:tcPr>
            <w:tcW w:w="1815" w:type="dxa"/>
            <w:vAlign w:val="center"/>
          </w:tcPr>
          <w:p w14:paraId="05A8DC40">
            <w:pPr>
              <w:pStyle w:val="45"/>
              <w:jc w:val="center"/>
              <w:rPr>
                <w:i w:val="0"/>
                <w:iCs w:val="0"/>
                <w:color w:val="auto"/>
                <w:highlight w:val="none"/>
              </w:rPr>
            </w:pPr>
          </w:p>
        </w:tc>
        <w:tc>
          <w:tcPr>
            <w:tcW w:w="1277" w:type="dxa"/>
            <w:vAlign w:val="center"/>
          </w:tcPr>
          <w:p w14:paraId="3829CE10">
            <w:pPr>
              <w:pStyle w:val="45"/>
              <w:jc w:val="center"/>
              <w:rPr>
                <w:i w:val="0"/>
                <w:iCs w:val="0"/>
                <w:color w:val="auto"/>
                <w:highlight w:val="none"/>
              </w:rPr>
            </w:pPr>
          </w:p>
        </w:tc>
        <w:tc>
          <w:tcPr>
            <w:tcW w:w="816" w:type="dxa"/>
            <w:vAlign w:val="center"/>
          </w:tcPr>
          <w:p w14:paraId="1DC19827">
            <w:pPr>
              <w:pStyle w:val="45"/>
              <w:jc w:val="center"/>
              <w:rPr>
                <w:i w:val="0"/>
                <w:iCs w:val="0"/>
                <w:color w:val="auto"/>
                <w:highlight w:val="none"/>
              </w:rPr>
            </w:pPr>
          </w:p>
        </w:tc>
      </w:tr>
      <w:tr w14:paraId="750A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D81535E">
            <w:pPr>
              <w:pStyle w:val="45"/>
              <w:jc w:val="center"/>
              <w:rPr>
                <w:i w:val="0"/>
                <w:iCs w:val="0"/>
                <w:color w:val="auto"/>
                <w:highlight w:val="none"/>
              </w:rPr>
            </w:pPr>
            <w:bookmarkStart w:id="719" w:name="_Toc100090791"/>
            <w:bookmarkStart w:id="720" w:name="_Toc99533299"/>
            <w:r>
              <w:rPr>
                <w:rFonts w:hint="eastAsia"/>
                <w:i w:val="0"/>
                <w:iCs w:val="0"/>
                <w:color w:val="auto"/>
                <w:highlight w:val="none"/>
              </w:rPr>
              <w:t>8</w:t>
            </w:r>
            <w:bookmarkEnd w:id="719"/>
            <w:bookmarkEnd w:id="720"/>
          </w:p>
        </w:tc>
        <w:tc>
          <w:tcPr>
            <w:tcW w:w="1143" w:type="dxa"/>
            <w:vAlign w:val="center"/>
          </w:tcPr>
          <w:p w14:paraId="1DDFABCF">
            <w:pPr>
              <w:pStyle w:val="45"/>
              <w:jc w:val="center"/>
              <w:rPr>
                <w:i w:val="0"/>
                <w:iCs w:val="0"/>
                <w:color w:val="auto"/>
                <w:highlight w:val="none"/>
              </w:rPr>
            </w:pPr>
          </w:p>
        </w:tc>
        <w:tc>
          <w:tcPr>
            <w:tcW w:w="1334" w:type="dxa"/>
            <w:tcBorders>
              <w:right w:val="single" w:color="auto" w:sz="4" w:space="0"/>
            </w:tcBorders>
            <w:vAlign w:val="center"/>
          </w:tcPr>
          <w:p w14:paraId="5E162308">
            <w:pPr>
              <w:pStyle w:val="45"/>
              <w:jc w:val="center"/>
              <w:rPr>
                <w:i w:val="0"/>
                <w:iCs w:val="0"/>
                <w:color w:val="auto"/>
                <w:highlight w:val="none"/>
              </w:rPr>
            </w:pPr>
          </w:p>
        </w:tc>
        <w:tc>
          <w:tcPr>
            <w:tcW w:w="1188" w:type="dxa"/>
            <w:tcBorders>
              <w:left w:val="single" w:color="auto" w:sz="4" w:space="0"/>
            </w:tcBorders>
            <w:vAlign w:val="center"/>
          </w:tcPr>
          <w:p w14:paraId="20322021">
            <w:pPr>
              <w:pStyle w:val="45"/>
              <w:jc w:val="center"/>
              <w:rPr>
                <w:i w:val="0"/>
                <w:iCs w:val="0"/>
                <w:color w:val="auto"/>
                <w:highlight w:val="none"/>
              </w:rPr>
            </w:pPr>
          </w:p>
        </w:tc>
        <w:tc>
          <w:tcPr>
            <w:tcW w:w="816" w:type="dxa"/>
            <w:tcBorders>
              <w:left w:val="single" w:color="auto" w:sz="4" w:space="0"/>
            </w:tcBorders>
            <w:vAlign w:val="center"/>
          </w:tcPr>
          <w:p w14:paraId="72151533">
            <w:pPr>
              <w:pStyle w:val="45"/>
              <w:jc w:val="center"/>
              <w:rPr>
                <w:i w:val="0"/>
                <w:iCs w:val="0"/>
                <w:color w:val="auto"/>
                <w:highlight w:val="none"/>
              </w:rPr>
            </w:pPr>
          </w:p>
        </w:tc>
        <w:tc>
          <w:tcPr>
            <w:tcW w:w="1815" w:type="dxa"/>
            <w:vAlign w:val="center"/>
          </w:tcPr>
          <w:p w14:paraId="600DF6C8">
            <w:pPr>
              <w:pStyle w:val="45"/>
              <w:jc w:val="center"/>
              <w:rPr>
                <w:i w:val="0"/>
                <w:iCs w:val="0"/>
                <w:color w:val="auto"/>
                <w:highlight w:val="none"/>
              </w:rPr>
            </w:pPr>
          </w:p>
        </w:tc>
        <w:tc>
          <w:tcPr>
            <w:tcW w:w="1277" w:type="dxa"/>
            <w:vAlign w:val="center"/>
          </w:tcPr>
          <w:p w14:paraId="7A7B9A82">
            <w:pPr>
              <w:pStyle w:val="45"/>
              <w:jc w:val="center"/>
              <w:rPr>
                <w:i w:val="0"/>
                <w:iCs w:val="0"/>
                <w:color w:val="auto"/>
                <w:highlight w:val="none"/>
              </w:rPr>
            </w:pPr>
          </w:p>
        </w:tc>
        <w:tc>
          <w:tcPr>
            <w:tcW w:w="816" w:type="dxa"/>
            <w:vAlign w:val="center"/>
          </w:tcPr>
          <w:p w14:paraId="6C2614C0">
            <w:pPr>
              <w:pStyle w:val="45"/>
              <w:jc w:val="center"/>
              <w:rPr>
                <w:i w:val="0"/>
                <w:iCs w:val="0"/>
                <w:color w:val="auto"/>
                <w:highlight w:val="none"/>
              </w:rPr>
            </w:pPr>
          </w:p>
        </w:tc>
      </w:tr>
      <w:tr w14:paraId="1015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F71A2D9">
            <w:pPr>
              <w:pStyle w:val="45"/>
              <w:jc w:val="center"/>
              <w:rPr>
                <w:i w:val="0"/>
                <w:iCs w:val="0"/>
                <w:color w:val="auto"/>
                <w:highlight w:val="none"/>
              </w:rPr>
            </w:pPr>
            <w:bookmarkStart w:id="721" w:name="_Toc99533300"/>
            <w:bookmarkStart w:id="722" w:name="_Toc100090792"/>
            <w:r>
              <w:rPr>
                <w:rFonts w:hint="eastAsia"/>
                <w:i w:val="0"/>
                <w:iCs w:val="0"/>
                <w:color w:val="auto"/>
                <w:highlight w:val="none"/>
              </w:rPr>
              <w:t>9</w:t>
            </w:r>
            <w:bookmarkEnd w:id="721"/>
            <w:bookmarkEnd w:id="722"/>
          </w:p>
        </w:tc>
        <w:tc>
          <w:tcPr>
            <w:tcW w:w="1143" w:type="dxa"/>
            <w:vAlign w:val="center"/>
          </w:tcPr>
          <w:p w14:paraId="337DC3D2">
            <w:pPr>
              <w:pStyle w:val="45"/>
              <w:jc w:val="center"/>
              <w:rPr>
                <w:i w:val="0"/>
                <w:iCs w:val="0"/>
                <w:color w:val="auto"/>
                <w:highlight w:val="none"/>
              </w:rPr>
            </w:pPr>
          </w:p>
        </w:tc>
        <w:tc>
          <w:tcPr>
            <w:tcW w:w="1334" w:type="dxa"/>
            <w:tcBorders>
              <w:right w:val="single" w:color="auto" w:sz="4" w:space="0"/>
            </w:tcBorders>
            <w:vAlign w:val="center"/>
          </w:tcPr>
          <w:p w14:paraId="7D52DCED">
            <w:pPr>
              <w:pStyle w:val="45"/>
              <w:jc w:val="center"/>
              <w:rPr>
                <w:i w:val="0"/>
                <w:iCs w:val="0"/>
                <w:color w:val="auto"/>
                <w:highlight w:val="none"/>
              </w:rPr>
            </w:pPr>
          </w:p>
        </w:tc>
        <w:tc>
          <w:tcPr>
            <w:tcW w:w="1188" w:type="dxa"/>
            <w:tcBorders>
              <w:left w:val="single" w:color="auto" w:sz="4" w:space="0"/>
            </w:tcBorders>
            <w:vAlign w:val="center"/>
          </w:tcPr>
          <w:p w14:paraId="51CA2603">
            <w:pPr>
              <w:pStyle w:val="45"/>
              <w:jc w:val="center"/>
              <w:rPr>
                <w:i w:val="0"/>
                <w:iCs w:val="0"/>
                <w:color w:val="auto"/>
                <w:highlight w:val="none"/>
              </w:rPr>
            </w:pPr>
          </w:p>
        </w:tc>
        <w:tc>
          <w:tcPr>
            <w:tcW w:w="816" w:type="dxa"/>
            <w:tcBorders>
              <w:left w:val="single" w:color="auto" w:sz="4" w:space="0"/>
            </w:tcBorders>
            <w:vAlign w:val="center"/>
          </w:tcPr>
          <w:p w14:paraId="7F7E67FB">
            <w:pPr>
              <w:pStyle w:val="45"/>
              <w:jc w:val="center"/>
              <w:rPr>
                <w:i w:val="0"/>
                <w:iCs w:val="0"/>
                <w:color w:val="auto"/>
                <w:highlight w:val="none"/>
              </w:rPr>
            </w:pPr>
          </w:p>
        </w:tc>
        <w:tc>
          <w:tcPr>
            <w:tcW w:w="1815" w:type="dxa"/>
            <w:vAlign w:val="center"/>
          </w:tcPr>
          <w:p w14:paraId="2B805583">
            <w:pPr>
              <w:pStyle w:val="45"/>
              <w:jc w:val="center"/>
              <w:rPr>
                <w:i w:val="0"/>
                <w:iCs w:val="0"/>
                <w:color w:val="auto"/>
                <w:highlight w:val="none"/>
              </w:rPr>
            </w:pPr>
          </w:p>
        </w:tc>
        <w:tc>
          <w:tcPr>
            <w:tcW w:w="1277" w:type="dxa"/>
            <w:vAlign w:val="center"/>
          </w:tcPr>
          <w:p w14:paraId="18D19DE8">
            <w:pPr>
              <w:pStyle w:val="45"/>
              <w:jc w:val="center"/>
              <w:rPr>
                <w:i w:val="0"/>
                <w:iCs w:val="0"/>
                <w:color w:val="auto"/>
                <w:highlight w:val="none"/>
              </w:rPr>
            </w:pPr>
          </w:p>
        </w:tc>
        <w:tc>
          <w:tcPr>
            <w:tcW w:w="816" w:type="dxa"/>
            <w:vAlign w:val="center"/>
          </w:tcPr>
          <w:p w14:paraId="225125A1">
            <w:pPr>
              <w:pStyle w:val="45"/>
              <w:jc w:val="center"/>
              <w:rPr>
                <w:i w:val="0"/>
                <w:iCs w:val="0"/>
                <w:color w:val="auto"/>
                <w:highlight w:val="none"/>
              </w:rPr>
            </w:pPr>
          </w:p>
        </w:tc>
      </w:tr>
      <w:tr w14:paraId="36F9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13DAAD3B">
            <w:pPr>
              <w:pStyle w:val="45"/>
              <w:jc w:val="center"/>
              <w:rPr>
                <w:i w:val="0"/>
                <w:iCs w:val="0"/>
                <w:color w:val="auto"/>
                <w:highlight w:val="none"/>
              </w:rPr>
            </w:pPr>
            <w:bookmarkStart w:id="723" w:name="_Toc99533301"/>
            <w:bookmarkStart w:id="724" w:name="_Toc100090793"/>
            <w:r>
              <w:rPr>
                <w:rFonts w:hint="eastAsia"/>
                <w:i w:val="0"/>
                <w:iCs w:val="0"/>
                <w:color w:val="auto"/>
                <w:highlight w:val="none"/>
              </w:rPr>
              <w:t>10</w:t>
            </w:r>
            <w:bookmarkEnd w:id="723"/>
            <w:bookmarkEnd w:id="724"/>
          </w:p>
        </w:tc>
        <w:tc>
          <w:tcPr>
            <w:tcW w:w="1143" w:type="dxa"/>
            <w:vAlign w:val="center"/>
          </w:tcPr>
          <w:p w14:paraId="55B22C5B">
            <w:pPr>
              <w:pStyle w:val="45"/>
              <w:jc w:val="center"/>
              <w:rPr>
                <w:i w:val="0"/>
                <w:iCs w:val="0"/>
                <w:color w:val="auto"/>
                <w:highlight w:val="none"/>
              </w:rPr>
            </w:pPr>
          </w:p>
        </w:tc>
        <w:tc>
          <w:tcPr>
            <w:tcW w:w="1334" w:type="dxa"/>
            <w:tcBorders>
              <w:right w:val="single" w:color="auto" w:sz="4" w:space="0"/>
            </w:tcBorders>
            <w:vAlign w:val="center"/>
          </w:tcPr>
          <w:p w14:paraId="0735224E">
            <w:pPr>
              <w:pStyle w:val="45"/>
              <w:jc w:val="center"/>
              <w:rPr>
                <w:i w:val="0"/>
                <w:iCs w:val="0"/>
                <w:color w:val="auto"/>
                <w:highlight w:val="none"/>
              </w:rPr>
            </w:pPr>
          </w:p>
        </w:tc>
        <w:tc>
          <w:tcPr>
            <w:tcW w:w="1188" w:type="dxa"/>
            <w:tcBorders>
              <w:left w:val="single" w:color="auto" w:sz="4" w:space="0"/>
            </w:tcBorders>
            <w:vAlign w:val="center"/>
          </w:tcPr>
          <w:p w14:paraId="4FBEB9BB">
            <w:pPr>
              <w:pStyle w:val="45"/>
              <w:jc w:val="center"/>
              <w:rPr>
                <w:i w:val="0"/>
                <w:iCs w:val="0"/>
                <w:color w:val="auto"/>
                <w:highlight w:val="none"/>
              </w:rPr>
            </w:pPr>
          </w:p>
        </w:tc>
        <w:tc>
          <w:tcPr>
            <w:tcW w:w="816" w:type="dxa"/>
            <w:tcBorders>
              <w:left w:val="single" w:color="auto" w:sz="4" w:space="0"/>
            </w:tcBorders>
            <w:vAlign w:val="center"/>
          </w:tcPr>
          <w:p w14:paraId="6718986B">
            <w:pPr>
              <w:pStyle w:val="45"/>
              <w:jc w:val="center"/>
              <w:rPr>
                <w:i w:val="0"/>
                <w:iCs w:val="0"/>
                <w:color w:val="auto"/>
                <w:highlight w:val="none"/>
              </w:rPr>
            </w:pPr>
          </w:p>
        </w:tc>
        <w:tc>
          <w:tcPr>
            <w:tcW w:w="1815" w:type="dxa"/>
            <w:vAlign w:val="center"/>
          </w:tcPr>
          <w:p w14:paraId="0C780C4A">
            <w:pPr>
              <w:pStyle w:val="45"/>
              <w:jc w:val="center"/>
              <w:rPr>
                <w:i w:val="0"/>
                <w:iCs w:val="0"/>
                <w:color w:val="auto"/>
                <w:highlight w:val="none"/>
              </w:rPr>
            </w:pPr>
          </w:p>
        </w:tc>
        <w:tc>
          <w:tcPr>
            <w:tcW w:w="1277" w:type="dxa"/>
            <w:vAlign w:val="center"/>
          </w:tcPr>
          <w:p w14:paraId="4C8B6CD0">
            <w:pPr>
              <w:pStyle w:val="45"/>
              <w:jc w:val="center"/>
              <w:rPr>
                <w:i w:val="0"/>
                <w:iCs w:val="0"/>
                <w:color w:val="auto"/>
                <w:highlight w:val="none"/>
              </w:rPr>
            </w:pPr>
          </w:p>
        </w:tc>
        <w:tc>
          <w:tcPr>
            <w:tcW w:w="816" w:type="dxa"/>
            <w:vAlign w:val="center"/>
          </w:tcPr>
          <w:p w14:paraId="212F0480">
            <w:pPr>
              <w:pStyle w:val="45"/>
              <w:jc w:val="center"/>
              <w:rPr>
                <w:i w:val="0"/>
                <w:iCs w:val="0"/>
                <w:color w:val="auto"/>
                <w:highlight w:val="none"/>
              </w:rPr>
            </w:pPr>
          </w:p>
        </w:tc>
      </w:tr>
    </w:tbl>
    <w:p w14:paraId="51ED7B0D">
      <w:pPr>
        <w:rPr>
          <w:i w:val="0"/>
          <w:iCs w:val="0"/>
          <w:color w:val="auto"/>
          <w:highlight w:val="none"/>
        </w:rPr>
      </w:pPr>
      <w:r>
        <w:rPr>
          <w:i w:val="0"/>
          <w:iCs w:val="0"/>
          <w:color w:val="auto"/>
          <w:highlight w:val="none"/>
        </w:rPr>
        <w:br w:type="page"/>
      </w:r>
    </w:p>
    <w:p w14:paraId="1358285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5" w:name="_Toc28841"/>
      <w:r>
        <w:rPr>
          <w:rFonts w:hint="eastAsia" w:cstheme="majorBidi"/>
          <w:b/>
          <w:bCs/>
          <w:i w:val="0"/>
          <w:iCs w:val="0"/>
          <w:color w:val="auto"/>
          <w:kern w:val="2"/>
          <w:sz w:val="32"/>
          <w:szCs w:val="32"/>
          <w:highlight w:val="none"/>
          <w:lang w:val="en-US" w:eastAsia="zh-CN" w:bidi="ar-SA"/>
        </w:rPr>
        <w:t>九</w:t>
      </w:r>
      <w:r>
        <w:rPr>
          <w:rFonts w:hint="eastAsia" w:eastAsia="宋体" w:asciiTheme="majorHAnsi" w:hAnsiTheme="majorHAnsi" w:cstheme="majorBidi"/>
          <w:b/>
          <w:bCs/>
          <w:i w:val="0"/>
          <w:iCs w:val="0"/>
          <w:color w:val="auto"/>
          <w:kern w:val="2"/>
          <w:sz w:val="32"/>
          <w:szCs w:val="32"/>
          <w:highlight w:val="none"/>
          <w:lang w:val="en-US" w:eastAsia="zh-CN" w:bidi="ar-SA"/>
        </w:rPr>
        <w:t>、技术响应偏离表</w:t>
      </w:r>
      <w:bookmarkEnd w:id="725"/>
    </w:p>
    <w:p w14:paraId="28A8231E">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10CF1BE4">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w:t>
      </w:r>
      <w:r>
        <w:rPr>
          <w:rFonts w:hint="eastAsia" w:cs="仿宋_GB2312"/>
          <w:i w:val="0"/>
          <w:iCs w:val="0"/>
          <w:color w:val="auto"/>
          <w:szCs w:val="24"/>
          <w:highlight w:val="none"/>
          <w:lang w:val="zh-CN"/>
        </w:rPr>
        <w:t>包号</w:t>
      </w:r>
      <w:r>
        <w:rPr>
          <w:rFonts w:hint="eastAsia" w:cs="仿宋_GB2312"/>
          <w:i w:val="0"/>
          <w:iCs w:val="0"/>
          <w:color w:val="auto"/>
          <w:szCs w:val="24"/>
          <w:highlight w:val="none"/>
        </w:rPr>
        <w:t xml:space="preserve">：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5"/>
              <w:jc w:val="center"/>
              <w:rPr>
                <w:i w:val="0"/>
                <w:iCs w:val="0"/>
                <w:color w:val="auto"/>
                <w:highlight w:val="none"/>
              </w:rPr>
            </w:pPr>
            <w:r>
              <w:rPr>
                <w:rFonts w:hint="eastAsia"/>
                <w:i w:val="0"/>
                <w:iCs w:val="0"/>
                <w:color w:val="auto"/>
                <w:highlight w:val="none"/>
              </w:rPr>
              <w:t>序号</w:t>
            </w:r>
          </w:p>
        </w:tc>
        <w:tc>
          <w:tcPr>
            <w:tcW w:w="1277" w:type="pct"/>
            <w:vAlign w:val="center"/>
          </w:tcPr>
          <w:p w14:paraId="0C5608DB">
            <w:pPr>
              <w:pStyle w:val="45"/>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文件技术要求条款</w:t>
            </w:r>
          </w:p>
        </w:tc>
        <w:tc>
          <w:tcPr>
            <w:tcW w:w="913" w:type="pct"/>
            <w:vAlign w:val="center"/>
          </w:tcPr>
          <w:p w14:paraId="0B845CF1">
            <w:pPr>
              <w:pStyle w:val="45"/>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文件内容</w:t>
            </w:r>
          </w:p>
          <w:p w14:paraId="4F79E073">
            <w:pPr>
              <w:pStyle w:val="45"/>
              <w:jc w:val="center"/>
              <w:rPr>
                <w:i w:val="0"/>
                <w:iCs w:val="0"/>
                <w:color w:val="auto"/>
                <w:highlight w:val="none"/>
              </w:rPr>
            </w:pPr>
            <w:r>
              <w:rPr>
                <w:rFonts w:hint="eastAsia"/>
                <w:i w:val="0"/>
                <w:iCs w:val="0"/>
                <w:color w:val="auto"/>
                <w:highlight w:val="none"/>
              </w:rPr>
              <w:t>对应简述</w:t>
            </w:r>
          </w:p>
        </w:tc>
        <w:tc>
          <w:tcPr>
            <w:tcW w:w="1200" w:type="pct"/>
            <w:vAlign w:val="center"/>
          </w:tcPr>
          <w:p w14:paraId="4AB4E9C3">
            <w:pPr>
              <w:pStyle w:val="45"/>
              <w:jc w:val="center"/>
              <w:rPr>
                <w:i w:val="0"/>
                <w:iCs w:val="0"/>
                <w:color w:val="auto"/>
                <w:highlight w:val="none"/>
              </w:rPr>
            </w:pPr>
            <w:r>
              <w:rPr>
                <w:rFonts w:hint="eastAsia"/>
                <w:i w:val="0"/>
                <w:iCs w:val="0"/>
                <w:color w:val="auto"/>
                <w:highlight w:val="none"/>
              </w:rPr>
              <w:t>响应情况</w:t>
            </w:r>
          </w:p>
        </w:tc>
        <w:tc>
          <w:tcPr>
            <w:tcW w:w="1200" w:type="pct"/>
            <w:vAlign w:val="center"/>
          </w:tcPr>
          <w:p w14:paraId="09D725B9">
            <w:pPr>
              <w:pStyle w:val="45"/>
              <w:jc w:val="center"/>
              <w:rPr>
                <w:i w:val="0"/>
                <w:iCs w:val="0"/>
                <w:color w:val="auto"/>
                <w:highlight w:val="none"/>
              </w:rPr>
            </w:pPr>
            <w:r>
              <w:rPr>
                <w:rFonts w:hint="eastAsia"/>
                <w:i w:val="0"/>
                <w:iCs w:val="0"/>
                <w:color w:val="auto"/>
                <w:highlight w:val="none"/>
              </w:rPr>
              <w:t>说明及索引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5"/>
              <w:jc w:val="center"/>
              <w:rPr>
                <w:i w:val="0"/>
                <w:iCs w:val="0"/>
                <w:color w:val="auto"/>
                <w:highlight w:val="none"/>
              </w:rPr>
            </w:pPr>
            <w:r>
              <w:rPr>
                <w:rFonts w:hint="eastAsia"/>
                <w:i w:val="0"/>
                <w:iCs w:val="0"/>
                <w:color w:val="auto"/>
                <w:highlight w:val="none"/>
              </w:rPr>
              <w:t>1</w:t>
            </w:r>
          </w:p>
        </w:tc>
        <w:tc>
          <w:tcPr>
            <w:tcW w:w="1277" w:type="pct"/>
            <w:vAlign w:val="center"/>
          </w:tcPr>
          <w:p w14:paraId="69B288A0">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0E04AD72">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85AEA1C">
            <w:pPr>
              <w:pStyle w:val="45"/>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02D97874">
            <w:pPr>
              <w:pStyle w:val="45"/>
              <w:jc w:val="center"/>
              <w:rPr>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5"/>
              <w:jc w:val="center"/>
              <w:rPr>
                <w:i w:val="0"/>
                <w:iCs w:val="0"/>
                <w:color w:val="auto"/>
                <w:highlight w:val="none"/>
              </w:rPr>
            </w:pPr>
            <w:r>
              <w:rPr>
                <w:rFonts w:hint="eastAsia"/>
                <w:i w:val="0"/>
                <w:iCs w:val="0"/>
                <w:color w:val="auto"/>
                <w:highlight w:val="none"/>
              </w:rPr>
              <w:t>2</w:t>
            </w:r>
          </w:p>
        </w:tc>
        <w:tc>
          <w:tcPr>
            <w:tcW w:w="1277" w:type="pct"/>
            <w:vAlign w:val="center"/>
          </w:tcPr>
          <w:p w14:paraId="30E52A7F">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29A6C1E1">
            <w:pPr>
              <w:pStyle w:val="45"/>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D92E460">
            <w:pPr>
              <w:pStyle w:val="45"/>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63E16449">
            <w:pPr>
              <w:pStyle w:val="45"/>
              <w:jc w:val="center"/>
              <w:rPr>
                <w:i w:val="0"/>
                <w:iCs w:val="0"/>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5"/>
              <w:jc w:val="center"/>
              <w:rPr>
                <w:i w:val="0"/>
                <w:iCs w:val="0"/>
                <w:color w:val="auto"/>
                <w:highlight w:val="none"/>
              </w:rPr>
            </w:pPr>
          </w:p>
        </w:tc>
        <w:tc>
          <w:tcPr>
            <w:tcW w:w="1277" w:type="pct"/>
            <w:vAlign w:val="center"/>
          </w:tcPr>
          <w:p w14:paraId="6D1DD644">
            <w:pPr>
              <w:pStyle w:val="45"/>
              <w:jc w:val="center"/>
              <w:rPr>
                <w:i w:val="0"/>
                <w:iCs w:val="0"/>
                <w:color w:val="auto"/>
                <w:highlight w:val="none"/>
              </w:rPr>
            </w:pPr>
          </w:p>
        </w:tc>
        <w:tc>
          <w:tcPr>
            <w:tcW w:w="913" w:type="pct"/>
            <w:vAlign w:val="center"/>
          </w:tcPr>
          <w:p w14:paraId="2982168B">
            <w:pPr>
              <w:pStyle w:val="45"/>
              <w:jc w:val="center"/>
              <w:rPr>
                <w:i w:val="0"/>
                <w:iCs w:val="0"/>
                <w:color w:val="auto"/>
                <w:highlight w:val="none"/>
              </w:rPr>
            </w:pPr>
          </w:p>
        </w:tc>
        <w:tc>
          <w:tcPr>
            <w:tcW w:w="1200" w:type="pct"/>
            <w:vAlign w:val="center"/>
          </w:tcPr>
          <w:p w14:paraId="78EC7D09">
            <w:pPr>
              <w:pStyle w:val="45"/>
              <w:jc w:val="center"/>
              <w:rPr>
                <w:i w:val="0"/>
                <w:iCs w:val="0"/>
                <w:color w:val="auto"/>
                <w:highlight w:val="none"/>
              </w:rPr>
            </w:pPr>
          </w:p>
        </w:tc>
        <w:tc>
          <w:tcPr>
            <w:tcW w:w="1200" w:type="pct"/>
            <w:vAlign w:val="center"/>
          </w:tcPr>
          <w:p w14:paraId="46369488">
            <w:pPr>
              <w:pStyle w:val="45"/>
              <w:jc w:val="center"/>
              <w:rPr>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5"/>
              <w:jc w:val="center"/>
              <w:rPr>
                <w:i w:val="0"/>
                <w:iCs w:val="0"/>
                <w:color w:val="auto"/>
                <w:highlight w:val="none"/>
              </w:rPr>
            </w:pPr>
          </w:p>
        </w:tc>
        <w:tc>
          <w:tcPr>
            <w:tcW w:w="1277" w:type="pct"/>
            <w:vAlign w:val="center"/>
          </w:tcPr>
          <w:p w14:paraId="529041E2">
            <w:pPr>
              <w:pStyle w:val="45"/>
              <w:jc w:val="center"/>
              <w:rPr>
                <w:i w:val="0"/>
                <w:iCs w:val="0"/>
                <w:color w:val="auto"/>
                <w:highlight w:val="none"/>
              </w:rPr>
            </w:pPr>
          </w:p>
        </w:tc>
        <w:tc>
          <w:tcPr>
            <w:tcW w:w="913" w:type="pct"/>
            <w:vAlign w:val="center"/>
          </w:tcPr>
          <w:p w14:paraId="301E476D">
            <w:pPr>
              <w:pStyle w:val="45"/>
              <w:jc w:val="center"/>
              <w:rPr>
                <w:i w:val="0"/>
                <w:iCs w:val="0"/>
                <w:color w:val="auto"/>
                <w:highlight w:val="none"/>
              </w:rPr>
            </w:pPr>
          </w:p>
        </w:tc>
        <w:tc>
          <w:tcPr>
            <w:tcW w:w="1200" w:type="pct"/>
            <w:vAlign w:val="center"/>
          </w:tcPr>
          <w:p w14:paraId="06F8AED7">
            <w:pPr>
              <w:pStyle w:val="45"/>
              <w:jc w:val="center"/>
              <w:rPr>
                <w:i w:val="0"/>
                <w:iCs w:val="0"/>
                <w:color w:val="auto"/>
                <w:highlight w:val="none"/>
              </w:rPr>
            </w:pPr>
          </w:p>
        </w:tc>
        <w:tc>
          <w:tcPr>
            <w:tcW w:w="1200" w:type="pct"/>
            <w:vAlign w:val="center"/>
          </w:tcPr>
          <w:p w14:paraId="0CE9DF45">
            <w:pPr>
              <w:pStyle w:val="45"/>
              <w:jc w:val="center"/>
              <w:rPr>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5"/>
              <w:jc w:val="center"/>
              <w:rPr>
                <w:i w:val="0"/>
                <w:iCs w:val="0"/>
                <w:color w:val="auto"/>
                <w:highlight w:val="none"/>
              </w:rPr>
            </w:pPr>
          </w:p>
        </w:tc>
        <w:tc>
          <w:tcPr>
            <w:tcW w:w="1277" w:type="pct"/>
            <w:vAlign w:val="center"/>
          </w:tcPr>
          <w:p w14:paraId="77107295">
            <w:pPr>
              <w:pStyle w:val="45"/>
              <w:jc w:val="center"/>
              <w:rPr>
                <w:i w:val="0"/>
                <w:iCs w:val="0"/>
                <w:color w:val="auto"/>
                <w:highlight w:val="none"/>
              </w:rPr>
            </w:pPr>
          </w:p>
        </w:tc>
        <w:tc>
          <w:tcPr>
            <w:tcW w:w="913" w:type="pct"/>
            <w:vAlign w:val="center"/>
          </w:tcPr>
          <w:p w14:paraId="4D01D78E">
            <w:pPr>
              <w:pStyle w:val="45"/>
              <w:jc w:val="center"/>
              <w:rPr>
                <w:i w:val="0"/>
                <w:iCs w:val="0"/>
                <w:color w:val="auto"/>
                <w:highlight w:val="none"/>
              </w:rPr>
            </w:pPr>
          </w:p>
        </w:tc>
        <w:tc>
          <w:tcPr>
            <w:tcW w:w="1200" w:type="pct"/>
            <w:vAlign w:val="center"/>
          </w:tcPr>
          <w:p w14:paraId="6D546857">
            <w:pPr>
              <w:pStyle w:val="45"/>
              <w:jc w:val="center"/>
              <w:rPr>
                <w:i w:val="0"/>
                <w:iCs w:val="0"/>
                <w:color w:val="auto"/>
                <w:highlight w:val="none"/>
              </w:rPr>
            </w:pPr>
          </w:p>
        </w:tc>
        <w:tc>
          <w:tcPr>
            <w:tcW w:w="1200" w:type="pct"/>
            <w:vAlign w:val="center"/>
          </w:tcPr>
          <w:p w14:paraId="2E1B7D0B">
            <w:pPr>
              <w:pStyle w:val="45"/>
              <w:jc w:val="center"/>
              <w:rPr>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5"/>
              <w:jc w:val="center"/>
              <w:rPr>
                <w:i w:val="0"/>
                <w:iCs w:val="0"/>
                <w:color w:val="auto"/>
                <w:highlight w:val="none"/>
              </w:rPr>
            </w:pPr>
          </w:p>
        </w:tc>
        <w:tc>
          <w:tcPr>
            <w:tcW w:w="1277" w:type="pct"/>
            <w:vAlign w:val="center"/>
          </w:tcPr>
          <w:p w14:paraId="5C7E043B">
            <w:pPr>
              <w:pStyle w:val="45"/>
              <w:jc w:val="center"/>
              <w:rPr>
                <w:i w:val="0"/>
                <w:iCs w:val="0"/>
                <w:color w:val="auto"/>
                <w:highlight w:val="none"/>
              </w:rPr>
            </w:pPr>
          </w:p>
        </w:tc>
        <w:tc>
          <w:tcPr>
            <w:tcW w:w="913" w:type="pct"/>
            <w:vAlign w:val="center"/>
          </w:tcPr>
          <w:p w14:paraId="64166C7A">
            <w:pPr>
              <w:pStyle w:val="45"/>
              <w:jc w:val="center"/>
              <w:rPr>
                <w:i w:val="0"/>
                <w:iCs w:val="0"/>
                <w:color w:val="auto"/>
                <w:highlight w:val="none"/>
              </w:rPr>
            </w:pPr>
          </w:p>
        </w:tc>
        <w:tc>
          <w:tcPr>
            <w:tcW w:w="1200" w:type="pct"/>
            <w:vAlign w:val="center"/>
          </w:tcPr>
          <w:p w14:paraId="2817CCE5">
            <w:pPr>
              <w:pStyle w:val="45"/>
              <w:jc w:val="center"/>
              <w:rPr>
                <w:i w:val="0"/>
                <w:iCs w:val="0"/>
                <w:color w:val="auto"/>
                <w:highlight w:val="none"/>
              </w:rPr>
            </w:pPr>
          </w:p>
        </w:tc>
        <w:tc>
          <w:tcPr>
            <w:tcW w:w="1200" w:type="pct"/>
            <w:vAlign w:val="center"/>
          </w:tcPr>
          <w:p w14:paraId="184E3F96">
            <w:pPr>
              <w:pStyle w:val="45"/>
              <w:jc w:val="center"/>
              <w:rPr>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5"/>
              <w:jc w:val="center"/>
              <w:rPr>
                <w:i w:val="0"/>
                <w:iCs w:val="0"/>
                <w:color w:val="auto"/>
                <w:highlight w:val="none"/>
              </w:rPr>
            </w:pPr>
          </w:p>
        </w:tc>
        <w:tc>
          <w:tcPr>
            <w:tcW w:w="1277" w:type="pct"/>
            <w:vAlign w:val="center"/>
          </w:tcPr>
          <w:p w14:paraId="565EC642">
            <w:pPr>
              <w:pStyle w:val="45"/>
              <w:jc w:val="center"/>
              <w:rPr>
                <w:i w:val="0"/>
                <w:iCs w:val="0"/>
                <w:color w:val="auto"/>
                <w:highlight w:val="none"/>
              </w:rPr>
            </w:pPr>
          </w:p>
        </w:tc>
        <w:tc>
          <w:tcPr>
            <w:tcW w:w="913" w:type="pct"/>
            <w:vAlign w:val="center"/>
          </w:tcPr>
          <w:p w14:paraId="4813DEC4">
            <w:pPr>
              <w:pStyle w:val="45"/>
              <w:jc w:val="center"/>
              <w:rPr>
                <w:i w:val="0"/>
                <w:iCs w:val="0"/>
                <w:color w:val="auto"/>
                <w:highlight w:val="none"/>
              </w:rPr>
            </w:pPr>
          </w:p>
        </w:tc>
        <w:tc>
          <w:tcPr>
            <w:tcW w:w="1200" w:type="pct"/>
            <w:vAlign w:val="center"/>
          </w:tcPr>
          <w:p w14:paraId="6FC99520">
            <w:pPr>
              <w:pStyle w:val="45"/>
              <w:jc w:val="center"/>
              <w:rPr>
                <w:i w:val="0"/>
                <w:iCs w:val="0"/>
                <w:color w:val="auto"/>
                <w:highlight w:val="none"/>
              </w:rPr>
            </w:pPr>
          </w:p>
        </w:tc>
        <w:tc>
          <w:tcPr>
            <w:tcW w:w="1200" w:type="pct"/>
            <w:vAlign w:val="center"/>
          </w:tcPr>
          <w:p w14:paraId="6C388A43">
            <w:pPr>
              <w:pStyle w:val="45"/>
              <w:jc w:val="center"/>
              <w:rPr>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5"/>
              <w:jc w:val="center"/>
              <w:rPr>
                <w:i w:val="0"/>
                <w:iCs w:val="0"/>
                <w:color w:val="auto"/>
                <w:highlight w:val="none"/>
              </w:rPr>
            </w:pPr>
          </w:p>
        </w:tc>
        <w:tc>
          <w:tcPr>
            <w:tcW w:w="1277" w:type="pct"/>
            <w:vAlign w:val="center"/>
          </w:tcPr>
          <w:p w14:paraId="7E5C6D21">
            <w:pPr>
              <w:pStyle w:val="45"/>
              <w:jc w:val="center"/>
              <w:rPr>
                <w:i w:val="0"/>
                <w:iCs w:val="0"/>
                <w:color w:val="auto"/>
                <w:highlight w:val="none"/>
              </w:rPr>
            </w:pPr>
          </w:p>
        </w:tc>
        <w:tc>
          <w:tcPr>
            <w:tcW w:w="913" w:type="pct"/>
            <w:vAlign w:val="center"/>
          </w:tcPr>
          <w:p w14:paraId="449C5534">
            <w:pPr>
              <w:pStyle w:val="45"/>
              <w:jc w:val="center"/>
              <w:rPr>
                <w:i w:val="0"/>
                <w:iCs w:val="0"/>
                <w:color w:val="auto"/>
                <w:highlight w:val="none"/>
              </w:rPr>
            </w:pPr>
          </w:p>
        </w:tc>
        <w:tc>
          <w:tcPr>
            <w:tcW w:w="1200" w:type="pct"/>
            <w:vAlign w:val="center"/>
          </w:tcPr>
          <w:p w14:paraId="43936EF1">
            <w:pPr>
              <w:pStyle w:val="45"/>
              <w:jc w:val="center"/>
              <w:rPr>
                <w:i w:val="0"/>
                <w:iCs w:val="0"/>
                <w:color w:val="auto"/>
                <w:highlight w:val="none"/>
              </w:rPr>
            </w:pPr>
          </w:p>
        </w:tc>
        <w:tc>
          <w:tcPr>
            <w:tcW w:w="1200" w:type="pct"/>
            <w:vAlign w:val="center"/>
          </w:tcPr>
          <w:p w14:paraId="015081ED">
            <w:pPr>
              <w:pStyle w:val="45"/>
              <w:jc w:val="center"/>
              <w:rPr>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5"/>
              <w:jc w:val="center"/>
              <w:rPr>
                <w:i w:val="0"/>
                <w:iCs w:val="0"/>
                <w:color w:val="auto"/>
                <w:highlight w:val="none"/>
              </w:rPr>
            </w:pPr>
          </w:p>
        </w:tc>
        <w:tc>
          <w:tcPr>
            <w:tcW w:w="1277" w:type="pct"/>
            <w:vAlign w:val="center"/>
          </w:tcPr>
          <w:p w14:paraId="4E7FED0B">
            <w:pPr>
              <w:pStyle w:val="45"/>
              <w:jc w:val="center"/>
              <w:rPr>
                <w:i w:val="0"/>
                <w:iCs w:val="0"/>
                <w:color w:val="auto"/>
                <w:highlight w:val="none"/>
              </w:rPr>
            </w:pPr>
          </w:p>
        </w:tc>
        <w:tc>
          <w:tcPr>
            <w:tcW w:w="913" w:type="pct"/>
            <w:vAlign w:val="center"/>
          </w:tcPr>
          <w:p w14:paraId="07398BD3">
            <w:pPr>
              <w:pStyle w:val="45"/>
              <w:jc w:val="center"/>
              <w:rPr>
                <w:i w:val="0"/>
                <w:iCs w:val="0"/>
                <w:color w:val="auto"/>
                <w:highlight w:val="none"/>
              </w:rPr>
            </w:pPr>
          </w:p>
        </w:tc>
        <w:tc>
          <w:tcPr>
            <w:tcW w:w="1200" w:type="pct"/>
            <w:vAlign w:val="center"/>
          </w:tcPr>
          <w:p w14:paraId="085E5102">
            <w:pPr>
              <w:pStyle w:val="45"/>
              <w:jc w:val="center"/>
              <w:rPr>
                <w:i w:val="0"/>
                <w:iCs w:val="0"/>
                <w:color w:val="auto"/>
                <w:highlight w:val="none"/>
              </w:rPr>
            </w:pPr>
          </w:p>
        </w:tc>
        <w:tc>
          <w:tcPr>
            <w:tcW w:w="1200" w:type="pct"/>
            <w:vAlign w:val="center"/>
          </w:tcPr>
          <w:p w14:paraId="74B87043">
            <w:pPr>
              <w:pStyle w:val="45"/>
              <w:jc w:val="center"/>
              <w:rPr>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5"/>
              <w:jc w:val="center"/>
              <w:rPr>
                <w:i w:val="0"/>
                <w:iCs w:val="0"/>
                <w:color w:val="auto"/>
                <w:highlight w:val="none"/>
              </w:rPr>
            </w:pPr>
          </w:p>
        </w:tc>
        <w:tc>
          <w:tcPr>
            <w:tcW w:w="1277" w:type="pct"/>
            <w:vAlign w:val="center"/>
          </w:tcPr>
          <w:p w14:paraId="1F11A7BE">
            <w:pPr>
              <w:pStyle w:val="45"/>
              <w:jc w:val="center"/>
              <w:rPr>
                <w:i w:val="0"/>
                <w:iCs w:val="0"/>
                <w:color w:val="auto"/>
                <w:highlight w:val="none"/>
              </w:rPr>
            </w:pPr>
          </w:p>
        </w:tc>
        <w:tc>
          <w:tcPr>
            <w:tcW w:w="913" w:type="pct"/>
            <w:vAlign w:val="center"/>
          </w:tcPr>
          <w:p w14:paraId="09342B6E">
            <w:pPr>
              <w:pStyle w:val="45"/>
              <w:jc w:val="center"/>
              <w:rPr>
                <w:i w:val="0"/>
                <w:iCs w:val="0"/>
                <w:color w:val="auto"/>
                <w:highlight w:val="none"/>
              </w:rPr>
            </w:pPr>
          </w:p>
        </w:tc>
        <w:tc>
          <w:tcPr>
            <w:tcW w:w="1200" w:type="pct"/>
            <w:vAlign w:val="center"/>
          </w:tcPr>
          <w:p w14:paraId="6742B646">
            <w:pPr>
              <w:pStyle w:val="45"/>
              <w:jc w:val="center"/>
              <w:rPr>
                <w:i w:val="0"/>
                <w:iCs w:val="0"/>
                <w:color w:val="auto"/>
                <w:highlight w:val="none"/>
              </w:rPr>
            </w:pPr>
          </w:p>
        </w:tc>
        <w:tc>
          <w:tcPr>
            <w:tcW w:w="1200" w:type="pct"/>
            <w:vAlign w:val="center"/>
          </w:tcPr>
          <w:p w14:paraId="4C72FCC2">
            <w:pPr>
              <w:pStyle w:val="45"/>
              <w:jc w:val="center"/>
              <w:rPr>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5"/>
              <w:jc w:val="center"/>
              <w:rPr>
                <w:i w:val="0"/>
                <w:iCs w:val="0"/>
                <w:color w:val="auto"/>
                <w:highlight w:val="none"/>
              </w:rPr>
            </w:pPr>
            <w:r>
              <w:rPr>
                <w:rFonts w:hint="eastAsia"/>
                <w:i w:val="0"/>
                <w:iCs w:val="0"/>
                <w:color w:val="auto"/>
                <w:highlight w:val="none"/>
              </w:rPr>
              <w:t>……</w:t>
            </w:r>
          </w:p>
        </w:tc>
        <w:tc>
          <w:tcPr>
            <w:tcW w:w="1277" w:type="pct"/>
            <w:vAlign w:val="center"/>
          </w:tcPr>
          <w:p w14:paraId="7D0AF02A">
            <w:pPr>
              <w:pStyle w:val="45"/>
              <w:jc w:val="center"/>
              <w:rPr>
                <w:i w:val="0"/>
                <w:iCs w:val="0"/>
                <w:color w:val="auto"/>
                <w:highlight w:val="none"/>
              </w:rPr>
            </w:pPr>
            <w:r>
              <w:rPr>
                <w:rFonts w:hint="eastAsia"/>
                <w:i w:val="0"/>
                <w:iCs w:val="0"/>
                <w:color w:val="auto"/>
                <w:highlight w:val="none"/>
              </w:rPr>
              <w:t>…………</w:t>
            </w:r>
          </w:p>
        </w:tc>
        <w:tc>
          <w:tcPr>
            <w:tcW w:w="913" w:type="pct"/>
            <w:vAlign w:val="center"/>
          </w:tcPr>
          <w:p w14:paraId="6EC8C4F3">
            <w:pPr>
              <w:pStyle w:val="45"/>
              <w:jc w:val="center"/>
              <w:rPr>
                <w:i w:val="0"/>
                <w:iCs w:val="0"/>
                <w:color w:val="auto"/>
                <w:highlight w:val="none"/>
              </w:rPr>
            </w:pPr>
            <w:r>
              <w:rPr>
                <w:rFonts w:hint="eastAsia"/>
                <w:i w:val="0"/>
                <w:iCs w:val="0"/>
                <w:color w:val="auto"/>
                <w:highlight w:val="none"/>
              </w:rPr>
              <w:t>………………</w:t>
            </w:r>
          </w:p>
        </w:tc>
        <w:tc>
          <w:tcPr>
            <w:tcW w:w="1200" w:type="pct"/>
            <w:vAlign w:val="center"/>
          </w:tcPr>
          <w:p w14:paraId="59EB3DF9">
            <w:pPr>
              <w:pStyle w:val="45"/>
              <w:jc w:val="center"/>
              <w:rPr>
                <w:i w:val="0"/>
                <w:iCs w:val="0"/>
                <w:color w:val="auto"/>
                <w:highlight w:val="none"/>
              </w:rPr>
            </w:pPr>
            <w:r>
              <w:rPr>
                <w:rFonts w:hint="eastAsia"/>
                <w:i w:val="0"/>
                <w:iCs w:val="0"/>
                <w:color w:val="auto"/>
                <w:highlight w:val="none"/>
              </w:rPr>
              <w:t>…………</w:t>
            </w:r>
          </w:p>
        </w:tc>
        <w:tc>
          <w:tcPr>
            <w:tcW w:w="1200" w:type="pct"/>
            <w:vAlign w:val="center"/>
          </w:tcPr>
          <w:p w14:paraId="1BF96619">
            <w:pPr>
              <w:pStyle w:val="45"/>
              <w:jc w:val="center"/>
              <w:rPr>
                <w:i w:val="0"/>
                <w:iCs w:val="0"/>
                <w:color w:val="auto"/>
                <w:highlight w:val="none"/>
              </w:rPr>
            </w:pPr>
          </w:p>
        </w:tc>
      </w:tr>
    </w:tbl>
    <w:p w14:paraId="2D6CE221">
      <w:pPr>
        <w:ind w:firstLine="420" w:firstLineChars="200"/>
        <w:rPr>
          <w:rFonts w:hint="eastAsia" w:cs="仿宋_GB2312"/>
          <w:i w:val="0"/>
          <w:iCs w:val="0"/>
          <w:color w:val="auto"/>
          <w:sz w:val="21"/>
          <w:szCs w:val="21"/>
          <w:highlight w:val="none"/>
        </w:rPr>
      </w:pPr>
    </w:p>
    <w:p w14:paraId="2B5EBACC">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说明：</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i w:val="0"/>
          <w:iCs w:val="0"/>
          <w:color w:val="auto"/>
          <w:sz w:val="21"/>
          <w:szCs w:val="21"/>
          <w:highlight w:val="none"/>
          <w:lang w:val="en-US" w:eastAsia="zh-CN"/>
        </w:rPr>
        <w:t>竞争性磋商</w:t>
      </w:r>
      <w:r>
        <w:rPr>
          <w:rFonts w:hint="eastAsia" w:cs="仿宋_GB2312"/>
          <w:i w:val="0"/>
          <w:iCs w:val="0"/>
          <w:color w:val="auto"/>
          <w:sz w:val="21"/>
          <w:szCs w:val="21"/>
          <w:highlight w:val="none"/>
        </w:rPr>
        <w:t xml:space="preserve">文件“第三章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w:t>
      </w:r>
      <w:r>
        <w:rPr>
          <w:rFonts w:hint="eastAsia" w:cs="仿宋_GB2312"/>
          <w:i w:val="0"/>
          <w:iCs w:val="0"/>
          <w:color w:val="auto"/>
          <w:sz w:val="21"/>
          <w:szCs w:val="21"/>
          <w:highlight w:val="none"/>
        </w:rPr>
        <w:t>技术要求填写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“响应/正偏离/负偏离”应据实填写“响应”、“正偏离”或“负偏离”</w:t>
      </w:r>
      <w:r>
        <w:rPr>
          <w:rFonts w:hint="eastAsia" w:cs="仿宋_GB2312"/>
          <w:i w:val="0"/>
          <w:iCs w:val="0"/>
          <w:color w:val="auto"/>
          <w:sz w:val="21"/>
          <w:szCs w:val="21"/>
          <w:highlight w:val="none"/>
        </w:rPr>
        <w:t>。</w:t>
      </w:r>
    </w:p>
    <w:p w14:paraId="12AEBD40">
      <w:pPr>
        <w:ind w:firstLine="480" w:firstLineChars="200"/>
        <w:rPr>
          <w:rFonts w:cs="仿宋_GB2312"/>
          <w:i w:val="0"/>
          <w:iCs w:val="0"/>
          <w:color w:val="auto"/>
          <w:szCs w:val="24"/>
          <w:highlight w:val="none"/>
        </w:rPr>
      </w:pPr>
    </w:p>
    <w:p w14:paraId="21BED63F">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74B913A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20290568">
      <w:pPr>
        <w:ind w:firstLine="420"/>
        <w:rPr>
          <w:rFonts w:hint="eastAsia" w:cs="仿宋_GB2312"/>
          <w:i w:val="0"/>
          <w:iCs w:val="0"/>
          <w:color w:val="auto"/>
          <w:szCs w:val="24"/>
          <w:highlight w:val="none"/>
          <w:lang w:val="en-US" w:eastAsia="zh-CN"/>
        </w:rPr>
      </w:pPr>
    </w:p>
    <w:p w14:paraId="1B34CEFE">
      <w:pPr>
        <w:ind w:firstLine="420"/>
        <w:rPr>
          <w:rFonts w:cs="仿宋_GB2312"/>
          <w:i w:val="0"/>
          <w:iCs w:val="0"/>
          <w:color w:val="auto"/>
          <w:sz w:val="21"/>
          <w:szCs w:val="21"/>
          <w:highlight w:val="none"/>
        </w:rPr>
      </w:pPr>
      <w:r>
        <w:rPr>
          <w:rFonts w:hint="eastAsia" w:cs="仿宋_GB2312"/>
          <w:i w:val="0"/>
          <w:iCs w:val="0"/>
          <w:color w:val="auto"/>
          <w:sz w:val="21"/>
          <w:szCs w:val="21"/>
          <w:highlight w:val="none"/>
          <w:lang w:val="en-US" w:eastAsia="zh-CN"/>
        </w:rPr>
        <w:t>备注：供应商在本表中须标注产品实际参数数值，照搬照抄采购文件参数、不注明实际数值者</w:t>
      </w:r>
      <w:r>
        <w:rPr>
          <w:rFonts w:hint="eastAsia" w:cs="仿宋_GB2312"/>
          <w:b/>
          <w:bCs/>
          <w:i w:val="0"/>
          <w:iCs w:val="0"/>
          <w:color w:val="auto"/>
          <w:sz w:val="21"/>
          <w:szCs w:val="21"/>
          <w:highlight w:val="none"/>
          <w:lang w:val="en-US" w:eastAsia="zh-CN"/>
        </w:rPr>
        <w:t>视为未响应</w:t>
      </w:r>
      <w:r>
        <w:rPr>
          <w:rFonts w:hint="eastAsia" w:cs="仿宋_GB2312"/>
          <w:i w:val="0"/>
          <w:iCs w:val="0"/>
          <w:color w:val="auto"/>
          <w:sz w:val="21"/>
          <w:szCs w:val="21"/>
          <w:highlight w:val="none"/>
          <w:lang w:val="en-US" w:eastAsia="zh-CN"/>
        </w:rPr>
        <w:t>。</w:t>
      </w:r>
      <w:r>
        <w:rPr>
          <w:rFonts w:cs="仿宋_GB2312"/>
          <w:i w:val="0"/>
          <w:iCs w:val="0"/>
          <w:color w:val="auto"/>
          <w:sz w:val="21"/>
          <w:szCs w:val="21"/>
          <w:highlight w:val="none"/>
        </w:rPr>
        <w:br w:type="page"/>
      </w:r>
    </w:p>
    <w:p w14:paraId="0063359F">
      <w:pPr>
        <w:pStyle w:val="15"/>
        <w:spacing w:line="360" w:lineRule="auto"/>
        <w:jc w:val="center"/>
        <w:rPr>
          <w:rFonts w:hint="eastAsia" w:ascii="方正小标宋_GBK" w:hAnsi="方正小标宋_GBK" w:eastAsia="方正小标宋_GBK" w:cs="方正小标宋_GBK"/>
          <w:bCs/>
          <w:i w:val="0"/>
          <w:iCs w:val="0"/>
          <w:color w:val="auto"/>
          <w:sz w:val="36"/>
          <w:szCs w:val="36"/>
          <w:highlight w:val="none"/>
          <w:lang w:val="en-US" w:eastAsia="zh-CN"/>
        </w:rPr>
      </w:pPr>
    </w:p>
    <w:p w14:paraId="06C98EB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6" w:name="_Toc6568"/>
      <w:r>
        <w:rPr>
          <w:rFonts w:hint="eastAsia" w:cstheme="majorBidi"/>
          <w:b/>
          <w:bCs/>
          <w:i w:val="0"/>
          <w:iCs w:val="0"/>
          <w:color w:val="auto"/>
          <w:kern w:val="2"/>
          <w:sz w:val="32"/>
          <w:szCs w:val="32"/>
          <w:highlight w:val="none"/>
          <w:lang w:val="en-US" w:eastAsia="zh-CN" w:bidi="ar-SA"/>
        </w:rPr>
        <w:t>十</w:t>
      </w:r>
      <w:r>
        <w:rPr>
          <w:rFonts w:hint="eastAsia" w:eastAsia="宋体" w:asciiTheme="majorHAnsi" w:hAnsiTheme="majorHAnsi" w:cstheme="majorBidi"/>
          <w:b/>
          <w:bCs/>
          <w:i w:val="0"/>
          <w:iCs w:val="0"/>
          <w:color w:val="auto"/>
          <w:kern w:val="2"/>
          <w:sz w:val="32"/>
          <w:szCs w:val="32"/>
          <w:highlight w:val="none"/>
          <w:lang w:val="en-US" w:eastAsia="zh-CN" w:bidi="ar-SA"/>
        </w:rPr>
        <w:t>、技术方案</w:t>
      </w:r>
      <w:bookmarkEnd w:id="726"/>
    </w:p>
    <w:p w14:paraId="3878D3F5">
      <w:pPr>
        <w:pStyle w:val="34"/>
        <w:rPr>
          <w:i w:val="0"/>
          <w:iCs w:val="0"/>
          <w:color w:val="auto"/>
          <w:highlight w:val="none"/>
        </w:rPr>
      </w:pPr>
      <w:r>
        <w:rPr>
          <w:rFonts w:hint="eastAsia"/>
          <w:i w:val="0"/>
          <w:iCs w:val="0"/>
          <w:color w:val="auto"/>
          <w:highlight w:val="none"/>
          <w:lang w:val="en-US" w:eastAsia="zh-CN"/>
        </w:rPr>
        <w:t>供应商</w:t>
      </w:r>
      <w:r>
        <w:rPr>
          <w:rFonts w:hint="eastAsia"/>
          <w:i w:val="0"/>
          <w:iCs w:val="0"/>
          <w:color w:val="auto"/>
          <w:highlight w:val="none"/>
        </w:rPr>
        <w:t>应按照</w:t>
      </w:r>
      <w:r>
        <w:rPr>
          <w:rFonts w:hint="eastAsia"/>
          <w:i w:val="0"/>
          <w:iCs w:val="0"/>
          <w:color w:val="auto"/>
          <w:highlight w:val="none"/>
          <w:lang w:val="en-US" w:eastAsia="zh-CN"/>
        </w:rPr>
        <w:t>竞争性磋商</w:t>
      </w:r>
      <w:r>
        <w:rPr>
          <w:rFonts w:hint="eastAsia"/>
          <w:i w:val="0"/>
          <w:iCs w:val="0"/>
          <w:color w:val="auto"/>
          <w:highlight w:val="none"/>
        </w:rPr>
        <w:t>文件的要求，提供详细的服务方案，包括文字描述或图表显示。格式自拟。</w:t>
      </w:r>
    </w:p>
    <w:p w14:paraId="7EE77353">
      <w:pPr>
        <w:pStyle w:val="34"/>
        <w:rPr>
          <w:i w:val="0"/>
          <w:iCs w:val="0"/>
          <w:color w:val="auto"/>
          <w:highlight w:val="none"/>
        </w:rPr>
      </w:pPr>
      <w:r>
        <w:rPr>
          <w:i w:val="0"/>
          <w:iCs w:val="0"/>
          <w:color w:val="auto"/>
          <w:highlight w:val="none"/>
        </w:rPr>
        <w:br w:type="page"/>
      </w:r>
    </w:p>
    <w:p w14:paraId="7AD86D6F">
      <w:pPr>
        <w:pStyle w:val="15"/>
        <w:spacing w:line="360" w:lineRule="auto"/>
        <w:jc w:val="center"/>
        <w:rPr>
          <w:rFonts w:hint="eastAsia" w:cstheme="minorBidi"/>
          <w:b/>
          <w:bCs/>
          <w:i w:val="0"/>
          <w:iCs w:val="0"/>
          <w:color w:val="auto"/>
          <w:kern w:val="2"/>
          <w:sz w:val="44"/>
          <w:szCs w:val="44"/>
          <w:highlight w:val="none"/>
          <w:lang w:val="en-US" w:eastAsia="zh-CN" w:bidi="ar-SA"/>
        </w:rPr>
      </w:pPr>
    </w:p>
    <w:p w14:paraId="68D392B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7" w:name="_Toc8520"/>
      <w:r>
        <w:rPr>
          <w:rFonts w:hint="eastAsia" w:eastAsia="宋体" w:asciiTheme="majorHAnsi" w:hAnsiTheme="majorHAnsi" w:cstheme="majorBidi"/>
          <w:b/>
          <w:bCs/>
          <w:i w:val="0"/>
          <w:iCs w:val="0"/>
          <w:color w:val="auto"/>
          <w:kern w:val="2"/>
          <w:sz w:val="32"/>
          <w:szCs w:val="32"/>
          <w:highlight w:val="none"/>
          <w:lang w:val="en-US" w:eastAsia="zh-CN" w:bidi="ar-SA"/>
        </w:rPr>
        <w:t>十</w:t>
      </w:r>
      <w:r>
        <w:rPr>
          <w:rFonts w:hint="eastAsia" w:cstheme="majorBidi"/>
          <w:b/>
          <w:bCs/>
          <w:i w:val="0"/>
          <w:iCs w:val="0"/>
          <w:color w:val="auto"/>
          <w:kern w:val="2"/>
          <w:sz w:val="32"/>
          <w:szCs w:val="32"/>
          <w:highlight w:val="none"/>
          <w:lang w:val="en-US" w:eastAsia="zh-CN" w:bidi="ar-SA"/>
        </w:rPr>
        <w:t>一</w:t>
      </w:r>
      <w:r>
        <w:rPr>
          <w:rFonts w:hint="eastAsia" w:eastAsia="宋体" w:asciiTheme="majorHAnsi" w:hAnsiTheme="majorHAnsi" w:cstheme="majorBidi"/>
          <w:b/>
          <w:bCs/>
          <w:i w:val="0"/>
          <w:iCs w:val="0"/>
          <w:color w:val="auto"/>
          <w:kern w:val="2"/>
          <w:sz w:val="32"/>
          <w:szCs w:val="32"/>
          <w:highlight w:val="none"/>
          <w:lang w:val="en-US" w:eastAsia="zh-CN" w:bidi="ar-SA"/>
        </w:rPr>
        <w:t>、其他文件</w:t>
      </w:r>
      <w:bookmarkEnd w:id="727"/>
    </w:p>
    <w:p w14:paraId="6EF40482">
      <w:pPr>
        <w:pStyle w:val="34"/>
        <w:ind w:left="0" w:leftChars="0" w:firstLine="0" w:firstLineChars="0"/>
        <w:rPr>
          <w:rFonts w:hint="eastAsia"/>
          <w:b/>
          <w:bCs/>
          <w:i w:val="0"/>
          <w:iCs w:val="0"/>
          <w:color w:val="auto"/>
          <w:sz w:val="24"/>
          <w:szCs w:val="24"/>
          <w:highlight w:val="none"/>
          <w:shd w:val="clear" w:color="auto" w:fill="FFFFFF" w:themeFill="background1"/>
          <w:lang w:val="zh-CN" w:eastAsia="zh-CN"/>
        </w:rPr>
      </w:pPr>
      <w:r>
        <w:rPr>
          <w:rFonts w:hint="eastAsia"/>
          <w:b/>
          <w:bCs/>
          <w:i w:val="0"/>
          <w:iCs w:val="0"/>
          <w:color w:val="auto"/>
          <w:sz w:val="24"/>
          <w:szCs w:val="24"/>
          <w:highlight w:val="none"/>
          <w:shd w:val="clear" w:color="auto" w:fill="FFFFFF" w:themeFill="background1"/>
          <w:lang w:val="en-US" w:eastAsia="zh-CN"/>
        </w:rPr>
        <w:t>（一）竞争性磋商</w:t>
      </w:r>
      <w:r>
        <w:rPr>
          <w:rFonts w:hint="eastAsia"/>
          <w:b/>
          <w:bCs/>
          <w:i w:val="0"/>
          <w:iCs w:val="0"/>
          <w:color w:val="auto"/>
          <w:sz w:val="24"/>
          <w:szCs w:val="24"/>
          <w:highlight w:val="none"/>
          <w:shd w:val="clear" w:color="auto" w:fill="FFFFFF" w:themeFill="background1"/>
          <w:lang w:val="zh-CN" w:eastAsia="zh-CN"/>
        </w:rPr>
        <w:t>文件要求提供的其它商务、技术资料和证明材料；</w:t>
      </w:r>
    </w:p>
    <w:p w14:paraId="5BCBA614">
      <w:pPr>
        <w:pStyle w:val="34"/>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1.1供应商信息采集表</w:t>
      </w:r>
    </w:p>
    <w:tbl>
      <w:tblPr>
        <w:tblStyle w:val="28"/>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37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3196CBA4">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供应商名称</w:t>
            </w:r>
          </w:p>
        </w:tc>
        <w:tc>
          <w:tcPr>
            <w:tcW w:w="2841" w:type="dxa"/>
            <w:vAlign w:val="center"/>
          </w:tcPr>
          <w:p w14:paraId="0A245F67">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供应商实际控制人性别</w:t>
            </w:r>
          </w:p>
        </w:tc>
        <w:tc>
          <w:tcPr>
            <w:tcW w:w="2743" w:type="dxa"/>
            <w:vAlign w:val="center"/>
          </w:tcPr>
          <w:p w14:paraId="2F9738CA">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外商投资类型</w:t>
            </w:r>
          </w:p>
        </w:tc>
      </w:tr>
      <w:tr w14:paraId="585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7D4B37">
            <w:pPr>
              <w:pStyle w:val="34"/>
              <w:rPr>
                <w:rFonts w:hint="eastAsia" w:ascii="宋体" w:hAnsi="宋体" w:eastAsia="宋体" w:cs="宋体"/>
                <w:i w:val="0"/>
                <w:iCs w:val="0"/>
                <w:color w:val="auto"/>
                <w:sz w:val="24"/>
                <w:szCs w:val="24"/>
                <w:highlight w:val="none"/>
                <w:vertAlign w:val="baseline"/>
                <w:lang w:val="en-US" w:eastAsia="zh-CN"/>
              </w:rPr>
            </w:pPr>
          </w:p>
        </w:tc>
        <w:tc>
          <w:tcPr>
            <w:tcW w:w="2841" w:type="dxa"/>
          </w:tcPr>
          <w:p w14:paraId="77A19329">
            <w:pPr>
              <w:pStyle w:val="34"/>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22EC6E5">
            <w:pPr>
              <w:pStyle w:val="34"/>
              <w:rPr>
                <w:rFonts w:hint="eastAsia" w:ascii="宋体" w:hAnsi="宋体" w:eastAsia="宋体" w:cs="宋体"/>
                <w:i w:val="0"/>
                <w:iCs w:val="0"/>
                <w:color w:val="auto"/>
                <w:sz w:val="24"/>
                <w:szCs w:val="24"/>
                <w:highlight w:val="none"/>
                <w:vertAlign w:val="baseline"/>
                <w:lang w:val="en-US" w:eastAsia="zh-CN"/>
              </w:rPr>
            </w:pPr>
          </w:p>
        </w:tc>
      </w:tr>
      <w:tr w14:paraId="68A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4F23B295">
            <w:pPr>
              <w:pStyle w:val="34"/>
              <w:rPr>
                <w:rFonts w:hint="eastAsia" w:ascii="宋体" w:hAnsi="宋体" w:eastAsia="宋体" w:cs="宋体"/>
                <w:i w:val="0"/>
                <w:iCs w:val="0"/>
                <w:color w:val="auto"/>
                <w:sz w:val="24"/>
                <w:szCs w:val="24"/>
                <w:highlight w:val="none"/>
                <w:vertAlign w:val="baseline"/>
                <w:lang w:val="en-US" w:eastAsia="zh-CN"/>
              </w:rPr>
            </w:pPr>
          </w:p>
        </w:tc>
        <w:tc>
          <w:tcPr>
            <w:tcW w:w="2841" w:type="dxa"/>
          </w:tcPr>
          <w:p w14:paraId="111EECCF">
            <w:pPr>
              <w:pStyle w:val="34"/>
              <w:rPr>
                <w:rFonts w:hint="eastAsia" w:ascii="宋体" w:hAnsi="宋体" w:eastAsia="宋体" w:cs="宋体"/>
                <w:i w:val="0"/>
                <w:iCs w:val="0"/>
                <w:color w:val="auto"/>
                <w:sz w:val="24"/>
                <w:szCs w:val="24"/>
                <w:highlight w:val="none"/>
                <w:vertAlign w:val="baseline"/>
                <w:lang w:val="en-US" w:eastAsia="zh-CN"/>
              </w:rPr>
            </w:pPr>
          </w:p>
        </w:tc>
        <w:tc>
          <w:tcPr>
            <w:tcW w:w="2743" w:type="dxa"/>
          </w:tcPr>
          <w:p w14:paraId="4D2F0C95">
            <w:pPr>
              <w:pStyle w:val="34"/>
              <w:rPr>
                <w:rFonts w:hint="eastAsia" w:ascii="宋体" w:hAnsi="宋体" w:eastAsia="宋体" w:cs="宋体"/>
                <w:i w:val="0"/>
                <w:iCs w:val="0"/>
                <w:color w:val="auto"/>
                <w:sz w:val="24"/>
                <w:szCs w:val="24"/>
                <w:highlight w:val="none"/>
                <w:vertAlign w:val="baseline"/>
                <w:lang w:val="en-US" w:eastAsia="zh-CN"/>
              </w:rPr>
            </w:pPr>
          </w:p>
        </w:tc>
      </w:tr>
      <w:tr w14:paraId="475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F6D1198">
            <w:pPr>
              <w:pStyle w:val="34"/>
              <w:rPr>
                <w:rFonts w:hint="eastAsia" w:ascii="宋体" w:hAnsi="宋体" w:eastAsia="宋体" w:cs="宋体"/>
                <w:i w:val="0"/>
                <w:iCs w:val="0"/>
                <w:color w:val="auto"/>
                <w:sz w:val="24"/>
                <w:szCs w:val="24"/>
                <w:highlight w:val="none"/>
                <w:vertAlign w:val="baseline"/>
                <w:lang w:val="en-US" w:eastAsia="zh-CN"/>
              </w:rPr>
            </w:pPr>
          </w:p>
        </w:tc>
        <w:tc>
          <w:tcPr>
            <w:tcW w:w="2841" w:type="dxa"/>
          </w:tcPr>
          <w:p w14:paraId="55034FDC">
            <w:pPr>
              <w:pStyle w:val="34"/>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8A92D99">
            <w:pPr>
              <w:pStyle w:val="34"/>
              <w:rPr>
                <w:rFonts w:hint="eastAsia" w:ascii="宋体" w:hAnsi="宋体" w:eastAsia="宋体" w:cs="宋体"/>
                <w:i w:val="0"/>
                <w:iCs w:val="0"/>
                <w:color w:val="auto"/>
                <w:sz w:val="24"/>
                <w:szCs w:val="24"/>
                <w:highlight w:val="none"/>
                <w:vertAlign w:val="baseline"/>
                <w:lang w:val="en-US" w:eastAsia="zh-CN"/>
              </w:rPr>
            </w:pPr>
          </w:p>
        </w:tc>
      </w:tr>
      <w:tr w14:paraId="0F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509FCDF">
            <w:pPr>
              <w:pStyle w:val="34"/>
              <w:rPr>
                <w:rFonts w:hint="eastAsia" w:ascii="宋体" w:hAnsi="宋体" w:eastAsia="宋体" w:cs="宋体"/>
                <w:i w:val="0"/>
                <w:iCs w:val="0"/>
                <w:color w:val="auto"/>
                <w:sz w:val="24"/>
                <w:szCs w:val="24"/>
                <w:highlight w:val="none"/>
                <w:vertAlign w:val="baseline"/>
                <w:lang w:val="en-US" w:eastAsia="zh-CN"/>
              </w:rPr>
            </w:pPr>
          </w:p>
        </w:tc>
        <w:tc>
          <w:tcPr>
            <w:tcW w:w="2841" w:type="dxa"/>
          </w:tcPr>
          <w:p w14:paraId="07B43AD5">
            <w:pPr>
              <w:pStyle w:val="34"/>
              <w:rPr>
                <w:rFonts w:hint="eastAsia" w:ascii="宋体" w:hAnsi="宋体" w:eastAsia="宋体" w:cs="宋体"/>
                <w:i w:val="0"/>
                <w:iCs w:val="0"/>
                <w:color w:val="auto"/>
                <w:sz w:val="24"/>
                <w:szCs w:val="24"/>
                <w:highlight w:val="none"/>
                <w:vertAlign w:val="baseline"/>
                <w:lang w:val="en-US" w:eastAsia="zh-CN"/>
              </w:rPr>
            </w:pPr>
          </w:p>
        </w:tc>
        <w:tc>
          <w:tcPr>
            <w:tcW w:w="2743" w:type="dxa"/>
          </w:tcPr>
          <w:p w14:paraId="24661AD7">
            <w:pPr>
              <w:pStyle w:val="34"/>
              <w:rPr>
                <w:rFonts w:hint="eastAsia" w:ascii="宋体" w:hAnsi="宋体" w:eastAsia="宋体" w:cs="宋体"/>
                <w:i w:val="0"/>
                <w:iCs w:val="0"/>
                <w:color w:val="auto"/>
                <w:sz w:val="24"/>
                <w:szCs w:val="24"/>
                <w:highlight w:val="none"/>
                <w:vertAlign w:val="baseline"/>
                <w:lang w:val="en-US" w:eastAsia="zh-CN"/>
              </w:rPr>
            </w:pPr>
          </w:p>
        </w:tc>
      </w:tr>
    </w:tbl>
    <w:p w14:paraId="2D083952">
      <w:pPr>
        <w:keepNext w:val="0"/>
        <w:keepLines w:val="0"/>
        <w:widowControl/>
        <w:suppressLineNumbers w:val="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4"/>
        <w:ind w:left="0" w:leftChars="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bidi="ar"/>
        </w:rPr>
        <w:t>3.“外商投资类型”请填写“外商单独投资”、“外商部分投资”或“内资”。</w:t>
      </w:r>
    </w:p>
    <w:p w14:paraId="55FB009A">
      <w:pPr>
        <w:pStyle w:val="34"/>
        <w:rPr>
          <w:rFonts w:hint="eastAsia" w:ascii="宋体" w:hAnsi="宋体" w:eastAsia="宋体" w:cs="宋体"/>
          <w:i w:val="0"/>
          <w:iCs w:val="0"/>
          <w:color w:val="auto"/>
          <w:sz w:val="24"/>
          <w:szCs w:val="24"/>
          <w:highlight w:val="none"/>
          <w:lang w:val="en-US" w:eastAsia="zh-CN"/>
        </w:rPr>
      </w:pPr>
    </w:p>
    <w:p w14:paraId="2D6AF8D7">
      <w:pPr>
        <w:pStyle w:val="34"/>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1.2其它商务、技术资料和证明材料</w:t>
      </w:r>
    </w:p>
    <w:p w14:paraId="3A8E8E10">
      <w:pPr>
        <w:pStyle w:val="34"/>
        <w:rPr>
          <w:rFonts w:hint="default"/>
          <w:i w:val="0"/>
          <w:iCs w:val="0"/>
          <w:color w:val="auto"/>
          <w:sz w:val="28"/>
          <w:szCs w:val="28"/>
          <w:highlight w:val="none"/>
          <w:lang w:val="en-US" w:eastAsia="zh-CN"/>
        </w:rPr>
      </w:pPr>
    </w:p>
    <w:p w14:paraId="07564543">
      <w:pPr>
        <w:pStyle w:val="34"/>
        <w:ind w:left="0" w:leftChars="0" w:firstLine="0" w:firstLineChars="0"/>
        <w:rPr>
          <w:rFonts w:hint="eastAsia"/>
          <w:i w:val="0"/>
          <w:iCs w:val="0"/>
          <w:color w:val="auto"/>
          <w:highlight w:val="none"/>
        </w:rPr>
      </w:pPr>
      <w:r>
        <w:rPr>
          <w:rFonts w:hint="eastAsia"/>
          <w:b/>
          <w:bCs/>
          <w:i w:val="0"/>
          <w:iCs w:val="0"/>
          <w:color w:val="auto"/>
          <w:sz w:val="24"/>
          <w:szCs w:val="24"/>
          <w:highlight w:val="none"/>
          <w:shd w:val="clear" w:color="auto" w:fill="FFFFFF" w:themeFill="background1"/>
          <w:lang w:val="en-US" w:eastAsia="zh-CN"/>
        </w:rPr>
        <w:t>（二）供应商认为需要提供的其它商务、技术资料和说明。</w:t>
      </w:r>
    </w:p>
    <w:p w14:paraId="3352B805">
      <w:pPr>
        <w:pStyle w:val="34"/>
        <w:rPr>
          <w:rFonts w:hint="eastAsia"/>
          <w:i w:val="0"/>
          <w:iCs w:val="0"/>
          <w:color w:val="auto"/>
          <w:highlight w:val="none"/>
        </w:rPr>
      </w:pPr>
    </w:p>
    <w:p w14:paraId="19B7C1E0">
      <w:pPr>
        <w:pStyle w:val="34"/>
        <w:rPr>
          <w:rFonts w:hint="eastAsia"/>
          <w:i w:val="0"/>
          <w:iCs w:val="0"/>
          <w:color w:val="auto"/>
          <w:highlight w:val="none"/>
        </w:rPr>
      </w:pPr>
    </w:p>
    <w:bookmarkEnd w:id="665"/>
    <w:p w14:paraId="110B2697">
      <w:pPr>
        <w:rPr>
          <w:i w:val="0"/>
          <w:iCs w:val="0"/>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437"/>
                          </w:sdtPr>
                          <w:sdtContent>
                            <w:p w14:paraId="41EAE223">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54545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1437"/>
                    </w:sdtPr>
                    <w:sdtContent>
                      <w:p w14:paraId="41EAE223">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545459A"/>
                </w:txbxContent>
              </v:textbox>
            </v:shape>
          </w:pict>
        </mc:Fallback>
      </mc:AlternateContent>
    </w:r>
  </w:p>
  <w:p w14:paraId="2397523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75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75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609"/>
                            <w:docPartObj>
                              <w:docPartGallery w:val="autotext"/>
                            </w:docPartObj>
                          </w:sdtPr>
                          <w:sdtContent>
                            <w:p w14:paraId="266F66E9">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B12EA5"/>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3.9pt;mso-position-horizontal:center;mso-position-horizontal-relative:margin;z-index:251661312;mso-width-relative:page;mso-height-relative:page;" filled="f" stroked="f" coordsize="21600,21600" o:gfxdata="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Soy0wAAAAQBAAAPAAAAAAAAAAEAIAAAACIAAABkcnMvZG93bnJldi54&#10;bWxQSwECFAAUAAAACACHTuJASWkpcjgCAABiBAAADgAAAAAAAAABACAAAAAiAQAAZHJzL2Uyb0Rv&#10;Yy54bWxQSwUGAAAAAAYABgBZAQAAzAUAAAAA&#10;">
              <v:fill on="f" focussize="0,0"/>
              <v:stroke on="f" weight="0.5pt"/>
              <v:imagedata o:title=""/>
              <o:lock v:ext="edit" aspectratio="f"/>
              <v:textbox inset="0mm,0mm,0mm,0mm" style="mso-fit-shape-to-text:t;">
                <w:txbxContent>
                  <w:sdt>
                    <w:sdtPr>
                      <w:id w:val="147468609"/>
                      <w:docPartObj>
                        <w:docPartGallery w:val="autotext"/>
                      </w:docPartObj>
                    </w:sdtPr>
                    <w:sdtContent>
                      <w:p w14:paraId="266F66E9">
                        <w:pPr>
                          <w:pStyle w:val="17"/>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B12EA5"/>
                </w:txbxContent>
              </v:textbox>
            </v:shape>
          </w:pict>
        </mc:Fallback>
      </mc:AlternateContent>
    </w:r>
  </w:p>
  <w:p w14:paraId="1D038EF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9182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18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7"/>
                            <w:keepNext w:val="0"/>
                            <w:keepLines w:val="0"/>
                            <w:pageBreakBefore w:val="0"/>
                            <w:widowControl w:val="0"/>
                            <w:kinsoku/>
                            <w:wordWrap/>
                            <w:overflowPunct/>
                            <w:topLinePunct w:val="0"/>
                            <w:bidi w:val="0"/>
                            <w:adjustRightInd/>
                            <w:snapToGrid w:val="0"/>
                            <w:spacing w:line="240" w:lineRule="auto"/>
                            <w:jc w:val="center"/>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6.6pt;mso-position-horizontal:center;mso-position-horizontal-relative:margin;z-index:251659264;mso-width-relative:page;mso-height-relative:page;" filled="f" stroked="f" coordsize="21600,21600" o:gfxdata="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buBX1AAAAAQBAAAPAAAAAAAAAAEAIAAAACIAAABkcnMvZG93bnJldi54&#10;bWxQSwECFAAUAAAACACHTuJAfXmvVzcCAABiBAAADgAAAAAAAAABACAAAAAjAQAAZHJzL2Uyb0Rv&#10;Yy54bWxQSwUGAAAAAAYABgBZAQAAzAUAAAAA&#10;">
              <v:fill on="f" focussize="0,0"/>
              <v:stroke on="f" weight="0.5pt"/>
              <v:imagedata o:title=""/>
              <o:lock v:ext="edit" aspectratio="f"/>
              <v:textbox inset="0mm,0mm,0mm,0mm" style="mso-fit-shape-to-text:t;">
                <w:txbxContent>
                  <w:p w14:paraId="313757FD">
                    <w:pPr>
                      <w:pStyle w:val="17"/>
                      <w:keepNext w:val="0"/>
                      <w:keepLines w:val="0"/>
                      <w:pageBreakBefore w:val="0"/>
                      <w:widowControl w:val="0"/>
                      <w:kinsoku/>
                      <w:wordWrap/>
                      <w:overflowPunct/>
                      <w:topLinePunct w:val="0"/>
                      <w:bidi w:val="0"/>
                      <w:adjustRightInd/>
                      <w:snapToGrid w:val="0"/>
                      <w:spacing w:line="240" w:lineRule="auto"/>
                      <w:jc w:val="center"/>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8"/>
      <w:spacing w:line="240" w:lineRule="auto"/>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6791"/>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6033"/>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566D5"/>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113D6B"/>
    <w:rsid w:val="011A5E25"/>
    <w:rsid w:val="012A118F"/>
    <w:rsid w:val="014F6641"/>
    <w:rsid w:val="01521C8D"/>
    <w:rsid w:val="01633E9B"/>
    <w:rsid w:val="0168325F"/>
    <w:rsid w:val="01A544B3"/>
    <w:rsid w:val="01AE3368"/>
    <w:rsid w:val="01D17056"/>
    <w:rsid w:val="021D673F"/>
    <w:rsid w:val="02557C87"/>
    <w:rsid w:val="02690376"/>
    <w:rsid w:val="028642E4"/>
    <w:rsid w:val="02B01361"/>
    <w:rsid w:val="02C72207"/>
    <w:rsid w:val="03096D43"/>
    <w:rsid w:val="0317318F"/>
    <w:rsid w:val="03305FFE"/>
    <w:rsid w:val="033923C2"/>
    <w:rsid w:val="033C49A3"/>
    <w:rsid w:val="035937A7"/>
    <w:rsid w:val="03693FA8"/>
    <w:rsid w:val="0387014A"/>
    <w:rsid w:val="03C54999"/>
    <w:rsid w:val="041B0A5C"/>
    <w:rsid w:val="04243DB5"/>
    <w:rsid w:val="047C774D"/>
    <w:rsid w:val="04842AA6"/>
    <w:rsid w:val="049802FF"/>
    <w:rsid w:val="04A230A6"/>
    <w:rsid w:val="04B0389B"/>
    <w:rsid w:val="04D56E5D"/>
    <w:rsid w:val="04DA4474"/>
    <w:rsid w:val="05191440"/>
    <w:rsid w:val="05214D81"/>
    <w:rsid w:val="053022E6"/>
    <w:rsid w:val="053B7608"/>
    <w:rsid w:val="056F2E0E"/>
    <w:rsid w:val="05816FE5"/>
    <w:rsid w:val="05834B0B"/>
    <w:rsid w:val="05A056BD"/>
    <w:rsid w:val="05B44CC5"/>
    <w:rsid w:val="05C07B0D"/>
    <w:rsid w:val="05C80770"/>
    <w:rsid w:val="05DB04A3"/>
    <w:rsid w:val="05E530D0"/>
    <w:rsid w:val="065B3392"/>
    <w:rsid w:val="06874187"/>
    <w:rsid w:val="069C40D7"/>
    <w:rsid w:val="06A20FC1"/>
    <w:rsid w:val="06A411DD"/>
    <w:rsid w:val="06C07699"/>
    <w:rsid w:val="070E75E1"/>
    <w:rsid w:val="07577FFE"/>
    <w:rsid w:val="076B1CFB"/>
    <w:rsid w:val="07B0770E"/>
    <w:rsid w:val="07B436A2"/>
    <w:rsid w:val="07C47C51"/>
    <w:rsid w:val="07C531B9"/>
    <w:rsid w:val="07CA07CF"/>
    <w:rsid w:val="07CB4548"/>
    <w:rsid w:val="07EA00BB"/>
    <w:rsid w:val="08027530"/>
    <w:rsid w:val="080D4B60"/>
    <w:rsid w:val="081952B3"/>
    <w:rsid w:val="082425D6"/>
    <w:rsid w:val="083C3D2C"/>
    <w:rsid w:val="08510EF1"/>
    <w:rsid w:val="086230FE"/>
    <w:rsid w:val="0865499C"/>
    <w:rsid w:val="08716E9D"/>
    <w:rsid w:val="08766BA9"/>
    <w:rsid w:val="088272FC"/>
    <w:rsid w:val="088C3CD7"/>
    <w:rsid w:val="08BA08C0"/>
    <w:rsid w:val="08BB45BC"/>
    <w:rsid w:val="08D51B22"/>
    <w:rsid w:val="08E81CF0"/>
    <w:rsid w:val="08FA6E92"/>
    <w:rsid w:val="092403B3"/>
    <w:rsid w:val="092C1016"/>
    <w:rsid w:val="094C3466"/>
    <w:rsid w:val="095567BF"/>
    <w:rsid w:val="09A82D92"/>
    <w:rsid w:val="09B07E99"/>
    <w:rsid w:val="09CD45A7"/>
    <w:rsid w:val="09D122E9"/>
    <w:rsid w:val="09FC4E8C"/>
    <w:rsid w:val="0A73514E"/>
    <w:rsid w:val="0A7F7F97"/>
    <w:rsid w:val="0A912C71"/>
    <w:rsid w:val="0A9E7CF1"/>
    <w:rsid w:val="0AA479FE"/>
    <w:rsid w:val="0AC0235E"/>
    <w:rsid w:val="0ACC485F"/>
    <w:rsid w:val="0ADA3F4C"/>
    <w:rsid w:val="0ADF27E4"/>
    <w:rsid w:val="0AF82734"/>
    <w:rsid w:val="0B0E131B"/>
    <w:rsid w:val="0B116715"/>
    <w:rsid w:val="0B2B5A29"/>
    <w:rsid w:val="0B48482D"/>
    <w:rsid w:val="0B5A00BC"/>
    <w:rsid w:val="0B5C3E34"/>
    <w:rsid w:val="0B9C6927"/>
    <w:rsid w:val="0BBF61BC"/>
    <w:rsid w:val="0BCB5C52"/>
    <w:rsid w:val="0BD460C1"/>
    <w:rsid w:val="0BE300B2"/>
    <w:rsid w:val="0BE856C8"/>
    <w:rsid w:val="0C01370B"/>
    <w:rsid w:val="0C01678A"/>
    <w:rsid w:val="0C085D6A"/>
    <w:rsid w:val="0C193AD3"/>
    <w:rsid w:val="0C483CD8"/>
    <w:rsid w:val="0C7B29E0"/>
    <w:rsid w:val="0C7D22B4"/>
    <w:rsid w:val="0C807FF6"/>
    <w:rsid w:val="0C9D4705"/>
    <w:rsid w:val="0CA912FB"/>
    <w:rsid w:val="0CD45BD6"/>
    <w:rsid w:val="0D166CFD"/>
    <w:rsid w:val="0D2C7836"/>
    <w:rsid w:val="0D896A37"/>
    <w:rsid w:val="0D8C18C1"/>
    <w:rsid w:val="0DA85BF2"/>
    <w:rsid w:val="0DB00467"/>
    <w:rsid w:val="0DDA3736"/>
    <w:rsid w:val="0DF42353"/>
    <w:rsid w:val="0E0013EF"/>
    <w:rsid w:val="0E012A71"/>
    <w:rsid w:val="0E1C3D4F"/>
    <w:rsid w:val="0E2B3F92"/>
    <w:rsid w:val="0E4532A6"/>
    <w:rsid w:val="0E8B67DF"/>
    <w:rsid w:val="0EC37B54"/>
    <w:rsid w:val="0EDB32C2"/>
    <w:rsid w:val="0EDB7766"/>
    <w:rsid w:val="0EE773CD"/>
    <w:rsid w:val="0EEF3211"/>
    <w:rsid w:val="0EF3685E"/>
    <w:rsid w:val="0EFB1BB6"/>
    <w:rsid w:val="0F1C6324"/>
    <w:rsid w:val="0F29227F"/>
    <w:rsid w:val="0F4F5A5E"/>
    <w:rsid w:val="0F6634D4"/>
    <w:rsid w:val="0F7200CA"/>
    <w:rsid w:val="0F7F4595"/>
    <w:rsid w:val="0FB35FED"/>
    <w:rsid w:val="0FC401FA"/>
    <w:rsid w:val="0FE12B5A"/>
    <w:rsid w:val="102869DB"/>
    <w:rsid w:val="10520096"/>
    <w:rsid w:val="10637A13"/>
    <w:rsid w:val="10861954"/>
    <w:rsid w:val="10A36062"/>
    <w:rsid w:val="10A5627E"/>
    <w:rsid w:val="10BD35C7"/>
    <w:rsid w:val="115D26B4"/>
    <w:rsid w:val="11691059"/>
    <w:rsid w:val="117B0D8C"/>
    <w:rsid w:val="11A6405B"/>
    <w:rsid w:val="11D5049D"/>
    <w:rsid w:val="11E626AA"/>
    <w:rsid w:val="1218364A"/>
    <w:rsid w:val="12241424"/>
    <w:rsid w:val="122F22A3"/>
    <w:rsid w:val="124A70DD"/>
    <w:rsid w:val="12505D75"/>
    <w:rsid w:val="12AA36D7"/>
    <w:rsid w:val="12BB58E4"/>
    <w:rsid w:val="12C0739F"/>
    <w:rsid w:val="12F9465F"/>
    <w:rsid w:val="12FC7CAB"/>
    <w:rsid w:val="13623FB2"/>
    <w:rsid w:val="13931986"/>
    <w:rsid w:val="139A7BF0"/>
    <w:rsid w:val="13A73607"/>
    <w:rsid w:val="13F54E26"/>
    <w:rsid w:val="13FB7F63"/>
    <w:rsid w:val="14045069"/>
    <w:rsid w:val="14264FE0"/>
    <w:rsid w:val="14506500"/>
    <w:rsid w:val="14520465"/>
    <w:rsid w:val="1457163D"/>
    <w:rsid w:val="14733F9D"/>
    <w:rsid w:val="147C10A3"/>
    <w:rsid w:val="14B940A6"/>
    <w:rsid w:val="14C447F8"/>
    <w:rsid w:val="15115C90"/>
    <w:rsid w:val="151B4D60"/>
    <w:rsid w:val="153B2982"/>
    <w:rsid w:val="153E1881"/>
    <w:rsid w:val="155F2CB0"/>
    <w:rsid w:val="15604521"/>
    <w:rsid w:val="15932B49"/>
    <w:rsid w:val="15A52A02"/>
    <w:rsid w:val="15A9411A"/>
    <w:rsid w:val="15AF7257"/>
    <w:rsid w:val="15E52C78"/>
    <w:rsid w:val="1606331B"/>
    <w:rsid w:val="163D4862"/>
    <w:rsid w:val="164E4CC1"/>
    <w:rsid w:val="165247B2"/>
    <w:rsid w:val="16556050"/>
    <w:rsid w:val="168164BC"/>
    <w:rsid w:val="169923E1"/>
    <w:rsid w:val="16994D22"/>
    <w:rsid w:val="169B3FD3"/>
    <w:rsid w:val="169D3553"/>
    <w:rsid w:val="16AC04CA"/>
    <w:rsid w:val="16B56AEF"/>
    <w:rsid w:val="16B84207"/>
    <w:rsid w:val="16BC7E7D"/>
    <w:rsid w:val="16EB2510"/>
    <w:rsid w:val="17081314"/>
    <w:rsid w:val="17163A31"/>
    <w:rsid w:val="17326391"/>
    <w:rsid w:val="1736143B"/>
    <w:rsid w:val="174165D4"/>
    <w:rsid w:val="175956CC"/>
    <w:rsid w:val="175C6F6A"/>
    <w:rsid w:val="17800EAB"/>
    <w:rsid w:val="17A54DB5"/>
    <w:rsid w:val="17AF1790"/>
    <w:rsid w:val="17D02CF0"/>
    <w:rsid w:val="17F83137"/>
    <w:rsid w:val="181810E3"/>
    <w:rsid w:val="183F0D66"/>
    <w:rsid w:val="186407CC"/>
    <w:rsid w:val="18934C0E"/>
    <w:rsid w:val="189B3AC2"/>
    <w:rsid w:val="18AE7C99"/>
    <w:rsid w:val="18D70F9E"/>
    <w:rsid w:val="18E831AB"/>
    <w:rsid w:val="19151AC7"/>
    <w:rsid w:val="191775ED"/>
    <w:rsid w:val="19406B43"/>
    <w:rsid w:val="194523AC"/>
    <w:rsid w:val="194F4FBD"/>
    <w:rsid w:val="196934AD"/>
    <w:rsid w:val="196C5B8A"/>
    <w:rsid w:val="197E58BE"/>
    <w:rsid w:val="199D21E8"/>
    <w:rsid w:val="19A277FE"/>
    <w:rsid w:val="19B80DD0"/>
    <w:rsid w:val="19E45129"/>
    <w:rsid w:val="1A240213"/>
    <w:rsid w:val="1A2E5016"/>
    <w:rsid w:val="1A2F0966"/>
    <w:rsid w:val="1A5B175B"/>
    <w:rsid w:val="1A5F124B"/>
    <w:rsid w:val="1A6920CA"/>
    <w:rsid w:val="1A705206"/>
    <w:rsid w:val="1A8D2B13"/>
    <w:rsid w:val="1AC92B69"/>
    <w:rsid w:val="1ACA63E0"/>
    <w:rsid w:val="1ADF238C"/>
    <w:rsid w:val="1AE71241"/>
    <w:rsid w:val="1AF92BB3"/>
    <w:rsid w:val="1B3A3A66"/>
    <w:rsid w:val="1B3C158C"/>
    <w:rsid w:val="1B4548E5"/>
    <w:rsid w:val="1B684130"/>
    <w:rsid w:val="1B80501B"/>
    <w:rsid w:val="1B950C9D"/>
    <w:rsid w:val="1BAE1B3B"/>
    <w:rsid w:val="1BC7354C"/>
    <w:rsid w:val="1BCA303C"/>
    <w:rsid w:val="1BFB6D69"/>
    <w:rsid w:val="1C033E58"/>
    <w:rsid w:val="1C071B9A"/>
    <w:rsid w:val="1C0C0F5F"/>
    <w:rsid w:val="1C0F6CA1"/>
    <w:rsid w:val="1C4C3A51"/>
    <w:rsid w:val="1C766D20"/>
    <w:rsid w:val="1C80194D"/>
    <w:rsid w:val="1CA76EDA"/>
    <w:rsid w:val="1CB33AD0"/>
    <w:rsid w:val="1CEE68B6"/>
    <w:rsid w:val="1D320E99"/>
    <w:rsid w:val="1D491D3F"/>
    <w:rsid w:val="1DA578BD"/>
    <w:rsid w:val="1DAB47A7"/>
    <w:rsid w:val="1DB96EC4"/>
    <w:rsid w:val="1DBE44DB"/>
    <w:rsid w:val="1DD67A76"/>
    <w:rsid w:val="1DDC5D1E"/>
    <w:rsid w:val="1DE869C3"/>
    <w:rsid w:val="1E0C793C"/>
    <w:rsid w:val="1E252D30"/>
    <w:rsid w:val="1E293FBC"/>
    <w:rsid w:val="1E2A6014"/>
    <w:rsid w:val="1E3D3153"/>
    <w:rsid w:val="1E5E7A6C"/>
    <w:rsid w:val="1E6E4153"/>
    <w:rsid w:val="1EE77A61"/>
    <w:rsid w:val="1EEE7042"/>
    <w:rsid w:val="1EFC175F"/>
    <w:rsid w:val="1F413615"/>
    <w:rsid w:val="1F4C5B16"/>
    <w:rsid w:val="1FA63478"/>
    <w:rsid w:val="1FBF278C"/>
    <w:rsid w:val="1FD71884"/>
    <w:rsid w:val="1FEA5A5B"/>
    <w:rsid w:val="200563F1"/>
    <w:rsid w:val="20126D60"/>
    <w:rsid w:val="201422ED"/>
    <w:rsid w:val="20362A4E"/>
    <w:rsid w:val="205E01F7"/>
    <w:rsid w:val="20657A7F"/>
    <w:rsid w:val="209B0B03"/>
    <w:rsid w:val="20A35C0A"/>
    <w:rsid w:val="20D02EA3"/>
    <w:rsid w:val="211014F1"/>
    <w:rsid w:val="21254871"/>
    <w:rsid w:val="212C5BFF"/>
    <w:rsid w:val="214C2544"/>
    <w:rsid w:val="215A09BE"/>
    <w:rsid w:val="215A276C"/>
    <w:rsid w:val="215D400B"/>
    <w:rsid w:val="216B497A"/>
    <w:rsid w:val="21937A2C"/>
    <w:rsid w:val="21A8155E"/>
    <w:rsid w:val="21C85928"/>
    <w:rsid w:val="21E604A4"/>
    <w:rsid w:val="21F93CE9"/>
    <w:rsid w:val="220426D8"/>
    <w:rsid w:val="22124DF5"/>
    <w:rsid w:val="224F1BA5"/>
    <w:rsid w:val="22623FCE"/>
    <w:rsid w:val="22631AF5"/>
    <w:rsid w:val="228A7081"/>
    <w:rsid w:val="228D6B72"/>
    <w:rsid w:val="22BD2FB3"/>
    <w:rsid w:val="22C00CF5"/>
    <w:rsid w:val="22C04851"/>
    <w:rsid w:val="22CE1AC1"/>
    <w:rsid w:val="230E1A60"/>
    <w:rsid w:val="232474D6"/>
    <w:rsid w:val="23377209"/>
    <w:rsid w:val="23775858"/>
    <w:rsid w:val="239F090A"/>
    <w:rsid w:val="23B56380"/>
    <w:rsid w:val="23C72304"/>
    <w:rsid w:val="23F46EA8"/>
    <w:rsid w:val="241F37F9"/>
    <w:rsid w:val="243279D1"/>
    <w:rsid w:val="24653902"/>
    <w:rsid w:val="24AA3A0B"/>
    <w:rsid w:val="24AF254A"/>
    <w:rsid w:val="24AF7273"/>
    <w:rsid w:val="24BA420C"/>
    <w:rsid w:val="24C525F3"/>
    <w:rsid w:val="24CA19B7"/>
    <w:rsid w:val="24FA6740"/>
    <w:rsid w:val="25096983"/>
    <w:rsid w:val="25270BB7"/>
    <w:rsid w:val="2564005E"/>
    <w:rsid w:val="257858B7"/>
    <w:rsid w:val="25853B30"/>
    <w:rsid w:val="25950217"/>
    <w:rsid w:val="25A20B86"/>
    <w:rsid w:val="25BD32CA"/>
    <w:rsid w:val="25C40AFC"/>
    <w:rsid w:val="25CE197B"/>
    <w:rsid w:val="25EE7927"/>
    <w:rsid w:val="2628108B"/>
    <w:rsid w:val="26490DAB"/>
    <w:rsid w:val="265C0D35"/>
    <w:rsid w:val="26667E05"/>
    <w:rsid w:val="26771661"/>
    <w:rsid w:val="26865A28"/>
    <w:rsid w:val="26881050"/>
    <w:rsid w:val="26976211"/>
    <w:rsid w:val="26A30712"/>
    <w:rsid w:val="26F64CE5"/>
    <w:rsid w:val="271B0BF0"/>
    <w:rsid w:val="271C2272"/>
    <w:rsid w:val="272F1FA5"/>
    <w:rsid w:val="2767173F"/>
    <w:rsid w:val="276E2ACE"/>
    <w:rsid w:val="27AE55C0"/>
    <w:rsid w:val="27B54BA0"/>
    <w:rsid w:val="27B801ED"/>
    <w:rsid w:val="27C13D12"/>
    <w:rsid w:val="27EB6814"/>
    <w:rsid w:val="28177609"/>
    <w:rsid w:val="281A4A03"/>
    <w:rsid w:val="281C2BC6"/>
    <w:rsid w:val="281C4C20"/>
    <w:rsid w:val="28235FAE"/>
    <w:rsid w:val="28327F9F"/>
    <w:rsid w:val="285F4B0C"/>
    <w:rsid w:val="28757E8C"/>
    <w:rsid w:val="28AD1D1C"/>
    <w:rsid w:val="28B22E8E"/>
    <w:rsid w:val="28D41056"/>
    <w:rsid w:val="28D9666D"/>
    <w:rsid w:val="28DC7F0B"/>
    <w:rsid w:val="28E91021"/>
    <w:rsid w:val="28F416F8"/>
    <w:rsid w:val="28F811E9"/>
    <w:rsid w:val="28F9286B"/>
    <w:rsid w:val="29001E4B"/>
    <w:rsid w:val="2920429C"/>
    <w:rsid w:val="29332221"/>
    <w:rsid w:val="293D63C7"/>
    <w:rsid w:val="294F692F"/>
    <w:rsid w:val="298F1421"/>
    <w:rsid w:val="299B1B74"/>
    <w:rsid w:val="29BA46F0"/>
    <w:rsid w:val="29C91AA7"/>
    <w:rsid w:val="29D62BAC"/>
    <w:rsid w:val="2A133E00"/>
    <w:rsid w:val="2A32072A"/>
    <w:rsid w:val="2A391AB9"/>
    <w:rsid w:val="2A4B359A"/>
    <w:rsid w:val="2A53244F"/>
    <w:rsid w:val="2AB729DE"/>
    <w:rsid w:val="2AD71AB6"/>
    <w:rsid w:val="2ADE440E"/>
    <w:rsid w:val="2AE51113"/>
    <w:rsid w:val="2AE5579D"/>
    <w:rsid w:val="2AEB08D9"/>
    <w:rsid w:val="2B147E30"/>
    <w:rsid w:val="2B397C23"/>
    <w:rsid w:val="2B3B360F"/>
    <w:rsid w:val="2B403632"/>
    <w:rsid w:val="2B591CE7"/>
    <w:rsid w:val="2B684AE1"/>
    <w:rsid w:val="2B786611"/>
    <w:rsid w:val="2BCC24B9"/>
    <w:rsid w:val="2BD25682"/>
    <w:rsid w:val="2BE27F2E"/>
    <w:rsid w:val="2BFF463C"/>
    <w:rsid w:val="2C0E487F"/>
    <w:rsid w:val="2C414C55"/>
    <w:rsid w:val="2C475FE3"/>
    <w:rsid w:val="2C646B95"/>
    <w:rsid w:val="2CC633AC"/>
    <w:rsid w:val="2CDD374A"/>
    <w:rsid w:val="2CDE6947"/>
    <w:rsid w:val="2CEF7A50"/>
    <w:rsid w:val="2D3227EF"/>
    <w:rsid w:val="2D3E2F42"/>
    <w:rsid w:val="2D6D3F12"/>
    <w:rsid w:val="2DB7418D"/>
    <w:rsid w:val="2DC773DC"/>
    <w:rsid w:val="2DD03D81"/>
    <w:rsid w:val="2E310CF9"/>
    <w:rsid w:val="2E3F6F72"/>
    <w:rsid w:val="2E497DF1"/>
    <w:rsid w:val="2EB536D8"/>
    <w:rsid w:val="2ECD316E"/>
    <w:rsid w:val="2EDA313F"/>
    <w:rsid w:val="2EEE0998"/>
    <w:rsid w:val="2F0F7C3C"/>
    <w:rsid w:val="2F1C6FCF"/>
    <w:rsid w:val="2F5C7FF7"/>
    <w:rsid w:val="2F5E167A"/>
    <w:rsid w:val="2F880DEC"/>
    <w:rsid w:val="3034062C"/>
    <w:rsid w:val="3040584C"/>
    <w:rsid w:val="30536D05"/>
    <w:rsid w:val="305F1B4D"/>
    <w:rsid w:val="305F7D9F"/>
    <w:rsid w:val="30705B08"/>
    <w:rsid w:val="30766E97"/>
    <w:rsid w:val="307A6987"/>
    <w:rsid w:val="30C220DC"/>
    <w:rsid w:val="30C82535"/>
    <w:rsid w:val="30E56588"/>
    <w:rsid w:val="30E91417"/>
    <w:rsid w:val="31293F09"/>
    <w:rsid w:val="314F3970"/>
    <w:rsid w:val="3159659D"/>
    <w:rsid w:val="31B41A25"/>
    <w:rsid w:val="31CD0D39"/>
    <w:rsid w:val="31D2634F"/>
    <w:rsid w:val="320504D2"/>
    <w:rsid w:val="32513718"/>
    <w:rsid w:val="32690A61"/>
    <w:rsid w:val="326A47D9"/>
    <w:rsid w:val="32B1065A"/>
    <w:rsid w:val="32D54B9D"/>
    <w:rsid w:val="32E4458C"/>
    <w:rsid w:val="32E77BD8"/>
    <w:rsid w:val="332D26D2"/>
    <w:rsid w:val="33443C83"/>
    <w:rsid w:val="3378107E"/>
    <w:rsid w:val="337F6063"/>
    <w:rsid w:val="338F44F8"/>
    <w:rsid w:val="33997124"/>
    <w:rsid w:val="339C2C4F"/>
    <w:rsid w:val="33BC1065"/>
    <w:rsid w:val="33D95773"/>
    <w:rsid w:val="34256C0A"/>
    <w:rsid w:val="344D7F0F"/>
    <w:rsid w:val="34621C0C"/>
    <w:rsid w:val="34FA3BF3"/>
    <w:rsid w:val="35213875"/>
    <w:rsid w:val="353B5F42"/>
    <w:rsid w:val="3566572C"/>
    <w:rsid w:val="356E1305"/>
    <w:rsid w:val="3571636E"/>
    <w:rsid w:val="358362DE"/>
    <w:rsid w:val="358F4AB7"/>
    <w:rsid w:val="35990AF0"/>
    <w:rsid w:val="35A63D7A"/>
    <w:rsid w:val="35C506A4"/>
    <w:rsid w:val="35C8047F"/>
    <w:rsid w:val="35FB2318"/>
    <w:rsid w:val="36021D61"/>
    <w:rsid w:val="360F7B72"/>
    <w:rsid w:val="36213401"/>
    <w:rsid w:val="36237179"/>
    <w:rsid w:val="36392E40"/>
    <w:rsid w:val="36794FEB"/>
    <w:rsid w:val="3687595A"/>
    <w:rsid w:val="368816D2"/>
    <w:rsid w:val="36AC716F"/>
    <w:rsid w:val="36D60CA9"/>
    <w:rsid w:val="36D87F64"/>
    <w:rsid w:val="36F32FEF"/>
    <w:rsid w:val="371A057C"/>
    <w:rsid w:val="373A720A"/>
    <w:rsid w:val="373B6744"/>
    <w:rsid w:val="37490E61"/>
    <w:rsid w:val="3767086F"/>
    <w:rsid w:val="37695060"/>
    <w:rsid w:val="376D0FF4"/>
    <w:rsid w:val="377D0B0B"/>
    <w:rsid w:val="37A662B4"/>
    <w:rsid w:val="37A97B52"/>
    <w:rsid w:val="37B207B5"/>
    <w:rsid w:val="37BE35FD"/>
    <w:rsid w:val="37D72911"/>
    <w:rsid w:val="37DF17C6"/>
    <w:rsid w:val="37EE25DC"/>
    <w:rsid w:val="3801173C"/>
    <w:rsid w:val="381E22EE"/>
    <w:rsid w:val="387E0FDF"/>
    <w:rsid w:val="388760E5"/>
    <w:rsid w:val="38C5276A"/>
    <w:rsid w:val="38DE382B"/>
    <w:rsid w:val="392C27E9"/>
    <w:rsid w:val="393B79AD"/>
    <w:rsid w:val="393D2C48"/>
    <w:rsid w:val="39D37108"/>
    <w:rsid w:val="3A15327D"/>
    <w:rsid w:val="3A1C0AAF"/>
    <w:rsid w:val="3A1D02E4"/>
    <w:rsid w:val="3A35391F"/>
    <w:rsid w:val="3A64183E"/>
    <w:rsid w:val="3A661D2A"/>
    <w:rsid w:val="3AA36ADA"/>
    <w:rsid w:val="3AAC0EF8"/>
    <w:rsid w:val="3AAE3D38"/>
    <w:rsid w:val="3AB17449"/>
    <w:rsid w:val="3AC64CBD"/>
    <w:rsid w:val="3AD76784"/>
    <w:rsid w:val="3B08242C"/>
    <w:rsid w:val="3B0F23C2"/>
    <w:rsid w:val="3B246A26"/>
    <w:rsid w:val="3B60677A"/>
    <w:rsid w:val="3B732951"/>
    <w:rsid w:val="3B862684"/>
    <w:rsid w:val="3B8A37F6"/>
    <w:rsid w:val="3B9A1C8B"/>
    <w:rsid w:val="3BD11425"/>
    <w:rsid w:val="3BDD7DCA"/>
    <w:rsid w:val="3BE92C13"/>
    <w:rsid w:val="3BEB698B"/>
    <w:rsid w:val="3BFF33E6"/>
    <w:rsid w:val="3C033CD5"/>
    <w:rsid w:val="3C17152E"/>
    <w:rsid w:val="3C5A58BF"/>
    <w:rsid w:val="3C5E715D"/>
    <w:rsid w:val="3CA8662A"/>
    <w:rsid w:val="3CAA23A2"/>
    <w:rsid w:val="3CB72D11"/>
    <w:rsid w:val="3CBA010B"/>
    <w:rsid w:val="3CEF6007"/>
    <w:rsid w:val="3D0870C9"/>
    <w:rsid w:val="3D1141CF"/>
    <w:rsid w:val="3D2959BD"/>
    <w:rsid w:val="3D4A5E08"/>
    <w:rsid w:val="3D5B019B"/>
    <w:rsid w:val="3D69400B"/>
    <w:rsid w:val="3D7724B9"/>
    <w:rsid w:val="3D8C7CFA"/>
    <w:rsid w:val="3DAA0180"/>
    <w:rsid w:val="3DC56D68"/>
    <w:rsid w:val="3E10092B"/>
    <w:rsid w:val="3E18333B"/>
    <w:rsid w:val="3E3E7246"/>
    <w:rsid w:val="3E4B1963"/>
    <w:rsid w:val="3E75253C"/>
    <w:rsid w:val="3E774506"/>
    <w:rsid w:val="3E7C7D6E"/>
    <w:rsid w:val="3E8135D7"/>
    <w:rsid w:val="3E8978EB"/>
    <w:rsid w:val="3EB94B1E"/>
    <w:rsid w:val="3EC84D62"/>
    <w:rsid w:val="3EED2A1A"/>
    <w:rsid w:val="3F9133A5"/>
    <w:rsid w:val="3F9D61EE"/>
    <w:rsid w:val="3FA806EF"/>
    <w:rsid w:val="3FB11C9A"/>
    <w:rsid w:val="3FCE0156"/>
    <w:rsid w:val="401B1A9A"/>
    <w:rsid w:val="40580367"/>
    <w:rsid w:val="406B009A"/>
    <w:rsid w:val="40833636"/>
    <w:rsid w:val="408D0011"/>
    <w:rsid w:val="40D43E92"/>
    <w:rsid w:val="412820C7"/>
    <w:rsid w:val="412A5860"/>
    <w:rsid w:val="41456B3D"/>
    <w:rsid w:val="41766CF7"/>
    <w:rsid w:val="417B6906"/>
    <w:rsid w:val="41886A2A"/>
    <w:rsid w:val="418F600A"/>
    <w:rsid w:val="41911D83"/>
    <w:rsid w:val="41AA4BF2"/>
    <w:rsid w:val="41C21F3C"/>
    <w:rsid w:val="41CA2B9F"/>
    <w:rsid w:val="41D60B78"/>
    <w:rsid w:val="41E00614"/>
    <w:rsid w:val="41EA1493"/>
    <w:rsid w:val="41FF6CEC"/>
    <w:rsid w:val="421018B7"/>
    <w:rsid w:val="421D7172"/>
    <w:rsid w:val="422B7AE1"/>
    <w:rsid w:val="42786A9F"/>
    <w:rsid w:val="427C033D"/>
    <w:rsid w:val="4286740D"/>
    <w:rsid w:val="428B4A24"/>
    <w:rsid w:val="42A87384"/>
    <w:rsid w:val="42C121F4"/>
    <w:rsid w:val="42CF2B62"/>
    <w:rsid w:val="42E06BC9"/>
    <w:rsid w:val="42E63A08"/>
    <w:rsid w:val="431762B8"/>
    <w:rsid w:val="431C38CE"/>
    <w:rsid w:val="432A5FEB"/>
    <w:rsid w:val="43340C18"/>
    <w:rsid w:val="43544E16"/>
    <w:rsid w:val="43654948"/>
    <w:rsid w:val="43866F99"/>
    <w:rsid w:val="43B27D8E"/>
    <w:rsid w:val="43DD4E0B"/>
    <w:rsid w:val="43EA577A"/>
    <w:rsid w:val="43EC32A0"/>
    <w:rsid w:val="43FF1225"/>
    <w:rsid w:val="443133A9"/>
    <w:rsid w:val="44427364"/>
    <w:rsid w:val="444C01E3"/>
    <w:rsid w:val="447137A5"/>
    <w:rsid w:val="449000D0"/>
    <w:rsid w:val="449D27EC"/>
    <w:rsid w:val="44C24001"/>
    <w:rsid w:val="44CC6C2E"/>
    <w:rsid w:val="44CD26BA"/>
    <w:rsid w:val="44DA57EF"/>
    <w:rsid w:val="44DC50C3"/>
    <w:rsid w:val="4508235C"/>
    <w:rsid w:val="450D7972"/>
    <w:rsid w:val="45126D36"/>
    <w:rsid w:val="45140D01"/>
    <w:rsid w:val="452623BD"/>
    <w:rsid w:val="452B4BB5"/>
    <w:rsid w:val="452B604A"/>
    <w:rsid w:val="456926CF"/>
    <w:rsid w:val="457B0D80"/>
    <w:rsid w:val="45C2075D"/>
    <w:rsid w:val="45C5024D"/>
    <w:rsid w:val="46144D30"/>
    <w:rsid w:val="46477F15"/>
    <w:rsid w:val="464A2BEB"/>
    <w:rsid w:val="46511AE0"/>
    <w:rsid w:val="46752AE1"/>
    <w:rsid w:val="47280A93"/>
    <w:rsid w:val="47460F19"/>
    <w:rsid w:val="47632D59"/>
    <w:rsid w:val="47637D1D"/>
    <w:rsid w:val="47854AC2"/>
    <w:rsid w:val="47857C94"/>
    <w:rsid w:val="478B4B7E"/>
    <w:rsid w:val="47B73BC5"/>
    <w:rsid w:val="47B752C9"/>
    <w:rsid w:val="47FE35A2"/>
    <w:rsid w:val="480C5CBF"/>
    <w:rsid w:val="48396CD0"/>
    <w:rsid w:val="483E7E42"/>
    <w:rsid w:val="4840005F"/>
    <w:rsid w:val="48537D92"/>
    <w:rsid w:val="48660E58"/>
    <w:rsid w:val="488241D3"/>
    <w:rsid w:val="48961A2D"/>
    <w:rsid w:val="489839F7"/>
    <w:rsid w:val="48AE321A"/>
    <w:rsid w:val="48B85E47"/>
    <w:rsid w:val="48C540C0"/>
    <w:rsid w:val="48CC18F2"/>
    <w:rsid w:val="48D6451F"/>
    <w:rsid w:val="48EE2BC9"/>
    <w:rsid w:val="49115557"/>
    <w:rsid w:val="49325BF9"/>
    <w:rsid w:val="4933371F"/>
    <w:rsid w:val="49B06B1E"/>
    <w:rsid w:val="49B72A97"/>
    <w:rsid w:val="49C1138B"/>
    <w:rsid w:val="49C16F7D"/>
    <w:rsid w:val="49E54A1A"/>
    <w:rsid w:val="49E8275C"/>
    <w:rsid w:val="4A001853"/>
    <w:rsid w:val="4A05330E"/>
    <w:rsid w:val="4A0B36CD"/>
    <w:rsid w:val="4A1E1CDA"/>
    <w:rsid w:val="4A2A68D0"/>
    <w:rsid w:val="4A331C29"/>
    <w:rsid w:val="4A45195C"/>
    <w:rsid w:val="4A510301"/>
    <w:rsid w:val="4A630034"/>
    <w:rsid w:val="4A69564B"/>
    <w:rsid w:val="4A7638C4"/>
    <w:rsid w:val="4A897A9B"/>
    <w:rsid w:val="4A902707"/>
    <w:rsid w:val="4AA05F21"/>
    <w:rsid w:val="4AA30431"/>
    <w:rsid w:val="4ABB39CC"/>
    <w:rsid w:val="4ADD7DE7"/>
    <w:rsid w:val="4B3A7B4E"/>
    <w:rsid w:val="4B4614E8"/>
    <w:rsid w:val="4B490FD8"/>
    <w:rsid w:val="4B555BCF"/>
    <w:rsid w:val="4B614574"/>
    <w:rsid w:val="4B62129D"/>
    <w:rsid w:val="4B771FE9"/>
    <w:rsid w:val="4B840262"/>
    <w:rsid w:val="4BA70B6B"/>
    <w:rsid w:val="4BCE772F"/>
    <w:rsid w:val="4C2832E3"/>
    <w:rsid w:val="4C8A5D4C"/>
    <w:rsid w:val="4C8F3363"/>
    <w:rsid w:val="4C9170DB"/>
    <w:rsid w:val="4C9A3AC9"/>
    <w:rsid w:val="4CA54934"/>
    <w:rsid w:val="4CB44B77"/>
    <w:rsid w:val="4CD6689C"/>
    <w:rsid w:val="4CFB4554"/>
    <w:rsid w:val="4D343C52"/>
    <w:rsid w:val="4D3A5B11"/>
    <w:rsid w:val="4D3C7046"/>
    <w:rsid w:val="4D3D691B"/>
    <w:rsid w:val="4D5C1497"/>
    <w:rsid w:val="4D6D5452"/>
    <w:rsid w:val="4DB56DF9"/>
    <w:rsid w:val="4DB90697"/>
    <w:rsid w:val="4DD74FC1"/>
    <w:rsid w:val="4DDA685F"/>
    <w:rsid w:val="4DF72F08"/>
    <w:rsid w:val="4DFC0584"/>
    <w:rsid w:val="4E0631B0"/>
    <w:rsid w:val="4E0B07C7"/>
    <w:rsid w:val="4E2A50F1"/>
    <w:rsid w:val="4E342F84"/>
    <w:rsid w:val="4E4461D7"/>
    <w:rsid w:val="4E451263"/>
    <w:rsid w:val="4E4F7A0A"/>
    <w:rsid w:val="4E5B1854"/>
    <w:rsid w:val="4E656129"/>
    <w:rsid w:val="4E8A5B90"/>
    <w:rsid w:val="4EA76741"/>
    <w:rsid w:val="4ECB3430"/>
    <w:rsid w:val="4ED92673"/>
    <w:rsid w:val="4F391364"/>
    <w:rsid w:val="4F7F321A"/>
    <w:rsid w:val="4F895E47"/>
    <w:rsid w:val="4F90367A"/>
    <w:rsid w:val="4F9D5D96"/>
    <w:rsid w:val="4FC24FED"/>
    <w:rsid w:val="4FF9121F"/>
    <w:rsid w:val="50033E4B"/>
    <w:rsid w:val="50062B38"/>
    <w:rsid w:val="501222E0"/>
    <w:rsid w:val="502F2E92"/>
    <w:rsid w:val="503415A0"/>
    <w:rsid w:val="5060304C"/>
    <w:rsid w:val="50621774"/>
    <w:rsid w:val="506568B4"/>
    <w:rsid w:val="507C775A"/>
    <w:rsid w:val="50B52C6C"/>
    <w:rsid w:val="50BB64D4"/>
    <w:rsid w:val="50BD049E"/>
    <w:rsid w:val="50DE6667"/>
    <w:rsid w:val="50EE68AA"/>
    <w:rsid w:val="511C43E3"/>
    <w:rsid w:val="512322CB"/>
    <w:rsid w:val="5139564B"/>
    <w:rsid w:val="515F1555"/>
    <w:rsid w:val="51894824"/>
    <w:rsid w:val="51E657D3"/>
    <w:rsid w:val="51EB4B97"/>
    <w:rsid w:val="5248023B"/>
    <w:rsid w:val="52775DEE"/>
    <w:rsid w:val="5290573F"/>
    <w:rsid w:val="52D65847"/>
    <w:rsid w:val="52D95337"/>
    <w:rsid w:val="52DD4E28"/>
    <w:rsid w:val="52E166C3"/>
    <w:rsid w:val="531620E8"/>
    <w:rsid w:val="53226CDE"/>
    <w:rsid w:val="53285977"/>
    <w:rsid w:val="532E5683"/>
    <w:rsid w:val="538C23AA"/>
    <w:rsid w:val="53A304DF"/>
    <w:rsid w:val="53AB6CD4"/>
    <w:rsid w:val="53B17155"/>
    <w:rsid w:val="53B61F77"/>
    <w:rsid w:val="53E46B80"/>
    <w:rsid w:val="53E775E0"/>
    <w:rsid w:val="53EE2FD4"/>
    <w:rsid w:val="54422A68"/>
    <w:rsid w:val="544D38E7"/>
    <w:rsid w:val="544E11C2"/>
    <w:rsid w:val="5463310B"/>
    <w:rsid w:val="547C241E"/>
    <w:rsid w:val="54977CE1"/>
    <w:rsid w:val="54A51975"/>
    <w:rsid w:val="54B75204"/>
    <w:rsid w:val="54F71AA5"/>
    <w:rsid w:val="55051A8B"/>
    <w:rsid w:val="55091EC3"/>
    <w:rsid w:val="551E7032"/>
    <w:rsid w:val="552C5BF2"/>
    <w:rsid w:val="555E38D2"/>
    <w:rsid w:val="55603AEE"/>
    <w:rsid w:val="55613AAD"/>
    <w:rsid w:val="55AE2AAB"/>
    <w:rsid w:val="55CA0F67"/>
    <w:rsid w:val="55EB160A"/>
    <w:rsid w:val="55F935FB"/>
    <w:rsid w:val="563805C7"/>
    <w:rsid w:val="56717635"/>
    <w:rsid w:val="56BD287A"/>
    <w:rsid w:val="56D57BC4"/>
    <w:rsid w:val="56DB78D0"/>
    <w:rsid w:val="56E47D90"/>
    <w:rsid w:val="56ED7603"/>
    <w:rsid w:val="56EF512A"/>
    <w:rsid w:val="56F3629C"/>
    <w:rsid w:val="56F72230"/>
    <w:rsid w:val="56FC7846"/>
    <w:rsid w:val="575E6AC3"/>
    <w:rsid w:val="57776ECD"/>
    <w:rsid w:val="57790E97"/>
    <w:rsid w:val="577C2024"/>
    <w:rsid w:val="5794182D"/>
    <w:rsid w:val="57B343A9"/>
    <w:rsid w:val="57C57C38"/>
    <w:rsid w:val="57CC7219"/>
    <w:rsid w:val="57D1482F"/>
    <w:rsid w:val="57D53A6E"/>
    <w:rsid w:val="57D63BF4"/>
    <w:rsid w:val="582B2191"/>
    <w:rsid w:val="583C7C96"/>
    <w:rsid w:val="585A65D3"/>
    <w:rsid w:val="5875340D"/>
    <w:rsid w:val="587A0A23"/>
    <w:rsid w:val="588C69A8"/>
    <w:rsid w:val="58A27B6E"/>
    <w:rsid w:val="58A77FDA"/>
    <w:rsid w:val="58B57CAD"/>
    <w:rsid w:val="58BA19B2"/>
    <w:rsid w:val="58CD149A"/>
    <w:rsid w:val="58CD4FF7"/>
    <w:rsid w:val="58F00CE5"/>
    <w:rsid w:val="58F72073"/>
    <w:rsid w:val="58FC3B2E"/>
    <w:rsid w:val="590D1897"/>
    <w:rsid w:val="593432C8"/>
    <w:rsid w:val="593B28A8"/>
    <w:rsid w:val="593E7CA2"/>
    <w:rsid w:val="5943175D"/>
    <w:rsid w:val="594D25DB"/>
    <w:rsid w:val="594E4DC3"/>
    <w:rsid w:val="59561490"/>
    <w:rsid w:val="59705BA9"/>
    <w:rsid w:val="598B6C60"/>
    <w:rsid w:val="598F04FE"/>
    <w:rsid w:val="59D16D68"/>
    <w:rsid w:val="5A105AE3"/>
    <w:rsid w:val="5A2A0227"/>
    <w:rsid w:val="5A382944"/>
    <w:rsid w:val="5A3B4BCC"/>
    <w:rsid w:val="5A53777D"/>
    <w:rsid w:val="5A584D94"/>
    <w:rsid w:val="5A7659B1"/>
    <w:rsid w:val="5A985916"/>
    <w:rsid w:val="5AB3021C"/>
    <w:rsid w:val="5AB9459A"/>
    <w:rsid w:val="5ABA3CA0"/>
    <w:rsid w:val="5ABC17C7"/>
    <w:rsid w:val="5AC16DDD"/>
    <w:rsid w:val="5AD36B10"/>
    <w:rsid w:val="5AEB20AC"/>
    <w:rsid w:val="5B2353A2"/>
    <w:rsid w:val="5B263672"/>
    <w:rsid w:val="5B2829B8"/>
    <w:rsid w:val="5B500161"/>
    <w:rsid w:val="5B9242D5"/>
    <w:rsid w:val="5B9938B6"/>
    <w:rsid w:val="5B9B5880"/>
    <w:rsid w:val="5BA67D81"/>
    <w:rsid w:val="5BC32A68"/>
    <w:rsid w:val="5BED775E"/>
    <w:rsid w:val="5BF907F8"/>
    <w:rsid w:val="5BFE4D83"/>
    <w:rsid w:val="5C3F26AF"/>
    <w:rsid w:val="5C464A56"/>
    <w:rsid w:val="5C563555"/>
    <w:rsid w:val="5C6A7000"/>
    <w:rsid w:val="5C920267"/>
    <w:rsid w:val="5C9E7928"/>
    <w:rsid w:val="5CB85FBE"/>
    <w:rsid w:val="5CBA3AE4"/>
    <w:rsid w:val="5CCC1A69"/>
    <w:rsid w:val="5D5201C0"/>
    <w:rsid w:val="5DD10903"/>
    <w:rsid w:val="5DF254FF"/>
    <w:rsid w:val="5E0E058B"/>
    <w:rsid w:val="5E135D11"/>
    <w:rsid w:val="5E4C2B6B"/>
    <w:rsid w:val="5E8A398A"/>
    <w:rsid w:val="5E954808"/>
    <w:rsid w:val="5E9B59CB"/>
    <w:rsid w:val="5EB10F16"/>
    <w:rsid w:val="5EEE3F19"/>
    <w:rsid w:val="5F0279C4"/>
    <w:rsid w:val="5F0C439F"/>
    <w:rsid w:val="5F313E05"/>
    <w:rsid w:val="5F645F89"/>
    <w:rsid w:val="5F8D1984"/>
    <w:rsid w:val="5F961333"/>
    <w:rsid w:val="5FC058B5"/>
    <w:rsid w:val="5FC30F01"/>
    <w:rsid w:val="602B6AA7"/>
    <w:rsid w:val="60433DF0"/>
    <w:rsid w:val="604C539B"/>
    <w:rsid w:val="6065645C"/>
    <w:rsid w:val="60681AA9"/>
    <w:rsid w:val="609C63E3"/>
    <w:rsid w:val="609F196E"/>
    <w:rsid w:val="60A26D69"/>
    <w:rsid w:val="60AA3E6F"/>
    <w:rsid w:val="60B62814"/>
    <w:rsid w:val="60DD4245"/>
    <w:rsid w:val="610C4B2A"/>
    <w:rsid w:val="616E30EF"/>
    <w:rsid w:val="6171498D"/>
    <w:rsid w:val="61736957"/>
    <w:rsid w:val="61811074"/>
    <w:rsid w:val="619012B7"/>
    <w:rsid w:val="619A2136"/>
    <w:rsid w:val="61A75566"/>
    <w:rsid w:val="61B64F19"/>
    <w:rsid w:val="61CD7F83"/>
    <w:rsid w:val="61D7354F"/>
    <w:rsid w:val="61ED495B"/>
    <w:rsid w:val="61EE5FDE"/>
    <w:rsid w:val="61FA0313"/>
    <w:rsid w:val="62516C98"/>
    <w:rsid w:val="626F5370"/>
    <w:rsid w:val="627B5AC3"/>
    <w:rsid w:val="62A74B0A"/>
    <w:rsid w:val="62B249B4"/>
    <w:rsid w:val="62E53885"/>
    <w:rsid w:val="630A6E47"/>
    <w:rsid w:val="632A1297"/>
    <w:rsid w:val="633F11E7"/>
    <w:rsid w:val="6356208C"/>
    <w:rsid w:val="635F7193"/>
    <w:rsid w:val="63732C3E"/>
    <w:rsid w:val="63C11BFC"/>
    <w:rsid w:val="63C17E4E"/>
    <w:rsid w:val="63C94F54"/>
    <w:rsid w:val="63DE27AE"/>
    <w:rsid w:val="63F41FD1"/>
    <w:rsid w:val="640D6BEF"/>
    <w:rsid w:val="640F3F59"/>
    <w:rsid w:val="64170648"/>
    <w:rsid w:val="64356146"/>
    <w:rsid w:val="646D1D84"/>
    <w:rsid w:val="647A41FA"/>
    <w:rsid w:val="64A62BA0"/>
    <w:rsid w:val="64B41760"/>
    <w:rsid w:val="652341F0"/>
    <w:rsid w:val="654E5711"/>
    <w:rsid w:val="6554084E"/>
    <w:rsid w:val="65554CF2"/>
    <w:rsid w:val="657333CA"/>
    <w:rsid w:val="65907AD8"/>
    <w:rsid w:val="65984BDE"/>
    <w:rsid w:val="65B23EF2"/>
    <w:rsid w:val="65B35574"/>
    <w:rsid w:val="65B676EF"/>
    <w:rsid w:val="65C77271"/>
    <w:rsid w:val="65C854C3"/>
    <w:rsid w:val="65F91B21"/>
    <w:rsid w:val="660E3AE9"/>
    <w:rsid w:val="6618187B"/>
    <w:rsid w:val="662A7F2C"/>
    <w:rsid w:val="662D17CA"/>
    <w:rsid w:val="664B39FF"/>
    <w:rsid w:val="6659611C"/>
    <w:rsid w:val="667E2026"/>
    <w:rsid w:val="66C37A39"/>
    <w:rsid w:val="66CF2882"/>
    <w:rsid w:val="671958AB"/>
    <w:rsid w:val="67332E10"/>
    <w:rsid w:val="67515045"/>
    <w:rsid w:val="6759039D"/>
    <w:rsid w:val="67742766"/>
    <w:rsid w:val="67BF46A4"/>
    <w:rsid w:val="67C56744"/>
    <w:rsid w:val="6804655B"/>
    <w:rsid w:val="683E2528"/>
    <w:rsid w:val="68525518"/>
    <w:rsid w:val="686D2352"/>
    <w:rsid w:val="688A2F04"/>
    <w:rsid w:val="68907DEF"/>
    <w:rsid w:val="69004F74"/>
    <w:rsid w:val="69005532"/>
    <w:rsid w:val="69112CDD"/>
    <w:rsid w:val="69194288"/>
    <w:rsid w:val="691F185D"/>
    <w:rsid w:val="69354EFB"/>
    <w:rsid w:val="6937396B"/>
    <w:rsid w:val="697119CE"/>
    <w:rsid w:val="699A7177"/>
    <w:rsid w:val="69BD0841"/>
    <w:rsid w:val="69C75B99"/>
    <w:rsid w:val="69D16911"/>
    <w:rsid w:val="69F30635"/>
    <w:rsid w:val="6A211646"/>
    <w:rsid w:val="6A3550F2"/>
    <w:rsid w:val="6A570BC4"/>
    <w:rsid w:val="6A61050B"/>
    <w:rsid w:val="6A627569"/>
    <w:rsid w:val="6A841BD5"/>
    <w:rsid w:val="6A9516EC"/>
    <w:rsid w:val="6AB53B3C"/>
    <w:rsid w:val="6AD466B8"/>
    <w:rsid w:val="6AD548E7"/>
    <w:rsid w:val="6ADB7A47"/>
    <w:rsid w:val="6AEB3A02"/>
    <w:rsid w:val="6AF24D91"/>
    <w:rsid w:val="6B036F9E"/>
    <w:rsid w:val="6B1B6095"/>
    <w:rsid w:val="6B321631"/>
    <w:rsid w:val="6B562347"/>
    <w:rsid w:val="6B824366"/>
    <w:rsid w:val="6B882FFF"/>
    <w:rsid w:val="6BA5135B"/>
    <w:rsid w:val="6BCA3618"/>
    <w:rsid w:val="6BD526E8"/>
    <w:rsid w:val="6BD6020E"/>
    <w:rsid w:val="6BD66460"/>
    <w:rsid w:val="6BEF307E"/>
    <w:rsid w:val="6BF15048"/>
    <w:rsid w:val="6C3F4006"/>
    <w:rsid w:val="6C4E4249"/>
    <w:rsid w:val="6C5E0930"/>
    <w:rsid w:val="6C756915"/>
    <w:rsid w:val="6C841DBF"/>
    <w:rsid w:val="6C8C6B1F"/>
    <w:rsid w:val="6CA83959"/>
    <w:rsid w:val="6CB00A5F"/>
    <w:rsid w:val="6D0668D1"/>
    <w:rsid w:val="6D1C52DE"/>
    <w:rsid w:val="6D21195D"/>
    <w:rsid w:val="6D2C27DC"/>
    <w:rsid w:val="6D2F7BD6"/>
    <w:rsid w:val="6D501E74"/>
    <w:rsid w:val="6D527D69"/>
    <w:rsid w:val="6D785A21"/>
    <w:rsid w:val="6D8C327A"/>
    <w:rsid w:val="6DA93E2C"/>
    <w:rsid w:val="6DAF51BB"/>
    <w:rsid w:val="6DB85E1E"/>
    <w:rsid w:val="6DCC7B1B"/>
    <w:rsid w:val="6DD8026E"/>
    <w:rsid w:val="6DDB7D5E"/>
    <w:rsid w:val="6DDD7632"/>
    <w:rsid w:val="6DFC6CEF"/>
    <w:rsid w:val="6E1F649C"/>
    <w:rsid w:val="6E245261"/>
    <w:rsid w:val="6E313E22"/>
    <w:rsid w:val="6E4C47B8"/>
    <w:rsid w:val="6E71421E"/>
    <w:rsid w:val="6E9668CB"/>
    <w:rsid w:val="6EA6036C"/>
    <w:rsid w:val="6EA939B8"/>
    <w:rsid w:val="6EAC12BE"/>
    <w:rsid w:val="6EBF2F12"/>
    <w:rsid w:val="6EC30F1E"/>
    <w:rsid w:val="6EF015E7"/>
    <w:rsid w:val="6F0F4163"/>
    <w:rsid w:val="6F2A4AF9"/>
    <w:rsid w:val="6F4162E7"/>
    <w:rsid w:val="6F58426D"/>
    <w:rsid w:val="6F795A80"/>
    <w:rsid w:val="6F863CF9"/>
    <w:rsid w:val="6F9208F0"/>
    <w:rsid w:val="6F944668"/>
    <w:rsid w:val="6FB940CF"/>
    <w:rsid w:val="6FC52A74"/>
    <w:rsid w:val="6FE54EC4"/>
    <w:rsid w:val="6FE70FA6"/>
    <w:rsid w:val="6FE729EA"/>
    <w:rsid w:val="700A349F"/>
    <w:rsid w:val="7012394F"/>
    <w:rsid w:val="7020414E"/>
    <w:rsid w:val="70457711"/>
    <w:rsid w:val="70785D38"/>
    <w:rsid w:val="70A73F27"/>
    <w:rsid w:val="70BB28C7"/>
    <w:rsid w:val="70BD374B"/>
    <w:rsid w:val="70CB230C"/>
    <w:rsid w:val="71306613"/>
    <w:rsid w:val="713559D7"/>
    <w:rsid w:val="714F4CEB"/>
    <w:rsid w:val="71526589"/>
    <w:rsid w:val="715E4F2E"/>
    <w:rsid w:val="71630796"/>
    <w:rsid w:val="716D6F1F"/>
    <w:rsid w:val="71B44B4E"/>
    <w:rsid w:val="71B763EC"/>
    <w:rsid w:val="71C254BD"/>
    <w:rsid w:val="71C50B09"/>
    <w:rsid w:val="71D13952"/>
    <w:rsid w:val="71D90A58"/>
    <w:rsid w:val="72087019"/>
    <w:rsid w:val="723E2669"/>
    <w:rsid w:val="72404633"/>
    <w:rsid w:val="727367B7"/>
    <w:rsid w:val="727918F3"/>
    <w:rsid w:val="72C11AE7"/>
    <w:rsid w:val="72C9533D"/>
    <w:rsid w:val="72D54D7C"/>
    <w:rsid w:val="72D57472"/>
    <w:rsid w:val="72FD42D3"/>
    <w:rsid w:val="72FF629D"/>
    <w:rsid w:val="73104006"/>
    <w:rsid w:val="73261A7B"/>
    <w:rsid w:val="733107D8"/>
    <w:rsid w:val="73586098"/>
    <w:rsid w:val="735C724B"/>
    <w:rsid w:val="737C169B"/>
    <w:rsid w:val="739F7299"/>
    <w:rsid w:val="73FE47A6"/>
    <w:rsid w:val="740F4638"/>
    <w:rsid w:val="74367A9C"/>
    <w:rsid w:val="745C084D"/>
    <w:rsid w:val="745D6531"/>
    <w:rsid w:val="74600FBD"/>
    <w:rsid w:val="74744A68"/>
    <w:rsid w:val="749426E4"/>
    <w:rsid w:val="749A44CF"/>
    <w:rsid w:val="74AE3AD6"/>
    <w:rsid w:val="74DA2B1D"/>
    <w:rsid w:val="74DD362F"/>
    <w:rsid w:val="750E6C6B"/>
    <w:rsid w:val="7516167C"/>
    <w:rsid w:val="75287D2D"/>
    <w:rsid w:val="757A4300"/>
    <w:rsid w:val="75C30533"/>
    <w:rsid w:val="75D91027"/>
    <w:rsid w:val="760342F6"/>
    <w:rsid w:val="760D2A7F"/>
    <w:rsid w:val="761E2EDE"/>
    <w:rsid w:val="762A7AD4"/>
    <w:rsid w:val="76437692"/>
    <w:rsid w:val="76CC0B8C"/>
    <w:rsid w:val="76FA1255"/>
    <w:rsid w:val="76FB321F"/>
    <w:rsid w:val="772067E2"/>
    <w:rsid w:val="77342D4E"/>
    <w:rsid w:val="775A6197"/>
    <w:rsid w:val="776112D4"/>
    <w:rsid w:val="77664B3C"/>
    <w:rsid w:val="77764653"/>
    <w:rsid w:val="777C4360"/>
    <w:rsid w:val="77882D05"/>
    <w:rsid w:val="77D45F4A"/>
    <w:rsid w:val="77D8642D"/>
    <w:rsid w:val="77E37F3B"/>
    <w:rsid w:val="77EF4B32"/>
    <w:rsid w:val="77FA7033"/>
    <w:rsid w:val="77FC06C8"/>
    <w:rsid w:val="7819395D"/>
    <w:rsid w:val="78250553"/>
    <w:rsid w:val="785C1A9B"/>
    <w:rsid w:val="78746DE5"/>
    <w:rsid w:val="787853A5"/>
    <w:rsid w:val="78A21BA4"/>
    <w:rsid w:val="78A376CA"/>
    <w:rsid w:val="78C556E9"/>
    <w:rsid w:val="78C7160B"/>
    <w:rsid w:val="78D930EC"/>
    <w:rsid w:val="78EA5EF2"/>
    <w:rsid w:val="791A5BDE"/>
    <w:rsid w:val="791B3704"/>
    <w:rsid w:val="7924080B"/>
    <w:rsid w:val="792F71B0"/>
    <w:rsid w:val="795A422D"/>
    <w:rsid w:val="795F5CE7"/>
    <w:rsid w:val="79823784"/>
    <w:rsid w:val="799314ED"/>
    <w:rsid w:val="79BA191D"/>
    <w:rsid w:val="79C1605A"/>
    <w:rsid w:val="79C77685"/>
    <w:rsid w:val="79D12015"/>
    <w:rsid w:val="79E306C6"/>
    <w:rsid w:val="79F3642F"/>
    <w:rsid w:val="79F857F4"/>
    <w:rsid w:val="7A1C14E2"/>
    <w:rsid w:val="7A270B71"/>
    <w:rsid w:val="7A275176"/>
    <w:rsid w:val="7A320D06"/>
    <w:rsid w:val="7A61783D"/>
    <w:rsid w:val="7A6548DF"/>
    <w:rsid w:val="7A772BBC"/>
    <w:rsid w:val="7A805F15"/>
    <w:rsid w:val="7AAA4D40"/>
    <w:rsid w:val="7AAF7244"/>
    <w:rsid w:val="7ACF29F8"/>
    <w:rsid w:val="7AD149C3"/>
    <w:rsid w:val="7B0459CB"/>
    <w:rsid w:val="7B0A68E9"/>
    <w:rsid w:val="7B227779"/>
    <w:rsid w:val="7B3B1E3C"/>
    <w:rsid w:val="7B5771E6"/>
    <w:rsid w:val="7B727E9F"/>
    <w:rsid w:val="7C0C5586"/>
    <w:rsid w:val="7C240B22"/>
    <w:rsid w:val="7C286864"/>
    <w:rsid w:val="7C4E50B3"/>
    <w:rsid w:val="7C605FFE"/>
    <w:rsid w:val="7C694787"/>
    <w:rsid w:val="7CAB4D9F"/>
    <w:rsid w:val="7CBE4AD3"/>
    <w:rsid w:val="7CC55E61"/>
    <w:rsid w:val="7CD460A4"/>
    <w:rsid w:val="7D0E5A5A"/>
    <w:rsid w:val="7D2B02D8"/>
    <w:rsid w:val="7D366D5F"/>
    <w:rsid w:val="7D397EFB"/>
    <w:rsid w:val="7D586CD5"/>
    <w:rsid w:val="7D6722A4"/>
    <w:rsid w:val="7D8555F0"/>
    <w:rsid w:val="7DA4016C"/>
    <w:rsid w:val="7DB61C4E"/>
    <w:rsid w:val="7DB879A9"/>
    <w:rsid w:val="7DE40569"/>
    <w:rsid w:val="7E114D79"/>
    <w:rsid w:val="7E1F3C97"/>
    <w:rsid w:val="7E2B6198"/>
    <w:rsid w:val="7E350DC4"/>
    <w:rsid w:val="7E590F57"/>
    <w:rsid w:val="7E65740D"/>
    <w:rsid w:val="7E7A2C7B"/>
    <w:rsid w:val="7E90249F"/>
    <w:rsid w:val="7E92445B"/>
    <w:rsid w:val="7EBC14E6"/>
    <w:rsid w:val="7EED306E"/>
    <w:rsid w:val="7F032C71"/>
    <w:rsid w:val="7F0D7F93"/>
    <w:rsid w:val="7F1B445E"/>
    <w:rsid w:val="7F21759B"/>
    <w:rsid w:val="7F2B657D"/>
    <w:rsid w:val="7F511C2E"/>
    <w:rsid w:val="7F8567C3"/>
    <w:rsid w:val="7F86582B"/>
    <w:rsid w:val="7F8D4BB9"/>
    <w:rsid w:val="7F9B559F"/>
    <w:rsid w:val="7FA77AA0"/>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7"/>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2">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next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6"/>
    <w:qFormat/>
    <w:uiPriority w:val="0"/>
    <w:pPr>
      <w:spacing w:line="240" w:lineRule="auto"/>
    </w:pPr>
    <w:rPr>
      <w:rFonts w:asciiTheme="minorHAnsi" w:hAnsiTheme="minorHAnsi" w:eastAsiaTheme="minorEastAsia"/>
      <w:sz w:val="21"/>
      <w:szCs w:val="24"/>
    </w:rPr>
  </w:style>
  <w:style w:type="paragraph" w:styleId="10">
    <w:name w:val="Body Text 3"/>
    <w:basedOn w:val="1"/>
    <w:link w:val="42"/>
    <w:semiHidden/>
    <w:unhideWhenUsed/>
    <w:qFormat/>
    <w:uiPriority w:val="99"/>
    <w:pPr>
      <w:spacing w:after="120"/>
    </w:pPr>
    <w:rPr>
      <w:sz w:val="16"/>
      <w:szCs w:val="16"/>
    </w:rPr>
  </w:style>
  <w:style w:type="paragraph" w:styleId="11">
    <w:name w:val="Body Text"/>
    <w:basedOn w:val="1"/>
    <w:link w:val="41"/>
    <w:unhideWhenUsed/>
    <w:qFormat/>
    <w:uiPriority w:val="99"/>
    <w:pPr>
      <w:spacing w:after="120" w:line="240" w:lineRule="auto"/>
      <w:jc w:val="both"/>
    </w:pPr>
    <w:rPr>
      <w:rFonts w:ascii="Times New Roman" w:hAnsi="Times New Roman" w:cs="Times New Roman"/>
      <w:kern w:val="0"/>
      <w:sz w:val="20"/>
      <w:szCs w:val="20"/>
    </w:rPr>
  </w:style>
  <w:style w:type="paragraph" w:styleId="12">
    <w:name w:val="Body Text Indent"/>
    <w:basedOn w:val="1"/>
    <w:unhideWhenUsed/>
    <w:qFormat/>
    <w:uiPriority w:val="0"/>
    <w:pPr>
      <w:ind w:firstLine="630"/>
    </w:pPr>
    <w:rPr>
      <w:rFonts w:eastAsia="仿宋_GB2312"/>
      <w:kern w:val="0"/>
      <w:sz w:val="32"/>
      <w:szCs w:val="20"/>
    </w:rPr>
  </w:style>
  <w:style w:type="paragraph" w:styleId="13">
    <w:name w:val="toc 5"/>
    <w:basedOn w:val="1"/>
    <w:next w:val="1"/>
    <w:autoRedefine/>
    <w:unhideWhenUsed/>
    <w:qFormat/>
    <w:uiPriority w:val="39"/>
    <w:pPr>
      <w:ind w:left="960"/>
    </w:pPr>
    <w:rPr>
      <w:rFonts w:asciiTheme="minorHAnsi" w:eastAsiaTheme="minorHAnsi"/>
      <w:sz w:val="18"/>
      <w:szCs w:val="18"/>
    </w:rPr>
  </w:style>
  <w:style w:type="paragraph" w:styleId="14">
    <w:name w:val="toc 3"/>
    <w:basedOn w:val="1"/>
    <w:next w:val="1"/>
    <w:autoRedefine/>
    <w:unhideWhenUsed/>
    <w:qFormat/>
    <w:uiPriority w:val="39"/>
    <w:pPr>
      <w:ind w:left="480"/>
    </w:pPr>
    <w:rPr>
      <w:rFonts w:asciiTheme="minorHAnsi" w:eastAsiaTheme="minorHAnsi"/>
      <w:i/>
      <w:iCs/>
      <w:sz w:val="20"/>
      <w:szCs w:val="20"/>
    </w:rPr>
  </w:style>
  <w:style w:type="paragraph" w:styleId="15">
    <w:name w:val="Plain Text"/>
    <w:basedOn w:val="1"/>
    <w:unhideWhenUsed/>
    <w:qFormat/>
    <w:uiPriority w:val="0"/>
    <w:rPr>
      <w:rFonts w:ascii="宋体" w:hAnsi="Courier New"/>
      <w:kern w:val="0"/>
      <w:sz w:val="20"/>
      <w:szCs w:val="20"/>
    </w:rPr>
  </w:style>
  <w:style w:type="paragraph" w:styleId="16">
    <w:name w:val="toc 8"/>
    <w:basedOn w:val="1"/>
    <w:next w:val="1"/>
    <w:autoRedefine/>
    <w:unhideWhenUsed/>
    <w:qFormat/>
    <w:uiPriority w:val="39"/>
    <w:pPr>
      <w:ind w:left="1680"/>
    </w:pPr>
    <w:rPr>
      <w:rFonts w:asciiTheme="minorHAnsi" w:eastAsiaTheme="minorHAnsi"/>
      <w:sz w:val="18"/>
      <w:szCs w:val="18"/>
    </w:rPr>
  </w:style>
  <w:style w:type="paragraph" w:styleId="17">
    <w:name w:val="footer"/>
    <w:basedOn w:val="1"/>
    <w:link w:val="36"/>
    <w:unhideWhenUsed/>
    <w:qFormat/>
    <w:uiPriority w:val="99"/>
    <w:pPr>
      <w:tabs>
        <w:tab w:val="center" w:pos="4153"/>
        <w:tab w:val="right" w:pos="8306"/>
      </w:tabs>
      <w:snapToGrid w:val="0"/>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0">
    <w:name w:val="toc 4"/>
    <w:basedOn w:val="1"/>
    <w:next w:val="1"/>
    <w:autoRedefine/>
    <w:unhideWhenUsed/>
    <w:qFormat/>
    <w:uiPriority w:val="39"/>
    <w:pPr>
      <w:ind w:left="720"/>
    </w:pPr>
    <w:rPr>
      <w:rFonts w:asciiTheme="minorHAnsi" w:eastAsiaTheme="minorHAnsi"/>
      <w:sz w:val="18"/>
      <w:szCs w:val="18"/>
    </w:rPr>
  </w:style>
  <w:style w:type="paragraph" w:styleId="21">
    <w:name w:val="footnote text"/>
    <w:basedOn w:val="1"/>
    <w:qFormat/>
    <w:uiPriority w:val="0"/>
    <w:pPr>
      <w:widowControl/>
      <w:jc w:val="left"/>
    </w:pPr>
    <w:rPr>
      <w:kern w:val="0"/>
      <w:sz w:val="20"/>
      <w:szCs w:val="20"/>
      <w:lang w:val="de-DE"/>
    </w:rPr>
  </w:style>
  <w:style w:type="paragraph" w:styleId="22">
    <w:name w:val="toc 6"/>
    <w:basedOn w:val="1"/>
    <w:next w:val="1"/>
    <w:autoRedefine/>
    <w:unhideWhenUsed/>
    <w:qFormat/>
    <w:uiPriority w:val="39"/>
    <w:pPr>
      <w:ind w:left="1200"/>
    </w:pPr>
    <w:rPr>
      <w:rFonts w:asciiTheme="minorHAnsi" w:eastAsiaTheme="minorHAnsi"/>
      <w:sz w:val="18"/>
      <w:szCs w:val="18"/>
    </w:rPr>
  </w:style>
  <w:style w:type="paragraph" w:styleId="23">
    <w:name w:val="toc 2"/>
    <w:basedOn w:val="1"/>
    <w:next w:val="1"/>
    <w:autoRedefine/>
    <w:unhideWhenUsed/>
    <w:qFormat/>
    <w:uiPriority w:val="39"/>
    <w:pPr>
      <w:ind w:left="240"/>
    </w:pPr>
    <w:rPr>
      <w:rFonts w:asciiTheme="minorHAnsi" w:eastAsiaTheme="minorHAnsi"/>
      <w:smallCaps/>
      <w:sz w:val="20"/>
      <w:szCs w:val="20"/>
    </w:rPr>
  </w:style>
  <w:style w:type="paragraph" w:styleId="24">
    <w:name w:val="toc 9"/>
    <w:basedOn w:val="1"/>
    <w:next w:val="1"/>
    <w:autoRedefine/>
    <w:unhideWhenUsed/>
    <w:qFormat/>
    <w:uiPriority w:val="39"/>
    <w:pPr>
      <w:ind w:left="1920"/>
    </w:pPr>
    <w:rPr>
      <w:rFonts w:asciiTheme="minorHAnsi" w:eastAsiaTheme="minorHAnsi"/>
      <w:sz w:val="18"/>
      <w:szCs w:val="18"/>
    </w:rPr>
  </w:style>
  <w:style w:type="paragraph" w:styleId="25">
    <w:name w:val="Normal (Web)"/>
    <w:basedOn w:val="1"/>
    <w:next w:val="1"/>
    <w:qFormat/>
    <w:uiPriority w:val="0"/>
    <w:pPr>
      <w:widowControl/>
      <w:spacing w:before="100" w:beforeAutospacing="1" w:after="100" w:afterAutospacing="1" w:line="240" w:lineRule="auto"/>
    </w:pPr>
    <w:rPr>
      <w:rFonts w:cs="宋体"/>
      <w:kern w:val="0"/>
      <w:szCs w:val="20"/>
    </w:rPr>
  </w:style>
  <w:style w:type="paragraph" w:styleId="26">
    <w:name w:val="annotation subject"/>
    <w:basedOn w:val="9"/>
    <w:next w:val="9"/>
    <w:link w:val="51"/>
    <w:semiHidden/>
    <w:unhideWhenUsed/>
    <w:qFormat/>
    <w:uiPriority w:val="99"/>
    <w:pPr>
      <w:spacing w:line="360" w:lineRule="auto"/>
    </w:pPr>
    <w:rPr>
      <w:rFonts w:ascii="宋体" w:hAnsi="宋体" w:eastAsia="宋体"/>
      <w:b/>
      <w:bCs/>
      <w:sz w:val="24"/>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styleId="33">
    <w:name w:val="HTML Sample"/>
    <w:basedOn w:val="29"/>
    <w:semiHidden/>
    <w:unhideWhenUsed/>
    <w:qFormat/>
    <w:uiPriority w:val="99"/>
    <w:rPr>
      <w:rFonts w:ascii="Courier New" w:hAnsi="Courier New"/>
    </w:rPr>
  </w:style>
  <w:style w:type="paragraph" w:customStyle="1" w:styleId="34">
    <w:name w:val="正文缩进2"/>
    <w:basedOn w:val="1"/>
    <w:qFormat/>
    <w:uiPriority w:val="0"/>
    <w:pPr>
      <w:wordWrap w:val="0"/>
      <w:ind w:firstLine="200" w:firstLineChars="200"/>
    </w:pPr>
  </w:style>
  <w:style w:type="character" w:customStyle="1" w:styleId="35">
    <w:name w:val="页眉 字符"/>
    <w:basedOn w:val="29"/>
    <w:link w:val="18"/>
    <w:qFormat/>
    <w:uiPriority w:val="99"/>
    <w:rPr>
      <w:rFonts w:eastAsia="宋体"/>
      <w:sz w:val="18"/>
      <w:szCs w:val="18"/>
    </w:rPr>
  </w:style>
  <w:style w:type="character" w:customStyle="1" w:styleId="36">
    <w:name w:val="页脚 字符"/>
    <w:basedOn w:val="29"/>
    <w:link w:val="17"/>
    <w:qFormat/>
    <w:uiPriority w:val="99"/>
    <w:rPr>
      <w:rFonts w:eastAsia="宋体"/>
      <w:sz w:val="18"/>
      <w:szCs w:val="18"/>
    </w:rPr>
  </w:style>
  <w:style w:type="character" w:customStyle="1" w:styleId="37">
    <w:name w:val="标题 1 字符"/>
    <w:basedOn w:val="29"/>
    <w:link w:val="3"/>
    <w:qFormat/>
    <w:uiPriority w:val="9"/>
    <w:rPr>
      <w:rFonts w:ascii="宋体" w:hAnsi="宋体" w:eastAsia="黑体"/>
      <w:b/>
      <w:bCs/>
      <w:kern w:val="44"/>
      <w:sz w:val="44"/>
      <w:szCs w:val="44"/>
    </w:rPr>
  </w:style>
  <w:style w:type="paragraph" w:styleId="38">
    <w:name w:val="List Paragraph"/>
    <w:basedOn w:val="1"/>
    <w:link w:val="47"/>
    <w:qFormat/>
    <w:uiPriority w:val="34"/>
    <w:pPr>
      <w:ind w:firstLine="420" w:firstLineChars="200"/>
    </w:pPr>
  </w:style>
  <w:style w:type="character" w:customStyle="1" w:styleId="39">
    <w:name w:val="标题 2 字符"/>
    <w:basedOn w:val="29"/>
    <w:link w:val="4"/>
    <w:qFormat/>
    <w:uiPriority w:val="9"/>
    <w:rPr>
      <w:rFonts w:eastAsia="宋体" w:asciiTheme="majorHAnsi" w:hAnsiTheme="majorHAnsi" w:cstheme="majorBidi"/>
      <w:b/>
      <w:bCs/>
      <w:sz w:val="32"/>
      <w:szCs w:val="32"/>
    </w:rPr>
  </w:style>
  <w:style w:type="character" w:customStyle="1" w:styleId="40">
    <w:name w:val="未处理的提及1"/>
    <w:basedOn w:val="29"/>
    <w:semiHidden/>
    <w:unhideWhenUsed/>
    <w:qFormat/>
    <w:uiPriority w:val="99"/>
    <w:rPr>
      <w:color w:val="605E5C"/>
      <w:shd w:val="clear" w:color="auto" w:fill="E1DFDD"/>
    </w:rPr>
  </w:style>
  <w:style w:type="character" w:customStyle="1" w:styleId="41">
    <w:name w:val="正文文本 字符"/>
    <w:basedOn w:val="29"/>
    <w:link w:val="11"/>
    <w:qFormat/>
    <w:uiPriority w:val="99"/>
    <w:rPr>
      <w:rFonts w:ascii="Times New Roman" w:hAnsi="Times New Roman" w:eastAsia="宋体" w:cs="Times New Roman"/>
      <w:kern w:val="0"/>
      <w:sz w:val="20"/>
      <w:szCs w:val="20"/>
    </w:rPr>
  </w:style>
  <w:style w:type="character" w:customStyle="1" w:styleId="42">
    <w:name w:val="正文文本 3 字符"/>
    <w:basedOn w:val="29"/>
    <w:link w:val="10"/>
    <w:semiHidden/>
    <w:qFormat/>
    <w:uiPriority w:val="99"/>
    <w:rPr>
      <w:rFonts w:ascii="宋体" w:hAnsi="宋体" w:eastAsia="宋体"/>
      <w:sz w:val="16"/>
      <w:szCs w:val="16"/>
    </w:rPr>
  </w:style>
  <w:style w:type="paragraph" w:customStyle="1" w:styleId="43">
    <w:name w:val="Default"/>
    <w:link w:val="44"/>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4">
    <w:name w:val="Default Char Char"/>
    <w:link w:val="43"/>
    <w:qFormat/>
    <w:uiPriority w:val="0"/>
    <w:rPr>
      <w:rFonts w:ascii=".." w:hAnsi="Times New Roman" w:eastAsia=".." w:cs="Times New Roman"/>
      <w:color w:val="000000"/>
      <w:kern w:val="0"/>
      <w:sz w:val="24"/>
      <w:szCs w:val="24"/>
    </w:rPr>
  </w:style>
  <w:style w:type="paragraph" w:styleId="45">
    <w:name w:val="No Spacing"/>
    <w:link w:val="50"/>
    <w:qFormat/>
    <w:uiPriority w:val="1"/>
    <w:pPr>
      <w:widowControl w:val="0"/>
    </w:pPr>
    <w:rPr>
      <w:rFonts w:ascii="宋体" w:hAnsi="宋体" w:eastAsia="宋体" w:cstheme="minorBidi"/>
      <w:kern w:val="2"/>
      <w:sz w:val="21"/>
      <w:szCs w:val="22"/>
      <w:lang w:val="en-US" w:eastAsia="zh-CN" w:bidi="ar-SA"/>
    </w:rPr>
  </w:style>
  <w:style w:type="character" w:customStyle="1" w:styleId="46">
    <w:name w:val="批注文字 字符"/>
    <w:basedOn w:val="29"/>
    <w:link w:val="9"/>
    <w:qFormat/>
    <w:uiPriority w:val="0"/>
    <w:rPr>
      <w:szCs w:val="24"/>
    </w:rPr>
  </w:style>
  <w:style w:type="character" w:customStyle="1" w:styleId="47">
    <w:name w:val="列表段落 字符"/>
    <w:link w:val="38"/>
    <w:qFormat/>
    <w:uiPriority w:val="34"/>
    <w:rPr>
      <w:rFonts w:ascii="宋体" w:hAnsi="宋体" w:eastAsia="宋体"/>
      <w:sz w:val="24"/>
    </w:rPr>
  </w:style>
  <w:style w:type="character" w:customStyle="1" w:styleId="48">
    <w:name w:val="标题 3 字符"/>
    <w:basedOn w:val="29"/>
    <w:link w:val="2"/>
    <w:autoRedefine/>
    <w:qFormat/>
    <w:uiPriority w:val="9"/>
    <w:rPr>
      <w:rFonts w:ascii="宋体" w:hAnsi="宋体" w:eastAsia="宋体"/>
      <w:b/>
      <w:bCs/>
      <w:sz w:val="32"/>
      <w:szCs w:val="32"/>
    </w:rPr>
  </w:style>
  <w:style w:type="character" w:customStyle="1" w:styleId="49">
    <w:name w:val="标题 4 字符"/>
    <w:basedOn w:val="29"/>
    <w:link w:val="5"/>
    <w:autoRedefine/>
    <w:qFormat/>
    <w:uiPriority w:val="9"/>
    <w:rPr>
      <w:rFonts w:eastAsia="宋体" w:asciiTheme="majorHAnsi" w:hAnsiTheme="majorHAnsi" w:cstheme="majorBidi"/>
      <w:b/>
      <w:bCs/>
      <w:sz w:val="28"/>
      <w:szCs w:val="28"/>
    </w:rPr>
  </w:style>
  <w:style w:type="character" w:customStyle="1" w:styleId="50">
    <w:name w:val="无间隔 字符"/>
    <w:link w:val="45"/>
    <w:qFormat/>
    <w:uiPriority w:val="1"/>
    <w:rPr>
      <w:rFonts w:ascii="宋体" w:hAnsi="宋体" w:eastAsia="宋体"/>
    </w:rPr>
  </w:style>
  <w:style w:type="character" w:customStyle="1" w:styleId="51">
    <w:name w:val="批注主题 字符"/>
    <w:basedOn w:val="46"/>
    <w:link w:val="26"/>
    <w:semiHidden/>
    <w:qFormat/>
    <w:uiPriority w:val="99"/>
    <w:rPr>
      <w:rFonts w:ascii="宋体" w:hAnsi="宋体" w:eastAsia="宋体"/>
      <w:b/>
      <w:bCs/>
      <w:kern w:val="2"/>
      <w:sz w:val="24"/>
      <w:szCs w:val="22"/>
    </w:rPr>
  </w:style>
  <w:style w:type="paragraph" w:customStyle="1" w:styleId="5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4">
    <w:name w:val="正文1"/>
    <w:autoRedefine/>
    <w:qFormat/>
    <w:uiPriority w:val="0"/>
    <w:pPr>
      <w:widowControl w:val="0"/>
      <w:jc w:val="both"/>
    </w:pPr>
    <w:rPr>
      <w:rFonts w:ascii="Calibri" w:hAnsi="Calibri" w:eastAsia="宋体" w:cs="Times New Roman"/>
      <w:lang w:val="en-US" w:eastAsia="zh-CN" w:bidi="ar-SA"/>
    </w:rPr>
  </w:style>
  <w:style w:type="paragraph" w:customStyle="1" w:styleId="55">
    <w:name w:val="正文_2"/>
    <w:autoRedefine/>
    <w:qFormat/>
    <w:uiPriority w:val="0"/>
    <w:pPr>
      <w:widowControl w:val="0"/>
      <w:jc w:val="both"/>
    </w:pPr>
    <w:rPr>
      <w:rFonts w:ascii="Calibri" w:hAnsi="Calibri" w:eastAsia="宋体" w:cs="Times New Roman"/>
      <w:lang w:val="en-US" w:eastAsia="zh-CN" w:bidi="ar-SA"/>
    </w:rPr>
  </w:style>
  <w:style w:type="paragraph" w:customStyle="1" w:styleId="56">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59">
    <w:name w:val="列出段落1"/>
    <w:basedOn w:val="1"/>
    <w:autoRedefine/>
    <w:qFormat/>
    <w:uiPriority w:val="0"/>
    <w:pPr>
      <w:ind w:firstLine="420" w:firstLineChars="200"/>
    </w:pPr>
    <w:rPr>
      <w:szCs w:val="21"/>
    </w:rPr>
  </w:style>
  <w:style w:type="paragraph" w:customStyle="1" w:styleId="60">
    <w:name w:val="Normal_22"/>
    <w:autoRedefine/>
    <w:qFormat/>
    <w:uiPriority w:val="0"/>
    <w:rPr>
      <w:rFonts w:ascii="Times New Roman" w:hAnsi="Times New Roman" w:eastAsia="Times New Roman" w:cs="Times New Roman"/>
      <w:sz w:val="24"/>
      <w:szCs w:val="24"/>
      <w:lang w:bidi="ar-SA"/>
    </w:rPr>
  </w:style>
  <w:style w:type="paragraph" w:customStyle="1" w:styleId="61">
    <w:name w:val="Char Char Char Char Char Char Char1 Char"/>
    <w:basedOn w:val="1"/>
    <w:autoRedefine/>
    <w:qFormat/>
    <w:uiPriority w:val="0"/>
    <w:rPr>
      <w:rFonts w:ascii="Arial" w:hAnsi="Arial" w:eastAsia="宋体" w:cs="Arial"/>
      <w:sz w:val="24"/>
    </w:rPr>
  </w:style>
  <w:style w:type="paragraph" w:customStyle="1" w:styleId="6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6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631</Words>
  <Characters>674</Characters>
  <Lines>294</Lines>
  <Paragraphs>82</Paragraphs>
  <TotalTime>3</TotalTime>
  <ScaleCrop>false</ScaleCrop>
  <LinksUpToDate>false</LinksUpToDate>
  <CharactersWithSpaces>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WPS_1482847601</cp:lastModifiedBy>
  <cp:lastPrinted>2024-12-28T09:35:00Z</cp:lastPrinted>
  <dcterms:modified xsi:type="dcterms:W3CDTF">2025-07-04T05:03:04Z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FAFD27F771F04318BBCFB86A64833AF9_13</vt:lpwstr>
  </property>
  <property fmtid="{D5CDD505-2E9C-101B-9397-08002B2CF9AE}" pid="4" name="KSOTemplateDocerSaveRecord">
    <vt:lpwstr>eyJoZGlkIjoiMGViNWZjNzNmNjM1OTZiYzMzMDc1Mjc0YTJmZmI5NGYiLCJ1c2VySWQiOiIyNTg3Mzg1NDMifQ==</vt:lpwstr>
  </property>
</Properties>
</file>