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8BE65">
      <w:pPr>
        <w:pStyle w:val="5"/>
        <w:spacing w:line="284" w:lineRule="auto"/>
      </w:pPr>
    </w:p>
    <w:p w14:paraId="19FD1C62">
      <w:pPr>
        <w:pStyle w:val="5"/>
        <w:spacing w:line="284" w:lineRule="auto"/>
      </w:pPr>
    </w:p>
    <w:p w14:paraId="1E36A077">
      <w:pPr>
        <w:pStyle w:val="5"/>
        <w:spacing w:line="285" w:lineRule="auto"/>
      </w:pPr>
    </w:p>
    <w:p w14:paraId="156968D2">
      <w:pPr>
        <w:spacing w:before="231" w:line="233" w:lineRule="auto"/>
        <w:ind w:right="169"/>
        <w:jc w:val="center"/>
        <w:outlineLvl w:val="0"/>
        <w:rPr>
          <w:rFonts w:ascii="仿宋" w:hAnsi="仿宋" w:eastAsia="仿宋" w:cs="宋体"/>
          <w:b/>
          <w:bCs/>
          <w:spacing w:val="2"/>
          <w:sz w:val="48"/>
          <w:szCs w:val="48"/>
        </w:rPr>
      </w:pPr>
      <w:r>
        <w:rPr>
          <w:rFonts w:ascii="仿宋" w:hAnsi="仿宋" w:eastAsia="仿宋" w:cs="宋体"/>
          <w:b/>
          <w:bCs/>
          <w:spacing w:val="2"/>
          <w:sz w:val="48"/>
          <w:szCs w:val="48"/>
        </w:rPr>
        <w:t>和田边境管理支队</w:t>
      </w:r>
      <w:r>
        <w:rPr>
          <w:rFonts w:hint="eastAsia" w:ascii="仿宋" w:hAnsi="仿宋" w:eastAsia="仿宋" w:cs="宋体"/>
          <w:b/>
          <w:bCs/>
          <w:spacing w:val="2"/>
          <w:sz w:val="48"/>
          <w:szCs w:val="48"/>
        </w:rPr>
        <w:t>2025年度</w:t>
      </w:r>
      <w:r>
        <w:rPr>
          <w:rFonts w:ascii="仿宋" w:hAnsi="仿宋" w:eastAsia="仿宋" w:cs="宋体"/>
          <w:b/>
          <w:bCs/>
          <w:spacing w:val="2"/>
          <w:sz w:val="48"/>
          <w:szCs w:val="48"/>
        </w:rPr>
        <w:t>煤炭</w:t>
      </w:r>
    </w:p>
    <w:p w14:paraId="30B6A5EF">
      <w:pPr>
        <w:spacing w:before="231" w:line="233" w:lineRule="auto"/>
        <w:ind w:right="169"/>
        <w:jc w:val="center"/>
        <w:outlineLvl w:val="0"/>
        <w:rPr>
          <w:rFonts w:hint="eastAsia" w:ascii="仿宋" w:hAnsi="仿宋" w:eastAsia="仿宋" w:cs="宋体"/>
          <w:sz w:val="48"/>
          <w:szCs w:val="48"/>
          <w:lang w:eastAsia="zh-CN"/>
        </w:rPr>
      </w:pPr>
      <w:r>
        <w:rPr>
          <w:rFonts w:ascii="仿宋" w:hAnsi="仿宋" w:eastAsia="仿宋" w:cs="宋体"/>
          <w:b/>
          <w:bCs/>
          <w:spacing w:val="2"/>
          <w:sz w:val="48"/>
          <w:szCs w:val="48"/>
        </w:rPr>
        <w:t>采购</w:t>
      </w:r>
      <w:r>
        <w:rPr>
          <w:rFonts w:ascii="仿宋" w:hAnsi="仿宋" w:eastAsia="仿宋" w:cs="宋体"/>
          <w:b/>
          <w:bCs/>
          <w:spacing w:val="-17"/>
          <w:sz w:val="48"/>
          <w:szCs w:val="48"/>
        </w:rPr>
        <w:t>项目</w:t>
      </w:r>
      <w:r>
        <w:rPr>
          <w:rFonts w:hint="eastAsia" w:ascii="仿宋" w:hAnsi="仿宋" w:eastAsia="仿宋" w:cs="宋体"/>
          <w:b/>
          <w:bCs/>
          <w:spacing w:val="-17"/>
          <w:sz w:val="48"/>
          <w:szCs w:val="48"/>
          <w:lang w:eastAsia="zh-CN"/>
        </w:rPr>
        <w:t>（</w:t>
      </w:r>
      <w:r>
        <w:rPr>
          <w:rFonts w:hint="eastAsia" w:ascii="仿宋" w:hAnsi="仿宋" w:eastAsia="仿宋" w:cs="宋体"/>
          <w:b/>
          <w:bCs/>
          <w:spacing w:val="-17"/>
          <w:sz w:val="48"/>
          <w:szCs w:val="48"/>
          <w:lang w:val="en-US" w:eastAsia="zh-CN"/>
        </w:rPr>
        <w:t>二次</w:t>
      </w:r>
      <w:r>
        <w:rPr>
          <w:rFonts w:hint="eastAsia" w:ascii="仿宋" w:hAnsi="仿宋" w:eastAsia="仿宋" w:cs="宋体"/>
          <w:b/>
          <w:bCs/>
          <w:spacing w:val="-17"/>
          <w:sz w:val="48"/>
          <w:szCs w:val="48"/>
          <w:lang w:eastAsia="zh-CN"/>
        </w:rPr>
        <w:t>）</w:t>
      </w:r>
    </w:p>
    <w:p w14:paraId="6A089E35">
      <w:pPr>
        <w:pStyle w:val="5"/>
        <w:spacing w:line="243" w:lineRule="auto"/>
      </w:pPr>
    </w:p>
    <w:p w14:paraId="67AA5608">
      <w:pPr>
        <w:pStyle w:val="5"/>
        <w:spacing w:line="243" w:lineRule="auto"/>
      </w:pPr>
    </w:p>
    <w:p w14:paraId="0CB357A3">
      <w:pPr>
        <w:pStyle w:val="5"/>
        <w:spacing w:line="243" w:lineRule="auto"/>
      </w:pPr>
    </w:p>
    <w:p w14:paraId="5735BCD0">
      <w:pPr>
        <w:pStyle w:val="5"/>
        <w:spacing w:line="244" w:lineRule="auto"/>
      </w:pPr>
    </w:p>
    <w:p w14:paraId="43996508">
      <w:pPr>
        <w:pStyle w:val="5"/>
        <w:spacing w:line="244" w:lineRule="auto"/>
      </w:pPr>
    </w:p>
    <w:p w14:paraId="6EC5CC34">
      <w:pPr>
        <w:pStyle w:val="5"/>
        <w:spacing w:line="244" w:lineRule="auto"/>
      </w:pPr>
    </w:p>
    <w:p w14:paraId="3537E11A">
      <w:pPr>
        <w:pStyle w:val="5"/>
        <w:spacing w:line="244" w:lineRule="auto"/>
      </w:pPr>
    </w:p>
    <w:p w14:paraId="3BC35FD0">
      <w:pPr>
        <w:jc w:val="center"/>
        <w:rPr>
          <w:rStyle w:val="14"/>
          <w:rFonts w:hint="eastAsia" w:ascii="宋体" w:hAnsi="宋体"/>
          <w:b/>
          <w:sz w:val="72"/>
        </w:rPr>
      </w:pPr>
      <w:r>
        <w:rPr>
          <w:rStyle w:val="14"/>
          <w:rFonts w:hint="eastAsia" w:ascii="宋体" w:hAnsi="宋体"/>
          <w:b/>
          <w:sz w:val="72"/>
        </w:rPr>
        <w:t xml:space="preserve"> </w:t>
      </w:r>
      <w:r>
        <w:rPr>
          <w:rStyle w:val="14"/>
          <w:rFonts w:ascii="宋体" w:hAnsi="宋体"/>
          <w:b/>
          <w:sz w:val="72"/>
        </w:rPr>
        <w:t>询 价 文 件</w:t>
      </w:r>
    </w:p>
    <w:p w14:paraId="513F7F56">
      <w:pPr>
        <w:pStyle w:val="6"/>
      </w:pPr>
    </w:p>
    <w:p w14:paraId="0C04D8BE">
      <w:pPr>
        <w:pStyle w:val="6"/>
      </w:pPr>
    </w:p>
    <w:p w14:paraId="30FBA3FA">
      <w:pPr>
        <w:pStyle w:val="6"/>
      </w:pPr>
    </w:p>
    <w:p w14:paraId="40CE7514">
      <w:pPr>
        <w:pStyle w:val="6"/>
      </w:pPr>
    </w:p>
    <w:p w14:paraId="4B6E5024">
      <w:pPr>
        <w:spacing w:line="600" w:lineRule="auto"/>
        <w:ind w:left="1302" w:hanging="601"/>
        <w:rPr>
          <w:rStyle w:val="14"/>
          <w:rFonts w:hint="eastAsia" w:ascii="仿宋_GB2312" w:eastAsia="仿宋_GB2312"/>
          <w:b/>
          <w:sz w:val="28"/>
          <w:szCs w:val="24"/>
          <w:lang w:eastAsia="zh-CN"/>
        </w:rPr>
      </w:pPr>
      <w:r>
        <w:rPr>
          <w:rStyle w:val="14"/>
          <w:rFonts w:hint="eastAsia" w:ascii="仿宋_GB2312" w:eastAsia="仿宋_GB2312"/>
          <w:b/>
          <w:sz w:val="28"/>
          <w:szCs w:val="24"/>
        </w:rPr>
        <w:t>项目名称：</w:t>
      </w:r>
      <w:r>
        <w:rPr>
          <w:rStyle w:val="14"/>
          <w:rFonts w:hint="eastAsia" w:ascii="仿宋_GB2312" w:eastAsia="仿宋_GB2312"/>
          <w:b/>
          <w:sz w:val="28"/>
          <w:szCs w:val="24"/>
          <w:lang w:eastAsia="zh-CN"/>
        </w:rPr>
        <w:t>和田边境管理支队2025年度煤炭采购项目（二次）</w:t>
      </w:r>
    </w:p>
    <w:p w14:paraId="620540AE">
      <w:pPr>
        <w:pStyle w:val="6"/>
      </w:pPr>
    </w:p>
    <w:p w14:paraId="7E8F379D">
      <w:pPr>
        <w:spacing w:line="600" w:lineRule="auto"/>
        <w:ind w:left="1302" w:hanging="601"/>
        <w:rPr>
          <w:rStyle w:val="14"/>
          <w:rFonts w:hint="default" w:ascii="仿宋_GB2312" w:eastAsia="仿宋_GB2312"/>
          <w:b/>
          <w:sz w:val="28"/>
          <w:szCs w:val="24"/>
          <w:lang w:val="en-US" w:eastAsia="zh-CN"/>
        </w:rPr>
      </w:pPr>
      <w:r>
        <w:rPr>
          <w:rStyle w:val="14"/>
          <w:rFonts w:ascii="仿宋_GB2312" w:eastAsia="仿宋_GB2312"/>
          <w:b/>
          <w:sz w:val="28"/>
          <w:szCs w:val="24"/>
        </w:rPr>
        <w:t>项目编号：</w:t>
      </w:r>
      <w:r>
        <w:rPr>
          <w:rStyle w:val="14"/>
          <w:rFonts w:hint="eastAsia" w:ascii="仿宋_GB2312" w:eastAsia="仿宋_GB2312"/>
          <w:b/>
          <w:sz w:val="28"/>
          <w:szCs w:val="24"/>
        </w:rPr>
        <w:t>XCSDHT-【2025】-007</w:t>
      </w:r>
      <w:r>
        <w:rPr>
          <w:rStyle w:val="14"/>
          <w:rFonts w:hint="eastAsia" w:ascii="仿宋_GB2312" w:eastAsia="仿宋_GB2312"/>
          <w:b/>
          <w:sz w:val="28"/>
          <w:szCs w:val="24"/>
          <w:lang w:val="en-US" w:eastAsia="zh-CN"/>
        </w:rPr>
        <w:t>-02</w:t>
      </w:r>
    </w:p>
    <w:p w14:paraId="57556B29">
      <w:pPr>
        <w:spacing w:line="600" w:lineRule="auto"/>
        <w:ind w:left="1302" w:hanging="601"/>
        <w:rPr>
          <w:rStyle w:val="14"/>
          <w:rFonts w:ascii="仿宋_GB2312" w:eastAsia="仿宋_GB2312"/>
          <w:b/>
          <w:sz w:val="28"/>
          <w:szCs w:val="24"/>
        </w:rPr>
      </w:pPr>
      <w:r>
        <w:rPr>
          <w:rStyle w:val="14"/>
          <w:rFonts w:ascii="仿宋_GB2312" w:eastAsia="仿宋_GB2312"/>
          <w:b/>
          <w:sz w:val="28"/>
          <w:szCs w:val="24"/>
        </w:rPr>
        <w:t>招标人(盖章)：</w:t>
      </w:r>
      <w:r>
        <w:rPr>
          <w:rStyle w:val="14"/>
          <w:rFonts w:hint="eastAsia" w:ascii="仿宋_GB2312" w:eastAsia="仿宋_GB2312"/>
          <w:b/>
          <w:sz w:val="28"/>
          <w:szCs w:val="24"/>
        </w:rPr>
        <w:t>和田边境管理支队</w:t>
      </w:r>
    </w:p>
    <w:p w14:paraId="02FCD7BE">
      <w:pPr>
        <w:spacing w:line="600" w:lineRule="auto"/>
        <w:ind w:left="1302" w:hanging="601"/>
        <w:rPr>
          <w:rStyle w:val="14"/>
          <w:rFonts w:ascii="仿宋_GB2312" w:eastAsia="仿宋_GB2312"/>
          <w:b/>
          <w:sz w:val="28"/>
          <w:szCs w:val="24"/>
        </w:rPr>
      </w:pPr>
      <w:r>
        <w:rPr>
          <w:rStyle w:val="14"/>
          <w:rFonts w:ascii="仿宋_GB2312" w:eastAsia="仿宋_GB2312"/>
          <w:b/>
          <w:sz w:val="28"/>
          <w:szCs w:val="24"/>
        </w:rPr>
        <w:t>联系人：</w:t>
      </w:r>
      <w:r>
        <w:rPr>
          <w:rStyle w:val="14"/>
          <w:rFonts w:hint="eastAsia" w:ascii="仿宋_GB2312" w:eastAsia="仿宋_GB2312"/>
          <w:b/>
          <w:sz w:val="28"/>
          <w:szCs w:val="24"/>
        </w:rPr>
        <w:t>仲警官</w:t>
      </w:r>
    </w:p>
    <w:p w14:paraId="38ED5151">
      <w:pPr>
        <w:spacing w:line="600" w:lineRule="auto"/>
        <w:ind w:left="1302" w:hanging="601"/>
        <w:rPr>
          <w:rStyle w:val="14"/>
          <w:rFonts w:ascii="仿宋_GB2312" w:eastAsia="仿宋_GB2312"/>
          <w:b/>
          <w:sz w:val="28"/>
          <w:szCs w:val="24"/>
        </w:rPr>
      </w:pPr>
      <w:r>
        <w:rPr>
          <w:rStyle w:val="14"/>
          <w:rFonts w:ascii="仿宋_GB2312" w:eastAsia="仿宋_GB2312"/>
          <w:b/>
          <w:sz w:val="28"/>
          <w:szCs w:val="24"/>
        </w:rPr>
        <w:t>联系方式：</w:t>
      </w:r>
      <w:r>
        <w:rPr>
          <w:rStyle w:val="14"/>
          <w:rFonts w:hint="eastAsia" w:ascii="仿宋_GB2312" w:eastAsia="仿宋_GB2312"/>
          <w:b/>
          <w:sz w:val="28"/>
          <w:szCs w:val="24"/>
        </w:rPr>
        <w:t>0903-2023165转230　</w:t>
      </w:r>
    </w:p>
    <w:p w14:paraId="03555A3D">
      <w:pPr>
        <w:pStyle w:val="6"/>
      </w:pPr>
    </w:p>
    <w:p w14:paraId="7C73770D">
      <w:pPr>
        <w:spacing w:line="600" w:lineRule="auto"/>
        <w:ind w:firstLine="440"/>
        <w:rPr>
          <w:rStyle w:val="14"/>
          <w:sz w:val="22"/>
          <w:szCs w:val="24"/>
        </w:rPr>
      </w:pPr>
      <w:r>
        <w:rPr>
          <w:rStyle w:val="14"/>
          <w:sz w:val="22"/>
          <w:szCs w:val="24"/>
        </w:rPr>
        <w:t>............................................................................................................................................</w:t>
      </w:r>
    </w:p>
    <w:p w14:paraId="74AB23F5">
      <w:pPr>
        <w:spacing w:line="600" w:lineRule="auto"/>
        <w:ind w:firstLine="562"/>
        <w:rPr>
          <w:rStyle w:val="14"/>
          <w:rFonts w:ascii="仿宋_GB2312" w:eastAsia="仿宋_GB2312"/>
          <w:b/>
          <w:sz w:val="28"/>
          <w:szCs w:val="24"/>
        </w:rPr>
      </w:pPr>
      <w:r>
        <w:rPr>
          <w:rStyle w:val="14"/>
          <w:rFonts w:ascii="仿宋_GB2312" w:eastAsia="仿宋_GB2312"/>
          <w:b/>
          <w:sz w:val="28"/>
          <w:szCs w:val="24"/>
        </w:rPr>
        <w:t>招标代理机构（盖章）：</w:t>
      </w:r>
      <w:r>
        <w:rPr>
          <w:rStyle w:val="14"/>
          <w:rFonts w:hint="eastAsia" w:ascii="仿宋_GB2312" w:eastAsia="仿宋_GB2312"/>
          <w:b/>
          <w:sz w:val="28"/>
          <w:szCs w:val="24"/>
        </w:rPr>
        <w:t>新疆星辰时代工程项目管理有限公司</w:t>
      </w:r>
    </w:p>
    <w:p w14:paraId="648F770C">
      <w:pPr>
        <w:spacing w:line="600" w:lineRule="auto"/>
        <w:ind w:firstLine="562"/>
        <w:rPr>
          <w:rStyle w:val="14"/>
          <w:rFonts w:ascii="仿宋_GB2312" w:eastAsia="仿宋_GB2312"/>
          <w:b/>
          <w:sz w:val="28"/>
          <w:szCs w:val="24"/>
        </w:rPr>
      </w:pPr>
      <w:r>
        <w:rPr>
          <w:rStyle w:val="14"/>
          <w:rFonts w:ascii="仿宋_GB2312" w:eastAsia="仿宋_GB2312"/>
          <w:b/>
          <w:sz w:val="28"/>
          <w:szCs w:val="24"/>
        </w:rPr>
        <w:t>联系人：</w:t>
      </w:r>
      <w:r>
        <w:rPr>
          <w:rStyle w:val="14"/>
          <w:rFonts w:hint="eastAsia" w:ascii="仿宋_GB2312" w:eastAsia="仿宋_GB2312"/>
          <w:b/>
          <w:sz w:val="28"/>
          <w:szCs w:val="24"/>
        </w:rPr>
        <w:t>李倩、刘站士</w:t>
      </w:r>
    </w:p>
    <w:p w14:paraId="6ED6E9BD">
      <w:pPr>
        <w:spacing w:line="600" w:lineRule="auto"/>
        <w:ind w:firstLine="562"/>
        <w:rPr>
          <w:rStyle w:val="14"/>
          <w:rFonts w:ascii="仿宋_GB2312" w:eastAsia="仿宋_GB2312"/>
          <w:b/>
          <w:sz w:val="28"/>
          <w:szCs w:val="24"/>
        </w:rPr>
      </w:pPr>
      <w:r>
        <w:rPr>
          <w:rStyle w:val="14"/>
          <w:rFonts w:ascii="仿宋_GB2312" w:hAnsi="Times New Roman" w:eastAsia="仿宋_GB2312" w:cs="Times New Roman"/>
          <w:b/>
          <w:sz w:val="28"/>
          <w:szCs w:val="24"/>
        </w:rPr>
        <w:t>联系方式：</w:t>
      </w:r>
      <w:r>
        <w:rPr>
          <w:rStyle w:val="14"/>
          <w:rFonts w:hint="eastAsia" w:ascii="仿宋_GB2312" w:hAnsi="Times New Roman" w:eastAsia="仿宋_GB2312" w:cs="Times New Roman"/>
          <w:b/>
          <w:sz w:val="28"/>
          <w:szCs w:val="24"/>
        </w:rPr>
        <w:t>13070091991、15384951330</w:t>
      </w:r>
    </w:p>
    <w:p w14:paraId="45D1E475">
      <w:pPr>
        <w:pStyle w:val="5"/>
        <w:spacing w:line="290" w:lineRule="auto"/>
      </w:pPr>
    </w:p>
    <w:p w14:paraId="20362C74">
      <w:pPr>
        <w:pStyle w:val="5"/>
        <w:spacing w:line="290" w:lineRule="auto"/>
      </w:pPr>
    </w:p>
    <w:p w14:paraId="595430B6">
      <w:pPr>
        <w:pStyle w:val="5"/>
        <w:spacing w:line="290" w:lineRule="auto"/>
      </w:pPr>
    </w:p>
    <w:p w14:paraId="0DDD9667">
      <w:pPr>
        <w:pStyle w:val="5"/>
        <w:spacing w:line="290" w:lineRule="auto"/>
      </w:pPr>
    </w:p>
    <w:p w14:paraId="08DFB08F">
      <w:pPr>
        <w:pStyle w:val="5"/>
        <w:spacing w:line="290" w:lineRule="auto"/>
      </w:pPr>
    </w:p>
    <w:p w14:paraId="088507D6">
      <w:pPr>
        <w:pStyle w:val="5"/>
        <w:spacing w:line="291" w:lineRule="auto"/>
      </w:pPr>
    </w:p>
    <w:p w14:paraId="728A64D2">
      <w:pPr>
        <w:pStyle w:val="5"/>
        <w:spacing w:line="291" w:lineRule="auto"/>
      </w:pPr>
    </w:p>
    <w:p w14:paraId="424AC273">
      <w:pPr>
        <w:spacing w:before="150" w:line="223" w:lineRule="auto"/>
        <w:ind w:left="3786"/>
        <w:rPr>
          <w:rFonts w:hint="eastAsia" w:ascii="仿宋" w:hAnsi="仿宋" w:eastAsia="仿宋" w:cs="仿宋"/>
          <w:sz w:val="46"/>
          <w:szCs w:val="46"/>
        </w:rPr>
      </w:pPr>
      <w:r>
        <w:rPr>
          <w:rFonts w:ascii="仿宋" w:hAnsi="仿宋" w:eastAsia="仿宋" w:cs="仿宋"/>
          <w:b/>
          <w:bCs/>
          <w:spacing w:val="-61"/>
          <w:sz w:val="46"/>
          <w:szCs w:val="46"/>
        </w:rPr>
        <w:t>目录</w:t>
      </w:r>
    </w:p>
    <w:p w14:paraId="4912A0DA">
      <w:pPr>
        <w:pStyle w:val="5"/>
        <w:spacing w:line="242" w:lineRule="auto"/>
      </w:pPr>
    </w:p>
    <w:p w14:paraId="6AB19453">
      <w:pPr>
        <w:pStyle w:val="5"/>
        <w:spacing w:line="243" w:lineRule="auto"/>
      </w:pPr>
    </w:p>
    <w:p w14:paraId="399418C8">
      <w:pPr>
        <w:pStyle w:val="5"/>
        <w:spacing w:line="243" w:lineRule="auto"/>
      </w:pPr>
    </w:p>
    <w:p w14:paraId="01878854">
      <w:pPr>
        <w:spacing w:before="97" w:line="517" w:lineRule="auto"/>
        <w:ind w:right="6846"/>
        <w:jc w:val="both"/>
        <w:rPr>
          <w:rFonts w:hint="eastAsia" w:ascii="仿宋" w:hAnsi="仿宋" w:eastAsia="仿宋" w:cs="仿宋"/>
          <w:sz w:val="30"/>
          <w:szCs w:val="30"/>
        </w:rPr>
      </w:pPr>
      <w:r>
        <w:rPr>
          <w:rFonts w:ascii="仿宋" w:hAnsi="仿宋" w:eastAsia="仿宋" w:cs="仿宋"/>
          <w:b/>
          <w:bCs/>
          <w:spacing w:val="2"/>
          <w:sz w:val="30"/>
          <w:szCs w:val="30"/>
        </w:rPr>
        <w:t>第一章</w:t>
      </w:r>
      <w:r>
        <w:rPr>
          <w:rFonts w:ascii="仿宋" w:hAnsi="仿宋" w:eastAsia="仿宋" w:cs="仿宋"/>
          <w:spacing w:val="2"/>
          <w:sz w:val="30"/>
          <w:szCs w:val="30"/>
        </w:rPr>
        <w:t xml:space="preserve">询价公告 </w:t>
      </w:r>
      <w:r>
        <w:rPr>
          <w:rFonts w:ascii="仿宋" w:hAnsi="仿宋" w:eastAsia="仿宋" w:cs="仿宋"/>
          <w:b/>
          <w:bCs/>
          <w:spacing w:val="2"/>
          <w:sz w:val="30"/>
          <w:szCs w:val="30"/>
        </w:rPr>
        <w:t>第二章</w:t>
      </w:r>
      <w:r>
        <w:rPr>
          <w:rFonts w:ascii="仿宋" w:hAnsi="仿宋" w:eastAsia="仿宋" w:cs="仿宋"/>
          <w:spacing w:val="2"/>
          <w:sz w:val="30"/>
          <w:szCs w:val="30"/>
        </w:rPr>
        <w:t xml:space="preserve">询价须知 </w:t>
      </w:r>
      <w:r>
        <w:rPr>
          <w:rFonts w:ascii="仿宋" w:hAnsi="仿宋" w:eastAsia="仿宋" w:cs="仿宋"/>
          <w:b/>
          <w:bCs/>
          <w:spacing w:val="1"/>
          <w:sz w:val="30"/>
          <w:szCs w:val="30"/>
        </w:rPr>
        <w:t>第三章</w:t>
      </w:r>
      <w:r>
        <w:rPr>
          <w:rFonts w:ascii="仿宋" w:hAnsi="仿宋" w:eastAsia="仿宋" w:cs="仿宋"/>
          <w:spacing w:val="1"/>
          <w:sz w:val="30"/>
          <w:szCs w:val="30"/>
        </w:rPr>
        <w:t>采购需求</w:t>
      </w:r>
    </w:p>
    <w:p w14:paraId="47859F8F">
      <w:pPr>
        <w:spacing w:before="83" w:line="222" w:lineRule="auto"/>
        <w:rPr>
          <w:rFonts w:hint="eastAsia" w:ascii="仿宋" w:hAnsi="仿宋" w:eastAsia="仿宋" w:cs="仿宋"/>
          <w:sz w:val="30"/>
          <w:szCs w:val="30"/>
        </w:rPr>
      </w:pPr>
      <w:r>
        <w:rPr>
          <w:rFonts w:ascii="仿宋" w:hAnsi="仿宋" w:eastAsia="仿宋" w:cs="仿宋"/>
          <w:b/>
          <w:bCs/>
          <w:spacing w:val="8"/>
          <w:sz w:val="30"/>
          <w:szCs w:val="30"/>
        </w:rPr>
        <w:t>第四章</w:t>
      </w:r>
      <w:r>
        <w:rPr>
          <w:rFonts w:ascii="仿宋" w:hAnsi="仿宋" w:eastAsia="仿宋" w:cs="仿宋"/>
          <w:spacing w:val="8"/>
          <w:sz w:val="30"/>
          <w:szCs w:val="30"/>
        </w:rPr>
        <w:t>评审程序、评审方法和评审标准</w:t>
      </w:r>
    </w:p>
    <w:p w14:paraId="6C470EC2">
      <w:pPr>
        <w:pStyle w:val="5"/>
        <w:spacing w:line="430" w:lineRule="auto"/>
      </w:pPr>
    </w:p>
    <w:p w14:paraId="7D0E1DA9">
      <w:pPr>
        <w:spacing w:before="97" w:line="425" w:lineRule="auto"/>
        <w:ind w:right="4960"/>
        <w:rPr>
          <w:rFonts w:hint="eastAsia" w:ascii="仿宋" w:hAnsi="仿宋" w:eastAsia="仿宋" w:cs="仿宋"/>
          <w:sz w:val="30"/>
          <w:szCs w:val="30"/>
        </w:rPr>
      </w:pPr>
      <w:r>
        <w:rPr>
          <w:rFonts w:ascii="仿宋" w:hAnsi="仿宋" w:eastAsia="仿宋" w:cs="仿宋"/>
          <w:b/>
          <w:bCs/>
          <w:spacing w:val="8"/>
          <w:sz w:val="30"/>
          <w:szCs w:val="30"/>
        </w:rPr>
        <w:t>第五章</w:t>
      </w:r>
      <w:r>
        <w:rPr>
          <w:rFonts w:ascii="仿宋" w:hAnsi="仿宋" w:eastAsia="仿宋" w:cs="仿宋"/>
          <w:spacing w:val="8"/>
          <w:sz w:val="30"/>
          <w:szCs w:val="30"/>
        </w:rPr>
        <w:t>政府采购合同格式条款</w:t>
      </w:r>
      <w:r>
        <w:rPr>
          <w:rFonts w:ascii="仿宋" w:hAnsi="仿宋" w:eastAsia="仿宋" w:cs="仿宋"/>
          <w:sz w:val="30"/>
          <w:szCs w:val="30"/>
        </w:rPr>
        <w:t xml:space="preserve"> </w:t>
      </w:r>
      <w:r>
        <w:rPr>
          <w:rFonts w:ascii="仿宋" w:hAnsi="仿宋" w:eastAsia="仿宋" w:cs="仿宋"/>
          <w:b/>
          <w:bCs/>
          <w:spacing w:val="-1"/>
          <w:sz w:val="30"/>
          <w:szCs w:val="30"/>
        </w:rPr>
        <w:t>第六章</w:t>
      </w:r>
      <w:r>
        <w:rPr>
          <w:rFonts w:ascii="仿宋" w:hAnsi="仿宋" w:eastAsia="仿宋" w:cs="仿宋"/>
          <w:spacing w:val="-1"/>
          <w:sz w:val="30"/>
          <w:szCs w:val="30"/>
        </w:rPr>
        <w:t>响应文件格式</w:t>
      </w:r>
    </w:p>
    <w:p w14:paraId="55C3FBFD">
      <w:pPr>
        <w:spacing w:line="425" w:lineRule="auto"/>
        <w:rPr>
          <w:rFonts w:hint="eastAsia" w:ascii="仿宋" w:hAnsi="仿宋" w:eastAsia="仿宋" w:cs="仿宋"/>
          <w:sz w:val="30"/>
          <w:szCs w:val="30"/>
        </w:rPr>
        <w:sectPr>
          <w:headerReference r:id="rId3" w:type="default"/>
          <w:pgSz w:w="11906" w:h="16840"/>
          <w:pgMar w:top="400" w:right="1785" w:bottom="0" w:left="1146" w:header="0" w:footer="0" w:gutter="0"/>
          <w:cols w:space="720" w:num="1"/>
        </w:sectPr>
      </w:pPr>
    </w:p>
    <w:p w14:paraId="675E25A3">
      <w:pPr>
        <w:pStyle w:val="5"/>
        <w:spacing w:line="278" w:lineRule="auto"/>
      </w:pPr>
    </w:p>
    <w:p w14:paraId="21D6C911">
      <w:pPr>
        <w:pStyle w:val="5"/>
        <w:spacing w:line="279" w:lineRule="auto"/>
      </w:pPr>
    </w:p>
    <w:p w14:paraId="47EC4567">
      <w:pPr>
        <w:spacing w:before="98" w:line="222" w:lineRule="auto"/>
        <w:jc w:val="center"/>
        <w:rPr>
          <w:rFonts w:hint="eastAsia" w:ascii="仿宋" w:hAnsi="仿宋" w:eastAsia="仿宋" w:cs="仿宋"/>
          <w:sz w:val="30"/>
          <w:szCs w:val="30"/>
        </w:rPr>
      </w:pPr>
      <w:r>
        <w:rPr>
          <w:rFonts w:ascii="仿宋" w:hAnsi="仿宋" w:eastAsia="仿宋" w:cs="仿宋"/>
          <w:spacing w:val="5"/>
          <w:sz w:val="30"/>
          <w:szCs w:val="30"/>
        </w:rPr>
        <w:t>第一章询价公告</w:t>
      </w:r>
    </w:p>
    <w:p w14:paraId="4E2F4B0C">
      <w:pPr>
        <w:spacing w:before="46" w:line="225" w:lineRule="auto"/>
        <w:ind w:left="916"/>
        <w:jc w:val="center"/>
        <w:rPr>
          <w:rFonts w:hint="eastAsia" w:ascii="仿宋" w:hAnsi="仿宋" w:eastAsia="仿宋" w:cs="黑体"/>
          <w:spacing w:val="8"/>
          <w:sz w:val="43"/>
          <w:szCs w:val="43"/>
          <w:lang w:eastAsia="zh-CN"/>
        </w:rPr>
      </w:pPr>
      <w:r>
        <w:rPr>
          <w:rFonts w:hint="eastAsia" w:ascii="仿宋" w:hAnsi="仿宋" w:eastAsia="仿宋" w:cs="黑体"/>
          <w:spacing w:val="8"/>
          <w:sz w:val="43"/>
          <w:szCs w:val="43"/>
          <w:lang w:eastAsia="zh-CN"/>
        </w:rPr>
        <w:t>和田边境管理支队2025年度煤炭采购项目（二次）</w:t>
      </w:r>
    </w:p>
    <w:p w14:paraId="075EE1E8">
      <w:pPr>
        <w:spacing w:before="46" w:line="225" w:lineRule="auto"/>
        <w:ind w:left="916" w:firstLine="3066"/>
        <w:rPr>
          <w:rFonts w:hint="eastAsia" w:ascii="仿宋" w:hAnsi="仿宋" w:eastAsia="仿宋" w:cs="黑体"/>
          <w:sz w:val="43"/>
          <w:szCs w:val="43"/>
        </w:rPr>
      </w:pPr>
      <w:r>
        <w:rPr>
          <w:rFonts w:ascii="仿宋" w:hAnsi="仿宋" w:eastAsia="仿宋" w:cs="黑体"/>
          <w:spacing w:val="8"/>
          <w:sz w:val="43"/>
          <w:szCs w:val="43"/>
        </w:rPr>
        <w:t>询价公告</w:t>
      </w:r>
    </w:p>
    <w:p w14:paraId="5E0D2CE3">
      <w:pPr>
        <w:pStyle w:val="5"/>
        <w:spacing w:line="320" w:lineRule="auto"/>
      </w:pPr>
    </w:p>
    <w:p w14:paraId="3A7FF5BA">
      <w:pPr>
        <w:spacing w:before="91" w:line="223" w:lineRule="auto"/>
        <w:ind w:left="559"/>
        <w:rPr>
          <w:rFonts w:hint="eastAsia" w:ascii="仿宋" w:hAnsi="仿宋" w:eastAsia="仿宋" w:cs="仿宋"/>
          <w:b/>
          <w:bCs/>
          <w:sz w:val="28"/>
          <w:szCs w:val="28"/>
        </w:rPr>
      </w:pPr>
      <w:r>
        <w:rPr>
          <w:rFonts w:ascii="仿宋" w:hAnsi="仿宋" w:eastAsia="仿宋" w:cs="仿宋"/>
          <w:b/>
          <w:bCs/>
          <w:spacing w:val="-5"/>
          <w:sz w:val="28"/>
          <w:szCs w:val="28"/>
        </w:rPr>
        <w:t>项目概况</w:t>
      </w:r>
    </w:p>
    <w:p w14:paraId="5A02C4AC">
      <w:pPr>
        <w:spacing w:before="221" w:line="220" w:lineRule="auto"/>
        <w:ind w:left="558"/>
      </w:pPr>
      <w:r>
        <w:rPr>
          <w:rFonts w:hint="eastAsia" w:ascii="仿宋" w:hAnsi="仿宋" w:eastAsia="仿宋" w:cs="仿宋"/>
          <w:spacing w:val="-1"/>
          <w:sz w:val="28"/>
          <w:szCs w:val="28"/>
          <w:u w:val="single"/>
          <w:lang w:eastAsia="zh-CN"/>
        </w:rPr>
        <w:t>和田边境管理支队2025年度煤炭采购项目（二次）</w:t>
      </w:r>
      <w:r>
        <w:rPr>
          <w:rFonts w:ascii="仿宋" w:hAnsi="仿宋" w:eastAsia="仿宋" w:cs="仿宋"/>
          <w:spacing w:val="-1"/>
          <w:sz w:val="28"/>
          <w:szCs w:val="28"/>
        </w:rPr>
        <w:t>的潜在供应商应在（政采云平台线上</w:t>
      </w:r>
      <w:r>
        <w:rPr>
          <w:rFonts w:ascii="仿宋" w:hAnsi="仿宋" w:eastAsia="仿宋" w:cs="仿宋"/>
          <w:spacing w:val="-6"/>
          <w:sz w:val="28"/>
          <w:szCs w:val="28"/>
        </w:rPr>
        <w:t>(</w:t>
      </w:r>
      <w:r>
        <w:fldChar w:fldCharType="begin"/>
      </w:r>
      <w:r>
        <w:instrText xml:space="preserve"> HYPERLINK "https://www.zcygov.cn/" </w:instrText>
      </w:r>
      <w:r>
        <w:fldChar w:fldCharType="separate"/>
      </w:r>
      <w:r>
        <w:rPr>
          <w:rFonts w:ascii="仿宋" w:hAnsi="仿宋" w:eastAsia="仿宋" w:cs="仿宋"/>
          <w:spacing w:val="-6"/>
          <w:sz w:val="28"/>
          <w:szCs w:val="28"/>
        </w:rPr>
        <w:t>https://www.zcygov.cn/</w:t>
      </w:r>
      <w:r>
        <w:rPr>
          <w:rFonts w:ascii="仿宋" w:hAnsi="仿宋" w:eastAsia="仿宋" w:cs="仿宋"/>
          <w:spacing w:val="-6"/>
          <w:sz w:val="28"/>
          <w:szCs w:val="28"/>
        </w:rPr>
        <w:fldChar w:fldCharType="end"/>
      </w:r>
      <w:r>
        <w:rPr>
          <w:rFonts w:ascii="仿宋" w:hAnsi="仿宋" w:eastAsia="仿宋" w:cs="仿宋"/>
          <w:spacing w:val="-6"/>
          <w:sz w:val="28"/>
          <w:szCs w:val="28"/>
        </w:rPr>
        <w:t>)）获取采购文件，并于</w:t>
      </w:r>
      <w:r>
        <w:rPr>
          <w:rFonts w:ascii="仿宋" w:hAnsi="仿宋" w:eastAsia="仿宋" w:cs="仿宋"/>
          <w:spacing w:val="-51"/>
          <w:sz w:val="28"/>
          <w:szCs w:val="28"/>
        </w:rPr>
        <w:t xml:space="preserve"> </w:t>
      </w:r>
      <w:r>
        <w:rPr>
          <w:rFonts w:ascii="仿宋" w:hAnsi="仿宋" w:eastAsia="仿宋" w:cs="仿宋"/>
          <w:spacing w:val="-6"/>
          <w:sz w:val="28"/>
          <w:szCs w:val="28"/>
          <w:u w:val="single"/>
        </w:rPr>
        <w:t>202</w:t>
      </w:r>
      <w:r>
        <w:rPr>
          <w:rFonts w:hint="eastAsia" w:ascii="仿宋" w:hAnsi="仿宋" w:eastAsia="仿宋" w:cs="仿宋"/>
          <w:spacing w:val="-6"/>
          <w:sz w:val="28"/>
          <w:szCs w:val="28"/>
          <w:u w:val="single"/>
        </w:rPr>
        <w:t>5</w:t>
      </w:r>
      <w:r>
        <w:rPr>
          <w:rFonts w:ascii="仿宋" w:hAnsi="仿宋" w:eastAsia="仿宋" w:cs="仿宋"/>
          <w:spacing w:val="-6"/>
          <w:sz w:val="28"/>
          <w:szCs w:val="28"/>
        </w:rPr>
        <w:t>年</w:t>
      </w:r>
      <w:r>
        <w:rPr>
          <w:rFonts w:hint="eastAsia" w:ascii="仿宋" w:hAnsi="仿宋" w:eastAsia="仿宋" w:cs="仿宋"/>
          <w:spacing w:val="-59"/>
          <w:sz w:val="28"/>
          <w:szCs w:val="28"/>
          <w:u w:val="single"/>
        </w:rPr>
        <w:t xml:space="preserve">  </w:t>
      </w:r>
      <w:r>
        <w:rPr>
          <w:rFonts w:hint="eastAsia" w:ascii="仿宋" w:hAnsi="仿宋" w:eastAsia="仿宋" w:cs="仿宋"/>
          <w:spacing w:val="-59"/>
          <w:sz w:val="28"/>
          <w:szCs w:val="28"/>
          <w:u w:val="single"/>
          <w:lang w:val="en-US" w:eastAsia="zh-CN"/>
        </w:rPr>
        <w:t>5</w:t>
      </w:r>
      <w:r>
        <w:rPr>
          <w:rFonts w:hint="eastAsia" w:ascii="仿宋" w:hAnsi="仿宋" w:eastAsia="仿宋" w:cs="仿宋"/>
          <w:spacing w:val="-59"/>
          <w:sz w:val="28"/>
          <w:szCs w:val="28"/>
          <w:u w:val="single"/>
        </w:rPr>
        <w:t xml:space="preserve"> </w:t>
      </w:r>
      <w:r>
        <w:rPr>
          <w:rFonts w:ascii="仿宋" w:hAnsi="仿宋" w:eastAsia="仿宋" w:cs="仿宋"/>
          <w:spacing w:val="-6"/>
          <w:sz w:val="28"/>
          <w:szCs w:val="28"/>
        </w:rPr>
        <w:t>月</w:t>
      </w:r>
      <w:r>
        <w:rPr>
          <w:rFonts w:hint="eastAsia" w:ascii="仿宋" w:hAnsi="仿宋" w:eastAsia="仿宋" w:cs="仿宋"/>
          <w:spacing w:val="-6"/>
          <w:sz w:val="28"/>
          <w:szCs w:val="28"/>
          <w:u w:val="single"/>
          <w:lang w:val="en-US" w:eastAsia="zh-CN"/>
        </w:rPr>
        <w:t>30</w:t>
      </w:r>
      <w:r>
        <w:rPr>
          <w:rFonts w:ascii="仿宋" w:hAnsi="仿宋" w:eastAsia="仿宋" w:cs="仿宋"/>
          <w:spacing w:val="-1"/>
          <w:sz w:val="28"/>
          <w:szCs w:val="28"/>
        </w:rPr>
        <w:t>日</w:t>
      </w:r>
      <w:r>
        <w:rPr>
          <w:rFonts w:ascii="仿宋" w:hAnsi="仿宋" w:eastAsia="仿宋" w:cs="仿宋"/>
          <w:spacing w:val="-1"/>
          <w:sz w:val="28"/>
          <w:szCs w:val="28"/>
          <w:u w:val="single"/>
        </w:rPr>
        <w:t xml:space="preserve"> </w:t>
      </w:r>
      <w:r>
        <w:rPr>
          <w:rFonts w:hint="eastAsia" w:ascii="仿宋" w:hAnsi="仿宋" w:eastAsia="仿宋" w:cs="仿宋"/>
          <w:spacing w:val="-1"/>
          <w:sz w:val="28"/>
          <w:szCs w:val="28"/>
          <w:u w:val="single"/>
          <w:lang w:val="en-US" w:eastAsia="zh-CN"/>
        </w:rPr>
        <w:t>11</w:t>
      </w:r>
      <w:r>
        <w:rPr>
          <w:rFonts w:ascii="仿宋" w:hAnsi="仿宋" w:eastAsia="仿宋" w:cs="仿宋"/>
          <w:spacing w:val="-1"/>
          <w:sz w:val="28"/>
          <w:szCs w:val="28"/>
          <w:u w:val="single"/>
        </w:rPr>
        <w:t xml:space="preserve"> </w:t>
      </w:r>
      <w:r>
        <w:rPr>
          <w:rFonts w:ascii="仿宋" w:hAnsi="仿宋" w:eastAsia="仿宋" w:cs="仿宋"/>
          <w:spacing w:val="-1"/>
          <w:sz w:val="28"/>
          <w:szCs w:val="28"/>
        </w:rPr>
        <w:t>点</w:t>
      </w:r>
      <w:r>
        <w:rPr>
          <w:rFonts w:hint="eastAsia" w:ascii="仿宋" w:hAnsi="仿宋" w:eastAsia="仿宋" w:cs="仿宋"/>
          <w:spacing w:val="-1"/>
          <w:sz w:val="28"/>
          <w:szCs w:val="28"/>
          <w:u w:val="single"/>
        </w:rPr>
        <w:t xml:space="preserve"> </w:t>
      </w:r>
      <w:r>
        <w:rPr>
          <w:rFonts w:hint="eastAsia" w:ascii="仿宋" w:hAnsi="仿宋" w:eastAsia="仿宋" w:cs="仿宋"/>
          <w:spacing w:val="-1"/>
          <w:sz w:val="28"/>
          <w:szCs w:val="28"/>
          <w:u w:val="single"/>
          <w:lang w:val="en-US" w:eastAsia="zh-CN"/>
        </w:rPr>
        <w:t>00</w:t>
      </w:r>
      <w:r>
        <w:rPr>
          <w:rFonts w:hint="eastAsia" w:ascii="仿宋" w:hAnsi="仿宋" w:eastAsia="仿宋" w:cs="仿宋"/>
          <w:spacing w:val="-1"/>
          <w:sz w:val="28"/>
          <w:szCs w:val="28"/>
          <w:u w:val="single"/>
        </w:rPr>
        <w:t xml:space="preserve"> </w:t>
      </w:r>
      <w:r>
        <w:rPr>
          <w:rFonts w:ascii="仿宋" w:hAnsi="仿宋" w:eastAsia="仿宋" w:cs="仿宋"/>
          <w:spacing w:val="-1"/>
          <w:sz w:val="28"/>
          <w:szCs w:val="28"/>
        </w:rPr>
        <w:t>分</w:t>
      </w:r>
      <w:r>
        <w:rPr>
          <w:rFonts w:ascii="仿宋" w:hAnsi="仿宋" w:eastAsia="仿宋" w:cs="仿宋"/>
          <w:spacing w:val="-4"/>
          <w:sz w:val="28"/>
          <w:szCs w:val="28"/>
        </w:rPr>
        <w:t>（北京时间）前提交响应文件。</w:t>
      </w:r>
    </w:p>
    <w:p w14:paraId="373FEE19">
      <w:pPr>
        <w:spacing w:before="92" w:line="223" w:lineRule="auto"/>
        <w:ind w:left="563"/>
        <w:rPr>
          <w:rFonts w:hint="eastAsia" w:ascii="仿宋" w:hAnsi="仿宋" w:eastAsia="仿宋" w:cs="仿宋"/>
          <w:b/>
          <w:bCs/>
          <w:sz w:val="28"/>
          <w:szCs w:val="28"/>
        </w:rPr>
      </w:pPr>
      <w:r>
        <w:rPr>
          <w:rFonts w:ascii="仿宋" w:hAnsi="仿宋" w:eastAsia="仿宋" w:cs="仿宋"/>
          <w:b/>
          <w:bCs/>
          <w:spacing w:val="-3"/>
          <w:sz w:val="28"/>
          <w:szCs w:val="28"/>
        </w:rPr>
        <w:t>一、项目基本情况</w:t>
      </w:r>
    </w:p>
    <w:p w14:paraId="2A9E1956">
      <w:pPr>
        <w:spacing w:before="224" w:line="224" w:lineRule="auto"/>
        <w:ind w:left="559"/>
        <w:rPr>
          <w:rFonts w:hint="default" w:ascii="仿宋" w:hAnsi="仿宋" w:eastAsia="仿宋" w:cs="仿宋"/>
          <w:sz w:val="28"/>
          <w:szCs w:val="28"/>
          <w:lang w:val="en-US" w:eastAsia="zh-CN"/>
        </w:rPr>
      </w:pPr>
      <w:r>
        <w:rPr>
          <w:rFonts w:ascii="仿宋" w:hAnsi="仿宋" w:eastAsia="仿宋" w:cs="仿宋"/>
          <w:spacing w:val="-1"/>
          <w:sz w:val="28"/>
          <w:szCs w:val="28"/>
        </w:rPr>
        <w:t>项目编号:</w:t>
      </w:r>
      <w:r>
        <w:rPr>
          <w:rFonts w:hint="eastAsia" w:ascii="仿宋" w:hAnsi="仿宋" w:eastAsia="仿宋" w:cs="仿宋"/>
          <w:spacing w:val="-1"/>
          <w:sz w:val="28"/>
          <w:szCs w:val="28"/>
        </w:rPr>
        <w:t>XCSDHT</w:t>
      </w:r>
      <w:r>
        <w:rPr>
          <w:rFonts w:ascii="仿宋" w:hAnsi="仿宋" w:eastAsia="仿宋" w:cs="仿宋"/>
          <w:spacing w:val="-1"/>
          <w:sz w:val="28"/>
          <w:szCs w:val="28"/>
        </w:rPr>
        <w:t>-【202</w:t>
      </w:r>
      <w:r>
        <w:rPr>
          <w:rFonts w:hint="eastAsia" w:ascii="仿宋" w:hAnsi="仿宋" w:eastAsia="仿宋" w:cs="仿宋"/>
          <w:spacing w:val="-1"/>
          <w:sz w:val="28"/>
          <w:szCs w:val="28"/>
        </w:rPr>
        <w:t>5</w:t>
      </w:r>
      <w:r>
        <w:rPr>
          <w:rFonts w:ascii="仿宋" w:hAnsi="仿宋" w:eastAsia="仿宋" w:cs="仿宋"/>
          <w:spacing w:val="-1"/>
          <w:sz w:val="28"/>
          <w:szCs w:val="28"/>
        </w:rPr>
        <w:t>】-0</w:t>
      </w:r>
      <w:r>
        <w:rPr>
          <w:rFonts w:hint="eastAsia" w:ascii="仿宋" w:hAnsi="仿宋" w:eastAsia="仿宋" w:cs="仿宋"/>
          <w:spacing w:val="-1"/>
          <w:sz w:val="28"/>
          <w:szCs w:val="28"/>
        </w:rPr>
        <w:t>07</w:t>
      </w:r>
      <w:r>
        <w:rPr>
          <w:rFonts w:hint="eastAsia" w:ascii="仿宋" w:hAnsi="仿宋" w:eastAsia="仿宋" w:cs="仿宋"/>
          <w:spacing w:val="-1"/>
          <w:sz w:val="28"/>
          <w:szCs w:val="28"/>
          <w:lang w:val="en-US" w:eastAsia="zh-CN"/>
        </w:rPr>
        <w:t>-02</w:t>
      </w:r>
    </w:p>
    <w:p w14:paraId="0E3ED36F">
      <w:pPr>
        <w:spacing w:before="218" w:line="221" w:lineRule="auto"/>
        <w:ind w:left="559"/>
        <w:rPr>
          <w:rFonts w:hint="eastAsia" w:ascii="仿宋" w:hAnsi="仿宋" w:eastAsia="仿宋" w:cs="仿宋"/>
          <w:sz w:val="28"/>
          <w:szCs w:val="28"/>
          <w:highlight w:val="none"/>
          <w:lang w:eastAsia="zh-CN"/>
        </w:rPr>
      </w:pPr>
      <w:r>
        <w:rPr>
          <w:rFonts w:ascii="仿宋" w:hAnsi="仿宋" w:eastAsia="仿宋" w:cs="仿宋"/>
          <w:spacing w:val="-1"/>
          <w:sz w:val="28"/>
          <w:szCs w:val="28"/>
        </w:rPr>
        <w:t>项目名称：</w:t>
      </w:r>
      <w:r>
        <w:rPr>
          <w:rFonts w:hint="eastAsia" w:ascii="仿宋" w:hAnsi="仿宋" w:eastAsia="仿宋" w:cs="仿宋"/>
          <w:spacing w:val="-1"/>
          <w:sz w:val="28"/>
          <w:szCs w:val="28"/>
          <w:highlight w:val="none"/>
          <w:lang w:eastAsia="zh-CN"/>
        </w:rPr>
        <w:t>和田边境管理支队2025年度煤炭采购项目（二次）</w:t>
      </w:r>
    </w:p>
    <w:p w14:paraId="1B41FEFA">
      <w:pPr>
        <w:spacing w:before="226" w:line="354" w:lineRule="auto"/>
        <w:ind w:left="559" w:right="2557" w:firstLine="6"/>
        <w:rPr>
          <w:rFonts w:hint="eastAsia" w:ascii="仿宋" w:hAnsi="仿宋" w:eastAsia="仿宋" w:cs="仿宋"/>
          <w:spacing w:val="4"/>
          <w:sz w:val="28"/>
          <w:szCs w:val="28"/>
          <w:highlight w:val="none"/>
        </w:rPr>
      </w:pPr>
      <w:r>
        <w:rPr>
          <w:rFonts w:ascii="仿宋" w:hAnsi="仿宋" w:eastAsia="仿宋" w:cs="仿宋"/>
          <w:spacing w:val="-3"/>
          <w:sz w:val="28"/>
          <w:szCs w:val="28"/>
          <w:highlight w:val="none"/>
        </w:rPr>
        <w:t>采购方式：</w:t>
      </w:r>
      <w:r>
        <w:rPr>
          <w:rFonts w:ascii="MS UI Gothic" w:hAnsi="MS UI Gothic" w:eastAsia="MS UI Gothic" w:cs="MS UI Gothic"/>
          <w:spacing w:val="-3"/>
          <w:sz w:val="28"/>
          <w:szCs w:val="28"/>
          <w:highlight w:val="none"/>
        </w:rPr>
        <w:t>☑</w:t>
      </w:r>
      <w:r>
        <w:rPr>
          <w:rFonts w:ascii="仿宋" w:hAnsi="仿宋" w:eastAsia="仿宋" w:cs="仿宋"/>
          <w:spacing w:val="-3"/>
          <w:sz w:val="28"/>
          <w:szCs w:val="28"/>
          <w:highlight w:val="none"/>
        </w:rPr>
        <w:t>询价</w:t>
      </w:r>
    </w:p>
    <w:p w14:paraId="4DDF7265">
      <w:pPr>
        <w:spacing w:before="218" w:line="221" w:lineRule="auto"/>
        <w:ind w:left="559"/>
        <w:rPr>
          <w:rFonts w:hint="eastAsia" w:ascii="仿宋" w:hAnsi="仿宋" w:eastAsia="仿宋" w:cs="仿宋"/>
          <w:spacing w:val="-1"/>
          <w:sz w:val="28"/>
          <w:szCs w:val="28"/>
        </w:rPr>
      </w:pPr>
      <w:r>
        <w:rPr>
          <w:rFonts w:hint="eastAsia" w:ascii="仿宋" w:hAnsi="仿宋" w:eastAsia="仿宋" w:cs="仿宋"/>
          <w:spacing w:val="-1"/>
          <w:sz w:val="28"/>
          <w:szCs w:val="28"/>
        </w:rPr>
        <w:t>预算金额：29.7万元（大写：贰拾玖万柒仟元整）</w:t>
      </w:r>
    </w:p>
    <w:p w14:paraId="103461AA">
      <w:pPr>
        <w:spacing w:before="218" w:line="221" w:lineRule="auto"/>
        <w:ind w:left="559"/>
        <w:rPr>
          <w:rFonts w:hint="eastAsia" w:ascii="仿宋" w:hAnsi="仿宋" w:eastAsia="仿宋" w:cs="仿宋"/>
          <w:spacing w:val="-1"/>
          <w:sz w:val="28"/>
          <w:szCs w:val="28"/>
        </w:rPr>
      </w:pPr>
      <w:r>
        <w:rPr>
          <w:rFonts w:hint="eastAsia" w:ascii="仿宋" w:hAnsi="仿宋" w:eastAsia="仿宋" w:cs="仿宋"/>
          <w:spacing w:val="-1"/>
          <w:sz w:val="28"/>
          <w:szCs w:val="28"/>
        </w:rPr>
        <w:t>最高限价：29.7万元（大写：贰拾玖万柒仟元整）</w:t>
      </w:r>
    </w:p>
    <w:p w14:paraId="4493697C">
      <w:pPr>
        <w:spacing w:line="40" w:lineRule="atLeast"/>
        <w:ind w:firstLine="554"/>
        <w:rPr>
          <w:rFonts w:hint="eastAsia" w:ascii="仿宋" w:hAnsi="仿宋" w:eastAsia="仿宋" w:cs="仿宋"/>
          <w:sz w:val="28"/>
          <w:szCs w:val="28"/>
        </w:rPr>
      </w:pPr>
      <w:r>
        <w:rPr>
          <w:rFonts w:ascii="仿宋" w:hAnsi="仿宋" w:eastAsia="仿宋" w:cs="仿宋"/>
          <w:spacing w:val="-3"/>
          <w:sz w:val="28"/>
          <w:szCs w:val="28"/>
        </w:rPr>
        <w:t>采购需求：</w:t>
      </w:r>
      <w:r>
        <w:rPr>
          <w:rFonts w:hint="eastAsia" w:ascii="仿宋" w:hAnsi="仿宋" w:eastAsia="仿宋" w:cs="仿宋"/>
          <w:spacing w:val="-3"/>
          <w:sz w:val="28"/>
          <w:szCs w:val="28"/>
        </w:rPr>
        <w:t>采购煤炭300吨，参数：发热值5000大卡以上、灰分小于5%、挥发份≥30%、固定碳≥55%、水分≤10%、含硫≤0.5%、煤+石≤0.2%。</w:t>
      </w:r>
    </w:p>
    <w:p w14:paraId="664292C3">
      <w:pPr>
        <w:spacing w:before="218" w:line="221" w:lineRule="auto"/>
        <w:ind w:left="559"/>
        <w:rPr>
          <w:rFonts w:hint="eastAsia" w:ascii="仿宋" w:hAnsi="仿宋" w:eastAsia="仿宋" w:cs="仿宋"/>
          <w:spacing w:val="-1"/>
          <w:sz w:val="28"/>
          <w:szCs w:val="28"/>
        </w:rPr>
      </w:pPr>
      <w:r>
        <w:rPr>
          <w:rFonts w:hint="eastAsia" w:ascii="仿宋" w:hAnsi="仿宋" w:eastAsia="仿宋" w:cs="仿宋"/>
          <w:spacing w:val="-1"/>
          <w:sz w:val="28"/>
          <w:szCs w:val="28"/>
        </w:rPr>
        <w:t>合同履行期限： 自合同签订之日起 30 日内完成供货。</w:t>
      </w:r>
      <w:r>
        <w:rPr>
          <w:rFonts w:ascii="仿宋" w:hAnsi="仿宋" w:eastAsia="仿宋" w:cs="仿宋"/>
          <w:spacing w:val="-1"/>
          <w:sz w:val="28"/>
          <w:szCs w:val="28"/>
        </w:rPr>
        <w:t xml:space="preserve"> </w:t>
      </w:r>
    </w:p>
    <w:p w14:paraId="23051F14">
      <w:pPr>
        <w:spacing w:before="226" w:line="354" w:lineRule="auto"/>
        <w:ind w:left="559" w:right="2557" w:firstLine="6"/>
        <w:rPr>
          <w:rFonts w:hint="eastAsia" w:ascii="仿宋" w:hAnsi="仿宋" w:eastAsia="仿宋" w:cs="仿宋"/>
          <w:sz w:val="28"/>
          <w:szCs w:val="28"/>
        </w:rPr>
      </w:pPr>
      <w:r>
        <w:rPr>
          <w:rFonts w:ascii="仿宋" w:hAnsi="仿宋" w:eastAsia="仿宋" w:cs="仿宋"/>
          <w:spacing w:val="-2"/>
          <w:sz w:val="28"/>
          <w:szCs w:val="28"/>
        </w:rPr>
        <w:t>本项目</w:t>
      </w:r>
      <w:r>
        <w:rPr>
          <w:rFonts w:hint="eastAsia" w:ascii="仿宋" w:hAnsi="仿宋" w:eastAsia="仿宋" w:cs="仿宋"/>
          <w:spacing w:val="-2"/>
          <w:sz w:val="28"/>
          <w:szCs w:val="28"/>
        </w:rPr>
        <w:t>（否）</w:t>
      </w:r>
      <w:r>
        <w:rPr>
          <w:rFonts w:ascii="仿宋" w:hAnsi="仿宋" w:eastAsia="仿宋" w:cs="仿宋"/>
          <w:spacing w:val="-2"/>
          <w:sz w:val="28"/>
          <w:szCs w:val="28"/>
        </w:rPr>
        <w:t>接受联合体。</w:t>
      </w:r>
    </w:p>
    <w:p w14:paraId="16860CBF">
      <w:pPr>
        <w:spacing w:before="45" w:line="221" w:lineRule="auto"/>
        <w:ind w:left="567"/>
        <w:rPr>
          <w:rFonts w:hint="eastAsia" w:ascii="仿宋" w:hAnsi="仿宋" w:eastAsia="仿宋" w:cs="仿宋"/>
          <w:b/>
          <w:bCs/>
          <w:sz w:val="28"/>
          <w:szCs w:val="28"/>
        </w:rPr>
      </w:pPr>
      <w:r>
        <w:rPr>
          <w:rFonts w:ascii="仿宋" w:hAnsi="仿宋" w:eastAsia="仿宋" w:cs="仿宋"/>
          <w:b/>
          <w:bCs/>
          <w:spacing w:val="-9"/>
          <w:sz w:val="28"/>
          <w:szCs w:val="28"/>
        </w:rPr>
        <w:t>二、</w:t>
      </w:r>
      <w:r>
        <w:rPr>
          <w:rFonts w:ascii="仿宋" w:hAnsi="仿宋" w:eastAsia="仿宋" w:cs="仿宋"/>
          <w:b/>
          <w:bCs/>
          <w:spacing w:val="-78"/>
          <w:sz w:val="28"/>
          <w:szCs w:val="28"/>
        </w:rPr>
        <w:t xml:space="preserve"> </w:t>
      </w:r>
      <w:r>
        <w:rPr>
          <w:rFonts w:ascii="仿宋" w:hAnsi="仿宋" w:eastAsia="仿宋" w:cs="仿宋"/>
          <w:b/>
          <w:bCs/>
          <w:spacing w:val="-9"/>
          <w:sz w:val="28"/>
          <w:szCs w:val="28"/>
        </w:rPr>
        <w:t>申请人的资格要求</w:t>
      </w:r>
    </w:p>
    <w:p w14:paraId="2FA3C3FE">
      <w:pPr>
        <w:spacing w:before="100" w:beforeAutospacing="1" w:after="100" w:afterAutospacing="1" w:line="480" w:lineRule="auto"/>
        <w:contextualSpacing/>
        <w:jc w:val="both"/>
        <w:rPr>
          <w:rFonts w:hint="eastAsia" w:ascii="仿宋" w:hAnsi="仿宋" w:eastAsia="仿宋" w:cs="仿宋"/>
          <w:spacing w:val="11"/>
          <w:sz w:val="28"/>
          <w:szCs w:val="28"/>
        </w:rPr>
      </w:pPr>
      <w:r>
        <w:rPr>
          <w:rFonts w:ascii="仿宋" w:hAnsi="仿宋" w:eastAsia="仿宋" w:cs="仿宋"/>
          <w:spacing w:val="-4"/>
          <w:sz w:val="28"/>
          <w:szCs w:val="28"/>
        </w:rPr>
        <w:t>1.符合《中华人民共和国政府采购法》第二十二条规定；</w:t>
      </w:r>
      <w:r>
        <w:rPr>
          <w:rFonts w:ascii="仿宋" w:hAnsi="仿宋" w:eastAsia="仿宋" w:cs="仿宋"/>
          <w:spacing w:val="11"/>
          <w:sz w:val="28"/>
          <w:szCs w:val="28"/>
        </w:rPr>
        <w:t xml:space="preserve"> </w:t>
      </w:r>
    </w:p>
    <w:p w14:paraId="38A2C17D">
      <w:pPr>
        <w:spacing w:before="100" w:beforeAutospacing="1" w:after="100" w:afterAutospacing="1" w:line="480" w:lineRule="auto"/>
        <w:contextualSpacing/>
        <w:jc w:val="both"/>
        <w:rPr>
          <w:rFonts w:hint="eastAsia" w:ascii="仿宋" w:hAnsi="仿宋" w:eastAsia="仿宋" w:cs="仿宋"/>
          <w:spacing w:val="-4"/>
          <w:sz w:val="28"/>
          <w:szCs w:val="28"/>
        </w:rPr>
      </w:pPr>
      <w:r>
        <w:rPr>
          <w:rFonts w:ascii="仿宋" w:hAnsi="仿宋" w:eastAsia="仿宋" w:cs="仿宋"/>
          <w:spacing w:val="-1"/>
          <w:sz w:val="28"/>
          <w:szCs w:val="28"/>
        </w:rPr>
        <w:t>2.落实政府采购政策需满足的资格要求：本项目属于专门面向中小企</w:t>
      </w:r>
      <w:r>
        <w:rPr>
          <w:rFonts w:ascii="仿宋" w:hAnsi="仿宋" w:eastAsia="仿宋" w:cs="仿宋"/>
          <w:spacing w:val="-2"/>
          <w:sz w:val="28"/>
          <w:szCs w:val="28"/>
        </w:rPr>
        <w:t>业采购的项目(其</w:t>
      </w:r>
      <w:r>
        <w:rPr>
          <w:rFonts w:ascii="仿宋" w:hAnsi="仿宋" w:eastAsia="仿宋" w:cs="仿宋"/>
          <w:spacing w:val="-4"/>
          <w:sz w:val="28"/>
          <w:szCs w:val="28"/>
        </w:rPr>
        <w:t>中监狱企业、残疾人福利性单位均视同小微企业）。</w:t>
      </w:r>
    </w:p>
    <w:p w14:paraId="56E5A68F">
      <w:pPr>
        <w:spacing w:before="100" w:beforeAutospacing="1" w:after="100" w:afterAutospacing="1" w:line="480" w:lineRule="auto"/>
        <w:contextualSpacing/>
        <w:jc w:val="both"/>
        <w:rPr>
          <w:rFonts w:hint="eastAsia" w:ascii="仿宋" w:hAnsi="仿宋" w:eastAsia="仿宋" w:cs="仿宋"/>
          <w:sz w:val="28"/>
          <w:szCs w:val="28"/>
        </w:rPr>
      </w:pPr>
      <w:r>
        <w:rPr>
          <w:rFonts w:ascii="仿宋" w:hAnsi="仿宋" w:eastAsia="仿宋" w:cs="仿宋"/>
          <w:sz w:val="28"/>
          <w:szCs w:val="28"/>
        </w:rPr>
        <w:t xml:space="preserve"> 3.本项目的特定资格要求：无</w:t>
      </w:r>
    </w:p>
    <w:p w14:paraId="4333A719">
      <w:pPr>
        <w:spacing w:before="47" w:line="223" w:lineRule="auto"/>
        <w:ind w:left="579"/>
        <w:rPr>
          <w:rFonts w:hint="eastAsia" w:ascii="仿宋" w:hAnsi="仿宋" w:eastAsia="仿宋" w:cs="仿宋"/>
          <w:b/>
          <w:bCs/>
          <w:sz w:val="28"/>
          <w:szCs w:val="28"/>
        </w:rPr>
      </w:pPr>
      <w:r>
        <w:rPr>
          <w:rFonts w:ascii="仿宋" w:hAnsi="仿宋" w:eastAsia="仿宋" w:cs="仿宋"/>
          <w:b/>
          <w:bCs/>
          <w:spacing w:val="-4"/>
          <w:sz w:val="28"/>
          <w:szCs w:val="28"/>
        </w:rPr>
        <w:t>三、获取采购文件</w:t>
      </w:r>
    </w:p>
    <w:p w14:paraId="2F9E3A2F">
      <w:pPr>
        <w:spacing w:before="220" w:line="354" w:lineRule="auto"/>
        <w:ind w:left="17" w:right="118" w:firstLine="573"/>
        <w:rPr>
          <w:rFonts w:hint="eastAsia" w:ascii="仿宋" w:hAnsi="仿宋" w:eastAsia="仿宋" w:cs="仿宋"/>
          <w:sz w:val="28"/>
          <w:szCs w:val="28"/>
        </w:rPr>
      </w:pPr>
      <w:r>
        <w:rPr>
          <w:rFonts w:ascii="仿宋" w:hAnsi="仿宋" w:eastAsia="仿宋" w:cs="仿宋"/>
          <w:spacing w:val="-11"/>
          <w:sz w:val="28"/>
          <w:szCs w:val="28"/>
        </w:rPr>
        <w:t>时间：202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rPr>
        <w:t>5</w:t>
      </w:r>
      <w:r>
        <w:rPr>
          <w:rFonts w:hint="eastAsia" w:ascii="仿宋" w:hAnsi="仿宋" w:eastAsia="仿宋" w:cs="仿宋"/>
          <w:spacing w:val="-11"/>
          <w:sz w:val="28"/>
          <w:szCs w:val="28"/>
          <w:u w:val="single"/>
        </w:rPr>
        <w:t xml:space="preserve">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 27  </w:t>
      </w:r>
      <w:r>
        <w:rPr>
          <w:rFonts w:ascii="仿宋" w:hAnsi="仿宋" w:eastAsia="仿宋" w:cs="仿宋"/>
          <w:spacing w:val="-11"/>
          <w:sz w:val="28"/>
          <w:szCs w:val="28"/>
        </w:rPr>
        <w:t>日至202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11"/>
          <w:sz w:val="28"/>
          <w:szCs w:val="28"/>
          <w:u w:val="single"/>
        </w:rPr>
        <w:t xml:space="preserve">5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 29  </w:t>
      </w:r>
      <w:r>
        <w:rPr>
          <w:rFonts w:ascii="仿宋" w:hAnsi="仿宋" w:eastAsia="仿宋" w:cs="仿宋"/>
          <w:spacing w:val="-11"/>
          <w:sz w:val="28"/>
          <w:szCs w:val="28"/>
        </w:rPr>
        <w:t>日，每天上午</w:t>
      </w:r>
      <w:r>
        <w:rPr>
          <w:rFonts w:ascii="仿宋" w:hAnsi="仿宋" w:eastAsia="仿宋" w:cs="仿宋"/>
          <w:spacing w:val="-59"/>
          <w:sz w:val="28"/>
          <w:szCs w:val="28"/>
        </w:rPr>
        <w:t xml:space="preserve"> </w:t>
      </w:r>
      <w:r>
        <w:rPr>
          <w:rFonts w:ascii="仿宋" w:hAnsi="仿宋" w:eastAsia="仿宋" w:cs="仿宋"/>
          <w:spacing w:val="-11"/>
          <w:sz w:val="28"/>
          <w:szCs w:val="28"/>
        </w:rPr>
        <w:t>00:00</w:t>
      </w:r>
      <w:r>
        <w:rPr>
          <w:rFonts w:ascii="仿宋" w:hAnsi="仿宋" w:eastAsia="仿宋" w:cs="仿宋"/>
          <w:spacing w:val="-44"/>
          <w:sz w:val="28"/>
          <w:szCs w:val="28"/>
        </w:rPr>
        <w:t xml:space="preserve"> </w:t>
      </w:r>
      <w:r>
        <w:rPr>
          <w:rFonts w:ascii="仿宋" w:hAnsi="仿宋" w:eastAsia="仿宋" w:cs="仿宋"/>
          <w:spacing w:val="-11"/>
          <w:sz w:val="28"/>
          <w:szCs w:val="28"/>
        </w:rPr>
        <w:t>至</w:t>
      </w:r>
      <w:r>
        <w:rPr>
          <w:rFonts w:ascii="仿宋" w:hAnsi="仿宋" w:eastAsia="仿宋" w:cs="仿宋"/>
          <w:spacing w:val="-40"/>
          <w:sz w:val="28"/>
          <w:szCs w:val="28"/>
        </w:rPr>
        <w:t xml:space="preserve"> </w:t>
      </w:r>
      <w:r>
        <w:rPr>
          <w:rFonts w:ascii="仿宋" w:hAnsi="仿宋" w:eastAsia="仿宋" w:cs="仿宋"/>
          <w:spacing w:val="-11"/>
          <w:sz w:val="28"/>
          <w:szCs w:val="28"/>
        </w:rPr>
        <w:t>1</w:t>
      </w:r>
      <w:r>
        <w:rPr>
          <w:rFonts w:hint="eastAsia" w:ascii="仿宋" w:hAnsi="仿宋" w:eastAsia="仿宋" w:cs="仿宋"/>
          <w:spacing w:val="-11"/>
          <w:sz w:val="28"/>
          <w:szCs w:val="28"/>
        </w:rPr>
        <w:t>4</w:t>
      </w:r>
      <w:r>
        <w:rPr>
          <w:rFonts w:ascii="仿宋" w:hAnsi="仿宋" w:eastAsia="仿宋" w:cs="仿宋"/>
          <w:spacing w:val="-11"/>
          <w:sz w:val="28"/>
          <w:szCs w:val="28"/>
        </w:rPr>
        <w:t>:</w:t>
      </w:r>
      <w:r>
        <w:rPr>
          <w:rFonts w:ascii="仿宋" w:hAnsi="仿宋" w:eastAsia="仿宋" w:cs="仿宋"/>
          <w:spacing w:val="-12"/>
          <w:sz w:val="28"/>
          <w:szCs w:val="28"/>
        </w:rPr>
        <w:t>00，</w:t>
      </w:r>
      <w:r>
        <w:rPr>
          <w:rFonts w:ascii="仿宋" w:hAnsi="仿宋" w:eastAsia="仿宋" w:cs="仿宋"/>
          <w:spacing w:val="-5"/>
          <w:sz w:val="28"/>
          <w:szCs w:val="28"/>
        </w:rPr>
        <w:t>下午</w:t>
      </w:r>
      <w:r>
        <w:rPr>
          <w:rFonts w:ascii="仿宋" w:hAnsi="仿宋" w:eastAsia="仿宋" w:cs="仿宋"/>
          <w:spacing w:val="-36"/>
          <w:sz w:val="28"/>
          <w:szCs w:val="28"/>
        </w:rPr>
        <w:t xml:space="preserve"> </w:t>
      </w:r>
      <w:r>
        <w:rPr>
          <w:rFonts w:ascii="仿宋" w:hAnsi="仿宋" w:eastAsia="仿宋" w:cs="仿宋"/>
          <w:spacing w:val="-5"/>
          <w:sz w:val="28"/>
          <w:szCs w:val="28"/>
        </w:rPr>
        <w:t>1</w:t>
      </w:r>
      <w:r>
        <w:rPr>
          <w:rFonts w:hint="eastAsia" w:ascii="仿宋" w:hAnsi="仿宋" w:eastAsia="仿宋" w:cs="仿宋"/>
          <w:spacing w:val="-5"/>
          <w:sz w:val="28"/>
          <w:szCs w:val="28"/>
        </w:rPr>
        <w:t>4</w:t>
      </w:r>
      <w:r>
        <w:rPr>
          <w:rFonts w:ascii="仿宋" w:hAnsi="仿宋" w:eastAsia="仿宋" w:cs="仿宋"/>
          <w:spacing w:val="-5"/>
          <w:sz w:val="28"/>
          <w:szCs w:val="28"/>
        </w:rPr>
        <w:t>:00</w:t>
      </w:r>
      <w:r>
        <w:rPr>
          <w:rFonts w:ascii="仿宋" w:hAnsi="仿宋" w:eastAsia="仿宋" w:cs="仿宋"/>
          <w:spacing w:val="-44"/>
          <w:sz w:val="28"/>
          <w:szCs w:val="28"/>
        </w:rPr>
        <w:t xml:space="preserve"> </w:t>
      </w:r>
      <w:r>
        <w:rPr>
          <w:rFonts w:ascii="仿宋" w:hAnsi="仿宋" w:eastAsia="仿宋" w:cs="仿宋"/>
          <w:spacing w:val="-5"/>
          <w:sz w:val="28"/>
          <w:szCs w:val="28"/>
        </w:rPr>
        <w:t>至</w:t>
      </w:r>
      <w:r>
        <w:rPr>
          <w:rFonts w:ascii="仿宋" w:hAnsi="仿宋" w:eastAsia="仿宋" w:cs="仿宋"/>
          <w:spacing w:val="-57"/>
          <w:sz w:val="28"/>
          <w:szCs w:val="28"/>
        </w:rPr>
        <w:t xml:space="preserve"> </w:t>
      </w:r>
      <w:r>
        <w:rPr>
          <w:rFonts w:ascii="仿宋" w:hAnsi="仿宋" w:eastAsia="仿宋" w:cs="仿宋"/>
          <w:spacing w:val="-5"/>
          <w:sz w:val="28"/>
          <w:szCs w:val="28"/>
        </w:rPr>
        <w:t>23:59。（北京时间）</w:t>
      </w:r>
    </w:p>
    <w:p w14:paraId="642AD737">
      <w:pPr>
        <w:spacing w:before="47" w:line="216" w:lineRule="auto"/>
        <w:ind w:left="572"/>
        <w:rPr>
          <w:rFonts w:hint="eastAsia" w:ascii="仿宋" w:hAnsi="仿宋" w:eastAsia="仿宋" w:cs="仿宋"/>
          <w:sz w:val="28"/>
          <w:szCs w:val="28"/>
        </w:rPr>
      </w:pPr>
      <w:r>
        <w:rPr>
          <w:rFonts w:ascii="仿宋" w:hAnsi="仿宋" w:eastAsia="仿宋" w:cs="仿宋"/>
          <w:spacing w:val="-1"/>
          <w:sz w:val="28"/>
          <w:szCs w:val="28"/>
        </w:rPr>
        <w:t>地点：政采云平台线上获取（https://www.zcygov.cn/）</w:t>
      </w:r>
    </w:p>
    <w:p w14:paraId="5A8F5762">
      <w:pPr>
        <w:spacing w:before="230" w:line="360" w:lineRule="auto"/>
        <w:ind w:left="13" w:right="199" w:firstLine="564"/>
        <w:rPr>
          <w:rFonts w:hint="eastAsia" w:ascii="仿宋" w:hAnsi="仿宋" w:eastAsia="仿宋" w:cs="仿宋"/>
          <w:sz w:val="28"/>
          <w:szCs w:val="28"/>
        </w:rPr>
      </w:pPr>
      <w:r>
        <w:rPr>
          <w:rFonts w:ascii="仿宋" w:hAnsi="仿宋" w:eastAsia="仿宋" w:cs="仿宋"/>
          <w:spacing w:val="-1"/>
          <w:sz w:val="28"/>
          <w:szCs w:val="28"/>
        </w:rPr>
        <w:t>方式：供应商登录政采云平台（https://www.zcygov.cn/）在线申请获取</w:t>
      </w:r>
      <w:r>
        <w:rPr>
          <w:rFonts w:ascii="仿宋" w:hAnsi="仿宋" w:eastAsia="仿宋" w:cs="仿宋"/>
          <w:spacing w:val="-4"/>
          <w:sz w:val="28"/>
          <w:szCs w:val="28"/>
        </w:rPr>
        <w:t>采购文件（进入“项目采购</w:t>
      </w:r>
      <w:r>
        <w:rPr>
          <w:rFonts w:ascii="仿宋" w:hAnsi="仿宋" w:eastAsia="仿宋" w:cs="仿宋"/>
          <w:spacing w:val="-85"/>
          <w:sz w:val="28"/>
          <w:szCs w:val="28"/>
        </w:rPr>
        <w:t xml:space="preserve"> </w:t>
      </w:r>
      <w:r>
        <w:rPr>
          <w:rFonts w:ascii="仿宋" w:hAnsi="仿宋" w:eastAsia="仿宋" w:cs="仿宋"/>
          <w:spacing w:val="-4"/>
          <w:sz w:val="28"/>
          <w:szCs w:val="28"/>
        </w:rPr>
        <w:t>”应用，在获取采购文件菜单中选择项目，申请获</w:t>
      </w:r>
      <w:r>
        <w:rPr>
          <w:rFonts w:ascii="仿宋" w:hAnsi="仿宋" w:eastAsia="仿宋" w:cs="仿宋"/>
          <w:spacing w:val="-3"/>
          <w:sz w:val="28"/>
          <w:szCs w:val="28"/>
        </w:rPr>
        <w:t>取采购文件）</w:t>
      </w:r>
    </w:p>
    <w:p w14:paraId="481834DA">
      <w:pPr>
        <w:spacing w:before="43" w:line="222" w:lineRule="auto"/>
        <w:ind w:left="586"/>
        <w:rPr>
          <w:rFonts w:hint="eastAsia" w:ascii="仿宋" w:hAnsi="仿宋" w:eastAsia="仿宋" w:cs="仿宋"/>
          <w:sz w:val="28"/>
          <w:szCs w:val="28"/>
        </w:rPr>
      </w:pPr>
      <w:r>
        <w:rPr>
          <w:rFonts w:ascii="仿宋" w:hAnsi="仿宋" w:eastAsia="仿宋" w:cs="仿宋"/>
          <w:spacing w:val="-8"/>
          <w:sz w:val="28"/>
          <w:szCs w:val="28"/>
        </w:rPr>
        <w:t>售价：0元/套</w:t>
      </w:r>
    </w:p>
    <w:p w14:paraId="63B05866">
      <w:pPr>
        <w:spacing w:before="223" w:line="223" w:lineRule="auto"/>
        <w:ind w:left="604"/>
        <w:rPr>
          <w:rFonts w:hint="eastAsia" w:ascii="仿宋" w:hAnsi="仿宋" w:eastAsia="仿宋" w:cs="仿宋"/>
          <w:b/>
          <w:bCs/>
          <w:sz w:val="28"/>
          <w:szCs w:val="28"/>
        </w:rPr>
      </w:pPr>
      <w:r>
        <w:rPr>
          <w:rFonts w:ascii="仿宋" w:hAnsi="仿宋" w:eastAsia="仿宋" w:cs="仿宋"/>
          <w:b/>
          <w:bCs/>
          <w:spacing w:val="-7"/>
          <w:sz w:val="28"/>
          <w:szCs w:val="28"/>
        </w:rPr>
        <w:t>四、响应文件提交</w:t>
      </w:r>
    </w:p>
    <w:p w14:paraId="7F3C2CA6">
      <w:pPr>
        <w:spacing w:before="223" w:line="223" w:lineRule="auto"/>
        <w:ind w:left="571"/>
        <w:rPr>
          <w:rFonts w:hint="eastAsia" w:ascii="仿宋" w:hAnsi="仿宋" w:eastAsia="仿宋" w:cs="仿宋"/>
          <w:sz w:val="28"/>
          <w:szCs w:val="28"/>
        </w:rPr>
      </w:pPr>
      <w:r>
        <w:rPr>
          <w:rFonts w:ascii="仿宋" w:hAnsi="仿宋" w:eastAsia="仿宋" w:cs="仿宋"/>
          <w:spacing w:val="-10"/>
          <w:sz w:val="28"/>
          <w:szCs w:val="28"/>
        </w:rPr>
        <w:t>截止时间：</w:t>
      </w:r>
      <w:r>
        <w:rPr>
          <w:rFonts w:ascii="仿宋" w:hAnsi="仿宋" w:eastAsia="仿宋" w:cs="仿宋"/>
          <w:spacing w:val="-11"/>
          <w:sz w:val="28"/>
          <w:szCs w:val="28"/>
        </w:rPr>
        <w:t>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rPr>
        <w:t>5</w:t>
      </w:r>
      <w:r>
        <w:rPr>
          <w:rFonts w:hint="eastAsia" w:ascii="仿宋" w:hAnsi="仿宋" w:eastAsia="仿宋" w:cs="仿宋"/>
          <w:spacing w:val="-11"/>
          <w:sz w:val="28"/>
          <w:szCs w:val="28"/>
          <w:u w:val="single"/>
        </w:rPr>
        <w:t xml:space="preserve">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 30  </w:t>
      </w:r>
      <w:r>
        <w:rPr>
          <w:rFonts w:ascii="仿宋" w:hAnsi="仿宋" w:eastAsia="仿宋" w:cs="仿宋"/>
          <w:spacing w:val="-11"/>
          <w:sz w:val="28"/>
          <w:szCs w:val="28"/>
        </w:rPr>
        <w:t>日</w:t>
      </w:r>
      <w:r>
        <w:rPr>
          <w:rFonts w:hint="eastAsia" w:ascii="仿宋" w:hAnsi="仿宋" w:eastAsia="仿宋" w:cs="仿宋"/>
          <w:spacing w:val="-11"/>
          <w:sz w:val="28"/>
          <w:szCs w:val="28"/>
          <w:u w:val="single"/>
        </w:rPr>
        <w:t xml:space="preserve"> </w:t>
      </w:r>
      <w:r>
        <w:rPr>
          <w:rFonts w:hint="eastAsia" w:ascii="仿宋" w:hAnsi="仿宋" w:eastAsia="仿宋" w:cs="仿宋"/>
          <w:spacing w:val="-10"/>
          <w:sz w:val="28"/>
          <w:szCs w:val="28"/>
          <w:u w:val="single"/>
        </w:rPr>
        <w:t xml:space="preserve">11 </w:t>
      </w:r>
      <w:r>
        <w:rPr>
          <w:rFonts w:ascii="仿宋" w:hAnsi="仿宋" w:eastAsia="仿宋" w:cs="仿宋"/>
          <w:spacing w:val="-10"/>
          <w:sz w:val="28"/>
          <w:szCs w:val="28"/>
        </w:rPr>
        <w:t>时</w:t>
      </w:r>
      <w:r>
        <w:rPr>
          <w:rFonts w:hint="eastAsia" w:ascii="仿宋" w:hAnsi="仿宋" w:eastAsia="仿宋" w:cs="仿宋"/>
          <w:spacing w:val="-10"/>
          <w:sz w:val="28"/>
          <w:szCs w:val="28"/>
          <w:u w:val="single"/>
        </w:rPr>
        <w:t xml:space="preserve"> </w:t>
      </w:r>
      <w:r>
        <w:rPr>
          <w:rFonts w:hint="eastAsia" w:ascii="仿宋" w:hAnsi="仿宋" w:eastAsia="仿宋" w:cs="仿宋"/>
          <w:spacing w:val="-10"/>
          <w:sz w:val="28"/>
          <w:szCs w:val="28"/>
          <w:u w:val="single"/>
          <w:lang w:val="en-US" w:eastAsia="zh-CN"/>
        </w:rPr>
        <w:t>00</w:t>
      </w:r>
      <w:r>
        <w:rPr>
          <w:rFonts w:ascii="仿宋" w:hAnsi="仿宋" w:eastAsia="仿宋" w:cs="仿宋"/>
          <w:spacing w:val="-50"/>
          <w:sz w:val="28"/>
          <w:szCs w:val="28"/>
          <w:u w:val="single"/>
        </w:rPr>
        <w:t xml:space="preserve"> </w:t>
      </w:r>
      <w:r>
        <w:rPr>
          <w:rFonts w:hint="eastAsia" w:ascii="仿宋" w:hAnsi="仿宋" w:eastAsia="仿宋" w:cs="仿宋"/>
          <w:spacing w:val="-50"/>
          <w:sz w:val="28"/>
          <w:szCs w:val="28"/>
          <w:u w:val="single"/>
        </w:rPr>
        <w:t xml:space="preserve"> </w:t>
      </w:r>
      <w:r>
        <w:rPr>
          <w:rFonts w:ascii="仿宋" w:hAnsi="仿宋" w:eastAsia="仿宋" w:cs="仿宋"/>
          <w:spacing w:val="-10"/>
          <w:sz w:val="28"/>
          <w:szCs w:val="28"/>
        </w:rPr>
        <w:t>分（北京时间）</w:t>
      </w:r>
    </w:p>
    <w:p w14:paraId="4289D637">
      <w:pPr>
        <w:spacing w:before="221" w:line="220" w:lineRule="auto"/>
        <w:ind w:left="572"/>
        <w:rPr>
          <w:rFonts w:hint="eastAsia" w:ascii="仿宋" w:hAnsi="仿宋" w:eastAsia="仿宋" w:cs="仿宋"/>
          <w:sz w:val="28"/>
          <w:szCs w:val="28"/>
        </w:rPr>
      </w:pPr>
      <w:r>
        <w:rPr>
          <w:rFonts w:ascii="仿宋" w:hAnsi="仿宋" w:eastAsia="仿宋" w:cs="仿宋"/>
          <w:spacing w:val="-1"/>
          <w:sz w:val="28"/>
          <w:szCs w:val="28"/>
        </w:rPr>
        <w:t>地 点：供应商应在此之前将加密的响应文件上传至政采云</w:t>
      </w:r>
    </w:p>
    <w:p w14:paraId="3CEBC3D6">
      <w:pPr>
        <w:spacing w:before="225" w:line="356" w:lineRule="auto"/>
        <w:ind w:left="27" w:right="340" w:hanging="27"/>
        <w:rPr>
          <w:rFonts w:hint="eastAsia" w:ascii="仿宋" w:hAnsi="仿宋" w:eastAsia="仿宋" w:cs="仿宋"/>
          <w:sz w:val="28"/>
          <w:szCs w:val="28"/>
        </w:rPr>
      </w:pPr>
      <w:r>
        <w:fldChar w:fldCharType="begin"/>
      </w:r>
      <w:r>
        <w:instrText xml:space="preserve"> HYPERLINK "https://www.zcygov.cn/" </w:instrText>
      </w:r>
      <w:r>
        <w:fldChar w:fldCharType="separate"/>
      </w:r>
      <w:r>
        <w:rPr>
          <w:rFonts w:ascii="仿宋" w:hAnsi="仿宋" w:eastAsia="仿宋" w:cs="仿宋"/>
          <w:sz w:val="28"/>
          <w:szCs w:val="28"/>
        </w:rPr>
        <w:t>https://www.zcygov.cn/</w:t>
      </w:r>
      <w:r>
        <w:rPr>
          <w:rFonts w:ascii="仿宋" w:hAnsi="仿宋" w:eastAsia="仿宋" w:cs="仿宋"/>
          <w:sz w:val="28"/>
          <w:szCs w:val="28"/>
        </w:rPr>
        <w:fldChar w:fldCharType="end"/>
      </w:r>
      <w:r>
        <w:rPr>
          <w:rFonts w:ascii="仿宋" w:hAnsi="仿宋" w:eastAsia="仿宋" w:cs="仿宋"/>
          <w:sz w:val="28"/>
          <w:szCs w:val="28"/>
        </w:rPr>
        <w:t>(逾期未上传的或不符合规定的</w:t>
      </w:r>
      <w:r>
        <w:rPr>
          <w:rFonts w:ascii="仿宋" w:hAnsi="仿宋" w:eastAsia="仿宋" w:cs="仿宋"/>
          <w:spacing w:val="-1"/>
          <w:sz w:val="28"/>
          <w:szCs w:val="28"/>
        </w:rPr>
        <w:t>响应文件将被拒绝接</w:t>
      </w:r>
      <w:r>
        <w:rPr>
          <w:rFonts w:ascii="仿宋" w:hAnsi="仿宋" w:eastAsia="仿宋" w:cs="仿宋"/>
          <w:sz w:val="28"/>
          <w:szCs w:val="28"/>
        </w:rPr>
        <w:t xml:space="preserve"> </w:t>
      </w:r>
      <w:r>
        <w:rPr>
          <w:rFonts w:ascii="仿宋" w:hAnsi="仿宋" w:eastAsia="仿宋" w:cs="仿宋"/>
          <w:spacing w:val="-12"/>
          <w:sz w:val="28"/>
          <w:szCs w:val="28"/>
        </w:rPr>
        <w:t>收)。</w:t>
      </w:r>
    </w:p>
    <w:p w14:paraId="3BC4CA00">
      <w:pPr>
        <w:spacing w:before="41" w:line="223" w:lineRule="auto"/>
        <w:ind w:left="575"/>
        <w:rPr>
          <w:rFonts w:hint="eastAsia" w:ascii="仿宋" w:hAnsi="仿宋" w:eastAsia="仿宋" w:cs="仿宋"/>
          <w:b/>
          <w:bCs/>
          <w:sz w:val="28"/>
          <w:szCs w:val="28"/>
        </w:rPr>
      </w:pPr>
      <w:r>
        <w:rPr>
          <w:rFonts w:ascii="仿宋" w:hAnsi="仿宋" w:eastAsia="仿宋" w:cs="仿宋"/>
          <w:b/>
          <w:bCs/>
          <w:spacing w:val="-6"/>
          <w:sz w:val="28"/>
          <w:szCs w:val="28"/>
        </w:rPr>
        <w:t>五、开启</w:t>
      </w:r>
    </w:p>
    <w:p w14:paraId="07863300">
      <w:pPr>
        <w:spacing w:before="221" w:line="223" w:lineRule="auto"/>
        <w:ind w:left="591"/>
        <w:rPr>
          <w:rFonts w:hint="eastAsia" w:ascii="仿宋" w:hAnsi="仿宋" w:eastAsia="仿宋" w:cs="仿宋"/>
          <w:sz w:val="28"/>
          <w:szCs w:val="28"/>
        </w:rPr>
      </w:pPr>
      <w:r>
        <w:rPr>
          <w:rFonts w:ascii="仿宋" w:hAnsi="仿宋" w:eastAsia="仿宋" w:cs="仿宋"/>
          <w:spacing w:val="-11"/>
          <w:sz w:val="28"/>
          <w:szCs w:val="28"/>
        </w:rPr>
        <w:t>时间：202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rPr>
        <w:t>5</w:t>
      </w:r>
      <w:r>
        <w:rPr>
          <w:rFonts w:hint="eastAsia" w:ascii="仿宋" w:hAnsi="仿宋" w:eastAsia="仿宋" w:cs="仿宋"/>
          <w:spacing w:val="-11"/>
          <w:sz w:val="28"/>
          <w:szCs w:val="28"/>
          <w:u w:val="single"/>
        </w:rPr>
        <w:t xml:space="preserve">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30  </w:t>
      </w:r>
      <w:r>
        <w:rPr>
          <w:rFonts w:ascii="仿宋" w:hAnsi="仿宋" w:eastAsia="仿宋" w:cs="仿宋"/>
          <w:spacing w:val="-11"/>
          <w:sz w:val="28"/>
          <w:szCs w:val="28"/>
        </w:rPr>
        <w:t>日</w:t>
      </w:r>
      <w:r>
        <w:rPr>
          <w:rFonts w:hint="eastAsia" w:ascii="仿宋" w:hAnsi="仿宋" w:eastAsia="仿宋" w:cs="仿宋"/>
          <w:spacing w:val="-11"/>
          <w:sz w:val="28"/>
          <w:szCs w:val="28"/>
          <w:u w:val="single"/>
        </w:rPr>
        <w:t xml:space="preserve"> </w:t>
      </w:r>
      <w:r>
        <w:rPr>
          <w:rFonts w:hint="eastAsia" w:ascii="仿宋" w:hAnsi="仿宋" w:eastAsia="仿宋" w:cs="仿宋"/>
          <w:spacing w:val="-10"/>
          <w:sz w:val="28"/>
          <w:szCs w:val="28"/>
          <w:u w:val="single"/>
        </w:rPr>
        <w:t xml:space="preserve">11 </w:t>
      </w:r>
      <w:r>
        <w:rPr>
          <w:rFonts w:ascii="仿宋" w:hAnsi="仿宋" w:eastAsia="仿宋" w:cs="仿宋"/>
          <w:spacing w:val="-10"/>
          <w:sz w:val="28"/>
          <w:szCs w:val="28"/>
        </w:rPr>
        <w:t>时</w:t>
      </w:r>
      <w:r>
        <w:rPr>
          <w:rFonts w:hint="eastAsia" w:ascii="仿宋" w:hAnsi="仿宋" w:eastAsia="仿宋" w:cs="仿宋"/>
          <w:spacing w:val="-10"/>
          <w:sz w:val="28"/>
          <w:szCs w:val="28"/>
          <w:u w:val="single"/>
        </w:rPr>
        <w:t xml:space="preserve"> </w:t>
      </w:r>
      <w:r>
        <w:rPr>
          <w:rFonts w:hint="eastAsia" w:ascii="仿宋" w:hAnsi="仿宋" w:eastAsia="仿宋" w:cs="仿宋"/>
          <w:spacing w:val="-10"/>
          <w:sz w:val="28"/>
          <w:szCs w:val="28"/>
          <w:u w:val="single"/>
          <w:lang w:val="en-US" w:eastAsia="zh-CN"/>
        </w:rPr>
        <w:t>0</w:t>
      </w:r>
      <w:r>
        <w:rPr>
          <w:rFonts w:hint="eastAsia" w:ascii="仿宋" w:hAnsi="仿宋" w:eastAsia="仿宋" w:cs="仿宋"/>
          <w:spacing w:val="-58"/>
          <w:sz w:val="28"/>
          <w:szCs w:val="28"/>
          <w:u w:val="single"/>
        </w:rPr>
        <w:t>0</w:t>
      </w:r>
      <w:r>
        <w:rPr>
          <w:rFonts w:ascii="仿宋" w:hAnsi="仿宋" w:eastAsia="仿宋" w:cs="仿宋"/>
          <w:spacing w:val="-50"/>
          <w:sz w:val="28"/>
          <w:szCs w:val="28"/>
          <w:u w:val="single"/>
        </w:rPr>
        <w:t xml:space="preserve"> </w:t>
      </w:r>
      <w:r>
        <w:rPr>
          <w:rFonts w:hint="eastAsia" w:ascii="仿宋" w:hAnsi="仿宋" w:eastAsia="仿宋" w:cs="仿宋"/>
          <w:spacing w:val="-50"/>
          <w:sz w:val="28"/>
          <w:szCs w:val="28"/>
          <w:u w:val="single"/>
        </w:rPr>
        <w:t xml:space="preserve"> </w:t>
      </w:r>
      <w:r>
        <w:rPr>
          <w:rFonts w:ascii="仿宋" w:hAnsi="仿宋" w:eastAsia="仿宋" w:cs="仿宋"/>
          <w:spacing w:val="-10"/>
          <w:sz w:val="28"/>
          <w:szCs w:val="28"/>
        </w:rPr>
        <w:t>分</w:t>
      </w:r>
      <w:r>
        <w:rPr>
          <w:rFonts w:ascii="仿宋" w:hAnsi="仿宋" w:eastAsia="仿宋" w:cs="仿宋"/>
          <w:spacing w:val="-11"/>
          <w:sz w:val="28"/>
          <w:szCs w:val="28"/>
        </w:rPr>
        <w:t>（北京时间）</w:t>
      </w:r>
    </w:p>
    <w:p w14:paraId="425F480A">
      <w:pPr>
        <w:spacing w:before="223" w:line="216" w:lineRule="auto"/>
        <w:ind w:left="572"/>
        <w:rPr>
          <w:rFonts w:hint="eastAsia" w:ascii="仿宋" w:hAnsi="仿宋" w:eastAsia="仿宋" w:cs="仿宋"/>
          <w:sz w:val="28"/>
          <w:szCs w:val="28"/>
        </w:rPr>
      </w:pPr>
      <w:r>
        <w:rPr>
          <w:rFonts w:ascii="仿宋" w:hAnsi="仿宋" w:eastAsia="仿宋" w:cs="仿宋"/>
          <w:sz w:val="28"/>
          <w:szCs w:val="28"/>
        </w:rPr>
        <w:t>地点：政采云（https://www.</w:t>
      </w:r>
      <w:r>
        <w:rPr>
          <w:rFonts w:ascii="仿宋" w:hAnsi="仿宋" w:eastAsia="仿宋" w:cs="仿宋"/>
          <w:spacing w:val="-1"/>
          <w:sz w:val="28"/>
          <w:szCs w:val="28"/>
        </w:rPr>
        <w:t>zcygov.cn/）不见面开标大厅。</w:t>
      </w:r>
    </w:p>
    <w:p w14:paraId="5C5B7495">
      <w:pPr>
        <w:spacing w:before="232" w:line="223" w:lineRule="auto"/>
        <w:ind w:left="573"/>
        <w:rPr>
          <w:rFonts w:hint="eastAsia" w:ascii="仿宋" w:hAnsi="仿宋" w:eastAsia="仿宋" w:cs="仿宋"/>
          <w:b/>
          <w:bCs/>
          <w:sz w:val="28"/>
          <w:szCs w:val="28"/>
        </w:rPr>
      </w:pPr>
      <w:r>
        <w:rPr>
          <w:rFonts w:ascii="仿宋" w:hAnsi="仿宋" w:eastAsia="仿宋" w:cs="仿宋"/>
          <w:b/>
          <w:bCs/>
          <w:spacing w:val="-4"/>
          <w:sz w:val="28"/>
          <w:szCs w:val="28"/>
        </w:rPr>
        <w:t>六、公告期限</w:t>
      </w:r>
    </w:p>
    <w:p w14:paraId="3B9466E0">
      <w:pPr>
        <w:spacing w:before="221" w:line="221" w:lineRule="auto"/>
        <w:ind w:left="624"/>
        <w:rPr>
          <w:rFonts w:hint="eastAsia" w:ascii="仿宋" w:hAnsi="仿宋" w:eastAsia="仿宋" w:cs="仿宋"/>
          <w:sz w:val="28"/>
          <w:szCs w:val="28"/>
        </w:rPr>
      </w:pPr>
      <w:r>
        <w:rPr>
          <w:rFonts w:ascii="仿宋" w:hAnsi="仿宋" w:eastAsia="仿宋" w:cs="仿宋"/>
          <w:spacing w:val="-7"/>
          <w:sz w:val="28"/>
          <w:szCs w:val="28"/>
        </w:rPr>
        <w:t>自本公告发布之日起</w:t>
      </w:r>
      <w:r>
        <w:rPr>
          <w:rFonts w:ascii="仿宋" w:hAnsi="仿宋" w:eastAsia="仿宋" w:cs="仿宋"/>
          <w:spacing w:val="-56"/>
          <w:sz w:val="28"/>
          <w:szCs w:val="28"/>
        </w:rPr>
        <w:t xml:space="preserve"> </w:t>
      </w:r>
      <w:r>
        <w:rPr>
          <w:rFonts w:ascii="仿宋" w:hAnsi="仿宋" w:eastAsia="仿宋" w:cs="仿宋"/>
          <w:spacing w:val="-7"/>
          <w:sz w:val="28"/>
          <w:szCs w:val="28"/>
        </w:rPr>
        <w:t>3</w:t>
      </w:r>
      <w:r>
        <w:rPr>
          <w:rFonts w:ascii="仿宋" w:hAnsi="仿宋" w:eastAsia="仿宋" w:cs="仿宋"/>
          <w:spacing w:val="-50"/>
          <w:sz w:val="28"/>
          <w:szCs w:val="28"/>
        </w:rPr>
        <w:t xml:space="preserve"> </w:t>
      </w:r>
      <w:r>
        <w:rPr>
          <w:rFonts w:ascii="仿宋" w:hAnsi="仿宋" w:eastAsia="仿宋" w:cs="仿宋"/>
          <w:spacing w:val="-7"/>
          <w:sz w:val="28"/>
          <w:szCs w:val="28"/>
        </w:rPr>
        <w:t>个工作日。</w:t>
      </w:r>
    </w:p>
    <w:p w14:paraId="473B64AF">
      <w:pPr>
        <w:numPr>
          <w:ilvl w:val="0"/>
          <w:numId w:val="1"/>
        </w:numPr>
        <w:spacing w:before="227" w:line="222" w:lineRule="auto"/>
        <w:ind w:left="576"/>
        <w:rPr>
          <w:rFonts w:hint="eastAsia" w:ascii="仿宋" w:hAnsi="仿宋" w:eastAsia="仿宋" w:cs="仿宋"/>
          <w:b/>
          <w:bCs/>
          <w:spacing w:val="-3"/>
          <w:sz w:val="28"/>
          <w:szCs w:val="28"/>
        </w:rPr>
      </w:pPr>
      <w:r>
        <w:rPr>
          <w:rFonts w:ascii="仿宋" w:hAnsi="仿宋" w:eastAsia="仿宋" w:cs="仿宋"/>
          <w:b/>
          <w:bCs/>
          <w:spacing w:val="-3"/>
          <w:sz w:val="28"/>
          <w:szCs w:val="28"/>
        </w:rPr>
        <w:t>其他补充事宜</w:t>
      </w:r>
    </w:p>
    <w:p w14:paraId="4C926816">
      <w:pPr>
        <w:numPr>
          <w:ilvl w:val="0"/>
          <w:numId w:val="1"/>
        </w:numPr>
        <w:spacing w:before="227" w:line="222" w:lineRule="auto"/>
        <w:ind w:left="576"/>
        <w:rPr>
          <w:rFonts w:hint="eastAsia" w:ascii="仿宋" w:hAnsi="仿宋" w:eastAsia="仿宋" w:cs="仿宋"/>
          <w:b/>
          <w:bCs/>
          <w:spacing w:val="-3"/>
          <w:sz w:val="28"/>
          <w:szCs w:val="28"/>
        </w:rPr>
      </w:pPr>
      <w:r>
        <w:rPr>
          <w:rFonts w:ascii="仿宋" w:hAnsi="仿宋" w:eastAsia="仿宋" w:cs="仿宋"/>
          <w:b/>
          <w:bCs/>
          <w:spacing w:val="-3"/>
          <w:sz w:val="28"/>
          <w:szCs w:val="28"/>
        </w:rPr>
        <w:t>凡对本次采购提出询问，请按以下方式联系</w:t>
      </w:r>
    </w:p>
    <w:p w14:paraId="27AFFE04">
      <w:pPr>
        <w:spacing w:before="91" w:line="353" w:lineRule="auto"/>
        <w:ind w:right="2357" w:firstLine="552"/>
        <w:rPr>
          <w:rFonts w:hint="eastAsia" w:ascii="仿宋" w:hAnsi="仿宋" w:eastAsia="仿宋" w:cs="仿宋"/>
          <w:b/>
          <w:bCs/>
          <w:sz w:val="28"/>
          <w:szCs w:val="28"/>
        </w:rPr>
      </w:pPr>
      <w:r>
        <w:rPr>
          <w:rFonts w:ascii="仿宋" w:hAnsi="仿宋" w:eastAsia="仿宋" w:cs="仿宋"/>
          <w:b/>
          <w:bCs/>
          <w:spacing w:val="-5"/>
          <w:sz w:val="28"/>
          <w:szCs w:val="28"/>
        </w:rPr>
        <w:t>1.采购人信息</w:t>
      </w:r>
    </w:p>
    <w:p w14:paraId="25B0BA1E">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名称：和田边境管理支队</w:t>
      </w:r>
    </w:p>
    <w:p w14:paraId="07E0E280">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 xml:space="preserve">地址：新疆和田市迎宾路 556 号 </w:t>
      </w:r>
    </w:p>
    <w:p w14:paraId="595DF48E">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 xml:space="preserve">联系方式：0903-2023165 转 230 </w:t>
      </w:r>
    </w:p>
    <w:p w14:paraId="047BE44D">
      <w:pPr>
        <w:spacing w:before="224" w:line="359" w:lineRule="auto"/>
        <w:ind w:right="4559" w:firstLine="558"/>
        <w:jc w:val="both"/>
        <w:rPr>
          <w:rFonts w:hint="eastAsia" w:ascii="仿宋" w:hAnsi="仿宋" w:eastAsia="仿宋" w:cs="仿宋"/>
          <w:sz w:val="28"/>
          <w:szCs w:val="28"/>
        </w:rPr>
      </w:pPr>
      <w:r>
        <w:rPr>
          <w:rFonts w:ascii="仿宋" w:hAnsi="仿宋" w:eastAsia="仿宋" w:cs="仿宋"/>
          <w:b/>
          <w:bCs/>
          <w:spacing w:val="-2"/>
          <w:sz w:val="28"/>
          <w:szCs w:val="28"/>
        </w:rPr>
        <w:t>2.采购代理机构信息</w:t>
      </w:r>
    </w:p>
    <w:p w14:paraId="1FF202FD">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名称：</w:t>
      </w:r>
      <w:r>
        <w:rPr>
          <w:rFonts w:hint="eastAsia" w:ascii="仿宋" w:hAnsi="仿宋" w:eastAsia="仿宋" w:cs="仿宋"/>
          <w:spacing w:val="-7"/>
          <w:sz w:val="28"/>
          <w:szCs w:val="28"/>
        </w:rPr>
        <w:t>新疆星辰时代工程项目管理有限公司</w:t>
      </w:r>
    </w:p>
    <w:p w14:paraId="22697369">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地址：</w:t>
      </w:r>
      <w:r>
        <w:rPr>
          <w:rFonts w:hint="eastAsia" w:ascii="仿宋" w:hAnsi="仿宋" w:eastAsia="仿宋" w:cs="仿宋"/>
          <w:spacing w:val="-7"/>
          <w:sz w:val="28"/>
          <w:szCs w:val="28"/>
        </w:rPr>
        <w:t>和田市景苑小区1号楼1805室</w:t>
      </w:r>
    </w:p>
    <w:p w14:paraId="427D5245">
      <w:pPr>
        <w:spacing w:before="221" w:line="221" w:lineRule="auto"/>
        <w:ind w:firstLine="546"/>
        <w:rPr>
          <w:rFonts w:hint="eastAsia" w:ascii="仿宋" w:hAnsi="仿宋" w:eastAsia="仿宋" w:cs="仿宋"/>
          <w:spacing w:val="-1"/>
          <w:sz w:val="28"/>
          <w:szCs w:val="28"/>
        </w:rPr>
      </w:pPr>
      <w:r>
        <w:rPr>
          <w:rFonts w:hint="eastAsia" w:ascii="仿宋" w:hAnsi="仿宋" w:eastAsia="仿宋" w:cs="仿宋"/>
          <w:spacing w:val="-7"/>
          <w:sz w:val="28"/>
          <w:szCs w:val="28"/>
        </w:rPr>
        <w:t>联系人及</w:t>
      </w:r>
      <w:r>
        <w:rPr>
          <w:rFonts w:ascii="仿宋" w:hAnsi="仿宋" w:eastAsia="仿宋" w:cs="仿宋"/>
          <w:spacing w:val="-7"/>
          <w:sz w:val="28"/>
          <w:szCs w:val="28"/>
        </w:rPr>
        <w:t>联系方式：</w:t>
      </w:r>
      <w:r>
        <w:rPr>
          <w:rFonts w:hint="eastAsia" w:ascii="仿宋" w:hAnsi="仿宋" w:eastAsia="仿宋" w:cs="仿宋"/>
          <w:spacing w:val="-7"/>
          <w:sz w:val="28"/>
          <w:szCs w:val="28"/>
        </w:rPr>
        <w:t>李倩</w:t>
      </w:r>
      <w:r>
        <w:rPr>
          <w:rFonts w:ascii="仿宋" w:hAnsi="仿宋" w:eastAsia="仿宋" w:cs="仿宋"/>
          <w:spacing w:val="-7"/>
          <w:sz w:val="28"/>
          <w:szCs w:val="28"/>
        </w:rPr>
        <w:t>，15384951330</w:t>
      </w:r>
      <w:r>
        <w:rPr>
          <w:rFonts w:hint="eastAsia" w:ascii="仿宋" w:hAnsi="仿宋" w:eastAsia="仿宋" w:cs="仿宋"/>
          <w:spacing w:val="-7"/>
          <w:sz w:val="28"/>
          <w:szCs w:val="28"/>
        </w:rPr>
        <w:t>、刘站士，15384951330</w:t>
      </w:r>
    </w:p>
    <w:p w14:paraId="5CC9F3B6">
      <w:pPr>
        <w:spacing w:before="41" w:line="224" w:lineRule="auto"/>
        <w:ind w:left="2" w:firstLine="558"/>
        <w:rPr>
          <w:rFonts w:hint="eastAsia" w:ascii="仿宋" w:hAnsi="仿宋" w:eastAsia="仿宋" w:cs="仿宋"/>
          <w:b/>
          <w:bCs/>
          <w:sz w:val="28"/>
          <w:szCs w:val="28"/>
        </w:rPr>
      </w:pPr>
      <w:r>
        <w:rPr>
          <w:rFonts w:ascii="仿宋" w:hAnsi="仿宋" w:eastAsia="仿宋" w:cs="仿宋"/>
          <w:b/>
          <w:bCs/>
          <w:spacing w:val="-2"/>
          <w:sz w:val="28"/>
          <w:szCs w:val="28"/>
        </w:rPr>
        <w:t>3.项目联系方式</w:t>
      </w:r>
    </w:p>
    <w:p w14:paraId="4A97745E">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项目联系人：</w:t>
      </w:r>
      <w:r>
        <w:rPr>
          <w:rFonts w:hint="eastAsia" w:ascii="仿宋" w:hAnsi="仿宋" w:eastAsia="仿宋" w:cs="仿宋"/>
          <w:spacing w:val="-7"/>
          <w:sz w:val="28"/>
          <w:szCs w:val="28"/>
        </w:rPr>
        <w:t>李倩、刘站士</w:t>
      </w:r>
      <w:r>
        <w:rPr>
          <w:rFonts w:ascii="仿宋" w:hAnsi="仿宋" w:eastAsia="仿宋" w:cs="仿宋"/>
          <w:spacing w:val="-7"/>
          <w:sz w:val="28"/>
          <w:szCs w:val="28"/>
        </w:rPr>
        <w:t xml:space="preserve">  </w:t>
      </w:r>
    </w:p>
    <w:p w14:paraId="2F581F87">
      <w:pPr>
        <w:spacing w:before="221" w:line="221" w:lineRule="auto"/>
        <w:ind w:firstLine="546"/>
      </w:pPr>
      <w:r>
        <w:rPr>
          <w:rFonts w:ascii="仿宋" w:hAnsi="仿宋" w:eastAsia="仿宋" w:cs="仿宋"/>
          <w:spacing w:val="-7"/>
          <w:sz w:val="28"/>
          <w:szCs w:val="28"/>
        </w:rPr>
        <w:t>电话：</w:t>
      </w:r>
      <w:r>
        <w:rPr>
          <w:rFonts w:hint="eastAsia" w:ascii="仿宋" w:hAnsi="仿宋" w:eastAsia="仿宋" w:cs="仿宋"/>
          <w:spacing w:val="-7"/>
          <w:sz w:val="28"/>
          <w:szCs w:val="28"/>
        </w:rPr>
        <w:t>13070091991，15384951330</w:t>
      </w:r>
    </w:p>
    <w:p w14:paraId="62BE4EAA">
      <w:pPr>
        <w:pStyle w:val="5"/>
        <w:spacing w:line="319" w:lineRule="auto"/>
      </w:pPr>
    </w:p>
    <w:p w14:paraId="39DCBAAE">
      <w:pPr>
        <w:pStyle w:val="5"/>
        <w:spacing w:line="319" w:lineRule="auto"/>
      </w:pPr>
    </w:p>
    <w:p w14:paraId="63F286C4">
      <w:pPr>
        <w:pStyle w:val="5"/>
        <w:spacing w:line="320" w:lineRule="auto"/>
      </w:pPr>
    </w:p>
    <w:p w14:paraId="6A28FA12">
      <w:pPr>
        <w:spacing w:before="98" w:line="222" w:lineRule="auto"/>
        <w:ind w:left="3530"/>
        <w:rPr>
          <w:rFonts w:hint="eastAsia" w:ascii="仿宋" w:hAnsi="仿宋" w:eastAsia="仿宋" w:cs="仿宋"/>
          <w:sz w:val="30"/>
          <w:szCs w:val="30"/>
        </w:rPr>
      </w:pPr>
      <w:r>
        <w:rPr>
          <w:rFonts w:ascii="仿宋" w:hAnsi="仿宋" w:eastAsia="仿宋" w:cs="仿宋"/>
          <w:spacing w:val="5"/>
          <w:sz w:val="30"/>
          <w:szCs w:val="30"/>
        </w:rPr>
        <w:t>第二章询价须知</w:t>
      </w:r>
    </w:p>
    <w:p w14:paraId="410E81D2">
      <w:pPr>
        <w:spacing w:before="200" w:line="222" w:lineRule="auto"/>
        <w:ind w:left="4009"/>
        <w:rPr>
          <w:rFonts w:hint="eastAsia" w:ascii="仿宋" w:hAnsi="仿宋" w:eastAsia="仿宋" w:cs="仿宋"/>
          <w:sz w:val="28"/>
          <w:szCs w:val="28"/>
        </w:rPr>
      </w:pPr>
      <w:r>
        <w:rPr>
          <w:rFonts w:ascii="仿宋" w:hAnsi="仿宋" w:eastAsia="仿宋" w:cs="仿宋"/>
          <w:b/>
          <w:bCs/>
          <w:spacing w:val="-12"/>
          <w:sz w:val="28"/>
          <w:szCs w:val="28"/>
        </w:rPr>
        <w:t>须知前附表</w:t>
      </w:r>
    </w:p>
    <w:p w14:paraId="649723BD">
      <w:pPr>
        <w:spacing w:line="75" w:lineRule="exact"/>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30D82F8E">
        <w:tblPrEx>
          <w:tblCellMar>
            <w:top w:w="0" w:type="dxa"/>
            <w:left w:w="0" w:type="dxa"/>
            <w:bottom w:w="0" w:type="dxa"/>
            <w:right w:w="0" w:type="dxa"/>
          </w:tblCellMar>
        </w:tblPrEx>
        <w:trPr>
          <w:trHeight w:val="504" w:hRule="atLeast"/>
        </w:trPr>
        <w:tc>
          <w:tcPr>
            <w:tcW w:w="974" w:type="dxa"/>
          </w:tcPr>
          <w:p w14:paraId="1542EA52">
            <w:pPr>
              <w:pStyle w:val="13"/>
              <w:spacing w:before="57" w:line="223" w:lineRule="auto"/>
              <w:ind w:left="209"/>
              <w:rPr>
                <w:rFonts w:hint="eastAsia"/>
              </w:rPr>
            </w:pPr>
            <w:r>
              <w:rPr>
                <w:b/>
                <w:bCs/>
                <w:spacing w:val="-10"/>
              </w:rPr>
              <w:t>条款号</w:t>
            </w:r>
          </w:p>
        </w:tc>
        <w:tc>
          <w:tcPr>
            <w:tcW w:w="1720" w:type="dxa"/>
          </w:tcPr>
          <w:p w14:paraId="43240B67">
            <w:pPr>
              <w:pStyle w:val="13"/>
              <w:spacing w:before="222" w:line="209" w:lineRule="auto"/>
              <w:ind w:left="301"/>
              <w:rPr>
                <w:rFonts w:hint="eastAsia"/>
              </w:rPr>
            </w:pPr>
            <w:r>
              <w:rPr>
                <w:b/>
                <w:bCs/>
                <w:spacing w:val="-8"/>
              </w:rPr>
              <w:t>条款名称</w:t>
            </w:r>
          </w:p>
        </w:tc>
        <w:tc>
          <w:tcPr>
            <w:tcW w:w="7053" w:type="dxa"/>
          </w:tcPr>
          <w:p w14:paraId="58D6506C">
            <w:pPr>
              <w:pStyle w:val="13"/>
              <w:spacing w:before="222" w:line="209" w:lineRule="auto"/>
              <w:ind w:left="2847"/>
              <w:rPr>
                <w:rFonts w:hint="eastAsia"/>
              </w:rPr>
            </w:pPr>
            <w:r>
              <w:rPr>
                <w:b/>
                <w:bCs/>
                <w:spacing w:val="-7"/>
              </w:rPr>
              <w:t>编列内容</w:t>
            </w:r>
          </w:p>
        </w:tc>
      </w:tr>
      <w:tr w14:paraId="2D75A1B1">
        <w:tblPrEx>
          <w:tblCellMar>
            <w:top w:w="0" w:type="dxa"/>
            <w:left w:w="0" w:type="dxa"/>
            <w:bottom w:w="0" w:type="dxa"/>
            <w:right w:w="0" w:type="dxa"/>
          </w:tblCellMar>
        </w:tblPrEx>
        <w:trPr>
          <w:trHeight w:val="1706" w:hRule="atLeast"/>
        </w:trPr>
        <w:tc>
          <w:tcPr>
            <w:tcW w:w="974" w:type="dxa"/>
          </w:tcPr>
          <w:p w14:paraId="70A518C6">
            <w:pPr>
              <w:spacing w:line="348" w:lineRule="auto"/>
            </w:pPr>
          </w:p>
          <w:p w14:paraId="08B45AFF">
            <w:pPr>
              <w:spacing w:line="348" w:lineRule="auto"/>
            </w:pPr>
          </w:p>
          <w:p w14:paraId="0A138DE1">
            <w:pPr>
              <w:pStyle w:val="13"/>
              <w:spacing w:before="78" w:line="181" w:lineRule="auto"/>
              <w:ind w:left="500"/>
              <w:rPr>
                <w:rFonts w:hint="eastAsia"/>
              </w:rPr>
            </w:pPr>
            <w:r>
              <w:rPr>
                <w:b/>
                <w:bCs/>
                <w:spacing w:val="-3"/>
              </w:rPr>
              <w:t>1</w:t>
            </w:r>
          </w:p>
        </w:tc>
        <w:tc>
          <w:tcPr>
            <w:tcW w:w="1720" w:type="dxa"/>
          </w:tcPr>
          <w:p w14:paraId="2B36AEC8">
            <w:pPr>
              <w:spacing w:line="377" w:lineRule="auto"/>
            </w:pPr>
          </w:p>
          <w:p w14:paraId="6BDBF16A">
            <w:pPr>
              <w:pStyle w:val="13"/>
              <w:spacing w:before="78" w:line="222" w:lineRule="auto"/>
              <w:ind w:left="516"/>
              <w:rPr>
                <w:rFonts w:hint="eastAsia"/>
              </w:rPr>
            </w:pPr>
            <w:r>
              <w:rPr>
                <w:spacing w:val="-7"/>
              </w:rPr>
              <w:t>采购人</w:t>
            </w:r>
          </w:p>
        </w:tc>
        <w:tc>
          <w:tcPr>
            <w:tcW w:w="7053" w:type="dxa"/>
          </w:tcPr>
          <w:p w14:paraId="6FC969A3">
            <w:pPr>
              <w:pStyle w:val="13"/>
              <w:spacing w:before="172" w:line="221" w:lineRule="auto"/>
              <w:ind w:left="146"/>
              <w:rPr>
                <w:rFonts w:hint="eastAsia"/>
              </w:rPr>
            </w:pPr>
            <w:r>
              <w:rPr>
                <w:spacing w:val="2"/>
              </w:rPr>
              <w:t>名称：和田边境管理支队</w:t>
            </w:r>
          </w:p>
          <w:p w14:paraId="1CE6956B">
            <w:pPr>
              <w:pStyle w:val="13"/>
              <w:spacing w:before="145" w:line="222" w:lineRule="auto"/>
              <w:ind w:left="143"/>
              <w:rPr>
                <w:rFonts w:hint="eastAsia"/>
              </w:rPr>
            </w:pPr>
            <w:r>
              <w:rPr>
                <w:spacing w:val="3"/>
              </w:rPr>
              <w:t>地址：新疆和田市迎宾路556号</w:t>
            </w:r>
          </w:p>
          <w:p w14:paraId="54FEDF72">
            <w:pPr>
              <w:pStyle w:val="13"/>
              <w:spacing w:before="143" w:line="222" w:lineRule="auto"/>
              <w:ind w:left="138"/>
              <w:rPr>
                <w:rFonts w:hint="eastAsia"/>
              </w:rPr>
            </w:pPr>
            <w:r>
              <w:rPr>
                <w:spacing w:val="2"/>
              </w:rPr>
              <w:t>联系人：仲警官</w:t>
            </w:r>
          </w:p>
          <w:p w14:paraId="50CEED62">
            <w:pPr>
              <w:pStyle w:val="13"/>
              <w:spacing w:before="100" w:line="208" w:lineRule="auto"/>
              <w:ind w:left="138"/>
              <w:rPr>
                <w:rFonts w:hint="eastAsia"/>
              </w:rPr>
            </w:pPr>
            <w:r>
              <w:rPr>
                <w:spacing w:val="3"/>
              </w:rPr>
              <w:t>联系方式：0903-2023165转230</w:t>
            </w:r>
          </w:p>
        </w:tc>
      </w:tr>
      <w:tr w14:paraId="7138D32B">
        <w:tblPrEx>
          <w:tblCellMar>
            <w:top w:w="0" w:type="dxa"/>
            <w:left w:w="0" w:type="dxa"/>
            <w:bottom w:w="0" w:type="dxa"/>
            <w:right w:w="0" w:type="dxa"/>
          </w:tblCellMar>
        </w:tblPrEx>
        <w:trPr>
          <w:trHeight w:val="1851" w:hRule="atLeast"/>
        </w:trPr>
        <w:tc>
          <w:tcPr>
            <w:tcW w:w="974" w:type="dxa"/>
          </w:tcPr>
          <w:p w14:paraId="14C8DC05">
            <w:pPr>
              <w:spacing w:line="300" w:lineRule="auto"/>
            </w:pPr>
          </w:p>
          <w:p w14:paraId="78AD61B0">
            <w:pPr>
              <w:spacing w:line="300" w:lineRule="auto"/>
            </w:pPr>
          </w:p>
          <w:p w14:paraId="2E898DC8">
            <w:pPr>
              <w:spacing w:line="301" w:lineRule="auto"/>
            </w:pPr>
          </w:p>
          <w:p w14:paraId="6E10FA69">
            <w:pPr>
              <w:pStyle w:val="13"/>
              <w:spacing w:before="78" w:line="180" w:lineRule="auto"/>
              <w:ind w:left="456"/>
              <w:rPr>
                <w:rFonts w:hint="eastAsia"/>
              </w:rPr>
            </w:pPr>
            <w:r>
              <w:t>2</w:t>
            </w:r>
          </w:p>
        </w:tc>
        <w:tc>
          <w:tcPr>
            <w:tcW w:w="1720" w:type="dxa"/>
          </w:tcPr>
          <w:p w14:paraId="1C63764C">
            <w:pPr>
              <w:spacing w:line="390" w:lineRule="auto"/>
            </w:pPr>
          </w:p>
          <w:p w14:paraId="2EBE07AB">
            <w:pPr>
              <w:pStyle w:val="13"/>
              <w:spacing w:before="78" w:line="222" w:lineRule="auto"/>
              <w:ind w:left="156"/>
              <w:rPr>
                <w:rFonts w:hint="eastAsia"/>
              </w:rPr>
            </w:pPr>
            <w:r>
              <w:rPr>
                <w:spacing w:val="-1"/>
              </w:rPr>
              <w:t>采购代理机构</w:t>
            </w:r>
          </w:p>
        </w:tc>
        <w:tc>
          <w:tcPr>
            <w:tcW w:w="7053" w:type="dxa"/>
          </w:tcPr>
          <w:p w14:paraId="4B38FE97">
            <w:pPr>
              <w:pStyle w:val="13"/>
              <w:spacing w:before="179" w:line="221" w:lineRule="auto"/>
              <w:ind w:left="146"/>
              <w:rPr>
                <w:rFonts w:hint="eastAsia"/>
              </w:rPr>
            </w:pPr>
            <w:r>
              <w:rPr>
                <w:spacing w:val="3"/>
              </w:rPr>
              <w:t>名称：新疆</w:t>
            </w:r>
            <w:r>
              <w:rPr>
                <w:rFonts w:hint="eastAsia"/>
                <w:spacing w:val="3"/>
              </w:rPr>
              <w:t>星辰时代工程</w:t>
            </w:r>
            <w:r>
              <w:rPr>
                <w:spacing w:val="3"/>
              </w:rPr>
              <w:t>项目管理有限公司</w:t>
            </w:r>
          </w:p>
          <w:p w14:paraId="648BCE08">
            <w:pPr>
              <w:pStyle w:val="13"/>
              <w:spacing w:before="141" w:line="222" w:lineRule="auto"/>
              <w:ind w:left="143"/>
              <w:rPr>
                <w:rFonts w:hint="eastAsia"/>
              </w:rPr>
            </w:pPr>
            <w:r>
              <w:rPr>
                <w:spacing w:val="4"/>
              </w:rPr>
              <w:t>地址：和田市</w:t>
            </w:r>
            <w:r>
              <w:rPr>
                <w:rFonts w:hint="eastAsia"/>
                <w:spacing w:val="4"/>
              </w:rPr>
              <w:t>景苑小区1号楼1805室</w:t>
            </w:r>
          </w:p>
          <w:p w14:paraId="626BE750">
            <w:pPr>
              <w:pStyle w:val="13"/>
              <w:spacing w:before="146" w:line="223" w:lineRule="auto"/>
              <w:ind w:left="138"/>
              <w:rPr>
                <w:rFonts w:hint="eastAsia"/>
              </w:rPr>
            </w:pPr>
            <w:r>
              <w:rPr>
                <w:spacing w:val="-4"/>
              </w:rPr>
              <w:t>联系人：</w:t>
            </w:r>
            <w:r>
              <w:rPr>
                <w:rFonts w:hint="eastAsia"/>
                <w:spacing w:val="-4"/>
              </w:rPr>
              <w:t>李倩、刘站士</w:t>
            </w:r>
          </w:p>
          <w:p w14:paraId="6095E32B">
            <w:pPr>
              <w:pStyle w:val="13"/>
              <w:spacing w:before="142" w:line="223" w:lineRule="auto"/>
              <w:ind w:left="138"/>
              <w:rPr>
                <w:rFonts w:hint="eastAsia"/>
              </w:rPr>
            </w:pPr>
            <w:r>
              <w:rPr>
                <w:spacing w:val="2"/>
              </w:rPr>
              <w:t>联系方式：</w:t>
            </w:r>
            <w:r>
              <w:rPr>
                <w:rFonts w:hint="eastAsia"/>
                <w:spacing w:val="2"/>
              </w:rPr>
              <w:t>13070091991、</w:t>
            </w:r>
            <w:r>
              <w:rPr>
                <w:spacing w:val="2"/>
              </w:rPr>
              <w:t>15384951330</w:t>
            </w:r>
          </w:p>
        </w:tc>
      </w:tr>
      <w:tr w14:paraId="25601F95">
        <w:tblPrEx>
          <w:tblCellMar>
            <w:top w:w="0" w:type="dxa"/>
            <w:left w:w="0" w:type="dxa"/>
            <w:bottom w:w="0" w:type="dxa"/>
            <w:right w:w="0" w:type="dxa"/>
          </w:tblCellMar>
        </w:tblPrEx>
        <w:trPr>
          <w:trHeight w:val="734" w:hRule="atLeast"/>
        </w:trPr>
        <w:tc>
          <w:tcPr>
            <w:tcW w:w="974" w:type="dxa"/>
          </w:tcPr>
          <w:p w14:paraId="2C09FDB3">
            <w:pPr>
              <w:spacing w:line="241" w:lineRule="auto"/>
            </w:pPr>
          </w:p>
          <w:p w14:paraId="16569738">
            <w:pPr>
              <w:pStyle w:val="13"/>
              <w:spacing w:before="78" w:line="180" w:lineRule="auto"/>
              <w:ind w:left="463"/>
              <w:rPr>
                <w:rFonts w:hint="eastAsia"/>
              </w:rPr>
            </w:pPr>
            <w:r>
              <w:t>3</w:t>
            </w:r>
          </w:p>
        </w:tc>
        <w:tc>
          <w:tcPr>
            <w:tcW w:w="1720" w:type="dxa"/>
          </w:tcPr>
          <w:p w14:paraId="12F3F4FF">
            <w:pPr>
              <w:pStyle w:val="13"/>
              <w:spacing w:before="188" w:line="221" w:lineRule="auto"/>
              <w:ind w:left="148"/>
              <w:rPr>
                <w:rFonts w:hint="eastAsia"/>
              </w:rPr>
            </w:pPr>
            <w:r>
              <w:rPr>
                <w:spacing w:val="-3"/>
              </w:rPr>
              <w:t>采购项目名称</w:t>
            </w:r>
          </w:p>
        </w:tc>
        <w:tc>
          <w:tcPr>
            <w:tcW w:w="7053" w:type="dxa"/>
          </w:tcPr>
          <w:p w14:paraId="340A9036">
            <w:pPr>
              <w:spacing w:line="255" w:lineRule="auto"/>
            </w:pPr>
          </w:p>
          <w:p w14:paraId="144B3C97">
            <w:pPr>
              <w:pStyle w:val="13"/>
              <w:spacing w:before="78" w:line="220" w:lineRule="auto"/>
              <w:ind w:left="150"/>
              <w:rPr>
                <w:rFonts w:hint="eastAsia"/>
              </w:rPr>
            </w:pPr>
            <w:r>
              <w:fldChar w:fldCharType="begin"/>
            </w:r>
            <w:r>
              <w:instrText xml:space="preserve"> HYPERLINK "https://pay.zcygov.cn/purchaseplan_front/" </w:instrText>
            </w:r>
            <w:r>
              <w:fldChar w:fldCharType="separate"/>
            </w:r>
            <w:r>
              <w:rPr>
                <w:rFonts w:hint="eastAsia"/>
                <w:spacing w:val="5"/>
                <w:lang w:eastAsia="zh-CN"/>
              </w:rPr>
              <w:t>和田边境管理支队2025年度煤炭采购项目（二次）</w:t>
            </w:r>
            <w:r>
              <w:rPr>
                <w:spacing w:val="5"/>
              </w:rPr>
              <w:fldChar w:fldCharType="end"/>
            </w:r>
          </w:p>
        </w:tc>
      </w:tr>
      <w:tr w14:paraId="3BAB5D46">
        <w:tblPrEx>
          <w:tblCellMar>
            <w:top w:w="0" w:type="dxa"/>
            <w:left w:w="0" w:type="dxa"/>
            <w:bottom w:w="0" w:type="dxa"/>
            <w:right w:w="0" w:type="dxa"/>
          </w:tblCellMar>
        </w:tblPrEx>
        <w:trPr>
          <w:trHeight w:val="423" w:hRule="atLeast"/>
        </w:trPr>
        <w:tc>
          <w:tcPr>
            <w:tcW w:w="974" w:type="dxa"/>
          </w:tcPr>
          <w:p w14:paraId="73A86FD7">
            <w:pPr>
              <w:pStyle w:val="13"/>
              <w:spacing w:before="165" w:line="180" w:lineRule="auto"/>
              <w:ind w:left="443"/>
              <w:rPr>
                <w:rFonts w:hint="eastAsia"/>
              </w:rPr>
            </w:pPr>
            <w:r>
              <w:t>4</w:t>
            </w:r>
          </w:p>
        </w:tc>
        <w:tc>
          <w:tcPr>
            <w:tcW w:w="1720" w:type="dxa"/>
          </w:tcPr>
          <w:p w14:paraId="1FD78DB5">
            <w:pPr>
              <w:pStyle w:val="13"/>
              <w:spacing w:before="147" w:line="204" w:lineRule="auto"/>
              <w:ind w:left="396"/>
              <w:rPr>
                <w:rFonts w:hint="eastAsia"/>
              </w:rPr>
            </w:pPr>
            <w:r>
              <w:rPr>
                <w:spacing w:val="-5"/>
              </w:rPr>
              <w:t>采购方式</w:t>
            </w:r>
          </w:p>
        </w:tc>
        <w:tc>
          <w:tcPr>
            <w:tcW w:w="7053" w:type="dxa"/>
          </w:tcPr>
          <w:p w14:paraId="2B64234F">
            <w:pPr>
              <w:pStyle w:val="13"/>
              <w:spacing w:before="147" w:line="204" w:lineRule="auto"/>
              <w:ind w:left="139"/>
              <w:rPr>
                <w:rFonts w:hint="eastAsia"/>
              </w:rPr>
            </w:pPr>
            <w:r>
              <w:rPr>
                <w:spacing w:val="-8"/>
              </w:rPr>
              <w:t>询价</w:t>
            </w:r>
          </w:p>
        </w:tc>
      </w:tr>
      <w:tr w14:paraId="341C8B0B">
        <w:tblPrEx>
          <w:tblCellMar>
            <w:top w:w="0" w:type="dxa"/>
            <w:left w:w="0" w:type="dxa"/>
            <w:bottom w:w="0" w:type="dxa"/>
            <w:right w:w="0" w:type="dxa"/>
          </w:tblCellMar>
        </w:tblPrEx>
        <w:trPr>
          <w:trHeight w:val="888" w:hRule="atLeast"/>
        </w:trPr>
        <w:tc>
          <w:tcPr>
            <w:tcW w:w="974" w:type="dxa"/>
          </w:tcPr>
          <w:p w14:paraId="38261C86">
            <w:pPr>
              <w:spacing w:line="244" w:lineRule="auto"/>
            </w:pPr>
          </w:p>
          <w:p w14:paraId="29210F35">
            <w:pPr>
              <w:pStyle w:val="13"/>
              <w:spacing w:before="78" w:line="179" w:lineRule="auto"/>
              <w:ind w:left="463"/>
              <w:rPr>
                <w:rFonts w:hint="eastAsia"/>
              </w:rPr>
            </w:pPr>
            <w:r>
              <w:t>5</w:t>
            </w:r>
          </w:p>
        </w:tc>
        <w:tc>
          <w:tcPr>
            <w:tcW w:w="1720" w:type="dxa"/>
          </w:tcPr>
          <w:p w14:paraId="74512583">
            <w:pPr>
              <w:pStyle w:val="13"/>
              <w:spacing w:before="187" w:line="222" w:lineRule="auto"/>
              <w:ind w:left="276"/>
              <w:rPr>
                <w:rFonts w:hint="eastAsia"/>
              </w:rPr>
            </w:pPr>
            <w:r>
              <w:rPr>
                <w:spacing w:val="-3"/>
              </w:rPr>
              <w:t>采购预算价</w:t>
            </w:r>
          </w:p>
          <w:p w14:paraId="68191ACF">
            <w:pPr>
              <w:pStyle w:val="13"/>
              <w:spacing w:before="134" w:line="206" w:lineRule="auto"/>
              <w:ind w:left="531"/>
              <w:rPr>
                <w:rFonts w:hint="eastAsia"/>
              </w:rPr>
            </w:pPr>
            <w:r>
              <w:rPr>
                <w:spacing w:val="-9"/>
              </w:rPr>
              <w:t>（元）</w:t>
            </w:r>
          </w:p>
        </w:tc>
        <w:tc>
          <w:tcPr>
            <w:tcW w:w="7053" w:type="dxa"/>
          </w:tcPr>
          <w:p w14:paraId="262659BB">
            <w:pPr>
              <w:spacing w:line="335" w:lineRule="auto"/>
            </w:pPr>
          </w:p>
          <w:p w14:paraId="284D2F4E">
            <w:pPr>
              <w:pStyle w:val="13"/>
              <w:spacing w:before="78" w:line="223" w:lineRule="auto"/>
              <w:rPr>
                <w:rFonts w:hint="eastAsia"/>
              </w:rPr>
            </w:pPr>
            <w:r>
              <w:rPr>
                <w:rFonts w:hint="eastAsia"/>
                <w:spacing w:val="-1"/>
                <w:sz w:val="28"/>
                <w:szCs w:val="28"/>
              </w:rPr>
              <w:t>29.7万元（大写：贰拾玖万柒仟元整）</w:t>
            </w:r>
          </w:p>
        </w:tc>
      </w:tr>
      <w:tr w14:paraId="7031444E">
        <w:tblPrEx>
          <w:tblCellMar>
            <w:top w:w="0" w:type="dxa"/>
            <w:left w:w="0" w:type="dxa"/>
            <w:bottom w:w="0" w:type="dxa"/>
            <w:right w:w="0" w:type="dxa"/>
          </w:tblCellMar>
        </w:tblPrEx>
        <w:trPr>
          <w:trHeight w:val="877" w:hRule="atLeast"/>
        </w:trPr>
        <w:tc>
          <w:tcPr>
            <w:tcW w:w="974" w:type="dxa"/>
          </w:tcPr>
          <w:p w14:paraId="460EF851">
            <w:pPr>
              <w:spacing w:line="422" w:lineRule="auto"/>
            </w:pPr>
          </w:p>
          <w:p w14:paraId="475914AA">
            <w:pPr>
              <w:pStyle w:val="13"/>
              <w:spacing w:before="78" w:line="180" w:lineRule="auto"/>
              <w:ind w:left="498"/>
              <w:rPr>
                <w:rFonts w:hint="eastAsia"/>
              </w:rPr>
            </w:pPr>
            <w:r>
              <w:t>6</w:t>
            </w:r>
          </w:p>
        </w:tc>
        <w:tc>
          <w:tcPr>
            <w:tcW w:w="1720" w:type="dxa"/>
          </w:tcPr>
          <w:p w14:paraId="3F7AA469">
            <w:pPr>
              <w:pStyle w:val="13"/>
              <w:spacing w:before="209" w:line="253" w:lineRule="auto"/>
              <w:ind w:left="542" w:right="371" w:hanging="142"/>
              <w:rPr>
                <w:rFonts w:hint="eastAsia"/>
              </w:rPr>
            </w:pPr>
            <w:r>
              <w:rPr>
                <w:spacing w:val="-5"/>
              </w:rPr>
              <w:t>采购限价</w:t>
            </w:r>
            <w:r>
              <w:rPr>
                <w:spacing w:val="1"/>
              </w:rPr>
              <w:t xml:space="preserve"> </w:t>
            </w:r>
            <w:r>
              <w:rPr>
                <w:spacing w:val="-10"/>
              </w:rPr>
              <w:t>（元）</w:t>
            </w:r>
          </w:p>
        </w:tc>
        <w:tc>
          <w:tcPr>
            <w:tcW w:w="7053" w:type="dxa"/>
          </w:tcPr>
          <w:p w14:paraId="5F022423">
            <w:pPr>
              <w:pStyle w:val="13"/>
              <w:spacing w:before="95" w:line="222" w:lineRule="auto"/>
              <w:ind w:left="10"/>
              <w:rPr>
                <w:rFonts w:hint="eastAsia"/>
              </w:rPr>
            </w:pPr>
            <w:r>
              <w:rPr>
                <w:rFonts w:hint="eastAsia"/>
                <w:spacing w:val="-1"/>
                <w:sz w:val="28"/>
                <w:szCs w:val="28"/>
              </w:rPr>
              <w:t>29.7万元（大写：贰拾玖万柒仟元整）</w:t>
            </w:r>
            <w:r>
              <w:rPr>
                <w:spacing w:val="-17"/>
              </w:rPr>
              <w:t>（</w:t>
            </w:r>
            <w:r>
              <w:rPr>
                <w:spacing w:val="-1"/>
              </w:rPr>
              <w:t>如超过采购限价的按废标处理</w:t>
            </w:r>
            <w:r>
              <w:t>)</w:t>
            </w:r>
          </w:p>
        </w:tc>
      </w:tr>
      <w:tr w14:paraId="580BA602">
        <w:tblPrEx>
          <w:tblCellMar>
            <w:top w:w="0" w:type="dxa"/>
            <w:left w:w="0" w:type="dxa"/>
            <w:bottom w:w="0" w:type="dxa"/>
            <w:right w:w="0" w:type="dxa"/>
          </w:tblCellMar>
        </w:tblPrEx>
        <w:trPr>
          <w:trHeight w:val="621" w:hRule="atLeast"/>
        </w:trPr>
        <w:tc>
          <w:tcPr>
            <w:tcW w:w="974" w:type="dxa"/>
          </w:tcPr>
          <w:p w14:paraId="2D164C43">
            <w:pPr>
              <w:spacing w:line="248" w:lineRule="auto"/>
            </w:pPr>
          </w:p>
          <w:p w14:paraId="4B787DC8">
            <w:pPr>
              <w:pStyle w:val="13"/>
              <w:spacing w:before="78" w:line="179" w:lineRule="auto"/>
              <w:ind w:left="459"/>
              <w:rPr>
                <w:rFonts w:hint="eastAsia"/>
              </w:rPr>
            </w:pPr>
            <w:r>
              <w:t>7</w:t>
            </w:r>
          </w:p>
        </w:tc>
        <w:tc>
          <w:tcPr>
            <w:tcW w:w="1720" w:type="dxa"/>
          </w:tcPr>
          <w:p w14:paraId="687E3A85">
            <w:pPr>
              <w:pStyle w:val="13"/>
              <w:spacing w:before="194" w:line="222" w:lineRule="auto"/>
              <w:ind w:left="391"/>
              <w:rPr>
                <w:rFonts w:hint="eastAsia"/>
              </w:rPr>
            </w:pPr>
            <w:r>
              <w:rPr>
                <w:spacing w:val="-5"/>
              </w:rPr>
              <w:t>采购需求</w:t>
            </w:r>
          </w:p>
        </w:tc>
        <w:tc>
          <w:tcPr>
            <w:tcW w:w="7053" w:type="dxa"/>
          </w:tcPr>
          <w:p w14:paraId="4D97EA7D">
            <w:pPr>
              <w:spacing w:line="40" w:lineRule="atLeast"/>
            </w:pPr>
            <w:r>
              <w:rPr>
                <w:rFonts w:hint="eastAsia" w:ascii="仿宋" w:hAnsi="仿宋" w:eastAsia="仿宋" w:cs="仿宋"/>
                <w:spacing w:val="-6"/>
                <w:sz w:val="24"/>
                <w:szCs w:val="24"/>
              </w:rPr>
              <w:t>采购煤炭300吨，其参数：发热值5000大卡以上、灰分小于5%、挥发份≥30%、固定碳≥55%、水分≤10%、含硫≤0.5%、煤+石≤0.2%。</w:t>
            </w:r>
          </w:p>
        </w:tc>
      </w:tr>
      <w:tr w14:paraId="275E57B2">
        <w:tblPrEx>
          <w:tblCellMar>
            <w:top w:w="0" w:type="dxa"/>
            <w:left w:w="0" w:type="dxa"/>
            <w:bottom w:w="0" w:type="dxa"/>
            <w:right w:w="0" w:type="dxa"/>
          </w:tblCellMar>
        </w:tblPrEx>
        <w:trPr>
          <w:trHeight w:val="551" w:hRule="atLeast"/>
        </w:trPr>
        <w:tc>
          <w:tcPr>
            <w:tcW w:w="974" w:type="dxa"/>
          </w:tcPr>
          <w:p w14:paraId="51EC8A72">
            <w:pPr>
              <w:spacing w:line="244" w:lineRule="auto"/>
            </w:pPr>
          </w:p>
          <w:p w14:paraId="7A880A95">
            <w:pPr>
              <w:pStyle w:val="13"/>
              <w:spacing w:before="78" w:line="167" w:lineRule="auto"/>
              <w:ind w:left="449"/>
              <w:rPr>
                <w:rFonts w:hint="eastAsia"/>
              </w:rPr>
            </w:pPr>
            <w:r>
              <w:t>8</w:t>
            </w:r>
          </w:p>
        </w:tc>
        <w:tc>
          <w:tcPr>
            <w:tcW w:w="1720" w:type="dxa"/>
          </w:tcPr>
          <w:p w14:paraId="500AE7CB">
            <w:pPr>
              <w:pStyle w:val="13"/>
              <w:spacing w:before="141" w:line="221" w:lineRule="auto"/>
              <w:ind w:left="165"/>
              <w:rPr>
                <w:rFonts w:hint="eastAsia"/>
              </w:rPr>
            </w:pPr>
            <w:r>
              <w:rPr>
                <w:spacing w:val="-3"/>
              </w:rPr>
              <w:t>合同履行期限</w:t>
            </w:r>
          </w:p>
        </w:tc>
        <w:tc>
          <w:tcPr>
            <w:tcW w:w="7053" w:type="dxa"/>
          </w:tcPr>
          <w:p w14:paraId="4D6B45B7">
            <w:pPr>
              <w:pStyle w:val="13"/>
              <w:spacing w:before="192" w:line="222" w:lineRule="auto"/>
              <w:ind w:left="128"/>
              <w:rPr>
                <w:rFonts w:hint="eastAsia"/>
              </w:rPr>
            </w:pPr>
            <w:r>
              <w:rPr>
                <w:spacing w:val="-6"/>
              </w:rPr>
              <w:t>自合同签订之日起30日内完成供货。</w:t>
            </w:r>
          </w:p>
        </w:tc>
      </w:tr>
      <w:tr w14:paraId="1DDFCB7E">
        <w:tblPrEx>
          <w:tblCellMar>
            <w:top w:w="0" w:type="dxa"/>
            <w:left w:w="0" w:type="dxa"/>
            <w:bottom w:w="0" w:type="dxa"/>
            <w:right w:w="0" w:type="dxa"/>
          </w:tblCellMar>
        </w:tblPrEx>
        <w:trPr>
          <w:trHeight w:val="658" w:hRule="atLeast"/>
        </w:trPr>
        <w:tc>
          <w:tcPr>
            <w:tcW w:w="974" w:type="dxa"/>
          </w:tcPr>
          <w:p w14:paraId="695715D0">
            <w:pPr>
              <w:pStyle w:val="13"/>
              <w:spacing w:before="224" w:line="180" w:lineRule="auto"/>
              <w:ind w:left="449"/>
              <w:rPr>
                <w:rFonts w:hint="eastAsia"/>
              </w:rPr>
            </w:pPr>
            <w:r>
              <w:t>9</w:t>
            </w:r>
          </w:p>
        </w:tc>
        <w:tc>
          <w:tcPr>
            <w:tcW w:w="1720" w:type="dxa"/>
          </w:tcPr>
          <w:p w14:paraId="4CECB7B6">
            <w:pPr>
              <w:pStyle w:val="13"/>
              <w:spacing w:before="244" w:line="224" w:lineRule="auto"/>
              <w:ind w:left="404"/>
              <w:rPr>
                <w:rFonts w:hint="eastAsia"/>
              </w:rPr>
            </w:pPr>
            <w:r>
              <w:rPr>
                <w:spacing w:val="-7"/>
              </w:rPr>
              <w:t>交货地点</w:t>
            </w:r>
          </w:p>
        </w:tc>
        <w:tc>
          <w:tcPr>
            <w:tcW w:w="7053" w:type="dxa"/>
          </w:tcPr>
          <w:p w14:paraId="30509138">
            <w:pPr>
              <w:pStyle w:val="13"/>
              <w:spacing w:before="240" w:line="222" w:lineRule="auto"/>
              <w:ind w:left="67"/>
              <w:rPr>
                <w:rFonts w:hint="eastAsia"/>
              </w:rPr>
            </w:pPr>
            <w:r>
              <w:rPr>
                <w:spacing w:val="-3"/>
              </w:rPr>
              <w:t>新疆和田地区</w:t>
            </w:r>
            <w:r>
              <w:rPr>
                <w:rFonts w:hint="eastAsia"/>
                <w:spacing w:val="-3"/>
              </w:rPr>
              <w:t>和康</w:t>
            </w:r>
            <w:r>
              <w:rPr>
                <w:spacing w:val="-3"/>
              </w:rPr>
              <w:t>县赛图拉镇</w:t>
            </w:r>
            <w:r>
              <w:rPr>
                <w:rFonts w:hint="eastAsia"/>
                <w:spacing w:val="-3"/>
              </w:rPr>
              <w:t>边防派出所院内</w:t>
            </w:r>
          </w:p>
        </w:tc>
      </w:tr>
      <w:tr w14:paraId="0D5F5BFD">
        <w:tblPrEx>
          <w:tblCellMar>
            <w:top w:w="0" w:type="dxa"/>
            <w:left w:w="0" w:type="dxa"/>
            <w:bottom w:w="0" w:type="dxa"/>
            <w:right w:w="0" w:type="dxa"/>
          </w:tblCellMar>
        </w:tblPrEx>
        <w:trPr>
          <w:trHeight w:val="539" w:hRule="atLeast"/>
        </w:trPr>
        <w:tc>
          <w:tcPr>
            <w:tcW w:w="974" w:type="dxa"/>
          </w:tcPr>
          <w:p w14:paraId="2D8E5274">
            <w:pPr>
              <w:pStyle w:val="13"/>
              <w:spacing w:before="314" w:line="165" w:lineRule="auto"/>
              <w:ind w:left="440"/>
              <w:rPr>
                <w:rFonts w:hint="eastAsia"/>
              </w:rPr>
            </w:pPr>
            <w:r>
              <w:rPr>
                <w:spacing w:val="-14"/>
              </w:rPr>
              <w:t>10</w:t>
            </w:r>
          </w:p>
        </w:tc>
        <w:tc>
          <w:tcPr>
            <w:tcW w:w="1720" w:type="dxa"/>
          </w:tcPr>
          <w:p w14:paraId="47FDF007">
            <w:pPr>
              <w:pStyle w:val="13"/>
              <w:spacing w:before="189" w:line="220" w:lineRule="auto"/>
              <w:ind w:left="155"/>
              <w:rPr>
                <w:rFonts w:hint="eastAsia"/>
              </w:rPr>
            </w:pPr>
            <w:r>
              <w:rPr>
                <w:spacing w:val="-1"/>
              </w:rPr>
              <w:t>技术性能指标</w:t>
            </w:r>
          </w:p>
        </w:tc>
        <w:tc>
          <w:tcPr>
            <w:tcW w:w="7053" w:type="dxa"/>
          </w:tcPr>
          <w:p w14:paraId="73EE05BF">
            <w:pPr>
              <w:pStyle w:val="13"/>
              <w:spacing w:before="263" w:line="204" w:lineRule="auto"/>
              <w:ind w:left="28"/>
              <w:rPr>
                <w:rFonts w:hint="eastAsia"/>
              </w:rPr>
            </w:pPr>
            <w:r>
              <w:rPr>
                <w:spacing w:val="-4"/>
              </w:rPr>
              <w:t>详见第</w:t>
            </w:r>
            <w:r>
              <w:rPr>
                <w:rFonts w:hint="eastAsia"/>
                <w:spacing w:val="-4"/>
                <w:lang w:val="en-US" w:eastAsia="zh-CN"/>
              </w:rPr>
              <w:t>三</w:t>
            </w:r>
            <w:r>
              <w:rPr>
                <w:spacing w:val="-4"/>
              </w:rPr>
              <w:t>章采购需求</w:t>
            </w:r>
          </w:p>
        </w:tc>
      </w:tr>
      <w:tr w14:paraId="1EBF2374">
        <w:tblPrEx>
          <w:tblCellMar>
            <w:top w:w="0" w:type="dxa"/>
            <w:left w:w="0" w:type="dxa"/>
            <w:bottom w:w="0" w:type="dxa"/>
            <w:right w:w="0" w:type="dxa"/>
          </w:tblCellMar>
        </w:tblPrEx>
        <w:trPr>
          <w:trHeight w:val="1320" w:hRule="atLeast"/>
        </w:trPr>
        <w:tc>
          <w:tcPr>
            <w:tcW w:w="974" w:type="dxa"/>
          </w:tcPr>
          <w:p w14:paraId="1E58A618">
            <w:pPr>
              <w:spacing w:line="299" w:lineRule="auto"/>
            </w:pPr>
          </w:p>
          <w:p w14:paraId="49E8AE80">
            <w:pPr>
              <w:spacing w:line="299" w:lineRule="auto"/>
            </w:pPr>
          </w:p>
          <w:p w14:paraId="7E7B3EC9">
            <w:pPr>
              <w:spacing w:line="300" w:lineRule="auto"/>
            </w:pPr>
          </w:p>
          <w:p w14:paraId="5924A080">
            <w:pPr>
              <w:pStyle w:val="13"/>
              <w:spacing w:before="78" w:line="181" w:lineRule="auto"/>
              <w:ind w:left="440"/>
              <w:rPr>
                <w:rFonts w:hint="eastAsia"/>
              </w:rPr>
            </w:pPr>
            <w:r>
              <w:rPr>
                <w:spacing w:val="-14"/>
              </w:rPr>
              <w:t>11</w:t>
            </w:r>
          </w:p>
        </w:tc>
        <w:tc>
          <w:tcPr>
            <w:tcW w:w="1720" w:type="dxa"/>
          </w:tcPr>
          <w:p w14:paraId="6D2E3586">
            <w:pPr>
              <w:pStyle w:val="13"/>
              <w:spacing w:before="185" w:line="222" w:lineRule="auto"/>
              <w:ind w:left="145"/>
              <w:rPr>
                <w:rFonts w:hint="eastAsia"/>
              </w:rPr>
            </w:pPr>
            <w:r>
              <w:rPr>
                <w:spacing w:val="-1"/>
              </w:rPr>
              <w:t>项目采购标的</w:t>
            </w:r>
          </w:p>
          <w:p w14:paraId="20C84C85">
            <w:pPr>
              <w:pStyle w:val="13"/>
              <w:spacing w:before="3" w:line="216" w:lineRule="auto"/>
              <w:ind w:left="149" w:right="11" w:hanging="118"/>
              <w:jc w:val="both"/>
              <w:rPr>
                <w:rFonts w:hint="eastAsia"/>
              </w:rPr>
            </w:pPr>
            <w:r>
              <w:rPr>
                <w:spacing w:val="-2"/>
              </w:rPr>
              <w:t>对应的中小企业</w:t>
            </w:r>
            <w:r>
              <w:rPr>
                <w:spacing w:val="4"/>
              </w:rPr>
              <w:t xml:space="preserve"> </w:t>
            </w:r>
            <w:r>
              <w:rPr>
                <w:spacing w:val="-2"/>
              </w:rPr>
              <w:t>划分标准所属</w:t>
            </w:r>
          </w:p>
          <w:p w14:paraId="3F2C4117">
            <w:pPr>
              <w:pStyle w:val="13"/>
              <w:spacing w:before="1" w:line="207" w:lineRule="auto"/>
              <w:ind w:left="643"/>
              <w:rPr>
                <w:rFonts w:hint="eastAsia"/>
              </w:rPr>
            </w:pPr>
            <w:r>
              <w:rPr>
                <w:spacing w:val="-9"/>
              </w:rPr>
              <w:t>行业</w:t>
            </w:r>
          </w:p>
        </w:tc>
        <w:tc>
          <w:tcPr>
            <w:tcW w:w="7053" w:type="dxa"/>
          </w:tcPr>
          <w:p w14:paraId="1FC9E0BB">
            <w:pPr>
              <w:pStyle w:val="13"/>
              <w:spacing w:before="78" w:line="256" w:lineRule="auto"/>
              <w:ind w:right="702"/>
              <w:rPr>
                <w:rFonts w:hint="eastAsia"/>
              </w:rPr>
            </w:pPr>
            <w:r>
              <w:rPr>
                <w:b/>
                <w:bCs/>
                <w:spacing w:val="-2"/>
              </w:rPr>
              <w:t>批发业</w:t>
            </w:r>
            <w:r>
              <w:rPr>
                <w:spacing w:val="-2"/>
              </w:rPr>
              <w:t>（</w:t>
            </w:r>
            <w:r>
              <w:rPr>
                <w:rFonts w:hint="eastAsia" w:ascii="宋体" w:hAnsi="宋体" w:eastAsia="宋体" w:cs="宋体"/>
                <w:sz w:val="21"/>
                <w:szCs w:val="21"/>
              </w:rPr>
              <w:t>从业人员200人以下或营业收入40000万元以下的为中小微型企业</w:t>
            </w:r>
            <w:r>
              <w:rPr>
                <w:rFonts w:ascii="宋体" w:hAnsi="宋体" w:eastAsia="宋体" w:cs="宋体"/>
                <w:sz w:val="21"/>
                <w:szCs w:val="21"/>
              </w:rPr>
              <w:t>。其中，</w:t>
            </w:r>
            <w:r>
              <w:rPr>
                <w:rFonts w:hint="eastAsia" w:ascii="宋体" w:hAnsi="宋体" w:eastAsia="宋体" w:cs="宋体"/>
                <w:sz w:val="21"/>
                <w:szCs w:val="21"/>
              </w:rPr>
              <w:t>从业人员20人一200人，且营业收入5000万元一40000万元</w:t>
            </w:r>
            <w:r>
              <w:rPr>
                <w:rFonts w:ascii="宋体" w:hAnsi="宋体" w:eastAsia="宋体" w:cs="宋体"/>
                <w:sz w:val="21"/>
                <w:szCs w:val="21"/>
              </w:rPr>
              <w:t>为中型企业；</w:t>
            </w:r>
            <w:r>
              <w:rPr>
                <w:rFonts w:hint="eastAsia" w:ascii="宋体" w:hAnsi="宋体" w:eastAsia="宋体" w:cs="宋体"/>
                <w:sz w:val="21"/>
                <w:szCs w:val="21"/>
              </w:rPr>
              <w:t>从业人员5人一20人，且营业收入1000万元一5000万元</w:t>
            </w:r>
            <w:r>
              <w:rPr>
                <w:rFonts w:ascii="宋体" w:hAnsi="宋体" w:eastAsia="宋体" w:cs="宋体"/>
                <w:sz w:val="21"/>
                <w:szCs w:val="21"/>
              </w:rPr>
              <w:t>为小型企业；</w:t>
            </w:r>
            <w:r>
              <w:rPr>
                <w:rFonts w:hint="eastAsia" w:ascii="宋体" w:hAnsi="宋体" w:eastAsia="宋体" w:cs="宋体"/>
                <w:sz w:val="21"/>
                <w:szCs w:val="21"/>
              </w:rPr>
              <w:t>从业人员5人以下或营业收入1000万元以下</w:t>
            </w:r>
            <w:r>
              <w:rPr>
                <w:rFonts w:ascii="宋体" w:hAnsi="宋体" w:eastAsia="宋体" w:cs="宋体"/>
                <w:sz w:val="21"/>
                <w:szCs w:val="21"/>
              </w:rPr>
              <w:t>为微型企业。</w:t>
            </w:r>
            <w:r>
              <w:rPr>
                <w:spacing w:val="-5"/>
              </w:rPr>
              <w:t>）</w:t>
            </w:r>
          </w:p>
        </w:tc>
      </w:tr>
    </w:tbl>
    <w:p w14:paraId="25BFD17D">
      <w:pPr>
        <w:pStyle w:val="5"/>
      </w:pPr>
    </w:p>
    <w:p w14:paraId="5B1A12A2">
      <w:pPr>
        <w:sectPr>
          <w:footerReference r:id="rId4" w:type="default"/>
          <w:pgSz w:w="11906" w:h="16840"/>
          <w:pgMar w:top="400" w:right="1074" w:bottom="1047" w:left="1078" w:header="0" w:footer="880" w:gutter="0"/>
          <w:cols w:space="720" w:num="1"/>
        </w:sectPr>
      </w:pPr>
    </w:p>
    <w:p w14:paraId="533FBDD2">
      <w:pPr>
        <w:spacing w:before="19"/>
      </w:pPr>
    </w:p>
    <w:p w14:paraId="4F6207DE">
      <w:pPr>
        <w:spacing w:before="19"/>
      </w:pPr>
    </w:p>
    <w:p w14:paraId="7ED49CAC">
      <w:pPr>
        <w:spacing w:before="18"/>
      </w:pPr>
    </w:p>
    <w:p w14:paraId="3D8B6832">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4DE88373">
        <w:tblPrEx>
          <w:tblCellMar>
            <w:top w:w="0" w:type="dxa"/>
            <w:left w:w="0" w:type="dxa"/>
            <w:bottom w:w="0" w:type="dxa"/>
            <w:right w:w="0" w:type="dxa"/>
          </w:tblCellMar>
        </w:tblPrEx>
        <w:trPr>
          <w:trHeight w:val="11038" w:hRule="atLeast"/>
        </w:trPr>
        <w:tc>
          <w:tcPr>
            <w:tcW w:w="974" w:type="dxa"/>
            <w:vAlign w:val="center"/>
          </w:tcPr>
          <w:p w14:paraId="28292DCB">
            <w:pPr>
              <w:spacing w:line="257" w:lineRule="auto"/>
              <w:jc w:val="center"/>
            </w:pPr>
          </w:p>
          <w:p w14:paraId="4ECE803D">
            <w:pPr>
              <w:spacing w:line="257" w:lineRule="auto"/>
              <w:jc w:val="center"/>
            </w:pPr>
          </w:p>
          <w:p w14:paraId="631A868A">
            <w:pPr>
              <w:spacing w:line="258" w:lineRule="auto"/>
              <w:jc w:val="center"/>
            </w:pPr>
          </w:p>
          <w:p w14:paraId="0BA848EF">
            <w:pPr>
              <w:spacing w:line="258" w:lineRule="auto"/>
              <w:jc w:val="center"/>
            </w:pPr>
          </w:p>
          <w:p w14:paraId="5202A269">
            <w:pPr>
              <w:pStyle w:val="13"/>
              <w:spacing w:before="78" w:line="181" w:lineRule="auto"/>
              <w:ind w:left="322"/>
              <w:jc w:val="center"/>
              <w:rPr>
                <w:rFonts w:hint="eastAsia"/>
              </w:rPr>
            </w:pPr>
            <w:r>
              <w:rPr>
                <w:spacing w:val="-14"/>
              </w:rPr>
              <w:t>12</w:t>
            </w:r>
          </w:p>
        </w:tc>
        <w:tc>
          <w:tcPr>
            <w:tcW w:w="1720" w:type="dxa"/>
            <w:vAlign w:val="center"/>
          </w:tcPr>
          <w:p w14:paraId="4A1D68B7">
            <w:pPr>
              <w:spacing w:line="268" w:lineRule="auto"/>
              <w:jc w:val="center"/>
            </w:pPr>
          </w:p>
          <w:p w14:paraId="654714C3">
            <w:pPr>
              <w:spacing w:line="268" w:lineRule="auto"/>
              <w:jc w:val="center"/>
            </w:pPr>
          </w:p>
          <w:p w14:paraId="72F46656">
            <w:pPr>
              <w:spacing w:line="268" w:lineRule="auto"/>
              <w:jc w:val="center"/>
            </w:pPr>
          </w:p>
          <w:p w14:paraId="2506E7DB">
            <w:pPr>
              <w:spacing w:line="268" w:lineRule="auto"/>
              <w:jc w:val="center"/>
            </w:pPr>
          </w:p>
          <w:p w14:paraId="14F984B8">
            <w:pPr>
              <w:pStyle w:val="13"/>
              <w:spacing w:before="78" w:line="227" w:lineRule="auto"/>
              <w:ind w:left="755" w:right="151" w:hanging="629"/>
              <w:jc w:val="center"/>
              <w:rPr>
                <w:rFonts w:hint="eastAsia"/>
              </w:rPr>
            </w:pPr>
            <w:r>
              <w:rPr>
                <w:spacing w:val="-1"/>
              </w:rPr>
              <w:t>供应商资格要</w:t>
            </w:r>
            <w:r>
              <w:rPr>
                <w:spacing w:val="2"/>
              </w:rPr>
              <w:t xml:space="preserve"> </w:t>
            </w:r>
            <w:r>
              <w:t>求</w:t>
            </w:r>
          </w:p>
        </w:tc>
        <w:tc>
          <w:tcPr>
            <w:tcW w:w="7053" w:type="dxa"/>
          </w:tcPr>
          <w:p w14:paraId="4365373F">
            <w:pPr>
              <w:pStyle w:val="13"/>
              <w:spacing w:before="203" w:line="222" w:lineRule="auto"/>
              <w:rPr>
                <w:rFonts w:hint="eastAsia"/>
                <w:b/>
                <w:bCs/>
              </w:rPr>
            </w:pPr>
            <w:r>
              <w:rPr>
                <w:rFonts w:hint="eastAsia"/>
                <w:b/>
                <w:bCs/>
                <w:spacing w:val="-4"/>
              </w:rPr>
              <w:t>资格要求：</w:t>
            </w:r>
          </w:p>
          <w:p w14:paraId="1D0552C4">
            <w:pPr>
              <w:pStyle w:val="13"/>
              <w:spacing w:before="187" w:line="227" w:lineRule="auto"/>
              <w:ind w:left="152" w:right="16" w:firstLine="15"/>
              <w:rPr>
                <w:rFonts w:hint="eastAsia"/>
              </w:rPr>
            </w:pPr>
            <w:r>
              <w:rPr>
                <w:rFonts w:hint="eastAsia"/>
                <w:spacing w:val="1"/>
              </w:rPr>
              <w:t>（1）在具有独立承担民事责任的能力（提供营业执</w:t>
            </w:r>
            <w:r>
              <w:rPr>
                <w:rFonts w:hint="eastAsia"/>
              </w:rPr>
              <w:t xml:space="preserve">照加盖电子签 </w:t>
            </w:r>
            <w:r>
              <w:rPr>
                <w:rFonts w:hint="eastAsia"/>
                <w:spacing w:val="-9"/>
              </w:rPr>
              <w:t>章）</w:t>
            </w:r>
          </w:p>
          <w:p w14:paraId="17F2EC60">
            <w:pPr>
              <w:pStyle w:val="13"/>
              <w:spacing w:before="177" w:line="229" w:lineRule="auto"/>
              <w:ind w:left="147" w:right="108" w:firstLine="15"/>
              <w:rPr>
                <w:rFonts w:hint="eastAsia"/>
                <w:highlight w:val="none"/>
              </w:rPr>
            </w:pPr>
            <w:r>
              <w:rPr>
                <w:rFonts w:hint="eastAsia"/>
                <w:spacing w:val="-2"/>
              </w:rPr>
              <w:t>（2）提供由第三方财务审计机构出具的2024年度财务审计报</w:t>
            </w:r>
            <w:r>
              <w:rPr>
                <w:rFonts w:hint="eastAsia"/>
                <w:spacing w:val="-3"/>
              </w:rPr>
              <w:t>告，</w:t>
            </w:r>
            <w:r>
              <w:rPr>
                <w:rFonts w:hint="eastAsia"/>
              </w:rPr>
              <w:t xml:space="preserve"> 新成立不足一年新</w:t>
            </w:r>
            <w:r>
              <w:rPr>
                <w:rFonts w:hint="eastAsia"/>
                <w:highlight w:val="none"/>
              </w:rPr>
              <w:t>的企业提供银行出具近三个月</w:t>
            </w:r>
            <w:r>
              <w:rPr>
                <w:rFonts w:hint="eastAsia"/>
                <w:spacing w:val="-1"/>
                <w:highlight w:val="none"/>
              </w:rPr>
              <w:t>2025年</w:t>
            </w:r>
            <w:r>
              <w:rPr>
                <w:rFonts w:hint="eastAsia"/>
                <w:spacing w:val="-1"/>
                <w:highlight w:val="none"/>
                <w:lang w:val="en-US" w:eastAsia="zh-CN"/>
              </w:rPr>
              <w:t>2</w:t>
            </w:r>
            <w:r>
              <w:rPr>
                <w:rFonts w:hint="eastAsia"/>
                <w:spacing w:val="-1"/>
                <w:highlight w:val="none"/>
              </w:rPr>
              <w:t>月-2025</w:t>
            </w:r>
            <w:r>
              <w:rPr>
                <w:rFonts w:hint="eastAsia"/>
                <w:highlight w:val="none"/>
              </w:rPr>
              <w:t xml:space="preserve"> </w:t>
            </w:r>
            <w:r>
              <w:rPr>
                <w:rFonts w:hint="eastAsia"/>
                <w:spacing w:val="-1"/>
                <w:highlight w:val="none"/>
              </w:rPr>
              <w:t>年4月的资信证明，不足三个月的按实际发生提供</w:t>
            </w:r>
            <w:r>
              <w:rPr>
                <w:rFonts w:hint="eastAsia"/>
                <w:spacing w:val="5"/>
                <w:highlight w:val="none"/>
              </w:rPr>
              <w:t>；</w:t>
            </w:r>
          </w:p>
          <w:p w14:paraId="61D9FBBD">
            <w:pPr>
              <w:pStyle w:val="13"/>
              <w:spacing w:before="176" w:line="228" w:lineRule="auto"/>
              <w:ind w:left="152" w:right="148" w:firstLine="7"/>
              <w:rPr>
                <w:rFonts w:hint="eastAsia"/>
                <w:highlight w:val="none"/>
              </w:rPr>
            </w:pPr>
            <w:r>
              <w:rPr>
                <w:rFonts w:hint="eastAsia"/>
                <w:spacing w:val="5"/>
                <w:highlight w:val="none"/>
              </w:rPr>
              <w:t>（3）本项目专门面向中小企业，供应商需为中小企业，提</w:t>
            </w:r>
            <w:r>
              <w:rPr>
                <w:rFonts w:hint="eastAsia"/>
                <w:spacing w:val="4"/>
                <w:highlight w:val="none"/>
              </w:rPr>
              <w:t>供中</w:t>
            </w:r>
            <w:r>
              <w:rPr>
                <w:rFonts w:hint="eastAsia"/>
                <w:highlight w:val="none"/>
              </w:rPr>
              <w:t xml:space="preserve"> </w:t>
            </w:r>
            <w:r>
              <w:rPr>
                <w:rFonts w:hint="eastAsia"/>
                <w:spacing w:val="-1"/>
                <w:highlight w:val="none"/>
              </w:rPr>
              <w:t>小企业声明函</w:t>
            </w:r>
          </w:p>
          <w:p w14:paraId="73ED6B96">
            <w:pPr>
              <w:pStyle w:val="13"/>
              <w:spacing w:before="141" w:line="209" w:lineRule="auto"/>
              <w:ind w:left="154" w:right="172" w:firstLine="7"/>
              <w:rPr>
                <w:rFonts w:hint="eastAsia"/>
              </w:rPr>
            </w:pPr>
            <w:r>
              <w:rPr>
                <w:rFonts w:hint="eastAsia"/>
                <w:highlight w:val="none"/>
              </w:rPr>
              <w:t>（4）提供近三个月2025年</w:t>
            </w:r>
            <w:r>
              <w:rPr>
                <w:rFonts w:hint="eastAsia"/>
                <w:highlight w:val="none"/>
                <w:lang w:val="en-US" w:eastAsia="zh-CN"/>
              </w:rPr>
              <w:t>2</w:t>
            </w:r>
            <w:r>
              <w:rPr>
                <w:rFonts w:hint="eastAsia"/>
                <w:highlight w:val="none"/>
              </w:rPr>
              <w:t>月-2025年4月（</w:t>
            </w:r>
            <w:r>
              <w:rPr>
                <w:rFonts w:hint="eastAsia"/>
                <w:spacing w:val="-1"/>
              </w:rPr>
              <w:t>成立的公司按实际</w:t>
            </w:r>
            <w:r>
              <w:rPr>
                <w:rFonts w:hint="eastAsia"/>
              </w:rPr>
              <w:t xml:space="preserve"> </w:t>
            </w:r>
            <w:r>
              <w:rPr>
                <w:rFonts w:hint="eastAsia"/>
                <w:spacing w:val="-1"/>
              </w:rPr>
              <w:t>发生提供）的缴纳税收的完税证明或税务部门出具的纳税证明；</w:t>
            </w:r>
            <w:r>
              <w:rPr>
                <w:rFonts w:hint="eastAsia"/>
                <w:spacing w:val="13"/>
              </w:rPr>
              <w:t xml:space="preserve"> </w:t>
            </w:r>
            <w:r>
              <w:rPr>
                <w:rFonts w:hint="eastAsia"/>
                <w:spacing w:val="-1"/>
              </w:rPr>
              <w:t>如依法免税的，应提供相应文件证明；</w:t>
            </w:r>
          </w:p>
          <w:p w14:paraId="7645539F">
            <w:pPr>
              <w:pStyle w:val="13"/>
              <w:spacing w:before="140" w:line="203" w:lineRule="auto"/>
              <w:ind w:left="193"/>
              <w:rPr>
                <w:rFonts w:hint="eastAsia"/>
              </w:rPr>
            </w:pPr>
            <w:r>
              <w:rPr>
                <w:rFonts w:hint="eastAsia"/>
                <w:b/>
                <w:bCs/>
                <w:spacing w:val="-4"/>
              </w:rPr>
              <w:t>(5)参加政府采购活动前三年内，在经营活动中没有重大违法记录</w:t>
            </w:r>
          </w:p>
          <w:p w14:paraId="5CA5FDF6">
            <w:pPr>
              <w:pStyle w:val="13"/>
              <w:spacing w:line="223" w:lineRule="auto"/>
              <w:ind w:left="162"/>
              <w:rPr>
                <w:rFonts w:hint="eastAsia"/>
              </w:rPr>
            </w:pPr>
            <w:r>
              <w:rPr>
                <w:rFonts w:hint="eastAsia"/>
                <w:spacing w:val="-3"/>
              </w:rPr>
              <w:t>（须提供声明函）</w:t>
            </w:r>
          </w:p>
          <w:p w14:paraId="670CA24D">
            <w:pPr>
              <w:pStyle w:val="13"/>
              <w:spacing w:before="135" w:line="210" w:lineRule="auto"/>
              <w:ind w:left="161" w:right="66" w:firstLine="31"/>
              <w:rPr>
                <w:rFonts w:hint="eastAsia"/>
              </w:rPr>
            </w:pPr>
            <w:r>
              <w:rPr>
                <w:rFonts w:hint="eastAsia"/>
                <w:spacing w:val="-2"/>
              </w:rPr>
              <w:t>(6)企业负责人为同一人或者存在直接控股、管理关系的不同投标</w:t>
            </w:r>
            <w:r>
              <w:rPr>
                <w:rFonts w:hint="eastAsia"/>
                <w:spacing w:val="7"/>
              </w:rPr>
              <w:t xml:space="preserve"> </w:t>
            </w:r>
            <w:r>
              <w:rPr>
                <w:rFonts w:hint="eastAsia"/>
                <w:spacing w:val="-1"/>
              </w:rPr>
              <w:t>人，不得参加同一合同项下的政府采购活动。否则，皆取消投标</w:t>
            </w:r>
            <w:r>
              <w:rPr>
                <w:rFonts w:hint="eastAsia"/>
                <w:spacing w:val="3"/>
              </w:rPr>
              <w:t xml:space="preserve">  </w:t>
            </w:r>
            <w:r>
              <w:rPr>
                <w:rFonts w:hint="eastAsia"/>
                <w:spacing w:val="-2"/>
              </w:rPr>
              <w:t>资格。提供《投标人资格声明函》。</w:t>
            </w:r>
          </w:p>
          <w:p w14:paraId="6ABB5F4D">
            <w:pPr>
              <w:pStyle w:val="13"/>
              <w:spacing w:before="136" w:line="223" w:lineRule="auto"/>
              <w:ind w:left="162"/>
              <w:rPr>
                <w:rFonts w:hint="eastAsia"/>
              </w:rPr>
            </w:pPr>
            <w:r>
              <w:rPr>
                <w:rFonts w:hint="eastAsia"/>
                <w:spacing w:val="-1"/>
              </w:rPr>
              <w:t>（7）提供足额缴纳投标保证金或电子保函的证明材料；</w:t>
            </w:r>
          </w:p>
          <w:p w14:paraId="31440C6D">
            <w:pPr>
              <w:pStyle w:val="13"/>
              <w:spacing w:before="138" w:line="206" w:lineRule="auto"/>
              <w:ind w:left="147" w:right="66" w:firstLine="15"/>
              <w:rPr>
                <w:rFonts w:hint="eastAsia"/>
              </w:rPr>
            </w:pPr>
            <w:r>
              <w:rPr>
                <w:rFonts w:hint="eastAsia"/>
                <w:spacing w:val="-3"/>
              </w:rPr>
              <w:t>（8）凡拟参加本次招标项目的投标人，如在“信用中国</w:t>
            </w:r>
            <w:r>
              <w:rPr>
                <w:rFonts w:hint="eastAsia"/>
                <w:spacing w:val="-87"/>
              </w:rPr>
              <w:t xml:space="preserve"> </w:t>
            </w:r>
            <w:r>
              <w:rPr>
                <w:rFonts w:hint="eastAsia"/>
                <w:spacing w:val="-3"/>
              </w:rPr>
              <w:t>”网站 (</w:t>
            </w:r>
            <w:r>
              <w:rPr>
                <w:rFonts w:hint="eastAsia"/>
              </w:rPr>
              <w:t xml:space="preserve"> </w:t>
            </w:r>
            <w:r>
              <w:fldChar w:fldCharType="begin"/>
            </w:r>
            <w:r>
              <w:instrText xml:space="preserve"> HYPERLINK "http://www.creditchina.gov.cn/" </w:instrText>
            </w:r>
            <w:r>
              <w:fldChar w:fldCharType="separate"/>
            </w:r>
            <w:r>
              <w:rPr>
                <w:rFonts w:hint="eastAsia"/>
              </w:rPr>
              <w:t>http://www.creditchina.gov.cn/</w:t>
            </w:r>
            <w:r>
              <w:rPr>
                <w:rFonts w:hint="eastAsia"/>
              </w:rPr>
              <w:fldChar w:fldCharType="end"/>
            </w:r>
            <w:r>
              <w:rPr>
                <w:rFonts w:hint="eastAsia"/>
              </w:rPr>
              <w:t>)、中国政府采购网（w</w:t>
            </w:r>
            <w:r>
              <w:rPr>
                <w:rFonts w:hint="eastAsia"/>
                <w:spacing w:val="-1"/>
              </w:rPr>
              <w:t>ww.ccgp</w:t>
            </w:r>
            <w:r>
              <w:rPr>
                <w:rFonts w:hint="eastAsia"/>
              </w:rPr>
              <w:t xml:space="preserve"> .gov.cn）中被列入失信被执行人名单的投标人、</w:t>
            </w:r>
            <w:r>
              <w:rPr>
                <w:rFonts w:hint="eastAsia"/>
                <w:spacing w:val="-1"/>
              </w:rPr>
              <w:t>在国家企业信用</w:t>
            </w:r>
            <w:r>
              <w:rPr>
                <w:rFonts w:hint="eastAsia"/>
              </w:rPr>
              <w:t xml:space="preserve"> 信息公示系统（http://www.gsxt.gov.cn/)中被</w:t>
            </w:r>
            <w:r>
              <w:rPr>
                <w:rFonts w:hint="eastAsia"/>
                <w:spacing w:val="-1"/>
              </w:rPr>
              <w:t>列入严重违法失</w:t>
            </w:r>
            <w:r>
              <w:rPr>
                <w:rFonts w:hint="eastAsia"/>
              </w:rPr>
              <w:t xml:space="preserve">  </w:t>
            </w:r>
            <w:r>
              <w:rPr>
                <w:rFonts w:hint="eastAsia"/>
                <w:spacing w:val="-3"/>
              </w:rPr>
              <w:t>信企业名单的、近三年在“</w:t>
            </w:r>
            <w:r>
              <w:rPr>
                <w:rFonts w:hint="eastAsia"/>
                <w:spacing w:val="-75"/>
              </w:rPr>
              <w:t xml:space="preserve"> </w:t>
            </w:r>
            <w:r>
              <w:rPr>
                <w:rFonts w:hint="eastAsia"/>
                <w:spacing w:val="-3"/>
              </w:rPr>
              <w:t>中国裁判文书网</w:t>
            </w:r>
            <w:r>
              <w:rPr>
                <w:rFonts w:hint="eastAsia"/>
                <w:spacing w:val="-88"/>
              </w:rPr>
              <w:t xml:space="preserve"> </w:t>
            </w:r>
            <w:r>
              <w:rPr>
                <w:rFonts w:hint="eastAsia"/>
                <w:spacing w:val="-3"/>
              </w:rPr>
              <w:t>”有行贿犯罪记录的</w:t>
            </w:r>
            <w:r>
              <w:rPr>
                <w:rFonts w:hint="eastAsia"/>
              </w:rPr>
              <w:t xml:space="preserve">  、被行政主管部门或上级主管部门列入黑名单或</w:t>
            </w:r>
            <w:r>
              <w:rPr>
                <w:rFonts w:hint="eastAsia"/>
                <w:spacing w:val="-1"/>
              </w:rPr>
              <w:t>被限制投标的投</w:t>
            </w:r>
            <w:r>
              <w:rPr>
                <w:rFonts w:hint="eastAsia"/>
              </w:rPr>
              <w:t xml:space="preserve">  </w:t>
            </w:r>
            <w:r>
              <w:rPr>
                <w:rFonts w:hint="eastAsia"/>
                <w:spacing w:val="-1"/>
              </w:rPr>
              <w:t>标人，将拒绝其参加本次政府采购活动。</w:t>
            </w:r>
          </w:p>
          <w:p w14:paraId="1A9D8A51">
            <w:pPr>
              <w:pStyle w:val="13"/>
              <w:spacing w:before="142" w:line="209" w:lineRule="auto"/>
              <w:ind w:left="150" w:right="66" w:firstLine="11"/>
              <w:rPr>
                <w:rFonts w:hint="eastAsia"/>
              </w:rPr>
            </w:pPr>
            <w:r>
              <w:rPr>
                <w:rFonts w:hint="eastAsia"/>
                <w:spacing w:val="-1"/>
              </w:rPr>
              <w:t>（9）法定代表人参加投标应提供《法定代表人身份证明》及身份</w:t>
            </w:r>
            <w:r>
              <w:rPr>
                <w:rFonts w:hint="eastAsia"/>
                <w:spacing w:val="7"/>
              </w:rPr>
              <w:t xml:space="preserve"> </w:t>
            </w:r>
            <w:r>
              <w:rPr>
                <w:rFonts w:hint="eastAsia"/>
                <w:spacing w:val="-1"/>
              </w:rPr>
              <w:t>证，委托代理人参加投标应提供《法人代表授权委托书》（授权</w:t>
            </w:r>
            <w:r>
              <w:rPr>
                <w:rFonts w:hint="eastAsia"/>
                <w:spacing w:val="8"/>
              </w:rPr>
              <w:t xml:space="preserve">  </w:t>
            </w:r>
            <w:r>
              <w:rPr>
                <w:rFonts w:hint="eastAsia"/>
                <w:spacing w:val="-1"/>
              </w:rPr>
              <w:t>书需附法人身份证及委托人身份证复印件正反面</w:t>
            </w:r>
            <w:r>
              <w:rPr>
                <w:rFonts w:hint="eastAsia"/>
                <w:spacing w:val="5"/>
              </w:rPr>
              <w:t>）；</w:t>
            </w:r>
          </w:p>
          <w:p w14:paraId="28CFFB4D">
            <w:pPr>
              <w:pStyle w:val="13"/>
              <w:spacing w:before="138" w:line="200" w:lineRule="auto"/>
              <w:ind w:left="166" w:right="186" w:hanging="4"/>
              <w:rPr>
                <w:rFonts w:hint="eastAsia" w:ascii="宋体" w:hAnsi="宋体" w:eastAsia="宋体" w:cs="宋体"/>
              </w:rPr>
            </w:pPr>
            <w:r>
              <w:rPr>
                <w:rFonts w:hint="eastAsia"/>
                <w:spacing w:val="-1"/>
              </w:rPr>
              <w:t>（10）提供履行合同所必需的设备和专业技术能力的投标人声明</w:t>
            </w:r>
            <w:r>
              <w:rPr>
                <w:rFonts w:hint="eastAsia"/>
                <w:spacing w:val="7"/>
              </w:rPr>
              <w:t xml:space="preserve"> </w:t>
            </w:r>
            <w:r>
              <w:rPr>
                <w:rFonts w:hint="eastAsia"/>
                <w:spacing w:val="-13"/>
              </w:rPr>
              <w:t>函；</w:t>
            </w:r>
          </w:p>
        </w:tc>
      </w:tr>
      <w:tr w14:paraId="417963DE">
        <w:tblPrEx>
          <w:tblCellMar>
            <w:top w:w="0" w:type="dxa"/>
            <w:left w:w="0" w:type="dxa"/>
            <w:bottom w:w="0" w:type="dxa"/>
            <w:right w:w="0" w:type="dxa"/>
          </w:tblCellMar>
        </w:tblPrEx>
        <w:trPr>
          <w:trHeight w:val="1732" w:hRule="atLeast"/>
        </w:trPr>
        <w:tc>
          <w:tcPr>
            <w:tcW w:w="974" w:type="dxa"/>
            <w:vAlign w:val="center"/>
          </w:tcPr>
          <w:p w14:paraId="6C07C1BE">
            <w:pPr>
              <w:pStyle w:val="13"/>
              <w:spacing w:before="268" w:line="181" w:lineRule="auto"/>
              <w:ind w:left="440"/>
              <w:jc w:val="center"/>
              <w:rPr>
                <w:rFonts w:hint="eastAsia"/>
              </w:rPr>
            </w:pPr>
            <w:r>
              <w:rPr>
                <w:spacing w:val="-14"/>
              </w:rPr>
              <w:t>13</w:t>
            </w:r>
          </w:p>
        </w:tc>
        <w:tc>
          <w:tcPr>
            <w:tcW w:w="1720" w:type="dxa"/>
            <w:vAlign w:val="center"/>
          </w:tcPr>
          <w:p w14:paraId="00A0969B">
            <w:pPr>
              <w:pStyle w:val="13"/>
              <w:spacing w:before="74" w:line="213" w:lineRule="auto"/>
              <w:ind w:left="653" w:right="239" w:hanging="616"/>
              <w:jc w:val="center"/>
              <w:rPr>
                <w:rFonts w:hint="eastAsia"/>
              </w:rPr>
            </w:pPr>
            <w:r>
              <w:rPr>
                <w:spacing w:val="-1"/>
              </w:rPr>
              <w:t>是否接受联合</w:t>
            </w:r>
            <w:r>
              <w:rPr>
                <w:spacing w:val="2"/>
              </w:rPr>
              <w:t xml:space="preserve"> </w:t>
            </w:r>
            <w:r>
              <w:t>体</w:t>
            </w:r>
          </w:p>
        </w:tc>
        <w:tc>
          <w:tcPr>
            <w:tcW w:w="7053" w:type="dxa"/>
            <w:vAlign w:val="center"/>
          </w:tcPr>
          <w:p w14:paraId="2BBE6019">
            <w:pPr>
              <w:pStyle w:val="13"/>
              <w:spacing w:before="288" w:line="223" w:lineRule="auto"/>
              <w:ind w:left="156"/>
              <w:jc w:val="center"/>
              <w:rPr>
                <w:rFonts w:hint="eastAsia"/>
              </w:rPr>
            </w:pPr>
            <w:r>
              <w:rPr>
                <w:spacing w:val="-9"/>
              </w:rPr>
              <w:t>不接受</w:t>
            </w:r>
          </w:p>
        </w:tc>
      </w:tr>
    </w:tbl>
    <w:p w14:paraId="68F9173F">
      <w:pPr>
        <w:pStyle w:val="5"/>
      </w:pPr>
    </w:p>
    <w:p w14:paraId="6266DA08">
      <w:pPr>
        <w:sectPr>
          <w:footerReference r:id="rId5" w:type="default"/>
          <w:pgSz w:w="11906" w:h="16840"/>
          <w:pgMar w:top="400" w:right="1074" w:bottom="1047" w:left="1078" w:header="0" w:footer="878" w:gutter="0"/>
          <w:cols w:space="720" w:num="1"/>
        </w:sectPr>
      </w:pPr>
    </w:p>
    <w:p w14:paraId="3EFEDD62">
      <w:pPr>
        <w:spacing w:before="19"/>
      </w:pPr>
    </w:p>
    <w:p w14:paraId="527FE0C0">
      <w:pPr>
        <w:spacing w:before="19"/>
      </w:pPr>
    </w:p>
    <w:p w14:paraId="0EDE1206">
      <w:pPr>
        <w:spacing w:before="18"/>
      </w:pPr>
    </w:p>
    <w:p w14:paraId="786635B6">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69292F17">
        <w:tblPrEx>
          <w:tblCellMar>
            <w:top w:w="0" w:type="dxa"/>
            <w:left w:w="0" w:type="dxa"/>
            <w:bottom w:w="0" w:type="dxa"/>
            <w:right w:w="0" w:type="dxa"/>
          </w:tblCellMar>
        </w:tblPrEx>
        <w:trPr>
          <w:trHeight w:val="1727" w:hRule="atLeast"/>
        </w:trPr>
        <w:tc>
          <w:tcPr>
            <w:tcW w:w="974" w:type="dxa"/>
          </w:tcPr>
          <w:p w14:paraId="0427768A">
            <w:pPr>
              <w:spacing w:line="247" w:lineRule="auto"/>
            </w:pPr>
          </w:p>
          <w:p w14:paraId="78FB4380">
            <w:pPr>
              <w:spacing w:line="248" w:lineRule="auto"/>
            </w:pPr>
          </w:p>
          <w:p w14:paraId="5A598E9E">
            <w:pPr>
              <w:spacing w:line="248" w:lineRule="auto"/>
            </w:pPr>
          </w:p>
          <w:p w14:paraId="38C12CD3">
            <w:pPr>
              <w:pStyle w:val="13"/>
              <w:spacing w:before="78" w:line="181" w:lineRule="auto"/>
              <w:ind w:left="490"/>
              <w:rPr>
                <w:rFonts w:hint="eastAsia"/>
              </w:rPr>
            </w:pPr>
            <w:r>
              <w:rPr>
                <w:spacing w:val="-14"/>
              </w:rPr>
              <w:t>14</w:t>
            </w:r>
          </w:p>
        </w:tc>
        <w:tc>
          <w:tcPr>
            <w:tcW w:w="1720" w:type="dxa"/>
          </w:tcPr>
          <w:p w14:paraId="65E163EE">
            <w:pPr>
              <w:spacing w:line="336" w:lineRule="auto"/>
            </w:pPr>
          </w:p>
          <w:p w14:paraId="12C39408">
            <w:pPr>
              <w:spacing w:line="337" w:lineRule="auto"/>
            </w:pPr>
          </w:p>
          <w:p w14:paraId="74129FF7">
            <w:pPr>
              <w:pStyle w:val="13"/>
              <w:spacing w:before="78" w:line="226" w:lineRule="auto"/>
              <w:ind w:left="452" w:right="165" w:hanging="379"/>
              <w:rPr>
                <w:rFonts w:hint="eastAsia"/>
              </w:rPr>
            </w:pPr>
            <w:r>
              <w:rPr>
                <w:spacing w:val="6"/>
              </w:rPr>
              <w:t>响应文件电子</w:t>
            </w:r>
            <w:r>
              <w:t xml:space="preserve"> </w:t>
            </w:r>
            <w:r>
              <w:rPr>
                <w:spacing w:val="-5"/>
              </w:rPr>
              <w:t>版要求</w:t>
            </w:r>
          </w:p>
        </w:tc>
        <w:tc>
          <w:tcPr>
            <w:tcW w:w="7053" w:type="dxa"/>
          </w:tcPr>
          <w:p w14:paraId="098FB541">
            <w:pPr>
              <w:pStyle w:val="13"/>
              <w:spacing w:before="209" w:line="232" w:lineRule="auto"/>
              <w:ind w:left="98" w:right="133" w:firstLine="80"/>
              <w:rPr>
                <w:rFonts w:hint="eastAsia"/>
              </w:rPr>
            </w:pPr>
            <w:r>
              <w:rPr>
                <w:spacing w:val="1"/>
              </w:rPr>
              <w:t>1.响应文件电子版要求：响应文件按照本采购文件“</w:t>
            </w:r>
            <w:r>
              <w:rPr>
                <w:spacing w:val="-46"/>
              </w:rPr>
              <w:t xml:space="preserve"> </w:t>
            </w:r>
            <w:r>
              <w:rPr>
                <w:spacing w:val="1"/>
              </w:rPr>
              <w:t>响应文件</w:t>
            </w:r>
            <w:r>
              <w:t xml:space="preserve">  </w:t>
            </w:r>
            <w:r>
              <w:rPr>
                <w:spacing w:val="-1"/>
              </w:rPr>
              <w:t>格式</w:t>
            </w:r>
            <w:r>
              <w:rPr>
                <w:spacing w:val="-38"/>
              </w:rPr>
              <w:t xml:space="preserve"> </w:t>
            </w:r>
            <w:r>
              <w:rPr>
                <w:spacing w:val="-1"/>
              </w:rPr>
              <w:t>”编写(未附格式的， 由供应商自行拟定)，不可涂改并按</w:t>
            </w:r>
            <w:r>
              <w:t xml:space="preserve">  </w:t>
            </w:r>
            <w:r>
              <w:rPr>
                <w:spacing w:val="4"/>
              </w:rPr>
              <w:t>照要求加盖公章</w:t>
            </w:r>
            <w:r>
              <w:rPr>
                <w:spacing w:val="-22"/>
              </w:rPr>
              <w:t xml:space="preserve"> </w:t>
            </w:r>
            <w:r>
              <w:rPr>
                <w:spacing w:val="4"/>
              </w:rPr>
              <w:t>。2.响应文件电子版密封方式： 电子响应文件</w:t>
            </w:r>
            <w:r>
              <w:t xml:space="preserve"> </w:t>
            </w:r>
            <w:r>
              <w:rPr>
                <w:spacing w:val="6"/>
              </w:rPr>
              <w:t>通过平台制作完成，使用有效</w:t>
            </w:r>
            <w:r>
              <w:t>CA</w:t>
            </w:r>
            <w:r>
              <w:rPr>
                <w:spacing w:val="6"/>
              </w:rPr>
              <w:t>证书进行加密，加密完成</w:t>
            </w:r>
            <w:r>
              <w:rPr>
                <w:spacing w:val="5"/>
              </w:rPr>
              <w:t>后在</w:t>
            </w:r>
            <w:r>
              <w:t xml:space="preserve">  </w:t>
            </w:r>
            <w:r>
              <w:rPr>
                <w:spacing w:val="-5"/>
              </w:rPr>
              <w:t>“政采云</w:t>
            </w:r>
            <w:r>
              <w:rPr>
                <w:spacing w:val="-41"/>
              </w:rPr>
              <w:t xml:space="preserve"> </w:t>
            </w:r>
            <w:r>
              <w:rPr>
                <w:spacing w:val="-5"/>
              </w:rPr>
              <w:t>”平台递交。</w:t>
            </w:r>
          </w:p>
        </w:tc>
      </w:tr>
      <w:tr w14:paraId="0B8CE698">
        <w:tblPrEx>
          <w:tblCellMar>
            <w:top w:w="0" w:type="dxa"/>
            <w:left w:w="0" w:type="dxa"/>
            <w:bottom w:w="0" w:type="dxa"/>
            <w:right w:w="0" w:type="dxa"/>
          </w:tblCellMar>
        </w:tblPrEx>
        <w:trPr>
          <w:trHeight w:val="1251" w:hRule="atLeast"/>
        </w:trPr>
        <w:tc>
          <w:tcPr>
            <w:tcW w:w="974" w:type="dxa"/>
          </w:tcPr>
          <w:p w14:paraId="6C007333">
            <w:pPr>
              <w:spacing w:line="424" w:lineRule="auto"/>
            </w:pPr>
          </w:p>
          <w:p w14:paraId="6850504E">
            <w:pPr>
              <w:pStyle w:val="13"/>
              <w:spacing w:before="78" w:line="181" w:lineRule="auto"/>
              <w:ind w:left="495"/>
              <w:rPr>
                <w:rFonts w:hint="eastAsia"/>
              </w:rPr>
            </w:pPr>
            <w:r>
              <w:rPr>
                <w:spacing w:val="-14"/>
              </w:rPr>
              <w:t>15</w:t>
            </w:r>
          </w:p>
        </w:tc>
        <w:tc>
          <w:tcPr>
            <w:tcW w:w="1720" w:type="dxa"/>
          </w:tcPr>
          <w:p w14:paraId="6C25A603">
            <w:pPr>
              <w:spacing w:line="356" w:lineRule="auto"/>
            </w:pPr>
          </w:p>
          <w:p w14:paraId="7B5EAD95">
            <w:pPr>
              <w:pStyle w:val="13"/>
              <w:spacing w:before="78" w:line="222" w:lineRule="auto"/>
              <w:ind w:left="77"/>
              <w:rPr>
                <w:rFonts w:hint="eastAsia"/>
              </w:rPr>
            </w:pPr>
            <w:r>
              <w:rPr>
                <w:spacing w:val="6"/>
              </w:rPr>
              <w:t>响应报价要求</w:t>
            </w:r>
          </w:p>
        </w:tc>
        <w:tc>
          <w:tcPr>
            <w:tcW w:w="7053" w:type="dxa"/>
          </w:tcPr>
          <w:p w14:paraId="7A362DED">
            <w:pPr>
              <w:pStyle w:val="13"/>
              <w:spacing w:before="205" w:line="230" w:lineRule="auto"/>
              <w:ind w:left="143" w:right="107" w:firstLine="25"/>
              <w:jc w:val="both"/>
              <w:rPr>
                <w:rFonts w:hint="eastAsia"/>
              </w:rPr>
            </w:pPr>
            <w:r>
              <w:rPr>
                <w:spacing w:val="20"/>
              </w:rPr>
              <w:t>响应报价必须包含满足本次竞标全部采购需求所应提</w:t>
            </w:r>
            <w:r>
              <w:rPr>
                <w:spacing w:val="19"/>
              </w:rPr>
              <w:t>供的货</w:t>
            </w:r>
            <w:r>
              <w:t xml:space="preserve"> </w:t>
            </w:r>
            <w:r>
              <w:rPr>
                <w:spacing w:val="-1"/>
              </w:rPr>
              <w:t>物，以及伴随服务的价格；包含竞标服务、产品、运输</w:t>
            </w:r>
            <w:r>
              <w:rPr>
                <w:spacing w:val="-16"/>
              </w:rPr>
              <w:t xml:space="preserve"> </w:t>
            </w:r>
            <w:r>
              <w:rPr>
                <w:spacing w:val="-1"/>
              </w:rPr>
              <w:t>、税费</w:t>
            </w:r>
            <w:r>
              <w:t xml:space="preserve"> </w:t>
            </w:r>
            <w:r>
              <w:rPr>
                <w:spacing w:val="-8"/>
              </w:rPr>
              <w:t>等所有费用。 (采购需求另有约定的，从其约定。)</w:t>
            </w:r>
          </w:p>
        </w:tc>
      </w:tr>
      <w:tr w14:paraId="7CB39797">
        <w:tblPrEx>
          <w:tblCellMar>
            <w:top w:w="0" w:type="dxa"/>
            <w:left w:w="0" w:type="dxa"/>
            <w:bottom w:w="0" w:type="dxa"/>
            <w:right w:w="0" w:type="dxa"/>
          </w:tblCellMar>
        </w:tblPrEx>
        <w:trPr>
          <w:trHeight w:val="403" w:hRule="atLeast"/>
        </w:trPr>
        <w:tc>
          <w:tcPr>
            <w:tcW w:w="974" w:type="dxa"/>
          </w:tcPr>
          <w:p w14:paraId="377714AF">
            <w:pPr>
              <w:pStyle w:val="13"/>
              <w:spacing w:before="156" w:line="181" w:lineRule="auto"/>
              <w:ind w:left="490"/>
              <w:rPr>
                <w:rFonts w:hint="eastAsia"/>
              </w:rPr>
            </w:pPr>
            <w:r>
              <w:rPr>
                <w:spacing w:val="-14"/>
              </w:rPr>
              <w:t>17</w:t>
            </w:r>
          </w:p>
        </w:tc>
        <w:tc>
          <w:tcPr>
            <w:tcW w:w="1720" w:type="dxa"/>
          </w:tcPr>
          <w:p w14:paraId="6E6151A4">
            <w:pPr>
              <w:pStyle w:val="13"/>
              <w:spacing w:before="125" w:line="206" w:lineRule="auto"/>
              <w:ind w:left="297"/>
              <w:rPr>
                <w:rFonts w:hint="eastAsia"/>
              </w:rPr>
            </w:pPr>
            <w:r>
              <w:rPr>
                <w:spacing w:val="-7"/>
              </w:rPr>
              <w:t>竞标有效期</w:t>
            </w:r>
          </w:p>
        </w:tc>
        <w:tc>
          <w:tcPr>
            <w:tcW w:w="7053" w:type="dxa"/>
          </w:tcPr>
          <w:p w14:paraId="2685F924">
            <w:pPr>
              <w:pStyle w:val="13"/>
              <w:spacing w:before="118" w:line="211" w:lineRule="auto"/>
              <w:ind w:left="263"/>
              <w:rPr>
                <w:rFonts w:hint="eastAsia"/>
              </w:rPr>
            </w:pPr>
            <w:r>
              <w:rPr>
                <w:spacing w:val="-4"/>
              </w:rPr>
              <w:t>90日</w:t>
            </w:r>
          </w:p>
        </w:tc>
      </w:tr>
      <w:tr w14:paraId="6DB915D0">
        <w:tblPrEx>
          <w:tblCellMar>
            <w:top w:w="0" w:type="dxa"/>
            <w:left w:w="0" w:type="dxa"/>
            <w:bottom w:w="0" w:type="dxa"/>
            <w:right w:w="0" w:type="dxa"/>
          </w:tblCellMar>
        </w:tblPrEx>
        <w:trPr>
          <w:trHeight w:val="10629" w:hRule="atLeast"/>
        </w:trPr>
        <w:tc>
          <w:tcPr>
            <w:tcW w:w="974" w:type="dxa"/>
          </w:tcPr>
          <w:p w14:paraId="10CB80EE">
            <w:pPr>
              <w:spacing w:line="242" w:lineRule="auto"/>
            </w:pPr>
          </w:p>
          <w:p w14:paraId="6A1DF4B6">
            <w:pPr>
              <w:spacing w:line="242" w:lineRule="auto"/>
            </w:pPr>
          </w:p>
          <w:p w14:paraId="1A41EA8C">
            <w:pPr>
              <w:spacing w:line="242" w:lineRule="auto"/>
            </w:pPr>
          </w:p>
          <w:p w14:paraId="6DCFBD12">
            <w:pPr>
              <w:spacing w:line="242" w:lineRule="auto"/>
            </w:pPr>
          </w:p>
          <w:p w14:paraId="55954EED">
            <w:pPr>
              <w:spacing w:line="242" w:lineRule="auto"/>
            </w:pPr>
          </w:p>
          <w:p w14:paraId="5C01CFCF">
            <w:pPr>
              <w:spacing w:line="242" w:lineRule="auto"/>
            </w:pPr>
          </w:p>
          <w:p w14:paraId="4C8E1FC0">
            <w:pPr>
              <w:spacing w:line="242" w:lineRule="auto"/>
            </w:pPr>
          </w:p>
          <w:p w14:paraId="0364E3A4">
            <w:pPr>
              <w:spacing w:line="242" w:lineRule="auto"/>
            </w:pPr>
          </w:p>
          <w:p w14:paraId="507DCAB7">
            <w:pPr>
              <w:pStyle w:val="13"/>
              <w:spacing w:before="78" w:line="181" w:lineRule="auto"/>
              <w:ind w:left="416"/>
              <w:rPr>
                <w:rFonts w:hint="eastAsia"/>
              </w:rPr>
            </w:pPr>
            <w:r>
              <w:rPr>
                <w:spacing w:val="-14"/>
              </w:rPr>
              <w:t>18</w:t>
            </w:r>
          </w:p>
        </w:tc>
        <w:tc>
          <w:tcPr>
            <w:tcW w:w="1720" w:type="dxa"/>
          </w:tcPr>
          <w:p w14:paraId="04D6BAE8">
            <w:pPr>
              <w:spacing w:line="245" w:lineRule="auto"/>
            </w:pPr>
          </w:p>
          <w:p w14:paraId="3CCD0363">
            <w:pPr>
              <w:spacing w:line="246" w:lineRule="auto"/>
            </w:pPr>
          </w:p>
          <w:p w14:paraId="2007D425">
            <w:pPr>
              <w:spacing w:line="246" w:lineRule="auto"/>
            </w:pPr>
          </w:p>
          <w:p w14:paraId="6762477C">
            <w:pPr>
              <w:spacing w:line="246" w:lineRule="auto"/>
            </w:pPr>
          </w:p>
          <w:p w14:paraId="405D5B28">
            <w:pPr>
              <w:spacing w:line="246" w:lineRule="auto"/>
            </w:pPr>
          </w:p>
          <w:p w14:paraId="587ED1B7">
            <w:pPr>
              <w:spacing w:line="246" w:lineRule="auto"/>
            </w:pPr>
          </w:p>
          <w:p w14:paraId="14403E90">
            <w:pPr>
              <w:spacing w:line="246" w:lineRule="auto"/>
            </w:pPr>
          </w:p>
          <w:p w14:paraId="7FACCF0F">
            <w:pPr>
              <w:spacing w:line="246" w:lineRule="auto"/>
            </w:pPr>
          </w:p>
          <w:p w14:paraId="23906DDC">
            <w:pPr>
              <w:pStyle w:val="13"/>
              <w:spacing w:before="78" w:line="221" w:lineRule="auto"/>
              <w:ind w:left="503"/>
              <w:rPr>
                <w:rFonts w:hint="eastAsia"/>
              </w:rPr>
            </w:pPr>
            <w:r>
              <w:rPr>
                <w:spacing w:val="-7"/>
              </w:rPr>
              <w:t>保证金</w:t>
            </w:r>
          </w:p>
        </w:tc>
        <w:tc>
          <w:tcPr>
            <w:tcW w:w="7053" w:type="dxa"/>
          </w:tcPr>
          <w:p w14:paraId="76D34AB0">
            <w:pPr>
              <w:pStyle w:val="13"/>
              <w:spacing w:before="131" w:line="226" w:lineRule="auto"/>
              <w:ind w:left="60" w:right="260" w:hanging="3"/>
              <w:rPr>
                <w:rFonts w:hint="eastAsia"/>
              </w:rPr>
            </w:pPr>
            <w:r>
              <w:rPr>
                <w:b/>
                <w:bCs/>
                <w:spacing w:val="-1"/>
              </w:rPr>
              <w:t>保证金形式：</w:t>
            </w:r>
            <w:r>
              <w:rPr>
                <w:spacing w:val="-67"/>
              </w:rPr>
              <w:t xml:space="preserve"> </w:t>
            </w:r>
            <w:r>
              <w:drawing>
                <wp:inline distT="0" distB="0" distL="0" distR="0">
                  <wp:extent cx="135890" cy="1168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136147" cy="117347"/>
                          </a:xfrm>
                          <a:prstGeom prst="rect">
                            <a:avLst/>
                          </a:prstGeom>
                        </pic:spPr>
                      </pic:pic>
                    </a:graphicData>
                  </a:graphic>
                </wp:inline>
              </w:drawing>
            </w:r>
            <w:r>
              <w:rPr>
                <w:b/>
                <w:bCs/>
                <w:spacing w:val="-1"/>
              </w:rPr>
              <w:t>保函</w:t>
            </w:r>
            <w:r>
              <w:drawing>
                <wp:inline distT="0" distB="0" distL="0" distR="0">
                  <wp:extent cx="135890" cy="1168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2"/>
                          <a:stretch>
                            <a:fillRect/>
                          </a:stretch>
                        </pic:blipFill>
                        <pic:spPr>
                          <a:xfrm>
                            <a:off x="0" y="0"/>
                            <a:ext cx="136147" cy="117347"/>
                          </a:xfrm>
                          <a:prstGeom prst="rect">
                            <a:avLst/>
                          </a:prstGeom>
                        </pic:spPr>
                      </pic:pic>
                    </a:graphicData>
                  </a:graphic>
                </wp:inline>
              </w:drawing>
            </w:r>
            <w:r>
              <w:rPr>
                <w:b/>
                <w:bCs/>
                <w:spacing w:val="-1"/>
              </w:rPr>
              <w:t>电汇</w:t>
            </w:r>
            <w:r>
              <w:drawing>
                <wp:inline distT="0" distB="0" distL="0" distR="0">
                  <wp:extent cx="135890" cy="1168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3"/>
                          <a:stretch>
                            <a:fillRect/>
                          </a:stretch>
                        </pic:blipFill>
                        <pic:spPr>
                          <a:xfrm>
                            <a:off x="0" y="0"/>
                            <a:ext cx="136147" cy="117347"/>
                          </a:xfrm>
                          <a:prstGeom prst="rect">
                            <a:avLst/>
                          </a:prstGeom>
                        </pic:spPr>
                      </pic:pic>
                    </a:graphicData>
                  </a:graphic>
                </wp:inline>
              </w:drawing>
            </w:r>
            <w:r>
              <w:rPr>
                <w:b/>
                <w:bCs/>
                <w:spacing w:val="-1"/>
              </w:rPr>
              <w:t>企业账户网银汇款（</w:t>
            </w:r>
            <w:r>
              <w:rPr>
                <w:b/>
                <w:bCs/>
                <w:spacing w:val="-2"/>
              </w:rPr>
              <w:t>本项目允许的</w:t>
            </w:r>
            <w:r>
              <w:t xml:space="preserve"> </w:t>
            </w:r>
            <w:r>
              <w:rPr>
                <w:b/>
                <w:bCs/>
                <w:spacing w:val="-8"/>
              </w:rPr>
              <w:t>其他形式）</w:t>
            </w:r>
          </w:p>
          <w:p w14:paraId="22E543DE">
            <w:pPr>
              <w:pStyle w:val="13"/>
              <w:spacing w:before="102" w:line="221" w:lineRule="auto"/>
              <w:ind w:left="24"/>
              <w:rPr>
                <w:rFonts w:hint="eastAsia"/>
              </w:rPr>
            </w:pPr>
            <w:r>
              <w:rPr>
                <w:b/>
                <w:bCs/>
                <w:spacing w:val="-6"/>
              </w:rPr>
              <w:t>询价保证金金额：</w:t>
            </w:r>
            <w:r>
              <w:rPr>
                <w:b/>
                <w:bCs/>
                <w:spacing w:val="-6"/>
                <w:u w:val="single"/>
              </w:rPr>
              <w:t>3000.00元（叁仟元整）</w:t>
            </w:r>
          </w:p>
          <w:p w14:paraId="50694DED">
            <w:pPr>
              <w:pStyle w:val="13"/>
              <w:spacing w:before="130" w:line="221" w:lineRule="auto"/>
              <w:ind w:left="24"/>
              <w:rPr>
                <w:rFonts w:hint="eastAsia"/>
              </w:rPr>
            </w:pPr>
            <w:r>
              <w:rPr>
                <w:spacing w:val="-2"/>
              </w:rPr>
              <w:t>询价保证金账户名称：新疆</w:t>
            </w:r>
            <w:r>
              <w:rPr>
                <w:rFonts w:hint="eastAsia"/>
                <w:spacing w:val="-2"/>
              </w:rPr>
              <w:t>星辰时代工程</w:t>
            </w:r>
            <w:r>
              <w:rPr>
                <w:spacing w:val="-2"/>
              </w:rPr>
              <w:t>项目管理有限公司</w:t>
            </w:r>
          </w:p>
          <w:p w14:paraId="72DF525D">
            <w:pPr>
              <w:pStyle w:val="13"/>
              <w:spacing w:before="129" w:line="222" w:lineRule="auto"/>
              <w:ind w:left="28"/>
              <w:rPr>
                <w:rFonts w:hint="eastAsia"/>
              </w:rPr>
            </w:pPr>
            <w:r>
              <w:rPr>
                <w:spacing w:val="-2"/>
              </w:rPr>
              <w:t>地址：和田市</w:t>
            </w:r>
            <w:r>
              <w:rPr>
                <w:rFonts w:hint="eastAsia"/>
                <w:spacing w:val="-2"/>
              </w:rPr>
              <w:t>景苑小区1号1805室</w:t>
            </w:r>
          </w:p>
          <w:p w14:paraId="7C67AEBF">
            <w:pPr>
              <w:pStyle w:val="13"/>
              <w:spacing w:before="38" w:line="232" w:lineRule="auto"/>
              <w:ind w:left="14" w:right="145" w:firstLine="9"/>
              <w:rPr>
                <w:rFonts w:hint="eastAsia"/>
                <w:spacing w:val="-3"/>
              </w:rPr>
            </w:pPr>
            <w:r>
              <w:rPr>
                <w:spacing w:val="-3"/>
              </w:rPr>
              <w:t>开户银行</w:t>
            </w:r>
            <w:r>
              <w:rPr>
                <w:rFonts w:hint="eastAsia"/>
                <w:spacing w:val="-3"/>
              </w:rPr>
              <w:t>：上海浦东发展银行乌鲁木齐北京南路支行</w:t>
            </w:r>
            <w:r>
              <w:rPr>
                <w:spacing w:val="-3"/>
              </w:rPr>
              <w:t xml:space="preserve"> </w:t>
            </w:r>
          </w:p>
          <w:p w14:paraId="30A7C40F">
            <w:pPr>
              <w:pStyle w:val="13"/>
              <w:spacing w:before="13" w:line="221" w:lineRule="auto"/>
              <w:ind w:left="28"/>
              <w:rPr>
                <w:rStyle w:val="14"/>
                <w:rFonts w:ascii="Times New Roman" w:hAnsi="Times New Roman" w:cs="Times New Roman"/>
                <w:sz w:val="24"/>
              </w:rPr>
            </w:pPr>
            <w:r>
              <w:rPr>
                <w:spacing w:val="-3"/>
              </w:rPr>
              <w:t>银行账号:</w:t>
            </w:r>
            <w:r>
              <w:rPr>
                <w:rStyle w:val="14"/>
                <w:rFonts w:hint="eastAsia" w:ascii="Times New Roman" w:hAnsi="Times New Roman" w:cs="Times New Roman"/>
                <w:sz w:val="24"/>
              </w:rPr>
              <w:t>60040078801000000219</w:t>
            </w:r>
          </w:p>
          <w:p w14:paraId="2F1931DE">
            <w:pPr>
              <w:spacing w:before="20" w:line="230" w:lineRule="auto"/>
              <w:ind w:left="7" w:right="109" w:hanging="1"/>
              <w:rPr>
                <w:rFonts w:hint="eastAsia" w:ascii="宋体" w:hAnsi="宋体" w:eastAsia="宋体" w:cs="宋体"/>
                <w:sz w:val="24"/>
                <w:szCs w:val="24"/>
              </w:rPr>
            </w:pPr>
            <w:r>
              <w:rPr>
                <w:rFonts w:ascii="宋体" w:hAnsi="宋体" w:eastAsia="宋体" w:cs="宋体"/>
                <w:b/>
                <w:bCs/>
                <w:spacing w:val="-1"/>
                <w:sz w:val="24"/>
                <w:szCs w:val="24"/>
              </w:rPr>
              <w:t>注：请于</w:t>
            </w:r>
            <w:r>
              <w:rPr>
                <w:rFonts w:ascii="Times New Roman" w:hAnsi="Times New Roman" w:eastAsia="Times New Roman" w:cs="Times New Roman"/>
                <w:b/>
                <w:bCs/>
                <w:spacing w:val="-1"/>
                <w:sz w:val="24"/>
                <w:szCs w:val="24"/>
              </w:rPr>
              <w:t>202</w:t>
            </w:r>
            <w:r>
              <w:rPr>
                <w:rFonts w:hint="eastAsia" w:ascii="Times New Roman" w:hAnsi="Times New Roman" w:eastAsia="宋体" w:cs="Times New Roman"/>
                <w:b/>
                <w:bCs/>
                <w:spacing w:val="-1"/>
                <w:sz w:val="24"/>
                <w:szCs w:val="24"/>
              </w:rPr>
              <w:t>5</w:t>
            </w:r>
            <w:r>
              <w:rPr>
                <w:rFonts w:ascii="宋体" w:hAnsi="宋体" w:eastAsia="宋体" w:cs="宋体"/>
                <w:b/>
                <w:bCs/>
                <w:spacing w:val="-1"/>
                <w:sz w:val="24"/>
                <w:szCs w:val="24"/>
              </w:rPr>
              <w:t>年</w:t>
            </w:r>
            <w:r>
              <w:rPr>
                <w:rFonts w:ascii="Times New Roman" w:hAnsi="Times New Roman" w:eastAsia="宋体" w:cs="Times New Roman"/>
                <w:b/>
                <w:bCs/>
                <w:spacing w:val="-1"/>
                <w:sz w:val="24"/>
                <w:szCs w:val="24"/>
              </w:rPr>
              <w:t>5</w:t>
            </w:r>
            <w:r>
              <w:rPr>
                <w:rFonts w:ascii="宋体" w:hAnsi="宋体" w:eastAsia="宋体" w:cs="宋体"/>
                <w:b/>
                <w:bCs/>
                <w:spacing w:val="-1"/>
                <w:sz w:val="24"/>
                <w:szCs w:val="24"/>
              </w:rPr>
              <w:t>月</w:t>
            </w:r>
            <w:r>
              <w:rPr>
                <w:rFonts w:hint="eastAsia" w:ascii="宋体" w:hAnsi="宋体" w:eastAsia="宋体" w:cs="宋体"/>
                <w:b/>
                <w:bCs/>
                <w:spacing w:val="-1"/>
                <w:sz w:val="24"/>
                <w:szCs w:val="24"/>
                <w:lang w:val="en-US" w:eastAsia="zh-CN"/>
              </w:rPr>
              <w:t xml:space="preserve">30 </w:t>
            </w:r>
            <w:r>
              <w:rPr>
                <w:rFonts w:ascii="宋体" w:hAnsi="宋体" w:eastAsia="宋体" w:cs="宋体"/>
                <w:b/>
                <w:bCs/>
                <w:spacing w:val="-1"/>
                <w:sz w:val="24"/>
                <w:szCs w:val="24"/>
              </w:rPr>
              <w:t>日</w:t>
            </w:r>
            <w:r>
              <w:rPr>
                <w:rFonts w:hint="eastAsia" w:ascii="Times New Roman" w:hAnsi="Times New Roman" w:eastAsia="宋体" w:cs="Times New Roman"/>
                <w:b/>
                <w:bCs/>
                <w:spacing w:val="-1"/>
                <w:sz w:val="24"/>
                <w:szCs w:val="24"/>
              </w:rPr>
              <w:t>11</w:t>
            </w:r>
            <w:r>
              <w:rPr>
                <w:rFonts w:ascii="Times New Roman" w:hAnsi="Times New Roman" w:eastAsia="Times New Roman" w:cs="Times New Roman"/>
                <w:b/>
                <w:bCs/>
                <w:spacing w:val="-1"/>
                <w:sz w:val="24"/>
                <w:szCs w:val="24"/>
              </w:rPr>
              <w:t>:</w:t>
            </w:r>
            <w:r>
              <w:rPr>
                <w:rFonts w:hint="eastAsia" w:ascii="Times New Roman" w:hAnsi="Times New Roman" w:eastAsia="宋体" w:cs="Times New Roman"/>
                <w:b/>
                <w:bCs/>
                <w:spacing w:val="-1"/>
                <w:sz w:val="24"/>
                <w:szCs w:val="24"/>
                <w:lang w:val="en-US" w:eastAsia="zh-CN"/>
              </w:rPr>
              <w:t>0</w:t>
            </w:r>
            <w:r>
              <w:rPr>
                <w:rFonts w:ascii="Times New Roman" w:hAnsi="Times New Roman" w:eastAsia="Times New Roman" w:cs="Times New Roman"/>
                <w:b/>
                <w:bCs/>
                <w:spacing w:val="-1"/>
                <w:sz w:val="24"/>
                <w:szCs w:val="24"/>
              </w:rPr>
              <w:t>0</w:t>
            </w:r>
            <w:r>
              <w:rPr>
                <w:rFonts w:ascii="宋体" w:hAnsi="宋体" w:eastAsia="宋体" w:cs="宋体"/>
                <w:b/>
                <w:bCs/>
                <w:spacing w:val="-1"/>
                <w:sz w:val="24"/>
                <w:szCs w:val="24"/>
              </w:rPr>
              <w:t>（北京</w:t>
            </w:r>
            <w:r>
              <w:rPr>
                <w:rFonts w:ascii="宋体" w:hAnsi="宋体" w:eastAsia="宋体" w:cs="宋体"/>
                <w:b/>
                <w:bCs/>
                <w:spacing w:val="-2"/>
                <w:sz w:val="24"/>
                <w:szCs w:val="24"/>
              </w:rPr>
              <w:t>时间）前缴入指定账户，注明</w:t>
            </w:r>
            <w:r>
              <w:rPr>
                <w:rFonts w:ascii="宋体" w:hAnsi="宋体" w:eastAsia="宋体" w:cs="宋体"/>
                <w:sz w:val="24"/>
                <w:szCs w:val="24"/>
              </w:rPr>
              <w:t xml:space="preserve"> </w:t>
            </w:r>
            <w:r>
              <w:rPr>
                <w:rFonts w:ascii="宋体" w:hAnsi="宋体" w:eastAsia="宋体" w:cs="宋体"/>
                <w:b/>
                <w:bCs/>
                <w:spacing w:val="-4"/>
                <w:sz w:val="24"/>
                <w:szCs w:val="24"/>
              </w:rPr>
              <w:t>项目名称及用途，以进账时间为准确定投标保证金缴纳的时效性，</w:t>
            </w:r>
            <w:r>
              <w:rPr>
                <w:rFonts w:ascii="宋体" w:hAnsi="宋体" w:eastAsia="宋体" w:cs="宋体"/>
                <w:spacing w:val="11"/>
                <w:sz w:val="24"/>
                <w:szCs w:val="24"/>
              </w:rPr>
              <w:t xml:space="preserve"> </w:t>
            </w:r>
            <w:r>
              <w:rPr>
                <w:rFonts w:ascii="宋体" w:hAnsi="宋体" w:eastAsia="宋体" w:cs="宋体"/>
                <w:b/>
                <w:bCs/>
                <w:spacing w:val="-3"/>
                <w:sz w:val="24"/>
                <w:szCs w:val="24"/>
              </w:rPr>
              <w:t>无须换取收据</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开标时需携带投标保证金电子回单。</w:t>
            </w:r>
          </w:p>
          <w:p w14:paraId="749AD0E3">
            <w:pPr>
              <w:pStyle w:val="13"/>
              <w:spacing w:before="38" w:line="232" w:lineRule="auto"/>
              <w:ind w:left="14" w:right="145" w:firstLine="9"/>
              <w:rPr>
                <w:rFonts w:hint="eastAsia"/>
              </w:rPr>
            </w:pPr>
            <w:r>
              <w:rPr>
                <w:spacing w:val="-1"/>
              </w:rPr>
              <w:t>1、投标人以保函形式缴纳投标保证金的，向保证人购买电子投标</w:t>
            </w:r>
            <w:r>
              <w:rPr>
                <w:spacing w:val="1"/>
              </w:rPr>
              <w:t xml:space="preserve"> </w:t>
            </w:r>
            <w:r>
              <w:rPr>
                <w:spacing w:val="-3"/>
              </w:rPr>
              <w:t>保函所支付的费用应从投标人的企业账户汇出(个体工商户除外)，</w:t>
            </w:r>
            <w:r>
              <w:rPr>
                <w:spacing w:val="17"/>
              </w:rPr>
              <w:t xml:space="preserve"> </w:t>
            </w:r>
            <w:r>
              <w:rPr>
                <w:spacing w:val="-1"/>
              </w:rPr>
              <w:t>保函办理成功后将保函以及基本账户转账支付凭证放入投标文件</w:t>
            </w:r>
          </w:p>
          <w:p w14:paraId="724C79FD">
            <w:pPr>
              <w:pStyle w:val="13"/>
              <w:spacing w:before="27" w:line="231" w:lineRule="auto"/>
              <w:ind w:left="35" w:right="90" w:firstLine="9"/>
              <w:rPr>
                <w:rFonts w:hint="eastAsia"/>
              </w:rPr>
            </w:pPr>
            <w:r>
              <w:rPr>
                <w:spacing w:val="-2"/>
              </w:rPr>
              <w:t>中。未按规定时间缴纳保证金的供应商不得参加本次投标。电子保</w:t>
            </w:r>
            <w:r>
              <w:rPr>
                <w:spacing w:val="10"/>
              </w:rPr>
              <w:t xml:space="preserve"> </w:t>
            </w:r>
            <w:r>
              <w:rPr>
                <w:spacing w:val="-2"/>
              </w:rPr>
              <w:t>函使用方法：1、登录新疆维吾尔自治区政府采购网，首页点击</w:t>
            </w:r>
          </w:p>
          <w:p w14:paraId="7AF0E3E8">
            <w:pPr>
              <w:pStyle w:val="13"/>
              <w:spacing w:before="21" w:line="234" w:lineRule="auto"/>
              <w:ind w:left="12" w:right="90" w:hanging="13"/>
              <w:rPr>
                <w:rFonts w:hint="eastAsia"/>
              </w:rPr>
            </w:pPr>
            <w:r>
              <w:rPr>
                <w:spacing w:val="-3"/>
              </w:rPr>
              <w:t>“</w:t>
            </w:r>
            <w:r>
              <w:rPr>
                <w:spacing w:val="-69"/>
              </w:rPr>
              <w:t xml:space="preserve"> </w:t>
            </w:r>
            <w:r>
              <w:rPr>
                <w:spacing w:val="-3"/>
              </w:rPr>
              <w:t>电子保函</w:t>
            </w:r>
            <w:r>
              <w:rPr>
                <w:spacing w:val="-88"/>
              </w:rPr>
              <w:t xml:space="preserve"> </w:t>
            </w:r>
            <w:r>
              <w:rPr>
                <w:spacing w:val="-3"/>
              </w:rPr>
              <w:t>”直接进入新疆政府采购电子保函申请页，点击【立即</w:t>
            </w:r>
            <w:r>
              <w:t xml:space="preserve"> </w:t>
            </w:r>
            <w:r>
              <w:rPr>
                <w:spacing w:val="-1"/>
              </w:rPr>
              <w:t>申请】。采用保函业务的投标人，开标时间截止后在新疆维吾尔自</w:t>
            </w:r>
            <w:r>
              <w:rPr>
                <w:spacing w:val="11"/>
              </w:rPr>
              <w:t xml:space="preserve"> </w:t>
            </w:r>
            <w:r>
              <w:rPr>
                <w:spacing w:val="-1"/>
              </w:rPr>
              <w:t>治区政府采购网保函业务目录下未查询到本项目缴纳投标保证金信</w:t>
            </w:r>
            <w:r>
              <w:rPr>
                <w:spacing w:val="11"/>
              </w:rPr>
              <w:t xml:space="preserve"> </w:t>
            </w:r>
            <w:r>
              <w:rPr>
                <w:spacing w:val="-1"/>
              </w:rPr>
              <w:t>息的，其投标保证金视为无效。如对保函业务咨询，请拨打</w:t>
            </w:r>
            <w:r>
              <w:rPr>
                <w:spacing w:val="-47"/>
              </w:rPr>
              <w:t xml:space="preserve"> </w:t>
            </w:r>
            <w:r>
              <w:rPr>
                <w:spacing w:val="-1"/>
              </w:rPr>
              <w:t>400-</w:t>
            </w:r>
            <w:r>
              <w:t xml:space="preserve">  </w:t>
            </w:r>
            <w:r>
              <w:rPr>
                <w:spacing w:val="-2"/>
              </w:rPr>
              <w:t>9039583。</w:t>
            </w:r>
          </w:p>
          <w:p w14:paraId="06642502">
            <w:pPr>
              <w:pStyle w:val="13"/>
              <w:spacing w:before="36" w:line="235" w:lineRule="auto"/>
              <w:ind w:left="11" w:right="30" w:hanging="3"/>
              <w:rPr>
                <w:rFonts w:hint="eastAsia"/>
              </w:rPr>
            </w:pPr>
            <w:r>
              <w:rPr>
                <w:spacing w:val="-2"/>
              </w:rPr>
              <w:t>2、投标单位须在汇款单备注栏标明：XXX</w:t>
            </w:r>
            <w:r>
              <w:rPr>
                <w:spacing w:val="-40"/>
              </w:rPr>
              <w:t xml:space="preserve"> </w:t>
            </w:r>
            <w:r>
              <w:rPr>
                <w:spacing w:val="-2"/>
              </w:rPr>
              <w:t>项目</w:t>
            </w:r>
            <w:r>
              <w:rPr>
                <w:spacing w:val="-54"/>
              </w:rPr>
              <w:t xml:space="preserve"> </w:t>
            </w:r>
            <w:r>
              <w:rPr>
                <w:spacing w:val="-2"/>
              </w:rPr>
              <w:t>XXX</w:t>
            </w:r>
            <w:r>
              <w:rPr>
                <w:spacing w:val="-35"/>
              </w:rPr>
              <w:t xml:space="preserve"> </w:t>
            </w:r>
            <w:r>
              <w:rPr>
                <w:spacing w:val="-2"/>
              </w:rPr>
              <w:t>包段（标段）或</w:t>
            </w:r>
            <w:r>
              <w:t xml:space="preserve"> </w:t>
            </w:r>
            <w:r>
              <w:rPr>
                <w:spacing w:val="-1"/>
              </w:rPr>
              <w:t>采购项目（招标文件）编号。如果项目名称太长可以缩写或者写招</w:t>
            </w:r>
            <w:r>
              <w:rPr>
                <w:spacing w:val="12"/>
              </w:rPr>
              <w:t xml:space="preserve"> </w:t>
            </w:r>
            <w:r>
              <w:rPr>
                <w:spacing w:val="-2"/>
              </w:rPr>
              <w:t>标文件编号，如没有备注或者只写三个字“保证金</w:t>
            </w:r>
            <w:r>
              <w:rPr>
                <w:spacing w:val="-79"/>
              </w:rPr>
              <w:t xml:space="preserve"> </w:t>
            </w:r>
            <w:r>
              <w:rPr>
                <w:spacing w:val="-2"/>
              </w:rPr>
              <w:t>”的，导致帐号</w:t>
            </w:r>
            <w:r>
              <w:t xml:space="preserve"> </w:t>
            </w:r>
            <w:r>
              <w:rPr>
                <w:spacing w:val="-1"/>
              </w:rPr>
              <w:t>后台无法辨别、统计，其投标保证金无效。</w:t>
            </w:r>
          </w:p>
          <w:p w14:paraId="4AEC7C97">
            <w:pPr>
              <w:pStyle w:val="13"/>
              <w:spacing w:before="26" w:line="233" w:lineRule="auto"/>
              <w:ind w:left="13" w:right="13" w:hanging="4"/>
              <w:rPr>
                <w:rFonts w:hint="eastAsia"/>
              </w:rPr>
            </w:pPr>
            <w:r>
              <w:rPr>
                <w:sz w:val="20"/>
                <w:szCs w:val="20"/>
              </w:rPr>
              <w:t>3、</w:t>
            </w:r>
            <w:r>
              <w:t>投标保证金以进账时间为准，投标人在缴纳投标保证金时，应充</w:t>
            </w:r>
            <w:r>
              <w:rPr>
                <w:spacing w:val="4"/>
              </w:rPr>
              <w:t xml:space="preserve"> </w:t>
            </w:r>
            <w:r>
              <w:rPr>
                <w:spacing w:val="-1"/>
              </w:rPr>
              <w:t>分考虑资金到账时间。投标保证金以到账时间确定其有效性，否则</w:t>
            </w:r>
            <w:r>
              <w:rPr>
                <w:spacing w:val="12"/>
              </w:rPr>
              <w:t xml:space="preserve"> </w:t>
            </w:r>
            <w:r>
              <w:rPr>
                <w:spacing w:val="-3"/>
              </w:rPr>
              <w:t>按废标处理。</w:t>
            </w:r>
          </w:p>
          <w:p w14:paraId="6D7495E7">
            <w:pPr>
              <w:pStyle w:val="13"/>
              <w:spacing w:before="23" w:line="219" w:lineRule="auto"/>
              <w:ind w:left="5"/>
              <w:rPr>
                <w:rFonts w:hint="eastAsia"/>
              </w:rPr>
            </w:pPr>
            <w:r>
              <w:rPr>
                <w:spacing w:val="-1"/>
              </w:rPr>
              <w:t>4、由投标人基本账户汇出，且不得以分公司的名义转账。</w:t>
            </w:r>
          </w:p>
          <w:p w14:paraId="2CA7B216">
            <w:pPr>
              <w:pStyle w:val="13"/>
              <w:spacing w:before="25" w:line="221" w:lineRule="auto"/>
              <w:ind w:left="10"/>
              <w:rPr>
                <w:rFonts w:hint="eastAsia"/>
              </w:rPr>
            </w:pPr>
            <w:r>
              <w:rPr>
                <w:spacing w:val="-1"/>
              </w:rPr>
              <w:t>5、投标单位投标时提供投标保证金电子回单。</w:t>
            </w:r>
          </w:p>
          <w:p w14:paraId="3867B083">
            <w:pPr>
              <w:spacing w:line="250" w:lineRule="auto"/>
            </w:pPr>
          </w:p>
          <w:p w14:paraId="7CEB661B">
            <w:pPr>
              <w:pStyle w:val="13"/>
              <w:spacing w:before="79" w:line="214" w:lineRule="auto"/>
              <w:ind w:left="44" w:right="78" w:hanging="2"/>
              <w:rPr>
                <w:rFonts w:hint="eastAsia"/>
              </w:rPr>
            </w:pPr>
            <w:r>
              <w:rPr>
                <w:spacing w:val="7"/>
              </w:rPr>
              <w:t>（注：废标项目投标保证金在后续项目再次招标时银行系统不做</w:t>
            </w:r>
            <w:r>
              <w:rPr>
                <w:spacing w:val="9"/>
              </w:rPr>
              <w:t xml:space="preserve"> </w:t>
            </w:r>
            <w:r>
              <w:rPr>
                <w:spacing w:val="-1"/>
              </w:rPr>
              <w:t>统计，如投标企业再次投标，需按以上条款缴纳投标保证金）</w:t>
            </w:r>
          </w:p>
        </w:tc>
      </w:tr>
    </w:tbl>
    <w:p w14:paraId="7086BE14">
      <w:pPr>
        <w:pStyle w:val="5"/>
      </w:pPr>
    </w:p>
    <w:p w14:paraId="00BDD7DB">
      <w:pPr>
        <w:sectPr>
          <w:footerReference r:id="rId6" w:type="default"/>
          <w:pgSz w:w="11906" w:h="16840"/>
          <w:pgMar w:top="400" w:right="1074" w:bottom="1048" w:left="1078" w:header="0" w:footer="880" w:gutter="0"/>
          <w:cols w:space="720" w:num="1"/>
        </w:sectPr>
      </w:pPr>
    </w:p>
    <w:p w14:paraId="612DD423">
      <w:pPr>
        <w:spacing w:before="17"/>
      </w:pPr>
    </w:p>
    <w:p w14:paraId="36303D86">
      <w:pPr>
        <w:spacing w:before="16"/>
      </w:pPr>
    </w:p>
    <w:p w14:paraId="73B50C5A">
      <w:pPr>
        <w:spacing w:before="16"/>
      </w:pPr>
    </w:p>
    <w:p w14:paraId="03A7CE43">
      <w:pPr>
        <w:spacing w:before="16"/>
      </w:pPr>
    </w:p>
    <w:tbl>
      <w:tblPr>
        <w:tblStyle w:val="12"/>
        <w:tblW w:w="0" w:type="auto"/>
        <w:tblInd w:w="0" w:type="dxa"/>
        <w:tblLayout w:type="autofit"/>
        <w:tblCellMar>
          <w:top w:w="0" w:type="dxa"/>
          <w:left w:w="0" w:type="dxa"/>
          <w:bottom w:w="0" w:type="dxa"/>
          <w:right w:w="0" w:type="dxa"/>
        </w:tblCellMar>
      </w:tblPr>
      <w:tblGrid>
        <w:gridCol w:w="974"/>
        <w:gridCol w:w="1720"/>
        <w:gridCol w:w="7056"/>
      </w:tblGrid>
      <w:tr w14:paraId="1A75C647">
        <w:tblPrEx>
          <w:tblCellMar>
            <w:top w:w="0" w:type="dxa"/>
            <w:left w:w="0" w:type="dxa"/>
            <w:bottom w:w="0" w:type="dxa"/>
            <w:right w:w="0" w:type="dxa"/>
          </w:tblCellMar>
        </w:tblPrEx>
        <w:trPr>
          <w:trHeight w:val="626" w:hRule="atLeast"/>
        </w:trPr>
        <w:tc>
          <w:tcPr>
            <w:tcW w:w="974" w:type="dxa"/>
          </w:tcPr>
          <w:p w14:paraId="57A093AA">
            <w:pPr>
              <w:pStyle w:val="13"/>
              <w:spacing w:before="266" w:line="181" w:lineRule="auto"/>
              <w:ind w:left="334"/>
              <w:rPr>
                <w:rFonts w:hint="eastAsia"/>
              </w:rPr>
            </w:pPr>
            <w:r>
              <w:rPr>
                <w:spacing w:val="-14"/>
              </w:rPr>
              <w:t>19</w:t>
            </w:r>
          </w:p>
        </w:tc>
        <w:tc>
          <w:tcPr>
            <w:tcW w:w="1720" w:type="dxa"/>
          </w:tcPr>
          <w:p w14:paraId="464DCADB">
            <w:pPr>
              <w:pStyle w:val="13"/>
              <w:spacing w:before="80" w:line="222" w:lineRule="auto"/>
              <w:ind w:left="269"/>
              <w:rPr>
                <w:rFonts w:hint="eastAsia"/>
              </w:rPr>
            </w:pPr>
            <w:r>
              <w:rPr>
                <w:spacing w:val="-5"/>
              </w:rPr>
              <w:t>截止时间</w:t>
            </w:r>
          </w:p>
        </w:tc>
        <w:tc>
          <w:tcPr>
            <w:tcW w:w="7056" w:type="dxa"/>
          </w:tcPr>
          <w:p w14:paraId="316C1531">
            <w:pPr>
              <w:pStyle w:val="13"/>
              <w:spacing w:before="260" w:line="222" w:lineRule="auto"/>
              <w:ind w:left="140"/>
              <w:rPr>
                <w:rFonts w:hint="eastAsia"/>
              </w:rPr>
            </w:pPr>
            <w:r>
              <w:rPr>
                <w:spacing w:val="-7"/>
              </w:rPr>
              <w:t>截止时间：202</w:t>
            </w:r>
            <w:r>
              <w:rPr>
                <w:rFonts w:hint="eastAsia"/>
                <w:spacing w:val="-7"/>
              </w:rPr>
              <w:t>5</w:t>
            </w:r>
            <w:r>
              <w:rPr>
                <w:spacing w:val="-7"/>
              </w:rPr>
              <w:t>年5月</w:t>
            </w:r>
            <w:r>
              <w:rPr>
                <w:rFonts w:hint="eastAsia"/>
                <w:spacing w:val="-7"/>
                <w:lang w:val="en-US" w:eastAsia="zh-CN"/>
              </w:rPr>
              <w:t xml:space="preserve"> 30</w:t>
            </w:r>
            <w:r>
              <w:rPr>
                <w:spacing w:val="-7"/>
              </w:rPr>
              <w:t>日1</w:t>
            </w:r>
            <w:r>
              <w:rPr>
                <w:rFonts w:hint="eastAsia"/>
                <w:spacing w:val="-7"/>
              </w:rPr>
              <w:t>1</w:t>
            </w:r>
            <w:r>
              <w:rPr>
                <w:spacing w:val="-7"/>
              </w:rPr>
              <w:t>点</w:t>
            </w:r>
            <w:r>
              <w:rPr>
                <w:rFonts w:hint="eastAsia"/>
                <w:spacing w:val="-7"/>
                <w:lang w:val="en-US" w:eastAsia="zh-CN"/>
              </w:rPr>
              <w:t>0</w:t>
            </w:r>
            <w:r>
              <w:rPr>
                <w:rFonts w:hint="eastAsia"/>
                <w:spacing w:val="-7"/>
              </w:rPr>
              <w:t>0</w:t>
            </w:r>
            <w:r>
              <w:rPr>
                <w:spacing w:val="-7"/>
              </w:rPr>
              <w:t>分</w:t>
            </w:r>
            <w:r>
              <w:rPr>
                <w:spacing w:val="-8"/>
              </w:rPr>
              <w:t>（北京时间）</w:t>
            </w:r>
          </w:p>
        </w:tc>
      </w:tr>
      <w:tr w14:paraId="16809C8D">
        <w:tblPrEx>
          <w:tblCellMar>
            <w:top w:w="0" w:type="dxa"/>
            <w:left w:w="0" w:type="dxa"/>
            <w:bottom w:w="0" w:type="dxa"/>
            <w:right w:w="0" w:type="dxa"/>
          </w:tblCellMar>
        </w:tblPrEx>
        <w:trPr>
          <w:trHeight w:val="1531" w:hRule="atLeast"/>
        </w:trPr>
        <w:tc>
          <w:tcPr>
            <w:tcW w:w="974" w:type="dxa"/>
          </w:tcPr>
          <w:p w14:paraId="33446497">
            <w:pPr>
              <w:spacing w:line="250" w:lineRule="auto"/>
            </w:pPr>
          </w:p>
          <w:p w14:paraId="61D3C3AE">
            <w:pPr>
              <w:spacing w:line="251" w:lineRule="auto"/>
            </w:pPr>
          </w:p>
          <w:p w14:paraId="1406C75A">
            <w:pPr>
              <w:pStyle w:val="13"/>
              <w:spacing w:before="78" w:line="180" w:lineRule="auto"/>
              <w:ind w:left="305"/>
              <w:rPr>
                <w:rFonts w:hint="eastAsia"/>
              </w:rPr>
            </w:pPr>
            <w:r>
              <w:rPr>
                <w:spacing w:val="-6"/>
              </w:rPr>
              <w:t>20</w:t>
            </w:r>
          </w:p>
        </w:tc>
        <w:tc>
          <w:tcPr>
            <w:tcW w:w="1720" w:type="dxa"/>
          </w:tcPr>
          <w:p w14:paraId="631A72B4">
            <w:pPr>
              <w:pStyle w:val="13"/>
              <w:spacing w:before="307" w:line="227" w:lineRule="auto"/>
              <w:ind w:left="415" w:right="472" w:hanging="120"/>
              <w:rPr>
                <w:rFonts w:hint="eastAsia"/>
              </w:rPr>
            </w:pPr>
            <w:r>
              <w:rPr>
                <w:spacing w:val="-4"/>
              </w:rPr>
              <w:t>开标时间</w:t>
            </w:r>
            <w:r>
              <w:rPr>
                <w:spacing w:val="1"/>
              </w:rPr>
              <w:t xml:space="preserve"> </w:t>
            </w:r>
            <w:r>
              <w:rPr>
                <w:spacing w:val="-7"/>
              </w:rPr>
              <w:t>和地点</w:t>
            </w:r>
          </w:p>
        </w:tc>
        <w:tc>
          <w:tcPr>
            <w:tcW w:w="7056" w:type="dxa"/>
          </w:tcPr>
          <w:p w14:paraId="08AF4746">
            <w:pPr>
              <w:pStyle w:val="13"/>
              <w:spacing w:before="145" w:line="222" w:lineRule="auto"/>
              <w:ind w:left="143"/>
              <w:rPr>
                <w:rFonts w:hint="eastAsia"/>
              </w:rPr>
            </w:pPr>
            <w:r>
              <w:rPr>
                <w:spacing w:val="-7"/>
              </w:rPr>
              <w:t>开标时间：202</w:t>
            </w:r>
            <w:r>
              <w:rPr>
                <w:rFonts w:hint="eastAsia"/>
                <w:spacing w:val="-7"/>
              </w:rPr>
              <w:t>5</w:t>
            </w:r>
            <w:r>
              <w:rPr>
                <w:spacing w:val="-7"/>
              </w:rPr>
              <w:t>年5月</w:t>
            </w:r>
            <w:r>
              <w:rPr>
                <w:rFonts w:hint="eastAsia"/>
                <w:spacing w:val="-7"/>
                <w:lang w:val="en-US" w:eastAsia="zh-CN"/>
              </w:rPr>
              <w:t xml:space="preserve"> 30</w:t>
            </w:r>
            <w:r>
              <w:rPr>
                <w:spacing w:val="-7"/>
              </w:rPr>
              <w:t>日1</w:t>
            </w:r>
            <w:r>
              <w:rPr>
                <w:rFonts w:hint="eastAsia"/>
                <w:spacing w:val="-7"/>
              </w:rPr>
              <w:t>1</w:t>
            </w:r>
            <w:r>
              <w:rPr>
                <w:spacing w:val="-7"/>
              </w:rPr>
              <w:t>点</w:t>
            </w:r>
            <w:r>
              <w:rPr>
                <w:rFonts w:hint="eastAsia"/>
                <w:spacing w:val="-7"/>
                <w:lang w:val="en-US" w:eastAsia="zh-CN"/>
              </w:rPr>
              <w:t>0</w:t>
            </w:r>
            <w:r>
              <w:rPr>
                <w:rFonts w:hint="eastAsia"/>
                <w:spacing w:val="-7"/>
              </w:rPr>
              <w:t>0</w:t>
            </w:r>
            <w:r>
              <w:rPr>
                <w:spacing w:val="-7"/>
              </w:rPr>
              <w:t>分</w:t>
            </w:r>
            <w:r>
              <w:rPr>
                <w:spacing w:val="-8"/>
              </w:rPr>
              <w:t>（北京时间）</w:t>
            </w:r>
          </w:p>
          <w:p w14:paraId="474E00C7">
            <w:pPr>
              <w:pStyle w:val="13"/>
              <w:spacing w:before="94" w:line="250" w:lineRule="auto"/>
              <w:ind w:left="125" w:right="484" w:firstLine="18"/>
              <w:rPr>
                <w:rFonts w:hint="eastAsia"/>
              </w:rPr>
            </w:pPr>
            <w:r>
              <w:rPr>
                <w:spacing w:val="4"/>
              </w:rPr>
              <w:t>开标地点：新疆政府采购网政采云平台（</w:t>
            </w:r>
            <w:r>
              <w:rPr>
                <w:spacing w:val="-30"/>
              </w:rPr>
              <w:t xml:space="preserve"> </w:t>
            </w:r>
            <w:r>
              <w:fldChar w:fldCharType="begin"/>
            </w:r>
            <w:r>
              <w:instrText xml:space="preserve"> HYPERLINK "http://www.ccgp-xinjiang.gov.cn/" </w:instrText>
            </w:r>
            <w:r>
              <w:fldChar w:fldCharType="separate"/>
            </w:r>
            <w:r>
              <w:t>http</w:t>
            </w:r>
            <w:r>
              <w:rPr>
                <w:spacing w:val="4"/>
              </w:rPr>
              <w:t>://</w:t>
            </w:r>
            <w:r>
              <w:t>www</w:t>
            </w:r>
            <w:r>
              <w:rPr>
                <w:spacing w:val="4"/>
              </w:rPr>
              <w:t>.</w:t>
            </w:r>
            <w:r>
              <w:t>ccgp</w:t>
            </w:r>
            <w:r>
              <w:rPr>
                <w:spacing w:val="4"/>
              </w:rPr>
              <w:t>-</w:t>
            </w:r>
            <w:r>
              <w:rPr>
                <w:spacing w:val="4"/>
              </w:rPr>
              <w:fldChar w:fldCharType="end"/>
            </w:r>
            <w:r>
              <w:t xml:space="preserve"> xinjiang.gov.cn/）</w:t>
            </w:r>
          </w:p>
        </w:tc>
      </w:tr>
      <w:tr w14:paraId="508DDFCE">
        <w:tblPrEx>
          <w:tblCellMar>
            <w:top w:w="0" w:type="dxa"/>
            <w:left w:w="0" w:type="dxa"/>
            <w:bottom w:w="0" w:type="dxa"/>
            <w:right w:w="0" w:type="dxa"/>
          </w:tblCellMar>
        </w:tblPrEx>
        <w:trPr>
          <w:trHeight w:val="3210" w:hRule="atLeast"/>
        </w:trPr>
        <w:tc>
          <w:tcPr>
            <w:tcW w:w="974" w:type="dxa"/>
            <w:vAlign w:val="center"/>
          </w:tcPr>
          <w:p w14:paraId="5F0280EC">
            <w:pPr>
              <w:pStyle w:val="13"/>
              <w:spacing w:before="225" w:line="181" w:lineRule="auto"/>
              <w:ind w:left="305"/>
              <w:jc w:val="both"/>
              <w:rPr>
                <w:rFonts w:hint="eastAsia"/>
              </w:rPr>
            </w:pPr>
            <w:r>
              <w:rPr>
                <w:spacing w:val="-6"/>
              </w:rPr>
              <w:t>21</w:t>
            </w:r>
          </w:p>
        </w:tc>
        <w:tc>
          <w:tcPr>
            <w:tcW w:w="1720" w:type="dxa"/>
            <w:vAlign w:val="center"/>
          </w:tcPr>
          <w:p w14:paraId="7E18C44F">
            <w:pPr>
              <w:pStyle w:val="13"/>
              <w:spacing w:before="194" w:line="221" w:lineRule="auto"/>
              <w:ind w:left="199"/>
              <w:jc w:val="both"/>
              <w:rPr>
                <w:rFonts w:hint="eastAsia"/>
              </w:rPr>
            </w:pPr>
            <w:r>
              <w:rPr>
                <w:spacing w:val="-6"/>
              </w:rPr>
              <w:t>履约保证金</w:t>
            </w:r>
          </w:p>
        </w:tc>
        <w:tc>
          <w:tcPr>
            <w:tcW w:w="7056" w:type="dxa"/>
            <w:vAlign w:val="center"/>
          </w:tcPr>
          <w:p w14:paraId="172FFE17">
            <w:pPr>
              <w:spacing w:before="25" w:line="220" w:lineRule="auto"/>
              <w:ind w:left="8"/>
              <w:jc w:val="both"/>
              <w:rPr>
                <w:rFonts w:hint="eastAsia" w:ascii="仿宋" w:hAnsi="仿宋" w:eastAsia="仿宋" w:cs="仿宋"/>
                <w:spacing w:val="1"/>
                <w:sz w:val="24"/>
                <w:szCs w:val="24"/>
              </w:rPr>
            </w:pPr>
            <w:r>
              <w:rPr>
                <w:rFonts w:hint="eastAsia" w:ascii="仿宋" w:hAnsi="仿宋" w:eastAsia="仿宋" w:cs="仿宋"/>
                <w:spacing w:val="1"/>
                <w:sz w:val="24"/>
                <w:szCs w:val="24"/>
              </w:rPr>
              <w:t>合同签订前，供应商需向甲方指定账户以电汇或履约保函的形式缴纳项目成交价的10%作为该项目履约保证金，待供货完成、验收合格后20个工作日内按照原缴纳方式全额（不含利息）退还至供应商账户。</w:t>
            </w:r>
          </w:p>
          <w:p w14:paraId="273387B5">
            <w:pPr>
              <w:spacing w:before="25" w:line="220" w:lineRule="auto"/>
              <w:ind w:left="8"/>
              <w:jc w:val="both"/>
              <w:rPr>
                <w:rFonts w:hint="eastAsia" w:ascii="仿宋" w:hAnsi="仿宋" w:eastAsia="仿宋" w:cs="仿宋"/>
                <w:spacing w:val="1"/>
                <w:sz w:val="24"/>
                <w:szCs w:val="24"/>
              </w:rPr>
            </w:pPr>
            <w:r>
              <w:rPr>
                <w:rFonts w:hint="eastAsia" w:ascii="仿宋" w:hAnsi="仿宋" w:eastAsia="仿宋" w:cs="仿宋"/>
                <w:spacing w:val="1"/>
                <w:sz w:val="24"/>
                <w:szCs w:val="24"/>
              </w:rPr>
              <w:t>纳税人识别号：11653200MB1E66506G</w:t>
            </w:r>
          </w:p>
          <w:p w14:paraId="7EE9EBF0">
            <w:pPr>
              <w:spacing w:before="25" w:line="229" w:lineRule="auto"/>
              <w:ind w:left="6" w:right="2853"/>
              <w:jc w:val="both"/>
              <w:rPr>
                <w:rFonts w:hint="eastAsia" w:ascii="仿宋" w:hAnsi="仿宋" w:eastAsia="仿宋" w:cs="仿宋"/>
                <w:spacing w:val="1"/>
                <w:sz w:val="24"/>
                <w:szCs w:val="24"/>
              </w:rPr>
            </w:pPr>
            <w:r>
              <w:rPr>
                <w:rFonts w:hint="eastAsia" w:ascii="仿宋" w:hAnsi="仿宋" w:eastAsia="仿宋" w:cs="仿宋"/>
                <w:spacing w:val="1"/>
                <w:sz w:val="24"/>
                <w:szCs w:val="24"/>
              </w:rPr>
              <w:t>地址：新疆和田地区和田市迎宾路556号 户名：和田边境管理支队</w:t>
            </w:r>
          </w:p>
          <w:p w14:paraId="6F0D5770">
            <w:pPr>
              <w:spacing w:before="26" w:line="221" w:lineRule="auto"/>
              <w:ind w:left="10"/>
              <w:jc w:val="both"/>
              <w:rPr>
                <w:rFonts w:hint="eastAsia" w:ascii="仿宋" w:hAnsi="仿宋" w:eastAsia="仿宋" w:cs="仿宋"/>
                <w:spacing w:val="1"/>
                <w:sz w:val="24"/>
                <w:szCs w:val="24"/>
              </w:rPr>
            </w:pPr>
            <w:r>
              <w:rPr>
                <w:rFonts w:hint="eastAsia" w:ascii="仿宋" w:hAnsi="仿宋" w:eastAsia="仿宋" w:cs="仿宋"/>
                <w:spacing w:val="1"/>
                <w:sz w:val="24"/>
                <w:szCs w:val="24"/>
              </w:rPr>
              <w:t>账号：3015381009200384750</w:t>
            </w:r>
          </w:p>
          <w:p w14:paraId="6DE04A43">
            <w:pPr>
              <w:pStyle w:val="13"/>
              <w:spacing w:before="185" w:line="202" w:lineRule="auto"/>
              <w:jc w:val="both"/>
              <w:rPr>
                <w:rFonts w:hint="eastAsia"/>
              </w:rPr>
            </w:pPr>
            <w:r>
              <w:rPr>
                <w:rFonts w:hint="eastAsia"/>
                <w:spacing w:val="1"/>
              </w:rPr>
              <w:t>开户行：中国工商银行股份有限公司和田分行营业部</w:t>
            </w:r>
          </w:p>
        </w:tc>
      </w:tr>
      <w:tr w14:paraId="79BBA4A6">
        <w:tblPrEx>
          <w:tblCellMar>
            <w:top w:w="0" w:type="dxa"/>
            <w:left w:w="0" w:type="dxa"/>
            <w:bottom w:w="0" w:type="dxa"/>
            <w:right w:w="0" w:type="dxa"/>
          </w:tblCellMar>
        </w:tblPrEx>
        <w:trPr>
          <w:trHeight w:val="1631" w:hRule="atLeast"/>
        </w:trPr>
        <w:tc>
          <w:tcPr>
            <w:tcW w:w="974" w:type="dxa"/>
          </w:tcPr>
          <w:p w14:paraId="6DCFB83A">
            <w:pPr>
              <w:pStyle w:val="13"/>
              <w:spacing w:before="283" w:line="180" w:lineRule="auto"/>
              <w:ind w:left="446"/>
              <w:rPr>
                <w:rFonts w:hint="eastAsia"/>
              </w:rPr>
            </w:pPr>
            <w:r>
              <w:rPr>
                <w:spacing w:val="-6"/>
              </w:rPr>
              <w:t>22</w:t>
            </w:r>
          </w:p>
        </w:tc>
        <w:tc>
          <w:tcPr>
            <w:tcW w:w="1720" w:type="dxa"/>
          </w:tcPr>
          <w:p w14:paraId="54DB7378">
            <w:pPr>
              <w:pStyle w:val="13"/>
              <w:spacing w:before="193" w:line="223" w:lineRule="auto"/>
              <w:ind w:left="295"/>
              <w:rPr>
                <w:rFonts w:hint="eastAsia"/>
              </w:rPr>
            </w:pPr>
            <w:r>
              <w:rPr>
                <w:spacing w:val="-4"/>
              </w:rPr>
              <w:t>付款方式</w:t>
            </w:r>
          </w:p>
        </w:tc>
        <w:tc>
          <w:tcPr>
            <w:tcW w:w="7056" w:type="dxa"/>
            <w:vAlign w:val="center"/>
          </w:tcPr>
          <w:p w14:paraId="01E999BD">
            <w:pPr>
              <w:pStyle w:val="13"/>
              <w:spacing w:before="158" w:line="222" w:lineRule="auto"/>
              <w:ind w:left="38"/>
              <w:jc w:val="both"/>
              <w:rPr>
                <w:rFonts w:hint="eastAsia"/>
              </w:rPr>
            </w:pPr>
            <w:r>
              <w:rPr>
                <w:rFonts w:hint="eastAsia"/>
                <w:spacing w:val="1"/>
              </w:rPr>
              <w:t>供应商按照合同规定完成供货，经甲方验收合格后，供应商需按照合同价款提供普通增值税全额发票及相关报销凭证，经甲方审计部门审计后，甲方于20个工作日完成全额支付。</w:t>
            </w:r>
          </w:p>
        </w:tc>
      </w:tr>
      <w:tr w14:paraId="656323AD">
        <w:tblPrEx>
          <w:tblCellMar>
            <w:top w:w="0" w:type="dxa"/>
            <w:left w:w="0" w:type="dxa"/>
            <w:bottom w:w="0" w:type="dxa"/>
            <w:right w:w="0" w:type="dxa"/>
          </w:tblCellMar>
        </w:tblPrEx>
        <w:trPr>
          <w:trHeight w:val="959" w:hRule="atLeast"/>
        </w:trPr>
        <w:tc>
          <w:tcPr>
            <w:tcW w:w="974" w:type="dxa"/>
          </w:tcPr>
          <w:p w14:paraId="2EA86EF7">
            <w:pPr>
              <w:spacing w:line="253" w:lineRule="auto"/>
            </w:pPr>
          </w:p>
          <w:p w14:paraId="0EB5D17A">
            <w:pPr>
              <w:spacing w:line="254" w:lineRule="auto"/>
            </w:pPr>
          </w:p>
          <w:p w14:paraId="7031DD54">
            <w:pPr>
              <w:pStyle w:val="13"/>
              <w:spacing w:before="78" w:line="180" w:lineRule="auto"/>
              <w:ind w:left="446"/>
              <w:rPr>
                <w:rFonts w:hint="eastAsia"/>
              </w:rPr>
            </w:pPr>
            <w:r>
              <w:rPr>
                <w:spacing w:val="-6"/>
              </w:rPr>
              <w:t>23</w:t>
            </w:r>
          </w:p>
        </w:tc>
        <w:tc>
          <w:tcPr>
            <w:tcW w:w="1720" w:type="dxa"/>
          </w:tcPr>
          <w:p w14:paraId="4404DF91">
            <w:pPr>
              <w:pStyle w:val="13"/>
              <w:spacing w:before="187" w:line="292" w:lineRule="auto"/>
              <w:ind w:left="543" w:right="220" w:hanging="477"/>
              <w:rPr>
                <w:rFonts w:hint="eastAsia"/>
              </w:rPr>
            </w:pPr>
            <w:r>
              <w:rPr>
                <w:spacing w:val="-3"/>
              </w:rPr>
              <w:t>评标委员会的</w:t>
            </w:r>
            <w:r>
              <w:rPr>
                <w:spacing w:val="4"/>
              </w:rPr>
              <w:t xml:space="preserve"> </w:t>
            </w:r>
            <w:r>
              <w:rPr>
                <w:spacing w:val="-9"/>
              </w:rPr>
              <w:t>组成</w:t>
            </w:r>
          </w:p>
        </w:tc>
        <w:tc>
          <w:tcPr>
            <w:tcW w:w="7056" w:type="dxa"/>
          </w:tcPr>
          <w:p w14:paraId="0A01A7DA">
            <w:pPr>
              <w:pStyle w:val="13"/>
              <w:spacing w:before="158" w:line="222" w:lineRule="auto"/>
              <w:ind w:left="38"/>
              <w:rPr>
                <w:rFonts w:hint="eastAsia"/>
              </w:rPr>
            </w:pPr>
            <w:r>
              <w:rPr>
                <w:spacing w:val="1"/>
              </w:rPr>
              <w:t>评标委员会构成：2人，其中采购人代表人1人</w:t>
            </w:r>
          </w:p>
          <w:p w14:paraId="7C91186E">
            <w:pPr>
              <w:pStyle w:val="13"/>
              <w:spacing w:before="186" w:line="219" w:lineRule="auto"/>
              <w:ind w:left="38"/>
              <w:rPr>
                <w:rFonts w:hint="eastAsia"/>
              </w:rPr>
            </w:pPr>
            <w:r>
              <w:rPr>
                <w:spacing w:val="1"/>
              </w:rPr>
              <w:t>评委确定方式：在政采云专家库内随机抽取</w:t>
            </w:r>
          </w:p>
        </w:tc>
      </w:tr>
      <w:tr w14:paraId="2BA20603">
        <w:tblPrEx>
          <w:tblCellMar>
            <w:top w:w="0" w:type="dxa"/>
            <w:left w:w="0" w:type="dxa"/>
            <w:bottom w:w="0" w:type="dxa"/>
            <w:right w:w="0" w:type="dxa"/>
          </w:tblCellMar>
        </w:tblPrEx>
        <w:trPr>
          <w:trHeight w:val="1131" w:hRule="atLeast"/>
        </w:trPr>
        <w:tc>
          <w:tcPr>
            <w:tcW w:w="974" w:type="dxa"/>
          </w:tcPr>
          <w:p w14:paraId="275C9D75">
            <w:pPr>
              <w:pStyle w:val="13"/>
              <w:spacing w:before="103" w:line="181" w:lineRule="auto"/>
              <w:ind w:left="264"/>
              <w:rPr>
                <w:rFonts w:hint="eastAsia"/>
              </w:rPr>
            </w:pPr>
            <w:r>
              <w:rPr>
                <w:spacing w:val="-5"/>
              </w:rPr>
              <w:t>23.1</w:t>
            </w:r>
          </w:p>
        </w:tc>
        <w:tc>
          <w:tcPr>
            <w:tcW w:w="1720" w:type="dxa"/>
          </w:tcPr>
          <w:p w14:paraId="271163C7">
            <w:pPr>
              <w:pStyle w:val="13"/>
              <w:spacing w:before="278" w:line="322" w:lineRule="auto"/>
              <w:ind w:left="302" w:right="220" w:hanging="231"/>
              <w:rPr>
                <w:rFonts w:hint="eastAsia"/>
              </w:rPr>
            </w:pPr>
            <w:r>
              <w:rPr>
                <w:spacing w:val="-3"/>
              </w:rPr>
              <w:t>是否允许投报</w:t>
            </w:r>
            <w:r>
              <w:t xml:space="preserve"> </w:t>
            </w:r>
            <w:r>
              <w:rPr>
                <w:spacing w:val="-6"/>
              </w:rPr>
              <w:t>进口产品</w:t>
            </w:r>
          </w:p>
        </w:tc>
        <w:tc>
          <w:tcPr>
            <w:tcW w:w="7056" w:type="dxa"/>
          </w:tcPr>
          <w:p w14:paraId="612D8DB3">
            <w:pPr>
              <w:pStyle w:val="13"/>
              <w:spacing w:before="196" w:line="354" w:lineRule="auto"/>
              <w:ind w:left="66" w:right="6532" w:firstLine="29"/>
              <w:rPr>
                <w:rFonts w:hint="eastAsia"/>
              </w:rPr>
            </w:pPr>
            <w:r>
              <w:rPr>
                <w:spacing w:val="-29"/>
              </w:rPr>
              <w:t>□是</w:t>
            </w:r>
            <w:r>
              <w:t xml:space="preserve"> </w:t>
            </w:r>
            <w:r>
              <w:rPr>
                <w:rFonts w:ascii="MS UI Gothic" w:hAnsi="MS UI Gothic" w:eastAsia="MS UI Gothic" w:cs="MS UI Gothic"/>
                <w:spacing w:val="-18"/>
              </w:rPr>
              <w:t>☑</w:t>
            </w:r>
            <w:r>
              <w:rPr>
                <w:spacing w:val="-18"/>
              </w:rPr>
              <w:t>否</w:t>
            </w:r>
          </w:p>
        </w:tc>
      </w:tr>
      <w:tr w14:paraId="2FD410C0">
        <w:tblPrEx>
          <w:tblCellMar>
            <w:top w:w="0" w:type="dxa"/>
            <w:left w:w="0" w:type="dxa"/>
            <w:bottom w:w="0" w:type="dxa"/>
            <w:right w:w="0" w:type="dxa"/>
          </w:tblCellMar>
        </w:tblPrEx>
        <w:trPr>
          <w:trHeight w:val="4688" w:hRule="atLeast"/>
        </w:trPr>
        <w:tc>
          <w:tcPr>
            <w:tcW w:w="974" w:type="dxa"/>
            <w:vAlign w:val="center"/>
          </w:tcPr>
          <w:p w14:paraId="01CD6FD8">
            <w:pPr>
              <w:spacing w:line="352" w:lineRule="auto"/>
              <w:jc w:val="center"/>
            </w:pPr>
          </w:p>
          <w:p w14:paraId="41486146">
            <w:pPr>
              <w:pStyle w:val="13"/>
              <w:spacing w:before="78" w:line="180" w:lineRule="auto"/>
              <w:ind w:left="386"/>
              <w:jc w:val="both"/>
              <w:rPr>
                <w:rFonts w:hint="eastAsia"/>
              </w:rPr>
            </w:pPr>
            <w:r>
              <w:rPr>
                <w:spacing w:val="-6"/>
              </w:rPr>
              <w:t>24</w:t>
            </w:r>
          </w:p>
        </w:tc>
        <w:tc>
          <w:tcPr>
            <w:tcW w:w="1720" w:type="dxa"/>
            <w:vAlign w:val="center"/>
          </w:tcPr>
          <w:p w14:paraId="10C88FEE">
            <w:pPr>
              <w:pStyle w:val="13"/>
              <w:spacing w:before="187" w:line="222" w:lineRule="auto"/>
              <w:ind w:left="139"/>
              <w:jc w:val="center"/>
              <w:rPr>
                <w:rFonts w:hint="eastAsia"/>
              </w:rPr>
            </w:pPr>
            <w:r>
              <w:rPr>
                <w:spacing w:val="-3"/>
              </w:rPr>
              <w:t>采购代理费</w:t>
            </w:r>
          </w:p>
        </w:tc>
        <w:tc>
          <w:tcPr>
            <w:tcW w:w="7056" w:type="dxa"/>
            <w:vAlign w:val="center"/>
          </w:tcPr>
          <w:p w14:paraId="79464B3D">
            <w:pPr>
              <w:pStyle w:val="13"/>
              <w:spacing w:before="27" w:line="225" w:lineRule="auto"/>
              <w:ind w:left="160" w:right="439" w:hanging="13"/>
              <w:jc w:val="both"/>
              <w:rPr>
                <w:rFonts w:hint="eastAsia"/>
              </w:rPr>
            </w:pPr>
            <w:r>
              <w:rPr>
                <w:spacing w:val="-1"/>
              </w:rPr>
              <w:t>按差额定率累进法计算，参照新建招协【202</w:t>
            </w:r>
            <w:r>
              <w:rPr>
                <w:rFonts w:hint="eastAsia"/>
                <w:spacing w:val="-1"/>
              </w:rPr>
              <w:t>4】</w:t>
            </w:r>
            <w:r>
              <w:rPr>
                <w:spacing w:val="-1"/>
              </w:rPr>
              <w:t>4号文件货物类</w:t>
            </w:r>
            <w:r>
              <w:rPr>
                <w:spacing w:val="13"/>
              </w:rPr>
              <w:t xml:space="preserve"> </w:t>
            </w:r>
            <w:r>
              <w:rPr>
                <w:spacing w:val="-5"/>
              </w:rPr>
              <w:t>收费标准如下:</w:t>
            </w:r>
          </w:p>
          <w:p w14:paraId="18C162B1">
            <w:pPr>
              <w:pStyle w:val="13"/>
              <w:spacing w:before="5" w:line="219" w:lineRule="auto"/>
              <w:ind w:left="158"/>
              <w:jc w:val="both"/>
              <w:rPr>
                <w:rFonts w:hint="eastAsia"/>
              </w:rPr>
            </w:pPr>
            <w:r>
              <w:rPr>
                <w:spacing w:val="-3"/>
              </w:rPr>
              <w:t>1、收取方式：银行转账。</w:t>
            </w:r>
          </w:p>
          <w:p w14:paraId="4DF3D9C5">
            <w:pPr>
              <w:pStyle w:val="13"/>
              <w:spacing w:before="11" w:line="218" w:lineRule="auto"/>
              <w:ind w:left="149" w:right="316" w:hanging="6"/>
              <w:jc w:val="both"/>
              <w:rPr>
                <w:rFonts w:hint="eastAsia"/>
              </w:rPr>
            </w:pPr>
            <w:r>
              <w:rPr>
                <w:spacing w:val="-4"/>
              </w:rPr>
              <w:t>2、收取标准：</w:t>
            </w:r>
            <w:r>
              <w:rPr>
                <w:rFonts w:ascii="MS UI Gothic" w:hAnsi="MS UI Gothic" w:eastAsia="MS UI Gothic" w:cs="MS UI Gothic"/>
                <w:spacing w:val="-4"/>
              </w:rPr>
              <w:t xml:space="preserve">☑  </w:t>
            </w:r>
            <w:r>
              <w:rPr>
                <w:spacing w:val="-4"/>
              </w:rPr>
              <w:t>以</w:t>
            </w:r>
            <w:r>
              <w:rPr>
                <w:spacing w:val="63"/>
              </w:rPr>
              <w:t xml:space="preserve"> </w:t>
            </w:r>
            <w:r>
              <w:rPr>
                <w:spacing w:val="-4"/>
              </w:rPr>
              <w:t>(</w:t>
            </w:r>
            <w:r>
              <w:rPr>
                <w:rFonts w:ascii="MS UI Gothic" w:hAnsi="MS UI Gothic" w:eastAsia="MS UI Gothic" w:cs="MS UI Gothic"/>
                <w:spacing w:val="-4"/>
              </w:rPr>
              <w:t xml:space="preserve">☑  </w:t>
            </w:r>
            <w:r>
              <w:rPr>
                <w:spacing w:val="-4"/>
              </w:rPr>
              <w:t>中标金额/□采购预算/□暂定中标金</w:t>
            </w:r>
            <w:r>
              <w:t xml:space="preserve"> </w:t>
            </w:r>
            <w:r>
              <w:rPr>
                <w:spacing w:val="-1"/>
              </w:rPr>
              <w:t>额/□其他 ) 为计费额， 按货物招标采用差额定率累进法计算</w:t>
            </w:r>
            <w:r>
              <w:rPr>
                <w:spacing w:val="13"/>
              </w:rPr>
              <w:t xml:space="preserve"> </w:t>
            </w:r>
            <w:r>
              <w:rPr>
                <w:spacing w:val="-3"/>
              </w:rPr>
              <w:t>出收费基准价格，采购代理收费以</w:t>
            </w:r>
            <w:r>
              <w:rPr>
                <w:spacing w:val="51"/>
              </w:rPr>
              <w:t xml:space="preserve"> </w:t>
            </w:r>
            <w:r>
              <w:rPr>
                <w:spacing w:val="-3"/>
              </w:rPr>
              <w:t>(</w:t>
            </w:r>
            <w:r>
              <w:rPr>
                <w:rFonts w:ascii="MS UI Gothic" w:hAnsi="MS UI Gothic" w:eastAsia="MS UI Gothic" w:cs="MS UI Gothic"/>
                <w:spacing w:val="-3"/>
              </w:rPr>
              <w:t xml:space="preserve">☑  </w:t>
            </w:r>
            <w:r>
              <w:rPr>
                <w:spacing w:val="-3"/>
              </w:rPr>
              <w:t>收费基</w:t>
            </w:r>
            <w:r>
              <w:rPr>
                <w:spacing w:val="-4"/>
              </w:rPr>
              <w:t>准价格□收费基</w:t>
            </w:r>
            <w:r>
              <w:t xml:space="preserve"> </w:t>
            </w:r>
            <w:r>
              <w:rPr>
                <w:spacing w:val="-2"/>
              </w:rPr>
              <w:t>准价格下浮 / %</w:t>
            </w:r>
            <w:r>
              <w:rPr>
                <w:rFonts w:hint="eastAsia"/>
                <w:spacing w:val="-2"/>
              </w:rPr>
              <w:t xml:space="preserve"> □</w:t>
            </w:r>
            <w:r>
              <w:rPr>
                <w:spacing w:val="-2"/>
              </w:rPr>
              <w:t>收费基准价格上浮 / %)</w:t>
            </w:r>
            <w:r>
              <w:rPr>
                <w:spacing w:val="35"/>
              </w:rPr>
              <w:t xml:space="preserve"> </w:t>
            </w:r>
            <w:r>
              <w:rPr>
                <w:spacing w:val="-2"/>
              </w:rPr>
              <w:t>收取。</w:t>
            </w:r>
          </w:p>
          <w:p w14:paraId="1EF6409F">
            <w:pPr>
              <w:pStyle w:val="13"/>
              <w:spacing w:before="4" w:line="222" w:lineRule="auto"/>
              <w:ind w:left="165"/>
              <w:jc w:val="both"/>
              <w:rPr>
                <w:rFonts w:hint="eastAsia"/>
              </w:rPr>
            </w:pPr>
            <w:r>
              <w:rPr>
                <w:spacing w:val="-2"/>
              </w:rPr>
              <w:t>□固定采购代理收费     /   。</w:t>
            </w:r>
          </w:p>
          <w:p w14:paraId="6819D65F">
            <w:pPr>
              <w:pStyle w:val="13"/>
              <w:spacing w:before="8" w:line="219" w:lineRule="auto"/>
              <w:ind w:left="181" w:right="319" w:hanging="36"/>
              <w:jc w:val="both"/>
              <w:rPr>
                <w:rFonts w:hint="eastAsia"/>
              </w:rPr>
            </w:pPr>
            <w:r>
              <w:rPr>
                <w:spacing w:val="-1"/>
              </w:rPr>
              <w:t>3、</w:t>
            </w:r>
            <w:r>
              <w:rPr>
                <w:rFonts w:ascii="MS UI Gothic" w:hAnsi="MS UI Gothic" w:eastAsia="MS UI Gothic" w:cs="MS UI Gothic"/>
                <w:spacing w:val="-1"/>
              </w:rPr>
              <w:t>☑</w:t>
            </w:r>
            <w:r>
              <w:rPr>
                <w:spacing w:val="-1"/>
              </w:rPr>
              <w:t>本项目代理服务费由中标人在领取中标通知书前，一次性</w:t>
            </w:r>
            <w:r>
              <w:rPr>
                <w:spacing w:val="13"/>
              </w:rPr>
              <w:t xml:space="preserve"> </w:t>
            </w:r>
            <w:r>
              <w:rPr>
                <w:spacing w:val="-5"/>
              </w:rPr>
              <w:t>向采购代理机构支付。</w:t>
            </w:r>
          </w:p>
          <w:p w14:paraId="4241E6B5">
            <w:pPr>
              <w:pStyle w:val="13"/>
              <w:spacing w:before="7" w:line="222" w:lineRule="auto"/>
              <w:ind w:left="165"/>
              <w:jc w:val="both"/>
              <w:rPr>
                <w:rFonts w:hint="eastAsia"/>
              </w:rPr>
            </w:pPr>
            <w:r>
              <w:rPr>
                <w:spacing w:val="-5"/>
              </w:rPr>
              <w:t>□采购人支付。</w:t>
            </w:r>
          </w:p>
          <w:p w14:paraId="753C92AE">
            <w:pPr>
              <w:pStyle w:val="13"/>
              <w:spacing w:before="6" w:line="198" w:lineRule="auto"/>
              <w:ind w:left="165"/>
              <w:jc w:val="both"/>
              <w:rPr>
                <w:rFonts w:hint="eastAsia"/>
              </w:rPr>
            </w:pPr>
            <w:r>
              <w:rPr>
                <w:spacing w:val="-3"/>
              </w:rPr>
              <w:t>□本项目不收取代理服务费。</w:t>
            </w:r>
          </w:p>
        </w:tc>
      </w:tr>
    </w:tbl>
    <w:p w14:paraId="7593732F">
      <w:pPr>
        <w:pStyle w:val="5"/>
      </w:pPr>
    </w:p>
    <w:p w14:paraId="4A7BF9C1">
      <w:pPr>
        <w:sectPr>
          <w:footerReference r:id="rId7" w:type="default"/>
          <w:pgSz w:w="11906" w:h="16840"/>
          <w:pgMar w:top="400" w:right="1071" w:bottom="1050" w:left="1078" w:header="0" w:footer="880" w:gutter="0"/>
          <w:cols w:space="720" w:num="1"/>
        </w:sectPr>
      </w:pPr>
    </w:p>
    <w:p w14:paraId="61D68055">
      <w:pPr>
        <w:spacing w:before="17"/>
      </w:pPr>
    </w:p>
    <w:p w14:paraId="7D062B05">
      <w:pPr>
        <w:spacing w:before="16"/>
      </w:pPr>
    </w:p>
    <w:p w14:paraId="70AD5F77">
      <w:pPr>
        <w:spacing w:before="16"/>
      </w:pPr>
    </w:p>
    <w:p w14:paraId="463453CA">
      <w:pPr>
        <w:spacing w:before="16"/>
      </w:pPr>
    </w:p>
    <w:tbl>
      <w:tblPr>
        <w:tblStyle w:val="12"/>
        <w:tblW w:w="0" w:type="auto"/>
        <w:tblInd w:w="0" w:type="dxa"/>
        <w:tblLayout w:type="autofit"/>
        <w:tblCellMar>
          <w:top w:w="0" w:type="dxa"/>
          <w:left w:w="0" w:type="dxa"/>
          <w:bottom w:w="0" w:type="dxa"/>
          <w:right w:w="0" w:type="dxa"/>
        </w:tblCellMar>
      </w:tblPr>
      <w:tblGrid>
        <w:gridCol w:w="974"/>
        <w:gridCol w:w="1720"/>
        <w:gridCol w:w="7056"/>
      </w:tblGrid>
      <w:tr w14:paraId="3BA08CA5">
        <w:tblPrEx>
          <w:tblCellMar>
            <w:top w:w="0" w:type="dxa"/>
            <w:left w:w="0" w:type="dxa"/>
            <w:bottom w:w="0" w:type="dxa"/>
            <w:right w:w="0" w:type="dxa"/>
          </w:tblCellMar>
        </w:tblPrEx>
        <w:trPr>
          <w:trHeight w:val="10324" w:hRule="atLeast"/>
        </w:trPr>
        <w:tc>
          <w:tcPr>
            <w:tcW w:w="974" w:type="dxa"/>
          </w:tcPr>
          <w:p w14:paraId="607F3416">
            <w:pPr>
              <w:spacing w:line="241" w:lineRule="auto"/>
            </w:pPr>
          </w:p>
          <w:p w14:paraId="0AFE29AE">
            <w:pPr>
              <w:spacing w:line="241" w:lineRule="auto"/>
            </w:pPr>
          </w:p>
          <w:p w14:paraId="5391AB16">
            <w:pPr>
              <w:spacing w:line="241" w:lineRule="auto"/>
            </w:pPr>
          </w:p>
          <w:p w14:paraId="165D51A6">
            <w:pPr>
              <w:spacing w:line="241" w:lineRule="auto"/>
            </w:pPr>
          </w:p>
          <w:p w14:paraId="1511FAF0">
            <w:pPr>
              <w:spacing w:line="242" w:lineRule="auto"/>
            </w:pPr>
          </w:p>
          <w:p w14:paraId="6DD4946A">
            <w:pPr>
              <w:spacing w:line="242" w:lineRule="auto"/>
            </w:pPr>
          </w:p>
          <w:p w14:paraId="0F4E8E70">
            <w:pPr>
              <w:spacing w:line="242" w:lineRule="auto"/>
            </w:pPr>
          </w:p>
          <w:p w14:paraId="53BB0FC4">
            <w:pPr>
              <w:spacing w:line="242" w:lineRule="auto"/>
            </w:pPr>
          </w:p>
          <w:p w14:paraId="4A58AB11">
            <w:pPr>
              <w:spacing w:line="242" w:lineRule="auto"/>
            </w:pPr>
          </w:p>
          <w:p w14:paraId="46A79559">
            <w:pPr>
              <w:spacing w:line="242" w:lineRule="auto"/>
            </w:pPr>
          </w:p>
          <w:p w14:paraId="26195FEF">
            <w:pPr>
              <w:spacing w:line="242" w:lineRule="auto"/>
            </w:pPr>
          </w:p>
          <w:p w14:paraId="36821D2E">
            <w:pPr>
              <w:spacing w:line="242" w:lineRule="auto"/>
            </w:pPr>
          </w:p>
          <w:p w14:paraId="38A640E2">
            <w:pPr>
              <w:pStyle w:val="13"/>
              <w:spacing w:before="78" w:line="180" w:lineRule="auto"/>
              <w:ind w:left="444"/>
              <w:rPr>
                <w:rFonts w:hint="eastAsia"/>
              </w:rPr>
            </w:pPr>
            <w:r>
              <w:rPr>
                <w:spacing w:val="-6"/>
              </w:rPr>
              <w:t>25</w:t>
            </w:r>
          </w:p>
        </w:tc>
        <w:tc>
          <w:tcPr>
            <w:tcW w:w="1720" w:type="dxa"/>
          </w:tcPr>
          <w:p w14:paraId="5D13E967">
            <w:pPr>
              <w:spacing w:line="247" w:lineRule="auto"/>
            </w:pPr>
          </w:p>
          <w:p w14:paraId="5FEE034F">
            <w:pPr>
              <w:spacing w:line="247" w:lineRule="auto"/>
            </w:pPr>
          </w:p>
          <w:p w14:paraId="4901E74F">
            <w:pPr>
              <w:spacing w:line="247" w:lineRule="auto"/>
            </w:pPr>
          </w:p>
          <w:p w14:paraId="691393F8">
            <w:pPr>
              <w:spacing w:line="247" w:lineRule="auto"/>
            </w:pPr>
          </w:p>
          <w:p w14:paraId="2F207BDE">
            <w:pPr>
              <w:spacing w:line="247" w:lineRule="auto"/>
            </w:pPr>
          </w:p>
          <w:p w14:paraId="0C3CC746">
            <w:pPr>
              <w:spacing w:line="247" w:lineRule="auto"/>
            </w:pPr>
          </w:p>
          <w:p w14:paraId="12B570D2">
            <w:pPr>
              <w:spacing w:line="248" w:lineRule="auto"/>
            </w:pPr>
          </w:p>
          <w:p w14:paraId="55B5D818">
            <w:pPr>
              <w:spacing w:line="248" w:lineRule="auto"/>
            </w:pPr>
          </w:p>
          <w:p w14:paraId="3C2FE636">
            <w:pPr>
              <w:spacing w:line="248" w:lineRule="auto"/>
            </w:pPr>
          </w:p>
          <w:p w14:paraId="149F8920">
            <w:pPr>
              <w:spacing w:line="248" w:lineRule="auto"/>
            </w:pPr>
          </w:p>
          <w:p w14:paraId="475C4C7E">
            <w:pPr>
              <w:pStyle w:val="13"/>
              <w:spacing w:before="78" w:line="223" w:lineRule="auto"/>
              <w:ind w:left="365" w:right="83" w:hanging="332"/>
              <w:rPr>
                <w:rFonts w:hint="eastAsia"/>
              </w:rPr>
            </w:pPr>
            <w:r>
              <w:rPr>
                <w:spacing w:val="-10"/>
              </w:rPr>
              <w:t>“</w:t>
            </w:r>
            <w:r>
              <w:rPr>
                <w:spacing w:val="-46"/>
              </w:rPr>
              <w:t xml:space="preserve"> </w:t>
            </w:r>
            <w:r>
              <w:rPr>
                <w:spacing w:val="-10"/>
              </w:rPr>
              <w:t>不见面</w:t>
            </w:r>
            <w:r>
              <w:rPr>
                <w:spacing w:val="-29"/>
              </w:rPr>
              <w:t xml:space="preserve"> </w:t>
            </w:r>
            <w:r>
              <w:rPr>
                <w:spacing w:val="-10"/>
              </w:rPr>
              <w:t>”</w:t>
            </w:r>
            <w:r>
              <w:rPr>
                <w:spacing w:val="-69"/>
              </w:rPr>
              <w:t xml:space="preserve"> </w:t>
            </w:r>
            <w:r>
              <w:rPr>
                <w:spacing w:val="-10"/>
              </w:rPr>
              <w:t>电</w:t>
            </w:r>
            <w:r>
              <w:t xml:space="preserve"> </w:t>
            </w:r>
            <w:r>
              <w:rPr>
                <w:spacing w:val="7"/>
              </w:rPr>
              <w:t>子开评标</w:t>
            </w:r>
          </w:p>
        </w:tc>
        <w:tc>
          <w:tcPr>
            <w:tcW w:w="7056" w:type="dxa"/>
          </w:tcPr>
          <w:p w14:paraId="3AEF5CA2">
            <w:pPr>
              <w:pStyle w:val="13"/>
              <w:spacing w:before="214" w:line="222" w:lineRule="auto"/>
              <w:ind w:left="144"/>
              <w:rPr>
                <w:rFonts w:hint="eastAsia"/>
              </w:rPr>
            </w:pPr>
            <w:r>
              <w:rPr>
                <w:spacing w:val="-4"/>
              </w:rPr>
              <w:t>采用不见面开标</w:t>
            </w:r>
          </w:p>
          <w:p w14:paraId="0BC18B0C">
            <w:pPr>
              <w:pStyle w:val="13"/>
              <w:spacing w:before="145" w:line="222" w:lineRule="auto"/>
              <w:ind w:left="169"/>
              <w:rPr>
                <w:rFonts w:hint="eastAsia"/>
              </w:rPr>
            </w:pPr>
            <w:r>
              <w:rPr>
                <w:spacing w:val="-5"/>
              </w:rPr>
              <w:t>响应文件提交时间： 同截止时间</w:t>
            </w:r>
          </w:p>
          <w:p w14:paraId="1AFFF6D2">
            <w:pPr>
              <w:pStyle w:val="13"/>
              <w:spacing w:before="172" w:line="371" w:lineRule="auto"/>
              <w:ind w:left="153" w:right="2731" w:hanging="10"/>
              <w:rPr>
                <w:rFonts w:hint="eastAsia"/>
              </w:rPr>
            </w:pPr>
            <w:r>
              <w:rPr>
                <w:spacing w:val="5"/>
              </w:rPr>
              <w:t>开标地点：政采云远程不见面开标大厅</w:t>
            </w:r>
            <w:r>
              <w:rPr>
                <w:spacing w:val="10"/>
              </w:rPr>
              <w:t xml:space="preserve"> </w:t>
            </w:r>
            <w:r>
              <w:rPr>
                <w:spacing w:val="-4"/>
              </w:rPr>
              <w:t>不见面开标默认解密时长：30分钟</w:t>
            </w:r>
          </w:p>
          <w:p w14:paraId="68AC9740">
            <w:pPr>
              <w:pStyle w:val="13"/>
              <w:spacing w:before="27" w:line="226" w:lineRule="auto"/>
              <w:ind w:left="156" w:right="335"/>
              <w:rPr>
                <w:rFonts w:hint="eastAsia"/>
              </w:rPr>
            </w:pPr>
            <w:r>
              <w:rPr>
                <w:spacing w:val="3"/>
              </w:rPr>
              <w:t>关于能否延长解密时间的约定：开标现场若发现默认</w:t>
            </w:r>
            <w:r>
              <w:rPr>
                <w:spacing w:val="2"/>
              </w:rPr>
              <w:t>解密时长</w:t>
            </w:r>
            <w:r>
              <w:t xml:space="preserve"> </w:t>
            </w:r>
            <w:r>
              <w:rPr>
                <w:spacing w:val="-3"/>
              </w:rPr>
              <w:t>不足， 由采购人决定是否延长解密时长。</w:t>
            </w:r>
          </w:p>
          <w:p w14:paraId="40335E99">
            <w:pPr>
              <w:pStyle w:val="13"/>
              <w:spacing w:before="163" w:line="225" w:lineRule="auto"/>
              <w:ind w:left="143" w:right="263" w:firstLine="11"/>
              <w:rPr>
                <w:rFonts w:hint="eastAsia"/>
              </w:rPr>
            </w:pPr>
            <w:r>
              <w:rPr>
                <w:spacing w:val="6"/>
              </w:rPr>
              <w:t>注：供应商可通过账号密码或</w:t>
            </w:r>
            <w:r>
              <w:t>CA</w:t>
            </w:r>
            <w:r>
              <w:rPr>
                <w:spacing w:val="6"/>
              </w:rPr>
              <w:t>登录政采云客户端</w:t>
            </w:r>
            <w:r>
              <w:rPr>
                <w:spacing w:val="5"/>
              </w:rPr>
              <w:t>进行响应文</w:t>
            </w:r>
            <w:r>
              <w:t xml:space="preserve"> </w:t>
            </w:r>
            <w:r>
              <w:rPr>
                <w:spacing w:val="3"/>
              </w:rPr>
              <w:t>件的制作，本项目采用电子版响应文件。</w:t>
            </w:r>
          </w:p>
          <w:p w14:paraId="0DC0E016">
            <w:pPr>
              <w:pStyle w:val="13"/>
              <w:spacing w:before="153" w:line="222" w:lineRule="auto"/>
              <w:ind w:left="144"/>
              <w:rPr>
                <w:rFonts w:hint="eastAsia"/>
              </w:rPr>
            </w:pPr>
            <w:r>
              <w:rPr>
                <w:spacing w:val="-4"/>
              </w:rPr>
              <w:t>采用不见面开标：</w:t>
            </w:r>
          </w:p>
          <w:p w14:paraId="3B6170ED">
            <w:pPr>
              <w:pStyle w:val="13"/>
              <w:spacing w:before="158" w:line="225" w:lineRule="auto"/>
              <w:ind w:left="167" w:right="143" w:firstLine="10"/>
              <w:rPr>
                <w:rFonts w:hint="eastAsia"/>
              </w:rPr>
            </w:pPr>
            <w:r>
              <w:rPr>
                <w:spacing w:val="4"/>
              </w:rPr>
              <w:t>1．本项目采用不见面开标、供应商需要递交电子响应文件，加</w:t>
            </w:r>
            <w:r>
              <w:rPr>
                <w:spacing w:val="16"/>
              </w:rPr>
              <w:t xml:space="preserve"> </w:t>
            </w:r>
            <w:r>
              <w:rPr>
                <w:spacing w:val="11"/>
              </w:rPr>
              <w:t>密的电子响应文件 ，在截止时间前通过政采云平台</w:t>
            </w:r>
            <w:r>
              <w:rPr>
                <w:spacing w:val="88"/>
              </w:rPr>
              <w:t xml:space="preserve"> </w:t>
            </w:r>
            <w:r>
              <w:rPr>
                <w:spacing w:val="11"/>
              </w:rPr>
              <w:t>(</w:t>
            </w:r>
          </w:p>
          <w:p w14:paraId="24361222">
            <w:pPr>
              <w:pStyle w:val="13"/>
              <w:spacing w:before="52" w:line="227" w:lineRule="auto"/>
              <w:ind w:left="142" w:right="350" w:hanging="22"/>
              <w:rPr>
                <w:rFonts w:hint="eastAsia"/>
              </w:rPr>
            </w:pPr>
            <w:r>
              <w:fldChar w:fldCharType="begin"/>
            </w:r>
            <w:r>
              <w:instrText xml:space="preserve"> HYPERLINK "https://www.zcygov.cn/" </w:instrText>
            </w:r>
            <w:r>
              <w:fldChar w:fldCharType="separate"/>
            </w:r>
            <w:r>
              <w:t>https</w:t>
            </w:r>
            <w:r>
              <w:rPr>
                <w:spacing w:val="4"/>
              </w:rPr>
              <w:t>://</w:t>
            </w:r>
            <w:r>
              <w:t>www</w:t>
            </w:r>
            <w:r>
              <w:rPr>
                <w:spacing w:val="4"/>
              </w:rPr>
              <w:t>.</w:t>
            </w:r>
            <w:r>
              <w:t>zcygov</w:t>
            </w:r>
            <w:r>
              <w:rPr>
                <w:spacing w:val="4"/>
              </w:rPr>
              <w:t>.</w:t>
            </w:r>
            <w:r>
              <w:t>cn</w:t>
            </w:r>
            <w:r>
              <w:rPr>
                <w:spacing w:val="4"/>
              </w:rPr>
              <w:t>/</w:t>
            </w:r>
            <w:r>
              <w:rPr>
                <w:spacing w:val="4"/>
              </w:rPr>
              <w:fldChar w:fldCharType="end"/>
            </w:r>
            <w:r>
              <w:rPr>
                <w:spacing w:val="4"/>
              </w:rPr>
              <w:t>）上传到指定位置。无需递交纸质文</w:t>
            </w:r>
            <w:r>
              <w:rPr>
                <w:spacing w:val="11"/>
              </w:rPr>
              <w:t xml:space="preserve"> </w:t>
            </w:r>
            <w:r>
              <w:rPr>
                <w:spacing w:val="-8"/>
              </w:rPr>
              <w:t>件。</w:t>
            </w:r>
          </w:p>
          <w:p w14:paraId="49627A9E">
            <w:pPr>
              <w:pStyle w:val="13"/>
              <w:spacing w:before="196" w:line="242" w:lineRule="auto"/>
              <w:ind w:left="98" w:right="4" w:firstLine="37"/>
              <w:rPr>
                <w:rFonts w:hint="eastAsia"/>
              </w:rPr>
            </w:pPr>
            <w:r>
              <w:rPr>
                <w:spacing w:val="1"/>
              </w:rPr>
              <w:t>2.本项目采用远程不见面交易的模式。开标当日，供应商无需到</w:t>
            </w:r>
            <w:r>
              <w:t xml:space="preserve"> </w:t>
            </w:r>
            <w:r>
              <w:rPr>
                <w:spacing w:val="-14"/>
              </w:rPr>
              <w:t>达 开 标 现 场 ， 仅 需 在 任</w:t>
            </w:r>
            <w:r>
              <w:rPr>
                <w:spacing w:val="-15"/>
              </w:rPr>
              <w:t xml:space="preserve"> 意 地</w:t>
            </w:r>
            <w:r>
              <w:rPr>
                <w:spacing w:val="20"/>
              </w:rPr>
              <w:t xml:space="preserve"> </w:t>
            </w:r>
            <w:r>
              <w:rPr>
                <w:spacing w:val="-15"/>
              </w:rPr>
              <w:t>点 通 过 政 采 云 平</w:t>
            </w:r>
            <w:r>
              <w:rPr>
                <w:spacing w:val="38"/>
              </w:rPr>
              <w:t xml:space="preserve"> </w:t>
            </w:r>
            <w:r>
              <w:rPr>
                <w:spacing w:val="-15"/>
              </w:rPr>
              <w:t>台  (</w:t>
            </w:r>
            <w:r>
              <w:t xml:space="preserve"> </w:t>
            </w:r>
            <w:r>
              <w:fldChar w:fldCharType="begin"/>
            </w:r>
            <w:r>
              <w:instrText xml:space="preserve"> HYPERLINK "https://www.zcygov.cn/" </w:instrText>
            </w:r>
            <w:r>
              <w:fldChar w:fldCharType="separate"/>
            </w:r>
            <w:r>
              <w:t>https</w:t>
            </w:r>
            <w:r>
              <w:rPr>
                <w:spacing w:val="8"/>
              </w:rPr>
              <w:t>://</w:t>
            </w:r>
            <w:r>
              <w:t>www</w:t>
            </w:r>
            <w:r>
              <w:rPr>
                <w:spacing w:val="8"/>
              </w:rPr>
              <w:t>.</w:t>
            </w:r>
            <w:r>
              <w:t>zcygov</w:t>
            </w:r>
            <w:r>
              <w:rPr>
                <w:spacing w:val="8"/>
              </w:rPr>
              <w:t>.</w:t>
            </w:r>
            <w:r>
              <w:t>cn</w:t>
            </w:r>
            <w:r>
              <w:rPr>
                <w:spacing w:val="8"/>
              </w:rPr>
              <w:t>/</w:t>
            </w:r>
            <w:r>
              <w:rPr>
                <w:spacing w:val="8"/>
              </w:rPr>
              <w:fldChar w:fldCharType="end"/>
            </w:r>
            <w:r>
              <w:rPr>
                <w:spacing w:val="8"/>
              </w:rPr>
              <w:t>）完成远程解密、提疑澄清、开标唱标</w:t>
            </w:r>
            <w:r>
              <w:rPr>
                <w:spacing w:val="18"/>
              </w:rPr>
              <w:t xml:space="preserve"> </w:t>
            </w:r>
            <w:r>
              <w:rPr>
                <w:spacing w:val="7"/>
              </w:rPr>
              <w:t>、结果公布等交互环节。供应商必须使用能正确解密响</w:t>
            </w:r>
            <w:r>
              <w:rPr>
                <w:spacing w:val="6"/>
              </w:rPr>
              <w:t>应文件的</w:t>
            </w:r>
            <w:r>
              <w:t xml:space="preserve"> </w:t>
            </w:r>
            <w:r>
              <w:rPr>
                <w:spacing w:val="1"/>
              </w:rPr>
              <w:t>“</w:t>
            </w:r>
            <w:r>
              <w:t>CA</w:t>
            </w:r>
            <w:r>
              <w:rPr>
                <w:spacing w:val="1"/>
              </w:rPr>
              <w:t>锁</w:t>
            </w:r>
            <w:r>
              <w:rPr>
                <w:spacing w:val="-24"/>
              </w:rPr>
              <w:t xml:space="preserve"> </w:t>
            </w:r>
            <w:r>
              <w:rPr>
                <w:spacing w:val="1"/>
              </w:rPr>
              <w:t>”在规定的时间内完成远程解密，</w:t>
            </w:r>
            <w:r>
              <w:rPr>
                <w:spacing w:val="-27"/>
              </w:rPr>
              <w:t xml:space="preserve"> </w:t>
            </w:r>
            <w:r>
              <w:rPr>
                <w:spacing w:val="1"/>
              </w:rPr>
              <w:t>因供应商原因未能解密</w:t>
            </w:r>
            <w:r>
              <w:t xml:space="preserve"> </w:t>
            </w:r>
            <w:r>
              <w:rPr>
                <w:spacing w:val="7"/>
              </w:rPr>
              <w:t>、解密失败或解密超时，视为供应商撤销其响应文件，系统内响</w:t>
            </w:r>
            <w:r>
              <w:rPr>
                <w:spacing w:val="16"/>
              </w:rPr>
              <w:t xml:space="preserve"> </w:t>
            </w:r>
            <w:r>
              <w:rPr>
                <w:spacing w:val="6"/>
              </w:rPr>
              <w:t>应文件将被退回；</w:t>
            </w:r>
            <w:r>
              <w:rPr>
                <w:spacing w:val="-70"/>
              </w:rPr>
              <w:t xml:space="preserve"> </w:t>
            </w:r>
            <w:r>
              <w:rPr>
                <w:spacing w:val="6"/>
              </w:rPr>
              <w:t>因采购人原因或网上招投标平台</w:t>
            </w:r>
            <w:r>
              <w:rPr>
                <w:spacing w:val="5"/>
              </w:rPr>
              <w:t>发生故障，导</w:t>
            </w:r>
            <w:r>
              <w:t xml:space="preserve"> </w:t>
            </w:r>
            <w:r>
              <w:rPr>
                <w:spacing w:val="7"/>
              </w:rPr>
              <w:t>致无法按时完成响应文件解密或开、评标工作无法进行的，可根</w:t>
            </w:r>
            <w:r>
              <w:rPr>
                <w:spacing w:val="16"/>
              </w:rPr>
              <w:t xml:space="preserve"> </w:t>
            </w:r>
            <w:r>
              <w:rPr>
                <w:spacing w:val="6"/>
              </w:rPr>
              <w:t>据实际情况相应延迟解密时间或调整开、评标时间（友情提示：</w:t>
            </w:r>
            <w:r>
              <w:rPr>
                <w:spacing w:val="17"/>
              </w:rPr>
              <w:t xml:space="preserve"> </w:t>
            </w:r>
            <w:r>
              <w:rPr>
                <w:spacing w:val="8"/>
              </w:rPr>
              <w:t>若供应商已领取副锁（含多把副锁）请注意正副锁的使用差别，</w:t>
            </w:r>
            <w:r>
              <w:rPr>
                <w:spacing w:val="2"/>
              </w:rPr>
              <w:t xml:space="preserve"> </w:t>
            </w:r>
            <w:r>
              <w:t>务必使用生成响应文件的那把锁解密）。</w:t>
            </w:r>
          </w:p>
          <w:p w14:paraId="6206D830">
            <w:pPr>
              <w:pStyle w:val="13"/>
              <w:spacing w:before="195" w:line="229" w:lineRule="auto"/>
              <w:ind w:left="118" w:right="88" w:firstLine="19"/>
              <w:jc w:val="both"/>
              <w:rPr>
                <w:rFonts w:hint="eastAsia"/>
              </w:rPr>
            </w:pPr>
            <w:r>
              <w:rPr>
                <w:spacing w:val="-22"/>
              </w:rPr>
              <w:t>3.</w:t>
            </w:r>
            <w:r>
              <w:rPr>
                <w:spacing w:val="47"/>
              </w:rPr>
              <w:t xml:space="preserve"> </w:t>
            </w:r>
            <w:r>
              <w:rPr>
                <w:spacing w:val="-22"/>
              </w:rPr>
              <w:t>远</w:t>
            </w:r>
            <w:r>
              <w:rPr>
                <w:spacing w:val="22"/>
              </w:rPr>
              <w:t xml:space="preserve"> </w:t>
            </w:r>
            <w:r>
              <w:rPr>
                <w:spacing w:val="-22"/>
              </w:rPr>
              <w:t>程</w:t>
            </w:r>
            <w:r>
              <w:rPr>
                <w:spacing w:val="19"/>
              </w:rPr>
              <w:t xml:space="preserve"> </w:t>
            </w:r>
            <w:r>
              <w:rPr>
                <w:spacing w:val="-22"/>
              </w:rPr>
              <w:t>开</w:t>
            </w:r>
            <w:r>
              <w:rPr>
                <w:spacing w:val="17"/>
              </w:rPr>
              <w:t xml:space="preserve"> </w:t>
            </w:r>
            <w:r>
              <w:rPr>
                <w:spacing w:val="-22"/>
              </w:rPr>
              <w:t>标</w:t>
            </w:r>
            <w:r>
              <w:rPr>
                <w:spacing w:val="26"/>
              </w:rPr>
              <w:t xml:space="preserve"> </w:t>
            </w:r>
            <w:r>
              <w:rPr>
                <w:spacing w:val="-22"/>
              </w:rPr>
              <w:t>前</w:t>
            </w:r>
            <w:r>
              <w:rPr>
                <w:spacing w:val="52"/>
              </w:rPr>
              <w:t xml:space="preserve"> </w:t>
            </w:r>
            <w:r>
              <w:rPr>
                <w:spacing w:val="-22"/>
              </w:rPr>
              <w:t>，</w:t>
            </w:r>
            <w:r>
              <w:rPr>
                <w:spacing w:val="22"/>
              </w:rPr>
              <w:t xml:space="preserve"> </w:t>
            </w:r>
            <w:r>
              <w:rPr>
                <w:spacing w:val="-22"/>
              </w:rPr>
              <w:t>供</w:t>
            </w:r>
            <w:r>
              <w:rPr>
                <w:spacing w:val="18"/>
              </w:rPr>
              <w:t xml:space="preserve"> </w:t>
            </w:r>
            <w:r>
              <w:rPr>
                <w:spacing w:val="-22"/>
              </w:rPr>
              <w:t>应</w:t>
            </w:r>
            <w:r>
              <w:rPr>
                <w:spacing w:val="36"/>
              </w:rPr>
              <w:t xml:space="preserve"> </w:t>
            </w:r>
            <w:r>
              <w:rPr>
                <w:spacing w:val="-22"/>
              </w:rPr>
              <w:t>商</w:t>
            </w:r>
            <w:r>
              <w:rPr>
                <w:spacing w:val="35"/>
              </w:rPr>
              <w:t xml:space="preserve"> </w:t>
            </w:r>
            <w:r>
              <w:rPr>
                <w:spacing w:val="-22"/>
              </w:rPr>
              <w:t>务</w:t>
            </w:r>
            <w:r>
              <w:rPr>
                <w:spacing w:val="24"/>
              </w:rPr>
              <w:t xml:space="preserve"> </w:t>
            </w:r>
            <w:r>
              <w:rPr>
                <w:spacing w:val="-22"/>
              </w:rPr>
              <w:t>必</w:t>
            </w:r>
            <w:r>
              <w:rPr>
                <w:spacing w:val="25"/>
              </w:rPr>
              <w:t xml:space="preserve"> </w:t>
            </w:r>
            <w:r>
              <w:rPr>
                <w:spacing w:val="-22"/>
              </w:rPr>
              <w:t>在</w:t>
            </w:r>
            <w:r>
              <w:rPr>
                <w:spacing w:val="20"/>
              </w:rPr>
              <w:t xml:space="preserve"> </w:t>
            </w:r>
            <w:r>
              <w:rPr>
                <w:spacing w:val="-22"/>
              </w:rPr>
              <w:t>政</w:t>
            </w:r>
            <w:r>
              <w:rPr>
                <w:spacing w:val="25"/>
              </w:rPr>
              <w:t xml:space="preserve"> </w:t>
            </w:r>
            <w:r>
              <w:rPr>
                <w:spacing w:val="-22"/>
              </w:rPr>
              <w:t>采</w:t>
            </w:r>
            <w:r>
              <w:rPr>
                <w:spacing w:val="19"/>
              </w:rPr>
              <w:t xml:space="preserve"> </w:t>
            </w:r>
            <w:r>
              <w:rPr>
                <w:spacing w:val="-22"/>
              </w:rPr>
              <w:t>云</w:t>
            </w:r>
            <w:r>
              <w:rPr>
                <w:spacing w:val="20"/>
              </w:rPr>
              <w:t xml:space="preserve"> </w:t>
            </w:r>
            <w:r>
              <w:rPr>
                <w:spacing w:val="-22"/>
              </w:rPr>
              <w:t>平</w:t>
            </w:r>
            <w:r>
              <w:rPr>
                <w:spacing w:val="63"/>
              </w:rPr>
              <w:t xml:space="preserve"> </w:t>
            </w:r>
            <w:r>
              <w:rPr>
                <w:spacing w:val="-22"/>
              </w:rPr>
              <w:t>台</w:t>
            </w:r>
            <w:r>
              <w:rPr>
                <w:spacing w:val="26"/>
              </w:rPr>
              <w:t xml:space="preserve">  </w:t>
            </w:r>
            <w:r>
              <w:rPr>
                <w:spacing w:val="-22"/>
              </w:rPr>
              <w:t>(</w:t>
            </w:r>
            <w:r>
              <w:rPr>
                <w:spacing w:val="1"/>
              </w:rPr>
              <w:t xml:space="preserve"> </w:t>
            </w:r>
            <w:r>
              <w:fldChar w:fldCharType="begin"/>
            </w:r>
            <w:r>
              <w:instrText xml:space="preserve"> HYPERLINK "https://www.zcygov.cn/" </w:instrText>
            </w:r>
            <w:r>
              <w:fldChar w:fldCharType="separate"/>
            </w:r>
            <w:r>
              <w:t>https</w:t>
            </w:r>
            <w:r>
              <w:rPr>
                <w:spacing w:val="6"/>
              </w:rPr>
              <w:t>://</w:t>
            </w:r>
            <w:r>
              <w:t>www</w:t>
            </w:r>
            <w:r>
              <w:rPr>
                <w:spacing w:val="6"/>
              </w:rPr>
              <w:t>.</w:t>
            </w:r>
            <w:r>
              <w:t>zcygov</w:t>
            </w:r>
            <w:r>
              <w:rPr>
                <w:spacing w:val="6"/>
              </w:rPr>
              <w:t>.</w:t>
            </w:r>
            <w:r>
              <w:t>cn</w:t>
            </w:r>
            <w:r>
              <w:rPr>
                <w:spacing w:val="6"/>
              </w:rPr>
              <w:t>/</w:t>
            </w:r>
            <w:r>
              <w:rPr>
                <w:spacing w:val="6"/>
              </w:rPr>
              <w:fldChar w:fldCharType="end"/>
            </w:r>
            <w:r>
              <w:rPr>
                <w:spacing w:val="6"/>
              </w:rPr>
              <w:t>） 响应文件上传模块中使用“</w:t>
            </w:r>
            <w:r>
              <w:rPr>
                <w:spacing w:val="-44"/>
              </w:rPr>
              <w:t xml:space="preserve"> </w:t>
            </w:r>
            <w:r>
              <w:rPr>
                <w:spacing w:val="6"/>
              </w:rPr>
              <w:t>模拟解</w:t>
            </w:r>
            <w:r>
              <w:t xml:space="preserve"> </w:t>
            </w:r>
            <w:r>
              <w:rPr>
                <w:spacing w:val="4"/>
              </w:rPr>
              <w:t>密</w:t>
            </w:r>
            <w:r>
              <w:rPr>
                <w:spacing w:val="-18"/>
              </w:rPr>
              <w:t xml:space="preserve"> </w:t>
            </w:r>
            <w:r>
              <w:rPr>
                <w:spacing w:val="4"/>
              </w:rPr>
              <w:t>”功能，验证本机远程自助解密环境，响应文件格式文件要</w:t>
            </w:r>
            <w:r>
              <w:t xml:space="preserve"> </w:t>
            </w:r>
            <w:r>
              <w:rPr>
                <w:spacing w:val="4"/>
              </w:rPr>
              <w:t>求盖章和（或）签字的地方，均应加盖公章和（或）签字。</w:t>
            </w:r>
          </w:p>
        </w:tc>
      </w:tr>
      <w:tr w14:paraId="541A35C9">
        <w:tblPrEx>
          <w:tblCellMar>
            <w:top w:w="0" w:type="dxa"/>
            <w:left w:w="0" w:type="dxa"/>
            <w:bottom w:w="0" w:type="dxa"/>
            <w:right w:w="0" w:type="dxa"/>
          </w:tblCellMar>
        </w:tblPrEx>
        <w:trPr>
          <w:trHeight w:val="1412" w:hRule="atLeast"/>
        </w:trPr>
        <w:tc>
          <w:tcPr>
            <w:tcW w:w="974" w:type="dxa"/>
          </w:tcPr>
          <w:p w14:paraId="19405C4D"/>
        </w:tc>
        <w:tc>
          <w:tcPr>
            <w:tcW w:w="1720" w:type="dxa"/>
          </w:tcPr>
          <w:p w14:paraId="5521BEF4"/>
        </w:tc>
        <w:tc>
          <w:tcPr>
            <w:tcW w:w="7056" w:type="dxa"/>
          </w:tcPr>
          <w:p w14:paraId="0AA76D56">
            <w:pPr>
              <w:pStyle w:val="13"/>
              <w:spacing w:before="221" w:line="227" w:lineRule="auto"/>
              <w:ind w:left="141" w:right="321" w:firstLine="38"/>
              <w:jc w:val="both"/>
              <w:rPr>
                <w:rFonts w:hint="eastAsia"/>
              </w:rPr>
            </w:pPr>
            <w:r>
              <w:rPr>
                <w:spacing w:val="7"/>
              </w:rPr>
              <w:t>1、符合政府采购优先采购节能产品、环境标志产品的</w:t>
            </w:r>
            <w:r>
              <w:rPr>
                <w:spacing w:val="6"/>
              </w:rPr>
              <w:t>，实行</w:t>
            </w:r>
            <w:r>
              <w:t xml:space="preserve"> </w:t>
            </w:r>
            <w:r>
              <w:rPr>
                <w:spacing w:val="4"/>
              </w:rPr>
              <w:t>价格评审优惠（由供应商在报价文件中选择并填报，评标</w:t>
            </w:r>
            <w:r>
              <w:rPr>
                <w:spacing w:val="3"/>
              </w:rPr>
              <w:t>时进</w:t>
            </w:r>
            <w:r>
              <w:t xml:space="preserve"> </w:t>
            </w:r>
            <w:r>
              <w:rPr>
                <w:spacing w:val="3"/>
              </w:rPr>
              <w:t>行价格评审优惠</w:t>
            </w:r>
            <w:r>
              <w:rPr>
                <w:spacing w:val="15"/>
              </w:rPr>
              <w:t>）；</w:t>
            </w:r>
            <w:r>
              <w:rPr>
                <w:spacing w:val="3"/>
              </w:rPr>
              <w:t>供应商符合政府采购促进中小企业（监狱</w:t>
            </w:r>
            <w:r>
              <w:rPr>
                <w:spacing w:val="1"/>
              </w:rPr>
              <w:t xml:space="preserve"> </w:t>
            </w:r>
            <w:r>
              <w:rPr>
                <w:spacing w:val="3"/>
              </w:rPr>
              <w:t>企业、残疾人福利性单位）发展政策的，其评标时给予价格评</w:t>
            </w:r>
          </w:p>
        </w:tc>
      </w:tr>
    </w:tbl>
    <w:p w14:paraId="0C8E4D0B">
      <w:pPr>
        <w:pStyle w:val="5"/>
      </w:pPr>
    </w:p>
    <w:p w14:paraId="27601BFF">
      <w:pPr>
        <w:sectPr>
          <w:footerReference r:id="rId8" w:type="default"/>
          <w:pgSz w:w="11906" w:h="16840"/>
          <w:pgMar w:top="400" w:right="1071" w:bottom="1050" w:left="1078" w:header="0" w:footer="880" w:gutter="0"/>
          <w:cols w:space="720" w:num="1"/>
        </w:sectPr>
      </w:pPr>
    </w:p>
    <w:p w14:paraId="6FC54A9E">
      <w:pPr>
        <w:spacing w:before="19"/>
      </w:pPr>
    </w:p>
    <w:p w14:paraId="7ECC70CD">
      <w:pPr>
        <w:spacing w:before="19"/>
      </w:pPr>
    </w:p>
    <w:p w14:paraId="04106DC6">
      <w:pPr>
        <w:spacing w:before="18"/>
      </w:pPr>
    </w:p>
    <w:p w14:paraId="054FFDCE">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07AF92F7">
        <w:tblPrEx>
          <w:tblCellMar>
            <w:top w:w="0" w:type="dxa"/>
            <w:left w:w="0" w:type="dxa"/>
            <w:bottom w:w="0" w:type="dxa"/>
            <w:right w:w="0" w:type="dxa"/>
          </w:tblCellMar>
        </w:tblPrEx>
        <w:trPr>
          <w:trHeight w:val="10990" w:hRule="atLeast"/>
        </w:trPr>
        <w:tc>
          <w:tcPr>
            <w:tcW w:w="974" w:type="dxa"/>
          </w:tcPr>
          <w:p w14:paraId="68C87624">
            <w:pPr>
              <w:spacing w:line="256" w:lineRule="auto"/>
            </w:pPr>
          </w:p>
          <w:p w14:paraId="6D6926A8">
            <w:pPr>
              <w:spacing w:line="256" w:lineRule="auto"/>
            </w:pPr>
          </w:p>
          <w:p w14:paraId="75FCE43A">
            <w:pPr>
              <w:spacing w:line="256" w:lineRule="auto"/>
            </w:pPr>
          </w:p>
          <w:p w14:paraId="01CC862D">
            <w:pPr>
              <w:spacing w:line="256" w:lineRule="auto"/>
            </w:pPr>
          </w:p>
          <w:p w14:paraId="1E441EA0">
            <w:pPr>
              <w:spacing w:line="256" w:lineRule="auto"/>
            </w:pPr>
          </w:p>
          <w:p w14:paraId="3657B566">
            <w:pPr>
              <w:spacing w:line="256" w:lineRule="auto"/>
            </w:pPr>
          </w:p>
          <w:p w14:paraId="5DD6C94B">
            <w:pPr>
              <w:pStyle w:val="13"/>
              <w:spacing w:before="78" w:line="180" w:lineRule="auto"/>
              <w:ind w:left="444"/>
              <w:rPr>
                <w:rFonts w:hint="eastAsia"/>
              </w:rPr>
            </w:pPr>
            <w:r>
              <w:rPr>
                <w:spacing w:val="-6"/>
              </w:rPr>
              <w:t>26</w:t>
            </w:r>
          </w:p>
        </w:tc>
        <w:tc>
          <w:tcPr>
            <w:tcW w:w="1720" w:type="dxa"/>
          </w:tcPr>
          <w:p w14:paraId="13F527C7">
            <w:pPr>
              <w:spacing w:line="256" w:lineRule="auto"/>
            </w:pPr>
          </w:p>
          <w:p w14:paraId="3F03B57D">
            <w:pPr>
              <w:spacing w:line="256" w:lineRule="auto"/>
            </w:pPr>
          </w:p>
          <w:p w14:paraId="0C565F18">
            <w:pPr>
              <w:spacing w:line="256" w:lineRule="auto"/>
            </w:pPr>
          </w:p>
          <w:p w14:paraId="688AD7A9">
            <w:pPr>
              <w:spacing w:line="256" w:lineRule="auto"/>
            </w:pPr>
          </w:p>
          <w:p w14:paraId="31805439">
            <w:pPr>
              <w:spacing w:line="256" w:lineRule="auto"/>
            </w:pPr>
          </w:p>
          <w:p w14:paraId="232BE2C7">
            <w:pPr>
              <w:spacing w:line="257" w:lineRule="auto"/>
            </w:pPr>
          </w:p>
          <w:p w14:paraId="65A7BE7D">
            <w:pPr>
              <w:pStyle w:val="13"/>
              <w:spacing w:before="78" w:line="224" w:lineRule="auto"/>
              <w:ind w:left="641" w:right="107" w:hanging="532"/>
              <w:rPr>
                <w:rFonts w:hint="eastAsia"/>
              </w:rPr>
            </w:pPr>
            <w:r>
              <w:rPr>
                <w:spacing w:val="9"/>
              </w:rPr>
              <w:t>政府采购优惠</w:t>
            </w:r>
            <w:r>
              <w:rPr>
                <w:spacing w:val="2"/>
              </w:rPr>
              <w:t xml:space="preserve"> </w:t>
            </w:r>
            <w:r>
              <w:rPr>
                <w:spacing w:val="-9"/>
              </w:rPr>
              <w:t>政策</w:t>
            </w:r>
          </w:p>
        </w:tc>
        <w:tc>
          <w:tcPr>
            <w:tcW w:w="7053" w:type="dxa"/>
          </w:tcPr>
          <w:p w14:paraId="6F43A536">
            <w:pPr>
              <w:pStyle w:val="13"/>
              <w:spacing w:before="63" w:line="231" w:lineRule="auto"/>
              <w:ind w:left="140" w:right="205" w:firstLine="35"/>
              <w:rPr>
                <w:rFonts w:hint="eastAsia"/>
              </w:rPr>
            </w:pPr>
            <w:r>
              <w:rPr>
                <w:spacing w:val="1"/>
              </w:rPr>
              <w:t>审优惠，用扣除后的价格参与评审打分。财政部门关于政府采</w:t>
            </w:r>
            <w:r>
              <w:rPr>
                <w:spacing w:val="6"/>
              </w:rPr>
              <w:t xml:space="preserve">  </w:t>
            </w:r>
            <w:r>
              <w:rPr>
                <w:spacing w:val="-1"/>
              </w:rPr>
              <w:t>购优先采购的政策规定可在中国政府采购网(www.ccgp.gov.cn)</w:t>
            </w:r>
            <w:r>
              <w:rPr>
                <w:spacing w:val="3"/>
              </w:rPr>
              <w:t xml:space="preserve">  </w:t>
            </w:r>
            <w:r>
              <w:rPr>
                <w:spacing w:val="-1"/>
              </w:rPr>
              <w:t>查询。 同一项目 中部分产品属于优先采购政策的，评标时只对</w:t>
            </w:r>
            <w:r>
              <w:rPr>
                <w:spacing w:val="9"/>
              </w:rPr>
              <w:t xml:space="preserve"> </w:t>
            </w:r>
            <w:r>
              <w:rPr>
                <w:spacing w:val="3"/>
              </w:rPr>
              <w:t>该部分产品的报价实行价格优惠。</w:t>
            </w:r>
          </w:p>
          <w:p w14:paraId="112606BA">
            <w:pPr>
              <w:pStyle w:val="13"/>
              <w:spacing w:before="80" w:line="235" w:lineRule="auto"/>
              <w:ind w:left="131" w:right="47" w:firstLine="23"/>
              <w:rPr>
                <w:rFonts w:hint="eastAsia"/>
              </w:rPr>
            </w:pPr>
            <w:r>
              <w:rPr>
                <w:spacing w:val="8"/>
              </w:rPr>
              <w:t>（1）支持中小企业发展：对于经主管预算单位统筹后</w:t>
            </w:r>
            <w:r>
              <w:rPr>
                <w:spacing w:val="7"/>
              </w:rPr>
              <w:t>未预留份</w:t>
            </w:r>
            <w:r>
              <w:t xml:space="preserve"> </w:t>
            </w:r>
            <w:r>
              <w:rPr>
                <w:spacing w:val="-3"/>
              </w:rPr>
              <w:t>额专门面向中小企业采购的采购项目， 以及预留份额项</w:t>
            </w:r>
            <w:r>
              <w:rPr>
                <w:spacing w:val="-4"/>
              </w:rPr>
              <w:t>目中的</w:t>
            </w:r>
            <w:r>
              <w:t xml:space="preserve"> </w:t>
            </w:r>
            <w:r>
              <w:rPr>
                <w:spacing w:val="9"/>
              </w:rPr>
              <w:t>非预留部分采购包</w:t>
            </w:r>
            <w:r>
              <w:rPr>
                <w:spacing w:val="-10"/>
              </w:rPr>
              <w:t xml:space="preserve"> </w:t>
            </w:r>
            <w:r>
              <w:rPr>
                <w:spacing w:val="9"/>
              </w:rPr>
              <w:t>，给予小型和微型企业产品的价格给予10%-</w:t>
            </w:r>
            <w:r>
              <w:t xml:space="preserve"> </w:t>
            </w:r>
            <w:r>
              <w:rPr>
                <w:spacing w:val="9"/>
              </w:rPr>
              <w:t>20%的扣除，用扣除后的价格参与评标，监狱企业参加政府采购</w:t>
            </w:r>
            <w:r>
              <w:rPr>
                <w:spacing w:val="2"/>
              </w:rPr>
              <w:t xml:space="preserve"> </w:t>
            </w:r>
            <w:r>
              <w:rPr>
                <w:spacing w:val="5"/>
              </w:rPr>
              <w:t>活动时，应当提供由省级以上监狱管理局、戒毒管理局（含新疆</w:t>
            </w:r>
            <w:r>
              <w:rPr>
                <w:spacing w:val="3"/>
              </w:rPr>
              <w:t xml:space="preserve"> </w:t>
            </w:r>
            <w:r>
              <w:rPr>
                <w:spacing w:val="6"/>
              </w:rPr>
              <w:t>生产建设兵团）出具的属于监狱企业的证明文件</w:t>
            </w:r>
            <w:r>
              <w:rPr>
                <w:spacing w:val="-25"/>
              </w:rPr>
              <w:t xml:space="preserve"> </w:t>
            </w:r>
            <w:r>
              <w:rPr>
                <w:spacing w:val="6"/>
              </w:rPr>
              <w:t>。在政府采购</w:t>
            </w:r>
            <w:r>
              <w:t xml:space="preserve"> </w:t>
            </w:r>
            <w:r>
              <w:rPr>
                <w:spacing w:val="5"/>
              </w:rPr>
              <w:t>活动中，监狱企业视同小型、微型企业，享受预留份额、评标中</w:t>
            </w:r>
            <w:r>
              <w:rPr>
                <w:spacing w:val="8"/>
              </w:rPr>
              <w:t xml:space="preserve"> </w:t>
            </w:r>
            <w:r>
              <w:rPr>
                <w:spacing w:val="4"/>
              </w:rPr>
              <w:t>价格扣除等政府采购促进中小企业发展的政府采购政策。</w:t>
            </w:r>
            <w:r>
              <w:rPr>
                <w:b/>
                <w:bCs/>
                <w:spacing w:val="4"/>
              </w:rPr>
              <w:t>本项目</w:t>
            </w:r>
            <w:r>
              <w:rPr>
                <w:spacing w:val="4"/>
              </w:rPr>
              <w:t xml:space="preserve"> </w:t>
            </w:r>
            <w:r>
              <w:rPr>
                <w:b/>
                <w:bCs/>
                <w:spacing w:val="-1"/>
              </w:rPr>
              <w:t>专门面向中小企业，不进行价格扣除。</w:t>
            </w:r>
          </w:p>
          <w:p w14:paraId="7ADCB5A7">
            <w:pPr>
              <w:pStyle w:val="13"/>
              <w:spacing w:before="181" w:line="234" w:lineRule="auto"/>
              <w:ind w:left="141" w:right="320" w:firstLine="20"/>
              <w:rPr>
                <w:rFonts w:hint="eastAsia"/>
              </w:rPr>
            </w:pPr>
            <w:r>
              <w:rPr>
                <w:spacing w:val="7"/>
              </w:rPr>
              <w:t>（3）政府采购促进残疾人就业：符合条件的残疾</w:t>
            </w:r>
            <w:r>
              <w:rPr>
                <w:spacing w:val="6"/>
              </w:rPr>
              <w:t>人福利性单</w:t>
            </w:r>
            <w:r>
              <w:t xml:space="preserve"> </w:t>
            </w:r>
            <w:r>
              <w:rPr>
                <w:spacing w:val="3"/>
              </w:rPr>
              <w:t>位在参加政府采购活动时，应当提供规定的《残疾人福利性单</w:t>
            </w:r>
            <w:r>
              <w:rPr>
                <w:spacing w:val="4"/>
              </w:rPr>
              <w:t xml:space="preserve"> </w:t>
            </w:r>
            <w:r>
              <w:rPr>
                <w:spacing w:val="2"/>
              </w:rPr>
              <w:t>位声明函》（见附件）</w:t>
            </w:r>
            <w:r>
              <w:rPr>
                <w:spacing w:val="-70"/>
              </w:rPr>
              <w:t xml:space="preserve"> </w:t>
            </w:r>
            <w:r>
              <w:rPr>
                <w:spacing w:val="2"/>
              </w:rPr>
              <w:t>，并对声明的真实性负责。任何单位或</w:t>
            </w:r>
            <w:r>
              <w:t xml:space="preserve"> </w:t>
            </w:r>
            <w:r>
              <w:rPr>
                <w:spacing w:val="11"/>
              </w:rPr>
              <w:t>者个人在政府采购活动中均不得要求残疾人福利性单位提供</w:t>
            </w:r>
            <w:r>
              <w:rPr>
                <w:spacing w:val="17"/>
              </w:rPr>
              <w:t xml:space="preserve"> </w:t>
            </w:r>
            <w:r>
              <w:rPr>
                <w:spacing w:val="3"/>
              </w:rPr>
              <w:t>其他证明声明函内容的材料。残疾人福利性单位视同小型、微</w:t>
            </w:r>
            <w:r>
              <w:rPr>
                <w:spacing w:val="4"/>
              </w:rPr>
              <w:t xml:space="preserve"> </w:t>
            </w:r>
            <w:r>
              <w:rPr>
                <w:spacing w:val="3"/>
              </w:rPr>
              <w:t>型企业，享受评标中价格扣除等促进中小企业发展的政府采购</w:t>
            </w:r>
            <w:r>
              <w:rPr>
                <w:spacing w:val="4"/>
              </w:rPr>
              <w:t xml:space="preserve"> </w:t>
            </w:r>
            <w:r>
              <w:t>政策。</w:t>
            </w:r>
            <w:r>
              <w:rPr>
                <w:b/>
                <w:bCs/>
              </w:rPr>
              <w:t>本项目专门面向中小企业，不进行价格扣除。</w:t>
            </w:r>
          </w:p>
          <w:p w14:paraId="0031CEB1">
            <w:pPr>
              <w:pStyle w:val="13"/>
              <w:spacing w:before="173" w:line="225" w:lineRule="auto"/>
              <w:ind w:left="143" w:right="325" w:firstLine="16"/>
              <w:rPr>
                <w:rFonts w:hint="eastAsia"/>
              </w:rPr>
            </w:pPr>
            <w:r>
              <w:rPr>
                <w:spacing w:val="-2"/>
              </w:rPr>
              <w:t>（4）节能产品、环境标志产品的产品优惠：按国家有关节能、</w:t>
            </w:r>
            <w:r>
              <w:rPr>
                <w:spacing w:val="17"/>
              </w:rPr>
              <w:t xml:space="preserve"> </w:t>
            </w:r>
            <w:r>
              <w:rPr>
                <w:spacing w:val="-3"/>
              </w:rPr>
              <w:t>环保政策执行。</w:t>
            </w:r>
          </w:p>
          <w:p w14:paraId="11D31C11">
            <w:pPr>
              <w:pStyle w:val="13"/>
              <w:spacing w:before="172" w:line="233" w:lineRule="auto"/>
              <w:ind w:left="137" w:right="119" w:firstLine="14"/>
              <w:jc w:val="both"/>
              <w:rPr>
                <w:rFonts w:hint="eastAsia"/>
              </w:rPr>
            </w:pPr>
            <w:r>
              <w:rPr>
                <w:spacing w:val="3"/>
              </w:rPr>
              <w:t>注</w:t>
            </w:r>
            <w:r>
              <w:rPr>
                <w:spacing w:val="-24"/>
              </w:rPr>
              <w:t xml:space="preserve"> </w:t>
            </w:r>
            <w:r>
              <w:rPr>
                <w:spacing w:val="3"/>
              </w:rPr>
              <w:t>： 当面向中小企业采购时，根据《政府采购促进</w:t>
            </w:r>
            <w:r>
              <w:rPr>
                <w:spacing w:val="2"/>
              </w:rPr>
              <w:t>中小企业发</w:t>
            </w:r>
            <w:r>
              <w:t xml:space="preserve"> </w:t>
            </w:r>
            <w:r>
              <w:rPr>
                <w:spacing w:val="7"/>
              </w:rPr>
              <w:t>展管理办法》 第十一条中小企业参加政府采购活</w:t>
            </w:r>
            <w:r>
              <w:rPr>
                <w:spacing w:val="6"/>
              </w:rPr>
              <w:t>动，应当出具</w:t>
            </w:r>
            <w:r>
              <w:t xml:space="preserve"> </w:t>
            </w:r>
            <w:r>
              <w:rPr>
                <w:spacing w:val="7"/>
              </w:rPr>
              <w:t>本办法规定的《中小企业声明函》 ，否则不得享</w:t>
            </w:r>
            <w:r>
              <w:rPr>
                <w:spacing w:val="6"/>
              </w:rPr>
              <w:t>受相关中小企</w:t>
            </w:r>
            <w:r>
              <w:t xml:space="preserve"> </w:t>
            </w:r>
            <w:r>
              <w:rPr>
                <w:spacing w:val="7"/>
              </w:rPr>
              <w:t>业扶持政策 。任何单位和个人不得要求供应商提</w:t>
            </w:r>
            <w:r>
              <w:rPr>
                <w:spacing w:val="6"/>
              </w:rPr>
              <w:t>供《中小企业</w:t>
            </w:r>
            <w:r>
              <w:t xml:space="preserve"> </w:t>
            </w:r>
            <w:r>
              <w:rPr>
                <w:spacing w:val="3"/>
              </w:rPr>
              <w:t>声明函》之外的中小企业身份证明文件。</w:t>
            </w:r>
          </w:p>
          <w:p w14:paraId="6AE881C1">
            <w:pPr>
              <w:pStyle w:val="13"/>
              <w:spacing w:before="171" w:line="230" w:lineRule="auto"/>
              <w:ind w:left="144" w:right="119"/>
              <w:jc w:val="both"/>
              <w:rPr>
                <w:rFonts w:hint="eastAsia"/>
              </w:rPr>
            </w:pPr>
            <w:r>
              <w:rPr>
                <w:spacing w:val="6"/>
              </w:rPr>
              <w:t>在货物采购项目中，供应商提供的货物既有中小企业制造货物</w:t>
            </w:r>
            <w:r>
              <w:rPr>
                <w:spacing w:val="12"/>
              </w:rPr>
              <w:t xml:space="preserve"> </w:t>
            </w:r>
            <w:r>
              <w:rPr>
                <w:spacing w:val="7"/>
              </w:rPr>
              <w:t>,也有大型企业制造货物的，不享受本办法规定</w:t>
            </w:r>
            <w:r>
              <w:rPr>
                <w:spacing w:val="6"/>
              </w:rPr>
              <w:t>的中小企业扶</w:t>
            </w:r>
            <w:r>
              <w:t xml:space="preserve"> </w:t>
            </w:r>
            <w:r>
              <w:rPr>
                <w:spacing w:val="-7"/>
              </w:rPr>
              <w:t>持政策。</w:t>
            </w:r>
          </w:p>
          <w:p w14:paraId="74C6BF8E">
            <w:pPr>
              <w:pStyle w:val="13"/>
              <w:spacing w:before="170" w:line="226" w:lineRule="auto"/>
              <w:ind w:left="135" w:right="131" w:firstLine="55"/>
              <w:rPr>
                <w:rFonts w:hint="eastAsia"/>
              </w:rPr>
            </w:pPr>
            <w:r>
              <w:rPr>
                <w:spacing w:val="9"/>
              </w:rPr>
              <w:t>以联合体形式参加政府采购活动，联合体各方均为中小企业的</w:t>
            </w:r>
            <w:r>
              <w:rPr>
                <w:spacing w:val="1"/>
              </w:rPr>
              <w:t xml:space="preserve"> </w:t>
            </w:r>
            <w:r>
              <w:rPr>
                <w:spacing w:val="7"/>
              </w:rPr>
              <w:t>,</w:t>
            </w:r>
            <w:r>
              <w:rPr>
                <w:spacing w:val="117"/>
              </w:rPr>
              <w:t xml:space="preserve"> </w:t>
            </w:r>
            <w:r>
              <w:rPr>
                <w:spacing w:val="7"/>
              </w:rPr>
              <w:t>联合体视同中小企业。其中，联合体各方均为</w:t>
            </w:r>
            <w:r>
              <w:rPr>
                <w:spacing w:val="6"/>
              </w:rPr>
              <w:t>小微企业的，</w:t>
            </w:r>
            <w:r>
              <w:t xml:space="preserve"> 联合体视同小微企业。</w:t>
            </w:r>
          </w:p>
        </w:tc>
      </w:tr>
      <w:tr w14:paraId="0A565B86">
        <w:tblPrEx>
          <w:tblCellMar>
            <w:top w:w="0" w:type="dxa"/>
            <w:left w:w="0" w:type="dxa"/>
            <w:bottom w:w="0" w:type="dxa"/>
            <w:right w:w="0" w:type="dxa"/>
          </w:tblCellMar>
        </w:tblPrEx>
        <w:trPr>
          <w:trHeight w:val="2692" w:hRule="atLeast"/>
        </w:trPr>
        <w:tc>
          <w:tcPr>
            <w:tcW w:w="974" w:type="dxa"/>
          </w:tcPr>
          <w:p w14:paraId="75A5C241">
            <w:pPr>
              <w:spacing w:line="249" w:lineRule="auto"/>
            </w:pPr>
          </w:p>
          <w:p w14:paraId="731A1E1D">
            <w:pPr>
              <w:spacing w:line="249" w:lineRule="auto"/>
            </w:pPr>
          </w:p>
          <w:p w14:paraId="4C022AF5">
            <w:pPr>
              <w:spacing w:line="249" w:lineRule="auto"/>
            </w:pPr>
          </w:p>
          <w:p w14:paraId="0A36CC8D">
            <w:pPr>
              <w:spacing w:line="250" w:lineRule="auto"/>
            </w:pPr>
          </w:p>
          <w:p w14:paraId="73520500">
            <w:pPr>
              <w:spacing w:line="250" w:lineRule="auto"/>
            </w:pPr>
          </w:p>
          <w:p w14:paraId="2C96D1A7">
            <w:pPr>
              <w:pStyle w:val="13"/>
              <w:spacing w:before="78" w:line="180" w:lineRule="auto"/>
              <w:ind w:left="444"/>
              <w:rPr>
                <w:rFonts w:hint="eastAsia"/>
              </w:rPr>
            </w:pPr>
            <w:r>
              <w:rPr>
                <w:spacing w:val="-6"/>
              </w:rPr>
              <w:t>27</w:t>
            </w:r>
          </w:p>
        </w:tc>
        <w:tc>
          <w:tcPr>
            <w:tcW w:w="1720" w:type="dxa"/>
          </w:tcPr>
          <w:p w14:paraId="30F5C8DD">
            <w:pPr>
              <w:spacing w:line="256" w:lineRule="auto"/>
            </w:pPr>
          </w:p>
          <w:p w14:paraId="60278DEA">
            <w:pPr>
              <w:spacing w:line="256" w:lineRule="auto"/>
            </w:pPr>
          </w:p>
          <w:p w14:paraId="687C3CB9">
            <w:pPr>
              <w:spacing w:line="256" w:lineRule="auto"/>
            </w:pPr>
          </w:p>
          <w:p w14:paraId="01326292">
            <w:pPr>
              <w:spacing w:line="256" w:lineRule="auto"/>
            </w:pPr>
          </w:p>
          <w:p w14:paraId="04FC3AF5">
            <w:pPr>
              <w:spacing w:line="256" w:lineRule="auto"/>
            </w:pPr>
          </w:p>
          <w:p w14:paraId="5B6E7A28">
            <w:pPr>
              <w:pStyle w:val="13"/>
              <w:spacing w:before="78" w:line="223" w:lineRule="auto"/>
              <w:ind w:left="27"/>
              <w:rPr>
                <w:rFonts w:hint="eastAsia"/>
              </w:rPr>
            </w:pPr>
            <w:r>
              <w:t>答疑接受时间</w:t>
            </w:r>
          </w:p>
        </w:tc>
        <w:tc>
          <w:tcPr>
            <w:tcW w:w="7053" w:type="dxa"/>
          </w:tcPr>
          <w:p w14:paraId="38513BDD">
            <w:pPr>
              <w:pStyle w:val="13"/>
              <w:spacing w:before="180" w:line="227" w:lineRule="auto"/>
              <w:ind w:left="71" w:right="344" w:hanging="41"/>
              <w:rPr>
                <w:rFonts w:hint="eastAsia"/>
              </w:rPr>
            </w:pPr>
            <w:r>
              <w:rPr>
                <w:spacing w:val="-3"/>
                <w:u w:val="single"/>
              </w:rPr>
              <w:t>202</w:t>
            </w:r>
            <w:r>
              <w:rPr>
                <w:rFonts w:hint="eastAsia"/>
                <w:spacing w:val="-3"/>
                <w:u w:val="single"/>
              </w:rPr>
              <w:t>5</w:t>
            </w:r>
            <w:r>
              <w:rPr>
                <w:spacing w:val="-3"/>
                <w:u w:val="single"/>
              </w:rPr>
              <w:t>年5月</w:t>
            </w:r>
            <w:r>
              <w:rPr>
                <w:rFonts w:hint="eastAsia"/>
                <w:spacing w:val="-3"/>
                <w:u w:val="single"/>
                <w:lang w:val="en-US" w:eastAsia="zh-CN"/>
              </w:rPr>
              <w:t xml:space="preserve"> 30 </w:t>
            </w:r>
            <w:r>
              <w:rPr>
                <w:spacing w:val="-3"/>
                <w:u w:val="single"/>
              </w:rPr>
              <w:t>日1</w:t>
            </w:r>
            <w:r>
              <w:rPr>
                <w:rFonts w:hint="eastAsia"/>
                <w:spacing w:val="-3"/>
                <w:u w:val="single"/>
              </w:rPr>
              <w:t>1</w:t>
            </w:r>
            <w:r>
              <w:rPr>
                <w:spacing w:val="-3"/>
                <w:u w:val="single"/>
              </w:rPr>
              <w:t>:</w:t>
            </w:r>
            <w:r>
              <w:rPr>
                <w:rFonts w:hint="eastAsia"/>
                <w:spacing w:val="-3"/>
                <w:u w:val="single"/>
                <w:lang w:val="en-US" w:eastAsia="zh-CN"/>
              </w:rPr>
              <w:t>0</w:t>
            </w:r>
            <w:r>
              <w:rPr>
                <w:spacing w:val="-3"/>
                <w:u w:val="single"/>
              </w:rPr>
              <w:t>0</w:t>
            </w:r>
            <w:r>
              <w:rPr>
                <w:spacing w:val="-3"/>
              </w:rPr>
              <w:t>（北京时间）</w:t>
            </w:r>
            <w:r>
              <w:rPr>
                <w:spacing w:val="-4"/>
              </w:rPr>
              <w:t>前接受供应商疑问或澄清要求</w:t>
            </w:r>
            <w:r>
              <w:t xml:space="preserve"> </w:t>
            </w:r>
            <w:r>
              <w:rPr>
                <w:spacing w:val="-5"/>
              </w:rPr>
              <w:t>( 逾期不予受理）。</w:t>
            </w:r>
          </w:p>
          <w:p w14:paraId="1F725405">
            <w:pPr>
              <w:pStyle w:val="13"/>
              <w:spacing w:before="55" w:line="223" w:lineRule="auto"/>
              <w:ind w:left="32"/>
              <w:rPr>
                <w:rFonts w:hint="eastAsia"/>
              </w:rPr>
            </w:pPr>
            <w:r>
              <w:rPr>
                <w:spacing w:val="-5"/>
              </w:rPr>
              <w:t>联系人：</w:t>
            </w:r>
            <w:r>
              <w:rPr>
                <w:rFonts w:hint="eastAsia"/>
                <w:spacing w:val="-5"/>
              </w:rPr>
              <w:t>李倩、刘站士</w:t>
            </w:r>
          </w:p>
          <w:p w14:paraId="000E0947">
            <w:pPr>
              <w:pStyle w:val="13"/>
              <w:spacing w:before="202" w:line="223" w:lineRule="auto"/>
              <w:ind w:left="32"/>
              <w:rPr>
                <w:rFonts w:hint="eastAsia"/>
              </w:rPr>
            </w:pPr>
            <w:r>
              <w:rPr>
                <w:spacing w:val="-1"/>
              </w:rPr>
              <w:t>联系电话：</w:t>
            </w:r>
            <w:r>
              <w:rPr>
                <w:rFonts w:hint="eastAsia"/>
                <w:spacing w:val="-1"/>
              </w:rPr>
              <w:t>13070091991、</w:t>
            </w:r>
            <w:r>
              <w:rPr>
                <w:spacing w:val="-1"/>
              </w:rPr>
              <w:t>15384951330</w:t>
            </w:r>
          </w:p>
          <w:p w14:paraId="3586AAE1">
            <w:pPr>
              <w:pStyle w:val="13"/>
              <w:spacing w:before="208" w:line="222" w:lineRule="auto"/>
              <w:ind w:left="63" w:right="234" w:hanging="19"/>
              <w:rPr>
                <w:rFonts w:hint="eastAsia"/>
              </w:rPr>
            </w:pPr>
            <w:r>
              <w:rPr>
                <w:spacing w:val="10"/>
              </w:rPr>
              <w:t>提交方式：将疑问或澄清文件、授权人证明文件加盖单位公章</w:t>
            </w:r>
            <w:r>
              <w:rPr>
                <w:spacing w:val="18"/>
              </w:rPr>
              <w:t xml:space="preserve"> </w:t>
            </w:r>
            <w:r>
              <w:rPr>
                <w:spacing w:val="9"/>
              </w:rPr>
              <w:t>的纸质资料递交至新疆</w:t>
            </w:r>
            <w:r>
              <w:rPr>
                <w:rFonts w:hint="eastAsia"/>
                <w:spacing w:val="9"/>
              </w:rPr>
              <w:t>星辰时代工程项目</w:t>
            </w:r>
            <w:r>
              <w:rPr>
                <w:spacing w:val="9"/>
              </w:rPr>
              <w:t>管理有限公司或发送至邮箱1196903636@</w:t>
            </w:r>
            <w:r>
              <w:t>qq</w:t>
            </w:r>
            <w:r>
              <w:rPr>
                <w:spacing w:val="9"/>
              </w:rPr>
              <w:t>.</w:t>
            </w:r>
            <w:r>
              <w:t>com</w:t>
            </w:r>
            <w:r>
              <w:rPr>
                <w:spacing w:val="9"/>
              </w:rPr>
              <w:t>。</w:t>
            </w:r>
          </w:p>
        </w:tc>
      </w:tr>
    </w:tbl>
    <w:p w14:paraId="2E01E65E">
      <w:pPr>
        <w:pStyle w:val="5"/>
      </w:pPr>
    </w:p>
    <w:p w14:paraId="6A06F829">
      <w:pPr>
        <w:sectPr>
          <w:footerReference r:id="rId9" w:type="default"/>
          <w:pgSz w:w="11906" w:h="16840"/>
          <w:pgMar w:top="400" w:right="1074" w:bottom="1050" w:left="1078" w:header="0" w:footer="880" w:gutter="0"/>
          <w:cols w:space="720" w:num="1"/>
        </w:sectPr>
      </w:pPr>
    </w:p>
    <w:p w14:paraId="11CCFB16">
      <w:pPr>
        <w:spacing w:before="19"/>
      </w:pPr>
    </w:p>
    <w:p w14:paraId="7FC9488A">
      <w:pPr>
        <w:spacing w:before="19"/>
      </w:pPr>
    </w:p>
    <w:p w14:paraId="67F0D642">
      <w:pPr>
        <w:spacing w:before="18"/>
      </w:pPr>
    </w:p>
    <w:p w14:paraId="1D589332">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3E08F674">
        <w:tblPrEx>
          <w:tblCellMar>
            <w:top w:w="0" w:type="dxa"/>
            <w:left w:w="0" w:type="dxa"/>
            <w:bottom w:w="0" w:type="dxa"/>
            <w:right w:w="0" w:type="dxa"/>
          </w:tblCellMar>
        </w:tblPrEx>
        <w:trPr>
          <w:trHeight w:val="945" w:hRule="atLeast"/>
        </w:trPr>
        <w:tc>
          <w:tcPr>
            <w:tcW w:w="974" w:type="dxa"/>
          </w:tcPr>
          <w:p w14:paraId="6A13AA3F"/>
        </w:tc>
        <w:tc>
          <w:tcPr>
            <w:tcW w:w="1720" w:type="dxa"/>
          </w:tcPr>
          <w:p w14:paraId="0F771EDD"/>
        </w:tc>
        <w:tc>
          <w:tcPr>
            <w:tcW w:w="7053" w:type="dxa"/>
          </w:tcPr>
          <w:p w14:paraId="67E7ADF1">
            <w:pPr>
              <w:pStyle w:val="13"/>
              <w:spacing w:before="239" w:line="225" w:lineRule="auto"/>
              <w:ind w:left="56" w:right="277" w:hanging="3"/>
              <w:rPr>
                <w:rFonts w:hint="eastAsia"/>
              </w:rPr>
            </w:pPr>
            <w:r>
              <w:rPr>
                <w:spacing w:val="9"/>
              </w:rPr>
              <w:t>注：澄清、修改文件发出后，供应商必须使</w:t>
            </w:r>
            <w:r>
              <w:rPr>
                <w:spacing w:val="8"/>
              </w:rPr>
              <w:t>用最新的澄清文件</w:t>
            </w:r>
            <w:r>
              <w:t xml:space="preserve"> </w:t>
            </w:r>
            <w:r>
              <w:rPr>
                <w:spacing w:val="7"/>
              </w:rPr>
              <w:t>制作电子响应文件，否则将无法完成上传。</w:t>
            </w:r>
          </w:p>
        </w:tc>
      </w:tr>
      <w:tr w14:paraId="79AE53F4">
        <w:tblPrEx>
          <w:tblCellMar>
            <w:top w:w="0" w:type="dxa"/>
            <w:left w:w="0" w:type="dxa"/>
            <w:bottom w:w="0" w:type="dxa"/>
            <w:right w:w="0" w:type="dxa"/>
          </w:tblCellMar>
        </w:tblPrEx>
        <w:trPr>
          <w:trHeight w:val="9065" w:hRule="atLeast"/>
        </w:trPr>
        <w:tc>
          <w:tcPr>
            <w:tcW w:w="974" w:type="dxa"/>
          </w:tcPr>
          <w:p w14:paraId="78E39C4D">
            <w:pPr>
              <w:spacing w:line="247" w:lineRule="auto"/>
            </w:pPr>
          </w:p>
          <w:p w14:paraId="4EF01FD9">
            <w:pPr>
              <w:spacing w:line="247" w:lineRule="auto"/>
            </w:pPr>
          </w:p>
          <w:p w14:paraId="6D0294A2">
            <w:pPr>
              <w:spacing w:line="247" w:lineRule="auto"/>
            </w:pPr>
          </w:p>
          <w:p w14:paraId="170CEBA9">
            <w:pPr>
              <w:spacing w:line="247" w:lineRule="auto"/>
            </w:pPr>
          </w:p>
          <w:p w14:paraId="65B97FF1">
            <w:pPr>
              <w:spacing w:line="247" w:lineRule="auto"/>
            </w:pPr>
          </w:p>
          <w:p w14:paraId="186E40AE">
            <w:pPr>
              <w:spacing w:line="247" w:lineRule="auto"/>
            </w:pPr>
          </w:p>
          <w:p w14:paraId="58B41DEA">
            <w:pPr>
              <w:spacing w:line="247" w:lineRule="auto"/>
            </w:pPr>
          </w:p>
          <w:p w14:paraId="10EC7786">
            <w:pPr>
              <w:spacing w:line="247" w:lineRule="auto"/>
            </w:pPr>
          </w:p>
          <w:p w14:paraId="5AB1F72A">
            <w:pPr>
              <w:spacing w:line="247" w:lineRule="auto"/>
            </w:pPr>
          </w:p>
          <w:p w14:paraId="7863FBE4">
            <w:pPr>
              <w:spacing w:line="247" w:lineRule="auto"/>
            </w:pPr>
          </w:p>
          <w:p w14:paraId="2EC360C6">
            <w:pPr>
              <w:spacing w:line="248" w:lineRule="auto"/>
            </w:pPr>
          </w:p>
          <w:p w14:paraId="18646B04">
            <w:pPr>
              <w:spacing w:line="248" w:lineRule="auto"/>
            </w:pPr>
          </w:p>
          <w:p w14:paraId="5F6A3F2F">
            <w:pPr>
              <w:spacing w:line="248" w:lineRule="auto"/>
            </w:pPr>
          </w:p>
          <w:p w14:paraId="0A06D9E6">
            <w:pPr>
              <w:spacing w:line="248" w:lineRule="auto"/>
            </w:pPr>
          </w:p>
          <w:p w14:paraId="43E20EA4">
            <w:pPr>
              <w:spacing w:line="248" w:lineRule="auto"/>
            </w:pPr>
          </w:p>
          <w:p w14:paraId="52588B5C">
            <w:pPr>
              <w:spacing w:line="248" w:lineRule="auto"/>
            </w:pPr>
          </w:p>
          <w:p w14:paraId="29E723D6">
            <w:pPr>
              <w:spacing w:line="248" w:lineRule="auto"/>
            </w:pPr>
          </w:p>
          <w:p w14:paraId="2356934C">
            <w:pPr>
              <w:spacing w:line="248" w:lineRule="auto"/>
            </w:pPr>
          </w:p>
          <w:p w14:paraId="4B5D9A2F">
            <w:pPr>
              <w:spacing w:line="248" w:lineRule="auto"/>
            </w:pPr>
          </w:p>
          <w:p w14:paraId="60F0D32A">
            <w:pPr>
              <w:spacing w:line="248" w:lineRule="auto"/>
            </w:pPr>
          </w:p>
          <w:p w14:paraId="11E1E726">
            <w:pPr>
              <w:spacing w:line="248" w:lineRule="auto"/>
            </w:pPr>
          </w:p>
          <w:p w14:paraId="226D5E12">
            <w:pPr>
              <w:pStyle w:val="13"/>
              <w:spacing w:before="78" w:line="180" w:lineRule="auto"/>
              <w:ind w:left="449"/>
              <w:rPr>
                <w:rFonts w:hint="eastAsia"/>
              </w:rPr>
            </w:pPr>
            <w:r>
              <w:rPr>
                <w:spacing w:val="-6"/>
              </w:rPr>
              <w:t>28</w:t>
            </w:r>
          </w:p>
        </w:tc>
        <w:tc>
          <w:tcPr>
            <w:tcW w:w="1720" w:type="dxa"/>
          </w:tcPr>
          <w:p w14:paraId="58BE9408">
            <w:pPr>
              <w:spacing w:line="251" w:lineRule="auto"/>
            </w:pPr>
          </w:p>
          <w:p w14:paraId="2241D94A">
            <w:pPr>
              <w:spacing w:line="251" w:lineRule="auto"/>
            </w:pPr>
          </w:p>
          <w:p w14:paraId="5339B251">
            <w:pPr>
              <w:spacing w:line="252" w:lineRule="auto"/>
            </w:pPr>
          </w:p>
          <w:p w14:paraId="677A9D5F">
            <w:pPr>
              <w:spacing w:line="252" w:lineRule="auto"/>
            </w:pPr>
          </w:p>
          <w:p w14:paraId="65F43E72">
            <w:pPr>
              <w:spacing w:line="252" w:lineRule="auto"/>
            </w:pPr>
          </w:p>
          <w:p w14:paraId="660C7BB2">
            <w:pPr>
              <w:spacing w:line="252" w:lineRule="auto"/>
            </w:pPr>
          </w:p>
          <w:p w14:paraId="07F2452B">
            <w:pPr>
              <w:spacing w:line="252" w:lineRule="auto"/>
            </w:pPr>
          </w:p>
          <w:p w14:paraId="74542C81">
            <w:pPr>
              <w:spacing w:line="252" w:lineRule="auto"/>
            </w:pPr>
          </w:p>
          <w:p w14:paraId="5C3C3F4E">
            <w:pPr>
              <w:spacing w:line="252" w:lineRule="auto"/>
            </w:pPr>
          </w:p>
          <w:p w14:paraId="0E5589A7">
            <w:pPr>
              <w:spacing w:line="252" w:lineRule="auto"/>
            </w:pPr>
          </w:p>
          <w:p w14:paraId="028E77E1">
            <w:pPr>
              <w:spacing w:line="252" w:lineRule="auto"/>
            </w:pPr>
          </w:p>
          <w:p w14:paraId="2E99ACA9">
            <w:pPr>
              <w:spacing w:line="252" w:lineRule="auto"/>
            </w:pPr>
          </w:p>
          <w:p w14:paraId="58819288">
            <w:pPr>
              <w:spacing w:line="252" w:lineRule="auto"/>
            </w:pPr>
          </w:p>
          <w:p w14:paraId="7DDF52A7">
            <w:pPr>
              <w:spacing w:line="252" w:lineRule="auto"/>
            </w:pPr>
          </w:p>
          <w:p w14:paraId="7B72DC68">
            <w:pPr>
              <w:spacing w:line="252" w:lineRule="auto"/>
            </w:pPr>
          </w:p>
          <w:p w14:paraId="007E78D9">
            <w:pPr>
              <w:spacing w:line="252" w:lineRule="auto"/>
            </w:pPr>
          </w:p>
          <w:p w14:paraId="0EEEC213">
            <w:pPr>
              <w:spacing w:line="252" w:lineRule="auto"/>
            </w:pPr>
          </w:p>
          <w:p w14:paraId="789810F1">
            <w:pPr>
              <w:spacing w:line="252" w:lineRule="auto"/>
            </w:pPr>
          </w:p>
          <w:p w14:paraId="7CCEE22C">
            <w:pPr>
              <w:spacing w:line="252" w:lineRule="auto"/>
            </w:pPr>
          </w:p>
          <w:p w14:paraId="27C7BAE1">
            <w:pPr>
              <w:spacing w:line="252" w:lineRule="auto"/>
            </w:pPr>
          </w:p>
          <w:p w14:paraId="34591E2F">
            <w:pPr>
              <w:pStyle w:val="13"/>
              <w:spacing w:before="78" w:line="223" w:lineRule="auto"/>
              <w:ind w:left="405"/>
              <w:rPr>
                <w:rFonts w:hint="eastAsia"/>
              </w:rPr>
            </w:pPr>
            <w:r>
              <w:rPr>
                <w:spacing w:val="-7"/>
              </w:rPr>
              <w:t>注意事项</w:t>
            </w:r>
          </w:p>
        </w:tc>
        <w:tc>
          <w:tcPr>
            <w:tcW w:w="7053" w:type="dxa"/>
          </w:tcPr>
          <w:p w14:paraId="59E7BFBF">
            <w:pPr>
              <w:pStyle w:val="13"/>
              <w:spacing w:before="206" w:line="233" w:lineRule="auto"/>
              <w:ind w:left="123" w:right="49" w:firstLine="56"/>
              <w:rPr>
                <w:rFonts w:hint="eastAsia"/>
              </w:rPr>
            </w:pPr>
            <w:r>
              <w:rPr>
                <w:spacing w:val="11"/>
              </w:rPr>
              <w:t>1.供应商需办理政采云</w:t>
            </w:r>
            <w:r>
              <w:t>CA</w:t>
            </w:r>
            <w:r>
              <w:rPr>
                <w:spacing w:val="11"/>
              </w:rPr>
              <w:t xml:space="preserve">投标锁，在新疆政府采购网下载专区 </w:t>
            </w:r>
            <w:r>
              <w:rPr>
                <w:spacing w:val="3"/>
              </w:rPr>
              <w:t>下载进入“</w:t>
            </w:r>
            <w:r>
              <w:rPr>
                <w:spacing w:val="-53"/>
              </w:rPr>
              <w:t xml:space="preserve"> </w:t>
            </w:r>
            <w:r>
              <w:rPr>
                <w:spacing w:val="3"/>
              </w:rPr>
              <w:t>新疆维吾尔 自治区全流程电子招投标项 目管理系统</w:t>
            </w:r>
            <w:r>
              <w:t xml:space="preserve"> </w:t>
            </w:r>
            <w:r>
              <w:rPr>
                <w:spacing w:val="-1"/>
              </w:rPr>
              <w:t>--供应商客户端</w:t>
            </w:r>
            <w:r>
              <w:rPr>
                <w:spacing w:val="-36"/>
              </w:rPr>
              <w:t xml:space="preserve"> </w:t>
            </w:r>
            <w:r>
              <w:rPr>
                <w:spacing w:val="-1"/>
              </w:rPr>
              <w:t>”，</w:t>
            </w:r>
            <w:r>
              <w:rPr>
                <w:spacing w:val="-21"/>
              </w:rPr>
              <w:t xml:space="preserve"> </w:t>
            </w:r>
            <w:r>
              <w:rPr>
                <w:spacing w:val="-1"/>
              </w:rPr>
              <w:t>了解学习响应文件的制作，制作响应文件，</w:t>
            </w:r>
            <w:r>
              <w:t xml:space="preserve"> </w:t>
            </w:r>
            <w:r>
              <w:rPr>
                <w:spacing w:val="-20"/>
              </w:rPr>
              <w:t>递</w:t>
            </w:r>
            <w:r>
              <w:rPr>
                <w:spacing w:val="-34"/>
              </w:rPr>
              <w:t xml:space="preserve"> </w:t>
            </w:r>
            <w:r>
              <w:rPr>
                <w:spacing w:val="-20"/>
              </w:rPr>
              <w:t>交 电 子</w:t>
            </w:r>
            <w:r>
              <w:rPr>
                <w:spacing w:val="-49"/>
              </w:rPr>
              <w:t xml:space="preserve"> </w:t>
            </w:r>
            <w:r>
              <w:rPr>
                <w:spacing w:val="-20"/>
              </w:rPr>
              <w:t>加 密</w:t>
            </w:r>
            <w:r>
              <w:rPr>
                <w:spacing w:val="-34"/>
              </w:rPr>
              <w:t xml:space="preserve"> </w:t>
            </w:r>
            <w:r>
              <w:rPr>
                <w:spacing w:val="-20"/>
              </w:rPr>
              <w:t>响</w:t>
            </w:r>
            <w:r>
              <w:rPr>
                <w:spacing w:val="-47"/>
              </w:rPr>
              <w:t xml:space="preserve"> </w:t>
            </w:r>
            <w:r>
              <w:rPr>
                <w:spacing w:val="-20"/>
              </w:rPr>
              <w:t>应</w:t>
            </w:r>
            <w:r>
              <w:rPr>
                <w:spacing w:val="-49"/>
              </w:rPr>
              <w:t xml:space="preserve"> </w:t>
            </w:r>
            <w:r>
              <w:rPr>
                <w:spacing w:val="-20"/>
              </w:rPr>
              <w:t>文</w:t>
            </w:r>
            <w:r>
              <w:rPr>
                <w:spacing w:val="-49"/>
              </w:rPr>
              <w:t xml:space="preserve"> </w:t>
            </w:r>
            <w:r>
              <w:rPr>
                <w:spacing w:val="-20"/>
              </w:rPr>
              <w:t>件 ，</w:t>
            </w:r>
            <w:r>
              <w:rPr>
                <w:spacing w:val="-45"/>
              </w:rPr>
              <w:t xml:space="preserve"> </w:t>
            </w:r>
            <w:r>
              <w:rPr>
                <w:spacing w:val="-20"/>
              </w:rPr>
              <w:t>供</w:t>
            </w:r>
            <w:r>
              <w:rPr>
                <w:spacing w:val="-49"/>
              </w:rPr>
              <w:t xml:space="preserve"> </w:t>
            </w:r>
            <w:r>
              <w:rPr>
                <w:spacing w:val="-20"/>
              </w:rPr>
              <w:t>应</w:t>
            </w:r>
            <w:r>
              <w:rPr>
                <w:spacing w:val="-31"/>
              </w:rPr>
              <w:t xml:space="preserve"> </w:t>
            </w:r>
            <w:r>
              <w:rPr>
                <w:spacing w:val="-20"/>
              </w:rPr>
              <w:t>商</w:t>
            </w:r>
            <w:r>
              <w:rPr>
                <w:spacing w:val="-46"/>
              </w:rPr>
              <w:t xml:space="preserve"> </w:t>
            </w:r>
            <w:r>
              <w:rPr>
                <w:spacing w:val="-20"/>
              </w:rPr>
              <w:t>须</w:t>
            </w:r>
            <w:r>
              <w:rPr>
                <w:spacing w:val="-37"/>
              </w:rPr>
              <w:t xml:space="preserve"> </w:t>
            </w:r>
            <w:r>
              <w:rPr>
                <w:spacing w:val="-20"/>
              </w:rPr>
              <w:t>通</w:t>
            </w:r>
            <w:r>
              <w:rPr>
                <w:spacing w:val="-43"/>
              </w:rPr>
              <w:t xml:space="preserve"> </w:t>
            </w:r>
            <w:r>
              <w:rPr>
                <w:spacing w:val="-20"/>
              </w:rPr>
              <w:t>过</w:t>
            </w:r>
            <w:r>
              <w:rPr>
                <w:spacing w:val="-46"/>
              </w:rPr>
              <w:t xml:space="preserve"> </w:t>
            </w:r>
            <w:r>
              <w:rPr>
                <w:spacing w:val="-20"/>
              </w:rPr>
              <w:t>政</w:t>
            </w:r>
            <w:r>
              <w:rPr>
                <w:spacing w:val="-45"/>
              </w:rPr>
              <w:t xml:space="preserve"> </w:t>
            </w:r>
            <w:r>
              <w:rPr>
                <w:spacing w:val="-20"/>
              </w:rPr>
              <w:t>采</w:t>
            </w:r>
            <w:r>
              <w:rPr>
                <w:spacing w:val="-45"/>
              </w:rPr>
              <w:t xml:space="preserve"> </w:t>
            </w:r>
            <w:r>
              <w:rPr>
                <w:spacing w:val="-20"/>
              </w:rPr>
              <w:t>云</w:t>
            </w:r>
            <w:r>
              <w:rPr>
                <w:spacing w:val="-49"/>
              </w:rPr>
              <w:t xml:space="preserve"> </w:t>
            </w:r>
            <w:r>
              <w:rPr>
                <w:spacing w:val="-20"/>
              </w:rPr>
              <w:t>平 台  (</w:t>
            </w:r>
            <w:r>
              <w:t xml:space="preserve"> </w:t>
            </w:r>
            <w:r>
              <w:fldChar w:fldCharType="begin"/>
            </w:r>
            <w:r>
              <w:instrText xml:space="preserve"> HYPERLINK "http://www.ccgp-xinjiang.gov.cn/" </w:instrText>
            </w:r>
            <w:r>
              <w:fldChar w:fldCharType="separate"/>
            </w:r>
            <w:r>
              <w:t>http</w:t>
            </w:r>
            <w:r>
              <w:rPr>
                <w:spacing w:val="7"/>
              </w:rPr>
              <w:t>://</w:t>
            </w:r>
            <w:r>
              <w:t>www</w:t>
            </w:r>
            <w:r>
              <w:rPr>
                <w:spacing w:val="7"/>
              </w:rPr>
              <w:t>.</w:t>
            </w:r>
            <w:r>
              <w:t>ccgp</w:t>
            </w:r>
            <w:r>
              <w:rPr>
                <w:spacing w:val="7"/>
              </w:rPr>
              <w:t>-</w:t>
            </w:r>
            <w:r>
              <w:t>xinjiang</w:t>
            </w:r>
            <w:r>
              <w:rPr>
                <w:spacing w:val="7"/>
              </w:rPr>
              <w:t>.</w:t>
            </w:r>
            <w:r>
              <w:t>gov</w:t>
            </w:r>
            <w:r>
              <w:rPr>
                <w:spacing w:val="7"/>
              </w:rPr>
              <w:t>.</w:t>
            </w:r>
            <w:r>
              <w:t>cn</w:t>
            </w:r>
            <w:r>
              <w:rPr>
                <w:spacing w:val="7"/>
              </w:rPr>
              <w:t>/</w:t>
            </w:r>
            <w:r>
              <w:rPr>
                <w:spacing w:val="7"/>
              </w:rPr>
              <w:fldChar w:fldCharType="end"/>
            </w:r>
            <w:r>
              <w:rPr>
                <w:spacing w:val="7"/>
              </w:rPr>
              <w:t>）上传电子响应文件。</w:t>
            </w:r>
          </w:p>
          <w:p w14:paraId="2AB3F7F3">
            <w:pPr>
              <w:pStyle w:val="13"/>
              <w:spacing w:before="197" w:line="245" w:lineRule="auto"/>
              <w:ind w:left="139" w:right="37" w:hanging="3"/>
              <w:jc w:val="both"/>
              <w:rPr>
                <w:rFonts w:hint="eastAsia"/>
              </w:rPr>
            </w:pPr>
            <w:r>
              <w:rPr>
                <w:spacing w:val="5"/>
              </w:rPr>
              <w:t>2.采购文件中要求在线参与的项目，必须下载投标客户端进行响</w:t>
            </w:r>
            <w:r>
              <w:rPr>
                <w:spacing w:val="3"/>
              </w:rPr>
              <w:t xml:space="preserve"> </w:t>
            </w:r>
            <w:r>
              <w:rPr>
                <w:spacing w:val="5"/>
              </w:rPr>
              <w:t>应文件的编制。并按照本采购文件和投标客户端的要求编制并加</w:t>
            </w:r>
            <w:r>
              <w:rPr>
                <w:spacing w:val="7"/>
              </w:rPr>
              <w:t xml:space="preserve"> </w:t>
            </w:r>
            <w:r>
              <w:rPr>
                <w:spacing w:val="6"/>
              </w:rPr>
              <w:t>密响应文件在左侧菜单【响应文件上传】 页面进行上传</w:t>
            </w:r>
            <w:r>
              <w:rPr>
                <w:spacing w:val="-24"/>
              </w:rPr>
              <w:t xml:space="preserve"> </w:t>
            </w:r>
            <w:r>
              <w:rPr>
                <w:spacing w:val="6"/>
              </w:rPr>
              <w:t>。</w:t>
            </w:r>
            <w:r>
              <w:rPr>
                <w:spacing w:val="5"/>
              </w:rPr>
              <w:t>未按</w:t>
            </w:r>
            <w:r>
              <w:t xml:space="preserve"> </w:t>
            </w:r>
            <w:r>
              <w:rPr>
                <w:spacing w:val="5"/>
              </w:rPr>
              <w:t>规定加密的响应文件，响应文件将被拒收。逾期上传或者未上传</w:t>
            </w:r>
            <w:r>
              <w:rPr>
                <w:spacing w:val="4"/>
              </w:rPr>
              <w:t xml:space="preserve"> </w:t>
            </w:r>
            <w:r>
              <w:rPr>
                <w:spacing w:val="2"/>
              </w:rPr>
              <w:t>指定地点的响应文件，采购人不予受理。“</w:t>
            </w:r>
            <w:r>
              <w:rPr>
                <w:spacing w:val="-27"/>
              </w:rPr>
              <w:t xml:space="preserve"> </w:t>
            </w:r>
            <w:r>
              <w:rPr>
                <w:spacing w:val="2"/>
              </w:rPr>
              <w:t>电子招投标供应商客</w:t>
            </w:r>
            <w:r>
              <w:t xml:space="preserve"> </w:t>
            </w:r>
            <w:r>
              <w:rPr>
                <w:spacing w:val="4"/>
              </w:rPr>
              <w:t>户端</w:t>
            </w:r>
            <w:r>
              <w:rPr>
                <w:spacing w:val="-21"/>
              </w:rPr>
              <w:t xml:space="preserve"> </w:t>
            </w:r>
            <w:r>
              <w:rPr>
                <w:spacing w:val="4"/>
              </w:rPr>
              <w:t>”请供应商 自行前往“</w:t>
            </w:r>
            <w:r>
              <w:rPr>
                <w:spacing w:val="-67"/>
              </w:rPr>
              <w:t xml:space="preserve"> </w:t>
            </w:r>
            <w:r>
              <w:rPr>
                <w:spacing w:val="4"/>
              </w:rPr>
              <w:t>新疆政府采购网—下载专区—新疆</w:t>
            </w:r>
            <w:r>
              <w:t xml:space="preserve"> </w:t>
            </w:r>
            <w:r>
              <w:rPr>
                <w:spacing w:val="5"/>
              </w:rPr>
              <w:t>维吾尔 自治区全流程电子招投标项 目管理系统</w:t>
            </w:r>
            <w:r>
              <w:rPr>
                <w:spacing w:val="4"/>
              </w:rPr>
              <w:t>--电子招投标供</w:t>
            </w:r>
            <w:r>
              <w:t xml:space="preserve"> </w:t>
            </w:r>
            <w:r>
              <w:rPr>
                <w:spacing w:val="-2"/>
              </w:rPr>
              <w:t>应商客户端</w:t>
            </w:r>
            <w:r>
              <w:rPr>
                <w:spacing w:val="-33"/>
              </w:rPr>
              <w:t xml:space="preserve"> </w:t>
            </w:r>
            <w:r>
              <w:rPr>
                <w:spacing w:val="-2"/>
              </w:rPr>
              <w:t>”版块获取。响应文件开启当日，供应商需通过政采</w:t>
            </w:r>
            <w:r>
              <w:t xml:space="preserve"> </w:t>
            </w:r>
            <w:r>
              <w:rPr>
                <w:spacing w:val="-1"/>
              </w:rPr>
              <w:t>云平台“不见面</w:t>
            </w:r>
            <w:r>
              <w:rPr>
                <w:spacing w:val="-30"/>
              </w:rPr>
              <w:t xml:space="preserve"> </w:t>
            </w:r>
            <w:r>
              <w:rPr>
                <w:spacing w:val="-1"/>
              </w:rPr>
              <w:t>”开标大厅完成远程解密、开标（询价）</w:t>
            </w:r>
            <w:r>
              <w:rPr>
                <w:spacing w:val="-33"/>
              </w:rPr>
              <w:t xml:space="preserve"> </w:t>
            </w:r>
            <w:r>
              <w:rPr>
                <w:spacing w:val="-1"/>
              </w:rPr>
              <w:t>、澄清</w:t>
            </w:r>
            <w:r>
              <w:t xml:space="preserve"> </w:t>
            </w:r>
            <w:r>
              <w:rPr>
                <w:spacing w:val="7"/>
              </w:rPr>
              <w:t>、在线多轮报价</w:t>
            </w:r>
            <w:r>
              <w:rPr>
                <w:spacing w:val="-21"/>
              </w:rPr>
              <w:t xml:space="preserve"> </w:t>
            </w:r>
            <w:r>
              <w:rPr>
                <w:spacing w:val="7"/>
              </w:rPr>
              <w:t>、结果公布等交互环节</w:t>
            </w:r>
            <w:r>
              <w:rPr>
                <w:spacing w:val="-29"/>
              </w:rPr>
              <w:t xml:space="preserve"> </w:t>
            </w:r>
            <w:r>
              <w:rPr>
                <w:spacing w:val="7"/>
              </w:rPr>
              <w:t>。供应商必须使用能正</w:t>
            </w:r>
            <w:r>
              <w:t xml:space="preserve"> </w:t>
            </w:r>
            <w:r>
              <w:rPr>
                <w:spacing w:val="5"/>
              </w:rPr>
              <w:t>确解密响应文件的“</w:t>
            </w:r>
            <w:r>
              <w:t>CA</w:t>
            </w:r>
            <w:r>
              <w:rPr>
                <w:spacing w:val="5"/>
              </w:rPr>
              <w:t>锁 ”在规定的时间内完成远程解密， 因</w:t>
            </w:r>
            <w:r>
              <w:t xml:space="preserve"> </w:t>
            </w:r>
            <w:r>
              <w:rPr>
                <w:spacing w:val="5"/>
              </w:rPr>
              <w:t>供应商原因未能解密、解密失败或解密超时，视为供应商撤销其</w:t>
            </w:r>
            <w:r>
              <w:rPr>
                <w:spacing w:val="4"/>
              </w:rPr>
              <w:t xml:space="preserve"> </w:t>
            </w:r>
            <w:r>
              <w:rPr>
                <w:spacing w:val="5"/>
              </w:rPr>
              <w:t>响应文件。务必使用生成响应文件的那把锁解密，请在互联网网</w:t>
            </w:r>
            <w:r>
              <w:rPr>
                <w:spacing w:val="4"/>
              </w:rPr>
              <w:t xml:space="preserve"> </w:t>
            </w:r>
            <w:r>
              <w:rPr>
                <w:spacing w:val="5"/>
              </w:rPr>
              <w:t>络环境较稳定的电脑端登录，因供应商网络环境或硬件配备不达</w:t>
            </w:r>
            <w:r>
              <w:rPr>
                <w:spacing w:val="4"/>
              </w:rPr>
              <w:t xml:space="preserve"> </w:t>
            </w:r>
            <w:r>
              <w:rPr>
                <w:spacing w:val="2"/>
              </w:rPr>
              <w:t>标等原因影响开标的，造成的后果由供应商自行承担。</w:t>
            </w:r>
          </w:p>
          <w:p w14:paraId="553BFEE4">
            <w:pPr>
              <w:pStyle w:val="13"/>
              <w:spacing w:before="201" w:line="236" w:lineRule="auto"/>
              <w:ind w:left="135" w:right="107" w:firstLine="2"/>
              <w:jc w:val="both"/>
              <w:rPr>
                <w:rFonts w:hint="eastAsia"/>
              </w:rPr>
            </w:pPr>
            <w:r>
              <w:rPr>
                <w:spacing w:val="8"/>
              </w:rPr>
              <w:t>3.供应商将政采云电子交易客户端下载</w:t>
            </w:r>
            <w:r>
              <w:rPr>
                <w:spacing w:val="-26"/>
              </w:rPr>
              <w:t xml:space="preserve"> </w:t>
            </w:r>
            <w:r>
              <w:rPr>
                <w:spacing w:val="8"/>
              </w:rPr>
              <w:t>、</w:t>
            </w:r>
            <w:r>
              <w:rPr>
                <w:spacing w:val="7"/>
              </w:rPr>
              <w:t>安装完成后，可通过</w:t>
            </w:r>
            <w:r>
              <w:t xml:space="preserve"> </w:t>
            </w:r>
            <w:r>
              <w:rPr>
                <w:spacing w:val="8"/>
              </w:rPr>
              <w:t>账号密码或</w:t>
            </w:r>
            <w:r>
              <w:t>CA</w:t>
            </w:r>
            <w:r>
              <w:rPr>
                <w:spacing w:val="8"/>
              </w:rPr>
              <w:t>登录客户端进行响应文件制作</w:t>
            </w:r>
            <w:r>
              <w:rPr>
                <w:spacing w:val="-16"/>
              </w:rPr>
              <w:t xml:space="preserve"> </w:t>
            </w:r>
            <w:r>
              <w:rPr>
                <w:spacing w:val="8"/>
              </w:rPr>
              <w:t>。在使用政采云投</w:t>
            </w:r>
            <w:r>
              <w:t xml:space="preserve"> </w:t>
            </w:r>
            <w:r>
              <w:rPr>
                <w:spacing w:val="10"/>
              </w:rPr>
              <w:t>标客户端时，建议使用</w:t>
            </w:r>
            <w:r>
              <w:t>WIN</w:t>
            </w:r>
            <w:r>
              <w:rPr>
                <w:spacing w:val="10"/>
              </w:rPr>
              <w:t>7及以上操作系统</w:t>
            </w:r>
            <w:r>
              <w:rPr>
                <w:spacing w:val="-71"/>
              </w:rPr>
              <w:t xml:space="preserve"> </w:t>
            </w:r>
            <w:r>
              <w:rPr>
                <w:spacing w:val="10"/>
              </w:rPr>
              <w:t>。客户端请至政采</w:t>
            </w:r>
            <w:r>
              <w:t xml:space="preserve"> </w:t>
            </w:r>
            <w:r>
              <w:rPr>
                <w:spacing w:val="9"/>
              </w:rPr>
              <w:t>云平台（</w:t>
            </w:r>
            <w:r>
              <w:t>http</w:t>
            </w:r>
            <w:r>
              <w:rPr>
                <w:spacing w:val="9"/>
              </w:rPr>
              <w:t>://</w:t>
            </w:r>
            <w:r>
              <w:t>www</w:t>
            </w:r>
            <w:r>
              <w:rPr>
                <w:spacing w:val="9"/>
              </w:rPr>
              <w:t>.</w:t>
            </w:r>
            <w:r>
              <w:t>ccgp</w:t>
            </w:r>
            <w:r>
              <w:rPr>
                <w:spacing w:val="9"/>
              </w:rPr>
              <w:t>-</w:t>
            </w:r>
            <w:r>
              <w:t>xinjiang</w:t>
            </w:r>
            <w:r>
              <w:rPr>
                <w:spacing w:val="9"/>
              </w:rPr>
              <w:t>.</w:t>
            </w:r>
            <w:r>
              <w:t>gov</w:t>
            </w:r>
            <w:r>
              <w:rPr>
                <w:spacing w:val="9"/>
              </w:rPr>
              <w:t>.</w:t>
            </w:r>
            <w:r>
              <w:t>cn</w:t>
            </w:r>
            <w:r>
              <w:rPr>
                <w:spacing w:val="9"/>
              </w:rPr>
              <w:t xml:space="preserve">/） 下载专区查看 </w:t>
            </w:r>
            <w:r>
              <w:rPr>
                <w:spacing w:val="3"/>
              </w:rPr>
              <w:t>,</w:t>
            </w:r>
            <w:r>
              <w:rPr>
                <w:spacing w:val="109"/>
              </w:rPr>
              <w:t xml:space="preserve"> </w:t>
            </w:r>
            <w:r>
              <w:rPr>
                <w:spacing w:val="3"/>
              </w:rPr>
              <w:t>如有问题可拨打政采云客户服务热线95763进行咨询。供应商</w:t>
            </w:r>
            <w:r>
              <w:t xml:space="preserve"> </w:t>
            </w:r>
            <w:r>
              <w:rPr>
                <w:spacing w:val="-6"/>
              </w:rPr>
              <w:t>应当在截止时间前，将“</w:t>
            </w:r>
            <w:r>
              <w:rPr>
                <w:spacing w:val="-22"/>
              </w:rPr>
              <w:t xml:space="preserve"> </w:t>
            </w:r>
            <w:r>
              <w:rPr>
                <w:spacing w:val="-6"/>
              </w:rPr>
              <w:t>电子招投标供应商客户端</w:t>
            </w:r>
            <w:r>
              <w:rPr>
                <w:spacing w:val="-54"/>
              </w:rPr>
              <w:t xml:space="preserve"> </w:t>
            </w:r>
            <w:r>
              <w:rPr>
                <w:spacing w:val="-6"/>
              </w:rPr>
              <w:t>”生成的“</w:t>
            </w:r>
            <w:r>
              <w:rPr>
                <w:spacing w:val="-32"/>
              </w:rPr>
              <w:t xml:space="preserve"> </w:t>
            </w:r>
            <w:r>
              <w:rPr>
                <w:spacing w:val="-6"/>
              </w:rPr>
              <w:t>电</w:t>
            </w:r>
            <w:r>
              <w:t xml:space="preserve"> </w:t>
            </w:r>
            <w:r>
              <w:rPr>
                <w:spacing w:val="-3"/>
              </w:rPr>
              <w:t>子加密响应文件</w:t>
            </w:r>
            <w:r>
              <w:rPr>
                <w:spacing w:val="-41"/>
              </w:rPr>
              <w:t xml:space="preserve"> </w:t>
            </w:r>
            <w:r>
              <w:rPr>
                <w:spacing w:val="-3"/>
              </w:rPr>
              <w:t>”上传电子交易平台。</w:t>
            </w:r>
          </w:p>
        </w:tc>
      </w:tr>
      <w:tr w14:paraId="45E7B21E">
        <w:tblPrEx>
          <w:tblCellMar>
            <w:top w:w="0" w:type="dxa"/>
            <w:left w:w="0" w:type="dxa"/>
            <w:bottom w:w="0" w:type="dxa"/>
            <w:right w:w="0" w:type="dxa"/>
          </w:tblCellMar>
        </w:tblPrEx>
        <w:trPr>
          <w:trHeight w:val="2183" w:hRule="atLeast"/>
        </w:trPr>
        <w:tc>
          <w:tcPr>
            <w:tcW w:w="974" w:type="dxa"/>
          </w:tcPr>
          <w:p w14:paraId="2FD7C3C2">
            <w:pPr>
              <w:pStyle w:val="13"/>
              <w:spacing w:before="225" w:line="180" w:lineRule="auto"/>
              <w:ind w:left="451"/>
              <w:rPr>
                <w:rFonts w:hint="eastAsia"/>
              </w:rPr>
            </w:pPr>
            <w:r>
              <w:rPr>
                <w:spacing w:val="-6"/>
              </w:rPr>
              <w:t>29</w:t>
            </w:r>
          </w:p>
        </w:tc>
        <w:tc>
          <w:tcPr>
            <w:tcW w:w="1720" w:type="dxa"/>
          </w:tcPr>
          <w:p w14:paraId="037DB6BB">
            <w:pPr>
              <w:pStyle w:val="13"/>
              <w:spacing w:before="188" w:line="222" w:lineRule="auto"/>
              <w:ind w:left="209"/>
              <w:rPr>
                <w:rFonts w:hint="eastAsia"/>
              </w:rPr>
            </w:pPr>
            <w:r>
              <w:rPr>
                <w:spacing w:val="-3"/>
              </w:rPr>
              <w:t>低于成本价不</w:t>
            </w:r>
          </w:p>
          <w:p w14:paraId="08D7E1D4">
            <w:pPr>
              <w:pStyle w:val="13"/>
              <w:spacing w:before="168" w:line="307" w:lineRule="auto"/>
              <w:ind w:left="573" w:right="79" w:hanging="359"/>
              <w:rPr>
                <w:rFonts w:hint="eastAsia"/>
              </w:rPr>
            </w:pPr>
            <w:r>
              <w:rPr>
                <w:spacing w:val="-4"/>
              </w:rPr>
              <w:t>正当竞争预防</w:t>
            </w:r>
            <w:r>
              <w:rPr>
                <w:spacing w:val="4"/>
              </w:rPr>
              <w:t xml:space="preserve"> </w:t>
            </w:r>
            <w:r>
              <w:rPr>
                <w:spacing w:val="-7"/>
              </w:rPr>
              <w:t>措施：</w:t>
            </w:r>
          </w:p>
        </w:tc>
        <w:tc>
          <w:tcPr>
            <w:tcW w:w="7053" w:type="dxa"/>
          </w:tcPr>
          <w:p w14:paraId="5CFF36D7">
            <w:pPr>
              <w:pStyle w:val="13"/>
              <w:spacing w:before="61" w:line="232" w:lineRule="auto"/>
              <w:ind w:left="28"/>
              <w:jc w:val="both"/>
              <w:rPr>
                <w:rFonts w:hint="eastAsia"/>
              </w:rPr>
            </w:pPr>
            <w:r>
              <w:rPr>
                <w:spacing w:val="7"/>
              </w:rPr>
              <w:t>根据“财政部87号令《政府采购货物服务招标投标管理办法》</w:t>
            </w:r>
            <w:r>
              <w:rPr>
                <w:spacing w:val="-25"/>
              </w:rPr>
              <w:t xml:space="preserve"> </w:t>
            </w:r>
            <w:r>
              <w:rPr>
                <w:spacing w:val="7"/>
              </w:rPr>
              <w:t>”</w:t>
            </w:r>
            <w:r>
              <w:t xml:space="preserve"> </w:t>
            </w:r>
            <w:r>
              <w:rPr>
                <w:spacing w:val="6"/>
              </w:rPr>
              <w:t>第六十条之规定：评标委员会认为供应商报价明显低于其他通过</w:t>
            </w:r>
            <w:r>
              <w:rPr>
                <w:spacing w:val="7"/>
              </w:rPr>
              <w:t xml:space="preserve">  </w:t>
            </w:r>
            <w:r>
              <w:rPr>
                <w:spacing w:val="6"/>
              </w:rPr>
              <w:t>符合性审查供应商的报价，有可能影响产品质量或者不能诚信履</w:t>
            </w:r>
            <w:r>
              <w:rPr>
                <w:spacing w:val="7"/>
              </w:rPr>
              <w:t xml:space="preserve">  </w:t>
            </w:r>
            <w:r>
              <w:rPr>
                <w:spacing w:val="6"/>
              </w:rPr>
              <w:t>约的，应当要求其在政采云开标平台规定的合理的时间内提供说</w:t>
            </w:r>
            <w:r>
              <w:rPr>
                <w:spacing w:val="7"/>
              </w:rPr>
              <w:t xml:space="preserve">  </w:t>
            </w:r>
            <w:r>
              <w:rPr>
                <w:spacing w:val="6"/>
              </w:rPr>
              <w:t>明，必要时提交相关证明材料；供应商不能证明其报价合理性的</w:t>
            </w:r>
            <w:r>
              <w:rPr>
                <w:spacing w:val="7"/>
              </w:rPr>
              <w:t xml:space="preserve">  </w:t>
            </w:r>
            <w:r>
              <w:rPr>
                <w:spacing w:val="3"/>
              </w:rPr>
              <w:t>,</w:t>
            </w:r>
            <w:r>
              <w:rPr>
                <w:spacing w:val="111"/>
              </w:rPr>
              <w:t xml:space="preserve"> </w:t>
            </w:r>
            <w:r>
              <w:rPr>
                <w:spacing w:val="3"/>
              </w:rPr>
              <w:t>评标委员会应当将其作为无效响应处理。评</w:t>
            </w:r>
            <w:r>
              <w:rPr>
                <w:spacing w:val="2"/>
              </w:rPr>
              <w:t>标委员会应当要求</w:t>
            </w:r>
            <w:r>
              <w:t xml:space="preserve">  </w:t>
            </w:r>
            <w:r>
              <w:rPr>
                <w:spacing w:val="2"/>
              </w:rPr>
              <w:t>其在政采云开标平台合理的时间内提供成本构成说明，并提交相</w:t>
            </w:r>
          </w:p>
        </w:tc>
      </w:tr>
    </w:tbl>
    <w:p w14:paraId="64A904D5">
      <w:pPr>
        <w:pStyle w:val="5"/>
      </w:pPr>
    </w:p>
    <w:p w14:paraId="37276A97">
      <w:pPr>
        <w:sectPr>
          <w:footerReference r:id="rId10" w:type="default"/>
          <w:pgSz w:w="11906" w:h="16840"/>
          <w:pgMar w:top="400" w:right="1074" w:bottom="1050" w:left="1078" w:header="0" w:footer="880" w:gutter="0"/>
          <w:cols w:space="720" w:num="1"/>
        </w:sectPr>
      </w:pPr>
    </w:p>
    <w:p w14:paraId="7143D134">
      <w:pPr>
        <w:spacing w:before="19"/>
      </w:pPr>
    </w:p>
    <w:p w14:paraId="51BDB6F8">
      <w:pPr>
        <w:spacing w:before="19"/>
      </w:pPr>
    </w:p>
    <w:p w14:paraId="76212454">
      <w:pPr>
        <w:spacing w:before="18"/>
      </w:pPr>
    </w:p>
    <w:p w14:paraId="707B9B5B">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28F28C78">
        <w:trPr>
          <w:trHeight w:val="2800" w:hRule="atLeast"/>
        </w:trPr>
        <w:tc>
          <w:tcPr>
            <w:tcW w:w="974" w:type="dxa"/>
          </w:tcPr>
          <w:p w14:paraId="5103E12D"/>
        </w:tc>
        <w:tc>
          <w:tcPr>
            <w:tcW w:w="1720" w:type="dxa"/>
          </w:tcPr>
          <w:p w14:paraId="1CE26393"/>
        </w:tc>
        <w:tc>
          <w:tcPr>
            <w:tcW w:w="7053" w:type="dxa"/>
          </w:tcPr>
          <w:p w14:paraId="3412CB48">
            <w:pPr>
              <w:pStyle w:val="13"/>
              <w:spacing w:before="64" w:line="233" w:lineRule="auto"/>
              <w:ind w:left="24" w:right="222" w:firstLine="14"/>
              <w:jc w:val="both"/>
              <w:rPr>
                <w:rFonts w:hint="eastAsia"/>
              </w:rPr>
            </w:pPr>
            <w:r>
              <w:rPr>
                <w:spacing w:val="2"/>
              </w:rPr>
              <w:t>关证明材料。供应商说明应当按照国家财务会计制度的规定要求</w:t>
            </w:r>
            <w:r>
              <w:rPr>
                <w:spacing w:val="4"/>
              </w:rPr>
              <w:t xml:space="preserve"> </w:t>
            </w:r>
            <w:r>
              <w:rPr>
                <w:spacing w:val="-1"/>
              </w:rPr>
              <w:t>,</w:t>
            </w:r>
            <w:r>
              <w:rPr>
                <w:spacing w:val="111"/>
              </w:rPr>
              <w:t xml:space="preserve"> </w:t>
            </w:r>
            <w:r>
              <w:rPr>
                <w:spacing w:val="-1"/>
              </w:rPr>
              <w:t>逐项就供应商提供的货物、工程和服务的主营业务成</w:t>
            </w:r>
            <w:r>
              <w:rPr>
                <w:spacing w:val="-2"/>
              </w:rPr>
              <w:t>本（应根</w:t>
            </w:r>
            <w:r>
              <w:t xml:space="preserve"> </w:t>
            </w:r>
            <w:r>
              <w:rPr>
                <w:spacing w:val="2"/>
              </w:rPr>
              <w:t>据供应商企业类型予以区别）、税金及附加、销售费用、管理费</w:t>
            </w:r>
            <w:r>
              <w:rPr>
                <w:spacing w:val="18"/>
              </w:rPr>
              <w:t xml:space="preserve"> </w:t>
            </w:r>
            <w:r>
              <w:rPr>
                <w:spacing w:val="2"/>
              </w:rPr>
              <w:t>用、财务费用等成本构成事项详细陈述。供应商提供说明后，评</w:t>
            </w:r>
            <w:r>
              <w:rPr>
                <w:spacing w:val="18"/>
              </w:rPr>
              <w:t xml:space="preserve"> </w:t>
            </w:r>
            <w:r>
              <w:rPr>
                <w:spacing w:val="2"/>
              </w:rPr>
              <w:t>标委员会应当结合采购项目采购需求、专业实际情</w:t>
            </w:r>
          </w:p>
          <w:p w14:paraId="500D4A91">
            <w:pPr>
              <w:pStyle w:val="13"/>
              <w:spacing w:before="35" w:line="226" w:lineRule="auto"/>
              <w:ind w:left="32" w:right="224" w:hanging="4"/>
              <w:jc w:val="both"/>
              <w:rPr>
                <w:rFonts w:hint="eastAsia"/>
              </w:rPr>
            </w:pPr>
            <w:r>
              <w:rPr>
                <w:spacing w:val="2"/>
              </w:rPr>
              <w:t>况、供应商财务状况报告、与其他供应商比较情况等就供应商说</w:t>
            </w:r>
            <w:r>
              <w:rPr>
                <w:spacing w:val="14"/>
              </w:rPr>
              <w:t xml:space="preserve"> </w:t>
            </w:r>
            <w:r>
              <w:rPr>
                <w:spacing w:val="2"/>
              </w:rPr>
              <w:t>明进行审查评价。供应商拒绝或者变相拒绝提供有效说明或者说</w:t>
            </w:r>
            <w:r>
              <w:rPr>
                <w:spacing w:val="12"/>
              </w:rPr>
              <w:t xml:space="preserve"> </w:t>
            </w:r>
            <w:r>
              <w:rPr>
                <w:spacing w:val="2"/>
              </w:rPr>
              <w:t>明不能证明其报价合理性的，评标委员会应当将其响应文件作为</w:t>
            </w:r>
            <w:r>
              <w:rPr>
                <w:spacing w:val="12"/>
              </w:rPr>
              <w:t xml:space="preserve"> </w:t>
            </w:r>
            <w:r>
              <w:rPr>
                <w:spacing w:val="-6"/>
              </w:rPr>
              <w:t>无效处理。</w:t>
            </w:r>
          </w:p>
        </w:tc>
      </w:tr>
      <w:tr w14:paraId="02471ABD">
        <w:tblPrEx>
          <w:tblCellMar>
            <w:top w:w="0" w:type="dxa"/>
            <w:left w:w="0" w:type="dxa"/>
            <w:bottom w:w="0" w:type="dxa"/>
            <w:right w:w="0" w:type="dxa"/>
          </w:tblCellMar>
        </w:tblPrEx>
        <w:trPr>
          <w:trHeight w:val="1674" w:hRule="atLeast"/>
        </w:trPr>
        <w:tc>
          <w:tcPr>
            <w:tcW w:w="974" w:type="dxa"/>
          </w:tcPr>
          <w:p w14:paraId="7C03B1BB">
            <w:pPr>
              <w:spacing w:line="336" w:lineRule="auto"/>
            </w:pPr>
          </w:p>
          <w:p w14:paraId="34C6407B">
            <w:pPr>
              <w:spacing w:line="336" w:lineRule="auto"/>
            </w:pPr>
          </w:p>
          <w:p w14:paraId="34A477BD">
            <w:pPr>
              <w:spacing w:before="78" w:line="183" w:lineRule="auto"/>
              <w:ind w:left="377"/>
              <w:rPr>
                <w:rFonts w:hint="eastAsia" w:ascii="宋体" w:hAnsi="宋体" w:eastAsia="宋体" w:cs="宋体"/>
                <w:sz w:val="24"/>
                <w:szCs w:val="24"/>
              </w:rPr>
            </w:pPr>
            <w:r>
              <w:rPr>
                <w:rFonts w:ascii="宋体" w:hAnsi="宋体" w:eastAsia="宋体" w:cs="宋体"/>
                <w:spacing w:val="-8"/>
                <w:sz w:val="24"/>
                <w:szCs w:val="24"/>
              </w:rPr>
              <w:t>30</w:t>
            </w:r>
          </w:p>
        </w:tc>
        <w:tc>
          <w:tcPr>
            <w:tcW w:w="1720" w:type="dxa"/>
          </w:tcPr>
          <w:p w14:paraId="24926B53">
            <w:pPr>
              <w:spacing w:line="335" w:lineRule="auto"/>
            </w:pPr>
          </w:p>
          <w:p w14:paraId="202C0494">
            <w:pPr>
              <w:spacing w:line="335" w:lineRule="auto"/>
            </w:pPr>
          </w:p>
          <w:p w14:paraId="53B868CC">
            <w:pPr>
              <w:spacing w:before="78" w:line="220" w:lineRule="auto"/>
              <w:ind w:left="7"/>
              <w:rPr>
                <w:rFonts w:hint="eastAsia" w:ascii="宋体" w:hAnsi="宋体" w:eastAsia="宋体" w:cs="宋体"/>
                <w:sz w:val="24"/>
                <w:szCs w:val="24"/>
              </w:rPr>
            </w:pPr>
            <w:r>
              <w:rPr>
                <w:rFonts w:ascii="宋体" w:hAnsi="宋体" w:eastAsia="宋体" w:cs="宋体"/>
                <w:spacing w:val="-3"/>
                <w:sz w:val="24"/>
                <w:szCs w:val="24"/>
              </w:rPr>
              <w:t>合同备案</w:t>
            </w:r>
          </w:p>
        </w:tc>
        <w:tc>
          <w:tcPr>
            <w:tcW w:w="7053" w:type="dxa"/>
          </w:tcPr>
          <w:p w14:paraId="64993B70">
            <w:pPr>
              <w:spacing w:before="113" w:line="219" w:lineRule="auto"/>
              <w:ind w:left="29"/>
              <w:rPr>
                <w:rFonts w:hint="eastAsia" w:ascii="仿宋" w:hAnsi="仿宋" w:eastAsia="仿宋" w:cs="宋体"/>
                <w:sz w:val="24"/>
                <w:szCs w:val="24"/>
              </w:rPr>
            </w:pPr>
            <w:r>
              <w:rPr>
                <w:rFonts w:ascii="仿宋" w:hAnsi="仿宋" w:eastAsia="仿宋" w:cs="宋体"/>
                <w:spacing w:val="-1"/>
                <w:sz w:val="24"/>
                <w:szCs w:val="24"/>
              </w:rPr>
              <w:t>中标供应商与采购人签订合同后，</w:t>
            </w:r>
            <w:r>
              <w:rPr>
                <w:rFonts w:ascii="仿宋" w:hAnsi="仿宋" w:eastAsia="仿宋"/>
                <w:spacing w:val="-1"/>
                <w:sz w:val="24"/>
                <w:szCs w:val="24"/>
              </w:rPr>
              <w:t>2</w:t>
            </w:r>
            <w:r>
              <w:rPr>
                <w:rFonts w:ascii="仿宋" w:hAnsi="仿宋" w:eastAsia="仿宋" w:cs="宋体"/>
                <w:spacing w:val="-1"/>
                <w:sz w:val="24"/>
                <w:szCs w:val="24"/>
              </w:rPr>
              <w:t>日历天内将合同扫描件</w:t>
            </w:r>
            <w:r>
              <w:rPr>
                <w:rFonts w:ascii="仿宋" w:hAnsi="仿宋" w:eastAsia="仿宋" w:cs="宋体"/>
                <w:spacing w:val="-2"/>
                <w:sz w:val="24"/>
                <w:szCs w:val="24"/>
              </w:rPr>
              <w:t>电子版</w:t>
            </w:r>
          </w:p>
          <w:p w14:paraId="658A3604">
            <w:pPr>
              <w:spacing w:before="113" w:line="291" w:lineRule="auto"/>
              <w:ind w:left="7" w:right="570" w:firstLine="2"/>
              <w:rPr>
                <w:rFonts w:hint="eastAsia" w:ascii="宋体" w:hAnsi="宋体" w:eastAsia="宋体" w:cs="宋体"/>
                <w:sz w:val="24"/>
                <w:szCs w:val="24"/>
              </w:rPr>
            </w:pPr>
            <w:r>
              <w:rPr>
                <w:rFonts w:ascii="仿宋" w:hAnsi="仿宋" w:eastAsia="仿宋" w:cs="宋体"/>
                <w:sz w:val="24"/>
                <w:szCs w:val="24"/>
              </w:rPr>
              <w:t>发至新疆</w:t>
            </w:r>
            <w:r>
              <w:rPr>
                <w:rFonts w:hint="eastAsia" w:ascii="仿宋" w:hAnsi="仿宋" w:eastAsia="仿宋" w:cs="宋体"/>
                <w:sz w:val="24"/>
                <w:szCs w:val="24"/>
              </w:rPr>
              <w:t>星辰时代工程</w:t>
            </w:r>
            <w:r>
              <w:rPr>
                <w:rFonts w:ascii="仿宋" w:hAnsi="仿宋" w:eastAsia="仿宋" w:cs="宋体"/>
                <w:sz w:val="24"/>
                <w:szCs w:val="24"/>
              </w:rPr>
              <w:t>项目管理有限公司邮箱：</w:t>
            </w:r>
            <w:r>
              <w:rPr>
                <w:rFonts w:hint="eastAsia" w:ascii="仿宋" w:hAnsi="仿宋" w:eastAsia="仿宋" w:cs="宋体"/>
                <w:sz w:val="24"/>
                <w:szCs w:val="24"/>
              </w:rPr>
              <w:t>1196903636</w:t>
            </w:r>
            <w:r>
              <w:rPr>
                <w:rFonts w:ascii="仿宋" w:hAnsi="仿宋" w:eastAsia="仿宋" w:cs="宋体"/>
                <w:spacing w:val="-1"/>
                <w:sz w:val="24"/>
                <w:szCs w:val="24"/>
              </w:rPr>
              <w:t>@qq.com</w:t>
            </w:r>
            <w:r>
              <w:rPr>
                <w:rFonts w:ascii="仿宋" w:hAnsi="仿宋" w:eastAsia="仿宋" w:cs="宋体"/>
                <w:sz w:val="24"/>
                <w:szCs w:val="24"/>
              </w:rPr>
              <w:t xml:space="preserve"> 本项目政府采购合同按规定在新疆政府采购网（</w:t>
            </w:r>
            <w:r>
              <w:rPr>
                <w:rFonts w:ascii="仿宋" w:hAnsi="仿宋" w:eastAsia="仿宋"/>
                <w:sz w:val="24"/>
                <w:szCs w:val="24"/>
              </w:rPr>
              <w:t>www.cc</w:t>
            </w:r>
            <w:r>
              <w:rPr>
                <w:rFonts w:ascii="仿宋" w:hAnsi="仿宋" w:eastAsia="仿宋"/>
                <w:spacing w:val="-1"/>
                <w:sz w:val="24"/>
                <w:szCs w:val="24"/>
              </w:rPr>
              <w:t>gp-</w:t>
            </w:r>
            <w:r>
              <w:rPr>
                <w:rFonts w:ascii="仿宋" w:hAnsi="仿宋" w:eastAsia="仿宋"/>
                <w:spacing w:val="-1"/>
                <w:position w:val="3"/>
                <w:sz w:val="24"/>
                <w:szCs w:val="24"/>
              </w:rPr>
              <w:t>xinjiang.gov.cn/</w:t>
            </w:r>
            <w:r>
              <w:rPr>
                <w:rFonts w:ascii="仿宋" w:hAnsi="仿宋" w:eastAsia="仿宋" w:cs="宋体"/>
                <w:spacing w:val="-1"/>
                <w:position w:val="3"/>
                <w:sz w:val="24"/>
                <w:szCs w:val="24"/>
              </w:rPr>
              <w:t>）予以公告。</w:t>
            </w:r>
          </w:p>
        </w:tc>
      </w:tr>
      <w:tr w14:paraId="60142BA7">
        <w:tblPrEx>
          <w:tblCellMar>
            <w:top w:w="0" w:type="dxa"/>
            <w:left w:w="0" w:type="dxa"/>
            <w:bottom w:w="0" w:type="dxa"/>
            <w:right w:w="0" w:type="dxa"/>
          </w:tblCellMar>
        </w:tblPrEx>
        <w:trPr>
          <w:trHeight w:val="2001" w:hRule="atLeast"/>
        </w:trPr>
        <w:tc>
          <w:tcPr>
            <w:tcW w:w="974" w:type="dxa"/>
          </w:tcPr>
          <w:p w14:paraId="7CD96B9F">
            <w:pPr>
              <w:spacing w:line="278" w:lineRule="auto"/>
            </w:pPr>
          </w:p>
          <w:p w14:paraId="3C029DFD">
            <w:pPr>
              <w:spacing w:line="278" w:lineRule="auto"/>
            </w:pPr>
          </w:p>
          <w:p w14:paraId="4B73BA9E">
            <w:pPr>
              <w:spacing w:line="278" w:lineRule="auto"/>
            </w:pPr>
          </w:p>
          <w:p w14:paraId="31CB12B8">
            <w:pPr>
              <w:spacing w:before="78" w:line="184" w:lineRule="auto"/>
              <w:ind w:left="377"/>
              <w:rPr>
                <w:rFonts w:hint="eastAsia" w:ascii="宋体" w:hAnsi="宋体" w:eastAsia="宋体" w:cs="宋体"/>
                <w:sz w:val="24"/>
                <w:szCs w:val="24"/>
              </w:rPr>
            </w:pPr>
            <w:r>
              <w:rPr>
                <w:rFonts w:ascii="宋体" w:hAnsi="宋体" w:eastAsia="宋体" w:cs="宋体"/>
                <w:spacing w:val="-8"/>
                <w:sz w:val="24"/>
                <w:szCs w:val="24"/>
              </w:rPr>
              <w:t>31</w:t>
            </w:r>
          </w:p>
        </w:tc>
        <w:tc>
          <w:tcPr>
            <w:tcW w:w="1720" w:type="dxa"/>
          </w:tcPr>
          <w:p w14:paraId="5699F615">
            <w:pPr>
              <w:spacing w:line="277" w:lineRule="auto"/>
            </w:pPr>
          </w:p>
          <w:p w14:paraId="6B826A47">
            <w:pPr>
              <w:spacing w:line="277" w:lineRule="auto"/>
            </w:pPr>
          </w:p>
          <w:p w14:paraId="05342028">
            <w:pPr>
              <w:spacing w:line="277" w:lineRule="auto"/>
            </w:pPr>
          </w:p>
          <w:p w14:paraId="3BC24379">
            <w:pPr>
              <w:spacing w:before="78" w:line="219" w:lineRule="auto"/>
              <w:ind w:left="6"/>
              <w:rPr>
                <w:rFonts w:hint="eastAsia" w:ascii="宋体" w:hAnsi="宋体" w:eastAsia="宋体" w:cs="宋体"/>
                <w:sz w:val="24"/>
                <w:szCs w:val="24"/>
              </w:rPr>
            </w:pPr>
            <w:r>
              <w:rPr>
                <w:rFonts w:ascii="宋体" w:hAnsi="宋体" w:eastAsia="宋体" w:cs="宋体"/>
                <w:spacing w:val="-3"/>
                <w:sz w:val="24"/>
                <w:szCs w:val="24"/>
              </w:rPr>
              <w:t>特别说明</w:t>
            </w:r>
          </w:p>
        </w:tc>
        <w:tc>
          <w:tcPr>
            <w:tcW w:w="7053" w:type="dxa"/>
          </w:tcPr>
          <w:p w14:paraId="26A3417D">
            <w:pPr>
              <w:spacing w:before="112" w:line="289" w:lineRule="auto"/>
              <w:ind w:left="7" w:right="53"/>
              <w:rPr>
                <w:rFonts w:hint="eastAsia" w:ascii="仿宋" w:hAnsi="仿宋" w:eastAsia="仿宋" w:cs="宋体"/>
                <w:sz w:val="24"/>
                <w:szCs w:val="24"/>
              </w:rPr>
            </w:pPr>
            <w:r>
              <w:rPr>
                <w:rFonts w:ascii="仿宋" w:hAnsi="仿宋" w:eastAsia="仿宋" w:cs="宋体"/>
                <w:b/>
                <w:bCs/>
                <w:spacing w:val="-2"/>
                <w:sz w:val="24"/>
                <w:szCs w:val="24"/>
              </w:rPr>
              <w:t>成交人须在领取成交通知书前，提供与电子响应文件一致的纸质</w:t>
            </w:r>
            <w:r>
              <w:rPr>
                <w:rFonts w:ascii="仿宋" w:hAnsi="仿宋" w:eastAsia="仿宋" w:cs="宋体"/>
                <w:sz w:val="24"/>
                <w:szCs w:val="24"/>
              </w:rPr>
              <w:t xml:space="preserve">   </w:t>
            </w:r>
            <w:r>
              <w:rPr>
                <w:rFonts w:ascii="仿宋" w:hAnsi="仿宋" w:eastAsia="仿宋" w:cs="宋体"/>
                <w:b/>
                <w:bCs/>
                <w:spacing w:val="-4"/>
                <w:sz w:val="24"/>
                <w:szCs w:val="24"/>
              </w:rPr>
              <w:t>版响应文件</w:t>
            </w:r>
            <w:r>
              <w:rPr>
                <w:rFonts w:ascii="仿宋" w:hAnsi="仿宋" w:eastAsia="仿宋"/>
                <w:b/>
                <w:bCs/>
                <w:spacing w:val="-4"/>
                <w:sz w:val="24"/>
                <w:szCs w:val="24"/>
              </w:rPr>
              <w:t>3</w:t>
            </w:r>
            <w:r>
              <w:rPr>
                <w:rFonts w:ascii="仿宋" w:hAnsi="仿宋" w:eastAsia="仿宋" w:cs="宋体"/>
                <w:b/>
                <w:bCs/>
                <w:spacing w:val="-4"/>
                <w:sz w:val="24"/>
                <w:szCs w:val="24"/>
              </w:rPr>
              <w:t>套（加盖公章的，采用胶装方式装订）及未加密的</w:t>
            </w:r>
            <w:r>
              <w:rPr>
                <w:rFonts w:ascii="仿宋" w:hAnsi="仿宋" w:eastAsia="仿宋" w:cs="宋体"/>
                <w:spacing w:val="-4"/>
                <w:sz w:val="24"/>
                <w:szCs w:val="24"/>
              </w:rPr>
              <w:t xml:space="preserve"> </w:t>
            </w:r>
            <w:r>
              <w:rPr>
                <w:rFonts w:ascii="仿宋" w:hAnsi="仿宋" w:eastAsia="仿宋" w:cs="宋体"/>
                <w:b/>
                <w:bCs/>
                <w:spacing w:val="-4"/>
                <w:sz w:val="24"/>
                <w:szCs w:val="24"/>
              </w:rPr>
              <w:t>电</w:t>
            </w:r>
            <w:r>
              <w:rPr>
                <w:rFonts w:ascii="仿宋" w:hAnsi="仿宋" w:eastAsia="仿宋" w:cs="宋体"/>
                <w:spacing w:val="5"/>
                <w:sz w:val="24"/>
                <w:szCs w:val="24"/>
              </w:rPr>
              <w:t xml:space="preserve">  </w:t>
            </w:r>
            <w:r>
              <w:rPr>
                <w:rFonts w:ascii="仿宋" w:hAnsi="仿宋" w:eastAsia="仿宋" w:cs="宋体"/>
                <w:b/>
                <w:bCs/>
                <w:spacing w:val="-5"/>
                <w:sz w:val="24"/>
                <w:szCs w:val="24"/>
              </w:rPr>
              <w:t>子响应文件</w:t>
            </w:r>
            <w:r>
              <w:rPr>
                <w:rFonts w:ascii="仿宋" w:hAnsi="仿宋" w:eastAsia="仿宋"/>
                <w:b/>
                <w:bCs/>
                <w:spacing w:val="-5"/>
                <w:sz w:val="24"/>
                <w:szCs w:val="24"/>
              </w:rPr>
              <w:t>3</w:t>
            </w:r>
            <w:r>
              <w:rPr>
                <w:rFonts w:ascii="仿宋" w:hAnsi="仿宋" w:eastAsia="仿宋" w:cs="宋体"/>
                <w:b/>
                <w:bCs/>
                <w:spacing w:val="-5"/>
                <w:sz w:val="24"/>
                <w:szCs w:val="24"/>
              </w:rPr>
              <w:t>份（</w:t>
            </w:r>
            <w:r>
              <w:rPr>
                <w:rFonts w:ascii="仿宋" w:hAnsi="仿宋" w:eastAsia="仿宋"/>
                <w:b/>
                <w:bCs/>
                <w:spacing w:val="-5"/>
                <w:sz w:val="24"/>
                <w:szCs w:val="24"/>
              </w:rPr>
              <w:t>U</w:t>
            </w:r>
            <w:r>
              <w:rPr>
                <w:rFonts w:ascii="仿宋" w:hAnsi="仿宋" w:eastAsia="仿宋" w:cs="宋体"/>
                <w:b/>
                <w:bCs/>
                <w:spacing w:val="-5"/>
                <w:sz w:val="24"/>
                <w:szCs w:val="24"/>
              </w:rPr>
              <w:t>盘，文件格式为</w:t>
            </w:r>
            <w:r>
              <w:rPr>
                <w:rFonts w:ascii="仿宋" w:hAnsi="仿宋" w:eastAsia="仿宋"/>
                <w:b/>
                <w:bCs/>
                <w:spacing w:val="-5"/>
                <w:sz w:val="24"/>
                <w:szCs w:val="24"/>
              </w:rPr>
              <w:t>.bfbs</w:t>
            </w:r>
            <w:r>
              <w:rPr>
                <w:rFonts w:ascii="仿宋" w:hAnsi="仿宋" w:eastAsia="仿宋" w:cs="宋体"/>
                <w:b/>
                <w:bCs/>
                <w:spacing w:val="-5"/>
                <w:sz w:val="24"/>
                <w:szCs w:val="24"/>
              </w:rPr>
              <w:t>）</w:t>
            </w:r>
            <w:r>
              <w:rPr>
                <w:rFonts w:ascii="仿宋" w:hAnsi="仿宋" w:eastAsia="仿宋" w:cs="宋体"/>
                <w:spacing w:val="-5"/>
                <w:sz w:val="24"/>
                <w:szCs w:val="24"/>
              </w:rPr>
              <w:t xml:space="preserve"> </w:t>
            </w:r>
            <w:r>
              <w:rPr>
                <w:rFonts w:ascii="仿宋" w:hAnsi="仿宋" w:eastAsia="仿宋" w:cs="宋体"/>
                <w:b/>
                <w:bCs/>
                <w:spacing w:val="-5"/>
                <w:sz w:val="24"/>
                <w:szCs w:val="24"/>
              </w:rPr>
              <w:t>。并标识好项目名</w:t>
            </w:r>
            <w:r>
              <w:rPr>
                <w:rFonts w:ascii="仿宋" w:hAnsi="仿宋" w:eastAsia="仿宋" w:cs="宋体"/>
                <w:spacing w:val="-33"/>
                <w:sz w:val="24"/>
                <w:szCs w:val="24"/>
              </w:rPr>
              <w:t xml:space="preserve"> </w:t>
            </w:r>
            <w:r>
              <w:rPr>
                <w:rFonts w:ascii="仿宋" w:hAnsi="仿宋" w:eastAsia="仿宋" w:cs="宋体"/>
                <w:b/>
                <w:bCs/>
                <w:spacing w:val="-5"/>
                <w:sz w:val="24"/>
                <w:szCs w:val="24"/>
              </w:rPr>
              <w:t>称、</w:t>
            </w:r>
            <w:r>
              <w:rPr>
                <w:rFonts w:ascii="仿宋" w:hAnsi="仿宋" w:eastAsia="仿宋" w:cs="宋体"/>
                <w:sz w:val="24"/>
                <w:szCs w:val="24"/>
              </w:rPr>
              <w:t xml:space="preserve"> </w:t>
            </w:r>
            <w:r>
              <w:rPr>
                <w:rFonts w:ascii="仿宋" w:hAnsi="仿宋" w:eastAsia="仿宋" w:cs="宋体"/>
                <w:b/>
                <w:bCs/>
                <w:spacing w:val="-2"/>
                <w:sz w:val="24"/>
                <w:szCs w:val="24"/>
              </w:rPr>
              <w:t>项目编号等内容，递交至采购代理机构备案，投标时提供承诺函，</w:t>
            </w:r>
            <w:r>
              <w:rPr>
                <w:rFonts w:ascii="仿宋" w:hAnsi="仿宋" w:eastAsia="仿宋" w:cs="宋体"/>
                <w:spacing w:val="10"/>
                <w:sz w:val="24"/>
                <w:szCs w:val="24"/>
              </w:rPr>
              <w:t xml:space="preserve"> </w:t>
            </w:r>
            <w:r>
              <w:rPr>
                <w:rFonts w:ascii="仿宋" w:hAnsi="仿宋" w:eastAsia="仿宋" w:cs="宋体"/>
                <w:b/>
                <w:bCs/>
                <w:spacing w:val="-3"/>
                <w:sz w:val="24"/>
                <w:szCs w:val="24"/>
              </w:rPr>
              <w:t>未提供可能导致废标，敬请投标人注意！</w:t>
            </w:r>
          </w:p>
        </w:tc>
      </w:tr>
    </w:tbl>
    <w:p w14:paraId="00DB9E4F">
      <w:pPr>
        <w:pStyle w:val="5"/>
      </w:pPr>
    </w:p>
    <w:p w14:paraId="373EA808">
      <w:pPr>
        <w:sectPr>
          <w:footerReference r:id="rId11" w:type="default"/>
          <w:pgSz w:w="11906" w:h="16840"/>
          <w:pgMar w:top="400" w:right="1074" w:bottom="1050" w:left="1078" w:header="0" w:footer="880" w:gutter="0"/>
          <w:cols w:space="720" w:num="1"/>
        </w:sectPr>
      </w:pPr>
    </w:p>
    <w:p w14:paraId="4658A502">
      <w:pPr>
        <w:pStyle w:val="5"/>
        <w:spacing w:line="295" w:lineRule="auto"/>
      </w:pPr>
    </w:p>
    <w:p w14:paraId="51BF17F9">
      <w:pPr>
        <w:pStyle w:val="5"/>
        <w:spacing w:line="295" w:lineRule="auto"/>
      </w:pPr>
    </w:p>
    <w:p w14:paraId="2B0788AB">
      <w:pPr>
        <w:pStyle w:val="5"/>
        <w:spacing w:line="295" w:lineRule="auto"/>
      </w:pPr>
    </w:p>
    <w:p w14:paraId="5B12E076">
      <w:pPr>
        <w:pStyle w:val="5"/>
        <w:spacing w:line="296" w:lineRule="auto"/>
      </w:pPr>
    </w:p>
    <w:p w14:paraId="7E39EE9F">
      <w:pPr>
        <w:spacing w:before="78" w:line="222" w:lineRule="auto"/>
        <w:ind w:left="4145"/>
        <w:rPr>
          <w:rFonts w:hint="eastAsia" w:ascii="仿宋" w:hAnsi="仿宋" w:eastAsia="仿宋" w:cs="仿宋"/>
          <w:sz w:val="24"/>
          <w:szCs w:val="24"/>
        </w:rPr>
      </w:pPr>
      <w:r>
        <w:rPr>
          <w:rFonts w:ascii="仿宋" w:hAnsi="仿宋" w:eastAsia="仿宋" w:cs="仿宋"/>
          <w:b/>
          <w:bCs/>
          <w:spacing w:val="-6"/>
          <w:sz w:val="24"/>
          <w:szCs w:val="24"/>
        </w:rPr>
        <w:t>询价须知正文</w:t>
      </w:r>
    </w:p>
    <w:p w14:paraId="0F844F36">
      <w:pPr>
        <w:spacing w:before="262" w:line="224" w:lineRule="auto"/>
        <w:ind w:left="29"/>
        <w:rPr>
          <w:rFonts w:hint="eastAsia" w:ascii="仿宋" w:hAnsi="仿宋" w:eastAsia="仿宋" w:cs="仿宋"/>
          <w:sz w:val="24"/>
          <w:szCs w:val="24"/>
        </w:rPr>
      </w:pPr>
      <w:r>
        <w:rPr>
          <w:rFonts w:ascii="仿宋" w:hAnsi="仿宋" w:eastAsia="仿宋" w:cs="仿宋"/>
          <w:b/>
          <w:bCs/>
          <w:spacing w:val="-12"/>
          <w:sz w:val="24"/>
          <w:szCs w:val="24"/>
        </w:rPr>
        <w:t>一、说明</w:t>
      </w:r>
    </w:p>
    <w:p w14:paraId="61DF916C">
      <w:pPr>
        <w:spacing w:before="179" w:line="223" w:lineRule="auto"/>
        <w:ind w:left="40"/>
        <w:rPr>
          <w:rFonts w:hint="eastAsia" w:ascii="仿宋" w:hAnsi="仿宋" w:eastAsia="仿宋" w:cs="仿宋"/>
          <w:sz w:val="24"/>
          <w:szCs w:val="24"/>
        </w:rPr>
      </w:pPr>
      <w:r>
        <w:rPr>
          <w:rFonts w:ascii="仿宋" w:hAnsi="仿宋" w:eastAsia="仿宋" w:cs="仿宋"/>
          <w:b/>
          <w:bCs/>
          <w:spacing w:val="-10"/>
          <w:sz w:val="24"/>
          <w:szCs w:val="24"/>
        </w:rPr>
        <w:t>1.适用范围</w:t>
      </w:r>
    </w:p>
    <w:p w14:paraId="58DACF06">
      <w:pPr>
        <w:spacing w:before="192" w:line="221" w:lineRule="auto"/>
        <w:ind w:right="42"/>
        <w:jc w:val="right"/>
        <w:rPr>
          <w:rFonts w:hint="eastAsia" w:ascii="仿宋" w:hAnsi="仿宋" w:eastAsia="仿宋" w:cs="仿宋"/>
          <w:sz w:val="24"/>
          <w:szCs w:val="24"/>
        </w:rPr>
      </w:pPr>
      <w:r>
        <w:rPr>
          <w:rFonts w:ascii="仿宋" w:hAnsi="仿宋" w:eastAsia="仿宋" w:cs="仿宋"/>
          <w:spacing w:val="2"/>
          <w:sz w:val="24"/>
          <w:szCs w:val="24"/>
        </w:rPr>
        <w:t>1.1本询价通知书仅适用于须知前附表（以下简称询价须知前附表）</w:t>
      </w:r>
      <w:r>
        <w:rPr>
          <w:rFonts w:ascii="仿宋" w:hAnsi="仿宋" w:eastAsia="仿宋" w:cs="仿宋"/>
          <w:spacing w:val="1"/>
          <w:sz w:val="24"/>
          <w:szCs w:val="24"/>
        </w:rPr>
        <w:t>中所叙述的采购项</w:t>
      </w:r>
    </w:p>
    <w:p w14:paraId="5D44FD82">
      <w:pPr>
        <w:spacing w:before="169" w:line="226" w:lineRule="auto"/>
        <w:ind w:left="96"/>
        <w:rPr>
          <w:rFonts w:hint="eastAsia" w:ascii="仿宋" w:hAnsi="仿宋" w:eastAsia="仿宋" w:cs="仿宋"/>
          <w:sz w:val="24"/>
          <w:szCs w:val="24"/>
        </w:rPr>
      </w:pPr>
      <w:r>
        <w:rPr>
          <w:rFonts w:ascii="仿宋" w:hAnsi="仿宋" w:eastAsia="仿宋" w:cs="仿宋"/>
          <w:spacing w:val="-30"/>
          <w:sz w:val="24"/>
          <w:szCs w:val="24"/>
        </w:rPr>
        <w:t>目。</w:t>
      </w:r>
    </w:p>
    <w:p w14:paraId="3ABE4662">
      <w:pPr>
        <w:pStyle w:val="5"/>
        <w:spacing w:line="260" w:lineRule="auto"/>
      </w:pPr>
    </w:p>
    <w:p w14:paraId="309EF57E">
      <w:pPr>
        <w:spacing w:before="78" w:line="226" w:lineRule="auto"/>
        <w:ind w:left="421"/>
        <w:rPr>
          <w:rFonts w:hint="eastAsia" w:ascii="仿宋" w:hAnsi="仿宋" w:eastAsia="仿宋" w:cs="仿宋"/>
          <w:sz w:val="24"/>
          <w:szCs w:val="24"/>
        </w:rPr>
      </w:pPr>
      <w:r>
        <w:rPr>
          <w:rFonts w:ascii="仿宋" w:hAnsi="仿宋" w:eastAsia="仿宋" w:cs="仿宋"/>
          <w:spacing w:val="-2"/>
          <w:sz w:val="24"/>
          <w:szCs w:val="24"/>
        </w:rPr>
        <w:t>2.定义</w:t>
      </w:r>
    </w:p>
    <w:p w14:paraId="5D3CBF15">
      <w:pPr>
        <w:pStyle w:val="5"/>
        <w:spacing w:line="271" w:lineRule="auto"/>
      </w:pPr>
    </w:p>
    <w:p w14:paraId="7E7B8070">
      <w:pPr>
        <w:spacing w:before="79" w:line="330" w:lineRule="auto"/>
        <w:ind w:left="15" w:right="275" w:firstLine="406"/>
        <w:rPr>
          <w:rFonts w:hint="eastAsia" w:ascii="仿宋" w:hAnsi="仿宋" w:eastAsia="仿宋" w:cs="仿宋"/>
          <w:sz w:val="24"/>
          <w:szCs w:val="24"/>
        </w:rPr>
      </w:pPr>
      <w:r>
        <w:rPr>
          <w:rFonts w:ascii="仿宋" w:hAnsi="仿宋" w:eastAsia="仿宋" w:cs="仿宋"/>
          <w:spacing w:val="1"/>
          <w:sz w:val="24"/>
          <w:szCs w:val="24"/>
        </w:rPr>
        <w:t>2.1“采购人</w:t>
      </w:r>
      <w:r>
        <w:rPr>
          <w:rFonts w:ascii="仿宋" w:hAnsi="仿宋" w:eastAsia="仿宋" w:cs="仿宋"/>
          <w:spacing w:val="-25"/>
          <w:sz w:val="24"/>
          <w:szCs w:val="24"/>
        </w:rPr>
        <w:t xml:space="preserve"> </w:t>
      </w:r>
      <w:r>
        <w:rPr>
          <w:rFonts w:ascii="仿宋" w:hAnsi="仿宋" w:eastAsia="仿宋" w:cs="仿宋"/>
          <w:spacing w:val="1"/>
          <w:sz w:val="24"/>
          <w:szCs w:val="24"/>
        </w:rPr>
        <w:t>”是指依法进行政府采购的国家机关、事业单位、</w:t>
      </w:r>
      <w:r>
        <w:rPr>
          <w:rFonts w:ascii="仿宋" w:hAnsi="仿宋" w:eastAsia="仿宋" w:cs="仿宋"/>
          <w:spacing w:val="-26"/>
          <w:sz w:val="24"/>
          <w:szCs w:val="24"/>
        </w:rPr>
        <w:t xml:space="preserve"> </w:t>
      </w:r>
      <w:r>
        <w:rPr>
          <w:rFonts w:ascii="仿宋" w:hAnsi="仿宋" w:eastAsia="仿宋" w:cs="仿宋"/>
          <w:spacing w:val="1"/>
          <w:sz w:val="24"/>
          <w:szCs w:val="24"/>
        </w:rPr>
        <w:t>团体组织。本次政府</w:t>
      </w:r>
      <w:r>
        <w:rPr>
          <w:rFonts w:ascii="仿宋" w:hAnsi="仿宋" w:eastAsia="仿宋" w:cs="仿宋"/>
          <w:sz w:val="24"/>
          <w:szCs w:val="24"/>
        </w:rPr>
        <w:t xml:space="preserve"> </w:t>
      </w:r>
      <w:r>
        <w:rPr>
          <w:rFonts w:ascii="仿宋" w:hAnsi="仿宋" w:eastAsia="仿宋" w:cs="仿宋"/>
          <w:spacing w:val="2"/>
          <w:sz w:val="24"/>
          <w:szCs w:val="24"/>
        </w:rPr>
        <w:t>采购的采购人名称、地址、</w:t>
      </w:r>
      <w:r>
        <w:rPr>
          <w:rFonts w:ascii="仿宋" w:hAnsi="仿宋" w:eastAsia="仿宋" w:cs="仿宋"/>
          <w:spacing w:val="-21"/>
          <w:sz w:val="24"/>
          <w:szCs w:val="24"/>
        </w:rPr>
        <w:t xml:space="preserve"> </w:t>
      </w:r>
      <w:r>
        <w:rPr>
          <w:rFonts w:ascii="仿宋" w:hAnsi="仿宋" w:eastAsia="仿宋" w:cs="仿宋"/>
          <w:spacing w:val="2"/>
          <w:sz w:val="24"/>
          <w:szCs w:val="24"/>
        </w:rPr>
        <w:t>电话、联系人见须知前附表。</w:t>
      </w:r>
    </w:p>
    <w:p w14:paraId="62FB3389">
      <w:pPr>
        <w:spacing w:before="114" w:line="328" w:lineRule="auto"/>
        <w:ind w:left="18" w:right="275" w:firstLine="403"/>
        <w:rPr>
          <w:rFonts w:hint="eastAsia" w:ascii="仿宋" w:hAnsi="仿宋" w:eastAsia="仿宋" w:cs="仿宋"/>
          <w:sz w:val="24"/>
          <w:szCs w:val="24"/>
        </w:rPr>
      </w:pPr>
      <w:r>
        <w:rPr>
          <w:rFonts w:ascii="仿宋" w:hAnsi="仿宋" w:eastAsia="仿宋" w:cs="仿宋"/>
          <w:spacing w:val="4"/>
          <w:sz w:val="24"/>
          <w:szCs w:val="24"/>
        </w:rPr>
        <w:t>2.2“采购代理机构</w:t>
      </w:r>
      <w:r>
        <w:rPr>
          <w:rFonts w:ascii="仿宋" w:hAnsi="仿宋" w:eastAsia="仿宋" w:cs="仿宋"/>
          <w:spacing w:val="-45"/>
          <w:sz w:val="24"/>
          <w:szCs w:val="24"/>
        </w:rPr>
        <w:t xml:space="preserve"> </w:t>
      </w:r>
      <w:r>
        <w:rPr>
          <w:rFonts w:ascii="仿宋" w:hAnsi="仿宋" w:eastAsia="仿宋" w:cs="仿宋"/>
          <w:spacing w:val="4"/>
          <w:sz w:val="24"/>
          <w:szCs w:val="24"/>
        </w:rPr>
        <w:t>”是指接受采购人委托，代理采购项目的集中采购机构和其他采</w:t>
      </w:r>
      <w:r>
        <w:rPr>
          <w:rFonts w:ascii="仿宋" w:hAnsi="仿宋" w:eastAsia="仿宋" w:cs="仿宋"/>
          <w:sz w:val="24"/>
          <w:szCs w:val="24"/>
        </w:rPr>
        <w:t xml:space="preserve"> </w:t>
      </w:r>
      <w:r>
        <w:rPr>
          <w:rFonts w:ascii="仿宋" w:hAnsi="仿宋" w:eastAsia="仿宋" w:cs="仿宋"/>
          <w:spacing w:val="4"/>
          <w:sz w:val="24"/>
          <w:szCs w:val="24"/>
        </w:rPr>
        <w:t>购代理机构。本次政府采购的采购代理机构名称、地址</w:t>
      </w:r>
      <w:r>
        <w:rPr>
          <w:rFonts w:ascii="仿宋" w:hAnsi="仿宋" w:eastAsia="仿宋" w:cs="仿宋"/>
          <w:spacing w:val="3"/>
          <w:sz w:val="24"/>
          <w:szCs w:val="24"/>
        </w:rPr>
        <w:t>、电话、联系人见须知前附表。</w:t>
      </w:r>
    </w:p>
    <w:p w14:paraId="59F4E982">
      <w:pPr>
        <w:spacing w:before="116" w:line="329" w:lineRule="auto"/>
        <w:ind w:left="24" w:right="275" w:firstLine="397"/>
        <w:rPr>
          <w:rFonts w:hint="eastAsia" w:ascii="仿宋" w:hAnsi="仿宋" w:eastAsia="仿宋" w:cs="仿宋"/>
          <w:sz w:val="24"/>
          <w:szCs w:val="24"/>
        </w:rPr>
      </w:pPr>
      <w:r>
        <w:rPr>
          <w:rFonts w:ascii="仿宋" w:hAnsi="仿宋" w:eastAsia="仿宋" w:cs="仿宋"/>
          <w:spacing w:val="4"/>
          <w:sz w:val="24"/>
          <w:szCs w:val="24"/>
        </w:rPr>
        <w:t>2.3“供应商</w:t>
      </w:r>
      <w:r>
        <w:rPr>
          <w:rFonts w:ascii="仿宋" w:hAnsi="仿宋" w:eastAsia="仿宋" w:cs="仿宋"/>
          <w:spacing w:val="-45"/>
          <w:sz w:val="24"/>
          <w:szCs w:val="24"/>
        </w:rPr>
        <w:t xml:space="preserve"> </w:t>
      </w:r>
      <w:r>
        <w:rPr>
          <w:rFonts w:ascii="仿宋" w:hAnsi="仿宋" w:eastAsia="仿宋" w:cs="仿宋"/>
          <w:spacing w:val="4"/>
          <w:sz w:val="24"/>
          <w:szCs w:val="24"/>
        </w:rPr>
        <w:t>”是指响应询价通知书要求、参加询价采购的法人、其他组织或者自然</w:t>
      </w:r>
      <w:r>
        <w:rPr>
          <w:rFonts w:ascii="仿宋" w:hAnsi="仿宋" w:eastAsia="仿宋" w:cs="仿宋"/>
          <w:sz w:val="24"/>
          <w:szCs w:val="24"/>
        </w:rPr>
        <w:t xml:space="preserve"> </w:t>
      </w:r>
      <w:r>
        <w:rPr>
          <w:rFonts w:ascii="仿宋" w:hAnsi="仿宋" w:eastAsia="仿宋" w:cs="仿宋"/>
          <w:spacing w:val="5"/>
          <w:sz w:val="24"/>
          <w:szCs w:val="24"/>
        </w:rPr>
        <w:t>人。供应商应持须知前附表规定的资料领取询价通知书。</w:t>
      </w:r>
    </w:p>
    <w:p w14:paraId="23AEF8CB">
      <w:pPr>
        <w:spacing w:before="112" w:line="332" w:lineRule="auto"/>
        <w:ind w:left="17" w:right="275" w:firstLine="404"/>
        <w:rPr>
          <w:rFonts w:hint="eastAsia" w:ascii="仿宋" w:hAnsi="仿宋" w:eastAsia="仿宋" w:cs="仿宋"/>
          <w:sz w:val="24"/>
          <w:szCs w:val="24"/>
        </w:rPr>
      </w:pPr>
      <w:r>
        <w:rPr>
          <w:rFonts w:ascii="仿宋" w:hAnsi="仿宋" w:eastAsia="仿宋" w:cs="仿宋"/>
          <w:spacing w:val="4"/>
          <w:sz w:val="24"/>
          <w:szCs w:val="24"/>
        </w:rPr>
        <w:t>2.4“询价小组</w:t>
      </w:r>
      <w:r>
        <w:rPr>
          <w:rFonts w:ascii="仿宋" w:hAnsi="仿宋" w:eastAsia="仿宋" w:cs="仿宋"/>
          <w:spacing w:val="-45"/>
          <w:sz w:val="24"/>
          <w:szCs w:val="24"/>
        </w:rPr>
        <w:t xml:space="preserve"> </w:t>
      </w:r>
      <w:r>
        <w:rPr>
          <w:rFonts w:ascii="仿宋" w:hAnsi="仿宋" w:eastAsia="仿宋" w:cs="仿宋"/>
          <w:spacing w:val="4"/>
          <w:sz w:val="24"/>
          <w:szCs w:val="24"/>
        </w:rPr>
        <w:t>”是指依据《中华人民共和国政府采购法》和财政部《政府采购非招</w:t>
      </w:r>
      <w:r>
        <w:rPr>
          <w:rFonts w:ascii="仿宋" w:hAnsi="仿宋" w:eastAsia="仿宋" w:cs="仿宋"/>
          <w:sz w:val="24"/>
          <w:szCs w:val="24"/>
        </w:rPr>
        <w:t xml:space="preserve"> </w:t>
      </w:r>
      <w:r>
        <w:rPr>
          <w:rFonts w:ascii="仿宋" w:hAnsi="仿宋" w:eastAsia="仿宋" w:cs="仿宋"/>
          <w:spacing w:val="6"/>
          <w:sz w:val="24"/>
          <w:szCs w:val="24"/>
        </w:rPr>
        <w:t>标采购方式管理办法》有关规定组建，依法依规履行其职责和义务的机构。</w:t>
      </w:r>
    </w:p>
    <w:p w14:paraId="0A8B520D">
      <w:pPr>
        <w:spacing w:before="76" w:line="221" w:lineRule="auto"/>
        <w:ind w:left="421"/>
        <w:rPr>
          <w:rFonts w:hint="eastAsia"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55"/>
          <w:sz w:val="24"/>
          <w:szCs w:val="24"/>
        </w:rPr>
        <w:t xml:space="preserve"> </w:t>
      </w:r>
      <w:r>
        <w:rPr>
          <w:rFonts w:ascii="仿宋" w:hAnsi="仿宋" w:eastAsia="仿宋" w:cs="仿宋"/>
          <w:spacing w:val="-2"/>
          <w:sz w:val="24"/>
          <w:szCs w:val="24"/>
        </w:rPr>
        <w:t>货物</w:t>
      </w:r>
      <w:r>
        <w:rPr>
          <w:rFonts w:ascii="仿宋" w:hAnsi="仿宋" w:eastAsia="仿宋" w:cs="仿宋"/>
          <w:spacing w:val="-47"/>
          <w:sz w:val="24"/>
          <w:szCs w:val="24"/>
        </w:rPr>
        <w:t xml:space="preserve"> </w:t>
      </w:r>
      <w:r>
        <w:rPr>
          <w:rFonts w:ascii="仿宋" w:hAnsi="仿宋" w:eastAsia="仿宋" w:cs="仿宋"/>
          <w:spacing w:val="-2"/>
          <w:sz w:val="24"/>
          <w:szCs w:val="24"/>
        </w:rPr>
        <w:t>”是指各种形态和种类的物品。</w:t>
      </w:r>
    </w:p>
    <w:p w14:paraId="1DD76915">
      <w:pPr>
        <w:spacing w:before="201" w:line="332" w:lineRule="auto"/>
        <w:ind w:left="15" w:right="239" w:firstLine="406"/>
        <w:rPr>
          <w:rFonts w:hint="eastAsia" w:ascii="仿宋" w:hAnsi="仿宋" w:eastAsia="仿宋" w:cs="仿宋"/>
          <w:sz w:val="24"/>
          <w:szCs w:val="24"/>
        </w:rPr>
      </w:pPr>
      <w:r>
        <w:rPr>
          <w:rFonts w:ascii="仿宋" w:hAnsi="仿宋" w:eastAsia="仿宋" w:cs="仿宋"/>
          <w:spacing w:val="5"/>
          <w:sz w:val="24"/>
          <w:szCs w:val="24"/>
        </w:rPr>
        <w:t>2.6“进口产品</w:t>
      </w:r>
      <w:r>
        <w:rPr>
          <w:rFonts w:ascii="仿宋" w:hAnsi="仿宋" w:eastAsia="仿宋" w:cs="仿宋"/>
          <w:spacing w:val="-28"/>
          <w:sz w:val="24"/>
          <w:szCs w:val="24"/>
        </w:rPr>
        <w:t xml:space="preserve"> </w:t>
      </w:r>
      <w:r>
        <w:rPr>
          <w:rFonts w:ascii="仿宋" w:hAnsi="仿宋" w:eastAsia="仿宋" w:cs="仿宋"/>
          <w:spacing w:val="5"/>
          <w:sz w:val="24"/>
          <w:szCs w:val="24"/>
        </w:rPr>
        <w:t>”是指通过中国海关报关</w:t>
      </w:r>
      <w:r>
        <w:rPr>
          <w:rFonts w:ascii="仿宋" w:hAnsi="仿宋" w:eastAsia="仿宋" w:cs="仿宋"/>
          <w:spacing w:val="4"/>
          <w:sz w:val="24"/>
          <w:szCs w:val="24"/>
        </w:rPr>
        <w:t>验放进入中国境内且产自关境外的产品，详</w:t>
      </w:r>
      <w:r>
        <w:rPr>
          <w:rFonts w:ascii="仿宋" w:hAnsi="仿宋" w:eastAsia="仿宋" w:cs="仿宋"/>
          <w:sz w:val="24"/>
          <w:szCs w:val="24"/>
        </w:rPr>
        <w:t xml:space="preserve"> </w:t>
      </w:r>
      <w:r>
        <w:rPr>
          <w:rFonts w:ascii="仿宋" w:hAnsi="仿宋" w:eastAsia="仿宋" w:cs="仿宋"/>
          <w:spacing w:val="2"/>
          <w:sz w:val="24"/>
          <w:szCs w:val="24"/>
        </w:rPr>
        <w:t>见《关于政府采购进口产品管理有关问题的通知》 (财库[2007]119号)。</w:t>
      </w:r>
    </w:p>
    <w:p w14:paraId="6BE7127C">
      <w:pPr>
        <w:spacing w:before="207" w:line="222" w:lineRule="auto"/>
        <w:rPr>
          <w:rFonts w:hint="eastAsia" w:ascii="仿宋" w:hAnsi="仿宋" w:eastAsia="仿宋" w:cs="仿宋"/>
          <w:sz w:val="24"/>
          <w:szCs w:val="24"/>
        </w:rPr>
      </w:pPr>
      <w:r>
        <w:rPr>
          <w:rFonts w:ascii="仿宋" w:hAnsi="仿宋" w:eastAsia="仿宋" w:cs="仿宋"/>
          <w:b/>
          <w:bCs/>
          <w:spacing w:val="-1"/>
          <w:sz w:val="24"/>
          <w:szCs w:val="24"/>
        </w:rPr>
        <w:t>4.参与询价的费用</w:t>
      </w:r>
    </w:p>
    <w:p w14:paraId="1ABD004E">
      <w:pPr>
        <w:spacing w:before="164" w:line="221" w:lineRule="auto"/>
        <w:ind w:left="548"/>
        <w:rPr>
          <w:rFonts w:hint="eastAsia" w:ascii="仿宋" w:hAnsi="仿宋" w:eastAsia="仿宋" w:cs="仿宋"/>
          <w:sz w:val="24"/>
          <w:szCs w:val="24"/>
        </w:rPr>
      </w:pPr>
      <w:r>
        <w:rPr>
          <w:rFonts w:ascii="仿宋" w:hAnsi="仿宋" w:eastAsia="仿宋" w:cs="仿宋"/>
          <w:spacing w:val="7"/>
          <w:sz w:val="24"/>
          <w:szCs w:val="24"/>
        </w:rPr>
        <w:t>无论询价的结果如何，供应商应自行承担所有与询价采购活动有关的全部费用。</w:t>
      </w:r>
    </w:p>
    <w:p w14:paraId="5FC1817B">
      <w:pPr>
        <w:spacing w:before="172" w:line="222" w:lineRule="auto"/>
        <w:ind w:left="12"/>
        <w:rPr>
          <w:rFonts w:hint="eastAsia" w:ascii="仿宋" w:hAnsi="仿宋" w:eastAsia="仿宋" w:cs="仿宋"/>
          <w:sz w:val="24"/>
          <w:szCs w:val="24"/>
        </w:rPr>
      </w:pPr>
      <w:r>
        <w:rPr>
          <w:rFonts w:ascii="仿宋" w:hAnsi="仿宋" w:eastAsia="仿宋" w:cs="仿宋"/>
          <w:b/>
          <w:bCs/>
          <w:spacing w:val="-7"/>
          <w:sz w:val="24"/>
          <w:szCs w:val="24"/>
        </w:rPr>
        <w:t>5．授权委托</w:t>
      </w:r>
    </w:p>
    <w:p w14:paraId="1D914106">
      <w:pPr>
        <w:spacing w:before="48" w:line="224" w:lineRule="auto"/>
        <w:ind w:left="25" w:firstLine="509"/>
        <w:rPr>
          <w:rFonts w:hint="eastAsia" w:ascii="仿宋" w:hAnsi="仿宋" w:eastAsia="仿宋" w:cs="仿宋"/>
          <w:sz w:val="24"/>
          <w:szCs w:val="24"/>
        </w:rPr>
      </w:pPr>
      <w:r>
        <w:rPr>
          <w:rFonts w:ascii="仿宋" w:hAnsi="仿宋" w:eastAsia="仿宋" w:cs="仿宋"/>
          <w:spacing w:val="7"/>
          <w:sz w:val="24"/>
          <w:szCs w:val="24"/>
        </w:rPr>
        <w:t>供应商代表为单位法定代表人的，应持有法定代表人身份证明及身份证原件。供应商</w:t>
      </w:r>
      <w:r>
        <w:rPr>
          <w:rFonts w:ascii="仿宋" w:hAnsi="仿宋" w:eastAsia="仿宋" w:cs="仿宋"/>
          <w:spacing w:val="10"/>
          <w:sz w:val="24"/>
          <w:szCs w:val="24"/>
        </w:rPr>
        <w:t xml:space="preserve"> </w:t>
      </w:r>
      <w:r>
        <w:rPr>
          <w:rFonts w:ascii="仿宋" w:hAnsi="仿宋" w:eastAsia="仿宋" w:cs="仿宋"/>
          <w:spacing w:val="7"/>
          <w:sz w:val="24"/>
          <w:szCs w:val="24"/>
        </w:rPr>
        <w:t>代表不是供应商法定代表人的，应持有法定代表人授权委托书及授权代表身份证原件。</w:t>
      </w:r>
    </w:p>
    <w:p w14:paraId="687847E3">
      <w:pPr>
        <w:spacing w:before="50" w:line="222" w:lineRule="auto"/>
        <w:ind w:left="5"/>
        <w:rPr>
          <w:rFonts w:hint="eastAsia" w:ascii="仿宋" w:hAnsi="仿宋" w:eastAsia="仿宋" w:cs="仿宋"/>
          <w:sz w:val="24"/>
          <w:szCs w:val="24"/>
        </w:rPr>
      </w:pPr>
      <w:r>
        <w:rPr>
          <w:rFonts w:ascii="仿宋" w:hAnsi="仿宋" w:eastAsia="仿宋" w:cs="仿宋"/>
          <w:b/>
          <w:bCs/>
          <w:spacing w:val="-6"/>
          <w:sz w:val="24"/>
          <w:szCs w:val="24"/>
        </w:rPr>
        <w:t>6．联合体形式</w:t>
      </w:r>
    </w:p>
    <w:p w14:paraId="696ABEF5">
      <w:pPr>
        <w:spacing w:before="177" w:line="443" w:lineRule="auto"/>
        <w:ind w:left="425" w:right="838"/>
        <w:rPr>
          <w:rFonts w:hint="eastAsia" w:ascii="仿宋" w:hAnsi="仿宋" w:eastAsia="仿宋" w:cs="仿宋"/>
          <w:sz w:val="24"/>
          <w:szCs w:val="24"/>
        </w:rPr>
      </w:pPr>
      <w:r>
        <w:rPr>
          <w:rFonts w:ascii="仿宋" w:hAnsi="仿宋" w:eastAsia="仿宋" w:cs="仿宋"/>
          <w:spacing w:val="3"/>
          <w:sz w:val="24"/>
          <w:szCs w:val="24"/>
        </w:rPr>
        <w:t>6.1除本项目须知前附表中另有规定，</w:t>
      </w:r>
      <w:r>
        <w:rPr>
          <w:rFonts w:ascii="仿宋" w:hAnsi="仿宋" w:eastAsia="仿宋" w:cs="仿宋"/>
          <w:b/>
          <w:bCs/>
          <w:spacing w:val="3"/>
          <w:sz w:val="24"/>
          <w:szCs w:val="24"/>
        </w:rPr>
        <w:t>本次询价采</w:t>
      </w:r>
      <w:r>
        <w:rPr>
          <w:rFonts w:ascii="仿宋" w:hAnsi="仿宋" w:eastAsia="仿宋" w:cs="仿宋"/>
          <w:b/>
          <w:bCs/>
          <w:spacing w:val="2"/>
          <w:sz w:val="24"/>
          <w:szCs w:val="24"/>
        </w:rPr>
        <w:t>购不接受联合体形式的报名。</w:t>
      </w:r>
      <w:r>
        <w:rPr>
          <w:rFonts w:ascii="仿宋" w:hAnsi="仿宋" w:eastAsia="仿宋" w:cs="仿宋"/>
          <w:sz w:val="24"/>
          <w:szCs w:val="24"/>
        </w:rPr>
        <w:t xml:space="preserve"> </w:t>
      </w:r>
      <w:r>
        <w:rPr>
          <w:rFonts w:ascii="仿宋" w:hAnsi="仿宋" w:eastAsia="仿宋" w:cs="仿宋"/>
          <w:spacing w:val="7"/>
          <w:sz w:val="24"/>
          <w:szCs w:val="24"/>
        </w:rPr>
        <w:t>6.2供应商为联合体形式的，除应符合相关规定外，还应遵守以下规定：</w:t>
      </w:r>
    </w:p>
    <w:p w14:paraId="3F2CA1A2">
      <w:pPr>
        <w:spacing w:before="1"/>
        <w:ind w:left="29" w:right="331" w:firstLine="425"/>
        <w:rPr>
          <w:rFonts w:hint="eastAsia" w:ascii="仿宋" w:hAnsi="仿宋" w:eastAsia="仿宋" w:cs="仿宋"/>
          <w:sz w:val="24"/>
          <w:szCs w:val="24"/>
        </w:rPr>
      </w:pPr>
      <w:r>
        <w:rPr>
          <w:rFonts w:ascii="仿宋" w:hAnsi="仿宋" w:eastAsia="仿宋" w:cs="仿宋"/>
          <w:spacing w:val="4"/>
          <w:sz w:val="24"/>
          <w:szCs w:val="24"/>
        </w:rPr>
        <w:t>（l）联合体各方必须签订联合体协议书，明确联合体牵头人</w:t>
      </w:r>
      <w:r>
        <w:rPr>
          <w:rFonts w:ascii="仿宋" w:hAnsi="仿宋" w:eastAsia="仿宋" w:cs="仿宋"/>
          <w:spacing w:val="3"/>
          <w:sz w:val="24"/>
          <w:szCs w:val="24"/>
        </w:rPr>
        <w:t>和各方的义务、工作、</w:t>
      </w:r>
      <w:r>
        <w:rPr>
          <w:rFonts w:ascii="仿宋" w:hAnsi="仿宋" w:eastAsia="仿宋" w:cs="仿宋"/>
          <w:sz w:val="24"/>
          <w:szCs w:val="24"/>
        </w:rPr>
        <w:t xml:space="preserve"> </w:t>
      </w:r>
      <w:r>
        <w:rPr>
          <w:rFonts w:ascii="仿宋" w:hAnsi="仿宋" w:eastAsia="仿宋" w:cs="仿宋"/>
          <w:spacing w:val="-3"/>
          <w:sz w:val="24"/>
          <w:szCs w:val="24"/>
        </w:rPr>
        <w:t>合同工作量比例；</w:t>
      </w:r>
    </w:p>
    <w:p w14:paraId="2E419B85">
      <w:pPr>
        <w:spacing w:before="284" w:line="221" w:lineRule="auto"/>
        <w:ind w:left="457"/>
        <w:rPr>
          <w:rFonts w:hint="eastAsia" w:ascii="仿宋" w:hAnsi="仿宋" w:eastAsia="仿宋" w:cs="仿宋"/>
          <w:sz w:val="24"/>
          <w:szCs w:val="24"/>
        </w:rPr>
      </w:pPr>
      <w:r>
        <w:rPr>
          <w:rFonts w:ascii="仿宋" w:hAnsi="仿宋" w:eastAsia="仿宋" w:cs="仿宋"/>
          <w:spacing w:val="6"/>
          <w:sz w:val="24"/>
          <w:szCs w:val="24"/>
        </w:rPr>
        <w:t>（2）联合体各方均应当符合采购文件规定的供应商基</w:t>
      </w:r>
      <w:r>
        <w:rPr>
          <w:rFonts w:ascii="仿宋" w:hAnsi="仿宋" w:eastAsia="仿宋" w:cs="仿宋"/>
          <w:spacing w:val="5"/>
          <w:sz w:val="24"/>
          <w:szCs w:val="24"/>
        </w:rPr>
        <w:t>本资格条件；</w:t>
      </w:r>
    </w:p>
    <w:p w14:paraId="25F804BA">
      <w:pPr>
        <w:spacing w:before="49" w:line="221" w:lineRule="auto"/>
        <w:ind w:left="455"/>
        <w:rPr>
          <w:rFonts w:hint="eastAsia" w:ascii="仿宋" w:hAnsi="仿宋" w:eastAsia="仿宋" w:cs="仿宋"/>
          <w:sz w:val="24"/>
          <w:szCs w:val="24"/>
        </w:rPr>
      </w:pPr>
      <w:r>
        <w:rPr>
          <w:rFonts w:ascii="仿宋" w:hAnsi="仿宋" w:eastAsia="仿宋" w:cs="仿宋"/>
          <w:spacing w:val="6"/>
          <w:sz w:val="24"/>
          <w:szCs w:val="24"/>
        </w:rPr>
        <w:t>（3）除须知前附表中另有规定，联合体各方中至少有一方应当符合本章第</w:t>
      </w:r>
    </w:p>
    <w:p w14:paraId="5F765C18">
      <w:pPr>
        <w:spacing w:line="221" w:lineRule="auto"/>
        <w:rPr>
          <w:rFonts w:hint="eastAsia" w:ascii="仿宋" w:hAnsi="仿宋" w:eastAsia="仿宋" w:cs="仿宋"/>
          <w:sz w:val="24"/>
          <w:szCs w:val="24"/>
        </w:rPr>
        <w:sectPr>
          <w:footerReference r:id="rId12" w:type="default"/>
          <w:pgSz w:w="11906" w:h="16840"/>
          <w:pgMar w:top="400" w:right="1125" w:bottom="1052" w:left="1094" w:header="0" w:footer="883" w:gutter="0"/>
          <w:cols w:space="720" w:num="1"/>
        </w:sectPr>
      </w:pPr>
    </w:p>
    <w:p w14:paraId="65E5822D">
      <w:pPr>
        <w:pStyle w:val="5"/>
        <w:spacing w:line="244" w:lineRule="auto"/>
      </w:pPr>
    </w:p>
    <w:p w14:paraId="30BFDD81">
      <w:pPr>
        <w:pStyle w:val="5"/>
        <w:spacing w:line="244" w:lineRule="auto"/>
      </w:pPr>
    </w:p>
    <w:p w14:paraId="4BA15995">
      <w:pPr>
        <w:pStyle w:val="5"/>
        <w:spacing w:line="244" w:lineRule="auto"/>
      </w:pPr>
    </w:p>
    <w:p w14:paraId="07F67A0E">
      <w:pPr>
        <w:pStyle w:val="5"/>
        <w:spacing w:line="244" w:lineRule="auto"/>
      </w:pPr>
    </w:p>
    <w:p w14:paraId="15B52529">
      <w:pPr>
        <w:spacing w:before="78" w:line="248" w:lineRule="auto"/>
        <w:ind w:left="18" w:right="115" w:firstLine="434"/>
        <w:rPr>
          <w:rFonts w:hint="eastAsia" w:ascii="仿宋" w:hAnsi="仿宋" w:eastAsia="仿宋" w:cs="仿宋"/>
          <w:sz w:val="24"/>
          <w:szCs w:val="24"/>
        </w:rPr>
      </w:pPr>
      <w:r>
        <w:rPr>
          <w:rFonts w:ascii="仿宋" w:hAnsi="仿宋" w:eastAsia="仿宋" w:cs="仿宋"/>
          <w:spacing w:val="6"/>
          <w:sz w:val="24"/>
          <w:szCs w:val="24"/>
        </w:rPr>
        <w:t>（4）联合体各方不得再单独或与其他供应商组成新的联合体参加同一项目的采购活</w:t>
      </w:r>
      <w:r>
        <w:rPr>
          <w:rFonts w:ascii="仿宋" w:hAnsi="仿宋" w:eastAsia="仿宋" w:cs="仿宋"/>
          <w:spacing w:val="7"/>
          <w:sz w:val="24"/>
          <w:szCs w:val="24"/>
        </w:rPr>
        <w:t xml:space="preserve"> </w:t>
      </w:r>
      <w:r>
        <w:rPr>
          <w:rFonts w:ascii="仿宋" w:hAnsi="仿宋" w:eastAsia="仿宋" w:cs="仿宋"/>
          <w:spacing w:val="-10"/>
          <w:sz w:val="24"/>
          <w:szCs w:val="24"/>
        </w:rPr>
        <w:t>动。</w:t>
      </w:r>
    </w:p>
    <w:p w14:paraId="615F409A">
      <w:pPr>
        <w:spacing w:before="269" w:line="222" w:lineRule="auto"/>
        <w:ind w:left="9"/>
        <w:rPr>
          <w:rFonts w:hint="eastAsia" w:ascii="仿宋" w:hAnsi="仿宋" w:eastAsia="仿宋" w:cs="仿宋"/>
          <w:sz w:val="24"/>
          <w:szCs w:val="24"/>
        </w:rPr>
      </w:pPr>
      <w:r>
        <w:rPr>
          <w:rFonts w:ascii="仿宋" w:hAnsi="仿宋" w:eastAsia="仿宋" w:cs="仿宋"/>
          <w:b/>
          <w:bCs/>
          <w:spacing w:val="-5"/>
          <w:sz w:val="24"/>
          <w:szCs w:val="24"/>
        </w:rPr>
        <w:t>7.现场考察</w:t>
      </w:r>
    </w:p>
    <w:p w14:paraId="1E3E4251">
      <w:pPr>
        <w:spacing w:before="164" w:line="221" w:lineRule="auto"/>
        <w:ind w:left="429"/>
        <w:rPr>
          <w:rFonts w:hint="eastAsia" w:ascii="仿宋" w:hAnsi="仿宋" w:eastAsia="仿宋" w:cs="仿宋"/>
          <w:sz w:val="24"/>
          <w:szCs w:val="24"/>
        </w:rPr>
      </w:pPr>
      <w:r>
        <w:rPr>
          <w:rFonts w:ascii="仿宋" w:hAnsi="仿宋" w:eastAsia="仿宋" w:cs="仿宋"/>
          <w:spacing w:val="3"/>
          <w:sz w:val="24"/>
          <w:szCs w:val="24"/>
        </w:rPr>
        <w:t>7.1除须知前附表中另有规定，</w:t>
      </w:r>
      <w:r>
        <w:rPr>
          <w:rFonts w:ascii="仿宋" w:hAnsi="仿宋" w:eastAsia="仿宋" w:cs="仿宋"/>
          <w:b/>
          <w:bCs/>
          <w:spacing w:val="3"/>
          <w:sz w:val="24"/>
          <w:szCs w:val="24"/>
        </w:rPr>
        <w:t>本次询价采购项目不进行现场考察。</w:t>
      </w:r>
    </w:p>
    <w:p w14:paraId="5582E641">
      <w:pPr>
        <w:spacing w:before="202" w:line="331" w:lineRule="auto"/>
        <w:ind w:left="49" w:firstLine="379"/>
        <w:rPr>
          <w:rFonts w:hint="eastAsia" w:ascii="仿宋" w:hAnsi="仿宋" w:eastAsia="仿宋" w:cs="仿宋"/>
          <w:sz w:val="24"/>
          <w:szCs w:val="24"/>
        </w:rPr>
      </w:pPr>
      <w:r>
        <w:rPr>
          <w:rFonts w:ascii="仿宋" w:hAnsi="仿宋" w:eastAsia="仿宋" w:cs="仿宋"/>
          <w:spacing w:val="6"/>
          <w:sz w:val="24"/>
          <w:szCs w:val="24"/>
        </w:rPr>
        <w:t>7.2现场考察的费用由供应商自己承担，考察期间所发生的人身伤害及财产损失由供</w:t>
      </w:r>
      <w:r>
        <w:rPr>
          <w:rFonts w:ascii="仿宋" w:hAnsi="仿宋" w:eastAsia="仿宋" w:cs="仿宋"/>
          <w:spacing w:val="14"/>
          <w:sz w:val="24"/>
          <w:szCs w:val="24"/>
        </w:rPr>
        <w:t xml:space="preserve"> </w:t>
      </w:r>
      <w:r>
        <w:rPr>
          <w:rFonts w:ascii="仿宋" w:hAnsi="仿宋" w:eastAsia="仿宋" w:cs="仿宋"/>
          <w:spacing w:val="-3"/>
          <w:sz w:val="24"/>
          <w:szCs w:val="24"/>
        </w:rPr>
        <w:t>应商自己负责。</w:t>
      </w:r>
    </w:p>
    <w:p w14:paraId="19C83ABC">
      <w:pPr>
        <w:spacing w:before="104" w:line="332" w:lineRule="auto"/>
        <w:ind w:left="66" w:right="89" w:firstLine="362"/>
        <w:rPr>
          <w:rFonts w:hint="eastAsia" w:ascii="仿宋" w:hAnsi="仿宋" w:eastAsia="仿宋" w:cs="仿宋"/>
          <w:sz w:val="24"/>
          <w:szCs w:val="24"/>
        </w:rPr>
      </w:pPr>
      <w:r>
        <w:rPr>
          <w:rFonts w:ascii="仿宋" w:hAnsi="仿宋" w:eastAsia="仿宋" w:cs="仿宋"/>
          <w:spacing w:val="7"/>
          <w:sz w:val="24"/>
          <w:szCs w:val="24"/>
        </w:rPr>
        <w:t>7.3采购人不对供应商据此而做出的推论、理解和结论负责。一旦成交，供应商不得</w:t>
      </w:r>
      <w:r>
        <w:rPr>
          <w:rFonts w:ascii="仿宋" w:hAnsi="仿宋" w:eastAsia="仿宋" w:cs="仿宋"/>
          <w:spacing w:val="13"/>
          <w:sz w:val="24"/>
          <w:szCs w:val="24"/>
        </w:rPr>
        <w:t xml:space="preserve"> </w:t>
      </w:r>
      <w:r>
        <w:rPr>
          <w:rFonts w:ascii="仿宋" w:hAnsi="仿宋" w:eastAsia="仿宋" w:cs="仿宋"/>
          <w:spacing w:val="-1"/>
          <w:sz w:val="24"/>
          <w:szCs w:val="24"/>
        </w:rPr>
        <w:t>以任何借口，而提出额外补偿或延长合同期</w:t>
      </w:r>
      <w:r>
        <w:rPr>
          <w:rFonts w:ascii="仿宋" w:hAnsi="仿宋" w:eastAsia="仿宋" w:cs="仿宋"/>
          <w:spacing w:val="-2"/>
          <w:sz w:val="24"/>
          <w:szCs w:val="24"/>
        </w:rPr>
        <w:t>限的要求。</w:t>
      </w:r>
    </w:p>
    <w:p w14:paraId="31820016">
      <w:pPr>
        <w:spacing w:before="78" w:line="222" w:lineRule="auto"/>
        <w:rPr>
          <w:rFonts w:hint="eastAsia" w:ascii="仿宋" w:hAnsi="仿宋" w:eastAsia="仿宋" w:cs="仿宋"/>
          <w:sz w:val="24"/>
          <w:szCs w:val="24"/>
        </w:rPr>
      </w:pPr>
      <w:r>
        <w:rPr>
          <w:rFonts w:ascii="仿宋" w:hAnsi="仿宋" w:eastAsia="仿宋" w:cs="仿宋"/>
          <w:b/>
          <w:bCs/>
          <w:spacing w:val="-2"/>
          <w:sz w:val="24"/>
          <w:szCs w:val="24"/>
        </w:rPr>
        <w:t>8.政府采购政策</w:t>
      </w:r>
    </w:p>
    <w:p w14:paraId="634A11E6">
      <w:pPr>
        <w:spacing w:before="167" w:line="222" w:lineRule="auto"/>
        <w:ind w:left="424"/>
        <w:rPr>
          <w:rFonts w:hint="eastAsia" w:ascii="仿宋" w:hAnsi="仿宋" w:eastAsia="仿宋" w:cs="仿宋"/>
          <w:sz w:val="24"/>
          <w:szCs w:val="24"/>
        </w:rPr>
      </w:pPr>
      <w:r>
        <w:rPr>
          <w:rFonts w:ascii="仿宋" w:hAnsi="仿宋" w:eastAsia="仿宋" w:cs="仿宋"/>
          <w:spacing w:val="6"/>
          <w:sz w:val="24"/>
          <w:szCs w:val="24"/>
        </w:rPr>
        <w:t>8.1除通知书前附表另有规定外，本项目拒绝进口产品参加询价采购活动。</w:t>
      </w:r>
    </w:p>
    <w:p w14:paraId="2B9D9074">
      <w:pPr>
        <w:spacing w:before="200" w:line="329" w:lineRule="auto"/>
        <w:ind w:left="49" w:right="28" w:firstLine="375"/>
        <w:rPr>
          <w:rFonts w:hint="eastAsia" w:ascii="仿宋" w:hAnsi="仿宋" w:eastAsia="仿宋" w:cs="仿宋"/>
          <w:sz w:val="24"/>
          <w:szCs w:val="24"/>
        </w:rPr>
      </w:pPr>
      <w:r>
        <w:rPr>
          <w:rFonts w:ascii="仿宋" w:hAnsi="仿宋" w:eastAsia="仿宋" w:cs="仿宋"/>
          <w:spacing w:val="6"/>
          <w:sz w:val="24"/>
          <w:szCs w:val="24"/>
        </w:rPr>
        <w:t>8.2本章第8.1款规定同意购买进口产品的，本项</w:t>
      </w:r>
      <w:r>
        <w:rPr>
          <w:rFonts w:ascii="仿宋" w:hAnsi="仿宋" w:eastAsia="仿宋" w:cs="仿宋"/>
          <w:spacing w:val="5"/>
          <w:sz w:val="24"/>
          <w:szCs w:val="24"/>
        </w:rPr>
        <w:t>目采购活动不限制满足询价通知书要</w:t>
      </w:r>
      <w:r>
        <w:rPr>
          <w:rFonts w:ascii="仿宋" w:hAnsi="仿宋" w:eastAsia="仿宋" w:cs="仿宋"/>
          <w:sz w:val="24"/>
          <w:szCs w:val="24"/>
        </w:rPr>
        <w:t xml:space="preserve"> </w:t>
      </w:r>
      <w:r>
        <w:rPr>
          <w:rFonts w:ascii="仿宋" w:hAnsi="仿宋" w:eastAsia="仿宋" w:cs="仿宋"/>
          <w:spacing w:val="-1"/>
          <w:sz w:val="24"/>
          <w:szCs w:val="24"/>
        </w:rPr>
        <w:t>求的国内产品参与询价。</w:t>
      </w:r>
    </w:p>
    <w:p w14:paraId="56BB7B32">
      <w:pPr>
        <w:spacing w:before="82" w:line="222" w:lineRule="auto"/>
        <w:ind w:left="424"/>
        <w:rPr>
          <w:rFonts w:hint="eastAsia" w:ascii="仿宋" w:hAnsi="仿宋" w:eastAsia="仿宋" w:cs="仿宋"/>
          <w:sz w:val="24"/>
          <w:szCs w:val="24"/>
        </w:rPr>
      </w:pPr>
      <w:r>
        <w:rPr>
          <w:rFonts w:ascii="仿宋" w:hAnsi="仿宋" w:eastAsia="仿宋" w:cs="仿宋"/>
          <w:spacing w:val="5"/>
          <w:sz w:val="24"/>
          <w:szCs w:val="24"/>
        </w:rPr>
        <w:t>8.3本项目涉及进口产品的要求（如有</w:t>
      </w:r>
      <w:r>
        <w:rPr>
          <w:rFonts w:ascii="仿宋" w:hAnsi="仿宋" w:eastAsia="仿宋" w:cs="仿宋"/>
          <w:spacing w:val="1"/>
          <w:sz w:val="24"/>
          <w:szCs w:val="24"/>
        </w:rPr>
        <w:t>）：</w:t>
      </w:r>
    </w:p>
    <w:p w14:paraId="71720AD2">
      <w:pPr>
        <w:spacing w:before="201" w:line="329" w:lineRule="auto"/>
        <w:ind w:left="42" w:right="38" w:firstLine="392"/>
        <w:rPr>
          <w:rFonts w:hint="eastAsia" w:ascii="仿宋" w:hAnsi="仿宋" w:eastAsia="仿宋" w:cs="仿宋"/>
          <w:sz w:val="24"/>
          <w:szCs w:val="24"/>
        </w:rPr>
      </w:pPr>
      <w:r>
        <w:rPr>
          <w:rFonts w:ascii="仿宋" w:hAnsi="仿宋" w:eastAsia="仿宋" w:cs="仿宋"/>
          <w:spacing w:val="3"/>
          <w:sz w:val="24"/>
          <w:szCs w:val="24"/>
        </w:rPr>
        <w:t>所需产品未特别注明“进口产品</w:t>
      </w:r>
      <w:r>
        <w:rPr>
          <w:rFonts w:ascii="仿宋" w:hAnsi="仿宋" w:eastAsia="仿宋" w:cs="仿宋"/>
          <w:spacing w:val="-26"/>
          <w:sz w:val="24"/>
          <w:szCs w:val="24"/>
        </w:rPr>
        <w:t xml:space="preserve"> </w:t>
      </w:r>
      <w:r>
        <w:rPr>
          <w:rFonts w:ascii="仿宋" w:hAnsi="仿宋" w:eastAsia="仿宋" w:cs="仿宋"/>
          <w:spacing w:val="3"/>
          <w:sz w:val="24"/>
          <w:szCs w:val="24"/>
        </w:rPr>
        <w:t>”（通过中国海关报关验放进入中国境内且产自境外</w:t>
      </w:r>
      <w:r>
        <w:rPr>
          <w:rFonts w:ascii="仿宋" w:hAnsi="仿宋" w:eastAsia="仿宋" w:cs="仿宋"/>
          <w:sz w:val="24"/>
          <w:szCs w:val="24"/>
        </w:rPr>
        <w:t xml:space="preserve"> </w:t>
      </w:r>
      <w:r>
        <w:rPr>
          <w:rFonts w:ascii="仿宋" w:hAnsi="仿宋" w:eastAsia="仿宋" w:cs="仿宋"/>
          <w:spacing w:val="1"/>
          <w:sz w:val="24"/>
          <w:szCs w:val="24"/>
        </w:rPr>
        <w:t>的产品）字样的，均必须采购国产产品。</w:t>
      </w:r>
    </w:p>
    <w:p w14:paraId="3F161C71">
      <w:pPr>
        <w:spacing w:before="78" w:line="328" w:lineRule="auto"/>
        <w:ind w:right="3327" w:firstLine="492"/>
        <w:rPr>
          <w:rFonts w:hint="eastAsia" w:ascii="仿宋" w:hAnsi="仿宋" w:eastAsia="仿宋" w:cs="仿宋"/>
          <w:sz w:val="24"/>
          <w:szCs w:val="24"/>
        </w:rPr>
      </w:pPr>
      <w:r>
        <w:rPr>
          <w:rFonts w:ascii="仿宋" w:hAnsi="仿宋" w:eastAsia="仿宋" w:cs="仿宋"/>
          <w:spacing w:val="6"/>
          <w:sz w:val="24"/>
          <w:szCs w:val="24"/>
        </w:rPr>
        <w:t>8.4本项目涉及政府强制采购节能产品的要求（如有</w:t>
      </w:r>
      <w:r>
        <w:rPr>
          <w:rFonts w:ascii="仿宋" w:hAnsi="仿宋" w:eastAsia="仿宋" w:cs="仿宋"/>
          <w:spacing w:val="-34"/>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必须符合最新一期《节能产品政府采购清单》的要求。</w:t>
      </w:r>
    </w:p>
    <w:p w14:paraId="4E4DE228">
      <w:pPr>
        <w:spacing w:before="108" w:line="229" w:lineRule="auto"/>
        <w:ind w:left="414" w:right="1932" w:firstLine="9"/>
        <w:rPr>
          <w:rFonts w:hint="eastAsia" w:ascii="仿宋" w:hAnsi="仿宋" w:eastAsia="仿宋" w:cs="仿宋"/>
          <w:sz w:val="24"/>
          <w:szCs w:val="24"/>
        </w:rPr>
      </w:pPr>
      <w:r>
        <w:rPr>
          <w:rFonts w:ascii="仿宋" w:hAnsi="仿宋" w:eastAsia="仿宋" w:cs="仿宋"/>
          <w:spacing w:val="1"/>
          <w:sz w:val="24"/>
          <w:szCs w:val="24"/>
        </w:rPr>
        <w:t>本文件有规定允许采购《节能产品政府采购清单》</w:t>
      </w:r>
      <w:r>
        <w:rPr>
          <w:rFonts w:ascii="仿宋" w:hAnsi="仿宋" w:eastAsia="仿宋" w:cs="仿宋"/>
          <w:sz w:val="24"/>
          <w:szCs w:val="24"/>
        </w:rPr>
        <w:t>以外产品的除外。</w:t>
      </w:r>
    </w:p>
    <w:p w14:paraId="1CEA00D5">
      <w:pPr>
        <w:spacing w:before="108" w:line="229" w:lineRule="auto"/>
        <w:ind w:left="414" w:right="1932" w:firstLine="9"/>
        <w:rPr>
          <w:rFonts w:hint="eastAsia" w:ascii="仿宋" w:hAnsi="仿宋" w:eastAsia="仿宋" w:cs="仿宋"/>
          <w:sz w:val="24"/>
          <w:szCs w:val="24"/>
        </w:rPr>
      </w:pPr>
      <w:r>
        <w:rPr>
          <w:rFonts w:ascii="仿宋" w:hAnsi="仿宋" w:eastAsia="仿宋" w:cs="仿宋"/>
          <w:sz w:val="24"/>
          <w:szCs w:val="24"/>
        </w:rPr>
        <w:t xml:space="preserve"> 8.5中小企业参加本项目要求：</w:t>
      </w:r>
    </w:p>
    <w:p w14:paraId="582EBF39">
      <w:pPr>
        <w:spacing w:before="202" w:line="346" w:lineRule="auto"/>
        <w:ind w:firstLine="425"/>
        <w:jc w:val="both"/>
        <w:rPr>
          <w:rFonts w:hint="eastAsia" w:ascii="仿宋" w:hAnsi="仿宋" w:eastAsia="仿宋" w:cs="仿宋"/>
          <w:sz w:val="24"/>
          <w:szCs w:val="24"/>
        </w:rPr>
      </w:pPr>
      <w:r>
        <w:rPr>
          <w:rFonts w:ascii="仿宋" w:hAnsi="仿宋" w:eastAsia="仿宋" w:cs="仿宋"/>
          <w:spacing w:val="5"/>
          <w:sz w:val="24"/>
          <w:szCs w:val="24"/>
        </w:rPr>
        <w:t>须按照《中小企业划型标准规定》</w:t>
      </w:r>
      <w:r>
        <w:rPr>
          <w:rFonts w:ascii="仿宋" w:hAnsi="仿宋" w:eastAsia="仿宋" w:cs="仿宋"/>
          <w:spacing w:val="-52"/>
          <w:sz w:val="24"/>
          <w:szCs w:val="24"/>
        </w:rPr>
        <w:t xml:space="preserve"> </w:t>
      </w:r>
      <w:r>
        <w:rPr>
          <w:rFonts w:ascii="仿宋" w:hAnsi="仿宋" w:eastAsia="仿宋" w:cs="仿宋"/>
          <w:spacing w:val="5"/>
          <w:sz w:val="24"/>
          <w:szCs w:val="24"/>
        </w:rPr>
        <w:t>（工信部联〔 2011〕300号） 的</w:t>
      </w:r>
      <w:r>
        <w:rPr>
          <w:rFonts w:ascii="仿宋" w:hAnsi="仿宋" w:eastAsia="仿宋" w:cs="仿宋"/>
          <w:spacing w:val="4"/>
          <w:sz w:val="24"/>
          <w:szCs w:val="24"/>
        </w:rPr>
        <w:t>标准如实填写《中</w:t>
      </w:r>
      <w:r>
        <w:rPr>
          <w:rFonts w:ascii="仿宋" w:hAnsi="仿宋" w:eastAsia="仿宋" w:cs="仿宋"/>
          <w:sz w:val="24"/>
          <w:szCs w:val="24"/>
        </w:rPr>
        <w:t xml:space="preserve"> </w:t>
      </w:r>
      <w:r>
        <w:rPr>
          <w:rFonts w:ascii="仿宋" w:hAnsi="仿宋" w:eastAsia="仿宋" w:cs="仿宋"/>
          <w:spacing w:val="5"/>
          <w:sz w:val="24"/>
          <w:szCs w:val="24"/>
        </w:rPr>
        <w:t>小企业声明函》，监狱企业参加的视同小微企业，提供由省级以上监狱管理局、戒毒管理</w:t>
      </w:r>
      <w:r>
        <w:rPr>
          <w:rFonts w:ascii="仿宋" w:hAnsi="仿宋" w:eastAsia="仿宋" w:cs="仿宋"/>
          <w:spacing w:val="18"/>
          <w:sz w:val="24"/>
          <w:szCs w:val="24"/>
        </w:rPr>
        <w:t xml:space="preserve"> </w:t>
      </w:r>
      <w:r>
        <w:rPr>
          <w:rFonts w:ascii="仿宋" w:hAnsi="仿宋" w:eastAsia="仿宋" w:cs="仿宋"/>
          <w:spacing w:val="3"/>
          <w:sz w:val="24"/>
          <w:szCs w:val="24"/>
        </w:rPr>
        <w:t>局出具的属于监狱企业的证明文件。</w:t>
      </w:r>
    </w:p>
    <w:p w14:paraId="146AD15D">
      <w:pPr>
        <w:spacing w:before="108" w:line="344" w:lineRule="auto"/>
        <w:ind w:right="86" w:firstLine="424"/>
        <w:jc w:val="both"/>
        <w:rPr>
          <w:rFonts w:hint="eastAsia" w:ascii="仿宋" w:hAnsi="仿宋" w:eastAsia="仿宋" w:cs="仿宋"/>
          <w:sz w:val="24"/>
          <w:szCs w:val="24"/>
        </w:rPr>
      </w:pPr>
      <w:r>
        <w:rPr>
          <w:rFonts w:ascii="仿宋" w:hAnsi="仿宋" w:eastAsia="仿宋" w:cs="仿宋"/>
          <w:spacing w:val="5"/>
          <w:sz w:val="24"/>
          <w:szCs w:val="24"/>
        </w:rPr>
        <w:t>所需产品由中小企业制造，即货物由中小企业生产且使用该中小企业商号或注册</w:t>
      </w:r>
      <w:r>
        <w:rPr>
          <w:rFonts w:ascii="仿宋" w:hAnsi="仿宋" w:eastAsia="仿宋" w:cs="仿宋"/>
          <w:spacing w:val="4"/>
          <w:sz w:val="24"/>
          <w:szCs w:val="24"/>
        </w:rPr>
        <w:t>商标</w:t>
      </w:r>
      <w:r>
        <w:rPr>
          <w:rFonts w:ascii="仿宋" w:hAnsi="仿宋" w:eastAsia="仿宋" w:cs="仿宋"/>
          <w:sz w:val="24"/>
          <w:szCs w:val="24"/>
        </w:rPr>
        <w:t xml:space="preserve"> </w:t>
      </w:r>
      <w:r>
        <w:rPr>
          <w:rFonts w:ascii="仿宋" w:hAnsi="仿宋" w:eastAsia="仿宋" w:cs="仿宋"/>
          <w:spacing w:val="3"/>
          <w:sz w:val="24"/>
          <w:szCs w:val="24"/>
        </w:rPr>
        <w:t>的，依据《政府采购促进中小企业发展管理办法》（财库〔2020〕46号） 、《关于进一步 加大政府采购支持中小单位力度的通知》 (财库〔20</w:t>
      </w:r>
      <w:r>
        <w:rPr>
          <w:rFonts w:ascii="仿宋" w:hAnsi="仿宋" w:eastAsia="仿宋" w:cs="仿宋"/>
          <w:spacing w:val="2"/>
          <w:sz w:val="24"/>
          <w:szCs w:val="24"/>
        </w:rPr>
        <w:t>22〕19号）规定执行。</w:t>
      </w:r>
    </w:p>
    <w:p w14:paraId="60EEA696">
      <w:pPr>
        <w:spacing w:before="83" w:line="220" w:lineRule="auto"/>
        <w:ind w:left="414"/>
        <w:rPr>
          <w:rFonts w:hint="eastAsia" w:ascii="仿宋" w:hAnsi="仿宋" w:eastAsia="仿宋" w:cs="仿宋"/>
          <w:sz w:val="24"/>
          <w:szCs w:val="24"/>
        </w:rPr>
      </w:pPr>
      <w:r>
        <w:rPr>
          <w:rFonts w:ascii="仿宋" w:hAnsi="仿宋" w:eastAsia="仿宋" w:cs="仿宋"/>
          <w:spacing w:val="3"/>
          <w:sz w:val="24"/>
          <w:szCs w:val="24"/>
        </w:rPr>
        <w:t>8.6残疾人福利性单位参加本项目的要求：</w:t>
      </w:r>
    </w:p>
    <w:p w14:paraId="3E79C579">
      <w:pPr>
        <w:spacing w:before="202" w:line="329" w:lineRule="auto"/>
        <w:ind w:left="7" w:right="220" w:firstLine="421"/>
        <w:rPr>
          <w:rFonts w:hint="eastAsia" w:ascii="仿宋" w:hAnsi="仿宋" w:eastAsia="仿宋" w:cs="仿宋"/>
          <w:sz w:val="24"/>
          <w:szCs w:val="24"/>
        </w:rPr>
      </w:pPr>
      <w:r>
        <w:rPr>
          <w:rFonts w:ascii="仿宋" w:hAnsi="仿宋" w:eastAsia="仿宋" w:cs="仿宋"/>
          <w:spacing w:val="7"/>
          <w:sz w:val="24"/>
          <w:szCs w:val="24"/>
        </w:rPr>
        <w:t>须根据《关于促进残疾人就业政府采购政策的通知》（财库〔2017〕141号）的要求</w:t>
      </w:r>
      <w:r>
        <w:rPr>
          <w:rFonts w:ascii="仿宋" w:hAnsi="仿宋" w:eastAsia="仿宋" w:cs="仿宋"/>
          <w:spacing w:val="9"/>
          <w:sz w:val="24"/>
          <w:szCs w:val="24"/>
        </w:rPr>
        <w:t xml:space="preserve"> </w:t>
      </w:r>
      <w:r>
        <w:rPr>
          <w:rFonts w:ascii="仿宋" w:hAnsi="仿宋" w:eastAsia="仿宋" w:cs="仿宋"/>
          <w:spacing w:val="7"/>
          <w:sz w:val="24"/>
          <w:szCs w:val="24"/>
        </w:rPr>
        <w:t>如实填写残疾人福利性单位声明函，残疾人福利性单位参加的视同小微</w:t>
      </w:r>
      <w:r>
        <w:rPr>
          <w:rFonts w:ascii="仿宋" w:hAnsi="仿宋" w:eastAsia="仿宋" w:cs="仿宋"/>
          <w:spacing w:val="6"/>
          <w:sz w:val="24"/>
          <w:szCs w:val="24"/>
        </w:rPr>
        <w:t>企业。</w:t>
      </w:r>
    </w:p>
    <w:p w14:paraId="60998BE5">
      <w:pPr>
        <w:spacing w:before="114" w:line="332" w:lineRule="auto"/>
        <w:ind w:left="4" w:right="127" w:firstLine="417"/>
        <w:rPr>
          <w:rFonts w:hint="eastAsia" w:ascii="仿宋" w:hAnsi="仿宋" w:eastAsia="仿宋" w:cs="仿宋"/>
          <w:sz w:val="24"/>
          <w:szCs w:val="24"/>
        </w:rPr>
      </w:pPr>
      <w:r>
        <w:rPr>
          <w:rFonts w:ascii="仿宋" w:hAnsi="仿宋" w:eastAsia="仿宋" w:cs="仿宋"/>
          <w:spacing w:val="7"/>
          <w:sz w:val="24"/>
          <w:szCs w:val="24"/>
        </w:rPr>
        <w:t>供应商提供的《残疾人福利性单位声明函》与事实不符的，依照《中华人民共和国政</w:t>
      </w:r>
      <w:r>
        <w:rPr>
          <w:rFonts w:ascii="仿宋" w:hAnsi="仿宋" w:eastAsia="仿宋" w:cs="仿宋"/>
          <w:spacing w:val="10"/>
          <w:sz w:val="24"/>
          <w:szCs w:val="24"/>
        </w:rPr>
        <w:t xml:space="preserve"> </w:t>
      </w:r>
      <w:r>
        <w:rPr>
          <w:rFonts w:ascii="仿宋" w:hAnsi="仿宋" w:eastAsia="仿宋" w:cs="仿宋"/>
          <w:spacing w:val="5"/>
          <w:sz w:val="24"/>
          <w:szCs w:val="24"/>
        </w:rPr>
        <w:t>府采购法》第七十七条第一款的规定追究法律责任。</w:t>
      </w:r>
    </w:p>
    <w:p w14:paraId="7D98C154">
      <w:pPr>
        <w:spacing w:before="85" w:line="222" w:lineRule="auto"/>
        <w:ind w:left="502"/>
        <w:rPr>
          <w:rFonts w:hint="eastAsia" w:ascii="仿宋" w:hAnsi="仿宋" w:eastAsia="仿宋" w:cs="仿宋"/>
          <w:sz w:val="24"/>
          <w:szCs w:val="24"/>
        </w:rPr>
      </w:pPr>
      <w:r>
        <w:rPr>
          <w:rFonts w:ascii="仿宋" w:hAnsi="仿宋" w:eastAsia="仿宋" w:cs="仿宋"/>
          <w:b/>
          <w:bCs/>
          <w:spacing w:val="-6"/>
          <w:sz w:val="24"/>
          <w:szCs w:val="24"/>
        </w:rPr>
        <w:t>二、询价通知书</w:t>
      </w:r>
    </w:p>
    <w:p w14:paraId="683DBE5B">
      <w:pPr>
        <w:spacing w:before="179" w:line="222" w:lineRule="auto"/>
        <w:ind w:left="409"/>
        <w:rPr>
          <w:rFonts w:hint="eastAsia" w:ascii="仿宋" w:hAnsi="仿宋" w:eastAsia="仿宋" w:cs="仿宋"/>
          <w:sz w:val="24"/>
          <w:szCs w:val="24"/>
        </w:rPr>
      </w:pPr>
      <w:r>
        <w:rPr>
          <w:rFonts w:ascii="仿宋" w:hAnsi="仿宋" w:eastAsia="仿宋" w:cs="仿宋"/>
          <w:b/>
          <w:bCs/>
          <w:spacing w:val="-3"/>
          <w:sz w:val="24"/>
          <w:szCs w:val="24"/>
        </w:rPr>
        <w:t>9．询价通知书的组成</w:t>
      </w:r>
    </w:p>
    <w:p w14:paraId="23BC993A">
      <w:pPr>
        <w:spacing w:before="165" w:line="222" w:lineRule="auto"/>
        <w:ind w:left="421"/>
        <w:rPr>
          <w:rFonts w:hint="eastAsia" w:ascii="仿宋" w:hAnsi="仿宋" w:eastAsia="仿宋" w:cs="仿宋"/>
          <w:sz w:val="24"/>
          <w:szCs w:val="24"/>
        </w:rPr>
      </w:pPr>
      <w:r>
        <w:rPr>
          <w:rFonts w:ascii="仿宋" w:hAnsi="仿宋" w:eastAsia="仿宋" w:cs="仿宋"/>
          <w:spacing w:val="5"/>
          <w:sz w:val="24"/>
          <w:szCs w:val="24"/>
        </w:rPr>
        <w:t>9.1询价通知书由下列文件组成：</w:t>
      </w:r>
    </w:p>
    <w:p w14:paraId="154F1CB1">
      <w:pPr>
        <w:spacing w:before="181" w:line="330" w:lineRule="auto"/>
        <w:ind w:left="455" w:right="7567"/>
        <w:jc w:val="both"/>
        <w:rPr>
          <w:rFonts w:hint="eastAsia" w:ascii="仿宋" w:hAnsi="仿宋" w:eastAsia="仿宋" w:cs="仿宋"/>
          <w:sz w:val="24"/>
          <w:szCs w:val="24"/>
        </w:rPr>
      </w:pPr>
      <w:r>
        <w:rPr>
          <w:rFonts w:ascii="仿宋" w:hAnsi="仿宋" w:eastAsia="仿宋" w:cs="仿宋"/>
          <w:spacing w:val="-1"/>
          <w:sz w:val="24"/>
          <w:szCs w:val="24"/>
        </w:rPr>
        <w:t>第一章询价公告</w:t>
      </w:r>
      <w:r>
        <w:rPr>
          <w:rFonts w:ascii="仿宋" w:hAnsi="仿宋" w:eastAsia="仿宋" w:cs="仿宋"/>
          <w:spacing w:val="3"/>
          <w:sz w:val="24"/>
          <w:szCs w:val="24"/>
        </w:rPr>
        <w:t xml:space="preserve"> </w:t>
      </w:r>
      <w:r>
        <w:rPr>
          <w:rFonts w:ascii="仿宋" w:hAnsi="仿宋" w:eastAsia="仿宋" w:cs="仿宋"/>
          <w:spacing w:val="-1"/>
          <w:sz w:val="24"/>
          <w:szCs w:val="24"/>
        </w:rPr>
        <w:t>第二章询价须知</w:t>
      </w:r>
      <w:r>
        <w:rPr>
          <w:rFonts w:ascii="仿宋" w:hAnsi="仿宋" w:eastAsia="仿宋" w:cs="仿宋"/>
          <w:spacing w:val="3"/>
          <w:sz w:val="24"/>
          <w:szCs w:val="24"/>
        </w:rPr>
        <w:t xml:space="preserve"> </w:t>
      </w:r>
      <w:r>
        <w:rPr>
          <w:rFonts w:ascii="仿宋" w:hAnsi="仿宋" w:eastAsia="仿宋" w:cs="仿宋"/>
          <w:spacing w:val="-2"/>
          <w:sz w:val="24"/>
          <w:szCs w:val="24"/>
        </w:rPr>
        <w:t>第三章采购需求</w:t>
      </w:r>
    </w:p>
    <w:p w14:paraId="170C64E1">
      <w:pPr>
        <w:spacing w:before="75" w:line="319" w:lineRule="auto"/>
        <w:ind w:left="455" w:right="4958"/>
        <w:rPr>
          <w:rFonts w:hint="eastAsia" w:ascii="仿宋" w:hAnsi="仿宋" w:eastAsia="仿宋" w:cs="仿宋"/>
          <w:sz w:val="24"/>
          <w:szCs w:val="24"/>
        </w:rPr>
      </w:pPr>
      <w:r>
        <w:rPr>
          <w:rFonts w:ascii="仿宋" w:hAnsi="仿宋" w:eastAsia="仿宋" w:cs="仿宋"/>
          <w:spacing w:val="-2"/>
          <w:sz w:val="24"/>
          <w:szCs w:val="24"/>
        </w:rPr>
        <w:t>第四章评审程序、评审方法和评审标准；</w:t>
      </w:r>
      <w:r>
        <w:rPr>
          <w:rFonts w:ascii="仿宋" w:hAnsi="仿宋" w:eastAsia="仿宋" w:cs="仿宋"/>
          <w:spacing w:val="1"/>
          <w:sz w:val="24"/>
          <w:szCs w:val="24"/>
        </w:rPr>
        <w:t xml:space="preserve"> </w:t>
      </w:r>
      <w:r>
        <w:rPr>
          <w:rFonts w:ascii="仿宋" w:hAnsi="仿宋" w:eastAsia="仿宋" w:cs="仿宋"/>
          <w:spacing w:val="3"/>
          <w:sz w:val="24"/>
          <w:szCs w:val="24"/>
        </w:rPr>
        <w:t>第五章政府采购合同格式条款</w:t>
      </w:r>
    </w:p>
    <w:p w14:paraId="5186D684">
      <w:pPr>
        <w:spacing w:before="58" w:line="222" w:lineRule="auto"/>
        <w:ind w:left="455"/>
        <w:rPr>
          <w:rFonts w:hint="eastAsia" w:ascii="仿宋" w:hAnsi="仿宋" w:eastAsia="仿宋" w:cs="仿宋"/>
          <w:sz w:val="24"/>
          <w:szCs w:val="24"/>
        </w:rPr>
      </w:pPr>
      <w:r>
        <w:rPr>
          <w:rFonts w:ascii="仿宋" w:hAnsi="仿宋" w:eastAsia="仿宋" w:cs="仿宋"/>
          <w:spacing w:val="1"/>
          <w:sz w:val="24"/>
          <w:szCs w:val="24"/>
        </w:rPr>
        <w:t>第六章响应文件组成</w:t>
      </w:r>
    </w:p>
    <w:p w14:paraId="3CE06A6F">
      <w:pPr>
        <w:spacing w:before="167" w:line="224" w:lineRule="auto"/>
        <w:ind w:left="431" w:right="225" w:hanging="10"/>
        <w:rPr>
          <w:rFonts w:hint="eastAsia" w:ascii="仿宋" w:hAnsi="仿宋" w:eastAsia="仿宋" w:cs="仿宋"/>
          <w:sz w:val="24"/>
          <w:szCs w:val="24"/>
        </w:rPr>
      </w:pPr>
      <w:r>
        <w:rPr>
          <w:rFonts w:ascii="仿宋" w:hAnsi="仿宋" w:eastAsia="仿宋" w:cs="仿宋"/>
          <w:spacing w:val="7"/>
          <w:sz w:val="24"/>
          <w:szCs w:val="24"/>
        </w:rPr>
        <w:t>9.2本章第10款规定的提交响应文件截止时间前对询价通知书澄清或者修改内容，为</w:t>
      </w:r>
      <w:r>
        <w:rPr>
          <w:rFonts w:ascii="仿宋" w:hAnsi="仿宋" w:eastAsia="仿宋" w:cs="仿宋"/>
          <w:spacing w:val="18"/>
          <w:sz w:val="24"/>
          <w:szCs w:val="24"/>
        </w:rPr>
        <w:t xml:space="preserve"> </w:t>
      </w:r>
      <w:r>
        <w:rPr>
          <w:rFonts w:ascii="仿宋" w:hAnsi="仿宋" w:eastAsia="仿宋" w:cs="仿宋"/>
          <w:spacing w:val="3"/>
          <w:sz w:val="24"/>
          <w:szCs w:val="24"/>
        </w:rPr>
        <w:t>询价通知书的组成部分。</w:t>
      </w:r>
    </w:p>
    <w:p w14:paraId="085FEE0F">
      <w:pPr>
        <w:spacing w:before="49" w:line="221" w:lineRule="auto"/>
        <w:ind w:left="409"/>
        <w:rPr>
          <w:rFonts w:hint="eastAsia" w:ascii="仿宋" w:hAnsi="仿宋" w:eastAsia="仿宋" w:cs="仿宋"/>
          <w:sz w:val="24"/>
          <w:szCs w:val="24"/>
        </w:rPr>
      </w:pPr>
      <w:r>
        <w:rPr>
          <w:rFonts w:ascii="仿宋" w:hAnsi="仿宋" w:eastAsia="仿宋" w:cs="仿宋"/>
          <w:spacing w:val="9"/>
          <w:sz w:val="24"/>
          <w:szCs w:val="24"/>
        </w:rPr>
        <w:t>9.3供应商应仔细阅读询价通知书的全部内容，按照询价通知书要求编制响应文件。</w:t>
      </w:r>
    </w:p>
    <w:p w14:paraId="633C5EBC">
      <w:pPr>
        <w:spacing w:before="197" w:line="331" w:lineRule="auto"/>
        <w:ind w:left="18" w:right="50" w:hanging="18"/>
        <w:rPr>
          <w:rFonts w:hint="eastAsia" w:ascii="仿宋" w:hAnsi="仿宋" w:eastAsia="仿宋" w:cs="仿宋"/>
          <w:sz w:val="24"/>
          <w:szCs w:val="24"/>
        </w:rPr>
      </w:pPr>
      <w:r>
        <w:rPr>
          <w:rFonts w:ascii="仿宋" w:hAnsi="仿宋" w:eastAsia="仿宋" w:cs="仿宋"/>
          <w:spacing w:val="7"/>
          <w:sz w:val="24"/>
          <w:szCs w:val="24"/>
        </w:rPr>
        <w:t>任何对询价通知书的忽略或误解不能作为响应文件存在缺陷或瑕疵的理由，其风险由供应</w:t>
      </w:r>
      <w:r>
        <w:rPr>
          <w:rFonts w:ascii="仿宋" w:hAnsi="仿宋" w:eastAsia="仿宋" w:cs="仿宋"/>
          <w:spacing w:val="14"/>
          <w:sz w:val="24"/>
          <w:szCs w:val="24"/>
        </w:rPr>
        <w:t xml:space="preserve"> </w:t>
      </w:r>
      <w:r>
        <w:rPr>
          <w:rFonts w:ascii="仿宋" w:hAnsi="仿宋" w:eastAsia="仿宋" w:cs="仿宋"/>
          <w:spacing w:val="-8"/>
          <w:sz w:val="24"/>
          <w:szCs w:val="24"/>
        </w:rPr>
        <w:t>商承担。</w:t>
      </w:r>
    </w:p>
    <w:p w14:paraId="1E0B2F5C">
      <w:pPr>
        <w:spacing w:before="88" w:line="222" w:lineRule="auto"/>
        <w:ind w:left="443"/>
        <w:rPr>
          <w:rFonts w:hint="eastAsia" w:ascii="仿宋" w:hAnsi="仿宋" w:eastAsia="仿宋" w:cs="仿宋"/>
          <w:sz w:val="24"/>
          <w:szCs w:val="24"/>
        </w:rPr>
      </w:pPr>
      <w:r>
        <w:rPr>
          <w:rFonts w:ascii="仿宋" w:hAnsi="仿宋" w:eastAsia="仿宋" w:cs="仿宋"/>
          <w:b/>
          <w:bCs/>
          <w:spacing w:val="-4"/>
          <w:sz w:val="24"/>
          <w:szCs w:val="24"/>
        </w:rPr>
        <w:t>10.提交响应文件的截止时间</w:t>
      </w:r>
    </w:p>
    <w:p w14:paraId="2E24A6D4">
      <w:pPr>
        <w:spacing w:before="42" w:line="222" w:lineRule="auto"/>
        <w:ind w:left="424"/>
        <w:rPr>
          <w:rFonts w:hint="eastAsia" w:ascii="仿宋" w:hAnsi="仿宋" w:eastAsia="仿宋" w:cs="仿宋"/>
          <w:sz w:val="24"/>
          <w:szCs w:val="24"/>
        </w:rPr>
      </w:pPr>
      <w:r>
        <w:rPr>
          <w:rFonts w:ascii="仿宋" w:hAnsi="仿宋" w:eastAsia="仿宋" w:cs="仿宋"/>
          <w:spacing w:val="4"/>
          <w:sz w:val="24"/>
          <w:szCs w:val="24"/>
        </w:rPr>
        <w:t>供应商提交响应文件截止时间见须知前附表。</w:t>
      </w:r>
    </w:p>
    <w:p w14:paraId="4F20D4A7">
      <w:pPr>
        <w:spacing w:before="78" w:line="222" w:lineRule="auto"/>
        <w:ind w:firstLine="478"/>
        <w:rPr>
          <w:rFonts w:hint="eastAsia" w:ascii="仿宋" w:hAnsi="仿宋" w:eastAsia="仿宋" w:cs="仿宋"/>
          <w:sz w:val="24"/>
          <w:szCs w:val="24"/>
        </w:rPr>
      </w:pPr>
      <w:r>
        <w:rPr>
          <w:rFonts w:ascii="仿宋" w:hAnsi="仿宋" w:eastAsia="仿宋" w:cs="仿宋"/>
          <w:b/>
          <w:bCs/>
          <w:spacing w:val="-2"/>
          <w:sz w:val="24"/>
          <w:szCs w:val="24"/>
        </w:rPr>
        <w:t>11.询价通知书的澄清或者修改</w:t>
      </w:r>
    </w:p>
    <w:p w14:paraId="398AE901">
      <w:pPr>
        <w:spacing w:before="195" w:line="330" w:lineRule="auto"/>
        <w:ind w:right="117" w:firstLine="454"/>
        <w:rPr>
          <w:rFonts w:hint="eastAsia" w:ascii="仿宋" w:hAnsi="仿宋" w:eastAsia="仿宋" w:cs="仿宋"/>
          <w:sz w:val="24"/>
          <w:szCs w:val="24"/>
        </w:rPr>
      </w:pPr>
      <w:r>
        <w:rPr>
          <w:rFonts w:ascii="仿宋" w:hAnsi="仿宋" w:eastAsia="仿宋" w:cs="仿宋"/>
          <w:spacing w:val="3"/>
          <w:sz w:val="24"/>
          <w:szCs w:val="24"/>
        </w:rPr>
        <w:t>11.1在本章第10款规定的提交响应文件截止之日前，采购人、采</w:t>
      </w:r>
      <w:r>
        <w:rPr>
          <w:rFonts w:ascii="仿宋" w:hAnsi="仿宋" w:eastAsia="仿宋" w:cs="仿宋"/>
          <w:spacing w:val="2"/>
          <w:sz w:val="24"/>
          <w:szCs w:val="24"/>
        </w:rPr>
        <w:t>购代理机构或者询价</w:t>
      </w:r>
      <w:r>
        <w:rPr>
          <w:rFonts w:ascii="仿宋" w:hAnsi="仿宋" w:eastAsia="仿宋" w:cs="仿宋"/>
          <w:sz w:val="24"/>
          <w:szCs w:val="24"/>
        </w:rPr>
        <w:t xml:space="preserve"> </w:t>
      </w:r>
      <w:r>
        <w:rPr>
          <w:rFonts w:ascii="仿宋" w:hAnsi="仿宋" w:eastAsia="仿宋" w:cs="仿宋"/>
          <w:spacing w:val="5"/>
          <w:sz w:val="24"/>
          <w:szCs w:val="24"/>
        </w:rPr>
        <w:t>小组可以对已发出的询价通知书进行必要的澄清或</w:t>
      </w:r>
      <w:r>
        <w:rPr>
          <w:rFonts w:ascii="仿宋" w:hAnsi="仿宋" w:eastAsia="仿宋" w:cs="仿宋"/>
          <w:spacing w:val="4"/>
          <w:sz w:val="24"/>
          <w:szCs w:val="24"/>
        </w:rPr>
        <w:t>者修改。</w:t>
      </w:r>
    </w:p>
    <w:p w14:paraId="21199924">
      <w:pPr>
        <w:spacing w:before="109" w:line="345" w:lineRule="auto"/>
        <w:ind w:firstLine="456"/>
        <w:rPr>
          <w:rFonts w:hint="eastAsia" w:ascii="仿宋" w:hAnsi="仿宋" w:eastAsia="仿宋" w:cs="仿宋"/>
          <w:sz w:val="24"/>
          <w:szCs w:val="24"/>
        </w:rPr>
      </w:pPr>
      <w:r>
        <w:rPr>
          <w:rFonts w:ascii="仿宋" w:hAnsi="仿宋" w:eastAsia="仿宋" w:cs="仿宋"/>
          <w:spacing w:val="9"/>
          <w:sz w:val="24"/>
          <w:szCs w:val="24"/>
        </w:rPr>
        <w:t>11.2澄清或者修改的内容可能影响响应文件编制的，采购人、采购代理机构或者</w:t>
      </w:r>
      <w:r>
        <w:rPr>
          <w:rFonts w:ascii="仿宋" w:hAnsi="仿宋" w:eastAsia="仿宋" w:cs="仿宋"/>
          <w:spacing w:val="8"/>
          <w:sz w:val="24"/>
          <w:szCs w:val="24"/>
        </w:rPr>
        <w:t>询价</w:t>
      </w:r>
      <w:r>
        <w:rPr>
          <w:rFonts w:ascii="仿宋" w:hAnsi="仿宋" w:eastAsia="仿宋" w:cs="仿宋"/>
          <w:sz w:val="24"/>
          <w:szCs w:val="24"/>
        </w:rPr>
        <w:t xml:space="preserve"> </w:t>
      </w:r>
      <w:r>
        <w:rPr>
          <w:rFonts w:ascii="仿宋" w:hAnsi="仿宋" w:eastAsia="仿宋" w:cs="仿宋"/>
          <w:spacing w:val="1"/>
          <w:sz w:val="24"/>
          <w:szCs w:val="24"/>
        </w:rPr>
        <w:t>小组应当在本章第10款规定的提交响应文件截止之日3个工作日前，以书面形式通知</w:t>
      </w:r>
      <w:r>
        <w:rPr>
          <w:rFonts w:ascii="仿宋" w:hAnsi="仿宋" w:eastAsia="仿宋" w:cs="仿宋"/>
          <w:sz w:val="24"/>
          <w:szCs w:val="24"/>
        </w:rPr>
        <w:t xml:space="preserve">所有  </w:t>
      </w:r>
      <w:r>
        <w:rPr>
          <w:rFonts w:ascii="仿宋" w:hAnsi="仿宋" w:eastAsia="仿宋" w:cs="仿宋"/>
          <w:spacing w:val="4"/>
          <w:sz w:val="24"/>
          <w:szCs w:val="24"/>
        </w:rPr>
        <w:t>接收询价通知书的供应商，不足3个工作日的顺延</w:t>
      </w:r>
      <w:r>
        <w:rPr>
          <w:rFonts w:ascii="仿宋" w:hAnsi="仿宋" w:eastAsia="仿宋" w:cs="仿宋"/>
          <w:spacing w:val="3"/>
          <w:sz w:val="24"/>
          <w:szCs w:val="24"/>
        </w:rPr>
        <w:t>供应商提交响应文件截止时间。</w:t>
      </w:r>
    </w:p>
    <w:p w14:paraId="6E14C262">
      <w:pPr>
        <w:spacing w:before="118" w:line="353" w:lineRule="auto"/>
        <w:ind w:left="25" w:right="8251" w:hanging="6"/>
        <w:rPr>
          <w:rFonts w:hint="eastAsia" w:ascii="仿宋" w:hAnsi="仿宋" w:eastAsia="仿宋" w:cs="仿宋"/>
          <w:sz w:val="24"/>
          <w:szCs w:val="24"/>
        </w:rPr>
      </w:pPr>
      <w:r>
        <w:rPr>
          <w:rFonts w:ascii="仿宋" w:hAnsi="仿宋" w:eastAsia="仿宋" w:cs="仿宋"/>
          <w:b/>
          <w:bCs/>
          <w:spacing w:val="-7"/>
          <w:sz w:val="24"/>
          <w:szCs w:val="24"/>
        </w:rPr>
        <w:t>三、响应文件</w:t>
      </w:r>
      <w:r>
        <w:rPr>
          <w:rFonts w:ascii="仿宋" w:hAnsi="仿宋" w:eastAsia="仿宋" w:cs="仿宋"/>
          <w:spacing w:val="3"/>
          <w:sz w:val="24"/>
          <w:szCs w:val="24"/>
        </w:rPr>
        <w:t xml:space="preserve"> </w:t>
      </w:r>
      <w:r>
        <w:rPr>
          <w:rFonts w:ascii="仿宋" w:hAnsi="仿宋" w:eastAsia="仿宋" w:cs="仿宋"/>
          <w:b/>
          <w:bCs/>
          <w:spacing w:val="-8"/>
          <w:sz w:val="24"/>
          <w:szCs w:val="24"/>
        </w:rPr>
        <w:t>12.一般要求</w:t>
      </w:r>
    </w:p>
    <w:p w14:paraId="2D720E4F">
      <w:pPr>
        <w:spacing w:before="80" w:line="328" w:lineRule="auto"/>
        <w:ind w:left="5" w:right="251" w:firstLine="451"/>
        <w:rPr>
          <w:rFonts w:hint="eastAsia" w:ascii="仿宋" w:hAnsi="仿宋" w:eastAsia="仿宋" w:cs="仿宋"/>
          <w:sz w:val="24"/>
          <w:szCs w:val="24"/>
        </w:rPr>
      </w:pPr>
      <w:r>
        <w:rPr>
          <w:rFonts w:ascii="仿宋" w:hAnsi="仿宋" w:eastAsia="仿宋" w:cs="仿宋"/>
          <w:spacing w:val="3"/>
          <w:sz w:val="24"/>
          <w:szCs w:val="24"/>
        </w:rPr>
        <w:t>12.1供应商应仔细阅读询价通知书的所有</w:t>
      </w:r>
      <w:r>
        <w:rPr>
          <w:rFonts w:ascii="仿宋" w:hAnsi="仿宋" w:eastAsia="仿宋" w:cs="仿宋"/>
          <w:spacing w:val="2"/>
          <w:sz w:val="24"/>
          <w:szCs w:val="24"/>
        </w:rPr>
        <w:t>内容，按询价通知书的要求编制响应文件，</w:t>
      </w:r>
      <w:r>
        <w:rPr>
          <w:rFonts w:ascii="仿宋" w:hAnsi="仿宋" w:eastAsia="仿宋" w:cs="仿宋"/>
          <w:sz w:val="24"/>
          <w:szCs w:val="24"/>
        </w:rPr>
        <w:t xml:space="preserve"> </w:t>
      </w:r>
      <w:r>
        <w:rPr>
          <w:rFonts w:ascii="仿宋" w:hAnsi="仿宋" w:eastAsia="仿宋" w:cs="仿宋"/>
          <w:spacing w:val="3"/>
          <w:sz w:val="24"/>
          <w:szCs w:val="24"/>
        </w:rPr>
        <w:t>并保证所提供的全部资料的真实性，以使其响应文件</w:t>
      </w:r>
      <w:r>
        <w:rPr>
          <w:rFonts w:ascii="仿宋" w:hAnsi="仿宋" w:eastAsia="仿宋" w:cs="仿宋"/>
          <w:spacing w:val="2"/>
          <w:sz w:val="24"/>
          <w:szCs w:val="24"/>
        </w:rPr>
        <w:t>对询价通知书做出实质性的响应。</w:t>
      </w:r>
    </w:p>
    <w:p w14:paraId="0B9BA4F9">
      <w:pPr>
        <w:spacing w:before="117" w:line="347" w:lineRule="auto"/>
        <w:ind w:left="5" w:right="151" w:firstLine="449"/>
        <w:rPr>
          <w:rFonts w:hint="eastAsia" w:ascii="仿宋" w:hAnsi="仿宋" w:eastAsia="仿宋" w:cs="仿宋"/>
          <w:sz w:val="24"/>
          <w:szCs w:val="24"/>
        </w:rPr>
      </w:pPr>
      <w:r>
        <w:rPr>
          <w:rFonts w:ascii="仿宋" w:hAnsi="仿宋" w:eastAsia="仿宋" w:cs="仿宋"/>
          <w:spacing w:val="5"/>
          <w:sz w:val="24"/>
          <w:szCs w:val="24"/>
        </w:rPr>
        <w:t xml:space="preserve">12.2供应商提交的响应文件及供应商与采购人或采购代理机构、询价小组就有关询价 </w:t>
      </w:r>
      <w:r>
        <w:rPr>
          <w:rFonts w:ascii="仿宋" w:hAnsi="仿宋" w:eastAsia="仿宋" w:cs="仿宋"/>
          <w:spacing w:val="8"/>
          <w:sz w:val="24"/>
          <w:szCs w:val="24"/>
        </w:rPr>
        <w:t>的所有来往函电均使用中文。供应商可以提交其它语言的资料，但应附中文</w:t>
      </w:r>
      <w:r>
        <w:rPr>
          <w:rFonts w:ascii="仿宋" w:hAnsi="仿宋" w:eastAsia="仿宋" w:cs="仿宋"/>
          <w:spacing w:val="7"/>
          <w:sz w:val="24"/>
          <w:szCs w:val="24"/>
        </w:rPr>
        <w:t>注释，在有</w:t>
      </w:r>
      <w:r>
        <w:rPr>
          <w:rFonts w:ascii="仿宋" w:hAnsi="仿宋" w:eastAsia="仿宋" w:cs="仿宋"/>
          <w:sz w:val="24"/>
          <w:szCs w:val="24"/>
        </w:rPr>
        <w:t xml:space="preserve">  </w:t>
      </w:r>
      <w:r>
        <w:rPr>
          <w:rFonts w:ascii="仿宋" w:hAnsi="仿宋" w:eastAsia="仿宋" w:cs="仿宋"/>
          <w:spacing w:val="-1"/>
          <w:sz w:val="24"/>
          <w:szCs w:val="24"/>
        </w:rPr>
        <w:t>差异时以中文为准。</w:t>
      </w:r>
    </w:p>
    <w:p w14:paraId="6D14A7BD">
      <w:pPr>
        <w:spacing w:before="82" w:line="221" w:lineRule="auto"/>
        <w:ind w:left="457"/>
        <w:rPr>
          <w:rFonts w:hint="eastAsia" w:ascii="仿宋" w:hAnsi="仿宋" w:eastAsia="仿宋" w:cs="仿宋"/>
          <w:sz w:val="24"/>
          <w:szCs w:val="24"/>
        </w:rPr>
      </w:pPr>
      <w:r>
        <w:rPr>
          <w:rFonts w:ascii="仿宋" w:hAnsi="仿宋" w:eastAsia="仿宋" w:cs="仿宋"/>
          <w:spacing w:val="5"/>
          <w:sz w:val="24"/>
          <w:szCs w:val="24"/>
        </w:rPr>
        <w:t>12.3计量单位应使用我国法定计量单位，未列明时应默认为我国法定计</w:t>
      </w:r>
      <w:r>
        <w:rPr>
          <w:rFonts w:ascii="仿宋" w:hAnsi="仿宋" w:eastAsia="仿宋" w:cs="仿宋"/>
          <w:spacing w:val="4"/>
          <w:sz w:val="24"/>
          <w:szCs w:val="24"/>
        </w:rPr>
        <w:t>量单位。</w:t>
      </w:r>
    </w:p>
    <w:p w14:paraId="5CAE7465">
      <w:pPr>
        <w:spacing w:before="230" w:line="345" w:lineRule="auto"/>
        <w:ind w:left="457" w:right="1205"/>
        <w:rPr>
          <w:rFonts w:ascii="仿宋" w:hAnsi="仿宋" w:eastAsia="仿宋" w:cs="仿宋"/>
          <w:sz w:val="24"/>
          <w:szCs w:val="24"/>
        </w:rPr>
      </w:pPr>
      <w:r>
        <w:rPr>
          <w:rFonts w:ascii="仿宋" w:hAnsi="仿宋" w:eastAsia="仿宋" w:cs="仿宋"/>
          <w:sz w:val="24"/>
          <w:szCs w:val="24"/>
        </w:rPr>
        <w:t>12.4响应文件应采用书面形式，传真、</w:t>
      </w:r>
      <w:r>
        <w:rPr>
          <w:rFonts w:ascii="仿宋" w:hAnsi="仿宋" w:eastAsia="仿宋" w:cs="仿宋"/>
          <w:spacing w:val="-1"/>
          <w:sz w:val="24"/>
          <w:szCs w:val="24"/>
        </w:rPr>
        <w:t xml:space="preserve"> 电子邮件形式的响应文件概不接受。</w:t>
      </w:r>
      <w:r>
        <w:rPr>
          <w:rFonts w:ascii="仿宋" w:hAnsi="仿宋" w:eastAsia="仿宋" w:cs="仿宋"/>
          <w:sz w:val="24"/>
          <w:szCs w:val="24"/>
        </w:rPr>
        <w:t xml:space="preserve"> </w:t>
      </w:r>
    </w:p>
    <w:p w14:paraId="4C740235">
      <w:pPr>
        <w:spacing w:before="230" w:line="345" w:lineRule="auto"/>
        <w:ind w:left="457" w:right="1205"/>
        <w:rPr>
          <w:rFonts w:hint="eastAsia" w:ascii="仿宋" w:hAnsi="仿宋" w:eastAsia="仿宋" w:cs="仿宋"/>
          <w:sz w:val="24"/>
          <w:szCs w:val="24"/>
        </w:rPr>
      </w:pPr>
      <w:r>
        <w:rPr>
          <w:rFonts w:ascii="仿宋" w:hAnsi="仿宋" w:eastAsia="仿宋" w:cs="仿宋"/>
          <w:spacing w:val="3"/>
          <w:sz w:val="24"/>
          <w:szCs w:val="24"/>
        </w:rPr>
        <w:t>12.5供应商应按询价通知书中提供的响应文件格式填写。</w:t>
      </w:r>
    </w:p>
    <w:p w14:paraId="19859189">
      <w:pPr>
        <w:spacing w:before="29" w:line="222" w:lineRule="auto"/>
        <w:ind w:left="25"/>
        <w:rPr>
          <w:rFonts w:hint="eastAsia" w:ascii="仿宋" w:hAnsi="仿宋" w:eastAsia="仿宋" w:cs="仿宋"/>
          <w:sz w:val="24"/>
          <w:szCs w:val="24"/>
        </w:rPr>
      </w:pPr>
      <w:r>
        <w:rPr>
          <w:rFonts w:ascii="仿宋" w:hAnsi="仿宋" w:eastAsia="仿宋" w:cs="仿宋"/>
          <w:b/>
          <w:bCs/>
          <w:spacing w:val="-5"/>
          <w:sz w:val="24"/>
          <w:szCs w:val="24"/>
        </w:rPr>
        <w:t>13.响应文件的组成</w:t>
      </w:r>
    </w:p>
    <w:p w14:paraId="342CE5EC">
      <w:pPr>
        <w:spacing w:before="38" w:line="222" w:lineRule="auto"/>
        <w:ind w:left="457"/>
        <w:rPr>
          <w:rFonts w:hint="eastAsia" w:ascii="仿宋" w:hAnsi="仿宋" w:eastAsia="仿宋" w:cs="仿宋"/>
          <w:sz w:val="24"/>
          <w:szCs w:val="24"/>
        </w:rPr>
      </w:pPr>
      <w:r>
        <w:rPr>
          <w:rFonts w:ascii="仿宋" w:hAnsi="仿宋" w:eastAsia="仿宋" w:cs="仿宋"/>
          <w:spacing w:val="-2"/>
          <w:sz w:val="24"/>
          <w:szCs w:val="24"/>
        </w:rPr>
        <w:t>12.1响应文件由资格证明文件、报价文件、商务和技术文件三部分组成。</w:t>
      </w:r>
    </w:p>
    <w:p w14:paraId="397D6E92">
      <w:pPr>
        <w:spacing w:before="37" w:line="221" w:lineRule="auto"/>
        <w:ind w:left="457"/>
        <w:rPr>
          <w:rFonts w:hint="eastAsia" w:ascii="仿宋" w:hAnsi="仿宋" w:eastAsia="仿宋" w:cs="仿宋"/>
          <w:sz w:val="24"/>
          <w:szCs w:val="24"/>
        </w:rPr>
      </w:pPr>
      <w:r>
        <w:rPr>
          <w:rFonts w:ascii="仿宋" w:hAnsi="仿宋" w:eastAsia="仿宋" w:cs="仿宋"/>
          <w:spacing w:val="-4"/>
          <w:sz w:val="24"/>
          <w:szCs w:val="24"/>
        </w:rPr>
        <w:t>12.1.1资格证明文件：详见须知前附表</w:t>
      </w:r>
    </w:p>
    <w:p w14:paraId="1C0796BB">
      <w:pPr>
        <w:spacing w:before="34" w:line="221" w:lineRule="auto"/>
        <w:ind w:left="457"/>
        <w:rPr>
          <w:rFonts w:hint="eastAsia" w:ascii="仿宋" w:hAnsi="仿宋" w:eastAsia="仿宋" w:cs="仿宋"/>
          <w:sz w:val="24"/>
          <w:szCs w:val="24"/>
        </w:rPr>
      </w:pPr>
      <w:r>
        <w:rPr>
          <w:rFonts w:ascii="仿宋" w:hAnsi="仿宋" w:eastAsia="仿宋" w:cs="仿宋"/>
          <w:spacing w:val="-4"/>
          <w:sz w:val="24"/>
          <w:szCs w:val="24"/>
        </w:rPr>
        <w:t>12.1.2商务技术文件：详见须知前附表</w:t>
      </w:r>
    </w:p>
    <w:p w14:paraId="6A2E468B">
      <w:pPr>
        <w:spacing w:before="39" w:line="221" w:lineRule="auto"/>
        <w:ind w:left="457"/>
        <w:rPr>
          <w:rFonts w:hint="eastAsia" w:ascii="仿宋" w:hAnsi="仿宋" w:eastAsia="仿宋" w:cs="仿宋"/>
          <w:sz w:val="24"/>
          <w:szCs w:val="24"/>
        </w:rPr>
      </w:pPr>
      <w:r>
        <w:rPr>
          <w:rFonts w:ascii="仿宋" w:hAnsi="仿宋" w:eastAsia="仿宋" w:cs="仿宋"/>
          <w:spacing w:val="-4"/>
          <w:sz w:val="24"/>
          <w:szCs w:val="24"/>
        </w:rPr>
        <w:t>12.1.3报价文件：详见须知前附表</w:t>
      </w:r>
    </w:p>
    <w:p w14:paraId="0C552EB2">
      <w:pPr>
        <w:spacing w:before="39" w:line="221" w:lineRule="auto"/>
        <w:ind w:left="457"/>
        <w:rPr>
          <w:rFonts w:hint="eastAsia" w:ascii="仿宋" w:hAnsi="仿宋" w:eastAsia="仿宋" w:cs="仿宋"/>
          <w:sz w:val="24"/>
          <w:szCs w:val="24"/>
        </w:rPr>
      </w:pPr>
      <w:r>
        <w:rPr>
          <w:rFonts w:ascii="仿宋" w:hAnsi="仿宋" w:eastAsia="仿宋" w:cs="仿宋"/>
          <w:spacing w:val="-4"/>
          <w:sz w:val="24"/>
          <w:szCs w:val="24"/>
        </w:rPr>
        <w:t>12.2响应文件电子版：详见须知前附表</w:t>
      </w:r>
    </w:p>
    <w:p w14:paraId="3AED213B">
      <w:pPr>
        <w:spacing w:before="38" w:line="222" w:lineRule="auto"/>
        <w:ind w:left="25"/>
        <w:rPr>
          <w:rFonts w:hint="eastAsia" w:ascii="仿宋" w:hAnsi="仿宋" w:eastAsia="仿宋" w:cs="仿宋"/>
          <w:sz w:val="24"/>
          <w:szCs w:val="24"/>
        </w:rPr>
      </w:pPr>
      <w:r>
        <w:rPr>
          <w:rFonts w:ascii="仿宋" w:hAnsi="仿宋" w:eastAsia="仿宋" w:cs="仿宋"/>
          <w:b/>
          <w:bCs/>
          <w:spacing w:val="-11"/>
          <w:sz w:val="24"/>
          <w:szCs w:val="24"/>
        </w:rPr>
        <w:t>14.报价</w:t>
      </w:r>
    </w:p>
    <w:p w14:paraId="3620A19C">
      <w:pPr>
        <w:spacing w:before="198" w:line="332" w:lineRule="auto"/>
        <w:ind w:right="336" w:firstLine="457"/>
        <w:rPr>
          <w:rFonts w:hint="eastAsia" w:ascii="仿宋" w:hAnsi="仿宋" w:eastAsia="仿宋" w:cs="仿宋"/>
          <w:sz w:val="24"/>
          <w:szCs w:val="24"/>
        </w:rPr>
      </w:pPr>
      <w:r>
        <w:rPr>
          <w:rFonts w:ascii="仿宋" w:hAnsi="仿宋" w:eastAsia="仿宋" w:cs="仿宋"/>
          <w:spacing w:val="7"/>
          <w:sz w:val="24"/>
          <w:szCs w:val="24"/>
        </w:rPr>
        <w:t>14.1供应商应当根据询价通知书要求和范围，以人民</w:t>
      </w:r>
      <w:r>
        <w:rPr>
          <w:rFonts w:ascii="仿宋" w:hAnsi="仿宋" w:eastAsia="仿宋" w:cs="仿宋"/>
          <w:spacing w:val="6"/>
          <w:sz w:val="24"/>
          <w:szCs w:val="24"/>
        </w:rPr>
        <w:t>币报价，以元为单位，保留小</w:t>
      </w:r>
      <w:r>
        <w:rPr>
          <w:rFonts w:ascii="仿宋" w:hAnsi="仿宋" w:eastAsia="仿宋" w:cs="仿宋"/>
          <w:sz w:val="24"/>
          <w:szCs w:val="24"/>
        </w:rPr>
        <w:t xml:space="preserve"> </w:t>
      </w:r>
      <w:r>
        <w:rPr>
          <w:rFonts w:ascii="仿宋" w:hAnsi="仿宋" w:eastAsia="仿宋" w:cs="仿宋"/>
          <w:spacing w:val="-2"/>
          <w:sz w:val="24"/>
          <w:szCs w:val="24"/>
        </w:rPr>
        <w:t>数点后两位。</w:t>
      </w:r>
    </w:p>
    <w:p w14:paraId="1CE4BAF6">
      <w:pPr>
        <w:spacing w:before="114" w:line="342" w:lineRule="auto"/>
        <w:ind w:right="100" w:firstLine="456"/>
        <w:jc w:val="both"/>
        <w:rPr>
          <w:rFonts w:hint="eastAsia" w:ascii="仿宋" w:hAnsi="仿宋" w:eastAsia="仿宋" w:cs="仿宋"/>
          <w:sz w:val="24"/>
          <w:szCs w:val="24"/>
        </w:rPr>
      </w:pPr>
      <w:r>
        <w:rPr>
          <w:rFonts w:ascii="仿宋" w:hAnsi="仿宋" w:eastAsia="仿宋" w:cs="仿宋"/>
          <w:spacing w:val="2"/>
          <w:sz w:val="24"/>
          <w:szCs w:val="24"/>
        </w:rPr>
        <w:t>14.2供应商应按第</w:t>
      </w:r>
      <w:r>
        <w:rPr>
          <w:rFonts w:hint="eastAsia" w:ascii="仿宋" w:hAnsi="仿宋" w:eastAsia="仿宋" w:cs="仿宋"/>
          <w:spacing w:val="2"/>
          <w:sz w:val="24"/>
          <w:szCs w:val="24"/>
          <w:lang w:val="en-US" w:eastAsia="zh-CN"/>
        </w:rPr>
        <w:t>三</w:t>
      </w:r>
      <w:r>
        <w:rPr>
          <w:rFonts w:ascii="仿宋" w:hAnsi="仿宋" w:eastAsia="仿宋" w:cs="仿宋"/>
          <w:spacing w:val="2"/>
          <w:sz w:val="24"/>
          <w:szCs w:val="24"/>
        </w:rPr>
        <w:t>章“</w:t>
      </w:r>
      <w:r>
        <w:rPr>
          <w:rFonts w:ascii="仿宋" w:hAnsi="仿宋" w:eastAsia="仿宋" w:cs="仿宋"/>
          <w:spacing w:val="-47"/>
          <w:sz w:val="24"/>
          <w:szCs w:val="24"/>
        </w:rPr>
        <w:t xml:space="preserve"> </w:t>
      </w:r>
      <w:r>
        <w:rPr>
          <w:rFonts w:ascii="仿宋" w:hAnsi="仿宋" w:eastAsia="仿宋" w:cs="仿宋"/>
          <w:spacing w:val="2"/>
          <w:sz w:val="24"/>
          <w:szCs w:val="24"/>
        </w:rPr>
        <w:t>采购需求</w:t>
      </w:r>
      <w:r>
        <w:rPr>
          <w:rFonts w:ascii="仿宋" w:hAnsi="仿宋" w:eastAsia="仿宋" w:cs="仿宋"/>
          <w:spacing w:val="-31"/>
          <w:sz w:val="24"/>
          <w:szCs w:val="24"/>
        </w:rPr>
        <w:t xml:space="preserve"> </w:t>
      </w:r>
      <w:r>
        <w:rPr>
          <w:rFonts w:ascii="仿宋" w:hAnsi="仿宋" w:eastAsia="仿宋" w:cs="仿宋"/>
          <w:spacing w:val="2"/>
          <w:sz w:val="24"/>
          <w:szCs w:val="24"/>
        </w:rPr>
        <w:t>”要求及第</w:t>
      </w:r>
      <w:r>
        <w:rPr>
          <w:rFonts w:hint="eastAsia" w:ascii="仿宋" w:hAnsi="仿宋" w:eastAsia="仿宋" w:cs="仿宋"/>
          <w:spacing w:val="2"/>
          <w:sz w:val="24"/>
          <w:szCs w:val="24"/>
          <w:lang w:val="en-US" w:eastAsia="zh-CN"/>
        </w:rPr>
        <w:t>六</w:t>
      </w:r>
      <w:r>
        <w:rPr>
          <w:rFonts w:ascii="仿宋" w:hAnsi="仿宋" w:eastAsia="仿宋" w:cs="仿宋"/>
          <w:spacing w:val="2"/>
          <w:sz w:val="24"/>
          <w:szCs w:val="24"/>
        </w:rPr>
        <w:t>章“</w:t>
      </w:r>
      <w:r>
        <w:rPr>
          <w:rFonts w:ascii="仿宋" w:hAnsi="仿宋" w:eastAsia="仿宋" w:cs="仿宋"/>
          <w:spacing w:val="-48"/>
          <w:sz w:val="24"/>
          <w:szCs w:val="24"/>
        </w:rPr>
        <w:t xml:space="preserve"> </w:t>
      </w:r>
      <w:r>
        <w:rPr>
          <w:rFonts w:ascii="仿宋" w:hAnsi="仿宋" w:eastAsia="仿宋" w:cs="仿宋"/>
          <w:spacing w:val="2"/>
          <w:sz w:val="24"/>
          <w:szCs w:val="24"/>
        </w:rPr>
        <w:t>响应文件组成</w:t>
      </w:r>
      <w:r>
        <w:rPr>
          <w:rFonts w:ascii="仿宋" w:hAnsi="仿宋" w:eastAsia="仿宋" w:cs="仿宋"/>
          <w:spacing w:val="-33"/>
          <w:sz w:val="24"/>
          <w:szCs w:val="24"/>
        </w:rPr>
        <w:t xml:space="preserve"> </w:t>
      </w:r>
      <w:r>
        <w:rPr>
          <w:rFonts w:ascii="仿宋" w:hAnsi="仿宋" w:eastAsia="仿宋" w:cs="仿宋"/>
          <w:spacing w:val="2"/>
          <w:sz w:val="24"/>
          <w:szCs w:val="24"/>
        </w:rPr>
        <w:t>”格式填写</w:t>
      </w:r>
      <w:r>
        <w:rPr>
          <w:rFonts w:ascii="仿宋" w:hAnsi="仿宋" w:eastAsia="仿宋" w:cs="仿宋"/>
          <w:spacing w:val="-29"/>
          <w:sz w:val="24"/>
          <w:szCs w:val="24"/>
        </w:rPr>
        <w:t xml:space="preserve"> </w:t>
      </w:r>
      <w:r>
        <w:rPr>
          <w:rFonts w:ascii="仿宋" w:hAnsi="仿宋" w:eastAsia="仿宋" w:cs="仿宋"/>
          <w:spacing w:val="2"/>
          <w:sz w:val="24"/>
          <w:szCs w:val="24"/>
        </w:rPr>
        <w:t>。供</w:t>
      </w:r>
      <w:r>
        <w:rPr>
          <w:rFonts w:ascii="仿宋" w:hAnsi="仿宋" w:eastAsia="仿宋" w:cs="仿宋"/>
          <w:sz w:val="24"/>
          <w:szCs w:val="24"/>
        </w:rPr>
        <w:t xml:space="preserve"> </w:t>
      </w:r>
      <w:r>
        <w:rPr>
          <w:rFonts w:ascii="仿宋" w:hAnsi="仿宋" w:eastAsia="仿宋" w:cs="仿宋"/>
          <w:spacing w:val="7"/>
          <w:sz w:val="24"/>
          <w:szCs w:val="24"/>
        </w:rPr>
        <w:t>应商在本章第10款规定的提交响应文件截止之</w:t>
      </w:r>
      <w:r>
        <w:rPr>
          <w:rFonts w:ascii="仿宋" w:hAnsi="仿宋" w:eastAsia="仿宋" w:cs="仿宋"/>
          <w:spacing w:val="70"/>
          <w:sz w:val="24"/>
          <w:szCs w:val="24"/>
        </w:rPr>
        <w:t xml:space="preserve"> </w:t>
      </w:r>
      <w:r>
        <w:rPr>
          <w:rFonts w:ascii="仿宋" w:hAnsi="仿宋" w:eastAsia="仿宋" w:cs="仿宋"/>
          <w:spacing w:val="7"/>
          <w:sz w:val="24"/>
          <w:szCs w:val="24"/>
        </w:rPr>
        <w:t>日前修改报价一览表中的报价，应同时修</w:t>
      </w:r>
      <w:r>
        <w:rPr>
          <w:rFonts w:ascii="仿宋" w:hAnsi="仿宋" w:eastAsia="仿宋" w:cs="仿宋"/>
          <w:sz w:val="24"/>
          <w:szCs w:val="24"/>
        </w:rPr>
        <w:t xml:space="preserve"> </w:t>
      </w:r>
      <w:r>
        <w:rPr>
          <w:rFonts w:ascii="仿宋" w:hAnsi="仿宋" w:eastAsia="仿宋" w:cs="仿宋"/>
          <w:spacing w:val="7"/>
          <w:sz w:val="24"/>
          <w:szCs w:val="24"/>
        </w:rPr>
        <w:t>改其按第五章要求填写的相应表格中的报价。此修改须符合本章第20.1款的有关要求。</w:t>
      </w:r>
    </w:p>
    <w:p w14:paraId="0DE52851">
      <w:pPr>
        <w:spacing w:before="115" w:line="332" w:lineRule="auto"/>
        <w:ind w:left="17" w:right="105" w:firstLine="439"/>
        <w:rPr>
          <w:rFonts w:hint="eastAsia" w:ascii="仿宋" w:hAnsi="仿宋" w:eastAsia="仿宋" w:cs="仿宋"/>
          <w:sz w:val="24"/>
          <w:szCs w:val="24"/>
        </w:rPr>
      </w:pPr>
      <w:r>
        <w:rPr>
          <w:rFonts w:ascii="仿宋" w:hAnsi="仿宋" w:eastAsia="仿宋" w:cs="仿宋"/>
          <w:spacing w:val="13"/>
          <w:sz w:val="24"/>
          <w:szCs w:val="24"/>
        </w:rPr>
        <w:t>14.3响应文件中标明的价格在合同执行过程中是固定不变的</w:t>
      </w:r>
      <w:r>
        <w:rPr>
          <w:rFonts w:ascii="仿宋" w:hAnsi="仿宋" w:eastAsia="仿宋" w:cs="仿宋"/>
          <w:spacing w:val="12"/>
          <w:sz w:val="24"/>
          <w:szCs w:val="24"/>
        </w:rPr>
        <w:t>，不得以任何理由予以</w:t>
      </w:r>
      <w:r>
        <w:rPr>
          <w:rFonts w:ascii="仿宋" w:hAnsi="仿宋" w:eastAsia="仿宋" w:cs="仿宋"/>
          <w:sz w:val="24"/>
          <w:szCs w:val="24"/>
        </w:rPr>
        <w:t xml:space="preserve"> </w:t>
      </w:r>
      <w:r>
        <w:rPr>
          <w:rFonts w:ascii="仿宋" w:hAnsi="仿宋" w:eastAsia="仿宋" w:cs="仿宋"/>
          <w:spacing w:val="3"/>
          <w:sz w:val="24"/>
          <w:szCs w:val="24"/>
        </w:rPr>
        <w:t>变更。</w:t>
      </w:r>
      <w:r>
        <w:rPr>
          <w:rFonts w:ascii="仿宋" w:hAnsi="仿宋" w:eastAsia="仿宋" w:cs="仿宋"/>
          <w:spacing w:val="-24"/>
          <w:sz w:val="24"/>
          <w:szCs w:val="24"/>
        </w:rPr>
        <w:t xml:space="preserve"> </w:t>
      </w:r>
      <w:r>
        <w:rPr>
          <w:rFonts w:ascii="仿宋" w:hAnsi="仿宋" w:eastAsia="仿宋" w:cs="仿宋"/>
          <w:spacing w:val="3"/>
          <w:sz w:val="24"/>
          <w:szCs w:val="24"/>
        </w:rPr>
        <w:t>以可变动价格提交的报价将被认为是非实质响应而</w:t>
      </w:r>
      <w:r>
        <w:rPr>
          <w:rFonts w:ascii="仿宋" w:hAnsi="仿宋" w:eastAsia="仿宋" w:cs="仿宋"/>
          <w:spacing w:val="2"/>
          <w:sz w:val="24"/>
          <w:szCs w:val="24"/>
        </w:rPr>
        <w:t>被拒绝。</w:t>
      </w:r>
    </w:p>
    <w:p w14:paraId="2B4860B4">
      <w:pPr>
        <w:spacing w:before="94" w:line="222" w:lineRule="auto"/>
        <w:ind w:left="457"/>
        <w:rPr>
          <w:rFonts w:hint="eastAsia" w:ascii="仿宋" w:hAnsi="仿宋" w:eastAsia="仿宋" w:cs="仿宋"/>
          <w:sz w:val="24"/>
          <w:szCs w:val="24"/>
        </w:rPr>
      </w:pPr>
      <w:r>
        <w:rPr>
          <w:rFonts w:ascii="仿宋" w:hAnsi="仿宋" w:eastAsia="仿宋" w:cs="仿宋"/>
          <w:spacing w:val="6"/>
          <w:sz w:val="24"/>
          <w:szCs w:val="24"/>
        </w:rPr>
        <w:t>14.4供应商的报价不得超过采购项目预算，采购项目预算见须知前附表。</w:t>
      </w:r>
    </w:p>
    <w:p w14:paraId="12B2927D">
      <w:pPr>
        <w:spacing w:before="78" w:line="221" w:lineRule="auto"/>
        <w:ind w:firstLine="490"/>
        <w:rPr>
          <w:rFonts w:hint="eastAsia" w:ascii="仿宋" w:hAnsi="仿宋" w:eastAsia="仿宋" w:cs="仿宋"/>
          <w:sz w:val="24"/>
          <w:szCs w:val="24"/>
        </w:rPr>
      </w:pPr>
      <w:r>
        <w:rPr>
          <w:rFonts w:ascii="仿宋" w:hAnsi="仿宋" w:eastAsia="仿宋" w:cs="仿宋"/>
          <w:spacing w:val="5"/>
          <w:sz w:val="24"/>
          <w:szCs w:val="24"/>
        </w:rPr>
        <w:t>15.供应商符合询价通知书规定的证明文件</w:t>
      </w:r>
    </w:p>
    <w:p w14:paraId="67AA889E">
      <w:pPr>
        <w:pStyle w:val="5"/>
        <w:spacing w:line="289" w:lineRule="auto"/>
      </w:pPr>
    </w:p>
    <w:p w14:paraId="144812FB">
      <w:pPr>
        <w:spacing w:before="78" w:line="345" w:lineRule="auto"/>
        <w:ind w:left="3" w:right="2" w:firstLine="453"/>
        <w:jc w:val="both"/>
        <w:rPr>
          <w:rFonts w:hint="eastAsia" w:ascii="仿宋" w:hAnsi="仿宋" w:eastAsia="仿宋" w:cs="仿宋"/>
          <w:sz w:val="24"/>
          <w:szCs w:val="24"/>
        </w:rPr>
      </w:pPr>
      <w:r>
        <w:rPr>
          <w:rFonts w:ascii="仿宋" w:hAnsi="仿宋" w:eastAsia="仿宋" w:cs="仿宋"/>
          <w:spacing w:val="7"/>
          <w:sz w:val="24"/>
          <w:szCs w:val="24"/>
        </w:rPr>
        <w:t>15.1在确定报名供应商名单起至提交响应文件止，供应商资格条件发生重大变化，影</w:t>
      </w:r>
      <w:r>
        <w:rPr>
          <w:rFonts w:ascii="仿宋" w:hAnsi="仿宋" w:eastAsia="仿宋" w:cs="仿宋"/>
          <w:spacing w:val="16"/>
          <w:sz w:val="24"/>
          <w:szCs w:val="24"/>
        </w:rPr>
        <w:t xml:space="preserve"> </w:t>
      </w:r>
      <w:r>
        <w:rPr>
          <w:rFonts w:ascii="仿宋" w:hAnsi="仿宋" w:eastAsia="仿宋" w:cs="仿宋"/>
          <w:spacing w:val="10"/>
          <w:sz w:val="24"/>
          <w:szCs w:val="24"/>
        </w:rPr>
        <w:t>响或者可能影响资格条件的，供应商应更新或者补充提供的资格证</w:t>
      </w:r>
      <w:r>
        <w:rPr>
          <w:rFonts w:ascii="仿宋" w:hAnsi="仿宋" w:eastAsia="仿宋" w:cs="仿宋"/>
          <w:spacing w:val="9"/>
          <w:sz w:val="24"/>
          <w:szCs w:val="24"/>
        </w:rPr>
        <w:t>明材料，以证实其各</w:t>
      </w:r>
      <w:r>
        <w:rPr>
          <w:rFonts w:ascii="仿宋" w:hAnsi="仿宋" w:eastAsia="仿宋" w:cs="仿宋"/>
          <w:sz w:val="24"/>
          <w:szCs w:val="24"/>
        </w:rPr>
        <w:t xml:space="preserve"> </w:t>
      </w:r>
      <w:r>
        <w:rPr>
          <w:rFonts w:ascii="仿宋" w:hAnsi="仿宋" w:eastAsia="仿宋" w:cs="仿宋"/>
          <w:spacing w:val="6"/>
          <w:sz w:val="24"/>
          <w:szCs w:val="24"/>
        </w:rPr>
        <w:t>项条件仍能继续满足本章第3.1款规定的供应商资格</w:t>
      </w:r>
      <w:r>
        <w:rPr>
          <w:rFonts w:ascii="仿宋" w:hAnsi="仿宋" w:eastAsia="仿宋" w:cs="仿宋"/>
          <w:spacing w:val="5"/>
          <w:sz w:val="24"/>
          <w:szCs w:val="24"/>
        </w:rPr>
        <w:t>条件要求。</w:t>
      </w:r>
    </w:p>
    <w:p w14:paraId="2C0CEB25">
      <w:pPr>
        <w:spacing w:before="111" w:line="329" w:lineRule="auto"/>
        <w:ind w:left="23" w:right="53" w:firstLine="433"/>
        <w:rPr>
          <w:rFonts w:hint="eastAsia" w:ascii="仿宋" w:hAnsi="仿宋" w:eastAsia="仿宋" w:cs="仿宋"/>
          <w:sz w:val="24"/>
          <w:szCs w:val="24"/>
        </w:rPr>
      </w:pPr>
      <w:r>
        <w:rPr>
          <w:rFonts w:ascii="仿宋" w:hAnsi="仿宋" w:eastAsia="仿宋" w:cs="仿宋"/>
          <w:spacing w:val="6"/>
          <w:sz w:val="24"/>
          <w:szCs w:val="24"/>
        </w:rPr>
        <w:t>15.2供应商为联合体形式的，则应提交联合体各方资格文件、联合体协议，否则将视</w:t>
      </w:r>
      <w:r>
        <w:rPr>
          <w:rFonts w:ascii="仿宋" w:hAnsi="仿宋" w:eastAsia="仿宋" w:cs="仿宋"/>
          <w:spacing w:val="4"/>
          <w:sz w:val="24"/>
          <w:szCs w:val="24"/>
        </w:rPr>
        <w:t xml:space="preserve"> </w:t>
      </w:r>
      <w:r>
        <w:rPr>
          <w:rFonts w:ascii="仿宋" w:hAnsi="仿宋" w:eastAsia="仿宋" w:cs="仿宋"/>
          <w:sz w:val="24"/>
          <w:szCs w:val="24"/>
        </w:rPr>
        <w:t>为非实质响应而被拒绝。</w:t>
      </w:r>
    </w:p>
    <w:p w14:paraId="06A5BA9E">
      <w:pPr>
        <w:spacing w:before="79" w:line="221" w:lineRule="auto"/>
        <w:ind w:left="24"/>
        <w:rPr>
          <w:rFonts w:hint="eastAsia" w:ascii="仿宋" w:hAnsi="仿宋" w:eastAsia="仿宋" w:cs="仿宋"/>
          <w:sz w:val="24"/>
          <w:szCs w:val="24"/>
        </w:rPr>
      </w:pPr>
      <w:r>
        <w:rPr>
          <w:rFonts w:ascii="仿宋" w:hAnsi="仿宋" w:eastAsia="仿宋" w:cs="仿宋"/>
          <w:b/>
          <w:bCs/>
          <w:spacing w:val="-8"/>
          <w:sz w:val="24"/>
          <w:szCs w:val="24"/>
        </w:rPr>
        <w:t>16.保证金</w:t>
      </w:r>
    </w:p>
    <w:p w14:paraId="1EF50083">
      <w:pPr>
        <w:spacing w:before="201" w:line="351" w:lineRule="auto"/>
        <w:ind w:left="10" w:right="7" w:firstLine="446"/>
        <w:rPr>
          <w:rFonts w:hint="eastAsia" w:ascii="仿宋" w:hAnsi="仿宋" w:eastAsia="仿宋" w:cs="仿宋"/>
          <w:sz w:val="24"/>
          <w:szCs w:val="24"/>
        </w:rPr>
      </w:pPr>
      <w:r>
        <w:rPr>
          <w:rFonts w:ascii="仿宋" w:hAnsi="仿宋" w:eastAsia="仿宋" w:cs="仿宋"/>
          <w:spacing w:val="7"/>
          <w:sz w:val="24"/>
          <w:szCs w:val="24"/>
        </w:rPr>
        <w:t>16.1询价须知前附表规定交纳报价保证金的，应按询价须知前附表规定的形式交纳，</w:t>
      </w:r>
      <w:r>
        <w:rPr>
          <w:rFonts w:ascii="仿宋" w:hAnsi="仿宋" w:eastAsia="仿宋" w:cs="仿宋"/>
          <w:spacing w:val="11"/>
          <w:sz w:val="24"/>
          <w:szCs w:val="24"/>
        </w:rPr>
        <w:t xml:space="preserve"> </w:t>
      </w:r>
      <w:r>
        <w:rPr>
          <w:rFonts w:ascii="仿宋" w:hAnsi="仿宋" w:eastAsia="仿宋" w:cs="仿宋"/>
          <w:spacing w:val="7"/>
          <w:sz w:val="24"/>
          <w:szCs w:val="24"/>
        </w:rPr>
        <w:t>不得以现金方式交纳</w:t>
      </w:r>
      <w:r>
        <w:rPr>
          <w:rFonts w:ascii="仿宋" w:hAnsi="仿宋" w:eastAsia="仿宋" w:cs="仿宋"/>
          <w:spacing w:val="-27"/>
          <w:sz w:val="24"/>
          <w:szCs w:val="24"/>
        </w:rPr>
        <w:t xml:space="preserve"> </w:t>
      </w:r>
      <w:r>
        <w:rPr>
          <w:rFonts w:ascii="仿宋" w:hAnsi="仿宋" w:eastAsia="仿宋" w:cs="仿宋"/>
          <w:spacing w:val="7"/>
          <w:sz w:val="24"/>
          <w:szCs w:val="24"/>
        </w:rPr>
        <w:t>。在本章第10款规定的提交响应文件截止时间前，向采购代</w:t>
      </w:r>
      <w:r>
        <w:rPr>
          <w:rFonts w:ascii="仿宋" w:hAnsi="仿宋" w:eastAsia="仿宋" w:cs="仿宋"/>
          <w:spacing w:val="6"/>
          <w:sz w:val="24"/>
          <w:szCs w:val="24"/>
        </w:rPr>
        <w:t>理机构</w:t>
      </w:r>
      <w:r>
        <w:rPr>
          <w:rFonts w:ascii="仿宋" w:hAnsi="仿宋" w:eastAsia="仿宋" w:cs="仿宋"/>
          <w:sz w:val="24"/>
          <w:szCs w:val="24"/>
        </w:rPr>
        <w:t xml:space="preserve"> </w:t>
      </w:r>
      <w:r>
        <w:rPr>
          <w:rFonts w:ascii="仿宋" w:hAnsi="仿宋" w:eastAsia="仿宋" w:cs="仿宋"/>
          <w:spacing w:val="10"/>
          <w:sz w:val="24"/>
          <w:szCs w:val="24"/>
        </w:rPr>
        <w:t>交纳不超过采购项目预算2%的保证金(数额采用四舍五入，计算至元)。保证金有</w:t>
      </w:r>
      <w:r>
        <w:rPr>
          <w:rFonts w:ascii="仿宋" w:hAnsi="仿宋" w:eastAsia="仿宋" w:cs="仿宋"/>
          <w:spacing w:val="9"/>
          <w:sz w:val="24"/>
          <w:szCs w:val="24"/>
        </w:rPr>
        <w:t>效期应</w:t>
      </w:r>
      <w:r>
        <w:rPr>
          <w:rFonts w:ascii="仿宋" w:hAnsi="仿宋" w:eastAsia="仿宋" w:cs="仿宋"/>
          <w:sz w:val="24"/>
          <w:szCs w:val="24"/>
        </w:rPr>
        <w:t xml:space="preserve"> </w:t>
      </w:r>
      <w:r>
        <w:rPr>
          <w:rFonts w:ascii="仿宋" w:hAnsi="仿宋" w:eastAsia="仿宋" w:cs="仿宋"/>
          <w:spacing w:val="3"/>
          <w:sz w:val="24"/>
          <w:szCs w:val="24"/>
        </w:rPr>
        <w:t>当与本章第17款规定的响应文件有效期一致。</w:t>
      </w:r>
    </w:p>
    <w:p w14:paraId="38217583">
      <w:pPr>
        <w:spacing w:before="121" w:line="329" w:lineRule="auto"/>
        <w:ind w:right="91" w:firstLine="456"/>
        <w:rPr>
          <w:rFonts w:hint="eastAsia" w:ascii="仿宋" w:hAnsi="仿宋" w:eastAsia="仿宋" w:cs="仿宋"/>
          <w:sz w:val="24"/>
          <w:szCs w:val="24"/>
        </w:rPr>
      </w:pPr>
      <w:r>
        <w:rPr>
          <w:rFonts w:ascii="仿宋" w:hAnsi="仿宋" w:eastAsia="仿宋" w:cs="仿宋"/>
          <w:spacing w:val="5"/>
          <w:sz w:val="24"/>
          <w:szCs w:val="24"/>
        </w:rPr>
        <w:t xml:space="preserve">16.2供应商为联合体的，可以由联合体中的一方或者共同交纳保证金，其交纳的保证 </w:t>
      </w:r>
      <w:r>
        <w:rPr>
          <w:rFonts w:ascii="仿宋" w:hAnsi="仿宋" w:eastAsia="仿宋" w:cs="仿宋"/>
          <w:spacing w:val="3"/>
          <w:sz w:val="24"/>
          <w:szCs w:val="24"/>
        </w:rPr>
        <w:t>金，对联合体各方均具有约束力。</w:t>
      </w:r>
    </w:p>
    <w:p w14:paraId="76A5E6D9">
      <w:pPr>
        <w:spacing w:before="79" w:line="221" w:lineRule="auto"/>
        <w:ind w:left="456"/>
        <w:rPr>
          <w:rFonts w:hint="eastAsia" w:ascii="仿宋" w:hAnsi="仿宋" w:eastAsia="仿宋" w:cs="仿宋"/>
          <w:sz w:val="24"/>
          <w:szCs w:val="24"/>
        </w:rPr>
      </w:pPr>
      <w:r>
        <w:rPr>
          <w:rFonts w:ascii="仿宋" w:hAnsi="仿宋" w:eastAsia="仿宋" w:cs="仿宋"/>
          <w:spacing w:val="6"/>
          <w:sz w:val="24"/>
          <w:szCs w:val="24"/>
        </w:rPr>
        <w:t>16.3未按询价通知书规定提交保证金的，采购人或采购代理机构将视</w:t>
      </w:r>
      <w:r>
        <w:rPr>
          <w:rFonts w:ascii="仿宋" w:hAnsi="仿宋" w:eastAsia="仿宋" w:cs="仿宋"/>
          <w:spacing w:val="5"/>
          <w:sz w:val="24"/>
          <w:szCs w:val="24"/>
        </w:rPr>
        <w:t>为无效响应。</w:t>
      </w:r>
    </w:p>
    <w:p w14:paraId="5595FEE1">
      <w:pPr>
        <w:spacing w:before="199" w:line="347" w:lineRule="auto"/>
        <w:ind w:left="5" w:right="86" w:firstLine="451"/>
        <w:rPr>
          <w:rFonts w:hint="eastAsia" w:ascii="仿宋" w:hAnsi="仿宋" w:eastAsia="仿宋" w:cs="仿宋"/>
          <w:sz w:val="24"/>
          <w:szCs w:val="24"/>
        </w:rPr>
      </w:pPr>
      <w:r>
        <w:rPr>
          <w:rFonts w:ascii="仿宋" w:hAnsi="仿宋" w:eastAsia="仿宋" w:cs="仿宋"/>
          <w:sz w:val="24"/>
          <w:szCs w:val="24"/>
        </w:rPr>
        <w:t>16.4采购代理机构在成交通知书发出后5个工作日内退还未成交供应商的投标保证金</w:t>
      </w:r>
      <w:r>
        <w:rPr>
          <w:rFonts w:ascii="仿宋" w:hAnsi="仿宋" w:eastAsia="仿宋" w:cs="仿宋"/>
          <w:spacing w:val="6"/>
          <w:sz w:val="24"/>
          <w:szCs w:val="24"/>
        </w:rPr>
        <w:t xml:space="preserve"> </w:t>
      </w:r>
      <w:r>
        <w:rPr>
          <w:rFonts w:ascii="仿宋" w:hAnsi="仿宋" w:eastAsia="仿宋" w:cs="仿宋"/>
          <w:spacing w:val="-1"/>
          <w:sz w:val="24"/>
          <w:szCs w:val="24"/>
        </w:rPr>
        <w:t>;</w:t>
      </w:r>
      <w:r>
        <w:rPr>
          <w:rFonts w:ascii="仿宋" w:hAnsi="仿宋" w:eastAsia="仿宋" w:cs="仿宋"/>
          <w:spacing w:val="100"/>
          <w:sz w:val="24"/>
          <w:szCs w:val="24"/>
        </w:rPr>
        <w:t xml:space="preserve"> </w:t>
      </w:r>
      <w:r>
        <w:rPr>
          <w:rFonts w:ascii="仿宋" w:hAnsi="仿宋" w:eastAsia="仿宋" w:cs="仿宋"/>
          <w:spacing w:val="-1"/>
          <w:sz w:val="24"/>
          <w:szCs w:val="24"/>
        </w:rPr>
        <w:t>在采购合同签定后5个工作日内退还成交供应商的投标保证金，但因供应商自身原</w:t>
      </w:r>
      <w:r>
        <w:rPr>
          <w:rFonts w:ascii="仿宋" w:hAnsi="仿宋" w:eastAsia="仿宋" w:cs="仿宋"/>
          <w:spacing w:val="-2"/>
          <w:sz w:val="24"/>
          <w:szCs w:val="24"/>
        </w:rPr>
        <w:t>因导</w:t>
      </w:r>
      <w:r>
        <w:rPr>
          <w:rFonts w:ascii="仿宋" w:hAnsi="仿宋" w:eastAsia="仿宋" w:cs="仿宋"/>
          <w:spacing w:val="1"/>
          <w:sz w:val="24"/>
          <w:szCs w:val="24"/>
        </w:rPr>
        <w:t>致无法及时退还的除外。</w:t>
      </w:r>
    </w:p>
    <w:p w14:paraId="765FD4E0">
      <w:pPr>
        <w:spacing w:before="74" w:line="220" w:lineRule="auto"/>
        <w:ind w:left="456"/>
        <w:rPr>
          <w:rFonts w:hint="eastAsia" w:ascii="仿宋" w:hAnsi="仿宋" w:eastAsia="仿宋" w:cs="仿宋"/>
          <w:sz w:val="24"/>
          <w:szCs w:val="24"/>
        </w:rPr>
      </w:pPr>
      <w:r>
        <w:rPr>
          <w:rFonts w:ascii="仿宋" w:hAnsi="仿宋" w:eastAsia="仿宋" w:cs="仿宋"/>
          <w:spacing w:val="5"/>
          <w:sz w:val="24"/>
          <w:szCs w:val="24"/>
        </w:rPr>
        <w:t>16.5有下列情形之一的，报价保证金不予</w:t>
      </w:r>
      <w:r>
        <w:rPr>
          <w:rFonts w:ascii="仿宋" w:hAnsi="仿宋" w:eastAsia="仿宋" w:cs="仿宋"/>
          <w:spacing w:val="4"/>
          <w:sz w:val="24"/>
          <w:szCs w:val="24"/>
        </w:rPr>
        <w:t>退还，并上缴本级财政国库：</w:t>
      </w:r>
    </w:p>
    <w:p w14:paraId="55769F18">
      <w:pPr>
        <w:spacing w:before="170" w:line="219" w:lineRule="auto"/>
        <w:ind w:left="439"/>
        <w:rPr>
          <w:rFonts w:hint="eastAsia" w:ascii="仿宋" w:hAnsi="仿宋" w:eastAsia="仿宋" w:cs="仿宋"/>
          <w:sz w:val="24"/>
          <w:szCs w:val="24"/>
        </w:rPr>
      </w:pPr>
      <w:r>
        <w:rPr>
          <w:rFonts w:ascii="仿宋" w:hAnsi="仿宋" w:eastAsia="仿宋" w:cs="仿宋"/>
          <w:spacing w:val="6"/>
          <w:sz w:val="24"/>
          <w:szCs w:val="24"/>
        </w:rPr>
        <w:t>（1）供应商在本章第10款规定的提交响应文件截</w:t>
      </w:r>
      <w:r>
        <w:rPr>
          <w:rFonts w:ascii="仿宋" w:hAnsi="仿宋" w:eastAsia="仿宋" w:cs="仿宋"/>
          <w:spacing w:val="5"/>
          <w:sz w:val="24"/>
          <w:szCs w:val="24"/>
        </w:rPr>
        <w:t>止时间后撤回响应文件的；</w:t>
      </w:r>
    </w:p>
    <w:p w14:paraId="42C2302A">
      <w:pPr>
        <w:spacing w:before="171" w:line="219" w:lineRule="auto"/>
        <w:ind w:left="439"/>
        <w:rPr>
          <w:rFonts w:hint="eastAsia" w:ascii="仿宋" w:hAnsi="仿宋" w:eastAsia="仿宋" w:cs="仿宋"/>
          <w:sz w:val="24"/>
          <w:szCs w:val="24"/>
        </w:rPr>
      </w:pPr>
      <w:r>
        <w:rPr>
          <w:rFonts w:ascii="仿宋" w:hAnsi="仿宋" w:eastAsia="仿宋" w:cs="仿宋"/>
          <w:spacing w:val="2"/>
          <w:sz w:val="24"/>
          <w:szCs w:val="24"/>
        </w:rPr>
        <w:t>（2）供应商在响应文件中提供虚假材料的；</w:t>
      </w:r>
    </w:p>
    <w:p w14:paraId="2EBE89EF">
      <w:pPr>
        <w:spacing w:before="173" w:line="223" w:lineRule="auto"/>
        <w:ind w:left="457" w:right="163" w:hanging="18"/>
        <w:rPr>
          <w:rFonts w:hint="eastAsia" w:ascii="仿宋" w:hAnsi="仿宋" w:eastAsia="仿宋" w:cs="仿宋"/>
          <w:sz w:val="24"/>
          <w:szCs w:val="24"/>
        </w:rPr>
      </w:pPr>
      <w:r>
        <w:rPr>
          <w:rFonts w:ascii="仿宋" w:hAnsi="仿宋" w:eastAsia="仿宋" w:cs="仿宋"/>
          <w:spacing w:val="7"/>
          <w:sz w:val="24"/>
          <w:szCs w:val="24"/>
        </w:rPr>
        <w:t>（3）除因不可抗力或询价通知书认可的情形以外，成交供应商不与采购人签订合同</w:t>
      </w:r>
      <w:r>
        <w:rPr>
          <w:rFonts w:ascii="仿宋" w:hAnsi="仿宋" w:eastAsia="仿宋" w:cs="仿宋"/>
          <w:spacing w:val="6"/>
          <w:sz w:val="24"/>
          <w:szCs w:val="24"/>
        </w:rPr>
        <w:t xml:space="preserve"> </w:t>
      </w:r>
      <w:r>
        <w:rPr>
          <w:rFonts w:ascii="仿宋" w:hAnsi="仿宋" w:eastAsia="仿宋" w:cs="仿宋"/>
          <w:spacing w:val="-15"/>
          <w:sz w:val="24"/>
          <w:szCs w:val="24"/>
        </w:rPr>
        <w:t>的；</w:t>
      </w:r>
    </w:p>
    <w:p w14:paraId="5EBE6506">
      <w:pPr>
        <w:spacing w:before="168" w:line="219" w:lineRule="auto"/>
        <w:ind w:left="439"/>
        <w:rPr>
          <w:rFonts w:hint="eastAsia" w:ascii="仿宋" w:hAnsi="仿宋" w:eastAsia="仿宋" w:cs="仿宋"/>
          <w:sz w:val="24"/>
          <w:szCs w:val="24"/>
        </w:rPr>
      </w:pPr>
      <w:r>
        <w:rPr>
          <w:rFonts w:ascii="仿宋" w:hAnsi="仿宋" w:eastAsia="仿宋" w:cs="仿宋"/>
          <w:spacing w:val="5"/>
          <w:sz w:val="24"/>
          <w:szCs w:val="24"/>
        </w:rPr>
        <w:t>（4）供应商与采购人、其他供应商或者采购代理机构恶意串通的；</w:t>
      </w:r>
    </w:p>
    <w:p w14:paraId="493670CB">
      <w:pPr>
        <w:spacing w:before="170" w:line="222" w:lineRule="auto"/>
        <w:ind w:left="439"/>
        <w:rPr>
          <w:rFonts w:hint="eastAsia" w:ascii="仿宋" w:hAnsi="仿宋" w:eastAsia="仿宋" w:cs="仿宋"/>
          <w:sz w:val="24"/>
          <w:szCs w:val="24"/>
        </w:rPr>
      </w:pPr>
      <w:r>
        <w:rPr>
          <w:rFonts w:ascii="仿宋" w:hAnsi="仿宋" w:eastAsia="仿宋" w:cs="仿宋"/>
          <w:spacing w:val="1"/>
          <w:sz w:val="24"/>
          <w:szCs w:val="24"/>
        </w:rPr>
        <w:t>（5）询价通知书规定的其他情形。</w:t>
      </w:r>
    </w:p>
    <w:p w14:paraId="4891FEE0">
      <w:pPr>
        <w:spacing w:before="171" w:line="222" w:lineRule="auto"/>
        <w:ind w:left="24"/>
        <w:rPr>
          <w:rFonts w:hint="eastAsia" w:ascii="仿宋" w:hAnsi="仿宋" w:eastAsia="仿宋" w:cs="仿宋"/>
          <w:sz w:val="24"/>
          <w:szCs w:val="24"/>
        </w:rPr>
      </w:pPr>
      <w:r>
        <w:rPr>
          <w:rFonts w:ascii="仿宋" w:hAnsi="仿宋" w:eastAsia="仿宋" w:cs="仿宋"/>
          <w:b/>
          <w:bCs/>
          <w:spacing w:val="-6"/>
          <w:sz w:val="24"/>
          <w:szCs w:val="24"/>
        </w:rPr>
        <w:t>17.响应文件有效期</w:t>
      </w:r>
    </w:p>
    <w:p w14:paraId="23EBBD21">
      <w:pPr>
        <w:spacing w:before="204" w:line="340" w:lineRule="auto"/>
        <w:ind w:firstLine="455"/>
        <w:jc w:val="both"/>
        <w:rPr>
          <w:rFonts w:hint="eastAsia" w:ascii="仿宋" w:hAnsi="仿宋" w:eastAsia="仿宋" w:cs="仿宋"/>
          <w:sz w:val="24"/>
          <w:szCs w:val="24"/>
        </w:rPr>
      </w:pPr>
      <w:r>
        <w:rPr>
          <w:rFonts w:ascii="仿宋" w:hAnsi="仿宋" w:eastAsia="仿宋" w:cs="仿宋"/>
          <w:spacing w:val="7"/>
          <w:sz w:val="24"/>
          <w:szCs w:val="24"/>
        </w:rPr>
        <w:t>17.1响应文件有效期见须知前附表，在此期间响应文件对供应商具有法律约束力，从</w:t>
      </w:r>
      <w:r>
        <w:rPr>
          <w:rFonts w:ascii="仿宋" w:hAnsi="仿宋" w:eastAsia="仿宋" w:cs="仿宋"/>
          <w:spacing w:val="13"/>
          <w:sz w:val="24"/>
          <w:szCs w:val="24"/>
        </w:rPr>
        <w:t xml:space="preserve"> </w:t>
      </w:r>
      <w:r>
        <w:rPr>
          <w:rFonts w:ascii="仿宋" w:hAnsi="仿宋" w:eastAsia="仿宋" w:cs="仿宋"/>
          <w:spacing w:val="3"/>
          <w:sz w:val="24"/>
          <w:szCs w:val="24"/>
        </w:rPr>
        <w:t>本章第10款规定的提交响应文件截止时间之日起计算。响应文件有效期</w:t>
      </w:r>
      <w:r>
        <w:rPr>
          <w:rFonts w:ascii="仿宋" w:hAnsi="仿宋" w:eastAsia="仿宋" w:cs="仿宋"/>
          <w:spacing w:val="2"/>
          <w:sz w:val="24"/>
          <w:szCs w:val="24"/>
        </w:rPr>
        <w:t>不足的将被视为无</w:t>
      </w:r>
      <w:r>
        <w:rPr>
          <w:rFonts w:ascii="仿宋" w:hAnsi="仿宋" w:eastAsia="仿宋" w:cs="仿宋"/>
          <w:sz w:val="24"/>
          <w:szCs w:val="24"/>
        </w:rPr>
        <w:t xml:space="preserve"> </w:t>
      </w:r>
      <w:r>
        <w:rPr>
          <w:rFonts w:ascii="仿宋" w:hAnsi="仿宋" w:eastAsia="仿宋" w:cs="仿宋"/>
          <w:spacing w:val="-5"/>
          <w:sz w:val="24"/>
          <w:szCs w:val="24"/>
        </w:rPr>
        <w:t>效响应。</w:t>
      </w:r>
    </w:p>
    <w:p w14:paraId="25C36817">
      <w:pPr>
        <w:spacing w:before="82" w:line="222" w:lineRule="auto"/>
        <w:ind w:left="73"/>
        <w:rPr>
          <w:rFonts w:hint="eastAsia" w:ascii="仿宋" w:hAnsi="仿宋" w:eastAsia="仿宋" w:cs="仿宋"/>
          <w:sz w:val="24"/>
          <w:szCs w:val="24"/>
        </w:rPr>
      </w:pPr>
      <w:r>
        <w:rPr>
          <w:rFonts w:ascii="仿宋" w:hAnsi="仿宋" w:eastAsia="仿宋" w:cs="仿宋"/>
          <w:b/>
          <w:bCs/>
          <w:spacing w:val="-10"/>
          <w:sz w:val="24"/>
          <w:szCs w:val="24"/>
        </w:rPr>
        <w:t>四、响应文件的提交</w:t>
      </w:r>
    </w:p>
    <w:p w14:paraId="547D10AC">
      <w:pPr>
        <w:spacing w:before="78" w:line="222" w:lineRule="auto"/>
        <w:ind w:firstLine="476"/>
        <w:rPr>
          <w:rFonts w:hint="eastAsia" w:ascii="仿宋" w:hAnsi="仿宋" w:eastAsia="仿宋" w:cs="仿宋"/>
          <w:sz w:val="24"/>
          <w:szCs w:val="24"/>
        </w:rPr>
      </w:pPr>
      <w:r>
        <w:rPr>
          <w:rFonts w:ascii="仿宋" w:hAnsi="仿宋" w:eastAsia="仿宋" w:cs="仿宋"/>
          <w:b/>
          <w:bCs/>
          <w:spacing w:val="-3"/>
          <w:sz w:val="24"/>
          <w:szCs w:val="24"/>
        </w:rPr>
        <w:t>18.响应文件的密封和标记</w:t>
      </w:r>
    </w:p>
    <w:p w14:paraId="5CF579EA">
      <w:pPr>
        <w:spacing w:before="73" w:line="355" w:lineRule="auto"/>
        <w:ind w:right="345" w:firstLine="457"/>
        <w:jc w:val="both"/>
        <w:rPr>
          <w:rFonts w:hint="eastAsia" w:ascii="仿宋" w:hAnsi="仿宋" w:eastAsia="仿宋" w:cs="仿宋"/>
          <w:sz w:val="24"/>
          <w:szCs w:val="24"/>
        </w:rPr>
      </w:pPr>
      <w:r>
        <w:rPr>
          <w:rFonts w:ascii="仿宋" w:hAnsi="仿宋" w:eastAsia="仿宋" w:cs="仿宋"/>
          <w:spacing w:val="9"/>
          <w:sz w:val="24"/>
          <w:szCs w:val="24"/>
        </w:rPr>
        <w:t>18.1供应商应通过电子报名文件制作工具严格按照询价文件要求制作响应文件，在询</w:t>
      </w:r>
      <w:r>
        <w:rPr>
          <w:rFonts w:ascii="仿宋" w:hAnsi="仿宋" w:eastAsia="仿宋" w:cs="仿宋"/>
          <w:spacing w:val="8"/>
          <w:sz w:val="24"/>
          <w:szCs w:val="24"/>
        </w:rPr>
        <w:t xml:space="preserve"> </w:t>
      </w:r>
      <w:r>
        <w:rPr>
          <w:rFonts w:ascii="仿宋" w:hAnsi="仿宋" w:eastAsia="仿宋" w:cs="仿宋"/>
          <w:spacing w:val="15"/>
          <w:sz w:val="24"/>
          <w:szCs w:val="24"/>
        </w:rPr>
        <w:t>价通知书规定的提交响应文件截止时间前完成上传经过数字证书电子签章并加密的响应</w:t>
      </w:r>
      <w:r>
        <w:rPr>
          <w:rFonts w:ascii="仿宋" w:hAnsi="仿宋" w:eastAsia="仿宋" w:cs="仿宋"/>
          <w:spacing w:val="1"/>
          <w:sz w:val="24"/>
          <w:szCs w:val="24"/>
        </w:rPr>
        <w:t xml:space="preserve"> </w:t>
      </w:r>
      <w:r>
        <w:rPr>
          <w:rFonts w:ascii="仿宋" w:hAnsi="仿宋" w:eastAsia="仿宋" w:cs="仿宋"/>
          <w:spacing w:val="12"/>
          <w:sz w:val="24"/>
          <w:szCs w:val="24"/>
        </w:rPr>
        <w:t>文件（加密和解密须用同一把数字证书）。供应</w:t>
      </w:r>
      <w:r>
        <w:rPr>
          <w:rFonts w:ascii="仿宋" w:hAnsi="仿宋" w:eastAsia="仿宋" w:cs="仿宋"/>
          <w:spacing w:val="11"/>
          <w:sz w:val="24"/>
          <w:szCs w:val="24"/>
        </w:rPr>
        <w:t>商在询价通知书规定的提交响应文件截</w:t>
      </w:r>
      <w:r>
        <w:rPr>
          <w:rFonts w:ascii="仿宋" w:hAnsi="仿宋" w:eastAsia="仿宋" w:cs="仿宋"/>
          <w:sz w:val="24"/>
          <w:szCs w:val="24"/>
        </w:rPr>
        <w:t xml:space="preserve"> </w:t>
      </w:r>
      <w:r>
        <w:rPr>
          <w:rFonts w:ascii="仿宋" w:hAnsi="仿宋" w:eastAsia="仿宋" w:cs="仿宋"/>
          <w:spacing w:val="10"/>
          <w:sz w:val="24"/>
          <w:szCs w:val="24"/>
        </w:rPr>
        <w:t>止时间前</w:t>
      </w:r>
      <w:r>
        <w:rPr>
          <w:rFonts w:ascii="仿宋" w:hAnsi="仿宋" w:eastAsia="仿宋" w:cs="仿宋"/>
          <w:spacing w:val="-17"/>
          <w:sz w:val="24"/>
          <w:szCs w:val="24"/>
        </w:rPr>
        <w:t xml:space="preserve"> </w:t>
      </w:r>
      <w:r>
        <w:rPr>
          <w:rFonts w:ascii="仿宋" w:hAnsi="仿宋" w:eastAsia="仿宋" w:cs="仿宋"/>
          <w:spacing w:val="10"/>
          <w:sz w:val="24"/>
          <w:szCs w:val="24"/>
        </w:rPr>
        <w:t>，可以对其所提交的响应文件进行修改并重新上传</w:t>
      </w:r>
      <w:r>
        <w:rPr>
          <w:rFonts w:ascii="仿宋" w:hAnsi="仿宋" w:eastAsia="仿宋" w:cs="仿宋"/>
          <w:spacing w:val="-22"/>
          <w:sz w:val="24"/>
          <w:szCs w:val="24"/>
        </w:rPr>
        <w:t xml:space="preserve"> </w:t>
      </w:r>
      <w:r>
        <w:rPr>
          <w:rFonts w:ascii="仿宋" w:hAnsi="仿宋" w:eastAsia="仿宋" w:cs="仿宋"/>
          <w:spacing w:val="10"/>
          <w:sz w:val="24"/>
          <w:szCs w:val="24"/>
        </w:rPr>
        <w:t>，但以询价</w:t>
      </w:r>
      <w:r>
        <w:rPr>
          <w:rFonts w:ascii="仿宋" w:hAnsi="仿宋" w:eastAsia="仿宋" w:cs="仿宋"/>
          <w:spacing w:val="9"/>
          <w:sz w:val="24"/>
          <w:szCs w:val="24"/>
        </w:rPr>
        <w:t>通知书规定的提</w:t>
      </w:r>
      <w:r>
        <w:rPr>
          <w:rFonts w:ascii="仿宋" w:hAnsi="仿宋" w:eastAsia="仿宋" w:cs="仿宋"/>
          <w:sz w:val="24"/>
          <w:szCs w:val="24"/>
        </w:rPr>
        <w:t xml:space="preserve"> </w:t>
      </w:r>
      <w:r>
        <w:rPr>
          <w:rFonts w:ascii="仿宋" w:hAnsi="仿宋" w:eastAsia="仿宋" w:cs="仿宋"/>
          <w:spacing w:val="7"/>
          <w:sz w:val="24"/>
          <w:szCs w:val="24"/>
        </w:rPr>
        <w:t>交响应文件截止时间前最后一次上传的响应文件为有效响应文件。</w:t>
      </w:r>
    </w:p>
    <w:p w14:paraId="5052E145">
      <w:pPr>
        <w:spacing w:before="233" w:line="334" w:lineRule="auto"/>
        <w:ind w:left="46" w:right="465" w:firstLine="411"/>
        <w:rPr>
          <w:rFonts w:hint="eastAsia" w:ascii="仿宋" w:hAnsi="仿宋" w:eastAsia="仿宋" w:cs="仿宋"/>
          <w:sz w:val="24"/>
          <w:szCs w:val="24"/>
        </w:rPr>
      </w:pPr>
      <w:r>
        <w:rPr>
          <w:rFonts w:ascii="仿宋" w:hAnsi="仿宋" w:eastAsia="仿宋" w:cs="仿宋"/>
          <w:spacing w:val="6"/>
          <w:sz w:val="24"/>
          <w:szCs w:val="24"/>
        </w:rPr>
        <w:t>18.2询价通知书规定的提交响应文件截止时间以政采云平台显示的时间为准，逾期系</w:t>
      </w:r>
      <w:r>
        <w:rPr>
          <w:rFonts w:ascii="仿宋" w:hAnsi="仿宋" w:eastAsia="仿宋" w:cs="仿宋"/>
          <w:spacing w:val="4"/>
          <w:sz w:val="24"/>
          <w:szCs w:val="24"/>
        </w:rPr>
        <w:t xml:space="preserve"> </w:t>
      </w:r>
      <w:r>
        <w:rPr>
          <w:rFonts w:ascii="仿宋" w:hAnsi="仿宋" w:eastAsia="仿宋" w:cs="仿宋"/>
          <w:spacing w:val="5"/>
          <w:sz w:val="24"/>
          <w:szCs w:val="24"/>
        </w:rPr>
        <w:t>统将自动关闭，未完成上传的响应文件视为逾期送达，将被拒绝。</w:t>
      </w:r>
    </w:p>
    <w:p w14:paraId="1698F70D">
      <w:pPr>
        <w:spacing w:before="75" w:line="222" w:lineRule="auto"/>
        <w:ind w:left="445"/>
        <w:rPr>
          <w:rFonts w:hint="eastAsia" w:ascii="仿宋" w:hAnsi="仿宋" w:eastAsia="仿宋" w:cs="仿宋"/>
          <w:sz w:val="24"/>
          <w:szCs w:val="24"/>
        </w:rPr>
      </w:pPr>
      <w:r>
        <w:rPr>
          <w:rFonts w:ascii="仿宋" w:hAnsi="仿宋" w:eastAsia="仿宋" w:cs="仿宋"/>
          <w:b/>
          <w:bCs/>
          <w:spacing w:val="-5"/>
          <w:sz w:val="24"/>
          <w:szCs w:val="24"/>
        </w:rPr>
        <w:t>19.响应文件的提交</w:t>
      </w:r>
    </w:p>
    <w:p w14:paraId="054A5F2E">
      <w:pPr>
        <w:spacing w:before="196" w:line="330" w:lineRule="auto"/>
        <w:ind w:left="450" w:firstLine="6"/>
        <w:rPr>
          <w:rFonts w:hint="eastAsia" w:ascii="仿宋" w:hAnsi="仿宋" w:eastAsia="仿宋" w:cs="仿宋"/>
          <w:sz w:val="24"/>
          <w:szCs w:val="24"/>
        </w:rPr>
      </w:pPr>
      <w:r>
        <w:rPr>
          <w:rFonts w:ascii="仿宋" w:hAnsi="仿宋" w:eastAsia="仿宋" w:cs="仿宋"/>
          <w:spacing w:val="5"/>
          <w:sz w:val="24"/>
          <w:szCs w:val="24"/>
        </w:rPr>
        <w:t>19.1供应商应在询价通知书规定的提交响应文件截止时间前提交响应文件。19.2供应商提</w:t>
      </w:r>
      <w:r>
        <w:rPr>
          <w:rFonts w:ascii="仿宋" w:hAnsi="仿宋" w:eastAsia="仿宋" w:cs="仿宋"/>
          <w:spacing w:val="9"/>
          <w:sz w:val="24"/>
          <w:szCs w:val="24"/>
        </w:rPr>
        <w:t xml:space="preserve"> </w:t>
      </w:r>
      <w:r>
        <w:rPr>
          <w:rFonts w:ascii="仿宋" w:hAnsi="仿宋" w:eastAsia="仿宋" w:cs="仿宋"/>
          <w:spacing w:val="3"/>
          <w:sz w:val="24"/>
          <w:szCs w:val="24"/>
        </w:rPr>
        <w:t>交响应文件的地点：见供应商须知前附表。</w:t>
      </w:r>
    </w:p>
    <w:p w14:paraId="113216B2">
      <w:pPr>
        <w:spacing w:before="114" w:line="352" w:lineRule="auto"/>
        <w:ind w:right="343" w:firstLine="456"/>
        <w:rPr>
          <w:rFonts w:hint="eastAsia" w:ascii="仿宋" w:hAnsi="仿宋" w:eastAsia="仿宋" w:cs="仿宋"/>
          <w:sz w:val="24"/>
          <w:szCs w:val="24"/>
        </w:rPr>
      </w:pPr>
      <w:r>
        <w:rPr>
          <w:rFonts w:ascii="仿宋" w:hAnsi="仿宋" w:eastAsia="仿宋" w:cs="仿宋"/>
          <w:spacing w:val="9"/>
          <w:sz w:val="24"/>
          <w:szCs w:val="24"/>
        </w:rPr>
        <w:t>19.3是否采用不见面开标详见供应商须知前附表，若项目采用不见面开标。只需将加</w:t>
      </w:r>
      <w:r>
        <w:rPr>
          <w:rFonts w:ascii="仿宋" w:hAnsi="仿宋" w:eastAsia="仿宋" w:cs="仿宋"/>
          <w:spacing w:val="3"/>
          <w:sz w:val="24"/>
          <w:szCs w:val="24"/>
        </w:rPr>
        <w:t xml:space="preserve"> </w:t>
      </w:r>
      <w:r>
        <w:rPr>
          <w:rFonts w:ascii="仿宋" w:hAnsi="仿宋" w:eastAsia="仿宋" w:cs="仿宋"/>
          <w:spacing w:val="9"/>
          <w:sz w:val="24"/>
          <w:szCs w:val="24"/>
        </w:rPr>
        <w:t>密电子报名文件在询价通知书规定的提交响应文件截止时间</w:t>
      </w:r>
      <w:r>
        <w:rPr>
          <w:rFonts w:ascii="仿宋" w:hAnsi="仿宋" w:eastAsia="仿宋" w:cs="仿宋"/>
          <w:spacing w:val="8"/>
          <w:sz w:val="24"/>
          <w:szCs w:val="24"/>
        </w:rPr>
        <w:t>前通过政采云平台上传完成。</w:t>
      </w:r>
      <w:r>
        <w:rPr>
          <w:rFonts w:ascii="仿宋" w:hAnsi="仿宋" w:eastAsia="仿宋" w:cs="仿宋"/>
          <w:sz w:val="24"/>
          <w:szCs w:val="24"/>
        </w:rPr>
        <w:t xml:space="preserve"> </w:t>
      </w:r>
      <w:r>
        <w:rPr>
          <w:rFonts w:ascii="仿宋" w:hAnsi="仿宋" w:eastAsia="仿宋" w:cs="仿宋"/>
          <w:spacing w:val="6"/>
          <w:sz w:val="24"/>
          <w:szCs w:val="24"/>
        </w:rPr>
        <w:t>上传时必须得到电脑“上传成功</w:t>
      </w:r>
      <w:r>
        <w:rPr>
          <w:rFonts w:ascii="仿宋" w:hAnsi="仿宋" w:eastAsia="仿宋" w:cs="仿宋"/>
          <w:spacing w:val="-16"/>
          <w:sz w:val="24"/>
          <w:szCs w:val="24"/>
        </w:rPr>
        <w:t xml:space="preserve"> </w:t>
      </w:r>
      <w:r>
        <w:rPr>
          <w:rFonts w:ascii="仿宋" w:hAnsi="仿宋" w:eastAsia="仿宋" w:cs="仿宋"/>
          <w:spacing w:val="6"/>
          <w:sz w:val="24"/>
          <w:szCs w:val="24"/>
        </w:rPr>
        <w:t>”的确认回复后方为上传成功。逾期上传的或者未上传到</w:t>
      </w:r>
      <w:r>
        <w:rPr>
          <w:rFonts w:ascii="仿宋" w:hAnsi="仿宋" w:eastAsia="仿宋" w:cs="仿宋"/>
          <w:sz w:val="24"/>
          <w:szCs w:val="24"/>
        </w:rPr>
        <w:t xml:space="preserve"> </w:t>
      </w:r>
      <w:r>
        <w:rPr>
          <w:rFonts w:ascii="仿宋" w:hAnsi="仿宋" w:eastAsia="仿宋" w:cs="仿宋"/>
          <w:spacing w:val="1"/>
          <w:sz w:val="24"/>
          <w:szCs w:val="24"/>
        </w:rPr>
        <w:t>平台的报名文件，采购人不予受理。</w:t>
      </w:r>
    </w:p>
    <w:p w14:paraId="499D59DE">
      <w:pPr>
        <w:spacing w:before="83" w:line="222" w:lineRule="auto"/>
        <w:ind w:left="457"/>
        <w:rPr>
          <w:rFonts w:hint="eastAsia" w:ascii="仿宋" w:hAnsi="仿宋" w:eastAsia="仿宋" w:cs="仿宋"/>
          <w:sz w:val="24"/>
          <w:szCs w:val="24"/>
        </w:rPr>
      </w:pPr>
      <w:r>
        <w:rPr>
          <w:rFonts w:ascii="仿宋" w:hAnsi="仿宋" w:eastAsia="仿宋" w:cs="仿宋"/>
          <w:spacing w:val="6"/>
          <w:sz w:val="24"/>
          <w:szCs w:val="24"/>
        </w:rPr>
        <w:t>19.4逾期送达的或者未送达指定地点的响应文件，采</w:t>
      </w:r>
      <w:r>
        <w:rPr>
          <w:rFonts w:ascii="仿宋" w:hAnsi="仿宋" w:eastAsia="仿宋" w:cs="仿宋"/>
          <w:spacing w:val="5"/>
          <w:sz w:val="24"/>
          <w:szCs w:val="24"/>
        </w:rPr>
        <w:t>购人或代理机构不予受理。</w:t>
      </w:r>
    </w:p>
    <w:p w14:paraId="348D841F">
      <w:pPr>
        <w:spacing w:before="170" w:line="222" w:lineRule="auto"/>
        <w:ind w:left="445"/>
        <w:rPr>
          <w:rFonts w:hint="eastAsia" w:ascii="仿宋" w:hAnsi="仿宋" w:eastAsia="仿宋" w:cs="仿宋"/>
          <w:sz w:val="24"/>
          <w:szCs w:val="24"/>
        </w:rPr>
      </w:pPr>
      <w:r>
        <w:rPr>
          <w:rFonts w:ascii="仿宋" w:hAnsi="仿宋" w:eastAsia="仿宋" w:cs="仿宋"/>
          <w:b/>
          <w:bCs/>
          <w:spacing w:val="-3"/>
          <w:sz w:val="24"/>
          <w:szCs w:val="24"/>
        </w:rPr>
        <w:t>19.5逾期提交的响应文件</w:t>
      </w:r>
    </w:p>
    <w:p w14:paraId="3412775F">
      <w:pPr>
        <w:spacing w:before="200" w:line="351" w:lineRule="auto"/>
        <w:ind w:right="398" w:firstLine="456"/>
        <w:jc w:val="both"/>
        <w:rPr>
          <w:rFonts w:hint="eastAsia" w:ascii="仿宋" w:hAnsi="仿宋" w:eastAsia="仿宋" w:cs="仿宋"/>
          <w:sz w:val="24"/>
          <w:szCs w:val="24"/>
        </w:rPr>
      </w:pPr>
      <w:r>
        <w:rPr>
          <w:rFonts w:ascii="仿宋" w:hAnsi="仿宋" w:eastAsia="仿宋" w:cs="仿宋"/>
          <w:spacing w:val="8"/>
          <w:sz w:val="24"/>
          <w:szCs w:val="24"/>
        </w:rPr>
        <w:t>19.6采购人或代理机构将拒绝并原封退回在规定的响应文件提交截止时</w:t>
      </w:r>
      <w:r>
        <w:rPr>
          <w:rFonts w:ascii="仿宋" w:hAnsi="仿宋" w:eastAsia="仿宋" w:cs="仿宋"/>
          <w:spacing w:val="7"/>
          <w:sz w:val="24"/>
          <w:szCs w:val="24"/>
        </w:rPr>
        <w:t>间后送达的任</w:t>
      </w:r>
      <w:r>
        <w:rPr>
          <w:rFonts w:ascii="仿宋" w:hAnsi="仿宋" w:eastAsia="仿宋" w:cs="仿宋"/>
          <w:sz w:val="24"/>
          <w:szCs w:val="24"/>
        </w:rPr>
        <w:t xml:space="preserve"> 何响应文件</w:t>
      </w:r>
      <w:r>
        <w:rPr>
          <w:rFonts w:ascii="仿宋" w:hAnsi="仿宋" w:eastAsia="仿宋" w:cs="仿宋"/>
          <w:spacing w:val="-29"/>
          <w:sz w:val="24"/>
          <w:szCs w:val="24"/>
        </w:rPr>
        <w:t xml:space="preserve"> </w:t>
      </w:r>
      <w:r>
        <w:rPr>
          <w:rFonts w:ascii="仿宋" w:hAnsi="仿宋" w:eastAsia="仿宋" w:cs="仿宋"/>
          <w:sz w:val="24"/>
          <w:szCs w:val="24"/>
        </w:rPr>
        <w:t>。由于对网上操作不熟悉或自身电脑</w:t>
      </w:r>
      <w:r>
        <w:rPr>
          <w:rFonts w:ascii="仿宋" w:hAnsi="仿宋" w:eastAsia="仿宋" w:cs="仿宋"/>
          <w:spacing w:val="-30"/>
          <w:sz w:val="24"/>
          <w:szCs w:val="24"/>
        </w:rPr>
        <w:t xml:space="preserve"> </w:t>
      </w:r>
      <w:r>
        <w:rPr>
          <w:rFonts w:ascii="仿宋" w:hAnsi="仿宋" w:eastAsia="仿宋" w:cs="仿宋"/>
          <w:spacing w:val="-1"/>
          <w:sz w:val="24"/>
          <w:szCs w:val="24"/>
        </w:rPr>
        <w:t>、网络的原因导致不能在响应文件提交</w:t>
      </w:r>
      <w:r>
        <w:rPr>
          <w:rFonts w:ascii="仿宋" w:hAnsi="仿宋" w:eastAsia="仿宋" w:cs="仿宋"/>
          <w:sz w:val="24"/>
          <w:szCs w:val="24"/>
        </w:rPr>
        <w:t xml:space="preserve"> </w:t>
      </w:r>
      <w:r>
        <w:rPr>
          <w:rFonts w:ascii="仿宋" w:hAnsi="仿宋" w:eastAsia="仿宋" w:cs="仿宋"/>
          <w:spacing w:val="9"/>
          <w:sz w:val="24"/>
          <w:szCs w:val="24"/>
        </w:rPr>
        <w:t>截止时间之前上传响应文件</w:t>
      </w:r>
      <w:r>
        <w:rPr>
          <w:rFonts w:ascii="仿宋" w:hAnsi="仿宋" w:eastAsia="仿宋" w:cs="仿宋"/>
          <w:spacing w:val="-25"/>
          <w:sz w:val="24"/>
          <w:szCs w:val="24"/>
        </w:rPr>
        <w:t xml:space="preserve"> </w:t>
      </w:r>
      <w:r>
        <w:rPr>
          <w:rFonts w:ascii="仿宋" w:hAnsi="仿宋" w:eastAsia="仿宋" w:cs="仿宋"/>
          <w:spacing w:val="9"/>
          <w:sz w:val="24"/>
          <w:szCs w:val="24"/>
        </w:rPr>
        <w:t>，新疆政府采购网政采云平台将不</w:t>
      </w:r>
      <w:r>
        <w:rPr>
          <w:rFonts w:ascii="仿宋" w:hAnsi="仿宋" w:eastAsia="仿宋" w:cs="仿宋"/>
          <w:spacing w:val="8"/>
          <w:sz w:val="24"/>
          <w:szCs w:val="24"/>
        </w:rPr>
        <w:t>负任何责任</w:t>
      </w:r>
      <w:r>
        <w:rPr>
          <w:rFonts w:ascii="仿宋" w:hAnsi="仿宋" w:eastAsia="仿宋" w:cs="仿宋"/>
          <w:spacing w:val="-28"/>
          <w:sz w:val="24"/>
          <w:szCs w:val="24"/>
        </w:rPr>
        <w:t xml:space="preserve"> </w:t>
      </w:r>
      <w:r>
        <w:rPr>
          <w:rFonts w:ascii="仿宋" w:hAnsi="仿宋" w:eastAsia="仿宋" w:cs="仿宋"/>
          <w:spacing w:val="8"/>
          <w:sz w:val="24"/>
          <w:szCs w:val="24"/>
        </w:rPr>
        <w:t>。建议于询价</w:t>
      </w:r>
      <w:r>
        <w:rPr>
          <w:rFonts w:ascii="仿宋" w:hAnsi="仿宋" w:eastAsia="仿宋" w:cs="仿宋"/>
          <w:sz w:val="24"/>
          <w:szCs w:val="24"/>
        </w:rPr>
        <w:t xml:space="preserve"> </w:t>
      </w:r>
      <w:r>
        <w:rPr>
          <w:rFonts w:ascii="仿宋" w:hAnsi="仿宋" w:eastAsia="仿宋" w:cs="仿宋"/>
          <w:spacing w:val="-2"/>
          <w:sz w:val="24"/>
          <w:szCs w:val="24"/>
        </w:rPr>
        <w:t>会开始前1个工作日完成响应文件的制作与上</w:t>
      </w:r>
      <w:r>
        <w:rPr>
          <w:rFonts w:ascii="仿宋" w:hAnsi="仿宋" w:eastAsia="仿宋" w:cs="仿宋"/>
          <w:spacing w:val="-3"/>
          <w:sz w:val="24"/>
          <w:szCs w:val="24"/>
        </w:rPr>
        <w:t>传。</w:t>
      </w:r>
    </w:p>
    <w:p w14:paraId="437A56BF">
      <w:pPr>
        <w:spacing w:before="88" w:line="222" w:lineRule="auto"/>
        <w:ind w:left="408"/>
        <w:rPr>
          <w:rFonts w:hint="eastAsia" w:ascii="仿宋" w:hAnsi="仿宋" w:eastAsia="仿宋" w:cs="仿宋"/>
          <w:sz w:val="24"/>
          <w:szCs w:val="24"/>
        </w:rPr>
      </w:pPr>
      <w:r>
        <w:rPr>
          <w:rFonts w:ascii="仿宋" w:hAnsi="仿宋" w:eastAsia="仿宋" w:cs="仿宋"/>
          <w:b/>
          <w:bCs/>
          <w:sz w:val="24"/>
          <w:szCs w:val="24"/>
        </w:rPr>
        <w:t>20.响应文件的修改和撤回</w:t>
      </w:r>
    </w:p>
    <w:p w14:paraId="475EB20E">
      <w:pPr>
        <w:spacing w:before="196" w:line="351" w:lineRule="auto"/>
        <w:ind w:right="398" w:firstLine="406"/>
        <w:jc w:val="both"/>
        <w:rPr>
          <w:rFonts w:hint="eastAsia" w:ascii="仿宋" w:hAnsi="仿宋" w:eastAsia="仿宋" w:cs="仿宋"/>
          <w:sz w:val="24"/>
          <w:szCs w:val="24"/>
        </w:rPr>
      </w:pPr>
      <w:r>
        <w:rPr>
          <w:rFonts w:ascii="仿宋" w:hAnsi="仿宋" w:eastAsia="仿宋" w:cs="仿宋"/>
          <w:spacing w:val="9"/>
          <w:sz w:val="24"/>
          <w:szCs w:val="24"/>
        </w:rPr>
        <w:t>20.1供应商在询价文件规定的响应文件提交截止时间前，可以撤回已上传的响应文件</w:t>
      </w:r>
      <w:r>
        <w:rPr>
          <w:rFonts w:ascii="仿宋" w:hAnsi="仿宋" w:eastAsia="仿宋" w:cs="仿宋"/>
          <w:spacing w:val="6"/>
          <w:sz w:val="24"/>
          <w:szCs w:val="24"/>
        </w:rPr>
        <w:t xml:space="preserve"> </w:t>
      </w:r>
      <w:r>
        <w:rPr>
          <w:rFonts w:ascii="仿宋" w:hAnsi="仿宋" w:eastAsia="仿宋" w:cs="仿宋"/>
          <w:spacing w:val="11"/>
          <w:sz w:val="24"/>
          <w:szCs w:val="24"/>
        </w:rPr>
        <w:t>。如要修改</w:t>
      </w:r>
      <w:r>
        <w:rPr>
          <w:rFonts w:ascii="仿宋" w:hAnsi="仿宋" w:eastAsia="仿宋" w:cs="仿宋"/>
          <w:spacing w:val="-17"/>
          <w:sz w:val="24"/>
          <w:szCs w:val="24"/>
        </w:rPr>
        <w:t xml:space="preserve"> </w:t>
      </w:r>
      <w:r>
        <w:rPr>
          <w:rFonts w:ascii="仿宋" w:hAnsi="仿宋" w:eastAsia="仿宋" w:cs="仿宋"/>
          <w:spacing w:val="11"/>
          <w:sz w:val="24"/>
          <w:szCs w:val="24"/>
        </w:rPr>
        <w:t>，必须在撤回并修改后在规定的响应文件提交截止时间之前将修改后的响应</w:t>
      </w:r>
      <w:r>
        <w:rPr>
          <w:rFonts w:ascii="仿宋" w:hAnsi="仿宋" w:eastAsia="仿宋" w:cs="仿宋"/>
          <w:sz w:val="24"/>
          <w:szCs w:val="24"/>
        </w:rPr>
        <w:t xml:space="preserve"> </w:t>
      </w:r>
      <w:r>
        <w:rPr>
          <w:rFonts w:ascii="仿宋" w:hAnsi="仿宋" w:eastAsia="仿宋" w:cs="仿宋"/>
          <w:spacing w:val="11"/>
          <w:sz w:val="24"/>
          <w:szCs w:val="24"/>
        </w:rPr>
        <w:t>文件再重新上传</w:t>
      </w:r>
      <w:r>
        <w:rPr>
          <w:rFonts w:ascii="仿宋" w:hAnsi="仿宋" w:eastAsia="仿宋" w:cs="仿宋"/>
          <w:spacing w:val="-17"/>
          <w:sz w:val="24"/>
          <w:szCs w:val="24"/>
        </w:rPr>
        <w:t xml:space="preserve"> </w:t>
      </w:r>
      <w:r>
        <w:rPr>
          <w:rFonts w:ascii="仿宋" w:hAnsi="仿宋" w:eastAsia="仿宋" w:cs="仿宋"/>
          <w:spacing w:val="11"/>
          <w:sz w:val="24"/>
          <w:szCs w:val="24"/>
        </w:rPr>
        <w:t>。在响应文件提交截止时间之后，供应商不得对上传的响应文件撤销或</w:t>
      </w:r>
      <w:r>
        <w:rPr>
          <w:rFonts w:ascii="仿宋" w:hAnsi="仿宋" w:eastAsia="仿宋" w:cs="仿宋"/>
          <w:sz w:val="24"/>
          <w:szCs w:val="24"/>
        </w:rPr>
        <w:t xml:space="preserve"> </w:t>
      </w:r>
      <w:r>
        <w:rPr>
          <w:rFonts w:ascii="仿宋" w:hAnsi="仿宋" w:eastAsia="仿宋" w:cs="仿宋"/>
          <w:spacing w:val="-6"/>
          <w:sz w:val="24"/>
          <w:szCs w:val="24"/>
        </w:rPr>
        <w:t>修改。</w:t>
      </w:r>
    </w:p>
    <w:p w14:paraId="16E1A6AB">
      <w:pPr>
        <w:spacing w:before="86" w:line="222" w:lineRule="auto"/>
        <w:ind w:left="256"/>
        <w:rPr>
          <w:rFonts w:hint="eastAsia" w:ascii="仿宋" w:hAnsi="仿宋" w:eastAsia="仿宋" w:cs="仿宋"/>
          <w:sz w:val="24"/>
          <w:szCs w:val="24"/>
        </w:rPr>
      </w:pPr>
      <w:r>
        <w:rPr>
          <w:rFonts w:ascii="仿宋" w:hAnsi="仿宋" w:eastAsia="仿宋" w:cs="仿宋"/>
          <w:b/>
          <w:bCs/>
          <w:spacing w:val="-4"/>
          <w:sz w:val="24"/>
          <w:szCs w:val="24"/>
        </w:rPr>
        <w:t>五、响应文件的评审</w:t>
      </w:r>
    </w:p>
    <w:p w14:paraId="69C3B0F4">
      <w:pPr>
        <w:spacing w:before="181" w:line="222" w:lineRule="auto"/>
        <w:ind w:left="408"/>
        <w:rPr>
          <w:rFonts w:hint="eastAsia" w:ascii="仿宋" w:hAnsi="仿宋" w:eastAsia="仿宋" w:cs="仿宋"/>
          <w:sz w:val="24"/>
          <w:szCs w:val="24"/>
        </w:rPr>
      </w:pPr>
      <w:r>
        <w:rPr>
          <w:rFonts w:ascii="仿宋" w:hAnsi="仿宋" w:eastAsia="仿宋" w:cs="仿宋"/>
          <w:b/>
          <w:bCs/>
          <w:spacing w:val="-2"/>
          <w:sz w:val="24"/>
          <w:szCs w:val="24"/>
        </w:rPr>
        <w:t>21.供应商资格审查</w:t>
      </w:r>
    </w:p>
    <w:p w14:paraId="136881BF">
      <w:pPr>
        <w:spacing w:before="78" w:line="343" w:lineRule="auto"/>
        <w:ind w:right="28" w:firstLine="246"/>
        <w:jc w:val="both"/>
        <w:rPr>
          <w:rFonts w:hint="eastAsia" w:ascii="仿宋" w:hAnsi="仿宋" w:eastAsia="仿宋" w:cs="仿宋"/>
          <w:sz w:val="24"/>
          <w:szCs w:val="24"/>
        </w:rPr>
      </w:pPr>
      <w:r>
        <w:rPr>
          <w:rFonts w:ascii="仿宋" w:hAnsi="仿宋" w:eastAsia="仿宋" w:cs="仿宋"/>
          <w:spacing w:val="6"/>
          <w:sz w:val="24"/>
          <w:szCs w:val="24"/>
        </w:rPr>
        <w:t>21.1供应商有本章第15.1款情形的，询价小组将根据本章第3.1款规定的供应商资格</w:t>
      </w:r>
      <w:r>
        <w:rPr>
          <w:rFonts w:ascii="仿宋" w:hAnsi="仿宋" w:eastAsia="仿宋" w:cs="仿宋"/>
          <w:spacing w:val="16"/>
          <w:sz w:val="24"/>
          <w:szCs w:val="24"/>
        </w:rPr>
        <w:t xml:space="preserve"> </w:t>
      </w:r>
      <w:r>
        <w:rPr>
          <w:rFonts w:ascii="仿宋" w:hAnsi="仿宋" w:eastAsia="仿宋" w:cs="仿宋"/>
          <w:spacing w:val="8"/>
          <w:sz w:val="24"/>
          <w:szCs w:val="24"/>
        </w:rPr>
        <w:t>条件要求，对更新或补充提供的资格证明材料进行审查。不满足资格条件的，视为无效</w:t>
      </w:r>
      <w:r>
        <w:rPr>
          <w:rFonts w:ascii="仿宋" w:hAnsi="仿宋" w:eastAsia="仿宋" w:cs="仿宋"/>
          <w:spacing w:val="2"/>
          <w:sz w:val="24"/>
          <w:szCs w:val="24"/>
        </w:rPr>
        <w:t xml:space="preserve"> </w:t>
      </w:r>
      <w:r>
        <w:rPr>
          <w:rFonts w:ascii="仿宋" w:hAnsi="仿宋" w:eastAsia="仿宋" w:cs="仿宋"/>
          <w:spacing w:val="-8"/>
          <w:sz w:val="24"/>
          <w:szCs w:val="24"/>
        </w:rPr>
        <w:t>响应。</w:t>
      </w:r>
    </w:p>
    <w:p w14:paraId="2B462E97">
      <w:pPr>
        <w:spacing w:before="101" w:line="328" w:lineRule="auto"/>
        <w:ind w:left="31" w:firstLine="368"/>
        <w:rPr>
          <w:rFonts w:hint="eastAsia" w:ascii="仿宋" w:hAnsi="仿宋" w:eastAsia="仿宋" w:cs="仿宋"/>
          <w:sz w:val="24"/>
          <w:szCs w:val="24"/>
        </w:rPr>
      </w:pPr>
      <w:r>
        <w:rPr>
          <w:rFonts w:ascii="仿宋" w:hAnsi="仿宋" w:eastAsia="仿宋" w:cs="仿宋"/>
          <w:spacing w:val="7"/>
          <w:sz w:val="24"/>
          <w:szCs w:val="24"/>
        </w:rPr>
        <w:t>21.2供应商为联合体的，询价小组将根据本章第6.2款的规定对联合体各方资格文件</w:t>
      </w:r>
      <w:r>
        <w:rPr>
          <w:rFonts w:ascii="仿宋" w:hAnsi="仿宋" w:eastAsia="仿宋" w:cs="仿宋"/>
          <w:spacing w:val="17"/>
          <w:sz w:val="24"/>
          <w:szCs w:val="24"/>
        </w:rPr>
        <w:t xml:space="preserve"> </w:t>
      </w:r>
      <w:r>
        <w:rPr>
          <w:rFonts w:ascii="仿宋" w:hAnsi="仿宋" w:eastAsia="仿宋" w:cs="仿宋"/>
          <w:spacing w:val="4"/>
          <w:sz w:val="24"/>
          <w:szCs w:val="24"/>
        </w:rPr>
        <w:t>、联合体协议进行审查，不满足资格条件的，视为无效响应。</w:t>
      </w:r>
    </w:p>
    <w:p w14:paraId="366725C5">
      <w:pPr>
        <w:spacing w:line="328" w:lineRule="auto"/>
        <w:rPr>
          <w:rFonts w:hint="eastAsia" w:ascii="仿宋" w:hAnsi="仿宋" w:eastAsia="仿宋" w:cs="仿宋"/>
          <w:sz w:val="24"/>
          <w:szCs w:val="24"/>
        </w:rPr>
        <w:sectPr>
          <w:footerReference r:id="rId13" w:type="default"/>
          <w:pgSz w:w="11906" w:h="16840"/>
          <w:pgMar w:top="400" w:right="1331" w:bottom="1052" w:left="1115" w:header="0" w:footer="883" w:gutter="0"/>
          <w:cols w:space="720" w:num="1"/>
        </w:sectPr>
      </w:pPr>
    </w:p>
    <w:p w14:paraId="557C4240">
      <w:pPr>
        <w:pStyle w:val="5"/>
        <w:spacing w:line="249" w:lineRule="auto"/>
      </w:pPr>
    </w:p>
    <w:p w14:paraId="1B067F79">
      <w:pPr>
        <w:pStyle w:val="5"/>
        <w:spacing w:line="249" w:lineRule="auto"/>
      </w:pPr>
    </w:p>
    <w:p w14:paraId="6354FFD9">
      <w:pPr>
        <w:spacing w:before="78" w:line="219" w:lineRule="auto"/>
        <w:ind w:left="4384"/>
        <w:rPr>
          <w:rFonts w:hint="eastAsia" w:ascii="仿宋" w:hAnsi="仿宋" w:eastAsia="仿宋" w:cs="宋体"/>
          <w:sz w:val="24"/>
          <w:szCs w:val="24"/>
        </w:rPr>
      </w:pPr>
      <w:r>
        <w:rPr>
          <w:rFonts w:ascii="仿宋" w:hAnsi="仿宋" w:eastAsia="仿宋" w:cs="宋体"/>
          <w:b/>
          <w:bCs/>
          <w:spacing w:val="-6"/>
          <w:sz w:val="24"/>
          <w:szCs w:val="24"/>
        </w:rPr>
        <w:t>资格评审表</w:t>
      </w:r>
    </w:p>
    <w:p w14:paraId="4EE81F31">
      <w:pPr>
        <w:spacing w:line="117" w:lineRule="auto"/>
        <w:rPr>
          <w:rFonts w:hint="eastAsia" w:ascii="仿宋" w:hAnsi="仿宋" w:eastAsia="仿宋"/>
          <w:sz w:val="2"/>
        </w:rPr>
      </w:pPr>
    </w:p>
    <w:tbl>
      <w:tblPr>
        <w:tblStyle w:val="12"/>
        <w:tblW w:w="0" w:type="auto"/>
        <w:tblInd w:w="0" w:type="dxa"/>
        <w:tblLayout w:type="autofit"/>
        <w:tblCellMar>
          <w:top w:w="0" w:type="dxa"/>
          <w:left w:w="0" w:type="dxa"/>
          <w:bottom w:w="0" w:type="dxa"/>
          <w:right w:w="0" w:type="dxa"/>
        </w:tblCellMar>
      </w:tblPr>
      <w:tblGrid>
        <w:gridCol w:w="737"/>
        <w:gridCol w:w="6191"/>
        <w:gridCol w:w="1037"/>
        <w:gridCol w:w="1010"/>
        <w:gridCol w:w="956"/>
      </w:tblGrid>
      <w:tr w14:paraId="37229DF1">
        <w:tblPrEx>
          <w:tblCellMar>
            <w:top w:w="0" w:type="dxa"/>
            <w:left w:w="0" w:type="dxa"/>
            <w:bottom w:w="0" w:type="dxa"/>
            <w:right w:w="0" w:type="dxa"/>
          </w:tblCellMar>
        </w:tblPrEx>
        <w:trPr>
          <w:trHeight w:val="902" w:hRule="atLeast"/>
        </w:trPr>
        <w:tc>
          <w:tcPr>
            <w:tcW w:w="737" w:type="dxa"/>
          </w:tcPr>
          <w:p w14:paraId="3A018234">
            <w:pPr>
              <w:spacing w:line="250" w:lineRule="auto"/>
              <w:rPr>
                <w:rFonts w:hint="eastAsia" w:ascii="仿宋" w:hAnsi="仿宋" w:eastAsia="仿宋"/>
              </w:rPr>
            </w:pPr>
          </w:p>
          <w:p w14:paraId="66ECD1D7">
            <w:pPr>
              <w:spacing w:before="78" w:line="221" w:lineRule="auto"/>
              <w:ind w:left="134"/>
              <w:rPr>
                <w:rFonts w:hint="eastAsia" w:ascii="仿宋" w:hAnsi="仿宋" w:eastAsia="仿宋" w:cs="宋体"/>
                <w:sz w:val="24"/>
                <w:szCs w:val="24"/>
              </w:rPr>
            </w:pPr>
            <w:r>
              <w:rPr>
                <w:rFonts w:ascii="仿宋" w:hAnsi="仿宋" w:eastAsia="仿宋" w:cs="宋体"/>
                <w:spacing w:val="-5"/>
                <w:sz w:val="24"/>
                <w:szCs w:val="24"/>
              </w:rPr>
              <w:t>序号</w:t>
            </w:r>
          </w:p>
        </w:tc>
        <w:tc>
          <w:tcPr>
            <w:tcW w:w="6191" w:type="dxa"/>
          </w:tcPr>
          <w:p w14:paraId="263B13DA">
            <w:pPr>
              <w:spacing w:line="250" w:lineRule="auto"/>
              <w:rPr>
                <w:rFonts w:hint="eastAsia" w:ascii="仿宋" w:hAnsi="仿宋" w:eastAsia="仿宋"/>
              </w:rPr>
            </w:pPr>
          </w:p>
          <w:p w14:paraId="43755781">
            <w:pPr>
              <w:spacing w:before="78" w:line="220" w:lineRule="auto"/>
              <w:ind w:left="2620"/>
              <w:rPr>
                <w:rFonts w:hint="eastAsia" w:ascii="仿宋" w:hAnsi="仿宋" w:eastAsia="仿宋" w:cs="宋体"/>
                <w:sz w:val="24"/>
                <w:szCs w:val="24"/>
              </w:rPr>
            </w:pPr>
            <w:r>
              <w:rPr>
                <w:rFonts w:ascii="仿宋" w:hAnsi="仿宋" w:eastAsia="仿宋" w:cs="宋体"/>
                <w:spacing w:val="-3"/>
                <w:sz w:val="24"/>
                <w:szCs w:val="24"/>
              </w:rPr>
              <w:t>评审标准</w:t>
            </w:r>
          </w:p>
        </w:tc>
        <w:tc>
          <w:tcPr>
            <w:tcW w:w="1037" w:type="dxa"/>
          </w:tcPr>
          <w:p w14:paraId="07AACA61">
            <w:pPr>
              <w:spacing w:before="177" w:line="235" w:lineRule="auto"/>
              <w:ind w:left="459" w:right="153" w:hanging="289"/>
              <w:rPr>
                <w:rFonts w:hint="eastAsia" w:ascii="仿宋" w:hAnsi="仿宋" w:eastAsia="仿宋" w:cs="宋体"/>
                <w:sz w:val="24"/>
                <w:szCs w:val="24"/>
              </w:rPr>
            </w:pPr>
            <w:r>
              <w:rPr>
                <w:rFonts w:ascii="仿宋" w:hAnsi="仿宋" w:eastAsia="仿宋" w:cs="宋体"/>
                <w:spacing w:val="-5"/>
                <w:sz w:val="24"/>
                <w:szCs w:val="24"/>
              </w:rPr>
              <w:t>投标人</w:t>
            </w:r>
            <w:r>
              <w:rPr>
                <w:rFonts w:ascii="仿宋" w:hAnsi="仿宋" w:eastAsia="仿宋" w:cs="宋体"/>
                <w:spacing w:val="1"/>
                <w:sz w:val="24"/>
                <w:szCs w:val="24"/>
              </w:rPr>
              <w:t xml:space="preserve"> </w:t>
            </w:r>
            <w:r>
              <w:rPr>
                <w:rFonts w:ascii="仿宋" w:hAnsi="仿宋" w:eastAsia="仿宋" w:cs="宋体"/>
                <w:sz w:val="24"/>
                <w:szCs w:val="24"/>
              </w:rPr>
              <w:t>A</w:t>
            </w:r>
          </w:p>
        </w:tc>
        <w:tc>
          <w:tcPr>
            <w:tcW w:w="1010" w:type="dxa"/>
          </w:tcPr>
          <w:p w14:paraId="3E22AEE6">
            <w:pPr>
              <w:spacing w:before="176" w:line="236" w:lineRule="auto"/>
              <w:ind w:left="446" w:right="141" w:hanging="291"/>
              <w:rPr>
                <w:rFonts w:hint="eastAsia" w:ascii="仿宋" w:hAnsi="仿宋" w:eastAsia="仿宋" w:cs="宋体"/>
                <w:sz w:val="24"/>
                <w:szCs w:val="24"/>
              </w:rPr>
            </w:pPr>
            <w:r>
              <w:rPr>
                <w:rFonts w:ascii="仿宋" w:hAnsi="仿宋" w:eastAsia="仿宋" w:cs="宋体"/>
                <w:spacing w:val="-5"/>
                <w:sz w:val="24"/>
                <w:szCs w:val="24"/>
              </w:rPr>
              <w:t>投标人</w:t>
            </w:r>
            <w:r>
              <w:rPr>
                <w:rFonts w:ascii="仿宋" w:hAnsi="仿宋" w:eastAsia="仿宋" w:cs="宋体"/>
                <w:spacing w:val="1"/>
                <w:sz w:val="24"/>
                <w:szCs w:val="24"/>
              </w:rPr>
              <w:t xml:space="preserve"> </w:t>
            </w:r>
            <w:r>
              <w:rPr>
                <w:rFonts w:ascii="仿宋" w:hAnsi="仿宋" w:eastAsia="仿宋" w:cs="宋体"/>
                <w:sz w:val="24"/>
                <w:szCs w:val="24"/>
              </w:rPr>
              <w:t>B</w:t>
            </w:r>
          </w:p>
        </w:tc>
        <w:tc>
          <w:tcPr>
            <w:tcW w:w="956" w:type="dxa"/>
          </w:tcPr>
          <w:p w14:paraId="539C8838">
            <w:pPr>
              <w:spacing w:before="175" w:line="236" w:lineRule="auto"/>
              <w:ind w:left="422" w:right="115" w:hanging="295"/>
              <w:rPr>
                <w:rFonts w:hint="eastAsia" w:ascii="仿宋" w:hAnsi="仿宋" w:eastAsia="仿宋" w:cs="宋体"/>
                <w:sz w:val="24"/>
                <w:szCs w:val="24"/>
              </w:rPr>
            </w:pPr>
            <w:r>
              <w:rPr>
                <w:rFonts w:ascii="仿宋" w:hAnsi="仿宋" w:eastAsia="仿宋" w:cs="宋体"/>
                <w:spacing w:val="-5"/>
                <w:sz w:val="24"/>
                <w:szCs w:val="24"/>
              </w:rPr>
              <w:t>投标人</w:t>
            </w:r>
            <w:r>
              <w:rPr>
                <w:rFonts w:ascii="仿宋" w:hAnsi="仿宋" w:eastAsia="仿宋" w:cs="宋体"/>
                <w:spacing w:val="1"/>
                <w:sz w:val="24"/>
                <w:szCs w:val="24"/>
              </w:rPr>
              <w:t xml:space="preserve"> </w:t>
            </w:r>
            <w:r>
              <w:rPr>
                <w:rFonts w:ascii="仿宋" w:hAnsi="仿宋" w:eastAsia="仿宋" w:cs="宋体"/>
                <w:sz w:val="24"/>
                <w:szCs w:val="24"/>
              </w:rPr>
              <w:t>C</w:t>
            </w:r>
          </w:p>
        </w:tc>
      </w:tr>
      <w:tr w14:paraId="1CBBE1D9">
        <w:tblPrEx>
          <w:tblCellMar>
            <w:top w:w="0" w:type="dxa"/>
            <w:left w:w="0" w:type="dxa"/>
            <w:bottom w:w="0" w:type="dxa"/>
            <w:right w:w="0" w:type="dxa"/>
          </w:tblCellMar>
        </w:tblPrEx>
        <w:trPr>
          <w:trHeight w:val="628" w:hRule="atLeast"/>
        </w:trPr>
        <w:tc>
          <w:tcPr>
            <w:tcW w:w="737" w:type="dxa"/>
          </w:tcPr>
          <w:p w14:paraId="4611F8F9">
            <w:pPr>
              <w:spacing w:before="227" w:line="184" w:lineRule="auto"/>
              <w:ind w:left="134"/>
              <w:rPr>
                <w:rFonts w:hint="eastAsia" w:ascii="仿宋" w:hAnsi="仿宋" w:eastAsia="仿宋" w:cs="宋体"/>
                <w:sz w:val="24"/>
                <w:szCs w:val="24"/>
              </w:rPr>
            </w:pPr>
            <w:r>
              <w:rPr>
                <w:rFonts w:ascii="仿宋" w:hAnsi="仿宋" w:eastAsia="仿宋" w:cs="宋体"/>
                <w:sz w:val="24"/>
                <w:szCs w:val="24"/>
              </w:rPr>
              <w:t>1</w:t>
            </w:r>
          </w:p>
        </w:tc>
        <w:tc>
          <w:tcPr>
            <w:tcW w:w="6191" w:type="dxa"/>
          </w:tcPr>
          <w:p w14:paraId="3A893ACE">
            <w:pPr>
              <w:spacing w:before="38" w:line="223" w:lineRule="auto"/>
              <w:ind w:left="113" w:right="321" w:firstLine="4"/>
              <w:rPr>
                <w:rFonts w:hint="eastAsia" w:ascii="仿宋" w:hAnsi="仿宋" w:eastAsia="仿宋" w:cs="宋体"/>
                <w:sz w:val="24"/>
                <w:szCs w:val="24"/>
              </w:rPr>
            </w:pPr>
            <w:r>
              <w:rPr>
                <w:rFonts w:ascii="仿宋" w:hAnsi="仿宋" w:eastAsia="仿宋" w:cs="宋体"/>
                <w:spacing w:val="-1"/>
                <w:sz w:val="24"/>
                <w:szCs w:val="24"/>
              </w:rPr>
              <w:t>具有独立承担民事责任的能力（提供营业执照加盖电子</w:t>
            </w:r>
            <w:r>
              <w:rPr>
                <w:rFonts w:ascii="仿宋" w:hAnsi="仿宋" w:eastAsia="仿宋" w:cs="宋体"/>
                <w:spacing w:val="8"/>
                <w:sz w:val="24"/>
                <w:szCs w:val="24"/>
              </w:rPr>
              <w:t xml:space="preserve"> </w:t>
            </w:r>
            <w:r>
              <w:rPr>
                <w:rFonts w:ascii="仿宋" w:hAnsi="仿宋" w:eastAsia="仿宋" w:cs="宋体"/>
                <w:spacing w:val="-4"/>
                <w:sz w:val="24"/>
                <w:szCs w:val="24"/>
              </w:rPr>
              <w:t>签章）</w:t>
            </w:r>
          </w:p>
        </w:tc>
        <w:tc>
          <w:tcPr>
            <w:tcW w:w="1037" w:type="dxa"/>
          </w:tcPr>
          <w:p w14:paraId="3DA1BC37">
            <w:pPr>
              <w:rPr>
                <w:rFonts w:hint="eastAsia" w:ascii="仿宋" w:hAnsi="仿宋" w:eastAsia="仿宋"/>
              </w:rPr>
            </w:pPr>
          </w:p>
        </w:tc>
        <w:tc>
          <w:tcPr>
            <w:tcW w:w="1010" w:type="dxa"/>
          </w:tcPr>
          <w:p w14:paraId="00BE597C">
            <w:pPr>
              <w:rPr>
                <w:rFonts w:hint="eastAsia" w:ascii="仿宋" w:hAnsi="仿宋" w:eastAsia="仿宋"/>
              </w:rPr>
            </w:pPr>
          </w:p>
        </w:tc>
        <w:tc>
          <w:tcPr>
            <w:tcW w:w="956" w:type="dxa"/>
          </w:tcPr>
          <w:p w14:paraId="217B92CF">
            <w:pPr>
              <w:rPr>
                <w:rFonts w:hint="eastAsia" w:ascii="仿宋" w:hAnsi="仿宋" w:eastAsia="仿宋"/>
              </w:rPr>
            </w:pPr>
          </w:p>
        </w:tc>
      </w:tr>
      <w:tr w14:paraId="2F114B1F">
        <w:tblPrEx>
          <w:tblCellMar>
            <w:top w:w="0" w:type="dxa"/>
            <w:left w:w="0" w:type="dxa"/>
            <w:bottom w:w="0" w:type="dxa"/>
            <w:right w:w="0" w:type="dxa"/>
          </w:tblCellMar>
        </w:tblPrEx>
        <w:trPr>
          <w:trHeight w:val="1423" w:hRule="atLeast"/>
        </w:trPr>
        <w:tc>
          <w:tcPr>
            <w:tcW w:w="737" w:type="dxa"/>
          </w:tcPr>
          <w:p w14:paraId="6ED40E38">
            <w:pPr>
              <w:spacing w:line="273" w:lineRule="auto"/>
              <w:rPr>
                <w:rFonts w:hint="eastAsia" w:ascii="仿宋" w:hAnsi="仿宋" w:eastAsia="仿宋"/>
              </w:rPr>
            </w:pPr>
          </w:p>
          <w:p w14:paraId="58326E5E">
            <w:pPr>
              <w:spacing w:line="273" w:lineRule="auto"/>
              <w:rPr>
                <w:rFonts w:hint="eastAsia" w:ascii="仿宋" w:hAnsi="仿宋" w:eastAsia="仿宋"/>
              </w:rPr>
            </w:pPr>
          </w:p>
          <w:p w14:paraId="21C103A9">
            <w:pPr>
              <w:spacing w:before="78" w:line="183" w:lineRule="auto"/>
              <w:ind w:left="119"/>
              <w:rPr>
                <w:rFonts w:hint="eastAsia" w:ascii="仿宋" w:hAnsi="仿宋" w:eastAsia="仿宋" w:cs="宋体"/>
                <w:sz w:val="24"/>
                <w:szCs w:val="24"/>
              </w:rPr>
            </w:pPr>
            <w:r>
              <w:rPr>
                <w:rFonts w:ascii="仿宋" w:hAnsi="仿宋" w:eastAsia="仿宋" w:cs="宋体"/>
                <w:sz w:val="24"/>
                <w:szCs w:val="24"/>
              </w:rPr>
              <w:t>2</w:t>
            </w:r>
          </w:p>
        </w:tc>
        <w:tc>
          <w:tcPr>
            <w:tcW w:w="6191" w:type="dxa"/>
          </w:tcPr>
          <w:p w14:paraId="5DC3B638">
            <w:pPr>
              <w:spacing w:before="121" w:line="229" w:lineRule="auto"/>
              <w:ind w:left="118" w:right="321" w:hanging="4"/>
              <w:rPr>
                <w:rFonts w:hint="eastAsia" w:ascii="仿宋" w:hAnsi="仿宋" w:eastAsia="仿宋" w:cs="宋体"/>
                <w:sz w:val="24"/>
                <w:szCs w:val="24"/>
              </w:rPr>
            </w:pPr>
            <w:r>
              <w:rPr>
                <w:rFonts w:ascii="仿宋" w:hAnsi="仿宋" w:eastAsia="仿宋" w:cs="宋体"/>
                <w:spacing w:val="-1"/>
                <w:sz w:val="24"/>
                <w:szCs w:val="24"/>
              </w:rPr>
              <w:t>提供由第三方财务审计机构出具的202</w:t>
            </w:r>
            <w:r>
              <w:rPr>
                <w:rFonts w:hint="eastAsia" w:ascii="仿宋" w:hAnsi="仿宋" w:eastAsia="仿宋" w:cs="宋体"/>
                <w:spacing w:val="-1"/>
                <w:sz w:val="24"/>
                <w:szCs w:val="24"/>
              </w:rPr>
              <w:t>4</w:t>
            </w:r>
            <w:r>
              <w:rPr>
                <w:rFonts w:ascii="仿宋" w:hAnsi="仿宋" w:eastAsia="仿宋" w:cs="宋体"/>
                <w:spacing w:val="-1"/>
                <w:sz w:val="24"/>
                <w:szCs w:val="24"/>
              </w:rPr>
              <w:t>年度财务审计报</w:t>
            </w:r>
            <w:r>
              <w:rPr>
                <w:rFonts w:ascii="仿宋" w:hAnsi="仿宋" w:eastAsia="仿宋" w:cs="宋体"/>
                <w:spacing w:val="14"/>
                <w:sz w:val="24"/>
                <w:szCs w:val="24"/>
              </w:rPr>
              <w:t xml:space="preserve"> </w:t>
            </w:r>
            <w:r>
              <w:rPr>
                <w:rFonts w:ascii="仿宋" w:hAnsi="仿宋" w:eastAsia="仿宋" w:cs="宋体"/>
                <w:spacing w:val="-1"/>
                <w:sz w:val="24"/>
                <w:szCs w:val="24"/>
              </w:rPr>
              <w:t>告，新成立不足一年的企业提供银行出具的近三个月</w:t>
            </w:r>
            <w:r>
              <w:rPr>
                <w:rFonts w:hint="eastAsia" w:ascii="仿宋" w:hAnsi="仿宋" w:eastAsia="仿宋" w:cs="宋体"/>
                <w:spacing w:val="-1"/>
                <w:sz w:val="24"/>
                <w:szCs w:val="24"/>
                <w:highlight w:val="none"/>
                <w:lang w:val="en-US" w:eastAsia="zh-CN"/>
              </w:rPr>
              <w:t>,</w:t>
            </w:r>
            <w:r>
              <w:rPr>
                <w:rFonts w:ascii="仿宋" w:hAnsi="仿宋" w:eastAsia="仿宋" w:cs="宋体"/>
                <w:spacing w:val="-1"/>
                <w:sz w:val="24"/>
                <w:szCs w:val="24"/>
                <w:highlight w:val="none"/>
              </w:rPr>
              <w:t>202</w:t>
            </w:r>
            <w:r>
              <w:rPr>
                <w:rFonts w:hint="eastAsia" w:ascii="仿宋" w:hAnsi="仿宋" w:eastAsia="仿宋" w:cs="宋体"/>
                <w:spacing w:val="-1"/>
                <w:sz w:val="24"/>
                <w:szCs w:val="24"/>
                <w:highlight w:val="none"/>
              </w:rPr>
              <w:t>5</w:t>
            </w:r>
            <w:r>
              <w:rPr>
                <w:rFonts w:ascii="仿宋" w:hAnsi="仿宋" w:eastAsia="仿宋" w:cs="宋体"/>
                <w:spacing w:val="-1"/>
                <w:sz w:val="24"/>
                <w:szCs w:val="24"/>
                <w:highlight w:val="none"/>
              </w:rPr>
              <w:t>年</w:t>
            </w:r>
            <w:r>
              <w:rPr>
                <w:rFonts w:hint="eastAsia" w:ascii="仿宋" w:hAnsi="仿宋" w:eastAsia="仿宋" w:cs="宋体"/>
                <w:spacing w:val="-1"/>
                <w:sz w:val="24"/>
                <w:szCs w:val="24"/>
                <w:highlight w:val="none"/>
                <w:lang w:val="en-US" w:eastAsia="zh-CN"/>
              </w:rPr>
              <w:t>2</w:t>
            </w:r>
            <w:r>
              <w:rPr>
                <w:rFonts w:ascii="仿宋" w:hAnsi="仿宋" w:eastAsia="仿宋" w:cs="宋体"/>
                <w:spacing w:val="-1"/>
                <w:sz w:val="24"/>
                <w:szCs w:val="24"/>
                <w:highlight w:val="none"/>
              </w:rPr>
              <w:t>月-202</w:t>
            </w:r>
            <w:r>
              <w:rPr>
                <w:rFonts w:hint="eastAsia" w:ascii="仿宋" w:hAnsi="仿宋" w:eastAsia="仿宋" w:cs="宋体"/>
                <w:spacing w:val="-1"/>
                <w:sz w:val="24"/>
                <w:szCs w:val="24"/>
                <w:highlight w:val="none"/>
              </w:rPr>
              <w:t>5</w:t>
            </w:r>
            <w:r>
              <w:rPr>
                <w:rFonts w:ascii="仿宋" w:hAnsi="仿宋" w:eastAsia="仿宋" w:cs="宋体"/>
                <w:spacing w:val="-1"/>
                <w:sz w:val="24"/>
                <w:szCs w:val="24"/>
                <w:highlight w:val="none"/>
              </w:rPr>
              <w:t>年</w:t>
            </w:r>
            <w:r>
              <w:rPr>
                <w:rFonts w:hint="eastAsia" w:ascii="仿宋" w:hAnsi="仿宋" w:eastAsia="仿宋" w:cs="宋体"/>
                <w:spacing w:val="-1"/>
                <w:sz w:val="24"/>
                <w:szCs w:val="24"/>
                <w:highlight w:val="none"/>
              </w:rPr>
              <w:t>4</w:t>
            </w:r>
            <w:r>
              <w:rPr>
                <w:rFonts w:ascii="仿宋" w:hAnsi="仿宋" w:eastAsia="仿宋" w:cs="宋体"/>
                <w:spacing w:val="-1"/>
                <w:sz w:val="24"/>
                <w:szCs w:val="24"/>
                <w:highlight w:val="none"/>
              </w:rPr>
              <w:t>月的资信证明，不足三个月的按实际</w:t>
            </w:r>
            <w:r>
              <w:rPr>
                <w:rFonts w:ascii="仿宋" w:hAnsi="仿宋" w:eastAsia="仿宋" w:cs="宋体"/>
                <w:spacing w:val="-3"/>
                <w:sz w:val="24"/>
                <w:szCs w:val="24"/>
                <w:highlight w:val="none"/>
              </w:rPr>
              <w:t>发生提供；</w:t>
            </w:r>
          </w:p>
        </w:tc>
        <w:tc>
          <w:tcPr>
            <w:tcW w:w="1037" w:type="dxa"/>
          </w:tcPr>
          <w:p w14:paraId="383271D6">
            <w:pPr>
              <w:rPr>
                <w:rFonts w:hint="eastAsia" w:ascii="仿宋" w:hAnsi="仿宋" w:eastAsia="仿宋"/>
              </w:rPr>
            </w:pPr>
          </w:p>
        </w:tc>
        <w:tc>
          <w:tcPr>
            <w:tcW w:w="1010" w:type="dxa"/>
          </w:tcPr>
          <w:p w14:paraId="02460360">
            <w:pPr>
              <w:rPr>
                <w:rFonts w:hint="eastAsia" w:ascii="仿宋" w:hAnsi="仿宋" w:eastAsia="仿宋"/>
              </w:rPr>
            </w:pPr>
          </w:p>
        </w:tc>
        <w:tc>
          <w:tcPr>
            <w:tcW w:w="956" w:type="dxa"/>
          </w:tcPr>
          <w:p w14:paraId="52FC2B2D">
            <w:pPr>
              <w:rPr>
                <w:rFonts w:hint="eastAsia" w:ascii="仿宋" w:hAnsi="仿宋" w:eastAsia="仿宋"/>
              </w:rPr>
            </w:pPr>
          </w:p>
        </w:tc>
      </w:tr>
      <w:tr w14:paraId="668DA174">
        <w:tblPrEx>
          <w:tblCellMar>
            <w:top w:w="0" w:type="dxa"/>
            <w:left w:w="0" w:type="dxa"/>
            <w:bottom w:w="0" w:type="dxa"/>
            <w:right w:w="0" w:type="dxa"/>
          </w:tblCellMar>
        </w:tblPrEx>
        <w:trPr>
          <w:trHeight w:val="1274" w:hRule="atLeast"/>
        </w:trPr>
        <w:tc>
          <w:tcPr>
            <w:tcW w:w="737" w:type="dxa"/>
          </w:tcPr>
          <w:p w14:paraId="457BB2B6">
            <w:pPr>
              <w:spacing w:line="472" w:lineRule="auto"/>
              <w:rPr>
                <w:rFonts w:hint="eastAsia" w:ascii="仿宋" w:hAnsi="仿宋" w:eastAsia="仿宋"/>
              </w:rPr>
            </w:pPr>
          </w:p>
          <w:p w14:paraId="3583D0C7">
            <w:pPr>
              <w:spacing w:before="78" w:line="183" w:lineRule="auto"/>
              <w:ind w:left="121"/>
              <w:rPr>
                <w:rFonts w:hint="eastAsia" w:ascii="仿宋" w:hAnsi="仿宋" w:eastAsia="仿宋" w:cs="宋体"/>
                <w:sz w:val="24"/>
                <w:szCs w:val="24"/>
              </w:rPr>
            </w:pPr>
            <w:r>
              <w:rPr>
                <w:rFonts w:ascii="仿宋" w:hAnsi="仿宋" w:eastAsia="仿宋" w:cs="宋体"/>
                <w:sz w:val="24"/>
                <w:szCs w:val="24"/>
              </w:rPr>
              <w:t>3</w:t>
            </w:r>
          </w:p>
        </w:tc>
        <w:tc>
          <w:tcPr>
            <w:tcW w:w="6191" w:type="dxa"/>
          </w:tcPr>
          <w:p w14:paraId="1CED21E9">
            <w:pPr>
              <w:spacing w:before="206" w:line="232" w:lineRule="auto"/>
              <w:ind w:left="114" w:right="201"/>
              <w:rPr>
                <w:rFonts w:hint="eastAsia" w:ascii="仿宋" w:hAnsi="仿宋" w:eastAsia="仿宋" w:cs="宋体"/>
                <w:sz w:val="24"/>
                <w:szCs w:val="24"/>
              </w:rPr>
            </w:pPr>
            <w:r>
              <w:rPr>
                <w:rFonts w:ascii="仿宋" w:hAnsi="仿宋" w:eastAsia="仿宋" w:cs="宋体"/>
                <w:spacing w:val="-1"/>
                <w:sz w:val="24"/>
                <w:szCs w:val="24"/>
              </w:rPr>
              <w:t>提供近三个月</w:t>
            </w:r>
            <w:r>
              <w:rPr>
                <w:rFonts w:ascii="仿宋" w:hAnsi="仿宋" w:eastAsia="仿宋" w:cs="宋体"/>
                <w:spacing w:val="-1"/>
                <w:sz w:val="24"/>
                <w:szCs w:val="24"/>
                <w:highlight w:val="none"/>
              </w:rPr>
              <w:t>202</w:t>
            </w:r>
            <w:r>
              <w:rPr>
                <w:rFonts w:hint="eastAsia" w:ascii="仿宋" w:hAnsi="仿宋" w:eastAsia="仿宋" w:cs="宋体"/>
                <w:spacing w:val="-1"/>
                <w:sz w:val="24"/>
                <w:szCs w:val="24"/>
                <w:highlight w:val="none"/>
              </w:rPr>
              <w:t>5</w:t>
            </w:r>
            <w:r>
              <w:rPr>
                <w:rFonts w:ascii="仿宋" w:hAnsi="仿宋" w:eastAsia="仿宋" w:cs="宋体"/>
                <w:spacing w:val="-1"/>
                <w:sz w:val="24"/>
                <w:szCs w:val="24"/>
                <w:highlight w:val="none"/>
              </w:rPr>
              <w:t>年</w:t>
            </w:r>
            <w:r>
              <w:rPr>
                <w:rFonts w:hint="eastAsia" w:ascii="仿宋" w:hAnsi="仿宋" w:eastAsia="仿宋" w:cs="宋体"/>
                <w:spacing w:val="-1"/>
                <w:sz w:val="24"/>
                <w:szCs w:val="24"/>
                <w:highlight w:val="none"/>
                <w:lang w:val="en-US" w:eastAsia="zh-CN"/>
              </w:rPr>
              <w:t>2</w:t>
            </w:r>
            <w:r>
              <w:rPr>
                <w:rFonts w:ascii="仿宋" w:hAnsi="仿宋" w:eastAsia="仿宋" w:cs="宋体"/>
                <w:spacing w:val="-1"/>
                <w:sz w:val="24"/>
                <w:szCs w:val="24"/>
                <w:highlight w:val="none"/>
              </w:rPr>
              <w:t>月-202</w:t>
            </w:r>
            <w:r>
              <w:rPr>
                <w:rFonts w:hint="eastAsia" w:ascii="仿宋" w:hAnsi="仿宋" w:eastAsia="仿宋" w:cs="宋体"/>
                <w:spacing w:val="-1"/>
                <w:sz w:val="24"/>
                <w:szCs w:val="24"/>
                <w:highlight w:val="none"/>
              </w:rPr>
              <w:t>5</w:t>
            </w:r>
            <w:r>
              <w:rPr>
                <w:rFonts w:ascii="仿宋" w:hAnsi="仿宋" w:eastAsia="仿宋" w:cs="宋体"/>
                <w:spacing w:val="-1"/>
                <w:sz w:val="24"/>
                <w:szCs w:val="24"/>
                <w:highlight w:val="none"/>
              </w:rPr>
              <w:t>年</w:t>
            </w:r>
            <w:r>
              <w:rPr>
                <w:rFonts w:hint="eastAsia" w:ascii="仿宋" w:hAnsi="仿宋" w:eastAsia="仿宋" w:cs="宋体"/>
                <w:spacing w:val="-1"/>
                <w:sz w:val="24"/>
                <w:szCs w:val="24"/>
                <w:highlight w:val="none"/>
              </w:rPr>
              <w:t>4</w:t>
            </w:r>
            <w:r>
              <w:rPr>
                <w:rFonts w:ascii="仿宋" w:hAnsi="仿宋" w:eastAsia="仿宋" w:cs="宋体"/>
                <w:spacing w:val="-1"/>
                <w:sz w:val="24"/>
                <w:szCs w:val="24"/>
                <w:highlight w:val="none"/>
              </w:rPr>
              <w:t>月</w:t>
            </w:r>
            <w:r>
              <w:rPr>
                <w:rFonts w:ascii="仿宋" w:hAnsi="仿宋" w:eastAsia="仿宋" w:cs="宋体"/>
                <w:spacing w:val="-1"/>
                <w:sz w:val="24"/>
                <w:szCs w:val="24"/>
              </w:rPr>
              <w:t>（新成立的公司按实</w:t>
            </w:r>
            <w:r>
              <w:rPr>
                <w:rFonts w:ascii="仿宋" w:hAnsi="仿宋" w:eastAsia="仿宋" w:cs="宋体"/>
                <w:spacing w:val="18"/>
                <w:sz w:val="24"/>
                <w:szCs w:val="24"/>
              </w:rPr>
              <w:t xml:space="preserve"> </w:t>
            </w:r>
            <w:r>
              <w:rPr>
                <w:rFonts w:ascii="仿宋" w:hAnsi="仿宋" w:eastAsia="仿宋" w:cs="宋体"/>
                <w:spacing w:val="-1"/>
                <w:sz w:val="24"/>
                <w:szCs w:val="24"/>
              </w:rPr>
              <w:t>际发生提供）的缴纳税收的完税证明或税务部门出具的</w:t>
            </w:r>
            <w:r>
              <w:rPr>
                <w:rFonts w:ascii="仿宋" w:hAnsi="仿宋" w:eastAsia="仿宋" w:cs="宋体"/>
                <w:spacing w:val="5"/>
                <w:sz w:val="24"/>
                <w:szCs w:val="24"/>
              </w:rPr>
              <w:t xml:space="preserve">  </w:t>
            </w:r>
            <w:r>
              <w:rPr>
                <w:rFonts w:ascii="仿宋" w:hAnsi="仿宋" w:eastAsia="仿宋" w:cs="宋体"/>
                <w:spacing w:val="-1"/>
                <w:sz w:val="24"/>
                <w:szCs w:val="24"/>
              </w:rPr>
              <w:t>纳税证明；如依法免税的，应提供相应文件证明；</w:t>
            </w:r>
          </w:p>
        </w:tc>
        <w:tc>
          <w:tcPr>
            <w:tcW w:w="1037" w:type="dxa"/>
          </w:tcPr>
          <w:p w14:paraId="503AA349">
            <w:pPr>
              <w:rPr>
                <w:rFonts w:hint="eastAsia" w:ascii="仿宋" w:hAnsi="仿宋" w:eastAsia="仿宋"/>
              </w:rPr>
            </w:pPr>
          </w:p>
        </w:tc>
        <w:tc>
          <w:tcPr>
            <w:tcW w:w="1010" w:type="dxa"/>
          </w:tcPr>
          <w:p w14:paraId="749717D6">
            <w:pPr>
              <w:rPr>
                <w:rFonts w:hint="eastAsia" w:ascii="仿宋" w:hAnsi="仿宋" w:eastAsia="仿宋"/>
              </w:rPr>
            </w:pPr>
          </w:p>
        </w:tc>
        <w:tc>
          <w:tcPr>
            <w:tcW w:w="956" w:type="dxa"/>
          </w:tcPr>
          <w:p w14:paraId="637A514B">
            <w:pPr>
              <w:rPr>
                <w:rFonts w:hint="eastAsia" w:ascii="仿宋" w:hAnsi="仿宋" w:eastAsia="仿宋"/>
              </w:rPr>
            </w:pPr>
          </w:p>
        </w:tc>
      </w:tr>
      <w:tr w14:paraId="386626E1">
        <w:tblPrEx>
          <w:tblCellMar>
            <w:top w:w="0" w:type="dxa"/>
            <w:left w:w="0" w:type="dxa"/>
            <w:bottom w:w="0" w:type="dxa"/>
            <w:right w:w="0" w:type="dxa"/>
          </w:tblCellMar>
        </w:tblPrEx>
        <w:trPr>
          <w:trHeight w:val="1274" w:hRule="atLeast"/>
        </w:trPr>
        <w:tc>
          <w:tcPr>
            <w:tcW w:w="737" w:type="dxa"/>
          </w:tcPr>
          <w:p w14:paraId="6277DEF7">
            <w:pPr>
              <w:spacing w:line="472" w:lineRule="auto"/>
              <w:rPr>
                <w:rFonts w:hint="eastAsia" w:ascii="仿宋" w:hAnsi="仿宋" w:eastAsia="仿宋"/>
              </w:rPr>
            </w:pPr>
          </w:p>
          <w:p w14:paraId="2BB1A54A">
            <w:pPr>
              <w:spacing w:before="78" w:line="183" w:lineRule="auto"/>
              <w:ind w:left="314"/>
              <w:rPr>
                <w:rFonts w:hint="eastAsia" w:ascii="仿宋" w:hAnsi="仿宋" w:eastAsia="仿宋" w:cs="宋体"/>
                <w:sz w:val="24"/>
                <w:szCs w:val="24"/>
              </w:rPr>
            </w:pPr>
            <w:r>
              <w:rPr>
                <w:rFonts w:ascii="仿宋" w:hAnsi="仿宋" w:eastAsia="仿宋" w:cs="宋体"/>
                <w:sz w:val="24"/>
                <w:szCs w:val="24"/>
              </w:rPr>
              <w:t>4</w:t>
            </w:r>
          </w:p>
        </w:tc>
        <w:tc>
          <w:tcPr>
            <w:tcW w:w="6191" w:type="dxa"/>
          </w:tcPr>
          <w:p w14:paraId="591ECF83">
            <w:pPr>
              <w:spacing w:line="291" w:lineRule="auto"/>
              <w:rPr>
                <w:rFonts w:hint="eastAsia" w:ascii="仿宋" w:hAnsi="仿宋" w:eastAsia="仿宋"/>
              </w:rPr>
            </w:pPr>
          </w:p>
          <w:p w14:paraId="0E0BC74F">
            <w:pPr>
              <w:spacing w:before="78" w:line="225" w:lineRule="auto"/>
              <w:ind w:left="135" w:right="321" w:hanging="21"/>
              <w:rPr>
                <w:rFonts w:hint="eastAsia" w:ascii="仿宋" w:hAnsi="仿宋" w:eastAsia="仿宋" w:cs="宋体"/>
                <w:sz w:val="24"/>
                <w:szCs w:val="24"/>
              </w:rPr>
            </w:pPr>
            <w:r>
              <w:rPr>
                <w:rFonts w:ascii="仿宋" w:hAnsi="仿宋" w:eastAsia="仿宋" w:cs="宋体"/>
                <w:spacing w:val="-1"/>
                <w:sz w:val="24"/>
                <w:szCs w:val="24"/>
              </w:rPr>
              <w:t>提供履行合同所必需的设备和专业技术能力的投标人声</w:t>
            </w:r>
            <w:r>
              <w:rPr>
                <w:rFonts w:ascii="仿宋" w:hAnsi="仿宋" w:eastAsia="仿宋" w:cs="宋体"/>
                <w:spacing w:val="12"/>
                <w:sz w:val="24"/>
                <w:szCs w:val="24"/>
              </w:rPr>
              <w:t xml:space="preserve"> </w:t>
            </w:r>
            <w:r>
              <w:rPr>
                <w:rFonts w:ascii="仿宋" w:hAnsi="仿宋" w:eastAsia="仿宋" w:cs="宋体"/>
                <w:spacing w:val="-11"/>
                <w:sz w:val="24"/>
                <w:szCs w:val="24"/>
              </w:rPr>
              <w:t>明函；</w:t>
            </w:r>
          </w:p>
        </w:tc>
        <w:tc>
          <w:tcPr>
            <w:tcW w:w="1037" w:type="dxa"/>
          </w:tcPr>
          <w:p w14:paraId="74E9D8B2">
            <w:pPr>
              <w:rPr>
                <w:rFonts w:hint="eastAsia" w:ascii="仿宋" w:hAnsi="仿宋" w:eastAsia="仿宋"/>
              </w:rPr>
            </w:pPr>
          </w:p>
        </w:tc>
        <w:tc>
          <w:tcPr>
            <w:tcW w:w="1010" w:type="dxa"/>
          </w:tcPr>
          <w:p w14:paraId="4A2B0AF1">
            <w:pPr>
              <w:rPr>
                <w:rFonts w:hint="eastAsia" w:ascii="仿宋" w:hAnsi="仿宋" w:eastAsia="仿宋"/>
              </w:rPr>
            </w:pPr>
          </w:p>
        </w:tc>
        <w:tc>
          <w:tcPr>
            <w:tcW w:w="956" w:type="dxa"/>
          </w:tcPr>
          <w:p w14:paraId="704F9724">
            <w:pPr>
              <w:rPr>
                <w:rFonts w:hint="eastAsia" w:ascii="仿宋" w:hAnsi="仿宋" w:eastAsia="仿宋"/>
              </w:rPr>
            </w:pPr>
          </w:p>
        </w:tc>
      </w:tr>
      <w:tr w14:paraId="51B3FE95">
        <w:tblPrEx>
          <w:tblCellMar>
            <w:top w:w="0" w:type="dxa"/>
            <w:left w:w="0" w:type="dxa"/>
            <w:bottom w:w="0" w:type="dxa"/>
            <w:right w:w="0" w:type="dxa"/>
          </w:tblCellMar>
        </w:tblPrEx>
        <w:trPr>
          <w:trHeight w:val="1100" w:hRule="atLeast"/>
        </w:trPr>
        <w:tc>
          <w:tcPr>
            <w:tcW w:w="737" w:type="dxa"/>
          </w:tcPr>
          <w:p w14:paraId="41EE67AB">
            <w:pPr>
              <w:spacing w:line="388" w:lineRule="auto"/>
              <w:rPr>
                <w:rFonts w:hint="eastAsia" w:ascii="仿宋" w:hAnsi="仿宋" w:eastAsia="仿宋"/>
              </w:rPr>
            </w:pPr>
          </w:p>
          <w:p w14:paraId="720BF478">
            <w:pPr>
              <w:spacing w:before="78" w:line="182" w:lineRule="auto"/>
              <w:ind w:left="320"/>
              <w:rPr>
                <w:rFonts w:hint="eastAsia" w:ascii="仿宋" w:hAnsi="仿宋" w:eastAsia="仿宋" w:cs="宋体"/>
                <w:sz w:val="24"/>
                <w:szCs w:val="24"/>
              </w:rPr>
            </w:pPr>
            <w:r>
              <w:rPr>
                <w:rFonts w:ascii="仿宋" w:hAnsi="仿宋" w:eastAsia="仿宋" w:cs="宋体"/>
                <w:sz w:val="24"/>
                <w:szCs w:val="24"/>
              </w:rPr>
              <w:t>5</w:t>
            </w:r>
          </w:p>
        </w:tc>
        <w:tc>
          <w:tcPr>
            <w:tcW w:w="6191" w:type="dxa"/>
          </w:tcPr>
          <w:p w14:paraId="4FAE8845">
            <w:pPr>
              <w:spacing w:before="276" w:line="228" w:lineRule="auto"/>
              <w:ind w:left="114" w:right="300"/>
              <w:rPr>
                <w:rFonts w:hint="eastAsia" w:ascii="仿宋" w:hAnsi="仿宋" w:eastAsia="仿宋" w:cs="宋体"/>
                <w:sz w:val="24"/>
                <w:szCs w:val="24"/>
              </w:rPr>
            </w:pPr>
            <w:r>
              <w:rPr>
                <w:rFonts w:ascii="仿宋" w:hAnsi="仿宋" w:eastAsia="仿宋" w:cs="宋体"/>
                <w:b/>
                <w:bCs/>
                <w:spacing w:val="-2"/>
                <w:sz w:val="24"/>
                <w:szCs w:val="24"/>
              </w:rPr>
              <w:t>参加政府采购活动前三年内，在经营活动中没</w:t>
            </w:r>
            <w:r>
              <w:rPr>
                <w:rFonts w:ascii="仿宋" w:hAnsi="仿宋" w:eastAsia="仿宋" w:cs="宋体"/>
                <w:b/>
                <w:bCs/>
                <w:spacing w:val="-3"/>
                <w:sz w:val="24"/>
                <w:szCs w:val="24"/>
              </w:rPr>
              <w:t>有重大违</w:t>
            </w:r>
            <w:r>
              <w:rPr>
                <w:rFonts w:ascii="仿宋" w:hAnsi="仿宋" w:eastAsia="仿宋" w:cs="宋体"/>
                <w:sz w:val="24"/>
                <w:szCs w:val="24"/>
              </w:rPr>
              <w:t xml:space="preserve"> </w:t>
            </w:r>
            <w:r>
              <w:rPr>
                <w:rFonts w:ascii="仿宋" w:hAnsi="仿宋" w:eastAsia="仿宋" w:cs="宋体"/>
                <w:b/>
                <w:bCs/>
                <w:spacing w:val="-2"/>
                <w:sz w:val="24"/>
                <w:szCs w:val="24"/>
              </w:rPr>
              <w:t>法记录</w:t>
            </w:r>
            <w:r>
              <w:rPr>
                <w:rFonts w:ascii="仿宋" w:hAnsi="仿宋" w:eastAsia="仿宋" w:cs="宋体"/>
                <w:spacing w:val="-2"/>
                <w:sz w:val="24"/>
                <w:szCs w:val="24"/>
              </w:rPr>
              <w:t>（须提供声明函）</w:t>
            </w:r>
          </w:p>
        </w:tc>
        <w:tc>
          <w:tcPr>
            <w:tcW w:w="1037" w:type="dxa"/>
          </w:tcPr>
          <w:p w14:paraId="75AE8F76">
            <w:pPr>
              <w:rPr>
                <w:rFonts w:hint="eastAsia" w:ascii="仿宋" w:hAnsi="仿宋" w:eastAsia="仿宋"/>
              </w:rPr>
            </w:pPr>
          </w:p>
        </w:tc>
        <w:tc>
          <w:tcPr>
            <w:tcW w:w="1010" w:type="dxa"/>
          </w:tcPr>
          <w:p w14:paraId="44C29E40">
            <w:pPr>
              <w:rPr>
                <w:rFonts w:hint="eastAsia" w:ascii="仿宋" w:hAnsi="仿宋" w:eastAsia="仿宋"/>
              </w:rPr>
            </w:pPr>
          </w:p>
        </w:tc>
        <w:tc>
          <w:tcPr>
            <w:tcW w:w="956" w:type="dxa"/>
          </w:tcPr>
          <w:p w14:paraId="793DC4CE">
            <w:pPr>
              <w:rPr>
                <w:rFonts w:hint="eastAsia" w:ascii="仿宋" w:hAnsi="仿宋" w:eastAsia="仿宋"/>
              </w:rPr>
            </w:pPr>
          </w:p>
        </w:tc>
      </w:tr>
      <w:tr w14:paraId="21A3DA8E">
        <w:tblPrEx>
          <w:tblCellMar>
            <w:top w:w="0" w:type="dxa"/>
            <w:left w:w="0" w:type="dxa"/>
            <w:bottom w:w="0" w:type="dxa"/>
            <w:right w:w="0" w:type="dxa"/>
          </w:tblCellMar>
        </w:tblPrEx>
        <w:trPr>
          <w:trHeight w:val="939" w:hRule="atLeast"/>
        </w:trPr>
        <w:tc>
          <w:tcPr>
            <w:tcW w:w="737" w:type="dxa"/>
          </w:tcPr>
          <w:p w14:paraId="013A7BC4">
            <w:pPr>
              <w:spacing w:line="307" w:lineRule="auto"/>
              <w:rPr>
                <w:rFonts w:hint="eastAsia" w:ascii="仿宋" w:hAnsi="仿宋" w:eastAsia="仿宋"/>
              </w:rPr>
            </w:pPr>
          </w:p>
          <w:p w14:paraId="3BAAB551">
            <w:pPr>
              <w:spacing w:before="78" w:line="183" w:lineRule="auto"/>
              <w:ind w:left="317"/>
              <w:rPr>
                <w:rFonts w:hint="eastAsia" w:ascii="仿宋" w:hAnsi="仿宋" w:eastAsia="仿宋" w:cs="宋体"/>
                <w:sz w:val="24"/>
                <w:szCs w:val="24"/>
              </w:rPr>
            </w:pPr>
            <w:r>
              <w:rPr>
                <w:rFonts w:ascii="仿宋" w:hAnsi="仿宋" w:eastAsia="仿宋" w:cs="宋体"/>
                <w:sz w:val="24"/>
                <w:szCs w:val="24"/>
              </w:rPr>
              <w:t>6</w:t>
            </w:r>
          </w:p>
        </w:tc>
        <w:tc>
          <w:tcPr>
            <w:tcW w:w="6191" w:type="dxa"/>
          </w:tcPr>
          <w:p w14:paraId="1EFAB73A">
            <w:pPr>
              <w:spacing w:before="39" w:line="228" w:lineRule="auto"/>
              <w:ind w:left="117" w:right="321"/>
              <w:jc w:val="both"/>
              <w:rPr>
                <w:rFonts w:hint="eastAsia" w:ascii="仿宋" w:hAnsi="仿宋" w:eastAsia="仿宋" w:cs="宋体"/>
                <w:sz w:val="24"/>
                <w:szCs w:val="24"/>
              </w:rPr>
            </w:pPr>
            <w:r>
              <w:rPr>
                <w:rFonts w:ascii="仿宋" w:hAnsi="仿宋" w:eastAsia="仿宋" w:cs="宋体"/>
                <w:spacing w:val="-1"/>
                <w:sz w:val="24"/>
                <w:szCs w:val="24"/>
              </w:rPr>
              <w:t>企业负责人为同一人或者存在直接控股、管理关系的不</w:t>
            </w:r>
            <w:r>
              <w:rPr>
                <w:rFonts w:ascii="仿宋" w:hAnsi="仿宋" w:eastAsia="仿宋" w:cs="宋体"/>
                <w:spacing w:val="9"/>
                <w:sz w:val="24"/>
                <w:szCs w:val="24"/>
              </w:rPr>
              <w:t xml:space="preserve"> </w:t>
            </w:r>
            <w:r>
              <w:rPr>
                <w:rFonts w:ascii="仿宋" w:hAnsi="仿宋" w:eastAsia="仿宋" w:cs="宋体"/>
                <w:spacing w:val="-1"/>
                <w:sz w:val="24"/>
                <w:szCs w:val="24"/>
              </w:rPr>
              <w:t>同投标人，不得参加同一合同项下的政府采购活动。否</w:t>
            </w:r>
            <w:r>
              <w:rPr>
                <w:rFonts w:ascii="仿宋" w:hAnsi="仿宋" w:eastAsia="仿宋" w:cs="宋体"/>
                <w:spacing w:val="8"/>
                <w:sz w:val="24"/>
                <w:szCs w:val="24"/>
              </w:rPr>
              <w:t xml:space="preserve"> </w:t>
            </w:r>
            <w:r>
              <w:rPr>
                <w:rFonts w:ascii="仿宋" w:hAnsi="仿宋" w:eastAsia="仿宋" w:cs="宋体"/>
                <w:spacing w:val="-1"/>
                <w:sz w:val="24"/>
                <w:szCs w:val="24"/>
              </w:rPr>
              <w:t>则，皆取消投标资格。提供《投标人资格声明函》。</w:t>
            </w:r>
          </w:p>
        </w:tc>
        <w:tc>
          <w:tcPr>
            <w:tcW w:w="1037" w:type="dxa"/>
          </w:tcPr>
          <w:p w14:paraId="1353E000">
            <w:pPr>
              <w:rPr>
                <w:rFonts w:hint="eastAsia" w:ascii="仿宋" w:hAnsi="仿宋" w:eastAsia="仿宋"/>
              </w:rPr>
            </w:pPr>
          </w:p>
        </w:tc>
        <w:tc>
          <w:tcPr>
            <w:tcW w:w="1010" w:type="dxa"/>
          </w:tcPr>
          <w:p w14:paraId="13C50EC2">
            <w:pPr>
              <w:rPr>
                <w:rFonts w:hint="eastAsia" w:ascii="仿宋" w:hAnsi="仿宋" w:eastAsia="仿宋"/>
              </w:rPr>
            </w:pPr>
          </w:p>
        </w:tc>
        <w:tc>
          <w:tcPr>
            <w:tcW w:w="956" w:type="dxa"/>
          </w:tcPr>
          <w:p w14:paraId="09D3E925">
            <w:pPr>
              <w:rPr>
                <w:rFonts w:hint="eastAsia" w:ascii="仿宋" w:hAnsi="仿宋" w:eastAsia="仿宋"/>
              </w:rPr>
            </w:pPr>
          </w:p>
        </w:tc>
      </w:tr>
      <w:tr w14:paraId="31F866E4">
        <w:tblPrEx>
          <w:tblCellMar>
            <w:top w:w="0" w:type="dxa"/>
            <w:left w:w="0" w:type="dxa"/>
            <w:bottom w:w="0" w:type="dxa"/>
            <w:right w:w="0" w:type="dxa"/>
          </w:tblCellMar>
        </w:tblPrEx>
        <w:trPr>
          <w:trHeight w:val="364" w:hRule="atLeast"/>
        </w:trPr>
        <w:tc>
          <w:tcPr>
            <w:tcW w:w="737" w:type="dxa"/>
          </w:tcPr>
          <w:p w14:paraId="26043036">
            <w:pPr>
              <w:spacing w:before="102" w:line="182" w:lineRule="auto"/>
              <w:ind w:left="321"/>
              <w:rPr>
                <w:rFonts w:hint="eastAsia" w:ascii="仿宋" w:hAnsi="仿宋" w:eastAsia="仿宋" w:cs="宋体"/>
                <w:sz w:val="24"/>
                <w:szCs w:val="24"/>
              </w:rPr>
            </w:pPr>
            <w:r>
              <w:rPr>
                <w:rFonts w:ascii="仿宋" w:hAnsi="仿宋" w:eastAsia="仿宋" w:cs="宋体"/>
                <w:sz w:val="24"/>
                <w:szCs w:val="24"/>
              </w:rPr>
              <w:t>7</w:t>
            </w:r>
          </w:p>
        </w:tc>
        <w:tc>
          <w:tcPr>
            <w:tcW w:w="6191" w:type="dxa"/>
          </w:tcPr>
          <w:p w14:paraId="09BA4B0E">
            <w:pPr>
              <w:spacing w:before="59" w:line="219" w:lineRule="auto"/>
              <w:ind w:left="117"/>
              <w:rPr>
                <w:rFonts w:hint="eastAsia" w:ascii="仿宋" w:hAnsi="仿宋" w:eastAsia="仿宋" w:cs="宋体"/>
                <w:sz w:val="24"/>
                <w:szCs w:val="24"/>
              </w:rPr>
            </w:pPr>
            <w:r>
              <w:rPr>
                <w:rFonts w:ascii="仿宋" w:hAnsi="仿宋" w:eastAsia="仿宋" w:cs="宋体"/>
                <w:spacing w:val="-1"/>
                <w:sz w:val="24"/>
                <w:szCs w:val="24"/>
              </w:rPr>
              <w:t>提供足额缴纳投标保证金或电子保函的证明材料；</w:t>
            </w:r>
          </w:p>
        </w:tc>
        <w:tc>
          <w:tcPr>
            <w:tcW w:w="1037" w:type="dxa"/>
          </w:tcPr>
          <w:p w14:paraId="4ADE1DD8">
            <w:pPr>
              <w:rPr>
                <w:rFonts w:hint="eastAsia" w:ascii="仿宋" w:hAnsi="仿宋" w:eastAsia="仿宋"/>
              </w:rPr>
            </w:pPr>
          </w:p>
        </w:tc>
        <w:tc>
          <w:tcPr>
            <w:tcW w:w="1010" w:type="dxa"/>
          </w:tcPr>
          <w:p w14:paraId="462BC56E">
            <w:pPr>
              <w:rPr>
                <w:rFonts w:hint="eastAsia" w:ascii="仿宋" w:hAnsi="仿宋" w:eastAsia="仿宋"/>
              </w:rPr>
            </w:pPr>
          </w:p>
        </w:tc>
        <w:tc>
          <w:tcPr>
            <w:tcW w:w="956" w:type="dxa"/>
          </w:tcPr>
          <w:p w14:paraId="1841DE43">
            <w:pPr>
              <w:rPr>
                <w:rFonts w:hint="eastAsia" w:ascii="仿宋" w:hAnsi="仿宋" w:eastAsia="仿宋"/>
              </w:rPr>
            </w:pPr>
          </w:p>
        </w:tc>
      </w:tr>
      <w:tr w14:paraId="02DB552B">
        <w:tblPrEx>
          <w:tblCellMar>
            <w:top w:w="0" w:type="dxa"/>
            <w:left w:w="0" w:type="dxa"/>
            <w:bottom w:w="0" w:type="dxa"/>
            <w:right w:w="0" w:type="dxa"/>
          </w:tblCellMar>
        </w:tblPrEx>
        <w:trPr>
          <w:trHeight w:val="2442" w:hRule="atLeast"/>
        </w:trPr>
        <w:tc>
          <w:tcPr>
            <w:tcW w:w="737" w:type="dxa"/>
          </w:tcPr>
          <w:p w14:paraId="218FF54C">
            <w:pPr>
              <w:spacing w:line="264" w:lineRule="auto"/>
              <w:rPr>
                <w:rFonts w:hint="eastAsia" w:ascii="仿宋" w:hAnsi="仿宋" w:eastAsia="仿宋"/>
              </w:rPr>
            </w:pPr>
          </w:p>
          <w:p w14:paraId="2AC22E7E">
            <w:pPr>
              <w:spacing w:line="264" w:lineRule="auto"/>
              <w:rPr>
                <w:rFonts w:hint="eastAsia" w:ascii="仿宋" w:hAnsi="仿宋" w:eastAsia="仿宋"/>
              </w:rPr>
            </w:pPr>
          </w:p>
          <w:p w14:paraId="767E4EFE">
            <w:pPr>
              <w:spacing w:line="264" w:lineRule="auto"/>
              <w:rPr>
                <w:rFonts w:hint="eastAsia" w:ascii="仿宋" w:hAnsi="仿宋" w:eastAsia="仿宋"/>
              </w:rPr>
            </w:pPr>
          </w:p>
          <w:p w14:paraId="66A96174">
            <w:pPr>
              <w:spacing w:line="264" w:lineRule="auto"/>
              <w:rPr>
                <w:rFonts w:hint="eastAsia" w:ascii="仿宋" w:hAnsi="仿宋" w:eastAsia="仿宋"/>
              </w:rPr>
            </w:pPr>
          </w:p>
          <w:p w14:paraId="0B0C90A9">
            <w:pPr>
              <w:spacing w:before="78" w:line="183" w:lineRule="auto"/>
              <w:ind w:left="316"/>
              <w:rPr>
                <w:rFonts w:hint="eastAsia" w:ascii="仿宋" w:hAnsi="仿宋" w:eastAsia="仿宋" w:cs="宋体"/>
                <w:sz w:val="24"/>
                <w:szCs w:val="24"/>
              </w:rPr>
            </w:pPr>
            <w:r>
              <w:rPr>
                <w:rFonts w:ascii="仿宋" w:hAnsi="仿宋" w:eastAsia="仿宋" w:cs="宋体"/>
                <w:sz w:val="24"/>
                <w:szCs w:val="24"/>
              </w:rPr>
              <w:t>8</w:t>
            </w:r>
          </w:p>
        </w:tc>
        <w:tc>
          <w:tcPr>
            <w:tcW w:w="6191" w:type="dxa"/>
          </w:tcPr>
          <w:p w14:paraId="7C165DFC">
            <w:pPr>
              <w:spacing w:before="29" w:line="231" w:lineRule="auto"/>
              <w:ind w:left="104" w:right="88" w:firstLine="16"/>
              <w:rPr>
                <w:rFonts w:hint="eastAsia" w:ascii="仿宋" w:hAnsi="仿宋" w:eastAsia="仿宋" w:cs="宋体"/>
                <w:sz w:val="24"/>
                <w:szCs w:val="24"/>
              </w:rPr>
            </w:pPr>
            <w:r>
              <w:rPr>
                <w:rFonts w:ascii="仿宋" w:hAnsi="仿宋" w:eastAsia="仿宋" w:cs="宋体"/>
                <w:spacing w:val="7"/>
                <w:sz w:val="24"/>
                <w:szCs w:val="24"/>
              </w:rPr>
              <w:t>凡拟参加本次招标项目的投标人，如在“信用中国</w:t>
            </w:r>
            <w:r>
              <w:rPr>
                <w:rFonts w:ascii="仿宋" w:hAnsi="仿宋" w:eastAsia="仿宋" w:cs="宋体"/>
                <w:spacing w:val="-73"/>
                <w:sz w:val="24"/>
                <w:szCs w:val="24"/>
              </w:rPr>
              <w:t xml:space="preserve"> </w:t>
            </w:r>
            <w:r>
              <w:rPr>
                <w:rFonts w:ascii="仿宋" w:hAnsi="仿宋" w:eastAsia="仿宋" w:cs="宋体"/>
                <w:spacing w:val="7"/>
                <w:sz w:val="24"/>
                <w:szCs w:val="24"/>
              </w:rPr>
              <w:t>”网</w:t>
            </w:r>
            <w:r>
              <w:rPr>
                <w:rFonts w:ascii="仿宋" w:hAnsi="仿宋" w:eastAsia="仿宋" w:cs="宋体"/>
                <w:sz w:val="24"/>
                <w:szCs w:val="24"/>
              </w:rPr>
              <w:t xml:space="preserve"> </w:t>
            </w:r>
            <w:r>
              <w:rPr>
                <w:rFonts w:ascii="仿宋" w:hAnsi="仿宋" w:eastAsia="仿宋" w:cs="宋体"/>
                <w:spacing w:val="6"/>
                <w:sz w:val="24"/>
                <w:szCs w:val="24"/>
              </w:rPr>
              <w:t>站（</w:t>
            </w:r>
            <w:r>
              <w:rPr>
                <w:rFonts w:ascii="仿宋" w:hAnsi="仿宋" w:eastAsia="仿宋" w:cs="宋体"/>
                <w:sz w:val="24"/>
                <w:szCs w:val="24"/>
              </w:rPr>
              <w:t>http</w:t>
            </w:r>
            <w:r>
              <w:rPr>
                <w:rFonts w:ascii="仿宋" w:hAnsi="仿宋" w:eastAsia="仿宋" w:cs="宋体"/>
                <w:spacing w:val="6"/>
                <w:sz w:val="24"/>
                <w:szCs w:val="24"/>
              </w:rPr>
              <w:t>://</w:t>
            </w:r>
            <w:r>
              <w:rPr>
                <w:rFonts w:ascii="仿宋" w:hAnsi="仿宋" w:eastAsia="仿宋" w:cs="宋体"/>
                <w:sz w:val="24"/>
                <w:szCs w:val="24"/>
              </w:rPr>
              <w:t>www</w:t>
            </w:r>
            <w:r>
              <w:rPr>
                <w:rFonts w:ascii="仿宋" w:hAnsi="仿宋" w:eastAsia="仿宋" w:cs="宋体"/>
                <w:spacing w:val="6"/>
                <w:sz w:val="24"/>
                <w:szCs w:val="24"/>
              </w:rPr>
              <w:t>.</w:t>
            </w:r>
            <w:r>
              <w:rPr>
                <w:rFonts w:ascii="仿宋" w:hAnsi="仿宋" w:eastAsia="仿宋" w:cs="宋体"/>
                <w:sz w:val="24"/>
                <w:szCs w:val="24"/>
              </w:rPr>
              <w:t>creditchina</w:t>
            </w:r>
            <w:r>
              <w:rPr>
                <w:rFonts w:ascii="仿宋" w:hAnsi="仿宋" w:eastAsia="仿宋" w:cs="宋体"/>
                <w:spacing w:val="6"/>
                <w:sz w:val="24"/>
                <w:szCs w:val="24"/>
              </w:rPr>
              <w:t>.</w:t>
            </w:r>
            <w:r>
              <w:rPr>
                <w:rFonts w:ascii="仿宋" w:hAnsi="仿宋" w:eastAsia="仿宋" w:cs="宋体"/>
                <w:sz w:val="24"/>
                <w:szCs w:val="24"/>
              </w:rPr>
              <w:t>gov</w:t>
            </w:r>
            <w:r>
              <w:rPr>
                <w:rFonts w:ascii="仿宋" w:hAnsi="仿宋" w:eastAsia="仿宋" w:cs="宋体"/>
                <w:spacing w:val="6"/>
                <w:sz w:val="24"/>
                <w:szCs w:val="24"/>
              </w:rPr>
              <w:t>.</w:t>
            </w:r>
            <w:r>
              <w:rPr>
                <w:rFonts w:ascii="仿宋" w:hAnsi="仿宋" w:eastAsia="仿宋" w:cs="宋体"/>
                <w:sz w:val="24"/>
                <w:szCs w:val="24"/>
              </w:rPr>
              <w:t>cn</w:t>
            </w:r>
            <w:r>
              <w:rPr>
                <w:rFonts w:ascii="仿宋" w:hAnsi="仿宋" w:eastAsia="仿宋" w:cs="宋体"/>
                <w:spacing w:val="6"/>
                <w:sz w:val="24"/>
                <w:szCs w:val="24"/>
              </w:rPr>
              <w:t>/)、中国政府采购</w:t>
            </w:r>
            <w:r>
              <w:rPr>
                <w:rFonts w:ascii="仿宋" w:hAnsi="仿宋" w:eastAsia="仿宋" w:cs="宋体"/>
                <w:spacing w:val="7"/>
                <w:sz w:val="24"/>
                <w:szCs w:val="24"/>
              </w:rPr>
              <w:t xml:space="preserve"> </w:t>
            </w:r>
            <w:r>
              <w:rPr>
                <w:rFonts w:ascii="仿宋" w:hAnsi="仿宋" w:eastAsia="仿宋" w:cs="宋体"/>
                <w:spacing w:val="5"/>
                <w:sz w:val="24"/>
                <w:szCs w:val="24"/>
              </w:rPr>
              <w:t>网（</w:t>
            </w:r>
            <w:r>
              <w:rPr>
                <w:rFonts w:ascii="仿宋" w:hAnsi="仿宋" w:eastAsia="仿宋" w:cs="宋体"/>
                <w:sz w:val="24"/>
                <w:szCs w:val="24"/>
              </w:rPr>
              <w:t>www</w:t>
            </w:r>
            <w:r>
              <w:rPr>
                <w:rFonts w:ascii="仿宋" w:hAnsi="仿宋" w:eastAsia="仿宋" w:cs="宋体"/>
                <w:spacing w:val="5"/>
                <w:sz w:val="24"/>
                <w:szCs w:val="24"/>
              </w:rPr>
              <w:t>.</w:t>
            </w:r>
            <w:r>
              <w:rPr>
                <w:rFonts w:ascii="仿宋" w:hAnsi="仿宋" w:eastAsia="仿宋" w:cs="宋体"/>
                <w:sz w:val="24"/>
                <w:szCs w:val="24"/>
              </w:rPr>
              <w:t>ccgp</w:t>
            </w:r>
            <w:r>
              <w:rPr>
                <w:rFonts w:ascii="仿宋" w:hAnsi="仿宋" w:eastAsia="仿宋" w:cs="宋体"/>
                <w:spacing w:val="5"/>
                <w:sz w:val="24"/>
                <w:szCs w:val="24"/>
              </w:rPr>
              <w:t>.</w:t>
            </w:r>
            <w:r>
              <w:rPr>
                <w:rFonts w:ascii="仿宋" w:hAnsi="仿宋" w:eastAsia="仿宋" w:cs="宋体"/>
                <w:sz w:val="24"/>
                <w:szCs w:val="24"/>
              </w:rPr>
              <w:t>gov</w:t>
            </w:r>
            <w:r>
              <w:rPr>
                <w:rFonts w:ascii="仿宋" w:hAnsi="仿宋" w:eastAsia="仿宋" w:cs="宋体"/>
                <w:spacing w:val="5"/>
                <w:sz w:val="24"/>
                <w:szCs w:val="24"/>
              </w:rPr>
              <w:t>.</w:t>
            </w:r>
            <w:r>
              <w:rPr>
                <w:rFonts w:ascii="仿宋" w:hAnsi="仿宋" w:eastAsia="仿宋" w:cs="宋体"/>
                <w:sz w:val="24"/>
                <w:szCs w:val="24"/>
              </w:rPr>
              <w:t>cn</w:t>
            </w:r>
            <w:r>
              <w:rPr>
                <w:rFonts w:ascii="仿宋" w:hAnsi="仿宋" w:eastAsia="仿宋" w:cs="宋体"/>
                <w:spacing w:val="5"/>
                <w:sz w:val="24"/>
                <w:szCs w:val="24"/>
              </w:rPr>
              <w:t>）中被列入失信被执行人名单的投</w:t>
            </w:r>
            <w:r>
              <w:rPr>
                <w:rFonts w:ascii="仿宋" w:hAnsi="仿宋" w:eastAsia="仿宋" w:cs="宋体"/>
                <w:spacing w:val="9"/>
                <w:sz w:val="24"/>
                <w:szCs w:val="24"/>
              </w:rPr>
              <w:t xml:space="preserve"> </w:t>
            </w:r>
            <w:r>
              <w:rPr>
                <w:rFonts w:ascii="仿宋" w:hAnsi="仿宋" w:eastAsia="仿宋" w:cs="宋体"/>
                <w:spacing w:val="5"/>
                <w:sz w:val="24"/>
                <w:szCs w:val="24"/>
              </w:rPr>
              <w:t>标人、在国家企业信用信息公示系统（</w:t>
            </w:r>
            <w:r>
              <w:rPr>
                <w:rFonts w:ascii="仿宋" w:hAnsi="仿宋" w:eastAsia="仿宋" w:cs="宋体"/>
                <w:sz w:val="24"/>
                <w:szCs w:val="24"/>
              </w:rPr>
              <w:t>http</w:t>
            </w:r>
            <w:r>
              <w:rPr>
                <w:rFonts w:ascii="仿宋" w:hAnsi="仿宋" w:eastAsia="仿宋" w:cs="宋体"/>
                <w:spacing w:val="5"/>
                <w:sz w:val="24"/>
                <w:szCs w:val="24"/>
              </w:rPr>
              <w:t>://</w:t>
            </w:r>
            <w:r>
              <w:rPr>
                <w:rFonts w:ascii="仿宋" w:hAnsi="仿宋" w:eastAsia="仿宋" w:cs="宋体"/>
                <w:sz w:val="24"/>
                <w:szCs w:val="24"/>
              </w:rPr>
              <w:t>www</w:t>
            </w:r>
            <w:r>
              <w:rPr>
                <w:rFonts w:ascii="仿宋" w:hAnsi="仿宋" w:eastAsia="仿宋" w:cs="宋体"/>
                <w:spacing w:val="5"/>
                <w:sz w:val="24"/>
                <w:szCs w:val="24"/>
              </w:rPr>
              <w:t>.</w:t>
            </w:r>
            <w:r>
              <w:rPr>
                <w:rFonts w:ascii="仿宋" w:hAnsi="仿宋" w:eastAsia="仿宋" w:cs="宋体"/>
                <w:sz w:val="24"/>
                <w:szCs w:val="24"/>
              </w:rPr>
              <w:t>gsxt</w:t>
            </w:r>
            <w:r>
              <w:rPr>
                <w:rFonts w:ascii="仿宋" w:hAnsi="仿宋" w:eastAsia="仿宋" w:cs="宋体"/>
                <w:spacing w:val="4"/>
                <w:sz w:val="24"/>
                <w:szCs w:val="24"/>
              </w:rPr>
              <w:t xml:space="preserve"> .</w:t>
            </w:r>
            <w:r>
              <w:rPr>
                <w:rFonts w:ascii="仿宋" w:hAnsi="仿宋" w:eastAsia="仿宋" w:cs="宋体"/>
                <w:sz w:val="24"/>
                <w:szCs w:val="24"/>
              </w:rPr>
              <w:t>gov</w:t>
            </w:r>
            <w:r>
              <w:rPr>
                <w:rFonts w:ascii="仿宋" w:hAnsi="仿宋" w:eastAsia="仿宋" w:cs="宋体"/>
                <w:spacing w:val="4"/>
                <w:sz w:val="24"/>
                <w:szCs w:val="24"/>
              </w:rPr>
              <w:t>.</w:t>
            </w:r>
            <w:r>
              <w:rPr>
                <w:rFonts w:ascii="仿宋" w:hAnsi="仿宋" w:eastAsia="仿宋" w:cs="宋体"/>
                <w:sz w:val="24"/>
                <w:szCs w:val="24"/>
              </w:rPr>
              <w:t>cn</w:t>
            </w:r>
            <w:r>
              <w:rPr>
                <w:rFonts w:ascii="仿宋" w:hAnsi="仿宋" w:eastAsia="仿宋" w:cs="宋体"/>
                <w:spacing w:val="4"/>
                <w:sz w:val="24"/>
                <w:szCs w:val="24"/>
              </w:rPr>
              <w:t>/)中被列入严重违法失信企业名单的、近三年在</w:t>
            </w:r>
            <w:r>
              <w:rPr>
                <w:rFonts w:ascii="仿宋" w:hAnsi="仿宋" w:eastAsia="仿宋" w:cs="宋体"/>
                <w:spacing w:val="13"/>
                <w:sz w:val="24"/>
                <w:szCs w:val="24"/>
              </w:rPr>
              <w:t xml:space="preserve"> </w:t>
            </w:r>
            <w:r>
              <w:rPr>
                <w:rFonts w:ascii="仿宋" w:hAnsi="仿宋" w:eastAsia="仿宋" w:cs="宋体"/>
                <w:spacing w:val="6"/>
                <w:sz w:val="24"/>
                <w:szCs w:val="24"/>
              </w:rPr>
              <w:t>“</w:t>
            </w:r>
            <w:r>
              <w:rPr>
                <w:rFonts w:ascii="仿宋" w:hAnsi="仿宋" w:eastAsia="仿宋" w:cs="宋体"/>
                <w:spacing w:val="-77"/>
                <w:sz w:val="24"/>
                <w:szCs w:val="24"/>
              </w:rPr>
              <w:t xml:space="preserve"> </w:t>
            </w:r>
            <w:r>
              <w:rPr>
                <w:rFonts w:ascii="仿宋" w:hAnsi="仿宋" w:eastAsia="仿宋" w:cs="宋体"/>
                <w:spacing w:val="6"/>
                <w:sz w:val="24"/>
                <w:szCs w:val="24"/>
              </w:rPr>
              <w:t>中国裁判文书网</w:t>
            </w:r>
            <w:r>
              <w:rPr>
                <w:rFonts w:ascii="仿宋" w:hAnsi="仿宋" w:eastAsia="仿宋" w:cs="宋体"/>
                <w:spacing w:val="-78"/>
                <w:sz w:val="24"/>
                <w:szCs w:val="24"/>
              </w:rPr>
              <w:t xml:space="preserve"> </w:t>
            </w:r>
            <w:r>
              <w:rPr>
                <w:rFonts w:ascii="仿宋" w:hAnsi="仿宋" w:eastAsia="仿宋" w:cs="宋体"/>
                <w:spacing w:val="6"/>
                <w:sz w:val="24"/>
                <w:szCs w:val="24"/>
              </w:rPr>
              <w:t>”有行贿犯罪记录的、被行政主管部</w:t>
            </w:r>
            <w:r>
              <w:rPr>
                <w:rFonts w:ascii="仿宋" w:hAnsi="仿宋" w:eastAsia="仿宋" w:cs="宋体"/>
                <w:sz w:val="24"/>
                <w:szCs w:val="24"/>
              </w:rPr>
              <w:t xml:space="preserve"> </w:t>
            </w:r>
            <w:r>
              <w:rPr>
                <w:rFonts w:ascii="仿宋" w:hAnsi="仿宋" w:eastAsia="仿宋" w:cs="宋体"/>
                <w:spacing w:val="9"/>
                <w:sz w:val="24"/>
                <w:szCs w:val="24"/>
              </w:rPr>
              <w:t>门或上级主管部门列入黑名单或被限制投标的投标人，</w:t>
            </w:r>
            <w:r>
              <w:rPr>
                <w:rFonts w:ascii="仿宋" w:hAnsi="仿宋" w:eastAsia="仿宋" w:cs="宋体"/>
                <w:spacing w:val="15"/>
                <w:sz w:val="24"/>
                <w:szCs w:val="24"/>
              </w:rPr>
              <w:t xml:space="preserve"> </w:t>
            </w:r>
            <w:r>
              <w:rPr>
                <w:rFonts w:ascii="仿宋" w:hAnsi="仿宋" w:eastAsia="仿宋" w:cs="宋体"/>
                <w:sz w:val="24"/>
                <w:szCs w:val="24"/>
              </w:rPr>
              <w:t>将拒绝其参加本次政府采购活动。</w:t>
            </w:r>
          </w:p>
        </w:tc>
        <w:tc>
          <w:tcPr>
            <w:tcW w:w="1037" w:type="dxa"/>
          </w:tcPr>
          <w:p w14:paraId="01208E67">
            <w:pPr>
              <w:rPr>
                <w:rFonts w:hint="eastAsia" w:ascii="仿宋" w:hAnsi="仿宋" w:eastAsia="仿宋"/>
              </w:rPr>
            </w:pPr>
          </w:p>
        </w:tc>
        <w:tc>
          <w:tcPr>
            <w:tcW w:w="1010" w:type="dxa"/>
          </w:tcPr>
          <w:p w14:paraId="5903B0A7">
            <w:pPr>
              <w:rPr>
                <w:rFonts w:hint="eastAsia" w:ascii="仿宋" w:hAnsi="仿宋" w:eastAsia="仿宋"/>
              </w:rPr>
            </w:pPr>
          </w:p>
        </w:tc>
        <w:tc>
          <w:tcPr>
            <w:tcW w:w="956" w:type="dxa"/>
          </w:tcPr>
          <w:p w14:paraId="7D9CC916">
            <w:pPr>
              <w:rPr>
                <w:rFonts w:hint="eastAsia" w:ascii="仿宋" w:hAnsi="仿宋" w:eastAsia="仿宋"/>
              </w:rPr>
            </w:pPr>
          </w:p>
        </w:tc>
      </w:tr>
      <w:tr w14:paraId="5C1D57B6">
        <w:tblPrEx>
          <w:tblCellMar>
            <w:top w:w="0" w:type="dxa"/>
            <w:left w:w="0" w:type="dxa"/>
            <w:bottom w:w="0" w:type="dxa"/>
            <w:right w:w="0" w:type="dxa"/>
          </w:tblCellMar>
        </w:tblPrEx>
        <w:trPr>
          <w:trHeight w:val="1224" w:hRule="atLeast"/>
        </w:trPr>
        <w:tc>
          <w:tcPr>
            <w:tcW w:w="737" w:type="dxa"/>
          </w:tcPr>
          <w:p w14:paraId="335F15FC">
            <w:pPr>
              <w:spacing w:line="448" w:lineRule="auto"/>
              <w:rPr>
                <w:rFonts w:hint="eastAsia" w:ascii="仿宋" w:hAnsi="仿宋" w:eastAsia="仿宋"/>
              </w:rPr>
            </w:pPr>
          </w:p>
          <w:p w14:paraId="61DB2356">
            <w:pPr>
              <w:spacing w:before="78" w:line="183" w:lineRule="auto"/>
              <w:ind w:left="316"/>
              <w:rPr>
                <w:rFonts w:hint="eastAsia" w:ascii="仿宋" w:hAnsi="仿宋" w:eastAsia="仿宋" w:cs="宋体"/>
                <w:sz w:val="24"/>
                <w:szCs w:val="24"/>
              </w:rPr>
            </w:pPr>
            <w:r>
              <w:rPr>
                <w:rFonts w:ascii="仿宋" w:hAnsi="仿宋" w:eastAsia="仿宋" w:cs="宋体"/>
                <w:sz w:val="24"/>
                <w:szCs w:val="24"/>
              </w:rPr>
              <w:t>9</w:t>
            </w:r>
          </w:p>
        </w:tc>
        <w:tc>
          <w:tcPr>
            <w:tcW w:w="6191" w:type="dxa"/>
          </w:tcPr>
          <w:p w14:paraId="2EE79354">
            <w:pPr>
              <w:spacing w:before="33" w:line="227" w:lineRule="auto"/>
              <w:ind w:left="116" w:right="91"/>
              <w:jc w:val="both"/>
              <w:rPr>
                <w:rFonts w:hint="eastAsia" w:ascii="仿宋" w:hAnsi="仿宋" w:eastAsia="仿宋" w:cs="宋体"/>
                <w:sz w:val="24"/>
                <w:szCs w:val="24"/>
              </w:rPr>
            </w:pPr>
            <w:r>
              <w:rPr>
                <w:rFonts w:ascii="仿宋" w:hAnsi="仿宋" w:eastAsia="仿宋" w:cs="宋体"/>
                <w:spacing w:val="9"/>
                <w:sz w:val="24"/>
                <w:szCs w:val="24"/>
              </w:rPr>
              <w:t>法定代表人参加投标应提供《法定代表人身份证明》及</w:t>
            </w:r>
            <w:r>
              <w:rPr>
                <w:rFonts w:ascii="仿宋" w:hAnsi="仿宋" w:eastAsia="仿宋" w:cs="宋体"/>
                <w:sz w:val="24"/>
                <w:szCs w:val="24"/>
              </w:rPr>
              <w:t xml:space="preserve"> </w:t>
            </w:r>
            <w:r>
              <w:rPr>
                <w:rFonts w:ascii="仿宋" w:hAnsi="仿宋" w:eastAsia="仿宋" w:cs="宋体"/>
                <w:spacing w:val="9"/>
                <w:sz w:val="24"/>
                <w:szCs w:val="24"/>
              </w:rPr>
              <w:t>身份证，委托代理人参加投标应提供《法人代表授权委</w:t>
            </w:r>
            <w:r>
              <w:rPr>
                <w:rFonts w:ascii="仿宋" w:hAnsi="仿宋" w:eastAsia="仿宋" w:cs="宋体"/>
                <w:spacing w:val="1"/>
                <w:sz w:val="24"/>
                <w:szCs w:val="24"/>
              </w:rPr>
              <w:t xml:space="preserve"> </w:t>
            </w:r>
            <w:r>
              <w:rPr>
                <w:rFonts w:ascii="仿宋" w:hAnsi="仿宋" w:eastAsia="仿宋" w:cs="宋体"/>
                <w:spacing w:val="9"/>
                <w:sz w:val="24"/>
                <w:szCs w:val="24"/>
              </w:rPr>
              <w:t>托书》（授权书需附法人身份证及委托人身份证复印件</w:t>
            </w:r>
            <w:r>
              <w:rPr>
                <w:rFonts w:ascii="仿宋" w:hAnsi="仿宋" w:eastAsia="仿宋" w:cs="宋体"/>
                <w:spacing w:val="1"/>
                <w:sz w:val="24"/>
                <w:szCs w:val="24"/>
              </w:rPr>
              <w:t xml:space="preserve"> </w:t>
            </w:r>
            <w:r>
              <w:rPr>
                <w:rFonts w:ascii="仿宋" w:hAnsi="仿宋" w:eastAsia="仿宋" w:cs="宋体"/>
                <w:spacing w:val="-4"/>
                <w:sz w:val="24"/>
                <w:szCs w:val="24"/>
              </w:rPr>
              <w:t>正反面</w:t>
            </w:r>
            <w:r>
              <w:rPr>
                <w:rFonts w:ascii="仿宋" w:hAnsi="仿宋" w:eastAsia="仿宋" w:cs="宋体"/>
                <w:sz w:val="24"/>
                <w:szCs w:val="24"/>
              </w:rPr>
              <w:t>）；</w:t>
            </w:r>
          </w:p>
        </w:tc>
        <w:tc>
          <w:tcPr>
            <w:tcW w:w="1037" w:type="dxa"/>
          </w:tcPr>
          <w:p w14:paraId="050BC560">
            <w:pPr>
              <w:rPr>
                <w:rFonts w:hint="eastAsia" w:ascii="仿宋" w:hAnsi="仿宋" w:eastAsia="仿宋"/>
              </w:rPr>
            </w:pPr>
          </w:p>
        </w:tc>
        <w:tc>
          <w:tcPr>
            <w:tcW w:w="1010" w:type="dxa"/>
          </w:tcPr>
          <w:p w14:paraId="2F9FAEC5">
            <w:pPr>
              <w:rPr>
                <w:rFonts w:hint="eastAsia" w:ascii="仿宋" w:hAnsi="仿宋" w:eastAsia="仿宋"/>
              </w:rPr>
            </w:pPr>
          </w:p>
        </w:tc>
        <w:tc>
          <w:tcPr>
            <w:tcW w:w="956" w:type="dxa"/>
          </w:tcPr>
          <w:p w14:paraId="1C008C91">
            <w:pPr>
              <w:rPr>
                <w:rFonts w:hint="eastAsia" w:ascii="仿宋" w:hAnsi="仿宋" w:eastAsia="仿宋"/>
              </w:rPr>
            </w:pPr>
          </w:p>
        </w:tc>
      </w:tr>
      <w:tr w14:paraId="1D76726B">
        <w:tblPrEx>
          <w:tblCellMar>
            <w:top w:w="0" w:type="dxa"/>
            <w:left w:w="0" w:type="dxa"/>
            <w:bottom w:w="0" w:type="dxa"/>
            <w:right w:w="0" w:type="dxa"/>
          </w:tblCellMar>
        </w:tblPrEx>
        <w:trPr>
          <w:trHeight w:val="364" w:hRule="atLeast"/>
        </w:trPr>
        <w:tc>
          <w:tcPr>
            <w:tcW w:w="737" w:type="dxa"/>
          </w:tcPr>
          <w:p w14:paraId="6CBAD46E">
            <w:pPr>
              <w:spacing w:before="98" w:line="184" w:lineRule="auto"/>
              <w:ind w:left="273"/>
              <w:rPr>
                <w:rFonts w:hint="eastAsia" w:ascii="仿宋" w:hAnsi="仿宋" w:eastAsia="仿宋" w:cs="宋体"/>
                <w:sz w:val="24"/>
                <w:szCs w:val="24"/>
              </w:rPr>
            </w:pPr>
            <w:r>
              <w:rPr>
                <w:rFonts w:ascii="仿宋" w:hAnsi="仿宋" w:eastAsia="仿宋" w:cs="宋体"/>
                <w:spacing w:val="-14"/>
                <w:sz w:val="24"/>
                <w:szCs w:val="24"/>
              </w:rPr>
              <w:t>10</w:t>
            </w:r>
          </w:p>
        </w:tc>
        <w:tc>
          <w:tcPr>
            <w:tcW w:w="6191" w:type="dxa"/>
          </w:tcPr>
          <w:p w14:paraId="56746EB4">
            <w:pPr>
              <w:spacing w:before="61" w:line="219" w:lineRule="auto"/>
              <w:ind w:left="117"/>
              <w:rPr>
                <w:rFonts w:hint="eastAsia" w:ascii="仿宋" w:hAnsi="仿宋" w:eastAsia="仿宋" w:cs="宋体"/>
                <w:sz w:val="24"/>
                <w:szCs w:val="24"/>
              </w:rPr>
            </w:pPr>
            <w:r>
              <w:rPr>
                <w:rFonts w:ascii="仿宋" w:hAnsi="仿宋" w:eastAsia="仿宋" w:cs="宋体"/>
                <w:spacing w:val="-1"/>
                <w:sz w:val="24"/>
                <w:szCs w:val="24"/>
              </w:rPr>
              <w:t>提供《中小企业声明函》</w:t>
            </w:r>
          </w:p>
        </w:tc>
        <w:tc>
          <w:tcPr>
            <w:tcW w:w="1037" w:type="dxa"/>
          </w:tcPr>
          <w:p w14:paraId="4BC7DB36">
            <w:pPr>
              <w:rPr>
                <w:rFonts w:hint="eastAsia" w:ascii="仿宋" w:hAnsi="仿宋" w:eastAsia="仿宋"/>
              </w:rPr>
            </w:pPr>
          </w:p>
        </w:tc>
        <w:tc>
          <w:tcPr>
            <w:tcW w:w="1010" w:type="dxa"/>
          </w:tcPr>
          <w:p w14:paraId="4D318F11">
            <w:pPr>
              <w:rPr>
                <w:rFonts w:hint="eastAsia" w:ascii="仿宋" w:hAnsi="仿宋" w:eastAsia="仿宋"/>
              </w:rPr>
            </w:pPr>
          </w:p>
        </w:tc>
        <w:tc>
          <w:tcPr>
            <w:tcW w:w="956" w:type="dxa"/>
          </w:tcPr>
          <w:p w14:paraId="014A60F6">
            <w:pPr>
              <w:rPr>
                <w:rFonts w:hint="eastAsia" w:ascii="仿宋" w:hAnsi="仿宋" w:eastAsia="仿宋"/>
              </w:rPr>
            </w:pPr>
          </w:p>
        </w:tc>
      </w:tr>
      <w:tr w14:paraId="1D336C31">
        <w:tblPrEx>
          <w:tblCellMar>
            <w:top w:w="0" w:type="dxa"/>
            <w:left w:w="0" w:type="dxa"/>
            <w:bottom w:w="0" w:type="dxa"/>
            <w:right w:w="0" w:type="dxa"/>
          </w:tblCellMar>
        </w:tblPrEx>
        <w:trPr>
          <w:trHeight w:val="565" w:hRule="atLeast"/>
        </w:trPr>
        <w:tc>
          <w:tcPr>
            <w:tcW w:w="6928" w:type="dxa"/>
            <w:gridSpan w:val="2"/>
          </w:tcPr>
          <w:p w14:paraId="64103D6D">
            <w:pPr>
              <w:spacing w:before="162" w:line="221" w:lineRule="auto"/>
              <w:ind w:left="122"/>
              <w:rPr>
                <w:rFonts w:hint="eastAsia" w:ascii="仿宋" w:hAnsi="仿宋" w:eastAsia="仿宋" w:cs="宋体"/>
                <w:sz w:val="24"/>
                <w:szCs w:val="24"/>
              </w:rPr>
            </w:pPr>
            <w:r>
              <w:rPr>
                <w:rFonts w:ascii="仿宋" w:hAnsi="仿宋" w:eastAsia="仿宋" w:cs="宋体"/>
                <w:spacing w:val="2"/>
                <w:sz w:val="24"/>
                <w:szCs w:val="24"/>
              </w:rPr>
              <w:t>结论</w:t>
            </w:r>
            <w:r>
              <w:rPr>
                <w:rFonts w:ascii="仿宋" w:hAnsi="仿宋" w:eastAsia="仿宋" w:cs="宋体"/>
                <w:spacing w:val="-18"/>
                <w:sz w:val="24"/>
                <w:szCs w:val="24"/>
              </w:rPr>
              <w:t>：（</w:t>
            </w:r>
            <w:r>
              <w:rPr>
                <w:rFonts w:ascii="仿宋" w:hAnsi="仿宋" w:eastAsia="仿宋" w:cs="宋体"/>
                <w:spacing w:val="2"/>
                <w:sz w:val="24"/>
                <w:szCs w:val="24"/>
              </w:rPr>
              <w:t>通过/不通过）</w:t>
            </w:r>
          </w:p>
        </w:tc>
        <w:tc>
          <w:tcPr>
            <w:tcW w:w="1037" w:type="dxa"/>
          </w:tcPr>
          <w:p w14:paraId="5E1159AC">
            <w:pPr>
              <w:rPr>
                <w:rFonts w:hint="eastAsia" w:ascii="仿宋" w:hAnsi="仿宋" w:eastAsia="仿宋"/>
              </w:rPr>
            </w:pPr>
          </w:p>
        </w:tc>
        <w:tc>
          <w:tcPr>
            <w:tcW w:w="1010" w:type="dxa"/>
          </w:tcPr>
          <w:p w14:paraId="5AAA0030">
            <w:pPr>
              <w:rPr>
                <w:rFonts w:hint="eastAsia" w:ascii="仿宋" w:hAnsi="仿宋" w:eastAsia="仿宋"/>
              </w:rPr>
            </w:pPr>
          </w:p>
        </w:tc>
        <w:tc>
          <w:tcPr>
            <w:tcW w:w="956" w:type="dxa"/>
          </w:tcPr>
          <w:p w14:paraId="46D61012">
            <w:pPr>
              <w:rPr>
                <w:rFonts w:hint="eastAsia" w:ascii="仿宋" w:hAnsi="仿宋" w:eastAsia="仿宋"/>
              </w:rPr>
            </w:pPr>
          </w:p>
        </w:tc>
      </w:tr>
      <w:tr w14:paraId="34F6DC37">
        <w:tblPrEx>
          <w:tblCellMar>
            <w:top w:w="0" w:type="dxa"/>
            <w:left w:w="0" w:type="dxa"/>
            <w:bottom w:w="0" w:type="dxa"/>
            <w:right w:w="0" w:type="dxa"/>
          </w:tblCellMar>
        </w:tblPrEx>
        <w:trPr>
          <w:trHeight w:val="538" w:hRule="atLeast"/>
        </w:trPr>
        <w:tc>
          <w:tcPr>
            <w:tcW w:w="6928" w:type="dxa"/>
            <w:gridSpan w:val="2"/>
          </w:tcPr>
          <w:p w14:paraId="58CA4B9F">
            <w:pPr>
              <w:spacing w:before="150" w:line="219" w:lineRule="auto"/>
              <w:ind w:left="117"/>
              <w:rPr>
                <w:rFonts w:hint="eastAsia" w:ascii="仿宋" w:hAnsi="仿宋" w:eastAsia="仿宋" w:cs="宋体"/>
                <w:sz w:val="24"/>
                <w:szCs w:val="24"/>
              </w:rPr>
            </w:pPr>
            <w:r>
              <w:rPr>
                <w:rFonts w:ascii="仿宋" w:hAnsi="仿宋" w:eastAsia="仿宋" w:cs="宋体"/>
                <w:spacing w:val="-2"/>
                <w:sz w:val="24"/>
                <w:szCs w:val="24"/>
              </w:rPr>
              <w:t>监督人（签字</w:t>
            </w:r>
            <w:r>
              <w:rPr>
                <w:rFonts w:ascii="仿宋" w:hAnsi="仿宋" w:eastAsia="仿宋" w:cs="宋体"/>
                <w:sz w:val="24"/>
                <w:szCs w:val="24"/>
              </w:rPr>
              <w:t>）：</w:t>
            </w:r>
          </w:p>
        </w:tc>
        <w:tc>
          <w:tcPr>
            <w:tcW w:w="1037" w:type="dxa"/>
          </w:tcPr>
          <w:p w14:paraId="63C3F8F6">
            <w:pPr>
              <w:rPr>
                <w:rFonts w:hint="eastAsia" w:ascii="仿宋" w:hAnsi="仿宋" w:eastAsia="仿宋"/>
              </w:rPr>
            </w:pPr>
          </w:p>
        </w:tc>
        <w:tc>
          <w:tcPr>
            <w:tcW w:w="1010" w:type="dxa"/>
          </w:tcPr>
          <w:p w14:paraId="7032EC47">
            <w:pPr>
              <w:rPr>
                <w:rFonts w:hint="eastAsia" w:ascii="仿宋" w:hAnsi="仿宋" w:eastAsia="仿宋"/>
              </w:rPr>
            </w:pPr>
          </w:p>
        </w:tc>
        <w:tc>
          <w:tcPr>
            <w:tcW w:w="956" w:type="dxa"/>
          </w:tcPr>
          <w:p w14:paraId="6C9F43BF">
            <w:pPr>
              <w:rPr>
                <w:rFonts w:hint="eastAsia" w:ascii="仿宋" w:hAnsi="仿宋" w:eastAsia="仿宋"/>
              </w:rPr>
            </w:pPr>
          </w:p>
        </w:tc>
      </w:tr>
      <w:tr w14:paraId="0CA3EACB">
        <w:tblPrEx>
          <w:tblCellMar>
            <w:top w:w="0" w:type="dxa"/>
            <w:left w:w="0" w:type="dxa"/>
            <w:bottom w:w="0" w:type="dxa"/>
            <w:right w:w="0" w:type="dxa"/>
          </w:tblCellMar>
        </w:tblPrEx>
        <w:trPr>
          <w:trHeight w:val="721" w:hRule="atLeast"/>
        </w:trPr>
        <w:tc>
          <w:tcPr>
            <w:tcW w:w="9931" w:type="dxa"/>
            <w:gridSpan w:val="5"/>
          </w:tcPr>
          <w:p w14:paraId="7D6AFE1F">
            <w:pPr>
              <w:spacing w:before="241" w:line="219" w:lineRule="auto"/>
              <w:ind w:left="116"/>
              <w:rPr>
                <w:rFonts w:hint="eastAsia" w:ascii="仿宋" w:hAnsi="仿宋" w:eastAsia="仿宋" w:cs="宋体"/>
                <w:sz w:val="24"/>
                <w:szCs w:val="24"/>
              </w:rPr>
            </w:pPr>
            <w:r>
              <w:rPr>
                <w:rFonts w:ascii="仿宋" w:hAnsi="仿宋" w:eastAsia="仿宋" w:cs="宋体"/>
                <w:b/>
                <w:bCs/>
                <w:spacing w:val="-2"/>
                <w:sz w:val="24"/>
                <w:szCs w:val="24"/>
              </w:rPr>
              <w:t>注：上述评审中有任何一项未通过，作为无效标处理，不得进行下一环节评审。</w:t>
            </w:r>
          </w:p>
        </w:tc>
      </w:tr>
    </w:tbl>
    <w:p w14:paraId="07732738">
      <w:pPr>
        <w:pStyle w:val="5"/>
        <w:spacing w:line="166" w:lineRule="exact"/>
        <w:rPr>
          <w:rFonts w:hint="eastAsia" w:ascii="仿宋" w:hAnsi="仿宋" w:eastAsia="仿宋"/>
          <w:sz w:val="14"/>
        </w:rPr>
      </w:pPr>
    </w:p>
    <w:p w14:paraId="71E1FE54">
      <w:pPr>
        <w:spacing w:line="166" w:lineRule="exact"/>
        <w:rPr>
          <w:sz w:val="14"/>
          <w:szCs w:val="14"/>
        </w:rPr>
        <w:sectPr>
          <w:footerReference r:id="rId14" w:type="default"/>
          <w:pgSz w:w="11906" w:h="16840"/>
          <w:pgMar w:top="400" w:right="934" w:bottom="1052" w:left="1035" w:header="0" w:footer="883" w:gutter="0"/>
          <w:cols w:space="720" w:num="1"/>
        </w:sectPr>
      </w:pPr>
    </w:p>
    <w:p w14:paraId="0B48CEE2">
      <w:pPr>
        <w:pStyle w:val="5"/>
        <w:spacing w:line="259" w:lineRule="auto"/>
      </w:pPr>
    </w:p>
    <w:p w14:paraId="033579F0">
      <w:pPr>
        <w:pStyle w:val="5"/>
        <w:spacing w:line="259" w:lineRule="auto"/>
      </w:pPr>
    </w:p>
    <w:p w14:paraId="3593AAC1">
      <w:pPr>
        <w:pStyle w:val="5"/>
        <w:spacing w:line="260" w:lineRule="auto"/>
      </w:pPr>
    </w:p>
    <w:p w14:paraId="7D0A7B4A">
      <w:pPr>
        <w:pStyle w:val="5"/>
        <w:spacing w:line="260" w:lineRule="auto"/>
      </w:pPr>
    </w:p>
    <w:p w14:paraId="1628BA2D">
      <w:pPr>
        <w:pStyle w:val="5"/>
        <w:spacing w:line="260" w:lineRule="auto"/>
      </w:pPr>
    </w:p>
    <w:p w14:paraId="337B003A">
      <w:pPr>
        <w:spacing w:before="101" w:line="225" w:lineRule="auto"/>
        <w:ind w:left="4073"/>
        <w:rPr>
          <w:rFonts w:hint="eastAsia" w:ascii="仿宋" w:hAnsi="仿宋" w:eastAsia="仿宋" w:cs="宋体"/>
          <w:sz w:val="31"/>
          <w:szCs w:val="31"/>
        </w:rPr>
      </w:pPr>
      <w:r>
        <w:rPr>
          <w:rFonts w:ascii="仿宋" w:hAnsi="仿宋" w:eastAsia="仿宋" w:cs="宋体"/>
          <w:b/>
          <w:bCs/>
          <w:spacing w:val="5"/>
          <w:sz w:val="31"/>
          <w:szCs w:val="31"/>
        </w:rPr>
        <w:t>符合性评审表</w:t>
      </w:r>
    </w:p>
    <w:p w14:paraId="10C48D89">
      <w:pPr>
        <w:spacing w:before="106"/>
        <w:rPr>
          <w:rFonts w:hint="eastAsia" w:ascii="仿宋" w:hAnsi="仿宋" w:eastAsia="仿宋"/>
        </w:rPr>
      </w:pPr>
    </w:p>
    <w:tbl>
      <w:tblPr>
        <w:tblStyle w:val="12"/>
        <w:tblW w:w="0" w:type="auto"/>
        <w:tblInd w:w="0" w:type="dxa"/>
        <w:tblLayout w:type="autofit"/>
        <w:tblCellMar>
          <w:top w:w="0" w:type="dxa"/>
          <w:left w:w="0" w:type="dxa"/>
          <w:bottom w:w="0" w:type="dxa"/>
          <w:right w:w="0" w:type="dxa"/>
        </w:tblCellMar>
      </w:tblPr>
      <w:tblGrid>
        <w:gridCol w:w="663"/>
        <w:gridCol w:w="5683"/>
        <w:gridCol w:w="1316"/>
        <w:gridCol w:w="1187"/>
        <w:gridCol w:w="1191"/>
      </w:tblGrid>
      <w:tr w14:paraId="391971FD">
        <w:tblPrEx>
          <w:tblCellMar>
            <w:top w:w="0" w:type="dxa"/>
            <w:left w:w="0" w:type="dxa"/>
            <w:bottom w:w="0" w:type="dxa"/>
            <w:right w:w="0" w:type="dxa"/>
          </w:tblCellMar>
        </w:tblPrEx>
        <w:trPr>
          <w:trHeight w:val="905" w:hRule="atLeast"/>
        </w:trPr>
        <w:tc>
          <w:tcPr>
            <w:tcW w:w="663" w:type="dxa"/>
            <w:textDirection w:val="tbRlV"/>
          </w:tcPr>
          <w:p w14:paraId="5F7679CA">
            <w:pPr>
              <w:spacing w:before="208" w:line="210" w:lineRule="auto"/>
              <w:ind w:left="177"/>
              <w:rPr>
                <w:rFonts w:hint="eastAsia" w:ascii="仿宋" w:hAnsi="仿宋" w:eastAsia="仿宋" w:cs="宋体"/>
                <w:sz w:val="24"/>
                <w:szCs w:val="24"/>
              </w:rPr>
            </w:pPr>
            <w:r>
              <w:rPr>
                <w:rFonts w:ascii="仿宋" w:hAnsi="仿宋" w:eastAsia="仿宋" w:cs="宋体"/>
                <w:spacing w:val="34"/>
                <w:sz w:val="24"/>
                <w:szCs w:val="24"/>
              </w:rPr>
              <w:t>序号</w:t>
            </w:r>
          </w:p>
        </w:tc>
        <w:tc>
          <w:tcPr>
            <w:tcW w:w="5683" w:type="dxa"/>
          </w:tcPr>
          <w:p w14:paraId="5F2B1CFD">
            <w:pPr>
              <w:spacing w:line="254" w:lineRule="auto"/>
              <w:rPr>
                <w:rFonts w:hint="eastAsia" w:ascii="仿宋" w:hAnsi="仿宋" w:eastAsia="仿宋"/>
              </w:rPr>
            </w:pPr>
          </w:p>
          <w:p w14:paraId="1403F140">
            <w:pPr>
              <w:spacing w:before="78" w:line="219" w:lineRule="auto"/>
              <w:ind w:left="2367"/>
              <w:rPr>
                <w:rFonts w:hint="eastAsia" w:ascii="仿宋" w:hAnsi="仿宋" w:eastAsia="仿宋" w:cs="宋体"/>
                <w:sz w:val="24"/>
                <w:szCs w:val="24"/>
              </w:rPr>
            </w:pPr>
            <w:r>
              <w:rPr>
                <w:rFonts w:ascii="仿宋" w:hAnsi="仿宋" w:eastAsia="仿宋" w:cs="宋体"/>
                <w:spacing w:val="-3"/>
                <w:sz w:val="24"/>
                <w:szCs w:val="24"/>
              </w:rPr>
              <w:t>评审内容</w:t>
            </w:r>
          </w:p>
        </w:tc>
        <w:tc>
          <w:tcPr>
            <w:tcW w:w="1316" w:type="dxa"/>
          </w:tcPr>
          <w:p w14:paraId="764AE7D5">
            <w:pPr>
              <w:spacing w:line="254" w:lineRule="auto"/>
              <w:rPr>
                <w:rFonts w:hint="eastAsia" w:ascii="仿宋" w:hAnsi="仿宋" w:eastAsia="仿宋"/>
              </w:rPr>
            </w:pPr>
          </w:p>
          <w:p w14:paraId="32ACD070">
            <w:pPr>
              <w:spacing w:before="78" w:line="220" w:lineRule="auto"/>
              <w:ind w:left="247"/>
              <w:rPr>
                <w:rFonts w:hint="eastAsia" w:ascii="仿宋" w:hAnsi="仿宋" w:eastAsia="仿宋" w:cs="宋体"/>
                <w:sz w:val="24"/>
                <w:szCs w:val="24"/>
              </w:rPr>
            </w:pPr>
            <w:r>
              <w:rPr>
                <w:rFonts w:ascii="仿宋" w:hAnsi="仿宋" w:eastAsia="仿宋" w:cs="宋体"/>
                <w:spacing w:val="-4"/>
                <w:sz w:val="24"/>
                <w:szCs w:val="24"/>
              </w:rPr>
              <w:t>投标人A</w:t>
            </w:r>
          </w:p>
        </w:tc>
        <w:tc>
          <w:tcPr>
            <w:tcW w:w="1187" w:type="dxa"/>
          </w:tcPr>
          <w:p w14:paraId="2AC52E7B">
            <w:pPr>
              <w:spacing w:line="254" w:lineRule="auto"/>
              <w:rPr>
                <w:rFonts w:hint="eastAsia" w:ascii="仿宋" w:hAnsi="仿宋" w:eastAsia="仿宋"/>
              </w:rPr>
            </w:pPr>
          </w:p>
          <w:p w14:paraId="6994FDB2">
            <w:pPr>
              <w:spacing w:before="78" w:line="220" w:lineRule="auto"/>
              <w:ind w:left="184"/>
              <w:rPr>
                <w:rFonts w:hint="eastAsia" w:ascii="仿宋" w:hAnsi="仿宋" w:eastAsia="仿宋" w:cs="宋体"/>
                <w:sz w:val="24"/>
                <w:szCs w:val="24"/>
              </w:rPr>
            </w:pPr>
            <w:r>
              <w:rPr>
                <w:rFonts w:ascii="仿宋" w:hAnsi="仿宋" w:eastAsia="仿宋" w:cs="宋体"/>
                <w:spacing w:val="-4"/>
                <w:sz w:val="24"/>
                <w:szCs w:val="24"/>
              </w:rPr>
              <w:t>投标人B</w:t>
            </w:r>
          </w:p>
        </w:tc>
        <w:tc>
          <w:tcPr>
            <w:tcW w:w="1191" w:type="dxa"/>
          </w:tcPr>
          <w:p w14:paraId="13D58DC7">
            <w:pPr>
              <w:spacing w:line="254" w:lineRule="auto"/>
              <w:rPr>
                <w:rFonts w:hint="eastAsia" w:ascii="仿宋" w:hAnsi="仿宋" w:eastAsia="仿宋"/>
              </w:rPr>
            </w:pPr>
          </w:p>
          <w:p w14:paraId="02ACC54B">
            <w:pPr>
              <w:spacing w:before="78" w:line="220" w:lineRule="auto"/>
              <w:ind w:left="185"/>
              <w:rPr>
                <w:rFonts w:hint="eastAsia" w:ascii="仿宋" w:hAnsi="仿宋" w:eastAsia="仿宋" w:cs="宋体"/>
                <w:sz w:val="24"/>
                <w:szCs w:val="24"/>
              </w:rPr>
            </w:pPr>
            <w:r>
              <w:rPr>
                <w:rFonts w:ascii="仿宋" w:hAnsi="仿宋" w:eastAsia="仿宋" w:cs="宋体"/>
                <w:spacing w:val="-4"/>
                <w:sz w:val="24"/>
                <w:szCs w:val="24"/>
              </w:rPr>
              <w:t>投标人C</w:t>
            </w:r>
          </w:p>
        </w:tc>
      </w:tr>
      <w:tr w14:paraId="33F7130D">
        <w:tblPrEx>
          <w:tblCellMar>
            <w:top w:w="0" w:type="dxa"/>
            <w:left w:w="0" w:type="dxa"/>
            <w:bottom w:w="0" w:type="dxa"/>
            <w:right w:w="0" w:type="dxa"/>
          </w:tblCellMar>
        </w:tblPrEx>
        <w:trPr>
          <w:trHeight w:val="762" w:hRule="atLeast"/>
        </w:trPr>
        <w:tc>
          <w:tcPr>
            <w:tcW w:w="663" w:type="dxa"/>
          </w:tcPr>
          <w:p w14:paraId="2036C30B">
            <w:pPr>
              <w:spacing w:before="295" w:line="184" w:lineRule="auto"/>
              <w:ind w:left="296"/>
              <w:rPr>
                <w:rFonts w:hint="eastAsia" w:ascii="仿宋" w:hAnsi="仿宋" w:eastAsia="仿宋" w:cs="宋体"/>
                <w:sz w:val="24"/>
                <w:szCs w:val="24"/>
              </w:rPr>
            </w:pPr>
            <w:r>
              <w:rPr>
                <w:rFonts w:ascii="仿宋" w:hAnsi="仿宋" w:eastAsia="仿宋" w:cs="宋体"/>
                <w:sz w:val="24"/>
                <w:szCs w:val="24"/>
              </w:rPr>
              <w:t>1</w:t>
            </w:r>
          </w:p>
        </w:tc>
        <w:tc>
          <w:tcPr>
            <w:tcW w:w="5683" w:type="dxa"/>
          </w:tcPr>
          <w:p w14:paraId="6FE53617">
            <w:pPr>
              <w:spacing w:before="103" w:line="229" w:lineRule="auto"/>
              <w:ind w:left="113" w:right="295" w:firstLine="1"/>
              <w:rPr>
                <w:rFonts w:hint="eastAsia" w:ascii="仿宋" w:hAnsi="仿宋" w:eastAsia="仿宋" w:cs="宋体"/>
                <w:sz w:val="24"/>
                <w:szCs w:val="24"/>
              </w:rPr>
            </w:pPr>
            <w:r>
              <w:rPr>
                <w:rFonts w:ascii="仿宋" w:hAnsi="仿宋" w:eastAsia="仿宋" w:cs="宋体"/>
                <w:spacing w:val="-1"/>
                <w:sz w:val="24"/>
                <w:szCs w:val="24"/>
              </w:rPr>
              <w:t>投标文件应由企业法人或法人授权代表在凡规定签</w:t>
            </w:r>
            <w:r>
              <w:rPr>
                <w:rFonts w:ascii="仿宋" w:hAnsi="仿宋" w:eastAsia="仿宋" w:cs="宋体"/>
                <w:spacing w:val="8"/>
                <w:sz w:val="24"/>
                <w:szCs w:val="24"/>
              </w:rPr>
              <w:t xml:space="preserve"> </w:t>
            </w:r>
            <w:r>
              <w:rPr>
                <w:rFonts w:ascii="仿宋" w:hAnsi="仿宋" w:eastAsia="仿宋" w:cs="宋体"/>
                <w:spacing w:val="-1"/>
                <w:sz w:val="24"/>
                <w:szCs w:val="24"/>
              </w:rPr>
              <w:t>字处签字并逐页加盖电子签章；</w:t>
            </w:r>
          </w:p>
        </w:tc>
        <w:tc>
          <w:tcPr>
            <w:tcW w:w="1316" w:type="dxa"/>
          </w:tcPr>
          <w:p w14:paraId="4758F9EE">
            <w:pPr>
              <w:rPr>
                <w:rFonts w:hint="eastAsia" w:ascii="仿宋" w:hAnsi="仿宋" w:eastAsia="仿宋"/>
              </w:rPr>
            </w:pPr>
          </w:p>
        </w:tc>
        <w:tc>
          <w:tcPr>
            <w:tcW w:w="1187" w:type="dxa"/>
          </w:tcPr>
          <w:p w14:paraId="3B78F6C1">
            <w:pPr>
              <w:rPr>
                <w:rFonts w:hint="eastAsia" w:ascii="仿宋" w:hAnsi="仿宋" w:eastAsia="仿宋"/>
              </w:rPr>
            </w:pPr>
          </w:p>
        </w:tc>
        <w:tc>
          <w:tcPr>
            <w:tcW w:w="1191" w:type="dxa"/>
          </w:tcPr>
          <w:p w14:paraId="2A9F150B">
            <w:pPr>
              <w:rPr>
                <w:rFonts w:hint="eastAsia" w:ascii="仿宋" w:hAnsi="仿宋" w:eastAsia="仿宋"/>
              </w:rPr>
            </w:pPr>
          </w:p>
        </w:tc>
      </w:tr>
      <w:tr w14:paraId="3D4AAD64">
        <w:tblPrEx>
          <w:tblCellMar>
            <w:top w:w="0" w:type="dxa"/>
            <w:left w:w="0" w:type="dxa"/>
            <w:bottom w:w="0" w:type="dxa"/>
            <w:right w:w="0" w:type="dxa"/>
          </w:tblCellMar>
        </w:tblPrEx>
        <w:trPr>
          <w:trHeight w:val="994" w:hRule="atLeast"/>
        </w:trPr>
        <w:tc>
          <w:tcPr>
            <w:tcW w:w="663" w:type="dxa"/>
          </w:tcPr>
          <w:p w14:paraId="28A29B36">
            <w:pPr>
              <w:spacing w:line="335" w:lineRule="auto"/>
              <w:rPr>
                <w:rFonts w:hint="eastAsia" w:ascii="仿宋" w:hAnsi="仿宋" w:eastAsia="仿宋"/>
              </w:rPr>
            </w:pPr>
          </w:p>
          <w:p w14:paraId="01293705">
            <w:pPr>
              <w:spacing w:before="78" w:line="183" w:lineRule="auto"/>
              <w:ind w:left="281"/>
              <w:rPr>
                <w:rFonts w:hint="eastAsia" w:ascii="仿宋" w:hAnsi="仿宋" w:eastAsia="仿宋" w:cs="宋体"/>
                <w:sz w:val="24"/>
                <w:szCs w:val="24"/>
              </w:rPr>
            </w:pPr>
            <w:r>
              <w:rPr>
                <w:rFonts w:ascii="仿宋" w:hAnsi="仿宋" w:eastAsia="仿宋" w:cs="宋体"/>
                <w:sz w:val="24"/>
                <w:szCs w:val="24"/>
              </w:rPr>
              <w:t>2</w:t>
            </w:r>
          </w:p>
        </w:tc>
        <w:tc>
          <w:tcPr>
            <w:tcW w:w="5683" w:type="dxa"/>
          </w:tcPr>
          <w:p w14:paraId="25306A79">
            <w:pPr>
              <w:spacing w:before="222" w:line="228" w:lineRule="auto"/>
              <w:ind w:left="113" w:right="295" w:firstLine="1"/>
              <w:rPr>
                <w:rFonts w:hint="eastAsia" w:ascii="仿宋" w:hAnsi="仿宋" w:eastAsia="仿宋" w:cs="宋体"/>
                <w:sz w:val="24"/>
                <w:szCs w:val="24"/>
              </w:rPr>
            </w:pPr>
            <w:r>
              <w:rPr>
                <w:rFonts w:ascii="仿宋" w:hAnsi="仿宋" w:eastAsia="仿宋" w:cs="宋体"/>
                <w:spacing w:val="-1"/>
                <w:sz w:val="24"/>
                <w:szCs w:val="24"/>
              </w:rPr>
              <w:t>投标文件中法定代表人身份证明书是否按招标文件</w:t>
            </w:r>
            <w:r>
              <w:rPr>
                <w:rFonts w:ascii="仿宋" w:hAnsi="仿宋" w:eastAsia="仿宋" w:cs="宋体"/>
                <w:spacing w:val="8"/>
                <w:sz w:val="24"/>
                <w:szCs w:val="24"/>
              </w:rPr>
              <w:t xml:space="preserve"> </w:t>
            </w:r>
            <w:r>
              <w:rPr>
                <w:rFonts w:ascii="仿宋" w:hAnsi="仿宋" w:eastAsia="仿宋" w:cs="宋体"/>
                <w:spacing w:val="-1"/>
                <w:sz w:val="24"/>
                <w:szCs w:val="24"/>
              </w:rPr>
              <w:t>规定格式完整提供，并加盖电子签章；</w:t>
            </w:r>
          </w:p>
        </w:tc>
        <w:tc>
          <w:tcPr>
            <w:tcW w:w="1316" w:type="dxa"/>
          </w:tcPr>
          <w:p w14:paraId="4D716B84">
            <w:pPr>
              <w:rPr>
                <w:rFonts w:hint="eastAsia" w:ascii="仿宋" w:hAnsi="仿宋" w:eastAsia="仿宋"/>
              </w:rPr>
            </w:pPr>
          </w:p>
        </w:tc>
        <w:tc>
          <w:tcPr>
            <w:tcW w:w="1187" w:type="dxa"/>
          </w:tcPr>
          <w:p w14:paraId="133677D7">
            <w:pPr>
              <w:rPr>
                <w:rFonts w:hint="eastAsia" w:ascii="仿宋" w:hAnsi="仿宋" w:eastAsia="仿宋"/>
              </w:rPr>
            </w:pPr>
          </w:p>
        </w:tc>
        <w:tc>
          <w:tcPr>
            <w:tcW w:w="1191" w:type="dxa"/>
          </w:tcPr>
          <w:p w14:paraId="2BA03CD6">
            <w:pPr>
              <w:rPr>
                <w:rFonts w:hint="eastAsia" w:ascii="仿宋" w:hAnsi="仿宋" w:eastAsia="仿宋"/>
              </w:rPr>
            </w:pPr>
          </w:p>
        </w:tc>
      </w:tr>
      <w:tr w14:paraId="2F17EB8D">
        <w:tblPrEx>
          <w:tblCellMar>
            <w:top w:w="0" w:type="dxa"/>
            <w:left w:w="0" w:type="dxa"/>
            <w:bottom w:w="0" w:type="dxa"/>
            <w:right w:w="0" w:type="dxa"/>
          </w:tblCellMar>
        </w:tblPrEx>
        <w:trPr>
          <w:trHeight w:val="952" w:hRule="atLeast"/>
        </w:trPr>
        <w:tc>
          <w:tcPr>
            <w:tcW w:w="663" w:type="dxa"/>
          </w:tcPr>
          <w:p w14:paraId="74EAB263">
            <w:pPr>
              <w:spacing w:line="315" w:lineRule="auto"/>
              <w:rPr>
                <w:rFonts w:hint="eastAsia" w:ascii="仿宋" w:hAnsi="仿宋" w:eastAsia="仿宋"/>
              </w:rPr>
            </w:pPr>
          </w:p>
          <w:p w14:paraId="6ACA70BB">
            <w:pPr>
              <w:spacing w:before="78" w:line="183" w:lineRule="auto"/>
              <w:ind w:left="283"/>
              <w:rPr>
                <w:rFonts w:hint="eastAsia" w:ascii="仿宋" w:hAnsi="仿宋" w:eastAsia="仿宋" w:cs="宋体"/>
                <w:sz w:val="24"/>
                <w:szCs w:val="24"/>
              </w:rPr>
            </w:pPr>
            <w:r>
              <w:rPr>
                <w:rFonts w:ascii="仿宋" w:hAnsi="仿宋" w:eastAsia="仿宋" w:cs="宋体"/>
                <w:sz w:val="24"/>
                <w:szCs w:val="24"/>
              </w:rPr>
              <w:t>3</w:t>
            </w:r>
          </w:p>
        </w:tc>
        <w:tc>
          <w:tcPr>
            <w:tcW w:w="5683" w:type="dxa"/>
          </w:tcPr>
          <w:p w14:paraId="73539E02">
            <w:pPr>
              <w:spacing w:before="44" w:line="230" w:lineRule="auto"/>
              <w:ind w:left="113" w:right="295" w:firstLine="1"/>
              <w:jc w:val="both"/>
              <w:rPr>
                <w:rFonts w:hint="eastAsia" w:ascii="仿宋" w:hAnsi="仿宋" w:eastAsia="仿宋" w:cs="宋体"/>
                <w:sz w:val="24"/>
                <w:szCs w:val="24"/>
              </w:rPr>
            </w:pPr>
            <w:r>
              <w:rPr>
                <w:rFonts w:ascii="仿宋" w:hAnsi="仿宋" w:eastAsia="仿宋" w:cs="宋体"/>
                <w:spacing w:val="-1"/>
                <w:sz w:val="24"/>
                <w:szCs w:val="24"/>
              </w:rPr>
              <w:t>投标文件中法定代表人授权委托书是否按招标文件</w:t>
            </w:r>
            <w:r>
              <w:rPr>
                <w:rFonts w:ascii="仿宋" w:hAnsi="仿宋" w:eastAsia="仿宋" w:cs="宋体"/>
                <w:spacing w:val="8"/>
                <w:sz w:val="24"/>
                <w:szCs w:val="24"/>
              </w:rPr>
              <w:t xml:space="preserve"> </w:t>
            </w:r>
            <w:r>
              <w:rPr>
                <w:rFonts w:ascii="仿宋" w:hAnsi="仿宋" w:eastAsia="仿宋" w:cs="宋体"/>
                <w:spacing w:val="-1"/>
                <w:sz w:val="24"/>
                <w:szCs w:val="24"/>
              </w:rPr>
              <w:t>规定格式完整提供，并加盖电子签章、法人电子签</w:t>
            </w:r>
            <w:r>
              <w:rPr>
                <w:rFonts w:ascii="仿宋" w:hAnsi="仿宋" w:eastAsia="仿宋" w:cs="宋体"/>
                <w:spacing w:val="10"/>
                <w:sz w:val="24"/>
                <w:szCs w:val="24"/>
              </w:rPr>
              <w:t xml:space="preserve"> </w:t>
            </w:r>
            <w:r>
              <w:rPr>
                <w:rFonts w:ascii="仿宋" w:hAnsi="仿宋" w:eastAsia="仿宋" w:cs="宋体"/>
                <w:sz w:val="24"/>
                <w:szCs w:val="24"/>
              </w:rPr>
              <w:t>章</w:t>
            </w:r>
          </w:p>
        </w:tc>
        <w:tc>
          <w:tcPr>
            <w:tcW w:w="1316" w:type="dxa"/>
          </w:tcPr>
          <w:p w14:paraId="69E1981A">
            <w:pPr>
              <w:rPr>
                <w:rFonts w:hint="eastAsia" w:ascii="仿宋" w:hAnsi="仿宋" w:eastAsia="仿宋"/>
              </w:rPr>
            </w:pPr>
          </w:p>
        </w:tc>
        <w:tc>
          <w:tcPr>
            <w:tcW w:w="1187" w:type="dxa"/>
          </w:tcPr>
          <w:p w14:paraId="0E951482">
            <w:pPr>
              <w:rPr>
                <w:rFonts w:hint="eastAsia" w:ascii="仿宋" w:hAnsi="仿宋" w:eastAsia="仿宋"/>
              </w:rPr>
            </w:pPr>
          </w:p>
        </w:tc>
        <w:tc>
          <w:tcPr>
            <w:tcW w:w="1191" w:type="dxa"/>
          </w:tcPr>
          <w:p w14:paraId="08408AC2">
            <w:pPr>
              <w:rPr>
                <w:rFonts w:hint="eastAsia" w:ascii="仿宋" w:hAnsi="仿宋" w:eastAsia="仿宋"/>
              </w:rPr>
            </w:pPr>
          </w:p>
        </w:tc>
      </w:tr>
      <w:tr w14:paraId="3746F67D">
        <w:tblPrEx>
          <w:tblCellMar>
            <w:top w:w="0" w:type="dxa"/>
            <w:left w:w="0" w:type="dxa"/>
            <w:bottom w:w="0" w:type="dxa"/>
            <w:right w:w="0" w:type="dxa"/>
          </w:tblCellMar>
        </w:tblPrEx>
        <w:trPr>
          <w:trHeight w:val="709" w:hRule="atLeast"/>
        </w:trPr>
        <w:tc>
          <w:tcPr>
            <w:tcW w:w="663" w:type="dxa"/>
          </w:tcPr>
          <w:p w14:paraId="43B4471B">
            <w:pPr>
              <w:spacing w:before="273" w:line="183" w:lineRule="auto"/>
              <w:ind w:left="277"/>
              <w:rPr>
                <w:rFonts w:hint="eastAsia" w:ascii="仿宋" w:hAnsi="仿宋" w:eastAsia="仿宋" w:cs="宋体"/>
                <w:sz w:val="24"/>
                <w:szCs w:val="24"/>
              </w:rPr>
            </w:pPr>
            <w:r>
              <w:rPr>
                <w:rFonts w:ascii="仿宋" w:hAnsi="仿宋" w:eastAsia="仿宋" w:cs="宋体"/>
                <w:sz w:val="24"/>
                <w:szCs w:val="24"/>
              </w:rPr>
              <w:t>4</w:t>
            </w:r>
          </w:p>
        </w:tc>
        <w:tc>
          <w:tcPr>
            <w:tcW w:w="5683" w:type="dxa"/>
          </w:tcPr>
          <w:p w14:paraId="7618AA33">
            <w:pPr>
              <w:spacing w:before="235" w:line="219" w:lineRule="auto"/>
              <w:ind w:left="115"/>
              <w:rPr>
                <w:rFonts w:hint="eastAsia" w:ascii="仿宋" w:hAnsi="仿宋" w:eastAsia="仿宋" w:cs="宋体"/>
                <w:sz w:val="24"/>
                <w:szCs w:val="24"/>
              </w:rPr>
            </w:pPr>
            <w:r>
              <w:rPr>
                <w:rFonts w:ascii="仿宋" w:hAnsi="仿宋" w:eastAsia="仿宋" w:cs="宋体"/>
                <w:spacing w:val="-1"/>
                <w:sz w:val="24"/>
                <w:szCs w:val="24"/>
              </w:rPr>
              <w:t>投标文件是否不齐全或者内容虚假的；</w:t>
            </w:r>
          </w:p>
        </w:tc>
        <w:tc>
          <w:tcPr>
            <w:tcW w:w="1316" w:type="dxa"/>
          </w:tcPr>
          <w:p w14:paraId="2B466D1A">
            <w:pPr>
              <w:rPr>
                <w:rFonts w:hint="eastAsia" w:ascii="仿宋" w:hAnsi="仿宋" w:eastAsia="仿宋"/>
              </w:rPr>
            </w:pPr>
          </w:p>
        </w:tc>
        <w:tc>
          <w:tcPr>
            <w:tcW w:w="1187" w:type="dxa"/>
          </w:tcPr>
          <w:p w14:paraId="47D43A9D">
            <w:pPr>
              <w:rPr>
                <w:rFonts w:hint="eastAsia" w:ascii="仿宋" w:hAnsi="仿宋" w:eastAsia="仿宋"/>
              </w:rPr>
            </w:pPr>
          </w:p>
        </w:tc>
        <w:tc>
          <w:tcPr>
            <w:tcW w:w="1191" w:type="dxa"/>
          </w:tcPr>
          <w:p w14:paraId="33D96D68">
            <w:pPr>
              <w:rPr>
                <w:rFonts w:hint="eastAsia" w:ascii="仿宋" w:hAnsi="仿宋" w:eastAsia="仿宋"/>
              </w:rPr>
            </w:pPr>
          </w:p>
        </w:tc>
      </w:tr>
      <w:tr w14:paraId="7A4E3E2C">
        <w:tblPrEx>
          <w:tblCellMar>
            <w:top w:w="0" w:type="dxa"/>
            <w:left w:w="0" w:type="dxa"/>
            <w:bottom w:w="0" w:type="dxa"/>
            <w:right w:w="0" w:type="dxa"/>
          </w:tblCellMar>
        </w:tblPrEx>
        <w:trPr>
          <w:trHeight w:val="560" w:hRule="atLeast"/>
        </w:trPr>
        <w:tc>
          <w:tcPr>
            <w:tcW w:w="663" w:type="dxa"/>
          </w:tcPr>
          <w:p w14:paraId="386AECBB">
            <w:pPr>
              <w:spacing w:before="199" w:line="182" w:lineRule="auto"/>
              <w:ind w:left="283"/>
              <w:rPr>
                <w:rFonts w:hint="eastAsia" w:ascii="仿宋" w:hAnsi="仿宋" w:eastAsia="仿宋" w:cs="宋体"/>
                <w:sz w:val="24"/>
                <w:szCs w:val="24"/>
              </w:rPr>
            </w:pPr>
            <w:r>
              <w:rPr>
                <w:rFonts w:ascii="仿宋" w:hAnsi="仿宋" w:eastAsia="仿宋" w:cs="宋体"/>
                <w:sz w:val="24"/>
                <w:szCs w:val="24"/>
              </w:rPr>
              <w:t>5</w:t>
            </w:r>
          </w:p>
        </w:tc>
        <w:tc>
          <w:tcPr>
            <w:tcW w:w="5683" w:type="dxa"/>
          </w:tcPr>
          <w:p w14:paraId="79089B2C">
            <w:pPr>
              <w:spacing w:before="160" w:line="217" w:lineRule="auto"/>
              <w:ind w:left="116"/>
              <w:rPr>
                <w:rFonts w:hint="eastAsia" w:ascii="仿宋" w:hAnsi="仿宋" w:eastAsia="仿宋" w:cs="宋体"/>
                <w:sz w:val="24"/>
                <w:szCs w:val="24"/>
              </w:rPr>
            </w:pPr>
            <w:r>
              <w:rPr>
                <w:rFonts w:ascii="仿宋" w:hAnsi="仿宋" w:eastAsia="仿宋" w:cs="宋体"/>
                <w:spacing w:val="-1"/>
                <w:sz w:val="24"/>
                <w:szCs w:val="24"/>
              </w:rPr>
              <w:t>交货地点是否符合招标文件要求；</w:t>
            </w:r>
          </w:p>
        </w:tc>
        <w:tc>
          <w:tcPr>
            <w:tcW w:w="1316" w:type="dxa"/>
          </w:tcPr>
          <w:p w14:paraId="5A35CDA3">
            <w:pPr>
              <w:rPr>
                <w:rFonts w:hint="eastAsia" w:ascii="仿宋" w:hAnsi="仿宋" w:eastAsia="仿宋"/>
              </w:rPr>
            </w:pPr>
          </w:p>
        </w:tc>
        <w:tc>
          <w:tcPr>
            <w:tcW w:w="1187" w:type="dxa"/>
          </w:tcPr>
          <w:p w14:paraId="5D1EBA5C">
            <w:pPr>
              <w:rPr>
                <w:rFonts w:hint="eastAsia" w:ascii="仿宋" w:hAnsi="仿宋" w:eastAsia="仿宋"/>
              </w:rPr>
            </w:pPr>
          </w:p>
        </w:tc>
        <w:tc>
          <w:tcPr>
            <w:tcW w:w="1191" w:type="dxa"/>
          </w:tcPr>
          <w:p w14:paraId="7EE03495">
            <w:pPr>
              <w:rPr>
                <w:rFonts w:hint="eastAsia" w:ascii="仿宋" w:hAnsi="仿宋" w:eastAsia="仿宋"/>
              </w:rPr>
            </w:pPr>
          </w:p>
        </w:tc>
      </w:tr>
      <w:tr w14:paraId="7ABE3EDE">
        <w:tblPrEx>
          <w:tblCellMar>
            <w:top w:w="0" w:type="dxa"/>
            <w:left w:w="0" w:type="dxa"/>
            <w:bottom w:w="0" w:type="dxa"/>
            <w:right w:w="0" w:type="dxa"/>
          </w:tblCellMar>
        </w:tblPrEx>
        <w:trPr>
          <w:trHeight w:val="560" w:hRule="atLeast"/>
        </w:trPr>
        <w:tc>
          <w:tcPr>
            <w:tcW w:w="663" w:type="dxa"/>
          </w:tcPr>
          <w:p w14:paraId="26B41C8A">
            <w:pPr>
              <w:spacing w:before="199" w:line="183" w:lineRule="auto"/>
              <w:ind w:left="280"/>
              <w:rPr>
                <w:rFonts w:hint="eastAsia" w:ascii="仿宋" w:hAnsi="仿宋" w:eastAsia="仿宋" w:cs="宋体"/>
                <w:sz w:val="24"/>
                <w:szCs w:val="24"/>
              </w:rPr>
            </w:pPr>
            <w:r>
              <w:rPr>
                <w:rFonts w:ascii="仿宋" w:hAnsi="仿宋" w:eastAsia="仿宋" w:cs="宋体"/>
                <w:sz w:val="24"/>
                <w:szCs w:val="24"/>
              </w:rPr>
              <w:t>6</w:t>
            </w:r>
          </w:p>
        </w:tc>
        <w:tc>
          <w:tcPr>
            <w:tcW w:w="5683" w:type="dxa"/>
          </w:tcPr>
          <w:p w14:paraId="66B7AC07">
            <w:pPr>
              <w:spacing w:before="161" w:line="217" w:lineRule="auto"/>
              <w:ind w:left="116"/>
              <w:rPr>
                <w:rFonts w:hint="eastAsia" w:ascii="仿宋" w:hAnsi="仿宋" w:eastAsia="仿宋" w:cs="宋体"/>
                <w:sz w:val="24"/>
                <w:szCs w:val="24"/>
              </w:rPr>
            </w:pPr>
            <w:r>
              <w:rPr>
                <w:rFonts w:ascii="仿宋" w:hAnsi="仿宋" w:eastAsia="仿宋" w:cs="宋体"/>
                <w:spacing w:val="-1"/>
                <w:sz w:val="24"/>
                <w:szCs w:val="24"/>
                <w:highlight w:val="none"/>
              </w:rPr>
              <w:t>交货期、质保期、</w:t>
            </w:r>
            <w:r>
              <w:rPr>
                <w:rFonts w:hint="eastAsia" w:ascii="仿宋" w:hAnsi="仿宋" w:eastAsia="仿宋" w:cs="宋体"/>
                <w:spacing w:val="-1"/>
                <w:sz w:val="24"/>
                <w:szCs w:val="24"/>
                <w:highlight w:val="none"/>
              </w:rPr>
              <w:t>服务期</w:t>
            </w:r>
            <w:r>
              <w:rPr>
                <w:rFonts w:ascii="仿宋" w:hAnsi="仿宋" w:eastAsia="仿宋" w:cs="宋体"/>
                <w:spacing w:val="-1"/>
                <w:sz w:val="24"/>
                <w:szCs w:val="24"/>
                <w:highlight w:val="none"/>
              </w:rPr>
              <w:t>是否符合招标文件要求；</w:t>
            </w:r>
          </w:p>
        </w:tc>
        <w:tc>
          <w:tcPr>
            <w:tcW w:w="1316" w:type="dxa"/>
          </w:tcPr>
          <w:p w14:paraId="2F4F76D7">
            <w:pPr>
              <w:rPr>
                <w:rFonts w:hint="eastAsia" w:ascii="仿宋" w:hAnsi="仿宋" w:eastAsia="仿宋"/>
              </w:rPr>
            </w:pPr>
          </w:p>
        </w:tc>
        <w:tc>
          <w:tcPr>
            <w:tcW w:w="1187" w:type="dxa"/>
          </w:tcPr>
          <w:p w14:paraId="168ED7F8">
            <w:pPr>
              <w:rPr>
                <w:rFonts w:hint="eastAsia" w:ascii="仿宋" w:hAnsi="仿宋" w:eastAsia="仿宋"/>
              </w:rPr>
            </w:pPr>
          </w:p>
        </w:tc>
        <w:tc>
          <w:tcPr>
            <w:tcW w:w="1191" w:type="dxa"/>
          </w:tcPr>
          <w:p w14:paraId="010011F9">
            <w:pPr>
              <w:rPr>
                <w:rFonts w:hint="eastAsia" w:ascii="仿宋" w:hAnsi="仿宋" w:eastAsia="仿宋"/>
              </w:rPr>
            </w:pPr>
          </w:p>
        </w:tc>
      </w:tr>
      <w:tr w14:paraId="6BBAE53B">
        <w:tblPrEx>
          <w:tblCellMar>
            <w:top w:w="0" w:type="dxa"/>
            <w:left w:w="0" w:type="dxa"/>
            <w:bottom w:w="0" w:type="dxa"/>
            <w:right w:w="0" w:type="dxa"/>
          </w:tblCellMar>
        </w:tblPrEx>
        <w:trPr>
          <w:trHeight w:val="725" w:hRule="atLeast"/>
        </w:trPr>
        <w:tc>
          <w:tcPr>
            <w:tcW w:w="663" w:type="dxa"/>
          </w:tcPr>
          <w:p w14:paraId="6F7EBA71">
            <w:pPr>
              <w:spacing w:before="283" w:line="182" w:lineRule="auto"/>
              <w:ind w:left="284"/>
              <w:rPr>
                <w:rFonts w:hint="eastAsia" w:ascii="仿宋" w:hAnsi="仿宋" w:eastAsia="仿宋" w:cs="宋体"/>
                <w:sz w:val="24"/>
                <w:szCs w:val="24"/>
              </w:rPr>
            </w:pPr>
            <w:r>
              <w:rPr>
                <w:rFonts w:ascii="仿宋" w:hAnsi="仿宋" w:eastAsia="仿宋" w:cs="宋体"/>
                <w:sz w:val="24"/>
                <w:szCs w:val="24"/>
              </w:rPr>
              <w:t>7</w:t>
            </w:r>
          </w:p>
        </w:tc>
        <w:tc>
          <w:tcPr>
            <w:tcW w:w="5683" w:type="dxa"/>
          </w:tcPr>
          <w:p w14:paraId="6BC366BA">
            <w:pPr>
              <w:spacing w:before="244" w:line="219" w:lineRule="auto"/>
              <w:ind w:left="115"/>
              <w:rPr>
                <w:rFonts w:hint="eastAsia" w:ascii="仿宋" w:hAnsi="仿宋" w:eastAsia="仿宋" w:cs="宋体"/>
                <w:sz w:val="24"/>
                <w:szCs w:val="24"/>
              </w:rPr>
            </w:pPr>
            <w:r>
              <w:rPr>
                <w:rFonts w:ascii="仿宋" w:hAnsi="仿宋" w:eastAsia="仿宋" w:cs="宋体"/>
                <w:spacing w:val="-1"/>
                <w:sz w:val="24"/>
                <w:szCs w:val="24"/>
              </w:rPr>
              <w:t>投标文件是否附有招标人不能接受条件的；</w:t>
            </w:r>
          </w:p>
        </w:tc>
        <w:tc>
          <w:tcPr>
            <w:tcW w:w="1316" w:type="dxa"/>
          </w:tcPr>
          <w:p w14:paraId="4248DA24">
            <w:pPr>
              <w:rPr>
                <w:rFonts w:hint="eastAsia" w:ascii="仿宋" w:hAnsi="仿宋" w:eastAsia="仿宋"/>
              </w:rPr>
            </w:pPr>
          </w:p>
        </w:tc>
        <w:tc>
          <w:tcPr>
            <w:tcW w:w="1187" w:type="dxa"/>
          </w:tcPr>
          <w:p w14:paraId="7FE5788E">
            <w:pPr>
              <w:rPr>
                <w:rFonts w:hint="eastAsia" w:ascii="仿宋" w:hAnsi="仿宋" w:eastAsia="仿宋"/>
              </w:rPr>
            </w:pPr>
          </w:p>
        </w:tc>
        <w:tc>
          <w:tcPr>
            <w:tcW w:w="1191" w:type="dxa"/>
          </w:tcPr>
          <w:p w14:paraId="214EEBDB">
            <w:pPr>
              <w:rPr>
                <w:rFonts w:hint="eastAsia" w:ascii="仿宋" w:hAnsi="仿宋" w:eastAsia="仿宋"/>
              </w:rPr>
            </w:pPr>
          </w:p>
        </w:tc>
      </w:tr>
      <w:tr w14:paraId="1A8BD519">
        <w:tblPrEx>
          <w:tblCellMar>
            <w:top w:w="0" w:type="dxa"/>
            <w:left w:w="0" w:type="dxa"/>
            <w:bottom w:w="0" w:type="dxa"/>
            <w:right w:w="0" w:type="dxa"/>
          </w:tblCellMar>
        </w:tblPrEx>
        <w:trPr>
          <w:trHeight w:val="949" w:hRule="atLeast"/>
        </w:trPr>
        <w:tc>
          <w:tcPr>
            <w:tcW w:w="663" w:type="dxa"/>
          </w:tcPr>
          <w:p w14:paraId="7BF8FCDE">
            <w:pPr>
              <w:spacing w:line="312" w:lineRule="auto"/>
              <w:rPr>
                <w:rFonts w:hint="eastAsia" w:ascii="仿宋" w:hAnsi="仿宋" w:eastAsia="仿宋"/>
              </w:rPr>
            </w:pPr>
          </w:p>
          <w:p w14:paraId="1A09DB58">
            <w:pPr>
              <w:spacing w:before="78" w:line="183" w:lineRule="auto"/>
              <w:ind w:left="279"/>
              <w:rPr>
                <w:rFonts w:hint="eastAsia" w:ascii="仿宋" w:hAnsi="仿宋" w:eastAsia="仿宋" w:cs="宋体"/>
                <w:sz w:val="24"/>
                <w:szCs w:val="24"/>
              </w:rPr>
            </w:pPr>
            <w:r>
              <w:rPr>
                <w:rFonts w:ascii="仿宋" w:hAnsi="仿宋" w:eastAsia="仿宋" w:cs="宋体"/>
                <w:sz w:val="24"/>
                <w:szCs w:val="24"/>
              </w:rPr>
              <w:t>8</w:t>
            </w:r>
          </w:p>
        </w:tc>
        <w:tc>
          <w:tcPr>
            <w:tcW w:w="5683" w:type="dxa"/>
          </w:tcPr>
          <w:p w14:paraId="07307AD7">
            <w:pPr>
              <w:spacing w:before="201" w:line="228" w:lineRule="auto"/>
              <w:ind w:left="117" w:right="295" w:hanging="2"/>
              <w:rPr>
                <w:rFonts w:hint="eastAsia" w:ascii="仿宋" w:hAnsi="仿宋" w:eastAsia="仿宋" w:cs="宋体"/>
                <w:sz w:val="24"/>
                <w:szCs w:val="24"/>
              </w:rPr>
            </w:pPr>
            <w:r>
              <w:rPr>
                <w:rFonts w:ascii="仿宋" w:hAnsi="仿宋" w:eastAsia="仿宋" w:cs="宋体"/>
                <w:spacing w:val="-1"/>
                <w:sz w:val="24"/>
                <w:szCs w:val="24"/>
              </w:rPr>
              <w:t>投标人的分项报价及总投标报价不得超出本项目规</w:t>
            </w:r>
            <w:r>
              <w:rPr>
                <w:rFonts w:ascii="仿宋" w:hAnsi="仿宋" w:eastAsia="仿宋" w:cs="宋体"/>
                <w:spacing w:val="8"/>
                <w:sz w:val="24"/>
                <w:szCs w:val="24"/>
              </w:rPr>
              <w:t xml:space="preserve"> </w:t>
            </w:r>
            <w:r>
              <w:rPr>
                <w:rFonts w:ascii="仿宋" w:hAnsi="仿宋" w:eastAsia="仿宋" w:cs="宋体"/>
                <w:spacing w:val="-1"/>
                <w:sz w:val="24"/>
                <w:szCs w:val="24"/>
              </w:rPr>
              <w:t>定的分项报价及总预算金额且报价唯一；</w:t>
            </w:r>
          </w:p>
        </w:tc>
        <w:tc>
          <w:tcPr>
            <w:tcW w:w="1316" w:type="dxa"/>
          </w:tcPr>
          <w:p w14:paraId="69E54299">
            <w:pPr>
              <w:rPr>
                <w:rFonts w:hint="eastAsia" w:ascii="仿宋" w:hAnsi="仿宋" w:eastAsia="仿宋"/>
              </w:rPr>
            </w:pPr>
          </w:p>
        </w:tc>
        <w:tc>
          <w:tcPr>
            <w:tcW w:w="1187" w:type="dxa"/>
          </w:tcPr>
          <w:p w14:paraId="1B38E623">
            <w:pPr>
              <w:rPr>
                <w:rFonts w:hint="eastAsia" w:ascii="仿宋" w:hAnsi="仿宋" w:eastAsia="仿宋"/>
              </w:rPr>
            </w:pPr>
          </w:p>
        </w:tc>
        <w:tc>
          <w:tcPr>
            <w:tcW w:w="1191" w:type="dxa"/>
          </w:tcPr>
          <w:p w14:paraId="70E19E89">
            <w:pPr>
              <w:rPr>
                <w:rFonts w:hint="eastAsia" w:ascii="仿宋" w:hAnsi="仿宋" w:eastAsia="仿宋"/>
              </w:rPr>
            </w:pPr>
          </w:p>
        </w:tc>
      </w:tr>
      <w:tr w14:paraId="14C6EE77">
        <w:tblPrEx>
          <w:tblCellMar>
            <w:top w:w="0" w:type="dxa"/>
            <w:left w:w="0" w:type="dxa"/>
            <w:bottom w:w="0" w:type="dxa"/>
            <w:right w:w="0" w:type="dxa"/>
          </w:tblCellMar>
        </w:tblPrEx>
        <w:trPr>
          <w:trHeight w:val="559" w:hRule="atLeast"/>
        </w:trPr>
        <w:tc>
          <w:tcPr>
            <w:tcW w:w="663" w:type="dxa"/>
          </w:tcPr>
          <w:p w14:paraId="017AE625">
            <w:pPr>
              <w:spacing w:before="199" w:line="183" w:lineRule="auto"/>
              <w:ind w:left="279"/>
              <w:rPr>
                <w:rFonts w:hint="eastAsia" w:ascii="仿宋" w:hAnsi="仿宋" w:eastAsia="仿宋" w:cs="宋体"/>
                <w:sz w:val="24"/>
                <w:szCs w:val="24"/>
              </w:rPr>
            </w:pPr>
            <w:r>
              <w:rPr>
                <w:rFonts w:ascii="仿宋" w:hAnsi="仿宋" w:eastAsia="仿宋" w:cs="宋体"/>
                <w:sz w:val="24"/>
                <w:szCs w:val="24"/>
              </w:rPr>
              <w:t>9</w:t>
            </w:r>
          </w:p>
        </w:tc>
        <w:tc>
          <w:tcPr>
            <w:tcW w:w="5683" w:type="dxa"/>
          </w:tcPr>
          <w:p w14:paraId="62DBC68C">
            <w:pPr>
              <w:spacing w:before="161" w:line="219" w:lineRule="auto"/>
              <w:ind w:left="116"/>
              <w:rPr>
                <w:rFonts w:hint="eastAsia" w:ascii="仿宋" w:hAnsi="仿宋" w:eastAsia="仿宋" w:cs="宋体"/>
                <w:sz w:val="24"/>
                <w:szCs w:val="24"/>
              </w:rPr>
            </w:pPr>
            <w:r>
              <w:rPr>
                <w:rFonts w:ascii="仿宋" w:hAnsi="仿宋" w:eastAsia="仿宋" w:cs="宋体"/>
                <w:spacing w:val="-1"/>
                <w:sz w:val="24"/>
                <w:szCs w:val="24"/>
              </w:rPr>
              <w:t>商务、技术偏离表有偏离情况</w:t>
            </w:r>
            <w:r>
              <w:rPr>
                <w:rFonts w:hint="eastAsia" w:ascii="仿宋" w:hAnsi="仿宋" w:eastAsia="仿宋" w:cs="宋体"/>
                <w:spacing w:val="-1"/>
                <w:sz w:val="24"/>
                <w:szCs w:val="24"/>
                <w:lang w:eastAsia="zh-CN"/>
              </w:rPr>
              <w:t>（</w:t>
            </w:r>
            <w:r>
              <w:rPr>
                <w:rFonts w:hint="eastAsia" w:ascii="仿宋" w:hAnsi="仿宋" w:eastAsia="仿宋" w:cs="宋体"/>
                <w:spacing w:val="-1"/>
                <w:sz w:val="24"/>
                <w:szCs w:val="24"/>
                <w:lang w:val="en-US" w:eastAsia="zh-CN"/>
              </w:rPr>
              <w:t>必须提供煤炭检测报告，且检测参数必须满足采购需求</w:t>
            </w:r>
            <w:r>
              <w:rPr>
                <w:rFonts w:hint="eastAsia" w:ascii="仿宋" w:hAnsi="仿宋" w:eastAsia="仿宋" w:cs="宋体"/>
                <w:spacing w:val="-1"/>
                <w:sz w:val="24"/>
                <w:szCs w:val="24"/>
                <w:lang w:eastAsia="zh-CN"/>
              </w:rPr>
              <w:t>）</w:t>
            </w:r>
            <w:r>
              <w:rPr>
                <w:rFonts w:ascii="仿宋" w:hAnsi="仿宋" w:eastAsia="仿宋" w:cs="宋体"/>
                <w:spacing w:val="-1"/>
                <w:sz w:val="24"/>
                <w:szCs w:val="24"/>
              </w:rPr>
              <w:t>；</w:t>
            </w:r>
          </w:p>
        </w:tc>
        <w:tc>
          <w:tcPr>
            <w:tcW w:w="1316" w:type="dxa"/>
          </w:tcPr>
          <w:p w14:paraId="245CD00A">
            <w:pPr>
              <w:rPr>
                <w:rFonts w:hint="eastAsia" w:ascii="仿宋" w:hAnsi="仿宋" w:eastAsia="仿宋"/>
              </w:rPr>
            </w:pPr>
          </w:p>
        </w:tc>
        <w:tc>
          <w:tcPr>
            <w:tcW w:w="1187" w:type="dxa"/>
          </w:tcPr>
          <w:p w14:paraId="17A5D325">
            <w:pPr>
              <w:rPr>
                <w:rFonts w:hint="eastAsia" w:ascii="仿宋" w:hAnsi="仿宋" w:eastAsia="仿宋"/>
              </w:rPr>
            </w:pPr>
          </w:p>
        </w:tc>
        <w:tc>
          <w:tcPr>
            <w:tcW w:w="1191" w:type="dxa"/>
          </w:tcPr>
          <w:p w14:paraId="4FA1FF2B">
            <w:pPr>
              <w:rPr>
                <w:rFonts w:hint="eastAsia" w:ascii="仿宋" w:hAnsi="仿宋" w:eastAsia="仿宋"/>
              </w:rPr>
            </w:pPr>
          </w:p>
        </w:tc>
      </w:tr>
      <w:tr w14:paraId="404E31C5">
        <w:tblPrEx>
          <w:tblCellMar>
            <w:top w:w="0" w:type="dxa"/>
            <w:left w:w="0" w:type="dxa"/>
            <w:bottom w:w="0" w:type="dxa"/>
            <w:right w:w="0" w:type="dxa"/>
          </w:tblCellMar>
        </w:tblPrEx>
        <w:trPr>
          <w:trHeight w:val="650" w:hRule="atLeast"/>
        </w:trPr>
        <w:tc>
          <w:tcPr>
            <w:tcW w:w="663" w:type="dxa"/>
          </w:tcPr>
          <w:p w14:paraId="2EB6F68A">
            <w:pPr>
              <w:spacing w:before="243" w:line="184" w:lineRule="auto"/>
              <w:ind w:left="236"/>
              <w:rPr>
                <w:rFonts w:hint="eastAsia" w:ascii="仿宋" w:hAnsi="仿宋" w:eastAsia="仿宋" w:cs="宋体"/>
                <w:sz w:val="24"/>
                <w:szCs w:val="24"/>
              </w:rPr>
            </w:pPr>
            <w:r>
              <w:rPr>
                <w:rFonts w:ascii="仿宋" w:hAnsi="仿宋" w:eastAsia="仿宋" w:cs="宋体"/>
                <w:spacing w:val="-14"/>
                <w:sz w:val="24"/>
                <w:szCs w:val="24"/>
              </w:rPr>
              <w:t>10</w:t>
            </w:r>
          </w:p>
        </w:tc>
        <w:tc>
          <w:tcPr>
            <w:tcW w:w="5683" w:type="dxa"/>
          </w:tcPr>
          <w:p w14:paraId="3C1CE586">
            <w:pPr>
              <w:spacing w:before="49" w:line="227" w:lineRule="auto"/>
              <w:ind w:left="112" w:right="295"/>
              <w:rPr>
                <w:rFonts w:hint="eastAsia" w:ascii="仿宋" w:hAnsi="仿宋" w:eastAsia="仿宋" w:cs="宋体"/>
                <w:sz w:val="24"/>
                <w:szCs w:val="24"/>
              </w:rPr>
            </w:pPr>
            <w:r>
              <w:rPr>
                <w:rFonts w:ascii="仿宋" w:hAnsi="仿宋" w:eastAsia="仿宋" w:cs="宋体"/>
                <w:spacing w:val="-1"/>
                <w:sz w:val="24"/>
                <w:szCs w:val="24"/>
              </w:rPr>
              <w:t>供应商应当就自己的诚信情况在响应性文件中进行</w:t>
            </w:r>
            <w:r>
              <w:rPr>
                <w:rFonts w:ascii="仿宋" w:hAnsi="仿宋" w:eastAsia="仿宋" w:cs="宋体"/>
                <w:spacing w:val="11"/>
                <w:sz w:val="24"/>
                <w:szCs w:val="24"/>
              </w:rPr>
              <w:t xml:space="preserve"> </w:t>
            </w:r>
            <w:r>
              <w:rPr>
                <w:rFonts w:ascii="仿宋" w:hAnsi="仿宋" w:eastAsia="仿宋" w:cs="宋体"/>
                <w:spacing w:val="-4"/>
                <w:sz w:val="24"/>
                <w:szCs w:val="24"/>
              </w:rPr>
              <w:t>承诺；</w:t>
            </w:r>
          </w:p>
        </w:tc>
        <w:tc>
          <w:tcPr>
            <w:tcW w:w="1316" w:type="dxa"/>
          </w:tcPr>
          <w:p w14:paraId="3B9E13E8">
            <w:pPr>
              <w:rPr>
                <w:rFonts w:hint="eastAsia" w:ascii="仿宋" w:hAnsi="仿宋" w:eastAsia="仿宋"/>
              </w:rPr>
            </w:pPr>
          </w:p>
        </w:tc>
        <w:tc>
          <w:tcPr>
            <w:tcW w:w="1187" w:type="dxa"/>
          </w:tcPr>
          <w:p w14:paraId="3A6E7709">
            <w:pPr>
              <w:rPr>
                <w:rFonts w:hint="eastAsia" w:ascii="仿宋" w:hAnsi="仿宋" w:eastAsia="仿宋"/>
              </w:rPr>
            </w:pPr>
          </w:p>
        </w:tc>
        <w:tc>
          <w:tcPr>
            <w:tcW w:w="1191" w:type="dxa"/>
          </w:tcPr>
          <w:p w14:paraId="3AD9603F">
            <w:pPr>
              <w:rPr>
                <w:rFonts w:hint="eastAsia" w:ascii="仿宋" w:hAnsi="仿宋" w:eastAsia="仿宋"/>
              </w:rPr>
            </w:pPr>
          </w:p>
        </w:tc>
      </w:tr>
      <w:tr w14:paraId="126CE2EF">
        <w:tblPrEx>
          <w:tblCellMar>
            <w:top w:w="0" w:type="dxa"/>
            <w:left w:w="0" w:type="dxa"/>
            <w:bottom w:w="0" w:type="dxa"/>
            <w:right w:w="0" w:type="dxa"/>
          </w:tblCellMar>
        </w:tblPrEx>
        <w:trPr>
          <w:trHeight w:val="650" w:hRule="atLeast"/>
        </w:trPr>
        <w:tc>
          <w:tcPr>
            <w:tcW w:w="663" w:type="dxa"/>
          </w:tcPr>
          <w:p w14:paraId="12D82717">
            <w:pPr>
              <w:spacing w:before="243" w:line="184" w:lineRule="auto"/>
              <w:ind w:left="236"/>
              <w:rPr>
                <w:rFonts w:hint="eastAsia" w:ascii="仿宋" w:hAnsi="仿宋" w:eastAsia="仿宋" w:cs="宋体"/>
                <w:sz w:val="24"/>
                <w:szCs w:val="24"/>
              </w:rPr>
            </w:pPr>
            <w:r>
              <w:rPr>
                <w:rFonts w:ascii="仿宋" w:hAnsi="仿宋" w:eastAsia="仿宋" w:cs="宋体"/>
                <w:spacing w:val="-14"/>
                <w:sz w:val="24"/>
                <w:szCs w:val="24"/>
              </w:rPr>
              <w:t>11</w:t>
            </w:r>
          </w:p>
        </w:tc>
        <w:tc>
          <w:tcPr>
            <w:tcW w:w="5683" w:type="dxa"/>
          </w:tcPr>
          <w:p w14:paraId="09604CA4">
            <w:pPr>
              <w:spacing w:before="206" w:line="216" w:lineRule="auto"/>
              <w:ind w:left="116"/>
              <w:rPr>
                <w:rFonts w:hint="eastAsia" w:ascii="仿宋" w:hAnsi="仿宋" w:eastAsia="仿宋" w:cs="宋体"/>
                <w:sz w:val="24"/>
                <w:szCs w:val="24"/>
              </w:rPr>
            </w:pPr>
            <w:r>
              <w:rPr>
                <w:rFonts w:ascii="仿宋" w:hAnsi="仿宋" w:eastAsia="仿宋" w:cs="宋体"/>
                <w:spacing w:val="-1"/>
                <w:sz w:val="24"/>
                <w:szCs w:val="24"/>
              </w:rPr>
              <w:t>是否满足招标文件实质性要求的其他情形；</w:t>
            </w:r>
          </w:p>
        </w:tc>
        <w:tc>
          <w:tcPr>
            <w:tcW w:w="1316" w:type="dxa"/>
          </w:tcPr>
          <w:p w14:paraId="4E68D44B">
            <w:pPr>
              <w:rPr>
                <w:rFonts w:hint="eastAsia" w:ascii="仿宋" w:hAnsi="仿宋" w:eastAsia="仿宋"/>
              </w:rPr>
            </w:pPr>
          </w:p>
        </w:tc>
        <w:tc>
          <w:tcPr>
            <w:tcW w:w="1187" w:type="dxa"/>
          </w:tcPr>
          <w:p w14:paraId="26A51B3D">
            <w:pPr>
              <w:rPr>
                <w:rFonts w:hint="eastAsia" w:ascii="仿宋" w:hAnsi="仿宋" w:eastAsia="仿宋"/>
              </w:rPr>
            </w:pPr>
          </w:p>
        </w:tc>
        <w:tc>
          <w:tcPr>
            <w:tcW w:w="1191" w:type="dxa"/>
          </w:tcPr>
          <w:p w14:paraId="2712AC68">
            <w:pPr>
              <w:rPr>
                <w:rFonts w:hint="eastAsia" w:ascii="仿宋" w:hAnsi="仿宋" w:eastAsia="仿宋"/>
              </w:rPr>
            </w:pPr>
          </w:p>
        </w:tc>
      </w:tr>
      <w:tr w14:paraId="5367790F">
        <w:tblPrEx>
          <w:tblCellMar>
            <w:top w:w="0" w:type="dxa"/>
            <w:left w:w="0" w:type="dxa"/>
            <w:bottom w:w="0" w:type="dxa"/>
            <w:right w:w="0" w:type="dxa"/>
          </w:tblCellMar>
        </w:tblPrEx>
        <w:trPr>
          <w:trHeight w:val="650" w:hRule="atLeast"/>
        </w:trPr>
        <w:tc>
          <w:tcPr>
            <w:tcW w:w="663" w:type="dxa"/>
          </w:tcPr>
          <w:p w14:paraId="764A936F">
            <w:pPr>
              <w:spacing w:before="244" w:line="184" w:lineRule="auto"/>
              <w:ind w:left="236"/>
              <w:rPr>
                <w:rFonts w:hint="eastAsia" w:ascii="仿宋" w:hAnsi="仿宋" w:eastAsia="仿宋" w:cs="宋体"/>
                <w:sz w:val="24"/>
                <w:szCs w:val="24"/>
              </w:rPr>
            </w:pPr>
            <w:r>
              <w:rPr>
                <w:rFonts w:ascii="仿宋" w:hAnsi="仿宋" w:eastAsia="仿宋" w:cs="宋体"/>
                <w:spacing w:val="-14"/>
                <w:sz w:val="24"/>
                <w:szCs w:val="24"/>
              </w:rPr>
              <w:t>12</w:t>
            </w:r>
          </w:p>
        </w:tc>
        <w:tc>
          <w:tcPr>
            <w:tcW w:w="5683" w:type="dxa"/>
          </w:tcPr>
          <w:p w14:paraId="2606F466">
            <w:pPr>
              <w:spacing w:before="206" w:line="219" w:lineRule="auto"/>
              <w:ind w:left="115"/>
              <w:rPr>
                <w:rFonts w:hint="eastAsia" w:ascii="仿宋" w:hAnsi="仿宋" w:eastAsia="仿宋" w:cs="宋体"/>
                <w:sz w:val="24"/>
                <w:szCs w:val="24"/>
              </w:rPr>
            </w:pPr>
            <w:r>
              <w:rPr>
                <w:rFonts w:ascii="仿宋" w:hAnsi="仿宋" w:eastAsia="仿宋" w:cs="宋体"/>
                <w:spacing w:val="-1"/>
                <w:sz w:val="24"/>
                <w:szCs w:val="24"/>
              </w:rPr>
              <w:t>投标文件是否附有采购单位不能接受条件的；</w:t>
            </w:r>
          </w:p>
        </w:tc>
        <w:tc>
          <w:tcPr>
            <w:tcW w:w="1316" w:type="dxa"/>
          </w:tcPr>
          <w:p w14:paraId="73DAB642">
            <w:pPr>
              <w:rPr>
                <w:rFonts w:hint="eastAsia" w:ascii="仿宋" w:hAnsi="仿宋" w:eastAsia="仿宋"/>
              </w:rPr>
            </w:pPr>
          </w:p>
        </w:tc>
        <w:tc>
          <w:tcPr>
            <w:tcW w:w="1187" w:type="dxa"/>
          </w:tcPr>
          <w:p w14:paraId="288EED93">
            <w:pPr>
              <w:rPr>
                <w:rFonts w:hint="eastAsia" w:ascii="仿宋" w:hAnsi="仿宋" w:eastAsia="仿宋"/>
              </w:rPr>
            </w:pPr>
          </w:p>
        </w:tc>
        <w:tc>
          <w:tcPr>
            <w:tcW w:w="1191" w:type="dxa"/>
          </w:tcPr>
          <w:p w14:paraId="0E3CF3F3">
            <w:pPr>
              <w:rPr>
                <w:rFonts w:hint="eastAsia" w:ascii="仿宋" w:hAnsi="仿宋" w:eastAsia="仿宋"/>
              </w:rPr>
            </w:pPr>
          </w:p>
        </w:tc>
      </w:tr>
      <w:tr w14:paraId="2280CB54">
        <w:tblPrEx>
          <w:tblCellMar>
            <w:top w:w="0" w:type="dxa"/>
            <w:left w:w="0" w:type="dxa"/>
            <w:bottom w:w="0" w:type="dxa"/>
            <w:right w:w="0" w:type="dxa"/>
          </w:tblCellMar>
        </w:tblPrEx>
        <w:trPr>
          <w:trHeight w:val="560" w:hRule="atLeast"/>
        </w:trPr>
        <w:tc>
          <w:tcPr>
            <w:tcW w:w="6346" w:type="dxa"/>
            <w:gridSpan w:val="2"/>
          </w:tcPr>
          <w:p w14:paraId="439C0EBD">
            <w:pPr>
              <w:spacing w:before="161" w:line="221" w:lineRule="auto"/>
              <w:ind w:left="123"/>
              <w:rPr>
                <w:rFonts w:hint="eastAsia" w:ascii="仿宋" w:hAnsi="仿宋" w:eastAsia="仿宋" w:cs="宋体"/>
                <w:sz w:val="24"/>
                <w:szCs w:val="24"/>
              </w:rPr>
            </w:pPr>
            <w:r>
              <w:rPr>
                <w:rFonts w:ascii="仿宋" w:hAnsi="仿宋" w:eastAsia="仿宋" w:cs="宋体"/>
                <w:spacing w:val="2"/>
                <w:sz w:val="24"/>
                <w:szCs w:val="24"/>
              </w:rPr>
              <w:t>结论</w:t>
            </w:r>
            <w:r>
              <w:rPr>
                <w:rFonts w:ascii="仿宋" w:hAnsi="仿宋" w:eastAsia="仿宋" w:cs="宋体"/>
                <w:spacing w:val="-18"/>
                <w:sz w:val="24"/>
                <w:szCs w:val="24"/>
              </w:rPr>
              <w:t>：（</w:t>
            </w:r>
            <w:r>
              <w:rPr>
                <w:rFonts w:ascii="仿宋" w:hAnsi="仿宋" w:eastAsia="仿宋" w:cs="宋体"/>
                <w:spacing w:val="2"/>
                <w:sz w:val="24"/>
                <w:szCs w:val="24"/>
              </w:rPr>
              <w:t>通过/不通过）</w:t>
            </w:r>
          </w:p>
        </w:tc>
        <w:tc>
          <w:tcPr>
            <w:tcW w:w="1316" w:type="dxa"/>
          </w:tcPr>
          <w:p w14:paraId="54EE3DC7">
            <w:pPr>
              <w:rPr>
                <w:rFonts w:hint="eastAsia" w:ascii="仿宋" w:hAnsi="仿宋" w:eastAsia="仿宋"/>
              </w:rPr>
            </w:pPr>
          </w:p>
        </w:tc>
        <w:tc>
          <w:tcPr>
            <w:tcW w:w="1187" w:type="dxa"/>
          </w:tcPr>
          <w:p w14:paraId="52C4E252">
            <w:pPr>
              <w:rPr>
                <w:rFonts w:hint="eastAsia" w:ascii="仿宋" w:hAnsi="仿宋" w:eastAsia="仿宋"/>
              </w:rPr>
            </w:pPr>
          </w:p>
        </w:tc>
        <w:tc>
          <w:tcPr>
            <w:tcW w:w="1191" w:type="dxa"/>
          </w:tcPr>
          <w:p w14:paraId="662B3443">
            <w:pPr>
              <w:rPr>
                <w:rFonts w:hint="eastAsia" w:ascii="仿宋" w:hAnsi="仿宋" w:eastAsia="仿宋"/>
              </w:rPr>
            </w:pPr>
          </w:p>
        </w:tc>
      </w:tr>
      <w:tr w14:paraId="4F843D04">
        <w:tblPrEx>
          <w:tblCellMar>
            <w:top w:w="0" w:type="dxa"/>
            <w:left w:w="0" w:type="dxa"/>
            <w:bottom w:w="0" w:type="dxa"/>
            <w:right w:w="0" w:type="dxa"/>
          </w:tblCellMar>
        </w:tblPrEx>
        <w:trPr>
          <w:trHeight w:val="1254" w:hRule="atLeast"/>
        </w:trPr>
        <w:tc>
          <w:tcPr>
            <w:tcW w:w="8849" w:type="dxa"/>
            <w:gridSpan w:val="4"/>
          </w:tcPr>
          <w:p w14:paraId="420518F4">
            <w:pPr>
              <w:spacing w:before="42" w:line="231" w:lineRule="auto"/>
              <w:ind w:left="117" w:right="335" w:hanging="1"/>
              <w:jc w:val="both"/>
              <w:rPr>
                <w:rFonts w:hint="eastAsia" w:ascii="仿宋" w:hAnsi="仿宋" w:eastAsia="仿宋" w:cs="宋体"/>
                <w:sz w:val="24"/>
                <w:szCs w:val="24"/>
              </w:rPr>
            </w:pPr>
            <w:r>
              <w:rPr>
                <w:rFonts w:ascii="仿宋" w:hAnsi="仿宋" w:eastAsia="仿宋" w:cs="宋体"/>
                <w:sz w:val="24"/>
                <w:szCs w:val="24"/>
              </w:rPr>
              <w:t>评标委员会将对投标人递交的投标文件按《投标文件符合</w:t>
            </w:r>
            <w:r>
              <w:rPr>
                <w:rFonts w:ascii="仿宋" w:hAnsi="仿宋" w:eastAsia="仿宋" w:cs="宋体"/>
                <w:spacing w:val="-1"/>
                <w:sz w:val="24"/>
                <w:szCs w:val="24"/>
              </w:rPr>
              <w:t>性审查标准》进行审查</w:t>
            </w:r>
            <w:r>
              <w:rPr>
                <w:rFonts w:ascii="仿宋" w:hAnsi="仿宋" w:eastAsia="仿宋" w:cs="宋体"/>
                <w:sz w:val="24"/>
                <w:szCs w:val="24"/>
              </w:rPr>
              <w:t xml:space="preserve"> 。如果投标文件中有一项未通过审查标准，评标委员</w:t>
            </w:r>
            <w:r>
              <w:rPr>
                <w:rFonts w:ascii="仿宋" w:hAnsi="仿宋" w:eastAsia="仿宋" w:cs="宋体"/>
                <w:spacing w:val="-1"/>
                <w:sz w:val="24"/>
                <w:szCs w:val="24"/>
              </w:rPr>
              <w:t>会将认定该投标文件不响应</w:t>
            </w:r>
            <w:r>
              <w:rPr>
                <w:rFonts w:ascii="仿宋" w:hAnsi="仿宋" w:eastAsia="仿宋" w:cs="宋体"/>
                <w:sz w:val="24"/>
                <w:szCs w:val="24"/>
              </w:rPr>
              <w:t xml:space="preserve"> 招标文件而予以废标，并且不允许投标人通过修改或</w:t>
            </w:r>
            <w:r>
              <w:rPr>
                <w:rFonts w:ascii="仿宋" w:hAnsi="仿宋" w:eastAsia="仿宋" w:cs="宋体"/>
                <w:spacing w:val="-1"/>
                <w:sz w:val="24"/>
                <w:szCs w:val="24"/>
              </w:rPr>
              <w:t>撤销其不符合要求的差异或</w:t>
            </w:r>
            <w:r>
              <w:rPr>
                <w:rFonts w:ascii="仿宋" w:hAnsi="仿宋" w:eastAsia="仿宋" w:cs="宋体"/>
                <w:sz w:val="24"/>
                <w:szCs w:val="24"/>
              </w:rPr>
              <w:t xml:space="preserve"> </w:t>
            </w:r>
            <w:r>
              <w:rPr>
                <w:rFonts w:ascii="仿宋" w:hAnsi="仿宋" w:eastAsia="仿宋" w:cs="宋体"/>
                <w:spacing w:val="-1"/>
                <w:sz w:val="24"/>
                <w:szCs w:val="24"/>
              </w:rPr>
              <w:t>保留，使之成为具有响应性的投标。</w:t>
            </w:r>
          </w:p>
        </w:tc>
        <w:tc>
          <w:tcPr>
            <w:tcW w:w="1191" w:type="dxa"/>
          </w:tcPr>
          <w:p w14:paraId="589B0E66">
            <w:pPr>
              <w:rPr>
                <w:rFonts w:hint="eastAsia" w:ascii="仿宋" w:hAnsi="仿宋" w:eastAsia="仿宋"/>
              </w:rPr>
            </w:pPr>
          </w:p>
        </w:tc>
      </w:tr>
    </w:tbl>
    <w:p w14:paraId="1F2593C1">
      <w:pPr>
        <w:pStyle w:val="5"/>
        <w:rPr>
          <w:rFonts w:hint="eastAsia" w:ascii="仿宋" w:hAnsi="仿宋" w:eastAsia="仿宋"/>
        </w:rPr>
      </w:pPr>
    </w:p>
    <w:p w14:paraId="3D3CCC22">
      <w:pPr>
        <w:sectPr>
          <w:footerReference r:id="rId15" w:type="default"/>
          <w:pgSz w:w="11906" w:h="16840"/>
          <w:pgMar w:top="400" w:right="879" w:bottom="1052" w:left="981" w:header="0" w:footer="883" w:gutter="0"/>
          <w:cols w:space="720" w:num="1"/>
        </w:sectPr>
      </w:pPr>
    </w:p>
    <w:p w14:paraId="06597B3B">
      <w:pPr>
        <w:pStyle w:val="5"/>
      </w:pPr>
    </w:p>
    <w:p w14:paraId="31D92A07">
      <w:pPr>
        <w:pStyle w:val="5"/>
      </w:pPr>
    </w:p>
    <w:p w14:paraId="732E0CBB">
      <w:pPr>
        <w:pStyle w:val="5"/>
      </w:pPr>
    </w:p>
    <w:p w14:paraId="48AB58FF">
      <w:pPr>
        <w:spacing w:before="78" w:line="222" w:lineRule="auto"/>
        <w:ind w:left="52"/>
        <w:rPr>
          <w:rFonts w:hint="eastAsia" w:ascii="仿宋" w:hAnsi="仿宋" w:eastAsia="仿宋" w:cs="仿宋"/>
          <w:sz w:val="24"/>
          <w:szCs w:val="24"/>
        </w:rPr>
      </w:pPr>
      <w:r>
        <w:rPr>
          <w:rFonts w:ascii="仿宋" w:hAnsi="仿宋" w:eastAsia="仿宋" w:cs="仿宋"/>
          <w:b/>
          <w:bCs/>
          <w:spacing w:val="-4"/>
          <w:sz w:val="24"/>
          <w:szCs w:val="24"/>
        </w:rPr>
        <w:t>23.询价程序</w:t>
      </w:r>
    </w:p>
    <w:p w14:paraId="7081FA3D">
      <w:pPr>
        <w:spacing w:before="164" w:line="220" w:lineRule="auto"/>
        <w:ind w:left="472"/>
        <w:rPr>
          <w:rFonts w:hint="eastAsia" w:ascii="仿宋" w:hAnsi="仿宋" w:eastAsia="仿宋" w:cs="仿宋"/>
          <w:sz w:val="24"/>
          <w:szCs w:val="24"/>
        </w:rPr>
      </w:pPr>
      <w:r>
        <w:rPr>
          <w:rFonts w:ascii="仿宋" w:hAnsi="仿宋" w:eastAsia="仿宋" w:cs="仿宋"/>
          <w:spacing w:val="6"/>
          <w:sz w:val="24"/>
          <w:szCs w:val="24"/>
        </w:rPr>
        <w:t>23.1询价程序：资格性审查、澄清、符合性审查、提出成交供应商。</w:t>
      </w:r>
    </w:p>
    <w:p w14:paraId="4569DA90">
      <w:pPr>
        <w:spacing w:before="167" w:line="220" w:lineRule="auto"/>
        <w:ind w:left="52"/>
        <w:rPr>
          <w:rFonts w:hint="eastAsia" w:ascii="仿宋" w:hAnsi="仿宋" w:eastAsia="仿宋" w:cs="仿宋"/>
          <w:sz w:val="24"/>
          <w:szCs w:val="24"/>
        </w:rPr>
      </w:pPr>
      <w:r>
        <w:rPr>
          <w:rFonts w:ascii="仿宋" w:hAnsi="仿宋" w:eastAsia="仿宋" w:cs="仿宋"/>
          <w:b/>
          <w:bCs/>
          <w:spacing w:val="-3"/>
          <w:sz w:val="24"/>
          <w:szCs w:val="24"/>
        </w:rPr>
        <w:t>24.资格性审查</w:t>
      </w:r>
    </w:p>
    <w:p w14:paraId="08F2AF71">
      <w:pPr>
        <w:spacing w:before="261" w:line="220" w:lineRule="auto"/>
        <w:ind w:left="3"/>
        <w:rPr>
          <w:rFonts w:hint="eastAsia" w:ascii="仿宋" w:hAnsi="仿宋" w:eastAsia="仿宋" w:cs="仿宋"/>
          <w:sz w:val="24"/>
          <w:szCs w:val="24"/>
        </w:rPr>
      </w:pPr>
      <w:r>
        <w:rPr>
          <w:rFonts w:ascii="仿宋" w:hAnsi="仿宋" w:eastAsia="仿宋" w:cs="仿宋"/>
          <w:spacing w:val="6"/>
          <w:sz w:val="24"/>
          <w:szCs w:val="24"/>
        </w:rPr>
        <w:t>询价小组应当对供应商提交的响应文件进行</w:t>
      </w:r>
      <w:r>
        <w:rPr>
          <w:rFonts w:ascii="仿宋" w:hAnsi="仿宋" w:eastAsia="仿宋" w:cs="仿宋"/>
          <w:spacing w:val="5"/>
          <w:sz w:val="24"/>
          <w:szCs w:val="24"/>
        </w:rPr>
        <w:t>资格性审查。</w:t>
      </w:r>
    </w:p>
    <w:p w14:paraId="61412F75">
      <w:pPr>
        <w:spacing w:before="177" w:line="220" w:lineRule="auto"/>
        <w:ind w:left="117"/>
        <w:rPr>
          <w:rFonts w:hint="eastAsia" w:ascii="仿宋" w:hAnsi="仿宋" w:eastAsia="仿宋" w:cs="仿宋"/>
          <w:sz w:val="24"/>
          <w:szCs w:val="24"/>
        </w:rPr>
      </w:pPr>
      <w:r>
        <w:rPr>
          <w:rFonts w:ascii="仿宋" w:hAnsi="仿宋" w:eastAsia="仿宋" w:cs="仿宋"/>
          <w:b/>
          <w:bCs/>
          <w:spacing w:val="-3"/>
          <w:sz w:val="24"/>
          <w:szCs w:val="24"/>
        </w:rPr>
        <w:t>25.实质性响应</w:t>
      </w:r>
    </w:p>
    <w:p w14:paraId="1CC67831">
      <w:pPr>
        <w:spacing w:before="202" w:line="329" w:lineRule="auto"/>
        <w:ind w:left="134" w:right="952" w:firstLine="402"/>
        <w:rPr>
          <w:rFonts w:hint="eastAsia" w:ascii="仿宋" w:hAnsi="仿宋" w:eastAsia="仿宋" w:cs="仿宋"/>
          <w:sz w:val="24"/>
          <w:szCs w:val="24"/>
        </w:rPr>
      </w:pPr>
      <w:r>
        <w:rPr>
          <w:rFonts w:ascii="仿宋" w:hAnsi="仿宋" w:eastAsia="仿宋" w:cs="仿宋"/>
          <w:spacing w:val="1"/>
          <w:sz w:val="24"/>
          <w:szCs w:val="24"/>
        </w:rPr>
        <w:t>25.1实质性响应是指响应文件与询价通知书要求的所有条款、条件和规格相符，</w:t>
      </w:r>
      <w:r>
        <w:rPr>
          <w:rFonts w:ascii="仿宋" w:hAnsi="仿宋" w:eastAsia="仿宋" w:cs="仿宋"/>
          <w:spacing w:val="3"/>
          <w:sz w:val="24"/>
          <w:szCs w:val="24"/>
        </w:rPr>
        <w:t xml:space="preserve"> </w:t>
      </w:r>
      <w:r>
        <w:rPr>
          <w:rFonts w:ascii="仿宋" w:hAnsi="仿宋" w:eastAsia="仿宋" w:cs="仿宋"/>
          <w:spacing w:val="4"/>
          <w:sz w:val="24"/>
          <w:szCs w:val="24"/>
        </w:rPr>
        <w:t>没有偏离。偏离指不满足或不响应询价通知书的要求。</w:t>
      </w:r>
    </w:p>
    <w:p w14:paraId="04FDBDBB">
      <w:pPr>
        <w:spacing w:before="111" w:line="328" w:lineRule="auto"/>
        <w:ind w:left="137" w:right="1003" w:firstLine="397"/>
        <w:rPr>
          <w:rFonts w:hint="eastAsia" w:ascii="仿宋" w:hAnsi="仿宋" w:eastAsia="仿宋" w:cs="仿宋"/>
          <w:sz w:val="24"/>
          <w:szCs w:val="24"/>
        </w:rPr>
      </w:pPr>
      <w:r>
        <w:rPr>
          <w:rFonts w:ascii="仿宋" w:hAnsi="仿宋" w:eastAsia="仿宋" w:cs="仿宋"/>
          <w:spacing w:val="6"/>
          <w:sz w:val="24"/>
          <w:szCs w:val="24"/>
        </w:rPr>
        <w:t>25.2响应文件是否实质性响应询价通知书要求由询价小组依据询价通知书规定</w:t>
      </w:r>
      <w:r>
        <w:rPr>
          <w:rFonts w:ascii="仿宋" w:hAnsi="仿宋" w:eastAsia="仿宋" w:cs="仿宋"/>
          <w:spacing w:val="16"/>
          <w:sz w:val="24"/>
          <w:szCs w:val="24"/>
        </w:rPr>
        <w:t xml:space="preserve"> </w:t>
      </w:r>
      <w:r>
        <w:rPr>
          <w:rFonts w:ascii="仿宋" w:hAnsi="仿宋" w:eastAsia="仿宋" w:cs="仿宋"/>
          <w:spacing w:val="7"/>
          <w:sz w:val="24"/>
          <w:szCs w:val="24"/>
        </w:rPr>
        <w:t>认定。询价小组决定响应文件的响应性只根据响应文件本身的真实无误的内</w:t>
      </w:r>
      <w:r>
        <w:rPr>
          <w:rFonts w:ascii="仿宋" w:hAnsi="仿宋" w:eastAsia="仿宋" w:cs="仿宋"/>
          <w:spacing w:val="6"/>
          <w:sz w:val="24"/>
          <w:szCs w:val="24"/>
        </w:rPr>
        <w:t>容，</w:t>
      </w:r>
    </w:p>
    <w:p w14:paraId="15645ED1">
      <w:pPr>
        <w:spacing w:before="66" w:line="222" w:lineRule="auto"/>
        <w:ind w:left="146"/>
        <w:rPr>
          <w:rFonts w:hint="eastAsia" w:ascii="仿宋" w:hAnsi="仿宋" w:eastAsia="仿宋" w:cs="仿宋"/>
          <w:sz w:val="24"/>
          <w:szCs w:val="24"/>
        </w:rPr>
      </w:pPr>
      <w:r>
        <w:rPr>
          <w:rFonts w:ascii="仿宋" w:hAnsi="仿宋" w:eastAsia="仿宋" w:cs="仿宋"/>
          <w:spacing w:val="2"/>
          <w:sz w:val="24"/>
          <w:szCs w:val="24"/>
        </w:rPr>
        <w:t>而不依据外部的证据。</w:t>
      </w:r>
    </w:p>
    <w:p w14:paraId="46962E06">
      <w:pPr>
        <w:spacing w:before="201" w:line="222" w:lineRule="auto"/>
        <w:ind w:left="117"/>
        <w:rPr>
          <w:rFonts w:hint="eastAsia" w:ascii="仿宋" w:hAnsi="仿宋" w:eastAsia="仿宋" w:cs="仿宋"/>
          <w:sz w:val="24"/>
          <w:szCs w:val="24"/>
        </w:rPr>
      </w:pPr>
      <w:r>
        <w:rPr>
          <w:rFonts w:ascii="仿宋" w:hAnsi="仿宋" w:eastAsia="仿宋" w:cs="仿宋"/>
          <w:b/>
          <w:bCs/>
          <w:spacing w:val="-6"/>
          <w:sz w:val="24"/>
          <w:szCs w:val="24"/>
        </w:rPr>
        <w:t>26.澄清</w:t>
      </w:r>
    </w:p>
    <w:p w14:paraId="0A707B91">
      <w:pPr>
        <w:spacing w:before="75" w:line="358" w:lineRule="auto"/>
        <w:ind w:left="8" w:firstLine="411"/>
        <w:rPr>
          <w:rFonts w:hint="eastAsia" w:ascii="仿宋" w:hAnsi="仿宋" w:eastAsia="仿宋" w:cs="仿宋"/>
          <w:sz w:val="24"/>
          <w:szCs w:val="24"/>
        </w:rPr>
      </w:pPr>
      <w:r>
        <w:rPr>
          <w:rFonts w:ascii="仿宋" w:hAnsi="仿宋" w:eastAsia="仿宋" w:cs="仿宋"/>
          <w:spacing w:val="9"/>
          <w:sz w:val="24"/>
          <w:szCs w:val="24"/>
        </w:rPr>
        <w:t>26.1询价小组在对响应文件的有效性、完整性和对询价</w:t>
      </w:r>
      <w:r>
        <w:rPr>
          <w:rFonts w:ascii="仿宋" w:hAnsi="仿宋" w:eastAsia="仿宋" w:cs="仿宋"/>
          <w:spacing w:val="8"/>
          <w:sz w:val="24"/>
          <w:szCs w:val="24"/>
        </w:rPr>
        <w:t>通知书的响应程度进行审查时</w:t>
      </w:r>
      <w:r>
        <w:rPr>
          <w:rFonts w:ascii="仿宋" w:hAnsi="仿宋" w:eastAsia="仿宋" w:cs="仿宋"/>
          <w:spacing w:val="44"/>
          <w:sz w:val="24"/>
          <w:szCs w:val="24"/>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8"/>
          <w:sz w:val="24"/>
          <w:szCs w:val="24"/>
        </w:rPr>
        <w:t>可以要求供应商对响应文件中含义不明确</w:t>
      </w:r>
      <w:r>
        <w:rPr>
          <w:rFonts w:ascii="仿宋" w:hAnsi="仿宋" w:eastAsia="仿宋" w:cs="仿宋"/>
          <w:spacing w:val="-10"/>
          <w:sz w:val="24"/>
          <w:szCs w:val="24"/>
        </w:rPr>
        <w:t xml:space="preserve"> </w:t>
      </w:r>
      <w:r>
        <w:rPr>
          <w:rFonts w:ascii="仿宋" w:hAnsi="仿宋" w:eastAsia="仿宋" w:cs="仿宋"/>
          <w:spacing w:val="8"/>
          <w:sz w:val="24"/>
          <w:szCs w:val="24"/>
        </w:rPr>
        <w:t>、 同类问题表述不一致或者有明显文字和计 算</w:t>
      </w:r>
      <w:r>
        <w:rPr>
          <w:rFonts w:ascii="仿宋" w:hAnsi="仿宋" w:eastAsia="仿宋" w:cs="仿宋"/>
          <w:sz w:val="24"/>
          <w:szCs w:val="24"/>
        </w:rPr>
        <w:t xml:space="preserve">  </w:t>
      </w:r>
      <w:r>
        <w:rPr>
          <w:rFonts w:ascii="仿宋" w:hAnsi="仿宋" w:eastAsia="仿宋" w:cs="仿宋"/>
          <w:spacing w:val="9"/>
          <w:sz w:val="24"/>
          <w:szCs w:val="24"/>
        </w:rPr>
        <w:t>错误的内容等作出必要的澄清</w:t>
      </w:r>
      <w:r>
        <w:rPr>
          <w:rFonts w:ascii="仿宋" w:hAnsi="仿宋" w:eastAsia="仿宋" w:cs="仿宋"/>
          <w:spacing w:val="-15"/>
          <w:sz w:val="24"/>
          <w:szCs w:val="24"/>
        </w:rPr>
        <w:t xml:space="preserve"> </w:t>
      </w:r>
      <w:r>
        <w:rPr>
          <w:rFonts w:ascii="仿宋" w:hAnsi="仿宋" w:eastAsia="仿宋" w:cs="仿宋"/>
          <w:spacing w:val="9"/>
          <w:sz w:val="24"/>
          <w:szCs w:val="24"/>
        </w:rPr>
        <w:t>、说明或者更正</w:t>
      </w:r>
      <w:r>
        <w:rPr>
          <w:rFonts w:ascii="仿宋" w:hAnsi="仿宋" w:eastAsia="仿宋" w:cs="仿宋"/>
          <w:spacing w:val="-21"/>
          <w:sz w:val="24"/>
          <w:szCs w:val="24"/>
        </w:rPr>
        <w:t xml:space="preserve"> </w:t>
      </w:r>
      <w:r>
        <w:rPr>
          <w:rFonts w:ascii="仿宋" w:hAnsi="仿宋" w:eastAsia="仿宋" w:cs="仿宋"/>
          <w:spacing w:val="9"/>
          <w:sz w:val="24"/>
          <w:szCs w:val="24"/>
        </w:rPr>
        <w:t>。参照《中华人民共和国政府采购货物 和</w:t>
      </w:r>
      <w:r>
        <w:rPr>
          <w:rFonts w:ascii="仿宋" w:hAnsi="仿宋" w:eastAsia="仿宋" w:cs="仿宋"/>
          <w:sz w:val="24"/>
          <w:szCs w:val="24"/>
        </w:rPr>
        <w:t xml:space="preserve">  </w:t>
      </w:r>
      <w:r>
        <w:rPr>
          <w:rFonts w:ascii="仿宋" w:hAnsi="仿宋" w:eastAsia="仿宋" w:cs="仿宋"/>
          <w:spacing w:val="8"/>
          <w:sz w:val="24"/>
          <w:szCs w:val="24"/>
        </w:rPr>
        <w:t>服务招标投标管理办法》财政部第87号令第五十一条规</w:t>
      </w:r>
      <w:r>
        <w:rPr>
          <w:rFonts w:ascii="仿宋" w:hAnsi="仿宋" w:eastAsia="仿宋" w:cs="仿宋"/>
          <w:spacing w:val="7"/>
          <w:sz w:val="24"/>
          <w:szCs w:val="24"/>
        </w:rPr>
        <w:t>定：“对于响应文件中含义不明 确</w:t>
      </w:r>
      <w:r>
        <w:rPr>
          <w:rFonts w:ascii="仿宋" w:hAnsi="仿宋" w:eastAsia="仿宋" w:cs="仿宋"/>
          <w:sz w:val="24"/>
          <w:szCs w:val="24"/>
        </w:rPr>
        <w:t xml:space="preserve">  </w:t>
      </w:r>
      <w:r>
        <w:rPr>
          <w:rFonts w:ascii="仿宋" w:hAnsi="仿宋" w:eastAsia="仿宋" w:cs="仿宋"/>
          <w:spacing w:val="8"/>
          <w:sz w:val="24"/>
          <w:szCs w:val="24"/>
        </w:rPr>
        <w:t>、 同类问题表述不一致或者有明显文字和计算错误的内</w:t>
      </w:r>
      <w:r>
        <w:rPr>
          <w:rFonts w:ascii="仿宋" w:hAnsi="仿宋" w:eastAsia="仿宋" w:cs="仿宋"/>
          <w:spacing w:val="7"/>
          <w:sz w:val="24"/>
          <w:szCs w:val="24"/>
        </w:rPr>
        <w:t>容</w:t>
      </w:r>
      <w:r>
        <w:rPr>
          <w:rFonts w:ascii="仿宋" w:hAnsi="仿宋" w:eastAsia="仿宋" w:cs="仿宋"/>
          <w:spacing w:val="-22"/>
          <w:sz w:val="24"/>
          <w:szCs w:val="24"/>
        </w:rPr>
        <w:t xml:space="preserve"> </w:t>
      </w:r>
      <w:r>
        <w:rPr>
          <w:rFonts w:ascii="仿宋" w:hAnsi="仿宋" w:eastAsia="仿宋" w:cs="仿宋"/>
          <w:spacing w:val="7"/>
          <w:sz w:val="24"/>
          <w:szCs w:val="24"/>
        </w:rPr>
        <w:t>，评标委员会应当以书面形</w:t>
      </w:r>
      <w:r>
        <w:rPr>
          <w:rFonts w:ascii="仿宋" w:hAnsi="仿宋" w:eastAsia="仿宋" w:cs="仿宋"/>
          <w:spacing w:val="39"/>
          <w:sz w:val="24"/>
          <w:szCs w:val="24"/>
        </w:rPr>
        <w:t xml:space="preserve"> </w:t>
      </w:r>
      <w:r>
        <w:rPr>
          <w:rFonts w:ascii="仿宋" w:hAnsi="仿宋" w:eastAsia="仿宋" w:cs="仿宋"/>
          <w:spacing w:val="7"/>
          <w:sz w:val="24"/>
          <w:szCs w:val="24"/>
        </w:rPr>
        <w:t>式</w:t>
      </w:r>
      <w:r>
        <w:rPr>
          <w:rFonts w:ascii="仿宋" w:hAnsi="仿宋" w:eastAsia="仿宋" w:cs="仿宋"/>
          <w:sz w:val="24"/>
          <w:szCs w:val="24"/>
        </w:rPr>
        <w:t xml:space="preserve">  </w:t>
      </w:r>
      <w:r>
        <w:rPr>
          <w:rFonts w:ascii="仿宋" w:hAnsi="仿宋" w:eastAsia="仿宋" w:cs="仿宋"/>
          <w:spacing w:val="3"/>
          <w:sz w:val="24"/>
          <w:szCs w:val="24"/>
        </w:rPr>
        <w:t>要求供应商作出必要的澄清</w:t>
      </w:r>
      <w:r>
        <w:rPr>
          <w:rFonts w:ascii="仿宋" w:hAnsi="仿宋" w:eastAsia="仿宋" w:cs="仿宋"/>
          <w:spacing w:val="-22"/>
          <w:sz w:val="24"/>
          <w:szCs w:val="24"/>
        </w:rPr>
        <w:t xml:space="preserve"> </w:t>
      </w:r>
      <w:r>
        <w:rPr>
          <w:rFonts w:ascii="仿宋" w:hAnsi="仿宋" w:eastAsia="仿宋" w:cs="仿宋"/>
          <w:spacing w:val="3"/>
          <w:sz w:val="24"/>
          <w:szCs w:val="24"/>
        </w:rPr>
        <w:t>、说明或者补正</w:t>
      </w:r>
      <w:r>
        <w:rPr>
          <w:rFonts w:ascii="仿宋" w:hAnsi="仿宋" w:eastAsia="仿宋" w:cs="仿宋"/>
          <w:spacing w:val="-21"/>
          <w:sz w:val="24"/>
          <w:szCs w:val="24"/>
        </w:rPr>
        <w:t xml:space="preserve"> </w:t>
      </w:r>
      <w:r>
        <w:rPr>
          <w:rFonts w:ascii="仿宋" w:hAnsi="仿宋" w:eastAsia="仿宋" w:cs="仿宋"/>
          <w:spacing w:val="3"/>
          <w:sz w:val="24"/>
          <w:szCs w:val="24"/>
        </w:rPr>
        <w:t>。</w:t>
      </w:r>
      <w:r>
        <w:rPr>
          <w:rFonts w:ascii="仿宋" w:hAnsi="仿宋" w:eastAsia="仿宋" w:cs="仿宋"/>
          <w:spacing w:val="-26"/>
          <w:sz w:val="24"/>
          <w:szCs w:val="24"/>
        </w:rPr>
        <w:t xml:space="preserve"> </w:t>
      </w:r>
      <w:r>
        <w:rPr>
          <w:rFonts w:ascii="仿宋" w:hAnsi="仿宋" w:eastAsia="仿宋" w:cs="仿宋"/>
          <w:spacing w:val="3"/>
          <w:sz w:val="24"/>
          <w:szCs w:val="24"/>
        </w:rPr>
        <w:t>”报名供应商的澄清</w:t>
      </w:r>
      <w:r>
        <w:rPr>
          <w:rFonts w:ascii="仿宋" w:hAnsi="仿宋" w:eastAsia="仿宋" w:cs="仿宋"/>
          <w:spacing w:val="-29"/>
          <w:sz w:val="24"/>
          <w:szCs w:val="24"/>
        </w:rPr>
        <w:t xml:space="preserve"> </w:t>
      </w:r>
      <w:r>
        <w:rPr>
          <w:rFonts w:ascii="仿宋" w:hAnsi="仿宋" w:eastAsia="仿宋" w:cs="仿宋"/>
          <w:spacing w:val="3"/>
          <w:sz w:val="24"/>
          <w:szCs w:val="24"/>
        </w:rPr>
        <w:t>、说明或者补正应</w:t>
      </w:r>
      <w:r>
        <w:rPr>
          <w:rFonts w:ascii="仿宋" w:hAnsi="仿宋" w:eastAsia="仿宋" w:cs="仿宋"/>
          <w:spacing w:val="54"/>
          <w:sz w:val="24"/>
          <w:szCs w:val="24"/>
        </w:rPr>
        <w:t xml:space="preserve"> </w:t>
      </w:r>
      <w:r>
        <w:rPr>
          <w:rFonts w:ascii="仿宋" w:hAnsi="仿宋" w:eastAsia="仿宋" w:cs="仿宋"/>
          <w:spacing w:val="3"/>
          <w:sz w:val="24"/>
          <w:szCs w:val="24"/>
        </w:rPr>
        <w:t>当</w:t>
      </w:r>
      <w:r>
        <w:rPr>
          <w:rFonts w:ascii="仿宋" w:hAnsi="仿宋" w:eastAsia="仿宋" w:cs="仿宋"/>
          <w:sz w:val="24"/>
          <w:szCs w:val="24"/>
        </w:rPr>
        <w:t xml:space="preserve">  </w:t>
      </w:r>
      <w:r>
        <w:rPr>
          <w:rFonts w:ascii="仿宋" w:hAnsi="仿宋" w:eastAsia="仿宋" w:cs="仿宋"/>
          <w:spacing w:val="12"/>
          <w:sz w:val="24"/>
          <w:szCs w:val="24"/>
        </w:rPr>
        <w:t>采用书面形式，并加盖公章或者由法定代表人或其</w:t>
      </w:r>
      <w:r>
        <w:rPr>
          <w:rFonts w:ascii="仿宋" w:hAnsi="仿宋" w:eastAsia="仿宋" w:cs="仿宋"/>
          <w:spacing w:val="11"/>
          <w:sz w:val="24"/>
          <w:szCs w:val="24"/>
        </w:rPr>
        <w:t>授权代表签字</w:t>
      </w:r>
      <w:r>
        <w:rPr>
          <w:rFonts w:ascii="仿宋" w:hAnsi="仿宋" w:eastAsia="仿宋" w:cs="仿宋"/>
          <w:spacing w:val="-16"/>
          <w:sz w:val="24"/>
          <w:szCs w:val="24"/>
        </w:rPr>
        <w:t xml:space="preserve"> </w:t>
      </w:r>
      <w:r>
        <w:rPr>
          <w:rFonts w:ascii="仿宋" w:hAnsi="仿宋" w:eastAsia="仿宋" w:cs="仿宋"/>
          <w:spacing w:val="11"/>
          <w:sz w:val="24"/>
          <w:szCs w:val="24"/>
        </w:rPr>
        <w:t>。报名供应商的澄清 、</w:t>
      </w:r>
    </w:p>
    <w:p w14:paraId="184125EC">
      <w:pPr>
        <w:spacing w:before="41" w:line="220" w:lineRule="auto"/>
        <w:ind w:left="10"/>
        <w:rPr>
          <w:rFonts w:hint="eastAsia" w:ascii="仿宋" w:hAnsi="仿宋" w:eastAsia="仿宋" w:cs="仿宋"/>
          <w:sz w:val="24"/>
          <w:szCs w:val="24"/>
        </w:rPr>
      </w:pPr>
      <w:r>
        <w:rPr>
          <w:rFonts w:ascii="仿宋" w:hAnsi="仿宋" w:eastAsia="仿宋" w:cs="仿宋"/>
          <w:spacing w:val="7"/>
          <w:sz w:val="24"/>
          <w:szCs w:val="24"/>
        </w:rPr>
        <w:t>说明或者补正不得超出响应文件的范围或者改变响应文件的实质性内</w:t>
      </w:r>
      <w:r>
        <w:rPr>
          <w:rFonts w:ascii="仿宋" w:hAnsi="仿宋" w:eastAsia="仿宋" w:cs="仿宋"/>
          <w:spacing w:val="6"/>
          <w:sz w:val="24"/>
          <w:szCs w:val="24"/>
        </w:rPr>
        <w:t>容。</w:t>
      </w:r>
    </w:p>
    <w:p w14:paraId="165883B6">
      <w:pPr>
        <w:spacing w:before="255" w:line="353" w:lineRule="auto"/>
        <w:ind w:left="19" w:right="129" w:firstLine="400"/>
        <w:jc w:val="both"/>
        <w:rPr>
          <w:rFonts w:hint="eastAsia" w:ascii="仿宋" w:hAnsi="仿宋" w:eastAsia="仿宋" w:cs="仿宋"/>
          <w:sz w:val="24"/>
          <w:szCs w:val="24"/>
        </w:rPr>
      </w:pPr>
      <w:r>
        <w:rPr>
          <w:rFonts w:ascii="仿宋" w:hAnsi="仿宋" w:eastAsia="仿宋" w:cs="仿宋"/>
          <w:spacing w:val="10"/>
          <w:sz w:val="24"/>
          <w:szCs w:val="24"/>
        </w:rPr>
        <w:t>26.2报价计算修正的原则：响应文件中《报</w:t>
      </w:r>
      <w:r>
        <w:rPr>
          <w:rFonts w:ascii="仿宋" w:hAnsi="仿宋" w:eastAsia="仿宋" w:cs="仿宋"/>
          <w:spacing w:val="9"/>
          <w:sz w:val="24"/>
          <w:szCs w:val="24"/>
        </w:rPr>
        <w:t>价一览表》 内容与响应文件中相应内容不</w:t>
      </w:r>
      <w:r>
        <w:rPr>
          <w:rFonts w:ascii="仿宋" w:hAnsi="仿宋" w:eastAsia="仿宋" w:cs="仿宋"/>
          <w:sz w:val="24"/>
          <w:szCs w:val="24"/>
        </w:rPr>
        <w:t xml:space="preserve"> </w:t>
      </w:r>
      <w:r>
        <w:rPr>
          <w:rFonts w:ascii="仿宋" w:hAnsi="仿宋" w:eastAsia="仿宋" w:cs="仿宋"/>
          <w:spacing w:val="3"/>
          <w:sz w:val="24"/>
          <w:szCs w:val="24"/>
        </w:rPr>
        <w:t>一致的，以《报价一览表》为准</w:t>
      </w:r>
      <w:r>
        <w:rPr>
          <w:rFonts w:hint="eastAsia" w:ascii="仿宋" w:hAnsi="仿宋" w:eastAsia="仿宋" w:cs="仿宋"/>
          <w:spacing w:val="3"/>
          <w:sz w:val="24"/>
          <w:szCs w:val="24"/>
        </w:rPr>
        <w:t>；</w:t>
      </w:r>
      <w:r>
        <w:rPr>
          <w:rFonts w:ascii="仿宋" w:hAnsi="仿宋" w:eastAsia="仿宋" w:cs="仿宋"/>
          <w:spacing w:val="3"/>
          <w:sz w:val="24"/>
          <w:szCs w:val="24"/>
        </w:rPr>
        <w:t>大写金额和小</w:t>
      </w:r>
      <w:r>
        <w:rPr>
          <w:rFonts w:ascii="仿宋" w:hAnsi="仿宋" w:eastAsia="仿宋" w:cs="仿宋"/>
          <w:spacing w:val="2"/>
          <w:sz w:val="24"/>
          <w:szCs w:val="24"/>
        </w:rPr>
        <w:t>写金额不一致的</w:t>
      </w:r>
      <w:r>
        <w:rPr>
          <w:rFonts w:ascii="仿宋" w:hAnsi="仿宋" w:eastAsia="仿宋" w:cs="仿宋"/>
          <w:spacing w:val="-22"/>
          <w:sz w:val="24"/>
          <w:szCs w:val="24"/>
        </w:rPr>
        <w:t xml:space="preserve"> </w:t>
      </w:r>
      <w:r>
        <w:rPr>
          <w:rFonts w:ascii="仿宋" w:hAnsi="仿宋" w:eastAsia="仿宋" w:cs="仿宋"/>
          <w:spacing w:val="2"/>
          <w:sz w:val="24"/>
          <w:szCs w:val="24"/>
        </w:rPr>
        <w:t>，以大写金额为准；单</w:t>
      </w:r>
      <w:r>
        <w:rPr>
          <w:rFonts w:ascii="仿宋" w:hAnsi="仿宋" w:eastAsia="仿宋" w:cs="仿宋"/>
          <w:spacing w:val="8"/>
          <w:sz w:val="24"/>
          <w:szCs w:val="24"/>
        </w:rPr>
        <w:t>价金额小数点或着百分比有明显错位的</w:t>
      </w:r>
      <w:r>
        <w:rPr>
          <w:rFonts w:ascii="仿宋" w:hAnsi="仿宋" w:eastAsia="仿宋" w:cs="仿宋"/>
          <w:spacing w:val="-18"/>
          <w:sz w:val="24"/>
          <w:szCs w:val="24"/>
        </w:rPr>
        <w:t xml:space="preserve"> </w:t>
      </w:r>
      <w:r>
        <w:rPr>
          <w:rFonts w:ascii="仿宋" w:hAnsi="仿宋" w:eastAsia="仿宋" w:cs="仿宋"/>
          <w:spacing w:val="8"/>
          <w:sz w:val="24"/>
          <w:szCs w:val="24"/>
        </w:rPr>
        <w:t>，以《报价一览表》的总价为准并修改</w:t>
      </w:r>
      <w:r>
        <w:rPr>
          <w:rFonts w:ascii="仿宋" w:hAnsi="仿宋" w:eastAsia="仿宋" w:cs="仿宋"/>
          <w:spacing w:val="7"/>
          <w:sz w:val="24"/>
          <w:szCs w:val="24"/>
        </w:rPr>
        <w:t>单价；总</w:t>
      </w:r>
      <w:r>
        <w:rPr>
          <w:rFonts w:ascii="仿宋" w:hAnsi="仿宋" w:eastAsia="仿宋" w:cs="仿宋"/>
          <w:spacing w:val="4"/>
          <w:sz w:val="24"/>
          <w:szCs w:val="24"/>
        </w:rPr>
        <w:t>价金额与按单价汇总金额不一致的，以单价金额计算结果为准。</w:t>
      </w:r>
    </w:p>
    <w:p w14:paraId="5CC1A0B3">
      <w:pPr>
        <w:spacing w:before="78" w:line="220" w:lineRule="auto"/>
        <w:rPr>
          <w:rFonts w:hint="eastAsia" w:ascii="仿宋" w:hAnsi="仿宋" w:eastAsia="仿宋" w:cs="仿宋"/>
          <w:sz w:val="24"/>
          <w:szCs w:val="24"/>
        </w:rPr>
      </w:pPr>
      <w:r>
        <w:rPr>
          <w:rFonts w:ascii="仿宋" w:hAnsi="仿宋" w:eastAsia="仿宋" w:cs="仿宋"/>
          <w:b/>
          <w:bCs/>
          <w:spacing w:val="-3"/>
          <w:sz w:val="24"/>
          <w:szCs w:val="24"/>
        </w:rPr>
        <w:t>27.符合性审查</w:t>
      </w:r>
    </w:p>
    <w:p w14:paraId="0B3EED17">
      <w:pPr>
        <w:spacing w:before="203" w:line="330" w:lineRule="auto"/>
        <w:ind w:left="9" w:right="341" w:firstLine="410"/>
        <w:rPr>
          <w:rFonts w:hint="eastAsia" w:ascii="仿宋" w:hAnsi="仿宋" w:eastAsia="仿宋" w:cs="仿宋"/>
          <w:sz w:val="24"/>
          <w:szCs w:val="24"/>
        </w:rPr>
      </w:pPr>
      <w:r>
        <w:rPr>
          <w:rFonts w:ascii="仿宋" w:hAnsi="仿宋" w:eastAsia="仿宋" w:cs="仿宋"/>
          <w:spacing w:val="7"/>
          <w:sz w:val="24"/>
          <w:szCs w:val="24"/>
        </w:rPr>
        <w:t>27.1对响应文件的符合性审查。询价小组应当对响应文件进行符合性审查，供应商响</w:t>
      </w:r>
      <w:r>
        <w:rPr>
          <w:rFonts w:ascii="仿宋" w:hAnsi="仿宋" w:eastAsia="仿宋" w:cs="仿宋"/>
          <w:spacing w:val="16"/>
          <w:sz w:val="24"/>
          <w:szCs w:val="24"/>
        </w:rPr>
        <w:t xml:space="preserve"> </w:t>
      </w:r>
      <w:r>
        <w:rPr>
          <w:rFonts w:ascii="仿宋" w:hAnsi="仿宋" w:eastAsia="仿宋" w:cs="仿宋"/>
          <w:spacing w:val="7"/>
          <w:sz w:val="24"/>
          <w:szCs w:val="24"/>
        </w:rPr>
        <w:t>应文件有下列情况之一，其响应文件无效，询价小组应当告知有关供应商：</w:t>
      </w:r>
    </w:p>
    <w:p w14:paraId="081A3AB7">
      <w:pPr>
        <w:spacing w:before="79" w:line="220" w:lineRule="auto"/>
        <w:ind w:left="453"/>
        <w:rPr>
          <w:rFonts w:hint="eastAsia" w:ascii="仿宋" w:hAnsi="仿宋" w:eastAsia="仿宋" w:cs="仿宋"/>
          <w:sz w:val="24"/>
          <w:szCs w:val="24"/>
        </w:rPr>
      </w:pPr>
      <w:r>
        <w:rPr>
          <w:rFonts w:ascii="仿宋" w:hAnsi="仿宋" w:eastAsia="仿宋" w:cs="仿宋"/>
          <w:spacing w:val="2"/>
          <w:sz w:val="24"/>
          <w:szCs w:val="24"/>
        </w:rPr>
        <w:t>（1）不满足本章第25.1款规定的实质性要求的；</w:t>
      </w:r>
    </w:p>
    <w:p w14:paraId="714B2A29">
      <w:pPr>
        <w:spacing w:before="182" w:line="220" w:lineRule="auto"/>
        <w:ind w:left="453"/>
        <w:rPr>
          <w:rFonts w:hint="eastAsia" w:ascii="仿宋" w:hAnsi="仿宋" w:eastAsia="仿宋" w:cs="仿宋"/>
          <w:sz w:val="24"/>
          <w:szCs w:val="24"/>
        </w:rPr>
      </w:pPr>
      <w:r>
        <w:rPr>
          <w:rFonts w:ascii="仿宋" w:hAnsi="仿宋" w:eastAsia="仿宋" w:cs="仿宋"/>
          <w:spacing w:val="4"/>
          <w:sz w:val="24"/>
          <w:szCs w:val="24"/>
        </w:rPr>
        <w:t>（2）不符合法律、规章、规范性文件和询价通知书规定的。</w:t>
      </w:r>
    </w:p>
    <w:p w14:paraId="6B9D6320">
      <w:pPr>
        <w:spacing w:before="127" w:line="223" w:lineRule="auto"/>
        <w:ind w:left="117"/>
        <w:rPr>
          <w:rFonts w:hint="eastAsia" w:ascii="仿宋" w:hAnsi="仿宋" w:eastAsia="仿宋" w:cs="仿宋"/>
          <w:sz w:val="24"/>
          <w:szCs w:val="24"/>
        </w:rPr>
      </w:pPr>
      <w:r>
        <w:rPr>
          <w:rFonts w:ascii="仿宋" w:hAnsi="仿宋" w:eastAsia="仿宋" w:cs="仿宋"/>
          <w:b/>
          <w:bCs/>
          <w:spacing w:val="-3"/>
          <w:sz w:val="24"/>
          <w:szCs w:val="24"/>
        </w:rPr>
        <w:t>28.提出成交供应商</w:t>
      </w:r>
    </w:p>
    <w:p w14:paraId="04311894">
      <w:pPr>
        <w:spacing w:line="223" w:lineRule="auto"/>
        <w:rPr>
          <w:rFonts w:hint="eastAsia" w:ascii="仿宋" w:hAnsi="仿宋" w:eastAsia="仿宋" w:cs="仿宋"/>
          <w:sz w:val="24"/>
          <w:szCs w:val="24"/>
        </w:rPr>
        <w:sectPr>
          <w:footerReference r:id="rId16" w:type="default"/>
          <w:pgSz w:w="11906" w:h="16840"/>
          <w:pgMar w:top="400" w:right="870" w:bottom="1052" w:left="1103" w:header="0" w:footer="883" w:gutter="0"/>
          <w:cols w:space="720" w:num="1"/>
        </w:sectPr>
      </w:pPr>
    </w:p>
    <w:p w14:paraId="1DA0C81E">
      <w:pPr>
        <w:pStyle w:val="5"/>
        <w:spacing w:line="243" w:lineRule="auto"/>
      </w:pPr>
    </w:p>
    <w:p w14:paraId="3C29DFFF">
      <w:pPr>
        <w:pStyle w:val="5"/>
        <w:spacing w:line="244" w:lineRule="auto"/>
      </w:pPr>
    </w:p>
    <w:p w14:paraId="2D82FCD9">
      <w:pPr>
        <w:pStyle w:val="5"/>
        <w:spacing w:line="244" w:lineRule="auto"/>
      </w:pPr>
    </w:p>
    <w:p w14:paraId="152AE80D">
      <w:pPr>
        <w:pStyle w:val="5"/>
        <w:spacing w:line="244" w:lineRule="auto"/>
      </w:pPr>
    </w:p>
    <w:p w14:paraId="2A14FEAF">
      <w:pPr>
        <w:spacing w:before="78" w:line="328" w:lineRule="auto"/>
        <w:ind w:left="23" w:right="211" w:firstLine="396"/>
        <w:rPr>
          <w:rFonts w:hint="eastAsia" w:ascii="仿宋" w:hAnsi="仿宋" w:eastAsia="仿宋" w:cs="仿宋"/>
          <w:sz w:val="24"/>
          <w:szCs w:val="24"/>
        </w:rPr>
      </w:pPr>
      <w:r>
        <w:rPr>
          <w:rFonts w:ascii="仿宋" w:hAnsi="仿宋" w:eastAsia="仿宋" w:cs="仿宋"/>
          <w:spacing w:val="7"/>
          <w:sz w:val="24"/>
          <w:szCs w:val="24"/>
        </w:rPr>
        <w:t>28.1询价小组应当从质量和服务均能满足采购文件实质性响应要求的供应商中，按照</w:t>
      </w:r>
      <w:r>
        <w:rPr>
          <w:rFonts w:ascii="仿宋" w:hAnsi="仿宋" w:eastAsia="仿宋" w:cs="仿宋"/>
          <w:spacing w:val="16"/>
          <w:sz w:val="24"/>
          <w:szCs w:val="24"/>
        </w:rPr>
        <w:t xml:space="preserve"> </w:t>
      </w:r>
      <w:r>
        <w:rPr>
          <w:rFonts w:ascii="仿宋" w:hAnsi="仿宋" w:eastAsia="仿宋" w:cs="仿宋"/>
          <w:spacing w:val="6"/>
          <w:sz w:val="24"/>
          <w:szCs w:val="24"/>
        </w:rPr>
        <w:t>最后报价由低到高的顺序提出3名以上成交候选人并</w:t>
      </w:r>
      <w:r>
        <w:rPr>
          <w:rFonts w:ascii="仿宋" w:hAnsi="仿宋" w:eastAsia="仿宋" w:cs="仿宋"/>
          <w:spacing w:val="5"/>
          <w:sz w:val="24"/>
          <w:szCs w:val="24"/>
        </w:rPr>
        <w:t>编写评审报告。</w:t>
      </w:r>
    </w:p>
    <w:p w14:paraId="027B4FC0">
      <w:pPr>
        <w:spacing w:before="84" w:line="223" w:lineRule="auto"/>
        <w:rPr>
          <w:rFonts w:hint="eastAsia" w:ascii="仿宋" w:hAnsi="仿宋" w:eastAsia="仿宋" w:cs="仿宋"/>
          <w:sz w:val="24"/>
          <w:szCs w:val="24"/>
        </w:rPr>
      </w:pPr>
      <w:r>
        <w:rPr>
          <w:rFonts w:ascii="仿宋" w:hAnsi="仿宋" w:eastAsia="仿宋" w:cs="仿宋"/>
          <w:b/>
          <w:bCs/>
          <w:spacing w:val="-2"/>
          <w:sz w:val="24"/>
          <w:szCs w:val="24"/>
        </w:rPr>
        <w:t>29.确定成交供应商</w:t>
      </w:r>
    </w:p>
    <w:p w14:paraId="4FAF39DD">
      <w:pPr>
        <w:spacing w:before="164" w:line="219" w:lineRule="auto"/>
        <w:ind w:left="420"/>
        <w:rPr>
          <w:rFonts w:hint="eastAsia" w:ascii="仿宋" w:hAnsi="仿宋" w:eastAsia="仿宋" w:cs="仿宋"/>
          <w:sz w:val="24"/>
          <w:szCs w:val="24"/>
        </w:rPr>
      </w:pPr>
      <w:r>
        <w:rPr>
          <w:rFonts w:ascii="仿宋" w:hAnsi="仿宋" w:eastAsia="仿宋" w:cs="仿宋"/>
          <w:sz w:val="24"/>
          <w:szCs w:val="24"/>
        </w:rPr>
        <w:t>29.1采购代理机构应当在评审结束后2个工作日内将评审报告送采购人确认。</w:t>
      </w:r>
    </w:p>
    <w:p w14:paraId="104BA736">
      <w:pPr>
        <w:spacing w:before="262" w:line="230" w:lineRule="auto"/>
        <w:ind w:left="5" w:right="268" w:firstLine="491"/>
        <w:rPr>
          <w:rFonts w:hint="eastAsia" w:ascii="仿宋" w:hAnsi="仿宋" w:eastAsia="仿宋" w:cs="仿宋"/>
          <w:sz w:val="24"/>
          <w:szCs w:val="24"/>
        </w:rPr>
      </w:pPr>
      <w:r>
        <w:rPr>
          <w:rFonts w:ascii="仿宋" w:hAnsi="仿宋" w:eastAsia="仿宋" w:cs="仿宋"/>
          <w:sz w:val="24"/>
          <w:szCs w:val="24"/>
        </w:rPr>
        <w:t xml:space="preserve">29.2采购人应当在收到评审报告后5个工作日内，从评审报告提出的成交候选人中根 </w:t>
      </w:r>
      <w:r>
        <w:rPr>
          <w:rFonts w:ascii="仿宋" w:hAnsi="仿宋" w:eastAsia="仿宋" w:cs="仿宋"/>
          <w:spacing w:val="8"/>
          <w:sz w:val="24"/>
          <w:szCs w:val="24"/>
        </w:rPr>
        <w:t>据质量和服务均能满足采购文件实质性响应要求且最后报价最低的原则确定成交供应商</w:t>
      </w:r>
    </w:p>
    <w:p w14:paraId="415A7784">
      <w:pPr>
        <w:spacing w:before="217" w:line="115" w:lineRule="exact"/>
        <w:ind w:left="46"/>
        <w:rPr>
          <w:rFonts w:hint="eastAsia" w:ascii="仿宋" w:hAnsi="仿宋" w:eastAsia="仿宋" w:cs="仿宋"/>
          <w:sz w:val="24"/>
          <w:szCs w:val="24"/>
        </w:rPr>
      </w:pPr>
      <w:r>
        <w:rPr>
          <w:rFonts w:ascii="仿宋" w:hAnsi="仿宋" w:eastAsia="仿宋" w:cs="仿宋"/>
          <w:position w:val="2"/>
          <w:sz w:val="24"/>
          <w:szCs w:val="24"/>
        </w:rPr>
        <w:t>。</w:t>
      </w:r>
    </w:p>
    <w:p w14:paraId="46A7E5EF">
      <w:pPr>
        <w:spacing w:before="199" w:line="222" w:lineRule="auto"/>
        <w:ind w:left="1"/>
        <w:rPr>
          <w:rFonts w:hint="eastAsia" w:ascii="仿宋" w:hAnsi="仿宋" w:eastAsia="仿宋" w:cs="仿宋"/>
          <w:sz w:val="24"/>
          <w:szCs w:val="24"/>
        </w:rPr>
      </w:pPr>
      <w:r>
        <w:rPr>
          <w:rFonts w:ascii="仿宋" w:hAnsi="仿宋" w:eastAsia="仿宋" w:cs="仿宋"/>
          <w:b/>
          <w:bCs/>
          <w:spacing w:val="-4"/>
          <w:sz w:val="24"/>
          <w:szCs w:val="24"/>
        </w:rPr>
        <w:t>30.询价终止</w:t>
      </w:r>
    </w:p>
    <w:p w14:paraId="322CD9A4">
      <w:pPr>
        <w:spacing w:before="202" w:line="326" w:lineRule="auto"/>
        <w:ind w:left="60" w:right="245" w:firstLine="364"/>
        <w:rPr>
          <w:rFonts w:hint="eastAsia" w:ascii="仿宋" w:hAnsi="仿宋" w:eastAsia="仿宋" w:cs="仿宋"/>
          <w:sz w:val="24"/>
          <w:szCs w:val="24"/>
        </w:rPr>
      </w:pPr>
      <w:r>
        <w:rPr>
          <w:rFonts w:ascii="仿宋" w:hAnsi="仿宋" w:eastAsia="仿宋" w:cs="仿宋"/>
          <w:spacing w:val="6"/>
          <w:sz w:val="24"/>
          <w:szCs w:val="24"/>
        </w:rPr>
        <w:t>30.1出现下列情形之一的，采购人或者采购代理机构应当终止询价采购活动，在省级</w:t>
      </w:r>
      <w:r>
        <w:rPr>
          <w:rFonts w:ascii="仿宋" w:hAnsi="仿宋" w:eastAsia="仿宋" w:cs="仿宋"/>
          <w:spacing w:val="17"/>
          <w:sz w:val="24"/>
          <w:szCs w:val="24"/>
        </w:rPr>
        <w:t xml:space="preserve"> </w:t>
      </w:r>
      <w:r>
        <w:rPr>
          <w:rFonts w:ascii="仿宋" w:hAnsi="仿宋" w:eastAsia="仿宋" w:cs="仿宋"/>
          <w:spacing w:val="5"/>
          <w:sz w:val="24"/>
          <w:szCs w:val="24"/>
        </w:rPr>
        <w:t>以上财政部门指定的媒体上发布项目终止公告并说明原因，重新开展采购活动：</w:t>
      </w:r>
    </w:p>
    <w:p w14:paraId="7DA63DEB">
      <w:pPr>
        <w:spacing w:before="85" w:line="221" w:lineRule="auto"/>
        <w:ind w:left="451"/>
        <w:rPr>
          <w:rFonts w:hint="eastAsia" w:ascii="仿宋" w:hAnsi="仿宋" w:eastAsia="仿宋" w:cs="仿宋"/>
          <w:sz w:val="24"/>
          <w:szCs w:val="24"/>
        </w:rPr>
      </w:pPr>
      <w:r>
        <w:rPr>
          <w:rFonts w:ascii="仿宋" w:hAnsi="仿宋" w:eastAsia="仿宋" w:cs="仿宋"/>
          <w:spacing w:val="1"/>
          <w:sz w:val="24"/>
          <w:szCs w:val="24"/>
        </w:rPr>
        <w:t>（1） 因情况变化</w:t>
      </w:r>
      <w:r>
        <w:rPr>
          <w:rFonts w:hint="eastAsia" w:ascii="仿宋" w:hAnsi="仿宋" w:eastAsia="仿宋" w:cs="仿宋"/>
          <w:spacing w:val="1"/>
          <w:sz w:val="24"/>
          <w:szCs w:val="24"/>
        </w:rPr>
        <w:t>，</w:t>
      </w:r>
      <w:r>
        <w:rPr>
          <w:rFonts w:ascii="仿宋" w:hAnsi="仿宋" w:eastAsia="仿宋" w:cs="仿宋"/>
          <w:spacing w:val="1"/>
          <w:sz w:val="24"/>
          <w:szCs w:val="24"/>
        </w:rPr>
        <w:t>不再符合规定的询价采购方式适用情形的；</w:t>
      </w:r>
    </w:p>
    <w:p w14:paraId="6DA25C4D">
      <w:pPr>
        <w:spacing w:before="171" w:line="221" w:lineRule="auto"/>
        <w:ind w:left="451"/>
        <w:rPr>
          <w:rFonts w:hint="eastAsia" w:ascii="仿宋" w:hAnsi="仿宋" w:eastAsia="仿宋" w:cs="仿宋"/>
          <w:sz w:val="24"/>
          <w:szCs w:val="24"/>
        </w:rPr>
      </w:pPr>
      <w:r>
        <w:rPr>
          <w:rFonts w:ascii="仿宋" w:hAnsi="仿宋" w:eastAsia="仿宋" w:cs="仿宋"/>
          <w:spacing w:val="-1"/>
          <w:sz w:val="24"/>
          <w:szCs w:val="24"/>
        </w:rPr>
        <w:t>（2） 出现影响采购公正的违法、违规行为的；</w:t>
      </w:r>
    </w:p>
    <w:p w14:paraId="08BBE099">
      <w:pPr>
        <w:spacing w:before="41" w:line="223" w:lineRule="auto"/>
        <w:ind w:left="469" w:right="232" w:hanging="18"/>
        <w:rPr>
          <w:rFonts w:hint="eastAsia" w:ascii="仿宋" w:hAnsi="仿宋" w:eastAsia="仿宋" w:cs="仿宋"/>
          <w:sz w:val="24"/>
          <w:szCs w:val="24"/>
        </w:rPr>
      </w:pPr>
      <w:r>
        <w:rPr>
          <w:rFonts w:ascii="仿宋" w:hAnsi="仿宋" w:eastAsia="仿宋" w:cs="仿宋"/>
          <w:spacing w:val="6"/>
          <w:sz w:val="24"/>
          <w:szCs w:val="24"/>
        </w:rPr>
        <w:t>（3）在采购过程中符合竞争要求的供应商或者报价未超过采购预算的供应商不足3家</w:t>
      </w:r>
      <w:r>
        <w:rPr>
          <w:rFonts w:ascii="仿宋" w:hAnsi="仿宋" w:eastAsia="仿宋" w:cs="仿宋"/>
          <w:spacing w:val="9"/>
          <w:sz w:val="24"/>
          <w:szCs w:val="24"/>
        </w:rPr>
        <w:t xml:space="preserve"> </w:t>
      </w:r>
      <w:r>
        <w:rPr>
          <w:rFonts w:ascii="仿宋" w:hAnsi="仿宋" w:eastAsia="仿宋" w:cs="仿宋"/>
          <w:spacing w:val="-15"/>
          <w:sz w:val="24"/>
          <w:szCs w:val="24"/>
        </w:rPr>
        <w:t>的；</w:t>
      </w:r>
    </w:p>
    <w:p w14:paraId="2AA41358">
      <w:pPr>
        <w:spacing w:before="170" w:line="222" w:lineRule="auto"/>
        <w:ind w:left="1"/>
        <w:rPr>
          <w:rFonts w:hint="eastAsia" w:ascii="仿宋" w:hAnsi="仿宋" w:eastAsia="仿宋" w:cs="仿宋"/>
          <w:sz w:val="24"/>
          <w:szCs w:val="24"/>
        </w:rPr>
      </w:pPr>
      <w:r>
        <w:rPr>
          <w:rFonts w:ascii="仿宋" w:hAnsi="仿宋" w:eastAsia="仿宋" w:cs="仿宋"/>
          <w:b/>
          <w:bCs/>
          <w:spacing w:val="-7"/>
          <w:sz w:val="24"/>
          <w:szCs w:val="24"/>
        </w:rPr>
        <w:t>31．重新评审</w:t>
      </w:r>
    </w:p>
    <w:p w14:paraId="7386CE90">
      <w:pPr>
        <w:spacing w:before="200" w:line="343" w:lineRule="auto"/>
        <w:ind w:left="17" w:firstLine="447"/>
        <w:jc w:val="both"/>
        <w:rPr>
          <w:rFonts w:hint="eastAsia" w:ascii="仿宋" w:hAnsi="仿宋" w:eastAsia="仿宋" w:cs="仿宋"/>
          <w:sz w:val="24"/>
          <w:szCs w:val="24"/>
        </w:rPr>
      </w:pPr>
      <w:r>
        <w:rPr>
          <w:rFonts w:ascii="仿宋" w:hAnsi="仿宋" w:eastAsia="仿宋" w:cs="仿宋"/>
          <w:spacing w:val="12"/>
          <w:sz w:val="24"/>
          <w:szCs w:val="24"/>
        </w:rPr>
        <w:t>除资格性审查认定错误和价格计算错误外，采购人或者采购代理机构不以任何理由组 织重新评审。采购人</w:t>
      </w:r>
      <w:r>
        <w:rPr>
          <w:rFonts w:ascii="仿宋" w:hAnsi="仿宋" w:eastAsia="仿宋" w:cs="仿宋"/>
          <w:spacing w:val="-17"/>
          <w:sz w:val="24"/>
          <w:szCs w:val="24"/>
        </w:rPr>
        <w:t xml:space="preserve"> </w:t>
      </w:r>
      <w:r>
        <w:rPr>
          <w:rFonts w:ascii="仿宋" w:hAnsi="仿宋" w:eastAsia="仿宋" w:cs="仿宋"/>
          <w:spacing w:val="12"/>
          <w:sz w:val="24"/>
          <w:szCs w:val="24"/>
        </w:rPr>
        <w:t>、采购代理机构发现询价小组未按照采购文件规定的评审成交</w:t>
      </w:r>
      <w:r>
        <w:rPr>
          <w:rFonts w:ascii="仿宋" w:hAnsi="仿宋" w:eastAsia="仿宋" w:cs="仿宋"/>
          <w:spacing w:val="11"/>
          <w:sz w:val="24"/>
          <w:szCs w:val="24"/>
        </w:rPr>
        <w:t>的标</w:t>
      </w:r>
      <w:r>
        <w:rPr>
          <w:rFonts w:ascii="仿宋" w:hAnsi="仿宋" w:eastAsia="仿宋" w:cs="仿宋"/>
          <w:sz w:val="24"/>
          <w:szCs w:val="24"/>
        </w:rPr>
        <w:t xml:space="preserve"> </w:t>
      </w:r>
      <w:r>
        <w:rPr>
          <w:rFonts w:ascii="仿宋" w:hAnsi="仿宋" w:eastAsia="仿宋" w:cs="仿宋"/>
          <w:spacing w:val="6"/>
          <w:sz w:val="24"/>
          <w:szCs w:val="24"/>
        </w:rPr>
        <w:t>准进行评审的，应当重新开展采购活动并同时书面报告本级财政</w:t>
      </w:r>
      <w:r>
        <w:rPr>
          <w:rFonts w:ascii="仿宋" w:hAnsi="仿宋" w:eastAsia="仿宋" w:cs="仿宋"/>
          <w:spacing w:val="5"/>
          <w:sz w:val="24"/>
          <w:szCs w:val="24"/>
        </w:rPr>
        <w:t>部门。</w:t>
      </w:r>
    </w:p>
    <w:p w14:paraId="15AF61FA">
      <w:pPr>
        <w:spacing w:before="84" w:line="219" w:lineRule="auto"/>
        <w:ind w:left="1"/>
        <w:rPr>
          <w:rFonts w:hint="eastAsia" w:ascii="仿宋" w:hAnsi="仿宋" w:eastAsia="仿宋" w:cs="仿宋"/>
          <w:sz w:val="24"/>
          <w:szCs w:val="24"/>
        </w:rPr>
      </w:pPr>
      <w:r>
        <w:rPr>
          <w:rFonts w:ascii="仿宋" w:hAnsi="仿宋" w:eastAsia="仿宋" w:cs="仿宋"/>
          <w:b/>
          <w:bCs/>
          <w:spacing w:val="-2"/>
          <w:sz w:val="24"/>
          <w:szCs w:val="24"/>
        </w:rPr>
        <w:t>32.保密及串通行为</w:t>
      </w:r>
    </w:p>
    <w:p w14:paraId="044E6A72">
      <w:pPr>
        <w:spacing w:before="206" w:line="333" w:lineRule="auto"/>
        <w:ind w:left="40" w:right="206" w:firstLine="386"/>
        <w:rPr>
          <w:rFonts w:hint="eastAsia" w:ascii="仿宋" w:hAnsi="仿宋" w:eastAsia="仿宋" w:cs="仿宋"/>
          <w:sz w:val="24"/>
          <w:szCs w:val="24"/>
        </w:rPr>
      </w:pPr>
      <w:r>
        <w:rPr>
          <w:rFonts w:ascii="仿宋" w:hAnsi="仿宋" w:eastAsia="仿宋" w:cs="仿宋"/>
          <w:spacing w:val="7"/>
          <w:sz w:val="24"/>
          <w:szCs w:val="24"/>
        </w:rPr>
        <w:t>32.1询价小组成员以及与评审工作有关的人员不得泄露评审情况以及评审过程中获悉</w:t>
      </w:r>
      <w:r>
        <w:rPr>
          <w:rFonts w:ascii="仿宋" w:hAnsi="仿宋" w:eastAsia="仿宋" w:cs="仿宋"/>
          <w:spacing w:val="14"/>
          <w:sz w:val="24"/>
          <w:szCs w:val="24"/>
        </w:rPr>
        <w:t xml:space="preserve"> </w:t>
      </w:r>
      <w:r>
        <w:rPr>
          <w:rFonts w:ascii="仿宋" w:hAnsi="仿宋" w:eastAsia="仿宋" w:cs="仿宋"/>
          <w:spacing w:val="-1"/>
          <w:sz w:val="24"/>
          <w:szCs w:val="24"/>
        </w:rPr>
        <w:t>的国家秘密、商业秘密。</w:t>
      </w:r>
    </w:p>
    <w:p w14:paraId="4F565AD9">
      <w:pPr>
        <w:spacing w:before="234" w:line="343" w:lineRule="auto"/>
        <w:ind w:left="16" w:right="165" w:firstLine="422"/>
        <w:rPr>
          <w:rFonts w:hint="eastAsia" w:ascii="仿宋" w:hAnsi="仿宋" w:eastAsia="仿宋" w:cs="仿宋"/>
          <w:sz w:val="24"/>
          <w:szCs w:val="24"/>
        </w:rPr>
      </w:pPr>
      <w:r>
        <w:rPr>
          <w:rFonts w:ascii="仿宋" w:hAnsi="仿宋" w:eastAsia="仿宋" w:cs="仿宋"/>
          <w:spacing w:val="5"/>
          <w:sz w:val="24"/>
          <w:szCs w:val="24"/>
        </w:rPr>
        <w:t>32.2供应商不得与采购人 、采购代理机构</w:t>
      </w:r>
      <w:r>
        <w:rPr>
          <w:rFonts w:ascii="仿宋" w:hAnsi="仿宋" w:eastAsia="仿宋" w:cs="仿宋"/>
          <w:spacing w:val="-26"/>
          <w:sz w:val="24"/>
          <w:szCs w:val="24"/>
        </w:rPr>
        <w:t xml:space="preserve"> </w:t>
      </w:r>
      <w:r>
        <w:rPr>
          <w:rFonts w:ascii="仿宋" w:hAnsi="仿宋" w:eastAsia="仿宋" w:cs="仿宋"/>
          <w:spacing w:val="5"/>
          <w:sz w:val="24"/>
          <w:szCs w:val="24"/>
        </w:rPr>
        <w:t>、其他供应商恶意串通</w:t>
      </w:r>
      <w:r>
        <w:rPr>
          <w:rFonts w:ascii="仿宋" w:hAnsi="仿宋" w:eastAsia="仿宋" w:cs="仿宋"/>
          <w:spacing w:val="-25"/>
          <w:sz w:val="24"/>
          <w:szCs w:val="24"/>
        </w:rPr>
        <w:t xml:space="preserve"> </w:t>
      </w:r>
      <w:r>
        <w:rPr>
          <w:rFonts w:ascii="仿宋" w:hAnsi="仿宋" w:eastAsia="仿宋" w:cs="仿宋"/>
          <w:spacing w:val="4"/>
          <w:sz w:val="24"/>
          <w:szCs w:val="24"/>
        </w:rPr>
        <w:t>；不得向采购人</w:t>
      </w:r>
      <w:r>
        <w:rPr>
          <w:rFonts w:ascii="仿宋" w:hAnsi="仿宋" w:eastAsia="仿宋" w:cs="仿宋"/>
          <w:spacing w:val="-60"/>
          <w:sz w:val="24"/>
          <w:szCs w:val="24"/>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13"/>
          <w:sz w:val="24"/>
          <w:szCs w:val="24"/>
        </w:rPr>
        <w:t>采购代理机构或者询价小组成员行贿或者提供其他不正当利益；不得提供虚假材料谋取</w:t>
      </w:r>
      <w:r>
        <w:rPr>
          <w:rFonts w:ascii="仿宋" w:hAnsi="仿宋" w:eastAsia="仿宋" w:cs="仿宋"/>
          <w:spacing w:val="5"/>
          <w:sz w:val="24"/>
          <w:szCs w:val="24"/>
        </w:rPr>
        <w:t xml:space="preserve"> </w:t>
      </w:r>
      <w:r>
        <w:rPr>
          <w:rFonts w:ascii="仿宋" w:hAnsi="仿宋" w:eastAsia="仿宋" w:cs="仿宋"/>
          <w:spacing w:val="6"/>
          <w:sz w:val="24"/>
          <w:szCs w:val="24"/>
        </w:rPr>
        <w:t>成交；不得以任何方式干扰、影响采购工作。</w:t>
      </w:r>
    </w:p>
    <w:p w14:paraId="3EE822F4">
      <w:pPr>
        <w:spacing w:before="245" w:line="334" w:lineRule="auto"/>
        <w:ind w:left="11" w:right="319" w:firstLine="414"/>
        <w:rPr>
          <w:rFonts w:hint="eastAsia" w:ascii="仿宋" w:hAnsi="仿宋" w:eastAsia="仿宋" w:cs="仿宋"/>
          <w:sz w:val="24"/>
          <w:szCs w:val="24"/>
        </w:rPr>
      </w:pPr>
      <w:r>
        <w:rPr>
          <w:rFonts w:ascii="仿宋" w:hAnsi="仿宋" w:eastAsia="仿宋" w:cs="仿宋"/>
          <w:spacing w:val="5"/>
          <w:sz w:val="24"/>
          <w:szCs w:val="24"/>
        </w:rPr>
        <w:t>32.3有下列情形之一的，属于恶意串通</w:t>
      </w:r>
      <w:r>
        <w:rPr>
          <w:rFonts w:ascii="仿宋" w:hAnsi="仿宋" w:eastAsia="仿宋" w:cs="仿宋"/>
          <w:spacing w:val="4"/>
          <w:sz w:val="24"/>
          <w:szCs w:val="24"/>
        </w:rPr>
        <w:t>，成交无效，并依照《中华人民共和国政府采</w:t>
      </w:r>
      <w:r>
        <w:rPr>
          <w:rFonts w:ascii="仿宋" w:hAnsi="仿宋" w:eastAsia="仿宋" w:cs="仿宋"/>
          <w:sz w:val="24"/>
          <w:szCs w:val="24"/>
        </w:rPr>
        <w:t xml:space="preserve"> </w:t>
      </w:r>
      <w:r>
        <w:rPr>
          <w:rFonts w:ascii="仿宋" w:hAnsi="仿宋" w:eastAsia="仿宋" w:cs="仿宋"/>
          <w:spacing w:val="3"/>
          <w:sz w:val="24"/>
          <w:szCs w:val="24"/>
        </w:rPr>
        <w:t>购法》第七十七条的规定追究法律责任：</w:t>
      </w:r>
    </w:p>
    <w:p w14:paraId="6A91C899">
      <w:pPr>
        <w:spacing w:before="103" w:line="242" w:lineRule="auto"/>
        <w:ind w:left="8" w:right="220" w:firstLine="442"/>
        <w:rPr>
          <w:rFonts w:hint="eastAsia" w:ascii="仿宋" w:hAnsi="仿宋" w:eastAsia="仿宋" w:cs="仿宋"/>
          <w:sz w:val="24"/>
          <w:szCs w:val="24"/>
        </w:rPr>
      </w:pPr>
      <w:r>
        <w:rPr>
          <w:rFonts w:ascii="仿宋" w:hAnsi="仿宋" w:eastAsia="仿宋" w:cs="仿宋"/>
          <w:spacing w:val="10"/>
          <w:sz w:val="24"/>
          <w:szCs w:val="24"/>
        </w:rPr>
        <w:t>（1）供应商直接或者间接从采购人、采购代理机构处获得其他供应商的相关情况并</w:t>
      </w:r>
      <w:r>
        <w:rPr>
          <w:rFonts w:ascii="仿宋" w:hAnsi="仿宋" w:eastAsia="仿宋" w:cs="仿宋"/>
          <w:sz w:val="24"/>
          <w:szCs w:val="24"/>
        </w:rPr>
        <w:t xml:space="preserve"> </w:t>
      </w:r>
      <w:r>
        <w:rPr>
          <w:rFonts w:ascii="仿宋" w:hAnsi="仿宋" w:eastAsia="仿宋" w:cs="仿宋"/>
          <w:spacing w:val="-2"/>
          <w:sz w:val="24"/>
          <w:szCs w:val="24"/>
        </w:rPr>
        <w:t>修改其响应文件；</w:t>
      </w:r>
    </w:p>
    <w:p w14:paraId="75C98D3D">
      <w:pPr>
        <w:spacing w:before="283" w:line="222" w:lineRule="auto"/>
        <w:ind w:left="451"/>
        <w:rPr>
          <w:rFonts w:hint="eastAsia" w:ascii="仿宋" w:hAnsi="仿宋" w:eastAsia="仿宋" w:cs="仿宋"/>
          <w:sz w:val="24"/>
          <w:szCs w:val="24"/>
        </w:rPr>
      </w:pPr>
      <w:r>
        <w:rPr>
          <w:rFonts w:ascii="仿宋" w:hAnsi="仿宋" w:eastAsia="仿宋" w:cs="仿宋"/>
          <w:spacing w:val="5"/>
          <w:sz w:val="24"/>
          <w:szCs w:val="24"/>
        </w:rPr>
        <w:t>（2）供应商按照采购人、采购代理机构的授意撤换、修改响应文件；</w:t>
      </w:r>
    </w:p>
    <w:p w14:paraId="503C606F">
      <w:pPr>
        <w:spacing w:before="165" w:line="220" w:lineRule="auto"/>
        <w:ind w:left="451"/>
        <w:rPr>
          <w:rFonts w:hint="eastAsia" w:ascii="仿宋" w:hAnsi="仿宋" w:eastAsia="仿宋" w:cs="仿宋"/>
          <w:sz w:val="24"/>
          <w:szCs w:val="24"/>
        </w:rPr>
      </w:pPr>
      <w:r>
        <w:rPr>
          <w:rFonts w:ascii="仿宋" w:hAnsi="仿宋" w:eastAsia="仿宋" w:cs="仿宋"/>
          <w:spacing w:val="5"/>
          <w:sz w:val="24"/>
          <w:szCs w:val="24"/>
        </w:rPr>
        <w:t>（3）供应商之间协商报价、技术方案等响应文件</w:t>
      </w:r>
      <w:r>
        <w:rPr>
          <w:rFonts w:ascii="仿宋" w:hAnsi="仿宋" w:eastAsia="仿宋" w:cs="仿宋"/>
          <w:spacing w:val="4"/>
          <w:sz w:val="24"/>
          <w:szCs w:val="24"/>
        </w:rPr>
        <w:t>的实质性内容；</w:t>
      </w:r>
    </w:p>
    <w:p w14:paraId="0BD82239">
      <w:pPr>
        <w:spacing w:line="220" w:lineRule="auto"/>
        <w:rPr>
          <w:rFonts w:hint="eastAsia" w:ascii="仿宋" w:hAnsi="仿宋" w:eastAsia="仿宋" w:cs="仿宋"/>
          <w:sz w:val="24"/>
          <w:szCs w:val="24"/>
        </w:rPr>
        <w:sectPr>
          <w:footerReference r:id="rId17" w:type="default"/>
          <w:pgSz w:w="11906" w:h="16840"/>
          <w:pgMar w:top="400" w:right="1000" w:bottom="1052" w:left="1103" w:header="0" w:footer="883" w:gutter="0"/>
          <w:cols w:space="720" w:num="1"/>
        </w:sectPr>
      </w:pPr>
    </w:p>
    <w:p w14:paraId="08D1796A">
      <w:pPr>
        <w:pStyle w:val="5"/>
        <w:spacing w:line="244" w:lineRule="auto"/>
      </w:pPr>
    </w:p>
    <w:p w14:paraId="672B8EBA">
      <w:pPr>
        <w:pStyle w:val="5"/>
        <w:spacing w:line="244" w:lineRule="auto"/>
      </w:pPr>
    </w:p>
    <w:p w14:paraId="0D0F70C1">
      <w:pPr>
        <w:pStyle w:val="5"/>
        <w:spacing w:line="244" w:lineRule="auto"/>
      </w:pPr>
    </w:p>
    <w:p w14:paraId="24656745">
      <w:pPr>
        <w:pStyle w:val="5"/>
        <w:spacing w:line="245" w:lineRule="auto"/>
      </w:pPr>
    </w:p>
    <w:p w14:paraId="61377CA9">
      <w:pPr>
        <w:spacing w:before="78" w:line="242" w:lineRule="auto"/>
        <w:ind w:left="8" w:right="88" w:firstLine="436"/>
        <w:rPr>
          <w:rFonts w:hint="eastAsia" w:ascii="仿宋" w:hAnsi="仿宋" w:eastAsia="仿宋" w:cs="仿宋"/>
          <w:sz w:val="24"/>
          <w:szCs w:val="24"/>
        </w:rPr>
      </w:pPr>
      <w:r>
        <w:rPr>
          <w:rFonts w:ascii="仿宋" w:hAnsi="仿宋" w:eastAsia="仿宋" w:cs="仿宋"/>
          <w:spacing w:val="10"/>
          <w:sz w:val="24"/>
          <w:szCs w:val="24"/>
        </w:rPr>
        <w:t>（4）属于同一集团、协会、商会等组织成员的供应商按照该组织要求协同参加询价</w:t>
      </w:r>
      <w:r>
        <w:rPr>
          <w:rFonts w:ascii="仿宋" w:hAnsi="仿宋" w:eastAsia="仿宋" w:cs="仿宋"/>
          <w:spacing w:val="1"/>
          <w:sz w:val="24"/>
          <w:szCs w:val="24"/>
        </w:rPr>
        <w:t xml:space="preserve"> </w:t>
      </w:r>
      <w:r>
        <w:rPr>
          <w:rFonts w:ascii="仿宋" w:hAnsi="仿宋" w:eastAsia="仿宋" w:cs="仿宋"/>
          <w:spacing w:val="-1"/>
          <w:sz w:val="24"/>
          <w:szCs w:val="24"/>
        </w:rPr>
        <w:t>政府采购活动；</w:t>
      </w:r>
    </w:p>
    <w:p w14:paraId="28B63AE2">
      <w:pPr>
        <w:spacing w:before="284" w:line="222" w:lineRule="auto"/>
        <w:ind w:left="449"/>
        <w:rPr>
          <w:rFonts w:hint="eastAsia" w:ascii="仿宋" w:hAnsi="仿宋" w:eastAsia="仿宋" w:cs="仿宋"/>
          <w:sz w:val="24"/>
          <w:szCs w:val="24"/>
        </w:rPr>
      </w:pPr>
      <w:r>
        <w:rPr>
          <w:rFonts w:ascii="仿宋" w:hAnsi="仿宋" w:eastAsia="仿宋" w:cs="仿宋"/>
          <w:spacing w:val="4"/>
          <w:sz w:val="24"/>
          <w:szCs w:val="24"/>
        </w:rPr>
        <w:t>（5）供应商之间事先约定由某一特定供应商成交；</w:t>
      </w:r>
    </w:p>
    <w:p w14:paraId="71FDC19F">
      <w:pPr>
        <w:spacing w:before="19" w:line="222" w:lineRule="auto"/>
        <w:ind w:firstLine="492"/>
        <w:rPr>
          <w:rFonts w:hint="eastAsia" w:ascii="仿宋" w:hAnsi="仿宋" w:eastAsia="仿宋" w:cs="仿宋"/>
          <w:sz w:val="24"/>
          <w:szCs w:val="24"/>
        </w:rPr>
      </w:pPr>
      <w:r>
        <w:rPr>
          <w:rFonts w:ascii="仿宋" w:hAnsi="仿宋" w:eastAsia="仿宋" w:cs="仿宋"/>
          <w:spacing w:val="6"/>
          <w:sz w:val="24"/>
          <w:szCs w:val="24"/>
        </w:rPr>
        <w:t>（6）供应商之间商定部分供应商放弃参加政府采购活动或</w:t>
      </w:r>
      <w:r>
        <w:rPr>
          <w:rFonts w:ascii="仿宋" w:hAnsi="仿宋" w:eastAsia="仿宋" w:cs="仿宋"/>
          <w:spacing w:val="5"/>
          <w:sz w:val="24"/>
          <w:szCs w:val="24"/>
        </w:rPr>
        <w:t>者放弃成交；</w:t>
      </w:r>
    </w:p>
    <w:p w14:paraId="2EF9E294">
      <w:pPr>
        <w:spacing w:before="200"/>
        <w:ind w:left="18" w:right="95" w:firstLine="430"/>
        <w:rPr>
          <w:rFonts w:hint="eastAsia" w:ascii="仿宋" w:hAnsi="仿宋" w:eastAsia="仿宋" w:cs="仿宋"/>
          <w:sz w:val="24"/>
          <w:szCs w:val="24"/>
        </w:rPr>
      </w:pPr>
      <w:r>
        <w:rPr>
          <w:rFonts w:ascii="仿宋" w:hAnsi="仿宋" w:eastAsia="仿宋" w:cs="仿宋"/>
          <w:spacing w:val="10"/>
          <w:sz w:val="24"/>
          <w:szCs w:val="24"/>
        </w:rPr>
        <w:t>（7）供应商与采购人或者采购代理机构之间、供应商之间</w:t>
      </w:r>
      <w:r>
        <w:rPr>
          <w:rFonts w:ascii="仿宋" w:hAnsi="仿宋" w:eastAsia="仿宋" w:cs="仿宋"/>
          <w:spacing w:val="9"/>
          <w:sz w:val="24"/>
          <w:szCs w:val="24"/>
        </w:rPr>
        <w:t>，为谋求特定供应商成交</w:t>
      </w:r>
      <w:r>
        <w:rPr>
          <w:rFonts w:ascii="仿宋" w:hAnsi="仿宋" w:eastAsia="仿宋" w:cs="仿宋"/>
          <w:sz w:val="24"/>
          <w:szCs w:val="24"/>
        </w:rPr>
        <w:t xml:space="preserve"> </w:t>
      </w:r>
      <w:r>
        <w:rPr>
          <w:rFonts w:ascii="仿宋" w:hAnsi="仿宋" w:eastAsia="仿宋" w:cs="仿宋"/>
          <w:spacing w:val="4"/>
          <w:sz w:val="24"/>
          <w:szCs w:val="24"/>
        </w:rPr>
        <w:t>或者排斥其他供应商的其他串通行为。</w:t>
      </w:r>
    </w:p>
    <w:p w14:paraId="43761E4F">
      <w:pPr>
        <w:pStyle w:val="5"/>
        <w:spacing w:line="245" w:lineRule="auto"/>
      </w:pPr>
    </w:p>
    <w:p w14:paraId="25758EAC">
      <w:pPr>
        <w:spacing w:before="78" w:line="220" w:lineRule="auto"/>
        <w:ind w:left="18"/>
        <w:rPr>
          <w:rFonts w:hint="eastAsia" w:ascii="仿宋" w:hAnsi="仿宋" w:eastAsia="仿宋" w:cs="仿宋"/>
          <w:sz w:val="24"/>
          <w:szCs w:val="24"/>
        </w:rPr>
      </w:pPr>
      <w:r>
        <w:rPr>
          <w:rFonts w:ascii="仿宋" w:hAnsi="仿宋" w:eastAsia="仿宋" w:cs="仿宋"/>
          <w:b/>
          <w:bCs/>
          <w:spacing w:val="-1"/>
          <w:sz w:val="24"/>
          <w:szCs w:val="24"/>
        </w:rPr>
        <w:t>六、成交结果信息公布与授予合同</w:t>
      </w:r>
    </w:p>
    <w:p w14:paraId="29EF2B63">
      <w:pPr>
        <w:pStyle w:val="5"/>
        <w:spacing w:line="349" w:lineRule="auto"/>
      </w:pPr>
    </w:p>
    <w:p w14:paraId="576032B4">
      <w:pPr>
        <w:spacing w:before="78" w:line="220" w:lineRule="auto"/>
        <w:ind w:left="14"/>
        <w:rPr>
          <w:rFonts w:hint="eastAsia" w:ascii="仿宋" w:hAnsi="仿宋" w:eastAsia="仿宋" w:cs="仿宋"/>
          <w:sz w:val="24"/>
          <w:szCs w:val="24"/>
        </w:rPr>
      </w:pPr>
      <w:r>
        <w:rPr>
          <w:rFonts w:ascii="仿宋" w:hAnsi="仿宋" w:eastAsia="仿宋" w:cs="仿宋"/>
          <w:b/>
          <w:bCs/>
          <w:spacing w:val="-6"/>
          <w:sz w:val="24"/>
          <w:szCs w:val="24"/>
        </w:rPr>
        <w:t>33.成交信</w:t>
      </w:r>
      <w:r>
        <w:rPr>
          <w:rFonts w:ascii="仿宋" w:hAnsi="仿宋" w:eastAsia="仿宋" w:cs="仿宋"/>
          <w:spacing w:val="54"/>
          <w:sz w:val="24"/>
          <w:szCs w:val="24"/>
        </w:rPr>
        <w:t xml:space="preserve"> </w:t>
      </w:r>
      <w:r>
        <w:rPr>
          <w:rFonts w:ascii="仿宋" w:hAnsi="仿宋" w:eastAsia="仿宋" w:cs="仿宋"/>
          <w:b/>
          <w:bCs/>
          <w:spacing w:val="-6"/>
          <w:sz w:val="24"/>
          <w:szCs w:val="24"/>
        </w:rPr>
        <w:t>息的公布</w:t>
      </w:r>
    </w:p>
    <w:p w14:paraId="20861702">
      <w:pPr>
        <w:spacing w:before="233" w:line="329" w:lineRule="auto"/>
        <w:ind w:left="12" w:right="189" w:firstLine="423"/>
        <w:rPr>
          <w:rFonts w:hint="eastAsia" w:ascii="仿宋" w:hAnsi="仿宋" w:eastAsia="仿宋" w:cs="仿宋"/>
          <w:sz w:val="24"/>
          <w:szCs w:val="24"/>
        </w:rPr>
      </w:pPr>
      <w:r>
        <w:rPr>
          <w:rFonts w:ascii="仿宋" w:hAnsi="仿宋" w:eastAsia="仿宋" w:cs="仿宋"/>
          <w:spacing w:val="1"/>
          <w:sz w:val="24"/>
          <w:szCs w:val="24"/>
        </w:rPr>
        <w:t>成交供应商确定后2个工作日内，采购人或者采购代理机构应将成交结果信息在须知</w:t>
      </w:r>
      <w:r>
        <w:rPr>
          <w:rFonts w:ascii="仿宋" w:hAnsi="仿宋" w:eastAsia="仿宋" w:cs="仿宋"/>
          <w:sz w:val="24"/>
          <w:szCs w:val="24"/>
        </w:rPr>
        <w:t xml:space="preserve"> </w:t>
      </w:r>
      <w:r>
        <w:rPr>
          <w:rFonts w:ascii="仿宋" w:hAnsi="仿宋" w:eastAsia="仿宋" w:cs="仿宋"/>
          <w:spacing w:val="2"/>
          <w:sz w:val="24"/>
          <w:szCs w:val="24"/>
        </w:rPr>
        <w:t>前附表指定的媒体上公布。</w:t>
      </w:r>
    </w:p>
    <w:p w14:paraId="532D659E">
      <w:pPr>
        <w:spacing w:before="82" w:line="222" w:lineRule="auto"/>
        <w:rPr>
          <w:rFonts w:hint="eastAsia" w:ascii="仿宋" w:hAnsi="仿宋" w:eastAsia="仿宋" w:cs="仿宋"/>
          <w:sz w:val="24"/>
          <w:szCs w:val="24"/>
        </w:rPr>
      </w:pPr>
      <w:r>
        <w:rPr>
          <w:rFonts w:ascii="仿宋" w:hAnsi="仿宋" w:eastAsia="仿宋" w:cs="仿宋"/>
          <w:b/>
          <w:bCs/>
          <w:spacing w:val="-3"/>
          <w:sz w:val="24"/>
          <w:szCs w:val="24"/>
        </w:rPr>
        <w:t>34.询问及质疑</w:t>
      </w:r>
    </w:p>
    <w:p w14:paraId="0FA03997">
      <w:pPr>
        <w:spacing w:before="167" w:line="222" w:lineRule="auto"/>
        <w:ind w:left="424"/>
        <w:rPr>
          <w:rFonts w:hint="eastAsia" w:ascii="仿宋" w:hAnsi="仿宋" w:eastAsia="仿宋" w:cs="仿宋"/>
          <w:sz w:val="24"/>
          <w:szCs w:val="24"/>
        </w:rPr>
      </w:pPr>
      <w:r>
        <w:rPr>
          <w:rFonts w:ascii="仿宋" w:hAnsi="仿宋" w:eastAsia="仿宋" w:cs="仿宋"/>
          <w:spacing w:val="7"/>
          <w:sz w:val="24"/>
          <w:szCs w:val="24"/>
        </w:rPr>
        <w:t>34.1供应商对政府采购活动事项有疑问的，可以向采购人或采购代理机构提出询问。</w:t>
      </w:r>
    </w:p>
    <w:p w14:paraId="10CE0B82">
      <w:pPr>
        <w:spacing w:before="202" w:line="326" w:lineRule="auto"/>
        <w:ind w:left="24" w:right="184" w:firstLine="400"/>
        <w:rPr>
          <w:rFonts w:hint="eastAsia" w:ascii="仿宋" w:hAnsi="仿宋" w:eastAsia="仿宋" w:cs="仿宋"/>
          <w:sz w:val="24"/>
          <w:szCs w:val="24"/>
        </w:rPr>
      </w:pPr>
      <w:r>
        <w:rPr>
          <w:rFonts w:ascii="仿宋" w:hAnsi="仿宋" w:eastAsia="仿宋" w:cs="仿宋"/>
          <w:spacing w:val="5"/>
          <w:sz w:val="24"/>
          <w:szCs w:val="24"/>
        </w:rPr>
        <w:t>34.2供应商若认为询价通知书、采购过</w:t>
      </w:r>
      <w:r>
        <w:rPr>
          <w:rFonts w:ascii="仿宋" w:hAnsi="仿宋" w:eastAsia="仿宋" w:cs="仿宋"/>
          <w:spacing w:val="4"/>
          <w:sz w:val="24"/>
          <w:szCs w:val="24"/>
        </w:rPr>
        <w:t>程和成交结果使自己的权益受到损害，可以按</w:t>
      </w:r>
      <w:r>
        <w:rPr>
          <w:rFonts w:ascii="仿宋" w:hAnsi="仿宋" w:eastAsia="仿宋" w:cs="仿宋"/>
          <w:sz w:val="24"/>
          <w:szCs w:val="24"/>
        </w:rPr>
        <w:t xml:space="preserve"> </w:t>
      </w:r>
      <w:r>
        <w:rPr>
          <w:rFonts w:ascii="仿宋" w:hAnsi="仿宋" w:eastAsia="仿宋" w:cs="仿宋"/>
          <w:spacing w:val="6"/>
          <w:sz w:val="24"/>
          <w:szCs w:val="24"/>
        </w:rPr>
        <w:t>法律、规章及财政部门相关规范性文件规定向采购人或采购代理机构</w:t>
      </w:r>
      <w:r>
        <w:rPr>
          <w:rFonts w:ascii="仿宋" w:hAnsi="仿宋" w:eastAsia="仿宋" w:cs="仿宋"/>
          <w:spacing w:val="5"/>
          <w:sz w:val="24"/>
          <w:szCs w:val="24"/>
        </w:rPr>
        <w:t>提出质疑。</w:t>
      </w:r>
    </w:p>
    <w:p w14:paraId="4B9C2FCD">
      <w:pPr>
        <w:spacing w:before="93" w:line="224" w:lineRule="auto"/>
        <w:rPr>
          <w:rFonts w:hint="eastAsia" w:ascii="仿宋" w:hAnsi="仿宋" w:eastAsia="仿宋" w:cs="仿宋"/>
          <w:sz w:val="24"/>
          <w:szCs w:val="24"/>
        </w:rPr>
      </w:pPr>
      <w:r>
        <w:rPr>
          <w:rFonts w:ascii="仿宋" w:hAnsi="仿宋" w:eastAsia="仿宋" w:cs="仿宋"/>
          <w:b/>
          <w:bCs/>
          <w:spacing w:val="-4"/>
          <w:sz w:val="24"/>
          <w:szCs w:val="24"/>
        </w:rPr>
        <w:t>35.成交通知</w:t>
      </w:r>
    </w:p>
    <w:p w14:paraId="41E2A071">
      <w:pPr>
        <w:spacing w:before="193" w:line="332" w:lineRule="auto"/>
        <w:ind w:left="21" w:right="72" w:firstLine="402"/>
        <w:rPr>
          <w:rFonts w:hint="eastAsia" w:ascii="仿宋" w:hAnsi="仿宋" w:eastAsia="仿宋" w:cs="仿宋"/>
          <w:sz w:val="24"/>
          <w:szCs w:val="24"/>
        </w:rPr>
      </w:pPr>
      <w:r>
        <w:rPr>
          <w:rFonts w:ascii="仿宋" w:hAnsi="仿宋" w:eastAsia="仿宋" w:cs="仿宋"/>
          <w:spacing w:val="7"/>
          <w:sz w:val="24"/>
          <w:szCs w:val="24"/>
        </w:rPr>
        <w:t>35.1成交供应商确定后，采购人或采购代理机构将以书面形式向成交供应商发出成交</w:t>
      </w:r>
      <w:r>
        <w:rPr>
          <w:rFonts w:ascii="仿宋" w:hAnsi="仿宋" w:eastAsia="仿宋" w:cs="仿宋"/>
          <w:spacing w:val="14"/>
          <w:sz w:val="24"/>
          <w:szCs w:val="24"/>
        </w:rPr>
        <w:t xml:space="preserve"> </w:t>
      </w:r>
      <w:r>
        <w:rPr>
          <w:rFonts w:ascii="仿宋" w:hAnsi="仿宋" w:eastAsia="仿宋" w:cs="仿宋"/>
          <w:spacing w:val="5"/>
          <w:sz w:val="24"/>
          <w:szCs w:val="24"/>
        </w:rPr>
        <w:t>通知书，成交通知书对采购人和成交供应商具有同</w:t>
      </w:r>
      <w:r>
        <w:rPr>
          <w:rFonts w:ascii="仿宋" w:hAnsi="仿宋" w:eastAsia="仿宋" w:cs="仿宋"/>
          <w:spacing w:val="4"/>
          <w:sz w:val="24"/>
          <w:szCs w:val="24"/>
        </w:rPr>
        <w:t>等法律效力。</w:t>
      </w:r>
    </w:p>
    <w:p w14:paraId="2E31E824">
      <w:pPr>
        <w:spacing w:before="77" w:line="222" w:lineRule="auto"/>
        <w:ind w:left="424"/>
        <w:rPr>
          <w:rFonts w:hint="eastAsia" w:ascii="仿宋" w:hAnsi="仿宋" w:eastAsia="仿宋" w:cs="仿宋"/>
          <w:sz w:val="24"/>
          <w:szCs w:val="24"/>
        </w:rPr>
      </w:pPr>
      <w:r>
        <w:rPr>
          <w:rFonts w:ascii="仿宋" w:hAnsi="仿宋" w:eastAsia="仿宋" w:cs="仿宋"/>
          <w:spacing w:val="2"/>
          <w:sz w:val="24"/>
          <w:szCs w:val="24"/>
        </w:rPr>
        <w:t>35.2成交通知书是合同文件的组成部分。</w:t>
      </w:r>
    </w:p>
    <w:p w14:paraId="4BA385CB">
      <w:pPr>
        <w:spacing w:before="169" w:line="224" w:lineRule="auto"/>
        <w:rPr>
          <w:rFonts w:hint="eastAsia" w:ascii="仿宋" w:hAnsi="仿宋" w:eastAsia="仿宋" w:cs="仿宋"/>
          <w:sz w:val="24"/>
          <w:szCs w:val="24"/>
        </w:rPr>
      </w:pPr>
      <w:r>
        <w:rPr>
          <w:rFonts w:ascii="仿宋" w:hAnsi="仿宋" w:eastAsia="仿宋" w:cs="仿宋"/>
          <w:b/>
          <w:bCs/>
          <w:spacing w:val="-4"/>
          <w:sz w:val="24"/>
          <w:szCs w:val="24"/>
        </w:rPr>
        <w:t>36.签订合同</w:t>
      </w:r>
    </w:p>
    <w:p w14:paraId="5B5098FB">
      <w:pPr>
        <w:spacing w:before="191" w:line="331" w:lineRule="auto"/>
        <w:ind w:left="66" w:right="112" w:firstLine="357"/>
        <w:rPr>
          <w:rFonts w:hint="eastAsia" w:ascii="仿宋" w:hAnsi="仿宋" w:eastAsia="仿宋" w:cs="仿宋"/>
          <w:sz w:val="24"/>
          <w:szCs w:val="24"/>
        </w:rPr>
      </w:pPr>
      <w:r>
        <w:rPr>
          <w:rFonts w:ascii="仿宋" w:hAnsi="仿宋" w:eastAsia="仿宋" w:cs="仿宋"/>
          <w:spacing w:val="6"/>
          <w:sz w:val="24"/>
          <w:szCs w:val="24"/>
        </w:rPr>
        <w:t>36.1询价通知书、成交供应商的响应文件及其补充的响应文件等均为签订政府采购合</w:t>
      </w:r>
      <w:r>
        <w:rPr>
          <w:rFonts w:ascii="仿宋" w:hAnsi="仿宋" w:eastAsia="仿宋" w:cs="仿宋"/>
          <w:spacing w:val="13"/>
          <w:sz w:val="24"/>
          <w:szCs w:val="24"/>
        </w:rPr>
        <w:t xml:space="preserve"> </w:t>
      </w:r>
      <w:r>
        <w:rPr>
          <w:rFonts w:ascii="仿宋" w:hAnsi="仿宋" w:eastAsia="仿宋" w:cs="仿宋"/>
          <w:spacing w:val="-13"/>
          <w:sz w:val="24"/>
          <w:szCs w:val="24"/>
        </w:rPr>
        <w:t>同的依据。</w:t>
      </w:r>
    </w:p>
    <w:p w14:paraId="3E09C607">
      <w:pPr>
        <w:spacing w:before="79" w:line="219" w:lineRule="auto"/>
        <w:ind w:left="424"/>
        <w:rPr>
          <w:rFonts w:hint="eastAsia" w:ascii="仿宋" w:hAnsi="仿宋" w:eastAsia="仿宋" w:cs="仿宋"/>
          <w:sz w:val="24"/>
          <w:szCs w:val="24"/>
        </w:rPr>
      </w:pPr>
      <w:r>
        <w:rPr>
          <w:rFonts w:ascii="仿宋" w:hAnsi="仿宋" w:eastAsia="仿宋" w:cs="仿宋"/>
          <w:spacing w:val="-3"/>
          <w:sz w:val="24"/>
          <w:szCs w:val="24"/>
        </w:rPr>
        <w:t>36.2成交供应商应当在成交通知书发出之 日起30日内与采购人签订政府采购合同。</w:t>
      </w:r>
    </w:p>
    <w:p w14:paraId="17FEC327">
      <w:pPr>
        <w:spacing w:before="207" w:line="325" w:lineRule="auto"/>
        <w:ind w:left="24" w:right="239" w:firstLine="400"/>
        <w:rPr>
          <w:rFonts w:hint="eastAsia" w:ascii="仿宋" w:hAnsi="仿宋" w:eastAsia="仿宋" w:cs="仿宋"/>
          <w:sz w:val="24"/>
          <w:szCs w:val="24"/>
        </w:rPr>
      </w:pPr>
      <w:r>
        <w:rPr>
          <w:rFonts w:ascii="仿宋" w:hAnsi="仿宋" w:eastAsia="仿宋" w:cs="仿宋"/>
          <w:spacing w:val="3"/>
          <w:sz w:val="24"/>
          <w:szCs w:val="24"/>
        </w:rPr>
        <w:t>36.3成交供应商应当按照合同约定履行义务。成交供应商不得向他人转让成交项目， 也不得将成交项目分包后分别向他人转让。</w:t>
      </w:r>
    </w:p>
    <w:p w14:paraId="23916305">
      <w:pPr>
        <w:spacing w:before="120" w:line="327" w:lineRule="auto"/>
        <w:ind w:left="17" w:firstLine="405"/>
        <w:rPr>
          <w:rFonts w:hint="eastAsia" w:ascii="仿宋" w:hAnsi="仿宋" w:eastAsia="仿宋" w:cs="仿宋"/>
          <w:sz w:val="24"/>
          <w:szCs w:val="24"/>
        </w:rPr>
      </w:pPr>
      <w:r>
        <w:rPr>
          <w:rFonts w:ascii="仿宋" w:hAnsi="仿宋" w:eastAsia="仿宋" w:cs="仿宋"/>
          <w:spacing w:val="3"/>
          <w:sz w:val="24"/>
          <w:szCs w:val="24"/>
        </w:rPr>
        <w:t>36.4成交供应商有下列情形之一的，责令限期改正，情节严重的，列入不良行为记录名</w:t>
      </w:r>
      <w:r>
        <w:rPr>
          <w:rFonts w:ascii="仿宋" w:hAnsi="仿宋" w:eastAsia="仿宋" w:cs="仿宋"/>
          <w:spacing w:val="2"/>
          <w:sz w:val="24"/>
          <w:szCs w:val="24"/>
        </w:rPr>
        <w:t xml:space="preserve"> </w:t>
      </w:r>
      <w:r>
        <w:rPr>
          <w:rFonts w:ascii="仿宋" w:hAnsi="仿宋" w:eastAsia="仿宋" w:cs="仿宋"/>
          <w:spacing w:val="3"/>
          <w:sz w:val="24"/>
          <w:szCs w:val="24"/>
        </w:rPr>
        <w:t>单，在1至3年内禁止参加政府采购活动，并予以通报：</w:t>
      </w:r>
    </w:p>
    <w:p w14:paraId="1B9084F8">
      <w:pPr>
        <w:spacing w:before="112" w:line="222" w:lineRule="auto"/>
        <w:ind w:left="449"/>
        <w:rPr>
          <w:rFonts w:hint="eastAsia" w:ascii="仿宋" w:hAnsi="仿宋" w:eastAsia="仿宋" w:cs="仿宋"/>
          <w:sz w:val="24"/>
          <w:szCs w:val="24"/>
        </w:rPr>
      </w:pPr>
      <w:r>
        <w:rPr>
          <w:rFonts w:ascii="仿宋" w:hAnsi="仿宋" w:eastAsia="仿宋" w:cs="仿宋"/>
          <w:spacing w:val="3"/>
          <w:sz w:val="24"/>
          <w:szCs w:val="24"/>
        </w:rPr>
        <w:t>（一）成交后无正当理由不与采购人签订合同的；</w:t>
      </w:r>
    </w:p>
    <w:p w14:paraId="1249E2E2">
      <w:pPr>
        <w:spacing w:before="160"/>
        <w:ind w:left="66" w:right="69" w:firstLine="382"/>
        <w:rPr>
          <w:rFonts w:hint="eastAsia" w:ascii="仿宋" w:hAnsi="仿宋" w:eastAsia="仿宋" w:cs="仿宋"/>
          <w:sz w:val="24"/>
          <w:szCs w:val="24"/>
        </w:rPr>
      </w:pPr>
      <w:r>
        <w:rPr>
          <w:rFonts w:ascii="仿宋" w:hAnsi="仿宋" w:eastAsia="仿宋" w:cs="仿宋"/>
          <w:spacing w:val="7"/>
          <w:sz w:val="24"/>
          <w:szCs w:val="24"/>
        </w:rPr>
        <w:t>（二）未按照采购文件确定的事项签订政府采购合同，或者与采购人另行订立背离合</w:t>
      </w:r>
      <w:r>
        <w:rPr>
          <w:rFonts w:ascii="仿宋" w:hAnsi="仿宋" w:eastAsia="仿宋" w:cs="仿宋"/>
          <w:spacing w:val="6"/>
          <w:sz w:val="24"/>
          <w:szCs w:val="24"/>
        </w:rPr>
        <w:t xml:space="preserve"> </w:t>
      </w:r>
      <w:bookmarkStart w:id="0" w:name="_GoBack"/>
      <w:bookmarkEnd w:id="0"/>
      <w:r>
        <w:rPr>
          <w:rFonts w:ascii="仿宋" w:hAnsi="仿宋" w:eastAsia="仿宋" w:cs="仿宋"/>
          <w:spacing w:val="-3"/>
          <w:sz w:val="24"/>
          <w:szCs w:val="24"/>
        </w:rPr>
        <w:t>同实质性内容的协议的；</w:t>
      </w:r>
    </w:p>
    <w:p w14:paraId="3791A1D6">
      <w:pPr>
        <w:spacing w:before="292" w:line="221" w:lineRule="auto"/>
        <w:ind w:left="449"/>
        <w:rPr>
          <w:rFonts w:hint="eastAsia" w:ascii="仿宋" w:hAnsi="仿宋" w:eastAsia="仿宋" w:cs="仿宋"/>
          <w:sz w:val="24"/>
          <w:szCs w:val="24"/>
        </w:rPr>
      </w:pPr>
      <w:r>
        <w:rPr>
          <w:rFonts w:ascii="仿宋" w:hAnsi="仿宋" w:eastAsia="仿宋" w:cs="仿宋"/>
          <w:spacing w:val="1"/>
          <w:sz w:val="24"/>
          <w:szCs w:val="24"/>
        </w:rPr>
        <w:t>（三）拒绝履行合同义务的；</w:t>
      </w:r>
    </w:p>
    <w:p w14:paraId="0A8BDF71">
      <w:pPr>
        <w:spacing w:line="221" w:lineRule="auto"/>
        <w:rPr>
          <w:rFonts w:hint="eastAsia" w:ascii="仿宋" w:hAnsi="仿宋" w:eastAsia="仿宋" w:cs="仿宋"/>
          <w:sz w:val="24"/>
          <w:szCs w:val="24"/>
        </w:rPr>
        <w:sectPr>
          <w:footerReference r:id="rId18" w:type="default"/>
          <w:pgSz w:w="11906" w:h="16840"/>
          <w:pgMar w:top="400" w:right="1134" w:bottom="1052" w:left="1105" w:header="0" w:footer="883" w:gutter="0"/>
          <w:cols w:space="720" w:num="1"/>
        </w:sectPr>
      </w:pPr>
    </w:p>
    <w:p w14:paraId="6A8AC24A">
      <w:pPr>
        <w:pStyle w:val="5"/>
        <w:spacing w:line="319" w:lineRule="auto"/>
      </w:pPr>
    </w:p>
    <w:p w14:paraId="684C7B21">
      <w:pPr>
        <w:pStyle w:val="5"/>
        <w:spacing w:line="320" w:lineRule="auto"/>
      </w:pPr>
    </w:p>
    <w:p w14:paraId="591C908E">
      <w:pPr>
        <w:pStyle w:val="5"/>
        <w:spacing w:line="320" w:lineRule="auto"/>
      </w:pPr>
    </w:p>
    <w:p w14:paraId="37E2832F">
      <w:pPr>
        <w:spacing w:before="78" w:line="222" w:lineRule="auto"/>
        <w:ind w:left="19"/>
        <w:rPr>
          <w:rFonts w:hint="eastAsia" w:ascii="仿宋" w:hAnsi="仿宋" w:eastAsia="仿宋" w:cs="仿宋"/>
          <w:sz w:val="24"/>
          <w:szCs w:val="24"/>
        </w:rPr>
      </w:pPr>
      <w:r>
        <w:rPr>
          <w:rFonts w:ascii="仿宋" w:hAnsi="仿宋" w:eastAsia="仿宋" w:cs="仿宋"/>
          <w:b/>
          <w:bCs/>
          <w:spacing w:val="-6"/>
          <w:sz w:val="24"/>
          <w:szCs w:val="24"/>
        </w:rPr>
        <w:t>七、其他规定</w:t>
      </w:r>
    </w:p>
    <w:p w14:paraId="07CF759F">
      <w:pPr>
        <w:spacing w:before="180" w:line="222" w:lineRule="auto"/>
        <w:rPr>
          <w:rFonts w:hint="eastAsia" w:ascii="仿宋" w:hAnsi="仿宋" w:eastAsia="仿宋" w:cs="仿宋"/>
          <w:sz w:val="24"/>
          <w:szCs w:val="24"/>
        </w:rPr>
      </w:pPr>
      <w:r>
        <w:rPr>
          <w:rFonts w:ascii="仿宋" w:hAnsi="仿宋" w:eastAsia="仿宋" w:cs="仿宋"/>
          <w:b/>
          <w:bCs/>
          <w:spacing w:val="-2"/>
          <w:sz w:val="24"/>
          <w:szCs w:val="24"/>
        </w:rPr>
        <w:t>37.采购代理服务费</w:t>
      </w:r>
    </w:p>
    <w:p w14:paraId="3CE01C8B">
      <w:pPr>
        <w:spacing w:before="17" w:line="222" w:lineRule="auto"/>
        <w:ind w:left="6"/>
        <w:rPr>
          <w:rFonts w:hint="eastAsia" w:ascii="仿宋" w:hAnsi="仿宋" w:eastAsia="仿宋" w:cs="仿宋"/>
          <w:sz w:val="24"/>
          <w:szCs w:val="24"/>
        </w:rPr>
      </w:pPr>
      <w:r>
        <w:rPr>
          <w:rFonts w:ascii="仿宋" w:hAnsi="仿宋" w:eastAsia="仿宋" w:cs="仿宋"/>
          <w:spacing w:val="5"/>
          <w:sz w:val="24"/>
          <w:szCs w:val="24"/>
        </w:rPr>
        <w:t>成交供应商应按须知前附表规定交纳采购代理服务费。</w:t>
      </w:r>
    </w:p>
    <w:p w14:paraId="7CB3DAC8">
      <w:pPr>
        <w:spacing w:before="174" w:line="222" w:lineRule="auto"/>
        <w:rPr>
          <w:rFonts w:hint="eastAsia" w:ascii="仿宋" w:hAnsi="仿宋" w:eastAsia="仿宋" w:cs="仿宋"/>
          <w:sz w:val="24"/>
          <w:szCs w:val="24"/>
        </w:rPr>
      </w:pPr>
      <w:r>
        <w:rPr>
          <w:rFonts w:ascii="仿宋" w:hAnsi="仿宋" w:eastAsia="仿宋" w:cs="仿宋"/>
          <w:b/>
          <w:bCs/>
          <w:spacing w:val="-5"/>
          <w:sz w:val="24"/>
          <w:szCs w:val="24"/>
        </w:rPr>
        <w:t>38.其他规定</w:t>
      </w:r>
    </w:p>
    <w:p w14:paraId="1ADD2624">
      <w:pPr>
        <w:spacing w:before="165" w:line="222" w:lineRule="auto"/>
        <w:ind w:left="426"/>
        <w:rPr>
          <w:rFonts w:hint="eastAsia" w:ascii="仿宋" w:hAnsi="仿宋" w:eastAsia="仿宋" w:cs="仿宋"/>
          <w:sz w:val="24"/>
          <w:szCs w:val="24"/>
        </w:rPr>
      </w:pPr>
      <w:r>
        <w:rPr>
          <w:rFonts w:ascii="仿宋" w:hAnsi="仿宋" w:eastAsia="仿宋" w:cs="仿宋"/>
          <w:spacing w:val="4"/>
          <w:sz w:val="24"/>
          <w:szCs w:val="24"/>
        </w:rPr>
        <w:t>询价通知书的其他规定见须知前附表。</w:t>
      </w:r>
    </w:p>
    <w:p w14:paraId="6AB25DE5">
      <w:pPr>
        <w:spacing w:line="222" w:lineRule="auto"/>
        <w:rPr>
          <w:rFonts w:hint="eastAsia" w:ascii="仿宋" w:hAnsi="仿宋" w:eastAsia="仿宋" w:cs="仿宋"/>
          <w:sz w:val="24"/>
          <w:szCs w:val="24"/>
        </w:rPr>
        <w:sectPr>
          <w:footerReference r:id="rId19" w:type="default"/>
          <w:pgSz w:w="11906" w:h="16840"/>
          <w:pgMar w:top="400" w:right="1785" w:bottom="1052" w:left="1105" w:header="0" w:footer="883" w:gutter="0"/>
          <w:cols w:space="720" w:num="1"/>
        </w:sectPr>
      </w:pPr>
    </w:p>
    <w:p w14:paraId="58EF907F">
      <w:pPr>
        <w:pStyle w:val="5"/>
        <w:spacing w:line="316" w:lineRule="auto"/>
      </w:pPr>
    </w:p>
    <w:p w14:paraId="7987351F">
      <w:pPr>
        <w:spacing w:before="139" w:line="226" w:lineRule="auto"/>
        <w:ind w:left="3382"/>
        <w:rPr>
          <w:rFonts w:hint="eastAsia" w:ascii="仿宋" w:hAnsi="仿宋" w:eastAsia="仿宋" w:cs="仿宋"/>
          <w:sz w:val="43"/>
          <w:szCs w:val="43"/>
        </w:rPr>
      </w:pPr>
      <w:r>
        <w:rPr>
          <w:rFonts w:ascii="仿宋" w:hAnsi="仿宋" w:eastAsia="仿宋" w:cs="仿宋"/>
          <w:b/>
          <w:bCs/>
          <w:spacing w:val="4"/>
          <w:sz w:val="43"/>
          <w:szCs w:val="43"/>
        </w:rPr>
        <w:t>第三章采购需求</w:t>
      </w:r>
    </w:p>
    <w:p w14:paraId="530DD00F">
      <w:pPr>
        <w:pStyle w:val="5"/>
        <w:spacing w:line="336" w:lineRule="auto"/>
      </w:pPr>
    </w:p>
    <w:p w14:paraId="53F3BB92">
      <w:pPr>
        <w:spacing w:before="101" w:line="228" w:lineRule="auto"/>
        <w:ind w:left="605"/>
        <w:rPr>
          <w:rFonts w:hint="eastAsia" w:ascii="仿宋" w:hAnsi="仿宋" w:eastAsia="仿宋" w:cs="仿宋"/>
          <w:sz w:val="31"/>
          <w:szCs w:val="31"/>
        </w:rPr>
      </w:pPr>
      <w:r>
        <w:rPr>
          <w:rFonts w:ascii="仿宋" w:hAnsi="仿宋" w:eastAsia="仿宋" w:cs="仿宋"/>
          <w:b/>
          <w:bCs/>
          <w:spacing w:val="-7"/>
          <w:sz w:val="31"/>
          <w:szCs w:val="31"/>
        </w:rPr>
        <w:t>一、采购需求</w:t>
      </w:r>
    </w:p>
    <w:p w14:paraId="486FAE00">
      <w:pPr>
        <w:spacing w:before="199" w:line="236" w:lineRule="auto"/>
        <w:ind w:left="31" w:right="121" w:firstLine="630"/>
        <w:rPr>
          <w:rFonts w:hint="eastAsia" w:ascii="仿宋" w:hAnsi="仿宋" w:eastAsia="仿宋" w:cs="仿宋"/>
          <w:sz w:val="31"/>
          <w:szCs w:val="31"/>
        </w:rPr>
      </w:pPr>
      <w:r>
        <w:rPr>
          <w:rFonts w:ascii="仿宋" w:hAnsi="仿宋" w:eastAsia="仿宋" w:cs="仿宋"/>
          <w:b/>
          <w:bCs/>
          <w:spacing w:val="-5"/>
          <w:sz w:val="24"/>
          <w:szCs w:val="24"/>
        </w:rPr>
        <w:t>★</w:t>
      </w:r>
      <w:r>
        <w:rPr>
          <w:rFonts w:ascii="仿宋" w:hAnsi="仿宋" w:eastAsia="仿宋" w:cs="仿宋"/>
          <w:spacing w:val="7"/>
          <w:sz w:val="31"/>
          <w:szCs w:val="31"/>
        </w:rPr>
        <w:t>1.</w:t>
      </w:r>
      <w:r>
        <w:rPr>
          <w:rFonts w:ascii="仿宋" w:hAnsi="仿宋" w:eastAsia="仿宋" w:cs="仿宋"/>
          <w:spacing w:val="-90"/>
          <w:sz w:val="31"/>
          <w:szCs w:val="31"/>
        </w:rPr>
        <w:t xml:space="preserve"> </w:t>
      </w:r>
      <w:r>
        <w:rPr>
          <w:rFonts w:ascii="仿宋" w:hAnsi="仿宋" w:eastAsia="仿宋" w:cs="仿宋"/>
          <w:spacing w:val="7"/>
          <w:sz w:val="31"/>
          <w:szCs w:val="31"/>
        </w:rPr>
        <w:t>参数：发热值5000大卡以上</w:t>
      </w:r>
      <w:r>
        <w:rPr>
          <w:rFonts w:ascii="仿宋" w:hAnsi="仿宋" w:eastAsia="仿宋" w:cs="仿宋"/>
          <w:spacing w:val="6"/>
          <w:sz w:val="31"/>
          <w:szCs w:val="31"/>
        </w:rPr>
        <w:t>、灰分小于5%</w:t>
      </w:r>
      <w:r>
        <w:rPr>
          <w:rFonts w:ascii="仿宋" w:hAnsi="仿宋" w:eastAsia="仿宋" w:cs="仿宋"/>
          <w:sz w:val="31"/>
          <w:szCs w:val="31"/>
        </w:rPr>
        <w:t xml:space="preserve"> </w:t>
      </w:r>
      <w:r>
        <w:rPr>
          <w:rFonts w:ascii="仿宋" w:hAnsi="仿宋" w:eastAsia="仿宋" w:cs="仿宋"/>
          <w:spacing w:val="7"/>
          <w:sz w:val="31"/>
          <w:szCs w:val="31"/>
        </w:rPr>
        <w:t>、挥发份≥30%、固定碳≥55%、水分≤10%、含硫</w:t>
      </w:r>
      <w:r>
        <w:rPr>
          <w:rFonts w:ascii="仿宋" w:hAnsi="仿宋" w:eastAsia="仿宋" w:cs="仿宋"/>
          <w:spacing w:val="6"/>
          <w:sz w:val="31"/>
          <w:szCs w:val="31"/>
        </w:rPr>
        <w:t>≤0.5%、煤+石≤</w:t>
      </w:r>
      <w:r>
        <w:rPr>
          <w:rFonts w:ascii="仿宋" w:hAnsi="仿宋" w:eastAsia="仿宋" w:cs="仿宋"/>
          <w:spacing w:val="1"/>
          <w:position w:val="2"/>
          <w:sz w:val="31"/>
          <w:szCs w:val="31"/>
        </w:rPr>
        <w:t>0.2%</w:t>
      </w:r>
    </w:p>
    <w:p w14:paraId="7F73074B">
      <w:pPr>
        <w:spacing w:before="2" w:line="228" w:lineRule="auto"/>
        <w:ind w:left="650"/>
        <w:rPr>
          <w:rFonts w:hint="eastAsia" w:ascii="仿宋" w:hAnsi="仿宋" w:eastAsia="仿宋" w:cs="仿宋"/>
          <w:b/>
          <w:bCs/>
          <w:spacing w:val="-8"/>
          <w:sz w:val="31"/>
          <w:szCs w:val="31"/>
        </w:rPr>
      </w:pPr>
      <w:r>
        <w:rPr>
          <w:rFonts w:ascii="仿宋" w:hAnsi="仿宋" w:eastAsia="仿宋" w:cs="仿宋"/>
          <w:spacing w:val="2"/>
          <w:sz w:val="31"/>
          <w:szCs w:val="31"/>
        </w:rPr>
        <w:t>采购数量：300吨</w:t>
      </w:r>
    </w:p>
    <w:p w14:paraId="7AEBCB84">
      <w:pPr>
        <w:spacing w:before="199" w:line="229" w:lineRule="auto"/>
        <w:ind w:left="610"/>
        <w:rPr>
          <w:rFonts w:hint="eastAsia" w:ascii="仿宋" w:hAnsi="仿宋" w:eastAsia="仿宋" w:cs="仿宋"/>
          <w:sz w:val="31"/>
          <w:szCs w:val="31"/>
        </w:rPr>
      </w:pPr>
      <w:r>
        <w:rPr>
          <w:rFonts w:ascii="仿宋" w:hAnsi="仿宋" w:eastAsia="仿宋" w:cs="仿宋"/>
          <w:b/>
          <w:bCs/>
          <w:spacing w:val="-8"/>
          <w:sz w:val="31"/>
          <w:szCs w:val="31"/>
        </w:rPr>
        <w:t>二、供货地点</w:t>
      </w:r>
    </w:p>
    <w:p w14:paraId="42EB9026">
      <w:pPr>
        <w:spacing w:before="30" w:line="228" w:lineRule="auto"/>
        <w:ind w:left="487"/>
        <w:rPr>
          <w:rFonts w:hint="eastAsia" w:ascii="仿宋" w:hAnsi="仿宋" w:eastAsia="仿宋" w:cs="仿宋"/>
          <w:b/>
          <w:bCs/>
          <w:spacing w:val="-8"/>
          <w:sz w:val="31"/>
          <w:szCs w:val="31"/>
          <w:lang w:val="en-US" w:eastAsia="zh-CN"/>
        </w:rPr>
      </w:pPr>
      <w:r>
        <w:rPr>
          <w:rFonts w:ascii="仿宋" w:hAnsi="仿宋" w:eastAsia="仿宋" w:cs="仿宋"/>
          <w:spacing w:val="8"/>
          <w:sz w:val="31"/>
          <w:szCs w:val="31"/>
        </w:rPr>
        <w:t>新疆和田地区</w:t>
      </w:r>
      <w:r>
        <w:rPr>
          <w:rFonts w:hint="eastAsia" w:ascii="仿宋" w:hAnsi="仿宋" w:eastAsia="仿宋" w:cs="仿宋"/>
          <w:spacing w:val="8"/>
          <w:sz w:val="31"/>
          <w:szCs w:val="31"/>
        </w:rPr>
        <w:t>和康</w:t>
      </w:r>
      <w:r>
        <w:rPr>
          <w:rFonts w:hint="eastAsia" w:ascii="仿宋" w:hAnsi="仿宋" w:eastAsia="仿宋" w:cs="仿宋"/>
          <w:spacing w:val="8"/>
          <w:sz w:val="31"/>
          <w:szCs w:val="31"/>
          <w:lang w:val="en-US" w:eastAsia="zh-CN"/>
        </w:rPr>
        <w:t>县。</w:t>
      </w:r>
    </w:p>
    <w:p w14:paraId="6205CBC2">
      <w:pPr>
        <w:spacing w:before="32" w:line="228" w:lineRule="auto"/>
        <w:ind w:left="609"/>
        <w:rPr>
          <w:rFonts w:hint="eastAsia" w:ascii="仿宋" w:hAnsi="仿宋" w:eastAsia="仿宋" w:cs="仿宋"/>
          <w:sz w:val="31"/>
          <w:szCs w:val="31"/>
        </w:rPr>
      </w:pPr>
      <w:r>
        <w:rPr>
          <w:rFonts w:ascii="仿宋" w:hAnsi="仿宋" w:eastAsia="仿宋" w:cs="仿宋"/>
          <w:b/>
          <w:bCs/>
          <w:spacing w:val="-8"/>
          <w:sz w:val="31"/>
          <w:szCs w:val="31"/>
        </w:rPr>
        <w:t>三、履约期限</w:t>
      </w:r>
    </w:p>
    <w:p w14:paraId="1366B609">
      <w:pPr>
        <w:spacing w:before="32" w:line="228" w:lineRule="auto"/>
        <w:ind w:left="708"/>
        <w:rPr>
          <w:rFonts w:hint="eastAsia" w:ascii="仿宋" w:hAnsi="仿宋" w:eastAsia="仿宋" w:cs="仿宋"/>
          <w:b/>
          <w:bCs/>
          <w:spacing w:val="-10"/>
          <w:sz w:val="31"/>
          <w:szCs w:val="31"/>
        </w:rPr>
      </w:pPr>
      <w:r>
        <w:rPr>
          <w:rFonts w:ascii="仿宋" w:hAnsi="仿宋" w:eastAsia="仿宋" w:cs="仿宋"/>
          <w:b/>
          <w:bCs/>
          <w:spacing w:val="-5"/>
          <w:sz w:val="24"/>
          <w:szCs w:val="24"/>
        </w:rPr>
        <w:t>★</w:t>
      </w:r>
      <w:r>
        <w:rPr>
          <w:rFonts w:ascii="仿宋" w:hAnsi="仿宋" w:eastAsia="仿宋" w:cs="仿宋"/>
          <w:spacing w:val="4"/>
          <w:sz w:val="31"/>
          <w:szCs w:val="31"/>
        </w:rPr>
        <w:t>自合同签订之日起30日内完成供货。</w:t>
      </w:r>
    </w:p>
    <w:p w14:paraId="6662219A">
      <w:pPr>
        <w:spacing w:before="33" w:line="228" w:lineRule="auto"/>
        <w:ind w:left="637"/>
        <w:rPr>
          <w:rFonts w:hint="eastAsia" w:ascii="仿宋" w:hAnsi="仿宋" w:eastAsia="仿宋" w:cs="仿宋"/>
          <w:sz w:val="31"/>
          <w:szCs w:val="31"/>
        </w:rPr>
      </w:pPr>
      <w:r>
        <w:rPr>
          <w:rFonts w:ascii="仿宋" w:hAnsi="仿宋" w:eastAsia="仿宋" w:cs="仿宋"/>
          <w:b/>
          <w:bCs/>
          <w:spacing w:val="-10"/>
          <w:sz w:val="31"/>
          <w:szCs w:val="31"/>
        </w:rPr>
        <w:t>四、验收方式及标准</w:t>
      </w:r>
    </w:p>
    <w:p w14:paraId="0DD99864">
      <w:pPr>
        <w:spacing w:before="30" w:line="241" w:lineRule="auto"/>
        <w:ind w:left="7" w:firstLine="683"/>
        <w:jc w:val="both"/>
        <w:rPr>
          <w:rFonts w:hint="eastAsia" w:ascii="宋体" w:hAnsi="宋体" w:eastAsia="宋体" w:cs="宋体"/>
          <w:sz w:val="24"/>
          <w:szCs w:val="24"/>
          <w:highlight w:val="yellow"/>
        </w:rPr>
      </w:pPr>
      <w:r>
        <w:rPr>
          <w:rFonts w:ascii="仿宋" w:hAnsi="仿宋" w:eastAsia="仿宋" w:cs="仿宋"/>
          <w:b/>
          <w:bCs/>
          <w:spacing w:val="-5"/>
          <w:sz w:val="24"/>
          <w:szCs w:val="24"/>
        </w:rPr>
        <w:t>★</w:t>
      </w:r>
      <w:r>
        <w:rPr>
          <w:rFonts w:hint="eastAsia" w:ascii="仿宋" w:hAnsi="仿宋" w:eastAsia="仿宋" w:cs="仿宋"/>
          <w:spacing w:val="7"/>
          <w:sz w:val="31"/>
          <w:szCs w:val="31"/>
        </w:rPr>
        <w:t>合同签订后,供应商需按照合同规定要求，保质保量完成供货，甲方收货后按照需求标准当场验收，如甲方发现货物质量数量与要求不符，供应商需在10日内完成退换</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highlight w:val="none"/>
        </w:rPr>
        <w:t>对甲方无法确认的，由甲方委托检测鉴定机构确定后，乙方应按甲方的要求和时限退货或换货。由此产生的费用和造成的损失由乙方承担。</w:t>
      </w:r>
    </w:p>
    <w:p w14:paraId="4469A92E">
      <w:pPr>
        <w:spacing w:before="36" w:line="229" w:lineRule="auto"/>
        <w:ind w:left="605"/>
        <w:rPr>
          <w:rFonts w:hint="eastAsia" w:ascii="仿宋" w:hAnsi="仿宋" w:eastAsia="仿宋" w:cs="仿宋"/>
          <w:sz w:val="31"/>
          <w:szCs w:val="31"/>
        </w:rPr>
      </w:pPr>
      <w:r>
        <w:rPr>
          <w:rFonts w:ascii="仿宋" w:hAnsi="仿宋" w:eastAsia="仿宋" w:cs="仿宋"/>
          <w:b/>
          <w:bCs/>
          <w:spacing w:val="-7"/>
          <w:sz w:val="31"/>
          <w:szCs w:val="31"/>
        </w:rPr>
        <w:t>五、付款方式</w:t>
      </w:r>
    </w:p>
    <w:p w14:paraId="248C1098">
      <w:pPr>
        <w:spacing w:before="30" w:line="241" w:lineRule="auto"/>
        <w:ind w:left="7" w:firstLine="683"/>
        <w:jc w:val="both"/>
        <w:rPr>
          <w:rFonts w:hint="eastAsia" w:ascii="仿宋" w:hAnsi="仿宋" w:eastAsia="仿宋" w:cs="仿宋"/>
          <w:b/>
          <w:bCs/>
          <w:spacing w:val="-7"/>
          <w:sz w:val="31"/>
          <w:szCs w:val="31"/>
        </w:rPr>
      </w:pPr>
      <w:r>
        <w:rPr>
          <w:rFonts w:hint="eastAsia" w:ascii="仿宋" w:hAnsi="仿宋" w:eastAsia="仿宋" w:cs="仿宋"/>
          <w:spacing w:val="7"/>
          <w:sz w:val="31"/>
          <w:szCs w:val="31"/>
        </w:rPr>
        <w:t>供应商按照合同规定完成供货，经甲方验收合格后，供应商需按照合同价款提供普通增值税全额发票及相关报销凭证，经甲方审计部门审计后，甲方于20个工作日完成全额支付。</w:t>
      </w:r>
    </w:p>
    <w:p w14:paraId="2C656A9E">
      <w:pPr>
        <w:spacing w:before="32" w:line="226" w:lineRule="auto"/>
        <w:ind w:left="602"/>
        <w:rPr>
          <w:rFonts w:hint="eastAsia" w:ascii="仿宋" w:hAnsi="仿宋" w:eastAsia="仿宋" w:cs="仿宋"/>
          <w:sz w:val="31"/>
          <w:szCs w:val="31"/>
        </w:rPr>
      </w:pPr>
      <w:r>
        <w:rPr>
          <w:rFonts w:ascii="仿宋" w:hAnsi="仿宋" w:eastAsia="仿宋" w:cs="仿宋"/>
          <w:b/>
          <w:bCs/>
          <w:spacing w:val="-7"/>
          <w:sz w:val="31"/>
          <w:szCs w:val="31"/>
        </w:rPr>
        <w:t>六、质保时间</w:t>
      </w:r>
    </w:p>
    <w:p w14:paraId="49B7E93E">
      <w:pPr>
        <w:spacing w:before="34" w:line="228" w:lineRule="auto"/>
        <w:ind w:left="653"/>
        <w:rPr>
          <w:rFonts w:hint="eastAsia" w:ascii="仿宋" w:hAnsi="仿宋" w:eastAsia="仿宋" w:cs="仿宋"/>
          <w:b/>
          <w:bCs/>
          <w:spacing w:val="-9"/>
          <w:sz w:val="31"/>
          <w:szCs w:val="31"/>
        </w:rPr>
      </w:pPr>
      <w:r>
        <w:rPr>
          <w:rFonts w:ascii="仿宋" w:hAnsi="仿宋" w:eastAsia="仿宋" w:cs="仿宋"/>
          <w:spacing w:val="3"/>
          <w:sz w:val="31"/>
          <w:szCs w:val="31"/>
        </w:rPr>
        <w:t>一个采暖期。</w:t>
      </w:r>
    </w:p>
    <w:p w14:paraId="2F7BD20E">
      <w:pPr>
        <w:spacing w:before="33" w:line="228" w:lineRule="auto"/>
        <w:ind w:left="606"/>
        <w:rPr>
          <w:rFonts w:hint="eastAsia" w:ascii="仿宋" w:hAnsi="仿宋" w:eastAsia="仿宋" w:cs="仿宋"/>
          <w:sz w:val="31"/>
          <w:szCs w:val="31"/>
        </w:rPr>
      </w:pPr>
      <w:r>
        <w:rPr>
          <w:rFonts w:ascii="仿宋" w:hAnsi="仿宋" w:eastAsia="仿宋" w:cs="仿宋"/>
          <w:b/>
          <w:bCs/>
          <w:spacing w:val="-9"/>
          <w:sz w:val="31"/>
          <w:szCs w:val="31"/>
        </w:rPr>
        <w:t>七、履约</w:t>
      </w:r>
    </w:p>
    <w:p w14:paraId="3C363775">
      <w:pPr>
        <w:spacing w:before="30" w:line="241" w:lineRule="auto"/>
        <w:ind w:left="7" w:firstLine="683"/>
        <w:jc w:val="both"/>
      </w:pPr>
      <w:r>
        <w:rPr>
          <w:rFonts w:hint="eastAsia" w:ascii="仿宋" w:hAnsi="仿宋" w:eastAsia="仿宋" w:cs="仿宋"/>
          <w:spacing w:val="7"/>
          <w:sz w:val="31"/>
          <w:szCs w:val="31"/>
        </w:rPr>
        <w:t>合同签订前，供应商需向甲方指定账户（开户银行：中国工商银行股份有限公司和田分行营业部；账号 ：3015381009200384750 ）以电汇或履约保函的形式缴纳项目成交价的10%作为该项目履约保证金，待供货完成、验收合格后20个工作日内按照原缴纳方式全额（不含利息）退还至供应商账户。</w:t>
      </w:r>
    </w:p>
    <w:p w14:paraId="06FA4B37">
      <w:pPr>
        <w:spacing w:before="78" w:line="222" w:lineRule="auto"/>
        <w:rPr>
          <w:rFonts w:hint="eastAsia" w:ascii="仿宋" w:hAnsi="仿宋" w:eastAsia="仿宋" w:cs="仿宋"/>
          <w:sz w:val="32"/>
          <w:szCs w:val="32"/>
        </w:rPr>
      </w:pPr>
      <w:r>
        <w:rPr>
          <w:rFonts w:ascii="仿宋" w:hAnsi="仿宋" w:eastAsia="仿宋" w:cs="仿宋"/>
          <w:b/>
          <w:bCs/>
          <w:spacing w:val="-6"/>
          <w:sz w:val="32"/>
          <w:szCs w:val="32"/>
        </w:rPr>
        <w:t>有关说明</w:t>
      </w:r>
    </w:p>
    <w:p w14:paraId="4B2429F0">
      <w:pPr>
        <w:spacing w:before="30" w:line="241" w:lineRule="auto"/>
        <w:ind w:left="7" w:firstLine="683"/>
        <w:jc w:val="both"/>
        <w:rPr>
          <w:rFonts w:hint="eastAsia" w:ascii="仿宋" w:hAnsi="仿宋" w:eastAsia="仿宋" w:cs="仿宋"/>
          <w:spacing w:val="7"/>
          <w:sz w:val="31"/>
          <w:szCs w:val="31"/>
        </w:rPr>
      </w:pPr>
      <w:r>
        <w:rPr>
          <w:rFonts w:hint="eastAsia" w:ascii="仿宋" w:hAnsi="仿宋" w:eastAsia="仿宋" w:cs="仿宋"/>
          <w:spacing w:val="7"/>
          <w:sz w:val="31"/>
          <w:szCs w:val="31"/>
        </w:rPr>
        <w:t>(一) 投标人须对本项目的采购标的进行整体投标，任何只对本项目采购标的其中一部分内容 、数量进行的投标都被视为无效投标。</w:t>
      </w:r>
    </w:p>
    <w:p w14:paraId="4569B56D">
      <w:pPr>
        <w:spacing w:before="38" w:line="220" w:lineRule="auto"/>
        <w:ind w:left="39" w:firstLine="354"/>
        <w:rPr>
          <w:rFonts w:hint="eastAsia" w:ascii="仿宋" w:hAnsi="仿宋" w:eastAsia="仿宋" w:cs="仿宋"/>
          <w:sz w:val="24"/>
          <w:szCs w:val="24"/>
        </w:rPr>
      </w:pPr>
      <w:r>
        <w:rPr>
          <w:rFonts w:ascii="仿宋" w:hAnsi="仿宋" w:eastAsia="仿宋" w:cs="仿宋"/>
          <w:b/>
          <w:bCs/>
          <w:spacing w:val="-5"/>
          <w:sz w:val="24"/>
          <w:szCs w:val="24"/>
        </w:rPr>
        <w:t>(二)</w:t>
      </w:r>
      <w:r>
        <w:rPr>
          <w:rFonts w:ascii="仿宋" w:hAnsi="仿宋" w:eastAsia="仿宋" w:cs="仿宋"/>
          <w:spacing w:val="-5"/>
          <w:sz w:val="24"/>
          <w:szCs w:val="24"/>
        </w:rPr>
        <w:t xml:space="preserve"> </w:t>
      </w:r>
      <w:r>
        <w:rPr>
          <w:rFonts w:ascii="仿宋" w:hAnsi="仿宋" w:eastAsia="仿宋" w:cs="仿宋"/>
          <w:b/>
          <w:bCs/>
          <w:spacing w:val="-5"/>
          <w:sz w:val="24"/>
          <w:szCs w:val="24"/>
        </w:rPr>
        <w:t>采购需求中标注“★</w:t>
      </w:r>
      <w:r>
        <w:rPr>
          <w:rFonts w:ascii="仿宋" w:hAnsi="仿宋" w:eastAsia="仿宋" w:cs="仿宋"/>
          <w:spacing w:val="-78"/>
          <w:sz w:val="24"/>
          <w:szCs w:val="24"/>
        </w:rPr>
        <w:t xml:space="preserve"> </w:t>
      </w:r>
      <w:r>
        <w:rPr>
          <w:rFonts w:ascii="仿宋" w:hAnsi="仿宋" w:eastAsia="仿宋" w:cs="仿宋"/>
          <w:b/>
          <w:bCs/>
          <w:spacing w:val="-5"/>
          <w:sz w:val="24"/>
          <w:szCs w:val="24"/>
        </w:rPr>
        <w:t>”号条款为实质性响应条款，必须逐条进行响应，有任何</w:t>
      </w:r>
    </w:p>
    <w:p w14:paraId="0361FD41">
      <w:pPr>
        <w:spacing w:before="181" w:line="222" w:lineRule="auto"/>
        <w:ind w:left="488"/>
        <w:rPr>
          <w:rFonts w:hint="eastAsia" w:ascii="仿宋" w:hAnsi="仿宋" w:eastAsia="仿宋" w:cs="仿宋"/>
          <w:sz w:val="24"/>
          <w:szCs w:val="24"/>
        </w:rPr>
      </w:pPr>
      <w:r>
        <w:rPr>
          <w:rFonts w:ascii="仿宋" w:hAnsi="仿宋" w:eastAsia="仿宋" w:cs="仿宋"/>
          <w:b/>
          <w:bCs/>
          <w:spacing w:val="-4"/>
          <w:sz w:val="24"/>
          <w:szCs w:val="24"/>
        </w:rPr>
        <w:t>一条负偏离的，将导致无效投标。</w:t>
      </w:r>
    </w:p>
    <w:p w14:paraId="613D543E">
      <w:pPr>
        <w:spacing w:before="180" w:line="222" w:lineRule="auto"/>
        <w:ind w:left="8"/>
        <w:rPr>
          <w:rFonts w:hint="eastAsia" w:ascii="仿宋" w:hAnsi="仿宋" w:eastAsia="仿宋" w:cs="仿宋"/>
          <w:sz w:val="24"/>
          <w:szCs w:val="24"/>
        </w:rPr>
      </w:pPr>
      <w:r>
        <w:rPr>
          <w:rFonts w:ascii="仿宋" w:hAnsi="仿宋" w:eastAsia="仿宋" w:cs="仿宋"/>
          <w:spacing w:val="-4"/>
          <w:sz w:val="24"/>
          <w:szCs w:val="24"/>
        </w:rPr>
        <w:t>一、技术要求</w:t>
      </w:r>
    </w:p>
    <w:p w14:paraId="08D5C01E">
      <w:pPr>
        <w:spacing w:before="176" w:line="221" w:lineRule="auto"/>
        <w:ind w:left="725"/>
        <w:rPr>
          <w:rFonts w:hint="eastAsia" w:ascii="仿宋" w:hAnsi="仿宋" w:eastAsia="仿宋" w:cs="仿宋"/>
          <w:sz w:val="24"/>
          <w:szCs w:val="24"/>
        </w:rPr>
      </w:pPr>
      <w:r>
        <w:rPr>
          <w:rFonts w:ascii="仿宋" w:hAnsi="仿宋" w:eastAsia="仿宋" w:cs="仿宋"/>
          <w:spacing w:val="-1"/>
          <w:sz w:val="24"/>
          <w:szCs w:val="24"/>
        </w:rPr>
        <w:t>所投货物来源渠道正当、品质优异，不得以次充好。</w:t>
      </w:r>
    </w:p>
    <w:p w14:paraId="0B380077">
      <w:pPr>
        <w:spacing w:before="180" w:line="221" w:lineRule="auto"/>
        <w:ind w:left="12"/>
        <w:rPr>
          <w:rFonts w:hint="eastAsia" w:ascii="仿宋" w:hAnsi="仿宋" w:eastAsia="仿宋" w:cs="仿宋"/>
          <w:sz w:val="24"/>
          <w:szCs w:val="24"/>
        </w:rPr>
      </w:pPr>
      <w:r>
        <w:rPr>
          <w:rFonts w:ascii="仿宋" w:hAnsi="仿宋" w:eastAsia="仿宋" w:cs="仿宋"/>
          <w:spacing w:val="-3"/>
          <w:sz w:val="24"/>
          <w:szCs w:val="24"/>
        </w:rPr>
        <w:t>二、供货、运输及保管</w:t>
      </w:r>
    </w:p>
    <w:p w14:paraId="7E76863B">
      <w:pPr>
        <w:spacing w:before="179" w:line="219" w:lineRule="auto"/>
        <w:ind w:left="721"/>
        <w:rPr>
          <w:rFonts w:hint="eastAsia" w:ascii="仿宋" w:hAnsi="仿宋" w:eastAsia="仿宋" w:cs="仿宋"/>
          <w:sz w:val="24"/>
          <w:szCs w:val="24"/>
        </w:rPr>
      </w:pPr>
      <w:r>
        <w:rPr>
          <w:rFonts w:ascii="仿宋" w:hAnsi="仿宋" w:eastAsia="仿宋" w:cs="仿宋"/>
          <w:sz w:val="24"/>
          <w:szCs w:val="24"/>
        </w:rPr>
        <w:t>★投标人需在供货、运输、安装、保管等方面充分</w:t>
      </w:r>
      <w:r>
        <w:rPr>
          <w:rFonts w:ascii="仿宋" w:hAnsi="仿宋" w:eastAsia="仿宋" w:cs="仿宋"/>
          <w:spacing w:val="-1"/>
          <w:sz w:val="24"/>
          <w:szCs w:val="24"/>
        </w:rPr>
        <w:t>考虑因天气、路况等不确定因素造</w:t>
      </w:r>
    </w:p>
    <w:p w14:paraId="24087DB2">
      <w:pPr>
        <w:spacing w:before="183" w:line="221" w:lineRule="auto"/>
        <w:ind w:left="8"/>
        <w:rPr>
          <w:rFonts w:hint="eastAsia" w:ascii="仿宋" w:hAnsi="仿宋" w:eastAsia="仿宋" w:cs="仿宋"/>
          <w:sz w:val="24"/>
          <w:szCs w:val="24"/>
        </w:rPr>
      </w:pPr>
      <w:r>
        <w:rPr>
          <w:rFonts w:ascii="仿宋" w:hAnsi="仿宋" w:eastAsia="仿宋" w:cs="仿宋"/>
          <w:sz w:val="24"/>
          <w:szCs w:val="24"/>
        </w:rPr>
        <w:t>成的各种情况，及时做出相应解决方案，不</w:t>
      </w:r>
      <w:r>
        <w:rPr>
          <w:rFonts w:ascii="仿宋" w:hAnsi="仿宋" w:eastAsia="仿宋" w:cs="仿宋"/>
          <w:spacing w:val="-1"/>
          <w:sz w:val="24"/>
          <w:szCs w:val="24"/>
        </w:rPr>
        <w:t>得以其他借口延迟供货，如未按约定装卸至采购</w:t>
      </w:r>
    </w:p>
    <w:p w14:paraId="74CADDAB">
      <w:pPr>
        <w:spacing w:before="178" w:line="221" w:lineRule="auto"/>
        <w:jc w:val="right"/>
        <w:rPr>
          <w:rFonts w:hint="eastAsia" w:ascii="仿宋" w:hAnsi="仿宋" w:eastAsia="仿宋" w:cs="仿宋"/>
          <w:sz w:val="24"/>
          <w:szCs w:val="24"/>
        </w:rPr>
      </w:pPr>
      <w:r>
        <w:rPr>
          <w:rFonts w:ascii="仿宋" w:hAnsi="仿宋" w:eastAsia="仿宋" w:cs="仿宋"/>
          <w:spacing w:val="4"/>
          <w:sz w:val="24"/>
          <w:szCs w:val="24"/>
        </w:rPr>
        <w:t>人指定地点，采购人有权拒收。如因投标人自身原因造成保管不当，后果由投标人自行承担。</w:t>
      </w:r>
    </w:p>
    <w:p w14:paraId="25A6D851">
      <w:pPr>
        <w:spacing w:before="182" w:line="222" w:lineRule="auto"/>
        <w:ind w:left="733"/>
        <w:rPr>
          <w:rFonts w:hint="eastAsia" w:ascii="仿宋" w:hAnsi="仿宋" w:eastAsia="仿宋" w:cs="仿宋"/>
          <w:sz w:val="24"/>
          <w:szCs w:val="24"/>
        </w:rPr>
      </w:pPr>
      <w:r>
        <w:rPr>
          <w:rFonts w:ascii="仿宋" w:hAnsi="仿宋" w:eastAsia="仿宋" w:cs="仿宋"/>
          <w:b/>
          <w:bCs/>
          <w:spacing w:val="-9"/>
          <w:sz w:val="24"/>
          <w:szCs w:val="24"/>
        </w:rPr>
        <w:t>商务要求</w:t>
      </w:r>
    </w:p>
    <w:p w14:paraId="0CC5642F">
      <w:pPr>
        <w:spacing w:before="177" w:line="222" w:lineRule="auto"/>
        <w:ind w:left="14"/>
        <w:rPr>
          <w:rFonts w:hint="eastAsia" w:ascii="仿宋" w:hAnsi="仿宋" w:eastAsia="仿宋" w:cs="仿宋"/>
          <w:sz w:val="24"/>
          <w:szCs w:val="24"/>
        </w:rPr>
      </w:pPr>
      <w:r>
        <w:rPr>
          <w:rFonts w:ascii="仿宋" w:hAnsi="仿宋" w:eastAsia="仿宋" w:cs="仿宋"/>
          <w:spacing w:val="-4"/>
          <w:sz w:val="24"/>
          <w:szCs w:val="24"/>
        </w:rPr>
        <w:t>1、供货要求：</w:t>
      </w:r>
    </w:p>
    <w:p w14:paraId="0BA120DD">
      <w:pPr>
        <w:spacing w:before="178" w:line="349" w:lineRule="auto"/>
        <w:ind w:left="14" w:right="446"/>
        <w:jc w:val="both"/>
        <w:rPr>
          <w:rFonts w:hint="eastAsia" w:ascii="仿宋" w:hAnsi="仿宋" w:eastAsia="仿宋" w:cs="仿宋"/>
          <w:sz w:val="24"/>
          <w:szCs w:val="24"/>
        </w:rPr>
      </w:pPr>
      <w:r>
        <w:rPr>
          <w:rFonts w:ascii="仿宋" w:hAnsi="仿宋" w:eastAsia="仿宋" w:cs="仿宋"/>
          <w:spacing w:val="-1"/>
          <w:sz w:val="24"/>
          <w:szCs w:val="24"/>
        </w:rPr>
        <w:t>1.1★所提供货物的技术规格和标准要符合中华人民共和国有关部门最新颁布的标准及规范</w:t>
      </w:r>
      <w:r>
        <w:rPr>
          <w:rFonts w:ascii="仿宋" w:hAnsi="仿宋" w:eastAsia="仿宋" w:cs="仿宋"/>
          <w:spacing w:val="13"/>
          <w:sz w:val="24"/>
          <w:szCs w:val="24"/>
        </w:rPr>
        <w:t xml:space="preserve"> </w:t>
      </w:r>
      <w:r>
        <w:rPr>
          <w:rFonts w:ascii="仿宋" w:hAnsi="仿宋" w:eastAsia="仿宋" w:cs="仿宋"/>
          <w:spacing w:val="-1"/>
          <w:sz w:val="24"/>
          <w:szCs w:val="24"/>
        </w:rPr>
        <w:t>1.3 投标人报价时所提供的货物如在实际供货时已经停产（不列入该厂家当</w:t>
      </w:r>
      <w:r>
        <w:rPr>
          <w:rFonts w:ascii="仿宋" w:hAnsi="仿宋" w:eastAsia="仿宋" w:cs="仿宋"/>
          <w:spacing w:val="-2"/>
          <w:sz w:val="24"/>
          <w:szCs w:val="24"/>
        </w:rPr>
        <w:t>时的产品系统）</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83"/>
          <w:sz w:val="24"/>
          <w:szCs w:val="24"/>
        </w:rPr>
        <w:t xml:space="preserve"> </w:t>
      </w:r>
      <w:r>
        <w:rPr>
          <w:rFonts w:ascii="仿宋" w:hAnsi="仿宋" w:eastAsia="仿宋" w:cs="仿宋"/>
          <w:spacing w:val="-3"/>
          <w:sz w:val="24"/>
          <w:szCs w:val="24"/>
        </w:rPr>
        <w:t>如果未能按原价提供更优质的货物，则按违约处理，赔偿合同金额5%的违约金。</w:t>
      </w:r>
    </w:p>
    <w:p w14:paraId="3F768432">
      <w:pPr>
        <w:spacing w:before="40" w:line="349" w:lineRule="auto"/>
        <w:ind w:left="1" w:right="306" w:firstLine="12"/>
        <w:jc w:val="both"/>
        <w:rPr>
          <w:rFonts w:hint="eastAsia" w:ascii="仿宋" w:hAnsi="仿宋" w:eastAsia="仿宋" w:cs="仿宋"/>
          <w:sz w:val="24"/>
          <w:szCs w:val="24"/>
        </w:rPr>
      </w:pPr>
      <w:r>
        <w:rPr>
          <w:rFonts w:ascii="仿宋" w:hAnsi="仿宋" w:eastAsia="仿宋" w:cs="仿宋"/>
          <w:spacing w:val="-1"/>
          <w:sz w:val="24"/>
          <w:szCs w:val="24"/>
        </w:rPr>
        <w:t>1.4★成交供应商应保证采购人在使用产品或产品的任何一部分，都不受第三方关于侵犯其所</w:t>
      </w:r>
      <w:r>
        <w:rPr>
          <w:rFonts w:ascii="仿宋" w:hAnsi="仿宋" w:eastAsia="仿宋" w:cs="仿宋"/>
          <w:spacing w:val="14"/>
          <w:sz w:val="24"/>
          <w:szCs w:val="24"/>
        </w:rPr>
        <w:t xml:space="preserve"> </w:t>
      </w:r>
      <w:r>
        <w:rPr>
          <w:rFonts w:ascii="仿宋" w:hAnsi="仿宋" w:eastAsia="仿宋" w:cs="仿宋"/>
          <w:spacing w:val="-1"/>
          <w:sz w:val="24"/>
          <w:szCs w:val="24"/>
        </w:rPr>
        <w:t>有权、专利权的指控，如因此指控为采购人带来的损失均由中标供应商承担，</w:t>
      </w:r>
      <w:r>
        <w:rPr>
          <w:rFonts w:ascii="仿宋" w:hAnsi="仿宋" w:eastAsia="仿宋" w:cs="仿宋"/>
          <w:b/>
          <w:bCs/>
          <w:spacing w:val="-1"/>
          <w:sz w:val="24"/>
          <w:szCs w:val="24"/>
        </w:rPr>
        <w:t>供应商必须就</w:t>
      </w:r>
      <w:r>
        <w:rPr>
          <w:rFonts w:ascii="仿宋" w:hAnsi="仿宋" w:eastAsia="仿宋" w:cs="仿宋"/>
          <w:spacing w:val="7"/>
          <w:sz w:val="24"/>
          <w:szCs w:val="24"/>
        </w:rPr>
        <w:t xml:space="preserve">  </w:t>
      </w:r>
      <w:r>
        <w:rPr>
          <w:rFonts w:ascii="仿宋" w:hAnsi="仿宋" w:eastAsia="仿宋" w:cs="仿宋"/>
          <w:b/>
          <w:bCs/>
          <w:spacing w:val="-4"/>
          <w:sz w:val="24"/>
          <w:szCs w:val="24"/>
        </w:rPr>
        <w:t>此点提供书面承诺。</w:t>
      </w:r>
    </w:p>
    <w:p w14:paraId="40BA37B3">
      <w:pPr>
        <w:spacing w:before="41" w:line="325" w:lineRule="auto"/>
        <w:ind w:left="3" w:right="306" w:firstLine="11"/>
        <w:rPr>
          <w:rFonts w:hint="eastAsia" w:ascii="仿宋" w:hAnsi="仿宋" w:eastAsia="仿宋" w:cs="仿宋"/>
          <w:sz w:val="24"/>
          <w:szCs w:val="24"/>
        </w:rPr>
      </w:pPr>
      <w:r>
        <w:rPr>
          <w:rFonts w:ascii="仿宋" w:hAnsi="仿宋" w:eastAsia="仿宋" w:cs="仿宋"/>
          <w:spacing w:val="-1"/>
          <w:sz w:val="24"/>
          <w:szCs w:val="24"/>
        </w:rPr>
        <w:t>1.5 ★在实际供货时，若中标人提供的货物未能达到招标文件的要求和投标文件中的有关承</w:t>
      </w:r>
      <w:r>
        <w:rPr>
          <w:rFonts w:ascii="仿宋" w:hAnsi="仿宋" w:eastAsia="仿宋" w:cs="仿宋"/>
          <w:spacing w:val="7"/>
          <w:sz w:val="24"/>
          <w:szCs w:val="24"/>
        </w:rPr>
        <w:t xml:space="preserve">  </w:t>
      </w:r>
      <w:r>
        <w:rPr>
          <w:rFonts w:ascii="仿宋" w:hAnsi="仿宋" w:eastAsia="仿宋" w:cs="仿宋"/>
          <w:sz w:val="24"/>
          <w:szCs w:val="24"/>
        </w:rPr>
        <w:t>诺，将按有关法规进行处罚，采购人将有权单方面中止</w:t>
      </w:r>
      <w:r>
        <w:rPr>
          <w:rFonts w:ascii="仿宋" w:hAnsi="仿宋" w:eastAsia="仿宋" w:cs="仿宋"/>
          <w:spacing w:val="-1"/>
          <w:sz w:val="24"/>
          <w:szCs w:val="24"/>
        </w:rPr>
        <w:t>合同的执行,并追究因中标人所提供的</w:t>
      </w:r>
      <w:r>
        <w:rPr>
          <w:rFonts w:ascii="仿宋" w:hAnsi="仿宋" w:eastAsia="仿宋" w:cs="仿宋"/>
          <w:sz w:val="24"/>
          <w:szCs w:val="24"/>
        </w:rPr>
        <w:t xml:space="preserve"> </w:t>
      </w:r>
      <w:r>
        <w:rPr>
          <w:rFonts w:ascii="仿宋" w:hAnsi="仿宋" w:eastAsia="仿宋" w:cs="仿宋"/>
          <w:spacing w:val="-1"/>
          <w:sz w:val="24"/>
          <w:szCs w:val="24"/>
        </w:rPr>
        <w:t>未达到所承诺准确率产品而产生的所有损失和责任。</w:t>
      </w:r>
      <w:r>
        <w:rPr>
          <w:rFonts w:ascii="仿宋" w:hAnsi="仿宋" w:eastAsia="仿宋" w:cs="仿宋"/>
          <w:b/>
          <w:bCs/>
          <w:spacing w:val="-1"/>
          <w:sz w:val="24"/>
          <w:szCs w:val="24"/>
        </w:rPr>
        <w:t>（以提供承诺函响应该条款</w:t>
      </w:r>
      <w:r>
        <w:rPr>
          <w:rFonts w:ascii="仿宋" w:hAnsi="仿宋" w:eastAsia="仿宋" w:cs="仿宋"/>
          <w:b/>
          <w:bCs/>
          <w:spacing w:val="-2"/>
          <w:sz w:val="24"/>
          <w:szCs w:val="24"/>
        </w:rPr>
        <w:t>，格式由供</w:t>
      </w:r>
      <w:r>
        <w:rPr>
          <w:rFonts w:ascii="仿宋" w:hAnsi="仿宋" w:eastAsia="仿宋" w:cs="仿宋"/>
          <w:sz w:val="24"/>
          <w:szCs w:val="24"/>
        </w:rPr>
        <w:t xml:space="preserve">  </w:t>
      </w:r>
      <w:r>
        <w:rPr>
          <w:rFonts w:ascii="仿宋" w:hAnsi="仿宋" w:eastAsia="仿宋" w:cs="仿宋"/>
          <w:b/>
          <w:bCs/>
          <w:spacing w:val="-5"/>
          <w:sz w:val="24"/>
          <w:szCs w:val="24"/>
        </w:rPr>
        <w:t>应商自拟。）</w:t>
      </w:r>
    </w:p>
    <w:p w14:paraId="42F79715">
      <w:pPr>
        <w:spacing w:before="176" w:line="291" w:lineRule="auto"/>
        <w:ind w:right="8706"/>
        <w:rPr>
          <w:rFonts w:hint="eastAsia" w:ascii="仿宋" w:hAnsi="仿宋" w:eastAsia="仿宋" w:cs="仿宋"/>
          <w:sz w:val="24"/>
          <w:szCs w:val="24"/>
        </w:rPr>
      </w:pPr>
      <w:r>
        <w:rPr>
          <w:rFonts w:ascii="仿宋" w:hAnsi="仿宋" w:eastAsia="仿宋" w:cs="仿宋"/>
          <w:spacing w:val="-2"/>
          <w:sz w:val="24"/>
          <w:szCs w:val="24"/>
        </w:rPr>
        <w:t>2、服务要求</w:t>
      </w:r>
      <w:r>
        <w:rPr>
          <w:rFonts w:ascii="仿宋" w:hAnsi="仿宋" w:eastAsia="仿宋" w:cs="仿宋"/>
          <w:sz w:val="24"/>
          <w:szCs w:val="24"/>
        </w:rPr>
        <w:t xml:space="preserve"> </w:t>
      </w:r>
      <w:r>
        <w:rPr>
          <w:rFonts w:ascii="仿宋" w:hAnsi="仿宋" w:eastAsia="仿宋" w:cs="仿宋"/>
          <w:spacing w:val="-2"/>
          <w:sz w:val="24"/>
          <w:szCs w:val="24"/>
        </w:rPr>
        <w:t>2.1交货要求</w:t>
      </w:r>
    </w:p>
    <w:p w14:paraId="2F6BDE4A">
      <w:pPr>
        <w:spacing w:before="177" w:line="349" w:lineRule="auto"/>
        <w:ind w:left="4" w:right="426" w:firstLine="488"/>
        <w:jc w:val="both"/>
        <w:rPr>
          <w:rFonts w:hint="eastAsia" w:ascii="仿宋" w:hAnsi="仿宋" w:eastAsia="仿宋" w:cs="仿宋"/>
          <w:sz w:val="24"/>
          <w:szCs w:val="24"/>
        </w:rPr>
      </w:pPr>
      <w:r>
        <w:rPr>
          <w:rFonts w:ascii="仿宋" w:hAnsi="仿宋" w:eastAsia="仿宋" w:cs="仿宋"/>
          <w:spacing w:val="-1"/>
          <w:sz w:val="24"/>
          <w:szCs w:val="24"/>
        </w:rPr>
        <w:t>为了保证货物在运输和装卸过程中的安全，货物包装应符合国家或行业标准规定。包装</w:t>
      </w:r>
      <w:r>
        <w:rPr>
          <w:rFonts w:ascii="仿宋" w:hAnsi="仿宋" w:eastAsia="仿宋" w:cs="仿宋"/>
          <w:spacing w:val="12"/>
          <w:sz w:val="24"/>
          <w:szCs w:val="24"/>
        </w:rPr>
        <w:t xml:space="preserve"> </w:t>
      </w:r>
      <w:r>
        <w:rPr>
          <w:rFonts w:ascii="仿宋" w:hAnsi="仿宋" w:eastAsia="仿宋" w:cs="仿宋"/>
          <w:sz w:val="24"/>
          <w:szCs w:val="24"/>
        </w:rPr>
        <w:t>均应有良好的防湿、防锈、防潮、防雨、防腐及防碰</w:t>
      </w:r>
      <w:r>
        <w:rPr>
          <w:rFonts w:ascii="仿宋" w:hAnsi="仿宋" w:eastAsia="仿宋" w:cs="仿宋"/>
          <w:spacing w:val="-1"/>
          <w:sz w:val="24"/>
          <w:szCs w:val="24"/>
        </w:rPr>
        <w:t>撞的措施，并适宜当地的气候条件。凡</w:t>
      </w:r>
      <w:r>
        <w:rPr>
          <w:rFonts w:ascii="仿宋" w:hAnsi="仿宋" w:eastAsia="仿宋" w:cs="仿宋"/>
          <w:sz w:val="24"/>
          <w:szCs w:val="24"/>
        </w:rPr>
        <w:t xml:space="preserve"> </w:t>
      </w:r>
      <w:r>
        <w:rPr>
          <w:rFonts w:ascii="仿宋" w:hAnsi="仿宋" w:eastAsia="仿宋" w:cs="仿宋"/>
          <w:spacing w:val="-1"/>
          <w:sz w:val="24"/>
          <w:szCs w:val="24"/>
        </w:rPr>
        <w:t>由于包装不良造成的损失和由此产生的费用均由中标人承担。</w:t>
      </w:r>
    </w:p>
    <w:p w14:paraId="583B98AB">
      <w:pPr>
        <w:spacing w:before="41" w:line="343" w:lineRule="auto"/>
        <w:ind w:left="3" w:right="426" w:firstLine="478"/>
        <w:rPr>
          <w:rFonts w:hint="eastAsia" w:ascii="仿宋" w:hAnsi="仿宋" w:eastAsia="仿宋" w:cs="仿宋"/>
          <w:sz w:val="24"/>
          <w:szCs w:val="24"/>
        </w:rPr>
      </w:pPr>
      <w:r>
        <w:rPr>
          <w:rFonts w:ascii="仿宋" w:hAnsi="仿宋" w:eastAsia="仿宋" w:cs="仿宋"/>
          <w:sz w:val="24"/>
          <w:szCs w:val="24"/>
        </w:rPr>
        <w:t>★中标人应当根据采购人实际情况，按与采购人的约</w:t>
      </w:r>
      <w:r>
        <w:rPr>
          <w:rFonts w:ascii="仿宋" w:hAnsi="仿宋" w:eastAsia="仿宋" w:cs="仿宋"/>
          <w:spacing w:val="-1"/>
          <w:sz w:val="24"/>
          <w:szCs w:val="24"/>
        </w:rPr>
        <w:t>定，在规定的时间内将预定的货物</w:t>
      </w:r>
      <w:r>
        <w:rPr>
          <w:rFonts w:ascii="仿宋" w:hAnsi="仿宋" w:eastAsia="仿宋" w:cs="仿宋"/>
          <w:sz w:val="24"/>
          <w:szCs w:val="24"/>
        </w:rPr>
        <w:t xml:space="preserve"> 数量送到指定地点。除客观不可抗力外，中标人不得</w:t>
      </w:r>
      <w:r>
        <w:rPr>
          <w:rFonts w:ascii="仿宋" w:hAnsi="仿宋" w:eastAsia="仿宋" w:cs="仿宋"/>
          <w:spacing w:val="-1"/>
          <w:sz w:val="24"/>
          <w:szCs w:val="24"/>
        </w:rPr>
        <w:t>推迟送货。如确需延迟送货的，中标人</w:t>
      </w:r>
      <w:r>
        <w:rPr>
          <w:rFonts w:ascii="仿宋" w:hAnsi="仿宋" w:eastAsia="仿宋" w:cs="仿宋"/>
          <w:sz w:val="24"/>
          <w:szCs w:val="24"/>
        </w:rPr>
        <w:t>应在得知情况的同时告知采购人并征得采购人同意</w:t>
      </w:r>
      <w:r>
        <w:rPr>
          <w:rFonts w:ascii="仿宋" w:hAnsi="仿宋" w:eastAsia="仿宋" w:cs="仿宋"/>
          <w:spacing w:val="-1"/>
          <w:sz w:val="24"/>
          <w:szCs w:val="24"/>
        </w:rPr>
        <w:t>，由于中标人拖沓造成采购人利益受损的，采购人有权要求中标人赔偿。供货期内中标人若出现延迟送货，经采购人书面提出整改</w:t>
      </w:r>
      <w:r>
        <w:rPr>
          <w:rFonts w:ascii="仿宋" w:hAnsi="仿宋" w:eastAsia="仿宋" w:cs="仿宋"/>
          <w:spacing w:val="8"/>
          <w:sz w:val="24"/>
          <w:szCs w:val="24"/>
        </w:rPr>
        <w:t xml:space="preserve"> </w:t>
      </w:r>
      <w:r>
        <w:rPr>
          <w:rFonts w:ascii="仿宋" w:hAnsi="仿宋" w:eastAsia="仿宋" w:cs="仿宋"/>
          <w:sz w:val="24"/>
          <w:szCs w:val="24"/>
        </w:rPr>
        <w:t>通知，但情况没有改善的，采购人有权取消中标</w:t>
      </w:r>
      <w:r>
        <w:rPr>
          <w:rFonts w:ascii="仿宋" w:hAnsi="仿宋" w:eastAsia="仿宋" w:cs="仿宋"/>
          <w:spacing w:val="-1"/>
          <w:sz w:val="24"/>
          <w:szCs w:val="24"/>
        </w:rPr>
        <w:t>人供货资格，终止中标人供货合同和没收履</w:t>
      </w:r>
      <w:r>
        <w:rPr>
          <w:rFonts w:ascii="仿宋" w:hAnsi="仿宋" w:eastAsia="仿宋" w:cs="仿宋"/>
          <w:sz w:val="24"/>
          <w:szCs w:val="24"/>
        </w:rPr>
        <w:t xml:space="preserve"> </w:t>
      </w:r>
      <w:r>
        <w:rPr>
          <w:rFonts w:ascii="仿宋" w:hAnsi="仿宋" w:eastAsia="仿宋" w:cs="仿宋"/>
          <w:spacing w:val="-2"/>
          <w:sz w:val="24"/>
          <w:szCs w:val="24"/>
        </w:rPr>
        <w:t>约保证金。</w:t>
      </w:r>
      <w:r>
        <w:rPr>
          <w:rFonts w:ascii="仿宋" w:hAnsi="仿宋" w:eastAsia="仿宋" w:cs="仿宋"/>
          <w:b/>
          <w:bCs/>
          <w:spacing w:val="-2"/>
          <w:sz w:val="24"/>
          <w:szCs w:val="24"/>
        </w:rPr>
        <w:t>（以提供承诺函响应该条款，格式由供应商自拟</w:t>
      </w:r>
      <w:r>
        <w:rPr>
          <w:rFonts w:ascii="仿宋" w:hAnsi="仿宋" w:eastAsia="仿宋" w:cs="仿宋"/>
          <w:b/>
          <w:bCs/>
          <w:spacing w:val="-3"/>
          <w:sz w:val="24"/>
          <w:szCs w:val="24"/>
        </w:rPr>
        <w:t>。）</w:t>
      </w:r>
    </w:p>
    <w:p w14:paraId="015CC585">
      <w:pPr>
        <w:spacing w:before="40" w:line="222" w:lineRule="auto"/>
        <w:ind w:left="1"/>
        <w:rPr>
          <w:rFonts w:hint="eastAsia" w:ascii="仿宋" w:hAnsi="仿宋" w:eastAsia="仿宋" w:cs="仿宋"/>
          <w:sz w:val="24"/>
          <w:szCs w:val="24"/>
        </w:rPr>
      </w:pPr>
      <w:r>
        <w:rPr>
          <w:rFonts w:ascii="仿宋" w:hAnsi="仿宋" w:eastAsia="仿宋" w:cs="仿宋"/>
          <w:spacing w:val="-1"/>
          <w:sz w:val="24"/>
          <w:szCs w:val="24"/>
        </w:rPr>
        <w:t>★投标人须承诺如中标后将准时送货到采购人指定地点。</w:t>
      </w:r>
      <w:r>
        <w:rPr>
          <w:rFonts w:ascii="仿宋" w:hAnsi="仿宋" w:eastAsia="仿宋" w:cs="仿宋"/>
          <w:b/>
          <w:bCs/>
          <w:spacing w:val="-1"/>
          <w:sz w:val="24"/>
          <w:szCs w:val="24"/>
        </w:rPr>
        <w:t>（以提供承诺函响应该条款，格式</w:t>
      </w:r>
    </w:p>
    <w:p w14:paraId="5F123A49">
      <w:pPr>
        <w:spacing w:before="180" w:line="223" w:lineRule="auto"/>
        <w:ind w:left="35"/>
        <w:rPr>
          <w:rFonts w:hint="eastAsia" w:ascii="仿宋" w:hAnsi="仿宋" w:eastAsia="仿宋" w:cs="仿宋"/>
          <w:sz w:val="24"/>
          <w:szCs w:val="24"/>
        </w:rPr>
      </w:pPr>
      <w:r>
        <w:rPr>
          <w:rFonts w:ascii="仿宋" w:hAnsi="仿宋" w:eastAsia="仿宋" w:cs="仿宋"/>
          <w:b/>
          <w:bCs/>
          <w:spacing w:val="-8"/>
          <w:sz w:val="24"/>
          <w:szCs w:val="24"/>
        </w:rPr>
        <w:t>由供应商自拟。）</w:t>
      </w:r>
    </w:p>
    <w:p w14:paraId="5952DA7C">
      <w:pPr>
        <w:spacing w:before="176" w:line="349" w:lineRule="auto"/>
        <w:ind w:left="4" w:hanging="3"/>
        <w:jc w:val="both"/>
        <w:rPr>
          <w:rFonts w:hint="eastAsia" w:ascii="仿宋" w:hAnsi="仿宋" w:eastAsia="仿宋" w:cs="仿宋"/>
          <w:sz w:val="24"/>
          <w:szCs w:val="24"/>
        </w:rPr>
      </w:pPr>
      <w:r>
        <w:rPr>
          <w:rFonts w:ascii="仿宋" w:hAnsi="仿宋" w:eastAsia="仿宋" w:cs="仿宋"/>
          <w:spacing w:val="5"/>
          <w:sz w:val="24"/>
          <w:szCs w:val="24"/>
        </w:rPr>
        <w:t>★成交供应商不得将本项目的全部或任何部分分包和转包给他人，如在项目实施过程中，经</w:t>
      </w:r>
      <w:r>
        <w:rPr>
          <w:rFonts w:ascii="仿宋" w:hAnsi="仿宋" w:eastAsia="仿宋" w:cs="仿宋"/>
          <w:spacing w:val="8"/>
          <w:sz w:val="24"/>
          <w:szCs w:val="24"/>
        </w:rPr>
        <w:t xml:space="preserve"> </w:t>
      </w:r>
      <w:r>
        <w:rPr>
          <w:rFonts w:ascii="仿宋" w:hAnsi="仿宋" w:eastAsia="仿宋" w:cs="仿宋"/>
          <w:spacing w:val="4"/>
          <w:sz w:val="24"/>
          <w:szCs w:val="24"/>
        </w:rPr>
        <w:t>采购人发现有此情况，采购人有权终止合同，</w:t>
      </w:r>
      <w:r>
        <w:rPr>
          <w:rFonts w:ascii="仿宋" w:hAnsi="仿宋" w:eastAsia="仿宋" w:cs="仿宋"/>
          <w:spacing w:val="-68"/>
          <w:sz w:val="24"/>
          <w:szCs w:val="24"/>
        </w:rPr>
        <w:t xml:space="preserve"> </w:t>
      </w:r>
      <w:r>
        <w:rPr>
          <w:rFonts w:ascii="仿宋" w:hAnsi="仿宋" w:eastAsia="仿宋" w:cs="仿宋"/>
          <w:spacing w:val="4"/>
          <w:sz w:val="24"/>
          <w:szCs w:val="24"/>
        </w:rPr>
        <w:t>由此造</w:t>
      </w:r>
      <w:r>
        <w:rPr>
          <w:rFonts w:ascii="仿宋" w:hAnsi="仿宋" w:eastAsia="仿宋" w:cs="仿宋"/>
          <w:spacing w:val="3"/>
          <w:sz w:val="24"/>
          <w:szCs w:val="24"/>
        </w:rPr>
        <w:t>成的责任由成交供应商负责。</w:t>
      </w:r>
      <w:r>
        <w:rPr>
          <w:rFonts w:ascii="仿宋" w:hAnsi="仿宋" w:eastAsia="仿宋" w:cs="仿宋"/>
          <w:b/>
          <w:bCs/>
          <w:spacing w:val="3"/>
          <w:sz w:val="24"/>
          <w:szCs w:val="24"/>
        </w:rPr>
        <w:t>（响应时</w:t>
      </w:r>
      <w:r>
        <w:rPr>
          <w:rFonts w:ascii="仿宋" w:hAnsi="仿宋" w:eastAsia="仿宋" w:cs="仿宋"/>
          <w:sz w:val="24"/>
          <w:szCs w:val="24"/>
        </w:rPr>
        <w:t xml:space="preserve"> </w:t>
      </w:r>
      <w:r>
        <w:rPr>
          <w:rFonts w:ascii="仿宋" w:hAnsi="仿宋" w:eastAsia="仿宋" w:cs="仿宋"/>
          <w:b/>
          <w:bCs/>
          <w:spacing w:val="-6"/>
          <w:sz w:val="24"/>
          <w:szCs w:val="24"/>
        </w:rPr>
        <w:t>须提供承诺函</w:t>
      </w:r>
      <w:r>
        <w:rPr>
          <w:rFonts w:ascii="仿宋" w:hAnsi="仿宋" w:eastAsia="仿宋" w:cs="仿宋"/>
          <w:spacing w:val="33"/>
          <w:sz w:val="24"/>
          <w:szCs w:val="24"/>
        </w:rPr>
        <w:t xml:space="preserve"> </w:t>
      </w:r>
      <w:r>
        <w:rPr>
          <w:rFonts w:ascii="仿宋" w:hAnsi="仿宋" w:eastAsia="仿宋" w:cs="仿宋"/>
          <w:b/>
          <w:bCs/>
          <w:spacing w:val="-6"/>
          <w:sz w:val="24"/>
          <w:szCs w:val="24"/>
        </w:rPr>
        <w:t>，格式自定）</w:t>
      </w:r>
    </w:p>
    <w:p w14:paraId="5A94B5CA">
      <w:pPr>
        <w:spacing w:before="316" w:line="222" w:lineRule="auto"/>
        <w:rPr>
          <w:rFonts w:hint="eastAsia" w:ascii="仿宋" w:hAnsi="仿宋" w:eastAsia="仿宋" w:cs="仿宋"/>
          <w:sz w:val="24"/>
          <w:szCs w:val="24"/>
        </w:rPr>
      </w:pPr>
      <w:r>
        <w:rPr>
          <w:rFonts w:ascii="仿宋" w:hAnsi="仿宋" w:eastAsia="仿宋" w:cs="仿宋"/>
          <w:spacing w:val="-2"/>
          <w:sz w:val="24"/>
          <w:szCs w:val="24"/>
        </w:rPr>
        <w:t>2.2退换货要求</w:t>
      </w:r>
    </w:p>
    <w:p w14:paraId="160EF20F">
      <w:pPr>
        <w:spacing w:before="178" w:line="345" w:lineRule="auto"/>
        <w:ind w:left="3" w:right="223" w:firstLine="482"/>
        <w:rPr>
          <w:rFonts w:hint="eastAsia" w:ascii="仿宋" w:hAnsi="仿宋" w:eastAsia="仿宋" w:cs="仿宋"/>
          <w:sz w:val="24"/>
          <w:szCs w:val="24"/>
        </w:rPr>
      </w:pPr>
      <w:r>
        <w:rPr>
          <w:rFonts w:ascii="仿宋" w:hAnsi="仿宋" w:eastAsia="仿宋" w:cs="仿宋"/>
          <w:sz w:val="24"/>
          <w:szCs w:val="24"/>
        </w:rPr>
        <w:t>如发现中标人所交付的货物有次品、损坏或</w:t>
      </w:r>
      <w:r>
        <w:rPr>
          <w:rFonts w:ascii="仿宋" w:hAnsi="仿宋" w:eastAsia="仿宋" w:cs="仿宋"/>
          <w:spacing w:val="-1"/>
          <w:sz w:val="24"/>
          <w:szCs w:val="24"/>
        </w:rPr>
        <w:t>其他不符合本项目的采购文件要求或不能满</w:t>
      </w:r>
      <w:r>
        <w:rPr>
          <w:rFonts w:ascii="仿宋" w:hAnsi="仿宋" w:eastAsia="仿宋" w:cs="仿宋"/>
          <w:sz w:val="24"/>
          <w:szCs w:val="24"/>
        </w:rPr>
        <w:t xml:space="preserve"> </w:t>
      </w:r>
      <w:r>
        <w:rPr>
          <w:rFonts w:ascii="仿宋" w:hAnsi="仿宋" w:eastAsia="仿宋" w:cs="仿宋"/>
          <w:spacing w:val="-1"/>
          <w:sz w:val="24"/>
          <w:szCs w:val="24"/>
        </w:rPr>
        <w:t>足投标文件有关承诺等情况，采购人有权提出退换货处理或按违约处理。</w:t>
      </w:r>
    </w:p>
    <w:p w14:paraId="5668DD99">
      <w:pPr>
        <w:spacing w:before="36" w:line="344" w:lineRule="auto"/>
        <w:ind w:left="6" w:right="223" w:firstLine="29"/>
        <w:rPr>
          <w:rFonts w:hint="eastAsia" w:ascii="仿宋" w:hAnsi="仿宋" w:eastAsia="仿宋" w:cs="仿宋"/>
          <w:sz w:val="24"/>
          <w:szCs w:val="24"/>
        </w:rPr>
      </w:pPr>
      <w:r>
        <w:rPr>
          <w:rFonts w:ascii="仿宋" w:hAnsi="仿宋" w:eastAsia="仿宋" w:cs="仿宋"/>
          <w:spacing w:val="-1"/>
          <w:sz w:val="24"/>
          <w:szCs w:val="24"/>
        </w:rPr>
        <w:t>由中标人负责对需退换货的产品做好相关记录，经中标人、采购人双方签</w:t>
      </w:r>
      <w:r>
        <w:rPr>
          <w:rFonts w:ascii="仿宋" w:hAnsi="仿宋" w:eastAsia="仿宋" w:cs="仿宋"/>
          <w:spacing w:val="-2"/>
          <w:sz w:val="24"/>
          <w:szCs w:val="24"/>
        </w:rPr>
        <w:t>字确认后，方可进</w:t>
      </w:r>
      <w:r>
        <w:rPr>
          <w:rFonts w:ascii="仿宋" w:hAnsi="仿宋" w:eastAsia="仿宋" w:cs="仿宋"/>
          <w:sz w:val="24"/>
          <w:szCs w:val="24"/>
        </w:rPr>
        <w:t xml:space="preserve"> </w:t>
      </w:r>
      <w:r>
        <w:rPr>
          <w:rFonts w:ascii="仿宋" w:hAnsi="仿宋" w:eastAsia="仿宋" w:cs="仿宋"/>
          <w:spacing w:val="-2"/>
          <w:sz w:val="24"/>
          <w:szCs w:val="24"/>
        </w:rPr>
        <w:t>行退换货品的工作。</w:t>
      </w:r>
    </w:p>
    <w:p w14:paraId="100A209C">
      <w:pPr>
        <w:spacing w:before="39" w:line="345" w:lineRule="auto"/>
        <w:ind w:left="13" w:right="223" w:firstLine="502"/>
        <w:rPr>
          <w:rFonts w:hint="eastAsia" w:ascii="仿宋" w:hAnsi="仿宋" w:eastAsia="仿宋" w:cs="仿宋"/>
          <w:sz w:val="24"/>
          <w:szCs w:val="24"/>
        </w:rPr>
      </w:pPr>
      <w:r>
        <w:rPr>
          <w:rFonts w:ascii="仿宋" w:hAnsi="仿宋" w:eastAsia="仿宋" w:cs="仿宋"/>
          <w:spacing w:val="-1"/>
          <w:sz w:val="24"/>
          <w:szCs w:val="24"/>
        </w:rPr>
        <w:t>中标人须在确认当天完成所有的退换货工作，退换货工作包括货</w:t>
      </w:r>
      <w:r>
        <w:rPr>
          <w:rFonts w:ascii="仿宋" w:hAnsi="仿宋" w:eastAsia="仿宋" w:cs="仿宋"/>
          <w:spacing w:val="-2"/>
          <w:sz w:val="24"/>
          <w:szCs w:val="24"/>
        </w:rPr>
        <w:t>品的运输、搬运、堆放</w:t>
      </w:r>
      <w:r>
        <w:rPr>
          <w:rFonts w:ascii="仿宋" w:hAnsi="仿宋" w:eastAsia="仿宋" w:cs="仿宋"/>
          <w:sz w:val="24"/>
          <w:szCs w:val="24"/>
        </w:rPr>
        <w:t xml:space="preserve"> </w:t>
      </w:r>
      <w:r>
        <w:rPr>
          <w:rFonts w:ascii="仿宋" w:hAnsi="仿宋" w:eastAsia="仿宋" w:cs="仿宋"/>
          <w:spacing w:val="-2"/>
          <w:sz w:val="24"/>
          <w:szCs w:val="24"/>
        </w:rPr>
        <w:t>等，且由此产生的一切费用由中标人承担。</w:t>
      </w:r>
    </w:p>
    <w:p w14:paraId="6F91B4F8">
      <w:pPr>
        <w:spacing w:before="37" w:line="344" w:lineRule="auto"/>
        <w:ind w:left="11" w:right="463" w:firstLine="474"/>
        <w:rPr>
          <w:rFonts w:hint="eastAsia" w:ascii="仿宋" w:hAnsi="仿宋" w:eastAsia="仿宋" w:cs="仿宋"/>
          <w:sz w:val="24"/>
          <w:szCs w:val="24"/>
        </w:rPr>
      </w:pPr>
      <w:r>
        <w:rPr>
          <w:rFonts w:ascii="仿宋" w:hAnsi="仿宋" w:eastAsia="仿宋" w:cs="仿宋"/>
          <w:sz w:val="24"/>
          <w:szCs w:val="24"/>
        </w:rPr>
        <w:t>本项目换货后的产品须满足采购文件要求及</w:t>
      </w:r>
      <w:r>
        <w:rPr>
          <w:rFonts w:ascii="仿宋" w:hAnsi="仿宋" w:eastAsia="仿宋" w:cs="仿宋"/>
          <w:spacing w:val="-1"/>
          <w:sz w:val="24"/>
          <w:szCs w:val="24"/>
        </w:rPr>
        <w:t>投标文件承诺，不得低于原货品的标准要</w:t>
      </w:r>
      <w:r>
        <w:rPr>
          <w:rFonts w:ascii="仿宋" w:hAnsi="仿宋" w:eastAsia="仿宋" w:cs="仿宋"/>
          <w:sz w:val="24"/>
          <w:szCs w:val="24"/>
        </w:rPr>
        <w:t xml:space="preserve"> </w:t>
      </w:r>
      <w:r>
        <w:rPr>
          <w:rFonts w:ascii="仿宋" w:hAnsi="仿宋" w:eastAsia="仿宋" w:cs="仿宋"/>
          <w:spacing w:val="-1"/>
          <w:sz w:val="24"/>
          <w:szCs w:val="24"/>
        </w:rPr>
        <w:t>求；中标人也可经采购人同意后，选择同档次或优于原货品的同类产品替换原货品。</w:t>
      </w:r>
    </w:p>
    <w:p w14:paraId="43D8860E">
      <w:pPr>
        <w:spacing w:before="37" w:line="354" w:lineRule="auto"/>
        <w:ind w:left="4" w:right="204" w:firstLine="477"/>
        <w:rPr>
          <w:rFonts w:hint="eastAsia" w:ascii="仿宋" w:hAnsi="仿宋" w:eastAsia="仿宋" w:cs="仿宋"/>
          <w:sz w:val="24"/>
          <w:szCs w:val="24"/>
        </w:rPr>
      </w:pPr>
      <w:r>
        <w:rPr>
          <w:rFonts w:ascii="仿宋" w:hAnsi="仿宋" w:eastAsia="仿宋" w:cs="仿宋"/>
          <w:sz w:val="24"/>
          <w:szCs w:val="24"/>
        </w:rPr>
        <w:t>★为确保本项目顺利完成，中标供应商必须承诺：本</w:t>
      </w:r>
      <w:r>
        <w:rPr>
          <w:rFonts w:ascii="仿宋" w:hAnsi="仿宋" w:eastAsia="仿宋" w:cs="仿宋"/>
          <w:spacing w:val="-1"/>
          <w:sz w:val="24"/>
          <w:szCs w:val="24"/>
        </w:rPr>
        <w:t>公司承诺在中标后所投入的人员为</w:t>
      </w:r>
      <w:r>
        <w:rPr>
          <w:rFonts w:ascii="仿宋" w:hAnsi="仿宋" w:eastAsia="仿宋" w:cs="仿宋"/>
          <w:sz w:val="24"/>
          <w:szCs w:val="24"/>
        </w:rPr>
        <w:t xml:space="preserve"> 本公司人员，并与投标文件提供的人员一致，如服务</w:t>
      </w:r>
      <w:r>
        <w:rPr>
          <w:rFonts w:ascii="仿宋" w:hAnsi="仿宋" w:eastAsia="仿宋" w:cs="仿宋"/>
          <w:spacing w:val="-1"/>
          <w:sz w:val="24"/>
          <w:szCs w:val="24"/>
        </w:rPr>
        <w:t>期内采购人发现投入人员与投标文件不</w:t>
      </w:r>
      <w:r>
        <w:rPr>
          <w:rFonts w:ascii="仿宋" w:hAnsi="仿宋" w:eastAsia="仿宋" w:cs="仿宋"/>
          <w:sz w:val="24"/>
          <w:szCs w:val="24"/>
        </w:rPr>
        <w:t xml:space="preserve"> 一致，视为提供虚假材料应标，采购人有权扣除履约</w:t>
      </w:r>
      <w:r>
        <w:rPr>
          <w:rFonts w:ascii="仿宋" w:hAnsi="仿宋" w:eastAsia="仿宋" w:cs="仿宋"/>
          <w:spacing w:val="-1"/>
          <w:sz w:val="24"/>
          <w:szCs w:val="24"/>
        </w:rPr>
        <w:t>保证金，单方面终止采购合同，并将供</w:t>
      </w:r>
      <w:r>
        <w:rPr>
          <w:rFonts w:ascii="仿宋" w:hAnsi="仿宋" w:eastAsia="仿宋" w:cs="仿宋"/>
          <w:sz w:val="24"/>
          <w:szCs w:val="24"/>
        </w:rPr>
        <w:t xml:space="preserve"> </w:t>
      </w:r>
      <w:r>
        <w:rPr>
          <w:rFonts w:ascii="仿宋" w:hAnsi="仿宋" w:eastAsia="仿宋" w:cs="仿宋"/>
          <w:spacing w:val="-1"/>
          <w:sz w:val="24"/>
          <w:szCs w:val="24"/>
        </w:rPr>
        <w:t>应商虚假应标的相关问题报送监管部门。</w:t>
      </w:r>
      <w:r>
        <w:rPr>
          <w:rFonts w:ascii="仿宋" w:hAnsi="仿宋" w:eastAsia="仿宋" w:cs="仿宋"/>
          <w:b/>
          <w:bCs/>
          <w:spacing w:val="-1"/>
          <w:sz w:val="24"/>
          <w:szCs w:val="24"/>
        </w:rPr>
        <w:t>（以单独提供承诺</w:t>
      </w:r>
      <w:r>
        <w:rPr>
          <w:rFonts w:ascii="仿宋" w:hAnsi="仿宋" w:eastAsia="仿宋" w:cs="仿宋"/>
          <w:b/>
          <w:bCs/>
          <w:spacing w:val="-2"/>
          <w:sz w:val="24"/>
          <w:szCs w:val="24"/>
        </w:rPr>
        <w:t>函响应该条款，格式由供应商自</w:t>
      </w:r>
      <w:r>
        <w:rPr>
          <w:rFonts w:ascii="仿宋" w:hAnsi="仿宋" w:eastAsia="仿宋" w:cs="仿宋"/>
          <w:sz w:val="24"/>
          <w:szCs w:val="24"/>
        </w:rPr>
        <w:t xml:space="preserve"> </w:t>
      </w:r>
      <w:r>
        <w:rPr>
          <w:rFonts w:ascii="仿宋" w:hAnsi="仿宋" w:eastAsia="仿宋" w:cs="仿宋"/>
          <w:b/>
          <w:bCs/>
          <w:spacing w:val="-8"/>
          <w:sz w:val="24"/>
          <w:szCs w:val="24"/>
        </w:rPr>
        <w:t>拟。）</w:t>
      </w:r>
    </w:p>
    <w:p w14:paraId="649B9995">
      <w:pPr>
        <w:spacing w:before="35" w:line="345" w:lineRule="auto"/>
        <w:ind w:left="6" w:right="223" w:firstLine="480"/>
        <w:rPr>
          <w:rFonts w:hint="eastAsia" w:ascii="仿宋" w:hAnsi="仿宋" w:eastAsia="仿宋" w:cs="仿宋"/>
          <w:sz w:val="24"/>
          <w:szCs w:val="24"/>
        </w:rPr>
      </w:pPr>
      <w:r>
        <w:rPr>
          <w:rFonts w:ascii="仿宋" w:hAnsi="仿宋" w:eastAsia="仿宋" w:cs="仿宋"/>
          <w:sz w:val="24"/>
          <w:szCs w:val="24"/>
        </w:rPr>
        <w:t>在采购人签收之前，货物的所有权和风险属</w:t>
      </w:r>
      <w:r>
        <w:rPr>
          <w:rFonts w:ascii="仿宋" w:hAnsi="仿宋" w:eastAsia="仿宋" w:cs="仿宋"/>
          <w:spacing w:val="-1"/>
          <w:sz w:val="24"/>
          <w:szCs w:val="24"/>
        </w:rPr>
        <w:t>于中标人，货物发生遗失、损坏由中标人负</w:t>
      </w:r>
      <w:r>
        <w:rPr>
          <w:rFonts w:ascii="仿宋" w:hAnsi="仿宋" w:eastAsia="仿宋" w:cs="仿宋"/>
          <w:sz w:val="24"/>
          <w:szCs w:val="24"/>
        </w:rPr>
        <w:t xml:space="preserve"> </w:t>
      </w:r>
      <w:r>
        <w:rPr>
          <w:rFonts w:ascii="仿宋" w:hAnsi="仿宋" w:eastAsia="仿宋" w:cs="仿宋"/>
          <w:spacing w:val="-9"/>
          <w:sz w:val="24"/>
          <w:szCs w:val="24"/>
        </w:rPr>
        <w:t>责。</w:t>
      </w:r>
    </w:p>
    <w:p w14:paraId="405FC272">
      <w:pPr>
        <w:spacing w:before="39" w:line="349" w:lineRule="auto"/>
        <w:ind w:left="8" w:right="223" w:firstLine="473"/>
        <w:jc w:val="both"/>
        <w:rPr>
          <w:rFonts w:hint="eastAsia" w:ascii="仿宋" w:hAnsi="仿宋" w:eastAsia="仿宋" w:cs="仿宋"/>
          <w:sz w:val="24"/>
          <w:szCs w:val="24"/>
        </w:rPr>
      </w:pPr>
      <w:r>
        <w:rPr>
          <w:rFonts w:ascii="仿宋" w:hAnsi="仿宋" w:eastAsia="仿宋" w:cs="仿宋"/>
          <w:sz w:val="24"/>
          <w:szCs w:val="24"/>
        </w:rPr>
        <w:t>★中标人须严格按照各采购人的指令送货商品的数量</w:t>
      </w:r>
      <w:r>
        <w:rPr>
          <w:rFonts w:ascii="仿宋" w:hAnsi="仿宋" w:eastAsia="仿宋" w:cs="仿宋"/>
          <w:spacing w:val="-1"/>
          <w:sz w:val="24"/>
          <w:szCs w:val="24"/>
        </w:rPr>
        <w:t>，不得随意增减数量，否则，采购</w:t>
      </w:r>
      <w:r>
        <w:rPr>
          <w:rFonts w:ascii="仿宋" w:hAnsi="仿宋" w:eastAsia="仿宋" w:cs="仿宋"/>
          <w:sz w:val="24"/>
          <w:szCs w:val="24"/>
        </w:rPr>
        <w:t xml:space="preserve"> 人有权拒收。如因市场流通问题确实需要变</w:t>
      </w:r>
      <w:r>
        <w:rPr>
          <w:rFonts w:ascii="仿宋" w:hAnsi="仿宋" w:eastAsia="仿宋" w:cs="仿宋"/>
          <w:spacing w:val="-1"/>
          <w:sz w:val="24"/>
          <w:szCs w:val="24"/>
        </w:rPr>
        <w:t>更的，应事先书面申请，并经采购人同意后方可</w:t>
      </w:r>
      <w:r>
        <w:rPr>
          <w:rFonts w:ascii="仿宋" w:hAnsi="仿宋" w:eastAsia="仿宋" w:cs="仿宋"/>
          <w:sz w:val="24"/>
          <w:szCs w:val="24"/>
        </w:rPr>
        <w:t xml:space="preserve"> </w:t>
      </w:r>
      <w:r>
        <w:rPr>
          <w:rFonts w:ascii="仿宋" w:hAnsi="仿宋" w:eastAsia="仿宋" w:cs="仿宋"/>
          <w:spacing w:val="-7"/>
          <w:sz w:val="24"/>
          <w:szCs w:val="24"/>
        </w:rPr>
        <w:t>改变。</w:t>
      </w:r>
    </w:p>
    <w:p w14:paraId="34B356AC">
      <w:pPr>
        <w:spacing w:before="40" w:line="342" w:lineRule="auto"/>
        <w:ind w:left="6" w:right="223" w:firstLine="489"/>
        <w:rPr>
          <w:rFonts w:hint="eastAsia" w:ascii="仿宋" w:hAnsi="仿宋" w:eastAsia="仿宋" w:cs="仿宋"/>
          <w:sz w:val="24"/>
          <w:szCs w:val="24"/>
        </w:rPr>
      </w:pPr>
      <w:r>
        <w:rPr>
          <w:rFonts w:ascii="仿宋" w:hAnsi="仿宋" w:eastAsia="仿宋" w:cs="仿宋"/>
          <w:spacing w:val="-1"/>
          <w:sz w:val="24"/>
          <w:szCs w:val="24"/>
        </w:rPr>
        <w:t>除客观不可抗力外，中标人不得更改送货内容。如确需变更供货内容的，中标人应在得</w:t>
      </w:r>
      <w:r>
        <w:rPr>
          <w:rFonts w:ascii="仿宋" w:hAnsi="仿宋" w:eastAsia="仿宋" w:cs="仿宋"/>
          <w:spacing w:val="9"/>
          <w:sz w:val="24"/>
          <w:szCs w:val="24"/>
        </w:rPr>
        <w:t xml:space="preserve"> </w:t>
      </w:r>
      <w:r>
        <w:rPr>
          <w:rFonts w:ascii="仿宋" w:hAnsi="仿宋" w:eastAsia="仿宋" w:cs="仿宋"/>
          <w:sz w:val="24"/>
          <w:szCs w:val="24"/>
        </w:rPr>
        <w:t>知情况的同时告知采购人并征得采购人同意，经</w:t>
      </w:r>
      <w:r>
        <w:rPr>
          <w:rFonts w:ascii="仿宋" w:hAnsi="仿宋" w:eastAsia="仿宋" w:cs="仿宋"/>
          <w:spacing w:val="-1"/>
          <w:sz w:val="24"/>
          <w:szCs w:val="24"/>
        </w:rPr>
        <w:t>发现中标人有私自更改清单中货品时以违约</w:t>
      </w:r>
      <w:r>
        <w:rPr>
          <w:rFonts w:ascii="仿宋" w:hAnsi="仿宋" w:eastAsia="仿宋" w:cs="仿宋"/>
          <w:sz w:val="24"/>
          <w:szCs w:val="24"/>
        </w:rPr>
        <w:t>论处，由此产生的一切损失和费用由中标人承担。</w:t>
      </w:r>
      <w:r>
        <w:rPr>
          <w:rFonts w:ascii="仿宋" w:hAnsi="仿宋" w:eastAsia="仿宋" w:cs="仿宋"/>
          <w:spacing w:val="-1"/>
          <w:sz w:val="24"/>
          <w:szCs w:val="24"/>
        </w:rPr>
        <w:t>供货期内中标人出现上述情况，经采购人</w:t>
      </w:r>
      <w:r>
        <w:rPr>
          <w:rFonts w:ascii="仿宋" w:hAnsi="仿宋" w:eastAsia="仿宋" w:cs="仿宋"/>
          <w:sz w:val="24"/>
          <w:szCs w:val="24"/>
        </w:rPr>
        <w:t xml:space="preserve"> </w:t>
      </w:r>
      <w:r>
        <w:rPr>
          <w:rFonts w:ascii="仿宋" w:hAnsi="仿宋" w:eastAsia="仿宋" w:cs="仿宋"/>
          <w:spacing w:val="-1"/>
          <w:sz w:val="24"/>
          <w:szCs w:val="24"/>
        </w:rPr>
        <w:t>书面提出整改通知，但情况没有改善的，采购人有权取消中标人供货资格，终止中标人供货</w:t>
      </w:r>
      <w:r>
        <w:rPr>
          <w:rFonts w:ascii="仿宋" w:hAnsi="仿宋" w:eastAsia="仿宋" w:cs="仿宋"/>
          <w:spacing w:val="16"/>
          <w:sz w:val="24"/>
          <w:szCs w:val="24"/>
        </w:rPr>
        <w:t xml:space="preserve"> </w:t>
      </w:r>
      <w:r>
        <w:rPr>
          <w:rFonts w:ascii="仿宋" w:hAnsi="仿宋" w:eastAsia="仿宋" w:cs="仿宋"/>
          <w:spacing w:val="-3"/>
          <w:sz w:val="24"/>
          <w:szCs w:val="24"/>
        </w:rPr>
        <w:t>合同和没收履约保证金。</w:t>
      </w:r>
    </w:p>
    <w:p w14:paraId="5F10D45B">
      <w:pPr>
        <w:spacing w:before="40" w:line="349" w:lineRule="auto"/>
        <w:ind w:left="5" w:right="120" w:firstLine="477"/>
        <w:jc w:val="both"/>
        <w:rPr>
          <w:rFonts w:hint="eastAsia" w:ascii="仿宋" w:hAnsi="仿宋" w:eastAsia="仿宋" w:cs="仿宋"/>
          <w:sz w:val="24"/>
          <w:szCs w:val="24"/>
        </w:rPr>
      </w:pPr>
      <w:r>
        <w:rPr>
          <w:rFonts w:ascii="仿宋" w:hAnsi="仿宋" w:eastAsia="仿宋" w:cs="仿宋"/>
          <w:sz w:val="24"/>
          <w:szCs w:val="24"/>
        </w:rPr>
        <w:t>★采购人发现采购货物不能正常使用的，中标人应无</w:t>
      </w:r>
      <w:r>
        <w:rPr>
          <w:rFonts w:ascii="仿宋" w:hAnsi="仿宋" w:eastAsia="仿宋" w:cs="仿宋"/>
          <w:spacing w:val="-1"/>
          <w:sz w:val="24"/>
          <w:szCs w:val="24"/>
        </w:rPr>
        <w:t>条件退换。中标人未能履行招标文</w:t>
      </w:r>
      <w:r>
        <w:rPr>
          <w:rFonts w:ascii="仿宋" w:hAnsi="仿宋" w:eastAsia="仿宋" w:cs="仿宋"/>
          <w:sz w:val="24"/>
          <w:szCs w:val="24"/>
        </w:rPr>
        <w:t xml:space="preserve"> 件和合同所定事项,或供应不合格的、假冒伪劣、以</w:t>
      </w:r>
      <w:r>
        <w:rPr>
          <w:rFonts w:ascii="仿宋" w:hAnsi="仿宋" w:eastAsia="仿宋" w:cs="仿宋"/>
          <w:spacing w:val="-1"/>
          <w:sz w:val="24"/>
          <w:szCs w:val="24"/>
        </w:rPr>
        <w:t>次充好的商品，采购人退货后将记录在</w:t>
      </w:r>
      <w:r>
        <w:rPr>
          <w:rFonts w:ascii="仿宋" w:hAnsi="仿宋" w:eastAsia="仿宋" w:cs="仿宋"/>
          <w:sz w:val="24"/>
          <w:szCs w:val="24"/>
        </w:rPr>
        <w:t xml:space="preserve">  </w:t>
      </w:r>
      <w:r>
        <w:rPr>
          <w:rFonts w:ascii="仿宋" w:hAnsi="仿宋" w:eastAsia="仿宋" w:cs="仿宋"/>
          <w:spacing w:val="-1"/>
          <w:sz w:val="24"/>
          <w:szCs w:val="24"/>
        </w:rPr>
        <w:t>案，并对中标人予以处罚，要承担因此产生的一切损失和费用。</w:t>
      </w:r>
    </w:p>
    <w:p w14:paraId="23AF9907">
      <w:pPr>
        <w:spacing w:before="39" w:line="349" w:lineRule="auto"/>
        <w:ind w:left="4" w:right="120" w:firstLine="31"/>
        <w:jc w:val="both"/>
        <w:rPr>
          <w:rFonts w:hint="eastAsia" w:ascii="仿宋" w:hAnsi="仿宋" w:eastAsia="仿宋" w:cs="仿宋"/>
          <w:sz w:val="24"/>
          <w:szCs w:val="24"/>
        </w:rPr>
      </w:pPr>
      <w:r>
        <w:rPr>
          <w:rFonts w:ascii="仿宋" w:hAnsi="仿宋" w:eastAsia="仿宋" w:cs="仿宋"/>
          <w:spacing w:val="-1"/>
          <w:sz w:val="24"/>
          <w:szCs w:val="24"/>
        </w:rPr>
        <w:t>中标人不能按核定的供货价交付中标商品、不能提供与其承诺相符的服务</w:t>
      </w:r>
      <w:r>
        <w:rPr>
          <w:rFonts w:ascii="仿宋" w:hAnsi="仿宋" w:eastAsia="仿宋" w:cs="仿宋"/>
          <w:spacing w:val="-2"/>
          <w:sz w:val="24"/>
          <w:szCs w:val="24"/>
        </w:rPr>
        <w:t>或中标人存在违反</w:t>
      </w:r>
      <w:r>
        <w:rPr>
          <w:rFonts w:ascii="仿宋" w:hAnsi="仿宋" w:eastAsia="仿宋" w:cs="仿宋"/>
          <w:sz w:val="24"/>
          <w:szCs w:val="24"/>
        </w:rPr>
        <w:t xml:space="preserve"> 招标文件和合同的行为，并且不予纠正的，将取消其</w:t>
      </w:r>
      <w:r>
        <w:rPr>
          <w:rFonts w:ascii="仿宋" w:hAnsi="仿宋" w:eastAsia="仿宋" w:cs="仿宋"/>
          <w:spacing w:val="-1"/>
          <w:sz w:val="24"/>
          <w:szCs w:val="24"/>
        </w:rPr>
        <w:t>供货资格。此项违约责任包括但不限于</w:t>
      </w:r>
      <w:r>
        <w:rPr>
          <w:rFonts w:ascii="仿宋" w:hAnsi="仿宋" w:eastAsia="仿宋" w:cs="仿宋"/>
          <w:sz w:val="24"/>
          <w:szCs w:val="24"/>
        </w:rPr>
        <w:t xml:space="preserve"> </w:t>
      </w:r>
      <w:r>
        <w:rPr>
          <w:rFonts w:ascii="仿宋" w:hAnsi="仿宋" w:eastAsia="仿宋" w:cs="仿宋"/>
          <w:spacing w:val="-4"/>
          <w:sz w:val="24"/>
          <w:szCs w:val="24"/>
        </w:rPr>
        <w:t>下列各项：</w:t>
      </w:r>
    </w:p>
    <w:p w14:paraId="228E5F96">
      <w:pPr>
        <w:spacing w:before="40" w:line="219" w:lineRule="auto"/>
        <w:ind w:left="478"/>
        <w:rPr>
          <w:rFonts w:hint="eastAsia" w:ascii="仿宋" w:hAnsi="仿宋" w:eastAsia="仿宋" w:cs="仿宋"/>
          <w:sz w:val="24"/>
          <w:szCs w:val="24"/>
        </w:rPr>
      </w:pPr>
      <w:r>
        <w:rPr>
          <w:rFonts w:ascii="仿宋" w:hAnsi="仿宋" w:eastAsia="仿宋" w:cs="仿宋"/>
          <w:sz w:val="24"/>
          <w:szCs w:val="24"/>
        </w:rPr>
        <w:t>①中标人在收到采购人订货要求后，在承诺的供</w:t>
      </w:r>
      <w:r>
        <w:rPr>
          <w:rFonts w:ascii="仿宋" w:hAnsi="仿宋" w:eastAsia="仿宋" w:cs="仿宋"/>
          <w:spacing w:val="-1"/>
          <w:sz w:val="24"/>
          <w:szCs w:val="24"/>
        </w:rPr>
        <w:t>货时间内不能供货的；</w:t>
      </w:r>
    </w:p>
    <w:p w14:paraId="4AF5C041">
      <w:pPr>
        <w:spacing w:before="179" w:line="222" w:lineRule="auto"/>
        <w:ind w:left="477"/>
        <w:rPr>
          <w:rFonts w:hint="eastAsia" w:ascii="仿宋" w:hAnsi="仿宋" w:eastAsia="仿宋" w:cs="仿宋"/>
          <w:sz w:val="24"/>
          <w:szCs w:val="24"/>
        </w:rPr>
      </w:pPr>
      <w:r>
        <w:rPr>
          <w:rFonts w:ascii="仿宋" w:hAnsi="仿宋" w:eastAsia="仿宋" w:cs="仿宋"/>
          <w:spacing w:val="-1"/>
          <w:sz w:val="24"/>
          <w:szCs w:val="24"/>
        </w:rPr>
        <w:t>②中标人未能提供承诺的服务的。</w:t>
      </w:r>
    </w:p>
    <w:p w14:paraId="50DD5162">
      <w:pPr>
        <w:spacing w:before="181" w:line="343" w:lineRule="auto"/>
        <w:ind w:left="13" w:right="120" w:firstLine="503"/>
        <w:rPr>
          <w:rFonts w:hint="eastAsia" w:ascii="仿宋" w:hAnsi="仿宋" w:eastAsia="仿宋" w:cs="仿宋"/>
          <w:sz w:val="24"/>
          <w:szCs w:val="24"/>
        </w:rPr>
      </w:pPr>
      <w:r>
        <w:rPr>
          <w:rFonts w:ascii="仿宋" w:hAnsi="仿宋" w:eastAsia="仿宋" w:cs="仿宋"/>
          <w:spacing w:val="-1"/>
          <w:sz w:val="24"/>
          <w:szCs w:val="24"/>
        </w:rPr>
        <w:t>中标商品在质保期出现非人为损坏的，中标人应承诺提供替换服</w:t>
      </w:r>
      <w:r>
        <w:rPr>
          <w:rFonts w:ascii="仿宋" w:hAnsi="仿宋" w:eastAsia="仿宋" w:cs="仿宋"/>
          <w:spacing w:val="-2"/>
          <w:sz w:val="24"/>
          <w:szCs w:val="24"/>
        </w:rPr>
        <w:t>务，因替换货物产生的</w:t>
      </w:r>
      <w:r>
        <w:rPr>
          <w:rFonts w:ascii="仿宋" w:hAnsi="仿宋" w:eastAsia="仿宋" w:cs="仿宋"/>
          <w:sz w:val="24"/>
          <w:szCs w:val="24"/>
        </w:rPr>
        <w:t xml:space="preserve"> </w:t>
      </w:r>
      <w:r>
        <w:rPr>
          <w:rFonts w:ascii="仿宋" w:hAnsi="仿宋" w:eastAsia="仿宋" w:cs="仿宋"/>
          <w:spacing w:val="-3"/>
          <w:sz w:val="24"/>
          <w:szCs w:val="24"/>
        </w:rPr>
        <w:t>费用由中标人负责。</w:t>
      </w:r>
    </w:p>
    <w:p w14:paraId="5587F949">
      <w:pPr>
        <w:spacing w:before="40" w:line="343" w:lineRule="auto"/>
        <w:ind w:left="11" w:right="120" w:firstLine="505"/>
        <w:rPr>
          <w:rFonts w:hint="eastAsia" w:ascii="仿宋" w:hAnsi="仿宋" w:eastAsia="仿宋" w:cs="仿宋"/>
          <w:sz w:val="24"/>
          <w:szCs w:val="24"/>
        </w:rPr>
      </w:pPr>
      <w:r>
        <w:rPr>
          <w:rFonts w:ascii="仿宋" w:hAnsi="仿宋" w:eastAsia="仿宋" w:cs="仿宋"/>
          <w:spacing w:val="-1"/>
          <w:sz w:val="24"/>
          <w:szCs w:val="24"/>
        </w:rPr>
        <w:t>中标人的送货单必须详细注明商品的品牌、型号、单价、数量、</w:t>
      </w:r>
      <w:r>
        <w:rPr>
          <w:rFonts w:ascii="仿宋" w:hAnsi="仿宋" w:eastAsia="仿宋" w:cs="仿宋"/>
          <w:spacing w:val="-2"/>
          <w:sz w:val="24"/>
          <w:szCs w:val="24"/>
        </w:rPr>
        <w:t>送货单不得涂改。标记</w:t>
      </w:r>
      <w:r>
        <w:rPr>
          <w:rFonts w:ascii="仿宋" w:hAnsi="仿宋" w:eastAsia="仿宋" w:cs="仿宋"/>
          <w:sz w:val="24"/>
          <w:szCs w:val="24"/>
        </w:rPr>
        <w:t xml:space="preserve"> </w:t>
      </w:r>
      <w:r>
        <w:rPr>
          <w:rFonts w:ascii="仿宋" w:hAnsi="仿宋" w:eastAsia="仿宋" w:cs="仿宋"/>
          <w:spacing w:val="-1"/>
          <w:sz w:val="24"/>
          <w:szCs w:val="24"/>
        </w:rPr>
        <w:t>不清的，采购人将拒绝签收。结算期末中标人还应提供送货清单供采购人结算。</w:t>
      </w:r>
    </w:p>
    <w:p w14:paraId="5C7359CF">
      <w:pPr>
        <w:spacing w:before="42" w:line="345" w:lineRule="auto"/>
        <w:ind w:left="8" w:right="120" w:firstLine="508"/>
        <w:rPr>
          <w:rFonts w:hint="eastAsia" w:ascii="仿宋" w:hAnsi="仿宋" w:eastAsia="仿宋" w:cs="仿宋"/>
          <w:sz w:val="24"/>
          <w:szCs w:val="24"/>
        </w:rPr>
      </w:pPr>
      <w:r>
        <w:rPr>
          <w:rFonts w:ascii="仿宋" w:hAnsi="仿宋" w:eastAsia="仿宋" w:cs="仿宋"/>
          <w:spacing w:val="-1"/>
          <w:sz w:val="24"/>
          <w:szCs w:val="24"/>
        </w:rPr>
        <w:t>中标人指定的送货专员必须穿着便于辨认的工衣和佩戴胸卡，送</w:t>
      </w:r>
      <w:r>
        <w:rPr>
          <w:rFonts w:ascii="仿宋" w:hAnsi="仿宋" w:eastAsia="仿宋" w:cs="仿宋"/>
          <w:spacing w:val="-2"/>
          <w:sz w:val="24"/>
          <w:szCs w:val="24"/>
        </w:rPr>
        <w:t>货专员在采购人单位活</w:t>
      </w:r>
      <w:r>
        <w:rPr>
          <w:rFonts w:ascii="仿宋" w:hAnsi="仿宋" w:eastAsia="仿宋" w:cs="仿宋"/>
          <w:sz w:val="24"/>
          <w:szCs w:val="24"/>
        </w:rPr>
        <w:t xml:space="preserve"> </w:t>
      </w:r>
      <w:r>
        <w:rPr>
          <w:rFonts w:ascii="仿宋" w:hAnsi="仿宋" w:eastAsia="仿宋" w:cs="仿宋"/>
          <w:spacing w:val="-1"/>
          <w:sz w:val="24"/>
          <w:szCs w:val="24"/>
        </w:rPr>
        <w:t>动必须严格遵守采购人单位各项规章制度，不得做出有损采购人形象和利益的事情。</w:t>
      </w:r>
    </w:p>
    <w:p w14:paraId="50493071">
      <w:pPr>
        <w:spacing w:before="39" w:line="343" w:lineRule="auto"/>
        <w:ind w:left="19" w:right="120" w:firstLine="463"/>
        <w:rPr>
          <w:rFonts w:hint="eastAsia" w:ascii="仿宋" w:hAnsi="仿宋" w:eastAsia="仿宋" w:cs="仿宋"/>
          <w:sz w:val="24"/>
          <w:szCs w:val="24"/>
        </w:rPr>
      </w:pPr>
      <w:r>
        <w:rPr>
          <w:rFonts w:ascii="仿宋" w:hAnsi="仿宋" w:eastAsia="仿宋" w:cs="仿宋"/>
          <w:sz w:val="24"/>
          <w:szCs w:val="24"/>
        </w:rPr>
        <w:t>★中标人不得泄露采购人的商业秘密。泄密造成采购</w:t>
      </w:r>
      <w:r>
        <w:rPr>
          <w:rFonts w:ascii="仿宋" w:hAnsi="仿宋" w:eastAsia="仿宋" w:cs="仿宋"/>
          <w:spacing w:val="-1"/>
          <w:sz w:val="24"/>
          <w:szCs w:val="24"/>
        </w:rPr>
        <w:t>人损失的，中标人将承担由此产生</w:t>
      </w:r>
      <w:r>
        <w:rPr>
          <w:rFonts w:ascii="仿宋" w:hAnsi="仿宋" w:eastAsia="仿宋" w:cs="仿宋"/>
          <w:sz w:val="24"/>
          <w:szCs w:val="24"/>
        </w:rPr>
        <w:t xml:space="preserve"> </w:t>
      </w:r>
      <w:r>
        <w:rPr>
          <w:rFonts w:ascii="仿宋" w:hAnsi="仿宋" w:eastAsia="仿宋" w:cs="仿宋"/>
          <w:spacing w:val="-3"/>
          <w:sz w:val="24"/>
          <w:szCs w:val="24"/>
        </w:rPr>
        <w:t>的一切损失和法律责任。</w:t>
      </w:r>
    </w:p>
    <w:p w14:paraId="22D43B84">
      <w:pPr>
        <w:spacing w:before="41" w:line="290" w:lineRule="auto"/>
        <w:ind w:left="8" w:hanging="6"/>
        <w:rPr>
          <w:rFonts w:hint="eastAsia" w:ascii="仿宋" w:hAnsi="仿宋" w:eastAsia="仿宋" w:cs="仿宋"/>
          <w:sz w:val="24"/>
          <w:szCs w:val="24"/>
        </w:rPr>
      </w:pPr>
      <w:r>
        <w:rPr>
          <w:rFonts w:ascii="仿宋" w:hAnsi="仿宋" w:eastAsia="仿宋" w:cs="仿宋"/>
          <w:sz w:val="24"/>
          <w:szCs w:val="24"/>
        </w:rPr>
        <w:t>3、报价要求：报价应包括供货方设计、安装、随机零配件</w:t>
      </w:r>
      <w:r>
        <w:rPr>
          <w:rFonts w:ascii="仿宋" w:hAnsi="仿宋" w:eastAsia="仿宋" w:cs="仿宋"/>
          <w:spacing w:val="-1"/>
          <w:sz w:val="24"/>
          <w:szCs w:val="24"/>
        </w:rPr>
        <w:t>、标配工具、运输费用及保险、安</w:t>
      </w:r>
      <w:r>
        <w:rPr>
          <w:rFonts w:ascii="仿宋" w:hAnsi="仿宋" w:eastAsia="仿宋" w:cs="仿宋"/>
          <w:sz w:val="24"/>
          <w:szCs w:val="24"/>
        </w:rPr>
        <w:t xml:space="preserve"> </w:t>
      </w:r>
      <w:r>
        <w:rPr>
          <w:rFonts w:ascii="仿宋" w:hAnsi="仿宋" w:eastAsia="仿宋" w:cs="仿宋"/>
          <w:spacing w:val="-1"/>
          <w:sz w:val="24"/>
          <w:szCs w:val="24"/>
        </w:rPr>
        <w:t>装调试、培训、质保期服务、各项税费及合同实施过程中不可预见费用等。</w:t>
      </w:r>
    </w:p>
    <w:p w14:paraId="42FBEFF9">
      <w:pPr>
        <w:spacing w:before="178" w:line="313" w:lineRule="auto"/>
        <w:ind w:left="4" w:right="120" w:hanging="4"/>
        <w:rPr>
          <w:rFonts w:hint="eastAsia" w:ascii="仿宋" w:hAnsi="仿宋" w:eastAsia="仿宋" w:cs="仿宋"/>
          <w:sz w:val="24"/>
          <w:szCs w:val="24"/>
        </w:rPr>
      </w:pPr>
      <w:r>
        <w:rPr>
          <w:rFonts w:ascii="仿宋" w:hAnsi="仿宋" w:eastAsia="仿宋" w:cs="仿宋"/>
          <w:sz w:val="24"/>
          <w:szCs w:val="24"/>
        </w:rPr>
        <w:t>6.2 ★中标供应商应按招标文件所要求的参数及投标文件中所响</w:t>
      </w:r>
      <w:r>
        <w:rPr>
          <w:rFonts w:ascii="仿宋" w:hAnsi="仿宋" w:eastAsia="仿宋" w:cs="仿宋"/>
          <w:spacing w:val="-1"/>
          <w:sz w:val="24"/>
          <w:szCs w:val="24"/>
        </w:rPr>
        <w:t>应的参数进行供货，在货物</w:t>
      </w:r>
      <w:r>
        <w:rPr>
          <w:rFonts w:ascii="仿宋" w:hAnsi="仿宋" w:eastAsia="仿宋" w:cs="仿宋"/>
          <w:sz w:val="24"/>
          <w:szCs w:val="24"/>
        </w:rPr>
        <w:t xml:space="preserve"> 验收时，采购人组成验收小组按国家有关规定、规范</w:t>
      </w:r>
      <w:r>
        <w:rPr>
          <w:rFonts w:ascii="仿宋" w:hAnsi="仿宋" w:eastAsia="仿宋" w:cs="仿宋"/>
          <w:spacing w:val="-1"/>
          <w:sz w:val="24"/>
          <w:szCs w:val="24"/>
        </w:rPr>
        <w:t>及中标人的投标文件中承诺的内容进行</w:t>
      </w:r>
      <w:r>
        <w:rPr>
          <w:rFonts w:ascii="仿宋" w:hAnsi="仿宋" w:eastAsia="仿宋" w:cs="仿宋"/>
          <w:sz w:val="24"/>
          <w:szCs w:val="24"/>
        </w:rPr>
        <w:t xml:space="preserve"> 验收，必要时邀请相关的第三方专业人员、机构或</w:t>
      </w:r>
      <w:r>
        <w:rPr>
          <w:rFonts w:ascii="仿宋" w:hAnsi="仿宋" w:eastAsia="仿宋" w:cs="仿宋"/>
          <w:spacing w:val="-1"/>
          <w:sz w:val="24"/>
          <w:szCs w:val="24"/>
        </w:rPr>
        <w:t>参与本次项目的其他投标人参与验收。</w:t>
      </w:r>
    </w:p>
    <w:p w14:paraId="56320610">
      <w:pPr>
        <w:spacing w:before="183" w:line="342" w:lineRule="auto"/>
        <w:ind w:left="8" w:hanging="9"/>
        <w:rPr>
          <w:rFonts w:hint="eastAsia" w:ascii="仿宋" w:hAnsi="仿宋" w:eastAsia="仿宋" w:cs="仿宋"/>
          <w:sz w:val="24"/>
          <w:szCs w:val="24"/>
        </w:rPr>
      </w:pPr>
      <w:r>
        <w:rPr>
          <w:rFonts w:ascii="仿宋" w:hAnsi="仿宋" w:eastAsia="仿宋" w:cs="仿宋"/>
          <w:sz w:val="24"/>
          <w:szCs w:val="24"/>
        </w:rPr>
        <w:t>6.3中标人应将关键的使用手册、有关单证资料及配备件、随机工</w:t>
      </w:r>
      <w:r>
        <w:rPr>
          <w:rFonts w:ascii="仿宋" w:hAnsi="仿宋" w:eastAsia="仿宋" w:cs="仿宋"/>
          <w:spacing w:val="-1"/>
          <w:sz w:val="24"/>
          <w:szCs w:val="24"/>
        </w:rPr>
        <w:t>具等交付给采购人，使用操</w:t>
      </w:r>
      <w:r>
        <w:rPr>
          <w:rFonts w:ascii="仿宋" w:hAnsi="仿宋" w:eastAsia="仿宋" w:cs="仿宋"/>
          <w:sz w:val="24"/>
          <w:szCs w:val="24"/>
        </w:rPr>
        <w:t xml:space="preserve"> </w:t>
      </w:r>
      <w:r>
        <w:rPr>
          <w:rFonts w:ascii="仿宋" w:hAnsi="仿宋" w:eastAsia="仿宋" w:cs="仿宋"/>
          <w:spacing w:val="-2"/>
          <w:sz w:val="24"/>
          <w:szCs w:val="24"/>
        </w:rPr>
        <w:t>作及安全须知等重要资料应附有中文说明。</w:t>
      </w:r>
    </w:p>
    <w:p w14:paraId="581F6F26">
      <w:pPr>
        <w:spacing w:before="43" w:line="222" w:lineRule="auto"/>
        <w:ind w:left="3"/>
        <w:rPr>
          <w:rFonts w:hint="eastAsia" w:ascii="仿宋" w:hAnsi="仿宋" w:eastAsia="仿宋" w:cs="仿宋"/>
          <w:sz w:val="24"/>
          <w:szCs w:val="24"/>
        </w:rPr>
      </w:pPr>
      <w:r>
        <w:rPr>
          <w:rFonts w:ascii="仿宋" w:hAnsi="仿宋" w:eastAsia="仿宋" w:cs="仿宋"/>
          <w:spacing w:val="-5"/>
          <w:sz w:val="24"/>
          <w:szCs w:val="24"/>
        </w:rPr>
        <w:t>7、</w:t>
      </w:r>
      <w:r>
        <w:rPr>
          <w:rFonts w:ascii="仿宋" w:hAnsi="仿宋" w:eastAsia="仿宋" w:cs="仿宋"/>
          <w:b/>
          <w:bCs/>
          <w:spacing w:val="-5"/>
          <w:sz w:val="24"/>
          <w:szCs w:val="24"/>
        </w:rPr>
        <w:t>其他</w:t>
      </w:r>
    </w:p>
    <w:p w14:paraId="48F7EEC1">
      <w:pPr>
        <w:spacing w:before="178" w:line="344" w:lineRule="auto"/>
        <w:ind w:left="6" w:right="86" w:firstLine="476"/>
        <w:rPr>
          <w:rFonts w:hint="eastAsia" w:ascii="仿宋" w:hAnsi="仿宋" w:eastAsia="仿宋" w:cs="仿宋"/>
          <w:sz w:val="24"/>
          <w:szCs w:val="24"/>
        </w:rPr>
      </w:pPr>
      <w:r>
        <w:rPr>
          <w:rFonts w:ascii="仿宋" w:hAnsi="仿宋" w:eastAsia="仿宋" w:cs="仿宋"/>
          <w:spacing w:val="-2"/>
          <w:sz w:val="24"/>
          <w:szCs w:val="24"/>
        </w:rPr>
        <w:t>★</w:t>
      </w:r>
      <w:r>
        <w:rPr>
          <w:rFonts w:ascii="仿宋" w:hAnsi="仿宋" w:eastAsia="仿宋" w:cs="仿宋"/>
          <w:b/>
          <w:bCs/>
          <w:spacing w:val="-2"/>
          <w:sz w:val="24"/>
          <w:szCs w:val="24"/>
        </w:rPr>
        <w:t>为确保本项目顺利完成，供应商必须承诺：承诺在中标后所投入的项目管理人员为本</w:t>
      </w:r>
      <w:r>
        <w:rPr>
          <w:rFonts w:ascii="仿宋" w:hAnsi="仿宋" w:eastAsia="仿宋" w:cs="仿宋"/>
          <w:spacing w:val="2"/>
          <w:sz w:val="24"/>
          <w:szCs w:val="24"/>
        </w:rPr>
        <w:t xml:space="preserve"> </w:t>
      </w:r>
      <w:r>
        <w:rPr>
          <w:rFonts w:ascii="仿宋" w:hAnsi="仿宋" w:eastAsia="仿宋" w:cs="仿宋"/>
          <w:b/>
          <w:bCs/>
          <w:spacing w:val="-2"/>
          <w:sz w:val="24"/>
          <w:szCs w:val="24"/>
        </w:rPr>
        <w:t>企业任专业技术人员，并与投标文件提供的专业技术人员一</w:t>
      </w:r>
      <w:r>
        <w:rPr>
          <w:rFonts w:ascii="仿宋" w:hAnsi="仿宋" w:eastAsia="仿宋" w:cs="仿宋"/>
          <w:b/>
          <w:bCs/>
          <w:spacing w:val="-3"/>
          <w:sz w:val="24"/>
          <w:szCs w:val="24"/>
        </w:rPr>
        <w:t>致的承诺书。</w:t>
      </w:r>
    </w:p>
    <w:p w14:paraId="6A8F35CE">
      <w:pPr>
        <w:spacing w:before="78" w:line="290" w:lineRule="auto"/>
        <w:ind w:right="33"/>
        <w:rPr>
          <w:rFonts w:hint="eastAsia" w:ascii="仿宋" w:hAnsi="仿宋" w:eastAsia="仿宋" w:cs="仿宋"/>
          <w:sz w:val="24"/>
          <w:szCs w:val="24"/>
        </w:rPr>
      </w:pPr>
      <w:r>
        <w:rPr>
          <w:rFonts w:ascii="仿宋" w:hAnsi="仿宋" w:eastAsia="仿宋" w:cs="仿宋"/>
          <w:sz w:val="24"/>
          <w:szCs w:val="24"/>
        </w:rPr>
        <w:t>（1）中标人未能按时交付货物或交付的货</w:t>
      </w:r>
      <w:r>
        <w:rPr>
          <w:rFonts w:ascii="仿宋" w:hAnsi="仿宋" w:eastAsia="仿宋" w:cs="仿宋"/>
          <w:spacing w:val="-1"/>
          <w:sz w:val="24"/>
          <w:szCs w:val="24"/>
        </w:rPr>
        <w:t>物经检测机构抽样检验不符合招标文件，合同规定</w:t>
      </w:r>
      <w:r>
        <w:rPr>
          <w:rFonts w:ascii="仿宋" w:hAnsi="仿宋" w:eastAsia="仿宋" w:cs="仿宋"/>
          <w:sz w:val="24"/>
          <w:szCs w:val="24"/>
        </w:rPr>
        <w:t xml:space="preserve"> 标准的，则向采购人支付货物总金额 5％的</w:t>
      </w:r>
      <w:r>
        <w:rPr>
          <w:rFonts w:ascii="仿宋" w:hAnsi="仿宋" w:eastAsia="仿宋" w:cs="仿宋"/>
          <w:spacing w:val="-1"/>
          <w:sz w:val="24"/>
          <w:szCs w:val="24"/>
        </w:rPr>
        <w:t>违约金，违约金从履约保证金中扣除。</w:t>
      </w:r>
    </w:p>
    <w:p w14:paraId="13101BEC">
      <w:pPr>
        <w:spacing w:before="180" w:line="313" w:lineRule="auto"/>
        <w:ind w:left="12" w:right="33" w:hanging="1"/>
        <w:rPr>
          <w:rFonts w:hint="eastAsia" w:ascii="仿宋" w:hAnsi="仿宋" w:eastAsia="仿宋" w:cs="仿宋"/>
          <w:sz w:val="24"/>
          <w:szCs w:val="24"/>
        </w:rPr>
      </w:pPr>
      <w:r>
        <w:rPr>
          <w:rFonts w:ascii="仿宋" w:hAnsi="仿宋" w:eastAsia="仿宋" w:cs="仿宋"/>
          <w:sz w:val="24"/>
          <w:szCs w:val="24"/>
        </w:rPr>
        <w:t>（2）如发现中标人交付货物的质量，规格</w:t>
      </w:r>
      <w:r>
        <w:rPr>
          <w:rFonts w:ascii="仿宋" w:hAnsi="仿宋" w:eastAsia="仿宋" w:cs="仿宋"/>
          <w:spacing w:val="-1"/>
          <w:sz w:val="24"/>
          <w:szCs w:val="24"/>
        </w:rPr>
        <w:t>和数量，不符合或达不到合同规定的技术参数和要</w:t>
      </w:r>
      <w:r>
        <w:rPr>
          <w:rFonts w:ascii="仿宋" w:hAnsi="仿宋" w:eastAsia="仿宋" w:cs="仿宋"/>
          <w:sz w:val="24"/>
          <w:szCs w:val="24"/>
        </w:rPr>
        <w:t xml:space="preserve"> </w:t>
      </w:r>
      <w:r>
        <w:rPr>
          <w:rFonts w:ascii="仿宋" w:hAnsi="仿宋" w:eastAsia="仿宋" w:cs="仿宋"/>
          <w:spacing w:val="-1"/>
          <w:sz w:val="24"/>
          <w:szCs w:val="24"/>
        </w:rPr>
        <w:t>求的， 采购人有权拒收货物，由此造成采购人损失的，中标人向采购人支付货物总金额 5%</w:t>
      </w:r>
      <w:r>
        <w:rPr>
          <w:rFonts w:ascii="仿宋" w:hAnsi="仿宋" w:eastAsia="仿宋" w:cs="仿宋"/>
          <w:spacing w:val="9"/>
          <w:sz w:val="24"/>
          <w:szCs w:val="24"/>
        </w:rPr>
        <w:t xml:space="preserve">  </w:t>
      </w:r>
      <w:r>
        <w:rPr>
          <w:rFonts w:ascii="仿宋" w:hAnsi="仿宋" w:eastAsia="仿宋" w:cs="仿宋"/>
          <w:spacing w:val="-2"/>
          <w:sz w:val="24"/>
          <w:szCs w:val="24"/>
        </w:rPr>
        <w:t>的违约金，违约金从履约保证金中扣除。</w:t>
      </w:r>
    </w:p>
    <w:p w14:paraId="6C0BD86A">
      <w:pPr>
        <w:spacing w:before="179" w:line="290" w:lineRule="auto"/>
        <w:ind w:left="20" w:right="33" w:hanging="9"/>
        <w:rPr>
          <w:rFonts w:hint="eastAsia" w:ascii="仿宋" w:hAnsi="仿宋" w:eastAsia="仿宋" w:cs="仿宋"/>
          <w:sz w:val="24"/>
          <w:szCs w:val="24"/>
        </w:rPr>
      </w:pPr>
      <w:r>
        <w:rPr>
          <w:rFonts w:ascii="仿宋" w:hAnsi="仿宋" w:eastAsia="仿宋" w:cs="仿宋"/>
          <w:sz w:val="24"/>
          <w:szCs w:val="24"/>
        </w:rPr>
        <w:t>（3）质保期内，中标人无法按时为采购人</w:t>
      </w:r>
      <w:r>
        <w:rPr>
          <w:rFonts w:ascii="仿宋" w:hAnsi="仿宋" w:eastAsia="仿宋" w:cs="仿宋"/>
          <w:spacing w:val="-1"/>
          <w:sz w:val="24"/>
          <w:szCs w:val="24"/>
        </w:rPr>
        <w:t>提供售后服务或以任何理由拒绝履行售后服务承诺</w:t>
      </w:r>
      <w:r>
        <w:rPr>
          <w:rFonts w:ascii="仿宋" w:hAnsi="仿宋" w:eastAsia="仿宋" w:cs="仿宋"/>
          <w:sz w:val="24"/>
          <w:szCs w:val="24"/>
        </w:rPr>
        <w:t xml:space="preserve"> </w:t>
      </w:r>
      <w:r>
        <w:rPr>
          <w:rFonts w:ascii="仿宋" w:hAnsi="仿宋" w:eastAsia="仿宋" w:cs="仿宋"/>
          <w:spacing w:val="-1"/>
          <w:sz w:val="24"/>
          <w:szCs w:val="24"/>
        </w:rPr>
        <w:t>的，中标人向采购人支付货物总金额5%的违约金，违约金从履约保证金中扣除。</w:t>
      </w:r>
    </w:p>
    <w:p w14:paraId="1D7A56BE">
      <w:pPr>
        <w:spacing w:before="180" w:line="343" w:lineRule="auto"/>
        <w:ind w:left="57" w:firstLine="434"/>
        <w:rPr>
          <w:rFonts w:hint="eastAsia" w:ascii="仿宋" w:hAnsi="仿宋" w:eastAsia="仿宋" w:cs="仿宋"/>
          <w:sz w:val="24"/>
          <w:szCs w:val="24"/>
        </w:rPr>
      </w:pPr>
      <w:r>
        <w:rPr>
          <w:rFonts w:ascii="仿宋" w:hAnsi="仿宋" w:eastAsia="仿宋" w:cs="仿宋"/>
          <w:b/>
          <w:bCs/>
          <w:spacing w:val="-2"/>
          <w:sz w:val="24"/>
          <w:szCs w:val="24"/>
        </w:rPr>
        <w:t>（4）★如在合同执行期间因中标人违约导致履约保证金部分扣除，</w:t>
      </w:r>
      <w:r>
        <w:rPr>
          <w:rFonts w:ascii="仿宋" w:hAnsi="仿宋" w:eastAsia="仿宋" w:cs="仿宋"/>
          <w:b/>
          <w:bCs/>
          <w:spacing w:val="-3"/>
          <w:sz w:val="24"/>
          <w:szCs w:val="24"/>
        </w:rPr>
        <w:t>中标人需在五个工作</w:t>
      </w:r>
      <w:r>
        <w:rPr>
          <w:rFonts w:ascii="仿宋" w:hAnsi="仿宋" w:eastAsia="仿宋" w:cs="仿宋"/>
          <w:sz w:val="24"/>
          <w:szCs w:val="24"/>
        </w:rPr>
        <w:t xml:space="preserve"> </w:t>
      </w:r>
      <w:r>
        <w:rPr>
          <w:rFonts w:ascii="仿宋" w:hAnsi="仿宋" w:eastAsia="仿宋" w:cs="仿宋"/>
          <w:b/>
          <w:bCs/>
          <w:spacing w:val="-4"/>
          <w:sz w:val="24"/>
          <w:szCs w:val="24"/>
        </w:rPr>
        <w:t>日内将扣除的履约保证金补齐（以提供承诺函响应该条款，格式由供应商自拟）。</w:t>
      </w:r>
    </w:p>
    <w:p w14:paraId="795E70CA">
      <w:pPr>
        <w:spacing w:before="42" w:line="223" w:lineRule="auto"/>
        <w:rPr>
          <w:rFonts w:hint="eastAsia" w:ascii="仿宋" w:hAnsi="仿宋" w:eastAsia="仿宋" w:cs="仿宋"/>
          <w:sz w:val="24"/>
          <w:szCs w:val="24"/>
        </w:rPr>
      </w:pPr>
      <w:r>
        <w:rPr>
          <w:rFonts w:ascii="仿宋" w:hAnsi="仿宋" w:eastAsia="仿宋" w:cs="仿宋"/>
          <w:spacing w:val="-2"/>
          <w:sz w:val="24"/>
          <w:szCs w:val="24"/>
        </w:rPr>
        <w:t>9、付款方式：</w:t>
      </w:r>
      <w:r>
        <w:rPr>
          <w:rFonts w:hint="eastAsia" w:ascii="仿宋" w:hAnsi="仿宋" w:eastAsia="仿宋" w:cs="仿宋"/>
          <w:spacing w:val="-2"/>
          <w:sz w:val="24"/>
          <w:szCs w:val="24"/>
        </w:rPr>
        <w:t>供应商按照合同规定完成供货，经甲方验收合格后，供应商需按照合同价款提供普通增值税全额发票及相关报销凭证，经甲方审计部门审计后，甲方于20个工作日完成全额支付。</w:t>
      </w:r>
    </w:p>
    <w:p w14:paraId="3719F74F">
      <w:pPr>
        <w:spacing w:before="175" w:line="221" w:lineRule="auto"/>
        <w:ind w:left="16"/>
        <w:rPr>
          <w:rFonts w:hint="eastAsia" w:ascii="仿宋" w:hAnsi="仿宋" w:eastAsia="仿宋" w:cs="仿宋"/>
          <w:sz w:val="24"/>
          <w:szCs w:val="24"/>
        </w:rPr>
      </w:pPr>
      <w:r>
        <w:rPr>
          <w:rFonts w:ascii="仿宋" w:hAnsi="仿宋" w:eastAsia="仿宋" w:cs="仿宋"/>
          <w:spacing w:val="-2"/>
          <w:sz w:val="24"/>
          <w:szCs w:val="24"/>
        </w:rPr>
        <w:t>10、技术服务人员及售后服务队伍要求</w:t>
      </w:r>
    </w:p>
    <w:p w14:paraId="7A316A56">
      <w:pPr>
        <w:spacing w:before="180" w:line="349" w:lineRule="auto"/>
        <w:ind w:left="11" w:right="117" w:firstLine="5"/>
        <w:rPr>
          <w:rFonts w:hint="eastAsia" w:ascii="仿宋" w:hAnsi="仿宋" w:eastAsia="仿宋" w:cs="仿宋"/>
          <w:sz w:val="24"/>
          <w:szCs w:val="24"/>
        </w:rPr>
      </w:pPr>
      <w:r>
        <w:rPr>
          <w:rFonts w:ascii="仿宋" w:hAnsi="仿宋" w:eastAsia="仿宋" w:cs="仿宋"/>
          <w:spacing w:val="-2"/>
          <w:sz w:val="24"/>
          <w:szCs w:val="24"/>
        </w:rPr>
        <w:t>10.1.</w:t>
      </w:r>
      <w:r>
        <w:rPr>
          <w:rFonts w:ascii="仿宋" w:hAnsi="仿宋" w:eastAsia="仿宋" w:cs="仿宋"/>
          <w:b/>
          <w:bCs/>
          <w:spacing w:val="-2"/>
          <w:sz w:val="24"/>
          <w:szCs w:val="24"/>
        </w:rPr>
        <w:t>★中标人需有稳定、专业的服务团队，须指派</w:t>
      </w:r>
      <w:r>
        <w:rPr>
          <w:rFonts w:ascii="仿宋" w:hAnsi="仿宋" w:eastAsia="仿宋" w:cs="仿宋"/>
          <w:spacing w:val="-2"/>
          <w:sz w:val="24"/>
          <w:szCs w:val="24"/>
        </w:rPr>
        <w:t xml:space="preserve"> </w:t>
      </w:r>
      <w:r>
        <w:rPr>
          <w:rFonts w:hint="eastAsia" w:ascii="仿宋" w:hAnsi="仿宋" w:eastAsia="仿宋" w:cs="仿宋"/>
          <w:b/>
          <w:bCs/>
          <w:spacing w:val="-2"/>
          <w:sz w:val="24"/>
          <w:szCs w:val="24"/>
        </w:rPr>
        <w:t>1</w:t>
      </w:r>
      <w:r>
        <w:rPr>
          <w:rFonts w:ascii="仿宋" w:hAnsi="仿宋" w:eastAsia="仿宋" w:cs="仿宋"/>
          <w:b/>
          <w:bCs/>
          <w:spacing w:val="-2"/>
          <w:sz w:val="24"/>
          <w:szCs w:val="24"/>
        </w:rPr>
        <w:t>名项目负责人全程跟踪管理本项目，</w:t>
      </w:r>
      <w:r>
        <w:rPr>
          <w:rFonts w:ascii="仿宋" w:hAnsi="仿宋" w:eastAsia="仿宋" w:cs="仿宋"/>
          <w:spacing w:val="3"/>
          <w:sz w:val="24"/>
          <w:szCs w:val="24"/>
        </w:rPr>
        <w:t xml:space="preserve"> </w:t>
      </w:r>
      <w:r>
        <w:rPr>
          <w:rFonts w:ascii="仿宋" w:hAnsi="仿宋" w:eastAsia="仿宋" w:cs="仿宋"/>
          <w:b/>
          <w:bCs/>
          <w:spacing w:val="-2"/>
          <w:sz w:val="24"/>
          <w:szCs w:val="24"/>
        </w:rPr>
        <w:t>与采购人保持良好的的沟通。项目负责人应有丰富的类似项目经验、有良好</w:t>
      </w:r>
      <w:r>
        <w:rPr>
          <w:rFonts w:ascii="仿宋" w:hAnsi="仿宋" w:eastAsia="仿宋" w:cs="仿宋"/>
          <w:b/>
          <w:bCs/>
          <w:spacing w:val="-3"/>
          <w:sz w:val="24"/>
          <w:szCs w:val="24"/>
        </w:rPr>
        <w:t>的服务态度及沟</w:t>
      </w:r>
      <w:r>
        <w:rPr>
          <w:rFonts w:ascii="仿宋" w:hAnsi="仿宋" w:eastAsia="仿宋" w:cs="仿宋"/>
          <w:sz w:val="24"/>
          <w:szCs w:val="24"/>
        </w:rPr>
        <w:t xml:space="preserve"> </w:t>
      </w:r>
      <w:r>
        <w:rPr>
          <w:rFonts w:ascii="仿宋" w:hAnsi="仿宋" w:eastAsia="仿宋" w:cs="仿宋"/>
          <w:b/>
          <w:bCs/>
          <w:spacing w:val="-3"/>
          <w:sz w:val="24"/>
          <w:szCs w:val="24"/>
        </w:rPr>
        <w:t>通能力。（提供负责人简历及近</w:t>
      </w:r>
      <w:r>
        <w:rPr>
          <w:rFonts w:hint="eastAsia" w:ascii="仿宋" w:hAnsi="仿宋" w:eastAsia="仿宋" w:cs="仿宋"/>
          <w:b/>
          <w:bCs/>
          <w:spacing w:val="-3"/>
          <w:sz w:val="24"/>
          <w:szCs w:val="24"/>
        </w:rPr>
        <w:t>半年</w:t>
      </w:r>
      <w:r>
        <w:rPr>
          <w:rFonts w:ascii="仿宋" w:hAnsi="仿宋" w:eastAsia="仿宋" w:cs="仿宋"/>
          <w:b/>
          <w:bCs/>
          <w:spacing w:val="-3"/>
          <w:sz w:val="24"/>
          <w:szCs w:val="24"/>
        </w:rPr>
        <w:t>的养老保险、联系方式）。</w:t>
      </w:r>
    </w:p>
    <w:p w14:paraId="54C960DF">
      <w:pPr>
        <w:spacing w:before="39" w:line="351" w:lineRule="auto"/>
        <w:ind w:left="7" w:right="33" w:firstLine="9"/>
        <w:jc w:val="both"/>
        <w:rPr>
          <w:rFonts w:hint="eastAsia" w:ascii="仿宋" w:hAnsi="仿宋" w:eastAsia="仿宋" w:cs="仿宋"/>
          <w:sz w:val="24"/>
          <w:szCs w:val="24"/>
        </w:rPr>
      </w:pPr>
      <w:r>
        <w:rPr>
          <w:rFonts w:ascii="仿宋" w:hAnsi="仿宋" w:eastAsia="仿宋" w:cs="仿宋"/>
          <w:spacing w:val="-1"/>
          <w:sz w:val="24"/>
          <w:szCs w:val="24"/>
        </w:rPr>
        <w:t>10.2.原则上项目负责人不得随意更换（除离职、生病等不可抗力外</w:t>
      </w:r>
      <w:r>
        <w:rPr>
          <w:rFonts w:ascii="仿宋" w:hAnsi="仿宋" w:eastAsia="仿宋" w:cs="仿宋"/>
          <w:spacing w:val="8"/>
          <w:sz w:val="24"/>
          <w:szCs w:val="24"/>
        </w:rPr>
        <w:t>），</w:t>
      </w:r>
      <w:r>
        <w:rPr>
          <w:rFonts w:ascii="仿宋" w:hAnsi="仿宋" w:eastAsia="仿宋" w:cs="仿宋"/>
          <w:spacing w:val="-1"/>
          <w:sz w:val="24"/>
          <w:szCs w:val="24"/>
        </w:rPr>
        <w:t>如确需更换应提</w:t>
      </w:r>
      <w:r>
        <w:rPr>
          <w:rFonts w:ascii="仿宋" w:hAnsi="仿宋" w:eastAsia="仿宋" w:cs="仿宋"/>
          <w:spacing w:val="-2"/>
          <w:sz w:val="24"/>
          <w:szCs w:val="24"/>
        </w:rPr>
        <w:t>前 3</w:t>
      </w:r>
      <w:r>
        <w:rPr>
          <w:rFonts w:ascii="仿宋" w:hAnsi="仿宋" w:eastAsia="仿宋" w:cs="仿宋"/>
          <w:spacing w:val="1"/>
          <w:sz w:val="24"/>
          <w:szCs w:val="24"/>
        </w:rPr>
        <w:t xml:space="preserve"> </w:t>
      </w:r>
      <w:r>
        <w:rPr>
          <w:rFonts w:ascii="仿宋" w:hAnsi="仿宋" w:eastAsia="仿宋" w:cs="仿宋"/>
          <w:sz w:val="24"/>
          <w:szCs w:val="24"/>
        </w:rPr>
        <w:t>个工作日书面通知采购人，征得采购人同意后方可</w:t>
      </w:r>
      <w:r>
        <w:rPr>
          <w:rFonts w:ascii="仿宋" w:hAnsi="仿宋" w:eastAsia="仿宋" w:cs="仿宋"/>
          <w:spacing w:val="-1"/>
          <w:sz w:val="24"/>
          <w:szCs w:val="24"/>
        </w:rPr>
        <w:t>更换，而且更换后的人员水平不得低于原</w:t>
      </w:r>
      <w:r>
        <w:rPr>
          <w:rFonts w:ascii="仿宋" w:hAnsi="仿宋" w:eastAsia="仿宋" w:cs="仿宋"/>
          <w:sz w:val="24"/>
          <w:szCs w:val="24"/>
        </w:rPr>
        <w:t xml:space="preserve">  </w:t>
      </w:r>
      <w:r>
        <w:rPr>
          <w:rFonts w:ascii="仿宋" w:hAnsi="仿宋" w:eastAsia="仿宋" w:cs="仿宋"/>
          <w:spacing w:val="-6"/>
          <w:sz w:val="24"/>
          <w:szCs w:val="24"/>
        </w:rPr>
        <w:t>人员。</w:t>
      </w:r>
    </w:p>
    <w:p w14:paraId="4C964020">
      <w:pPr>
        <w:spacing w:before="33" w:line="343" w:lineRule="auto"/>
        <w:ind w:left="7" w:right="33" w:firstLine="9"/>
        <w:rPr>
          <w:rFonts w:hint="eastAsia" w:ascii="仿宋" w:hAnsi="仿宋" w:eastAsia="仿宋" w:cs="仿宋"/>
          <w:sz w:val="24"/>
          <w:szCs w:val="24"/>
        </w:rPr>
      </w:pPr>
      <w:r>
        <w:rPr>
          <w:rFonts w:ascii="仿宋" w:hAnsi="仿宋" w:eastAsia="仿宋" w:cs="仿宋"/>
          <w:spacing w:val="-1"/>
          <w:sz w:val="24"/>
          <w:szCs w:val="24"/>
        </w:rPr>
        <w:t>10.3.中标人应当具有完善的物流配送体系和售后服务队伍，且具有履行本项目的供应等专业</w:t>
      </w:r>
      <w:r>
        <w:rPr>
          <w:rFonts w:ascii="仿宋" w:hAnsi="仿宋" w:eastAsia="仿宋" w:cs="仿宋"/>
          <w:spacing w:val="15"/>
          <w:sz w:val="24"/>
          <w:szCs w:val="24"/>
        </w:rPr>
        <w:t xml:space="preserve"> </w:t>
      </w:r>
      <w:r>
        <w:rPr>
          <w:rFonts w:ascii="仿宋" w:hAnsi="仿宋" w:eastAsia="仿宋" w:cs="仿宋"/>
          <w:spacing w:val="-3"/>
          <w:sz w:val="24"/>
          <w:szCs w:val="24"/>
        </w:rPr>
        <w:t>技术和服务能力。</w:t>
      </w:r>
    </w:p>
    <w:p w14:paraId="3B26E1CB">
      <w:pPr>
        <w:spacing w:before="41" w:line="222" w:lineRule="auto"/>
        <w:ind w:left="16"/>
        <w:rPr>
          <w:rFonts w:hint="eastAsia" w:ascii="仿宋" w:hAnsi="仿宋" w:eastAsia="仿宋" w:cs="仿宋"/>
          <w:sz w:val="24"/>
          <w:szCs w:val="24"/>
        </w:rPr>
      </w:pPr>
      <w:r>
        <w:rPr>
          <w:rFonts w:ascii="仿宋" w:hAnsi="仿宋" w:eastAsia="仿宋" w:cs="仿宋"/>
          <w:spacing w:val="-4"/>
          <w:sz w:val="24"/>
          <w:szCs w:val="24"/>
        </w:rPr>
        <w:t>11.诚信履约</w:t>
      </w:r>
    </w:p>
    <w:p w14:paraId="5DB0FE3D">
      <w:pPr>
        <w:spacing w:before="179" w:line="352" w:lineRule="auto"/>
        <w:ind w:left="7" w:right="33" w:firstLine="4"/>
        <w:rPr>
          <w:rFonts w:hint="eastAsia" w:ascii="仿宋" w:hAnsi="仿宋" w:eastAsia="仿宋" w:cs="仿宋"/>
          <w:sz w:val="24"/>
          <w:szCs w:val="24"/>
        </w:rPr>
      </w:pPr>
      <w:r>
        <w:rPr>
          <w:rFonts w:ascii="仿宋" w:hAnsi="仿宋" w:eastAsia="仿宋" w:cs="仿宋"/>
          <w:sz w:val="24"/>
          <w:szCs w:val="24"/>
        </w:rPr>
        <w:t>（1）评标委员会认为此报价有可能影响产</w:t>
      </w:r>
      <w:r>
        <w:rPr>
          <w:rFonts w:ascii="仿宋" w:hAnsi="仿宋" w:eastAsia="仿宋" w:cs="仿宋"/>
          <w:spacing w:val="-1"/>
          <w:sz w:val="24"/>
          <w:szCs w:val="24"/>
        </w:rPr>
        <w:t>品质量或者不能诚信履约的，投标方的投标文件提</w:t>
      </w:r>
      <w:r>
        <w:rPr>
          <w:rFonts w:ascii="仿宋" w:hAnsi="仿宋" w:eastAsia="仿宋" w:cs="仿宋"/>
          <w:sz w:val="24"/>
          <w:szCs w:val="24"/>
        </w:rPr>
        <w:t xml:space="preserve"> 供书面说明和成本清单等相关证明材料，评标委员</w:t>
      </w:r>
      <w:r>
        <w:rPr>
          <w:rFonts w:ascii="仿宋" w:hAnsi="仿宋" w:eastAsia="仿宋" w:cs="仿宋"/>
          <w:spacing w:val="-1"/>
          <w:sz w:val="24"/>
          <w:szCs w:val="24"/>
        </w:rPr>
        <w:t>会认定投标文件对此报价的书面说明或证</w:t>
      </w:r>
      <w:r>
        <w:rPr>
          <w:rFonts w:ascii="仿宋" w:hAnsi="仿宋" w:eastAsia="仿宋" w:cs="仿宋"/>
          <w:sz w:val="24"/>
          <w:szCs w:val="24"/>
        </w:rPr>
        <w:t xml:space="preserve">  明可以佐证此报价的产品质量和具有合理履约能力</w:t>
      </w:r>
      <w:r>
        <w:rPr>
          <w:rFonts w:ascii="仿宋" w:hAnsi="仿宋" w:eastAsia="仿宋" w:cs="仿宋"/>
          <w:spacing w:val="-1"/>
          <w:sz w:val="24"/>
          <w:szCs w:val="24"/>
        </w:rPr>
        <w:t>予以通过审查。（简称“有效报价提示一</w:t>
      </w:r>
      <w:r>
        <w:rPr>
          <w:rFonts w:ascii="仿宋" w:hAnsi="仿宋" w:eastAsia="仿宋" w:cs="仿宋"/>
          <w:sz w:val="24"/>
          <w:szCs w:val="24"/>
        </w:rPr>
        <w:t xml:space="preserve">  </w:t>
      </w:r>
      <w:r>
        <w:rPr>
          <w:rFonts w:ascii="仿宋" w:hAnsi="仿宋" w:eastAsia="仿宋" w:cs="仿宋"/>
          <w:spacing w:val="8"/>
          <w:sz w:val="24"/>
          <w:szCs w:val="24"/>
        </w:rPr>
        <w:t>”)</w:t>
      </w:r>
    </w:p>
    <w:p w14:paraId="6A164DAA">
      <w:pPr>
        <w:spacing w:before="37" w:line="343" w:lineRule="auto"/>
        <w:ind w:left="5" w:right="33" w:firstLine="5"/>
        <w:rPr>
          <w:rFonts w:hint="eastAsia" w:ascii="仿宋" w:hAnsi="仿宋" w:eastAsia="仿宋" w:cs="仿宋"/>
          <w:sz w:val="24"/>
          <w:szCs w:val="24"/>
        </w:rPr>
      </w:pPr>
      <w:r>
        <w:rPr>
          <w:rFonts w:ascii="仿宋" w:hAnsi="仿宋" w:eastAsia="仿宋" w:cs="仿宋"/>
          <w:sz w:val="24"/>
          <w:szCs w:val="24"/>
        </w:rPr>
        <w:t>（2）评标委员会认为投标方的报价明显低</w:t>
      </w:r>
      <w:r>
        <w:rPr>
          <w:rFonts w:ascii="仿宋" w:hAnsi="仿宋" w:eastAsia="仿宋" w:cs="仿宋"/>
          <w:spacing w:val="-1"/>
          <w:sz w:val="24"/>
          <w:szCs w:val="24"/>
        </w:rPr>
        <w:t>于其他通过符合性审查投标方的报价，此情形是评</w:t>
      </w:r>
      <w:r>
        <w:rPr>
          <w:rFonts w:ascii="仿宋" w:hAnsi="仿宋" w:eastAsia="仿宋" w:cs="仿宋"/>
          <w:sz w:val="24"/>
          <w:szCs w:val="24"/>
        </w:rPr>
        <w:t xml:space="preserve"> 标委员会根据市场竞争的现场情况来认为此报价有可</w:t>
      </w:r>
      <w:r>
        <w:rPr>
          <w:rFonts w:ascii="仿宋" w:hAnsi="仿宋" w:eastAsia="仿宋" w:cs="仿宋"/>
          <w:spacing w:val="-1"/>
          <w:sz w:val="24"/>
          <w:szCs w:val="24"/>
        </w:rPr>
        <w:t>能影响产品质量或者不能诚信履约的，</w:t>
      </w:r>
    </w:p>
    <w:p w14:paraId="74AE54FC">
      <w:pPr>
        <w:spacing w:before="42" w:line="349" w:lineRule="auto"/>
        <w:ind w:left="10" w:right="153" w:hanging="5"/>
        <w:rPr>
          <w:rFonts w:hint="eastAsia" w:ascii="仿宋" w:hAnsi="仿宋" w:eastAsia="仿宋" w:cs="仿宋"/>
          <w:sz w:val="24"/>
          <w:szCs w:val="24"/>
        </w:rPr>
      </w:pPr>
      <w:r>
        <w:rPr>
          <w:rFonts w:ascii="仿宋" w:hAnsi="仿宋" w:eastAsia="仿宋" w:cs="仿宋"/>
          <w:sz w:val="24"/>
          <w:szCs w:val="24"/>
        </w:rPr>
        <w:t>投标方按评标委员的要求在评标现场合理的时间内提</w:t>
      </w:r>
      <w:r>
        <w:rPr>
          <w:rFonts w:ascii="仿宋" w:hAnsi="仿宋" w:eastAsia="仿宋" w:cs="仿宋"/>
          <w:spacing w:val="-1"/>
          <w:sz w:val="24"/>
          <w:szCs w:val="24"/>
        </w:rPr>
        <w:t>供书面说明，必要时提交相关证明材料</w:t>
      </w:r>
      <w:r>
        <w:rPr>
          <w:rFonts w:ascii="仿宋" w:hAnsi="仿宋" w:eastAsia="仿宋" w:cs="仿宋"/>
          <w:sz w:val="24"/>
          <w:szCs w:val="24"/>
        </w:rPr>
        <w:t xml:space="preserve"> </w:t>
      </w:r>
      <w:r>
        <w:rPr>
          <w:rFonts w:ascii="仿宋" w:hAnsi="仿宋" w:eastAsia="仿宋" w:cs="仿宋"/>
          <w:spacing w:val="-1"/>
          <w:sz w:val="24"/>
          <w:szCs w:val="24"/>
        </w:rPr>
        <w:t>。评标委员会认定投标方对此报价的书面说明或证明可以佐证此报价的产品质量和具有合理</w:t>
      </w:r>
      <w:r>
        <w:rPr>
          <w:rFonts w:ascii="仿宋" w:hAnsi="仿宋" w:eastAsia="仿宋" w:cs="仿宋"/>
          <w:spacing w:val="18"/>
          <w:sz w:val="24"/>
          <w:szCs w:val="24"/>
        </w:rPr>
        <w:t xml:space="preserve"> </w:t>
      </w:r>
      <w:r>
        <w:rPr>
          <w:rFonts w:ascii="仿宋" w:hAnsi="仿宋" w:eastAsia="仿宋" w:cs="仿宋"/>
          <w:spacing w:val="-1"/>
          <w:sz w:val="24"/>
          <w:szCs w:val="24"/>
        </w:rPr>
        <w:t>履约能力予以通过审查。（简称“有效报价提示二</w:t>
      </w:r>
      <w:r>
        <w:rPr>
          <w:rFonts w:ascii="仿宋" w:hAnsi="仿宋" w:eastAsia="仿宋" w:cs="仿宋"/>
          <w:spacing w:val="-83"/>
          <w:sz w:val="24"/>
          <w:szCs w:val="24"/>
        </w:rPr>
        <w:t xml:space="preserve"> </w:t>
      </w:r>
      <w:r>
        <w:rPr>
          <w:rFonts w:ascii="仿宋" w:hAnsi="仿宋" w:eastAsia="仿宋" w:cs="仿宋"/>
          <w:spacing w:val="-1"/>
          <w:sz w:val="24"/>
          <w:szCs w:val="24"/>
        </w:rPr>
        <w:t>”）</w:t>
      </w:r>
    </w:p>
    <w:p w14:paraId="5EFF4CC5">
      <w:pPr>
        <w:spacing w:before="39" w:line="222" w:lineRule="auto"/>
        <w:ind w:right="33"/>
        <w:jc w:val="right"/>
        <w:rPr>
          <w:rFonts w:hint="eastAsia" w:ascii="仿宋" w:hAnsi="仿宋" w:eastAsia="仿宋" w:cs="仿宋"/>
          <w:sz w:val="24"/>
          <w:szCs w:val="24"/>
        </w:rPr>
      </w:pPr>
      <w:r>
        <w:rPr>
          <w:rFonts w:ascii="仿宋" w:hAnsi="仿宋" w:eastAsia="仿宋" w:cs="仿宋"/>
          <w:spacing w:val="-1"/>
          <w:sz w:val="24"/>
          <w:szCs w:val="24"/>
        </w:rPr>
        <w:t>投标方可以有预见地参照“有效报价提示一</w:t>
      </w:r>
      <w:r>
        <w:rPr>
          <w:rFonts w:ascii="仿宋" w:hAnsi="仿宋" w:eastAsia="仿宋" w:cs="仿宋"/>
          <w:spacing w:val="-88"/>
          <w:sz w:val="24"/>
          <w:szCs w:val="24"/>
        </w:rPr>
        <w:t xml:space="preserve"> </w:t>
      </w:r>
      <w:r>
        <w:rPr>
          <w:rFonts w:ascii="仿宋" w:hAnsi="仿宋" w:eastAsia="仿宋" w:cs="仿宋"/>
          <w:spacing w:val="-1"/>
          <w:sz w:val="24"/>
          <w:szCs w:val="24"/>
        </w:rPr>
        <w:t>”情形的要求， 投标</w:t>
      </w:r>
      <w:r>
        <w:rPr>
          <w:rFonts w:ascii="仿宋" w:hAnsi="仿宋" w:eastAsia="仿宋" w:cs="仿宋"/>
          <w:spacing w:val="-2"/>
          <w:sz w:val="24"/>
          <w:szCs w:val="24"/>
        </w:rPr>
        <w:t>文件预先提供书面说明</w:t>
      </w:r>
    </w:p>
    <w:p w14:paraId="0330F9E9">
      <w:pPr>
        <w:spacing w:before="78" w:line="351" w:lineRule="auto"/>
        <w:ind w:right="222"/>
        <w:jc w:val="both"/>
        <w:rPr>
          <w:rFonts w:hint="eastAsia" w:ascii="仿宋" w:hAnsi="仿宋" w:eastAsia="仿宋" w:cs="仿宋"/>
          <w:sz w:val="24"/>
          <w:szCs w:val="24"/>
        </w:rPr>
      </w:pPr>
      <w:r>
        <w:rPr>
          <w:rFonts w:ascii="仿宋" w:hAnsi="仿宋" w:eastAsia="仿宋" w:cs="仿宋"/>
          <w:sz w:val="24"/>
          <w:szCs w:val="24"/>
        </w:rPr>
        <w:t>和成本清单等相关证明材料，也可以预先准备好书面</w:t>
      </w:r>
      <w:r>
        <w:rPr>
          <w:rFonts w:ascii="仿宋" w:hAnsi="仿宋" w:eastAsia="仿宋" w:cs="仿宋"/>
          <w:spacing w:val="-1"/>
          <w:sz w:val="24"/>
          <w:szCs w:val="24"/>
        </w:rPr>
        <w:t>说明和必要的相关证明材料。如果评标</w:t>
      </w:r>
      <w:r>
        <w:rPr>
          <w:rFonts w:ascii="仿宋" w:hAnsi="仿宋" w:eastAsia="仿宋" w:cs="仿宋"/>
          <w:sz w:val="24"/>
          <w:szCs w:val="24"/>
        </w:rPr>
        <w:t xml:space="preserve"> 委员会认为此报价有可能影响产品质量或者不能诚</w:t>
      </w:r>
      <w:r>
        <w:rPr>
          <w:rFonts w:ascii="仿宋" w:hAnsi="仿宋" w:eastAsia="仿宋" w:cs="仿宋"/>
          <w:spacing w:val="-1"/>
          <w:sz w:val="24"/>
          <w:szCs w:val="24"/>
        </w:rPr>
        <w:t>信履约而要求投标方作出书面说明或必要</w:t>
      </w:r>
      <w:r>
        <w:rPr>
          <w:rFonts w:ascii="仿宋" w:hAnsi="仿宋" w:eastAsia="仿宋" w:cs="仿宋"/>
          <w:sz w:val="24"/>
          <w:szCs w:val="24"/>
        </w:rPr>
        <w:t xml:space="preserve"> 时提交相关证明材料，投标方能够在评标现场合理</w:t>
      </w:r>
      <w:r>
        <w:rPr>
          <w:rFonts w:ascii="仿宋" w:hAnsi="仿宋" w:eastAsia="仿宋" w:cs="仿宋"/>
          <w:spacing w:val="-1"/>
          <w:sz w:val="24"/>
          <w:szCs w:val="24"/>
        </w:rPr>
        <w:t>的时间内提供。如果投标方不能证明其报</w:t>
      </w:r>
      <w:r>
        <w:rPr>
          <w:rFonts w:ascii="仿宋" w:hAnsi="仿宋" w:eastAsia="仿宋" w:cs="仿宋"/>
          <w:sz w:val="24"/>
          <w:szCs w:val="24"/>
        </w:rPr>
        <w:t xml:space="preserve"> </w:t>
      </w:r>
      <w:r>
        <w:rPr>
          <w:rFonts w:ascii="仿宋" w:hAnsi="仿宋" w:eastAsia="仿宋" w:cs="仿宋"/>
          <w:spacing w:val="-1"/>
          <w:sz w:val="24"/>
          <w:szCs w:val="24"/>
        </w:rPr>
        <w:t>价合理性的，评标委员会应当将其作为无效投标处理。</w:t>
      </w:r>
    </w:p>
    <w:p w14:paraId="08F0190B">
      <w:pPr>
        <w:spacing w:before="43" w:line="219" w:lineRule="auto"/>
        <w:ind w:left="1"/>
        <w:rPr>
          <w:rFonts w:hint="eastAsia" w:ascii="仿宋" w:hAnsi="仿宋" w:eastAsia="仿宋" w:cs="仿宋"/>
          <w:sz w:val="24"/>
          <w:szCs w:val="24"/>
        </w:rPr>
      </w:pPr>
      <w:r>
        <w:rPr>
          <w:rFonts w:ascii="仿宋" w:hAnsi="仿宋" w:eastAsia="仿宋" w:cs="仿宋"/>
          <w:b/>
          <w:bCs/>
          <w:spacing w:val="-2"/>
          <w:sz w:val="24"/>
          <w:szCs w:val="24"/>
        </w:rPr>
        <w:t>★成交供应商必须切实做好安全工作，加强作业时的安全保障，在任何情况下</w:t>
      </w:r>
      <w:r>
        <w:rPr>
          <w:rFonts w:ascii="仿宋" w:hAnsi="仿宋" w:eastAsia="仿宋" w:cs="仿宋"/>
          <w:b/>
          <w:bCs/>
          <w:spacing w:val="-3"/>
          <w:sz w:val="24"/>
          <w:szCs w:val="24"/>
        </w:rPr>
        <w:t>都要</w:t>
      </w:r>
    </w:p>
    <w:p w14:paraId="7DFD73B7">
      <w:pPr>
        <w:spacing w:before="182" w:line="221" w:lineRule="auto"/>
        <w:ind w:left="11"/>
        <w:rPr>
          <w:rFonts w:hint="eastAsia" w:ascii="仿宋" w:hAnsi="仿宋" w:eastAsia="仿宋" w:cs="仿宋"/>
          <w:sz w:val="24"/>
          <w:szCs w:val="24"/>
        </w:rPr>
      </w:pPr>
      <w:r>
        <w:rPr>
          <w:rFonts w:ascii="仿宋" w:hAnsi="仿宋" w:eastAsia="仿宋" w:cs="仿宋"/>
          <w:b/>
          <w:bCs/>
          <w:spacing w:val="-2"/>
          <w:sz w:val="24"/>
          <w:szCs w:val="24"/>
        </w:rPr>
        <w:t>注意安全。一切安全事故均由成交供应商自行负责。（响应时须</w:t>
      </w:r>
      <w:r>
        <w:rPr>
          <w:rFonts w:ascii="仿宋" w:hAnsi="仿宋" w:eastAsia="仿宋" w:cs="仿宋"/>
          <w:b/>
          <w:bCs/>
          <w:spacing w:val="-3"/>
          <w:sz w:val="24"/>
          <w:szCs w:val="24"/>
        </w:rPr>
        <w:t>提供承诺函，格式自定）</w:t>
      </w:r>
    </w:p>
    <w:p w14:paraId="7F4D3791">
      <w:pPr>
        <w:spacing w:before="177" w:line="222" w:lineRule="auto"/>
        <w:ind w:left="14"/>
        <w:rPr>
          <w:rFonts w:hint="eastAsia" w:ascii="仿宋" w:hAnsi="仿宋" w:eastAsia="仿宋" w:cs="仿宋"/>
          <w:sz w:val="24"/>
          <w:szCs w:val="24"/>
        </w:rPr>
      </w:pPr>
      <w:r>
        <w:rPr>
          <w:rFonts w:ascii="仿宋" w:hAnsi="仿宋" w:eastAsia="仿宋" w:cs="仿宋"/>
          <w:spacing w:val="-4"/>
          <w:sz w:val="24"/>
          <w:szCs w:val="24"/>
        </w:rPr>
        <w:t>12.</w:t>
      </w:r>
      <w:r>
        <w:rPr>
          <w:rFonts w:ascii="仿宋" w:hAnsi="仿宋" w:eastAsia="仿宋" w:cs="仿宋"/>
          <w:b/>
          <w:bCs/>
          <w:spacing w:val="-4"/>
          <w:sz w:val="24"/>
          <w:szCs w:val="24"/>
        </w:rPr>
        <w:t>替补候选人的设定与使用</w:t>
      </w:r>
    </w:p>
    <w:p w14:paraId="5059AF95">
      <w:pPr>
        <w:spacing w:before="182" w:line="351" w:lineRule="auto"/>
        <w:ind w:left="5" w:firstLine="9"/>
        <w:rPr>
          <w:rFonts w:hint="eastAsia" w:ascii="仿宋" w:hAnsi="仿宋" w:eastAsia="仿宋" w:cs="仿宋"/>
          <w:sz w:val="24"/>
          <w:szCs w:val="24"/>
        </w:rPr>
      </w:pPr>
      <w:r>
        <w:rPr>
          <w:rFonts w:ascii="仿宋" w:hAnsi="仿宋" w:eastAsia="仿宋" w:cs="仿宋"/>
          <w:spacing w:val="2"/>
          <w:sz w:val="24"/>
          <w:szCs w:val="24"/>
        </w:rPr>
        <w:t>1.★</w:t>
      </w:r>
      <w:r>
        <w:rPr>
          <w:rFonts w:ascii="仿宋" w:hAnsi="仿宋" w:eastAsia="仿宋" w:cs="仿宋"/>
          <w:b/>
          <w:bCs/>
          <w:spacing w:val="2"/>
          <w:sz w:val="24"/>
          <w:szCs w:val="24"/>
        </w:rPr>
        <w:t>如果中标供应商不能按照招标文件要求及投标文件的承诺签订中标合同，或经核定中标</w:t>
      </w:r>
      <w:r>
        <w:rPr>
          <w:rFonts w:ascii="仿宋" w:hAnsi="仿宋" w:eastAsia="仿宋" w:cs="仿宋"/>
          <w:spacing w:val="18"/>
          <w:sz w:val="24"/>
          <w:szCs w:val="24"/>
        </w:rPr>
        <w:t xml:space="preserve"> </w:t>
      </w:r>
      <w:r>
        <w:rPr>
          <w:rFonts w:ascii="仿宋" w:hAnsi="仿宋" w:eastAsia="仿宋" w:cs="仿宋"/>
          <w:b/>
          <w:bCs/>
          <w:spacing w:val="3"/>
          <w:sz w:val="24"/>
          <w:szCs w:val="24"/>
        </w:rPr>
        <w:t>供应商的投标文件与事实不符，从而影响公平、公正及</w:t>
      </w:r>
      <w:r>
        <w:rPr>
          <w:rFonts w:ascii="仿宋" w:hAnsi="仿宋" w:eastAsia="仿宋" w:cs="仿宋"/>
          <w:b/>
          <w:bCs/>
          <w:spacing w:val="2"/>
          <w:sz w:val="24"/>
          <w:szCs w:val="24"/>
        </w:rPr>
        <w:t>影响中标合同执行时，采购人有权取</w:t>
      </w:r>
      <w:r>
        <w:rPr>
          <w:rFonts w:ascii="仿宋" w:hAnsi="仿宋" w:eastAsia="仿宋" w:cs="仿宋"/>
          <w:sz w:val="24"/>
          <w:szCs w:val="24"/>
        </w:rPr>
        <w:t xml:space="preserve"> </w:t>
      </w:r>
      <w:r>
        <w:rPr>
          <w:rFonts w:ascii="仿宋" w:hAnsi="仿宋" w:eastAsia="仿宋" w:cs="仿宋"/>
          <w:b/>
          <w:bCs/>
          <w:spacing w:val="3"/>
          <w:sz w:val="24"/>
          <w:szCs w:val="24"/>
        </w:rPr>
        <w:t>消该其中标供应商的中标资格，确定排名在中标供应商</w:t>
      </w:r>
      <w:r>
        <w:rPr>
          <w:rFonts w:ascii="仿宋" w:hAnsi="仿宋" w:eastAsia="仿宋" w:cs="仿宋"/>
          <w:b/>
          <w:bCs/>
          <w:spacing w:val="2"/>
          <w:sz w:val="24"/>
          <w:szCs w:val="24"/>
        </w:rPr>
        <w:t>之后第一位的投标供应商为中标供应</w:t>
      </w:r>
      <w:r>
        <w:rPr>
          <w:rFonts w:ascii="仿宋" w:hAnsi="仿宋" w:eastAsia="仿宋" w:cs="仿宋"/>
          <w:sz w:val="24"/>
          <w:szCs w:val="24"/>
        </w:rPr>
        <w:t xml:space="preserve"> </w:t>
      </w:r>
      <w:r>
        <w:rPr>
          <w:rFonts w:ascii="仿宋" w:hAnsi="仿宋" w:eastAsia="仿宋" w:cs="仿宋"/>
          <w:b/>
          <w:bCs/>
          <w:spacing w:val="-4"/>
          <w:sz w:val="24"/>
          <w:szCs w:val="24"/>
        </w:rPr>
        <w:t>商或依法重新招标。</w:t>
      </w:r>
    </w:p>
    <w:p w14:paraId="1BB1D55A">
      <w:pPr>
        <w:spacing w:before="39" w:line="222" w:lineRule="auto"/>
        <w:outlineLvl w:val="0"/>
        <w:rPr>
          <w:rFonts w:hint="eastAsia" w:ascii="仿宋" w:hAnsi="仿宋" w:eastAsia="仿宋" w:cs="仿宋"/>
          <w:sz w:val="24"/>
          <w:szCs w:val="24"/>
        </w:rPr>
      </w:pPr>
      <w:r>
        <w:rPr>
          <w:rFonts w:ascii="仿宋" w:hAnsi="仿宋" w:eastAsia="仿宋" w:cs="仿宋"/>
          <w:sz w:val="24"/>
          <w:szCs w:val="24"/>
        </w:rPr>
        <w:t>2.★如果所有中标候选人均无法签订合同，采购人将依法重新</w:t>
      </w:r>
      <w:r>
        <w:rPr>
          <w:rFonts w:ascii="仿宋" w:hAnsi="仿宋" w:eastAsia="仿宋" w:cs="仿宋"/>
          <w:spacing w:val="-1"/>
          <w:sz w:val="24"/>
          <w:szCs w:val="24"/>
        </w:rPr>
        <w:t>招标或更改采购形式，对受影</w:t>
      </w:r>
    </w:p>
    <w:p w14:paraId="10529898">
      <w:pPr>
        <w:spacing w:before="178" w:line="223" w:lineRule="auto"/>
        <w:ind w:left="12"/>
        <w:rPr>
          <w:rFonts w:hint="eastAsia" w:ascii="仿宋" w:hAnsi="仿宋" w:eastAsia="仿宋" w:cs="仿宋"/>
          <w:sz w:val="24"/>
          <w:szCs w:val="24"/>
        </w:rPr>
      </w:pPr>
      <w:r>
        <w:rPr>
          <w:rFonts w:ascii="仿宋" w:hAnsi="仿宋" w:eastAsia="仿宋" w:cs="仿宋"/>
          <w:spacing w:val="-2"/>
          <w:sz w:val="24"/>
          <w:szCs w:val="24"/>
        </w:rPr>
        <w:t>响的响应供应商不承担任何责任。</w:t>
      </w:r>
    </w:p>
    <w:p w14:paraId="4BB4A9DA">
      <w:pPr>
        <w:pStyle w:val="5"/>
        <w:spacing w:line="281" w:lineRule="auto"/>
      </w:pPr>
    </w:p>
    <w:p w14:paraId="6CE4F798">
      <w:pPr>
        <w:pStyle w:val="5"/>
        <w:spacing w:line="281" w:lineRule="auto"/>
      </w:pPr>
    </w:p>
    <w:p w14:paraId="7EAB9AA0">
      <w:pPr>
        <w:spacing w:before="78" w:line="220" w:lineRule="auto"/>
        <w:ind w:left="6"/>
        <w:rPr>
          <w:rFonts w:hint="eastAsia" w:ascii="仿宋" w:hAnsi="仿宋" w:eastAsia="仿宋" w:cs="仿宋"/>
          <w:sz w:val="24"/>
          <w:szCs w:val="24"/>
        </w:rPr>
        <w:sectPr>
          <w:footerReference r:id="rId20" w:type="default"/>
          <w:pgSz w:w="11906" w:h="16840"/>
          <w:pgMar w:top="400" w:right="991" w:bottom="1052" w:left="1103" w:header="0" w:footer="883" w:gutter="0"/>
          <w:cols w:space="720" w:num="1"/>
        </w:sectPr>
      </w:pPr>
      <w:r>
        <w:rPr>
          <w:rFonts w:ascii="仿宋" w:hAnsi="仿宋" w:eastAsia="仿宋" w:cs="仿宋"/>
          <w:spacing w:val="-1"/>
          <w:sz w:val="24"/>
          <w:szCs w:val="24"/>
        </w:rPr>
        <w:t>备注：标“★</w:t>
      </w:r>
      <w:r>
        <w:rPr>
          <w:rFonts w:ascii="仿宋" w:hAnsi="仿宋" w:eastAsia="仿宋" w:cs="仿宋"/>
          <w:spacing w:val="-88"/>
          <w:sz w:val="24"/>
          <w:szCs w:val="24"/>
        </w:rPr>
        <w:t xml:space="preserve"> </w:t>
      </w:r>
      <w:r>
        <w:rPr>
          <w:rFonts w:ascii="仿宋" w:hAnsi="仿宋" w:eastAsia="仿宋" w:cs="仿宋"/>
          <w:spacing w:val="-1"/>
          <w:sz w:val="24"/>
          <w:szCs w:val="24"/>
        </w:rPr>
        <w:t>”内容为实质性条款，须提供相关</w:t>
      </w:r>
      <w:r>
        <w:rPr>
          <w:rFonts w:ascii="仿宋" w:hAnsi="仿宋" w:eastAsia="仿宋" w:cs="仿宋"/>
          <w:spacing w:val="-2"/>
          <w:sz w:val="24"/>
          <w:szCs w:val="24"/>
        </w:rPr>
        <w:t>承诺或证明文件来响应招标文件。</w:t>
      </w:r>
    </w:p>
    <w:p w14:paraId="17D8D13A">
      <w:pPr>
        <w:pStyle w:val="5"/>
        <w:spacing w:line="272" w:lineRule="auto"/>
      </w:pPr>
    </w:p>
    <w:p w14:paraId="73DF6A58">
      <w:pPr>
        <w:pStyle w:val="5"/>
        <w:spacing w:line="273" w:lineRule="auto"/>
      </w:pPr>
    </w:p>
    <w:p w14:paraId="5CFFAEB9">
      <w:pPr>
        <w:pStyle w:val="5"/>
        <w:spacing w:line="273" w:lineRule="auto"/>
      </w:pPr>
    </w:p>
    <w:p w14:paraId="57DED9AE">
      <w:pPr>
        <w:spacing w:before="97" w:line="222" w:lineRule="auto"/>
        <w:ind w:left="2229"/>
        <w:outlineLvl w:val="0"/>
        <w:rPr>
          <w:rFonts w:hint="eastAsia" w:ascii="仿宋" w:hAnsi="仿宋" w:eastAsia="仿宋" w:cs="仿宋"/>
          <w:sz w:val="30"/>
          <w:szCs w:val="30"/>
        </w:rPr>
      </w:pPr>
      <w:r>
        <w:rPr>
          <w:rFonts w:ascii="仿宋" w:hAnsi="仿宋" w:eastAsia="仿宋" w:cs="仿宋"/>
          <w:b/>
          <w:bCs/>
          <w:spacing w:val="3"/>
          <w:sz w:val="30"/>
          <w:szCs w:val="30"/>
        </w:rPr>
        <w:t>第四章评审程序、评审方法和评审标准</w:t>
      </w:r>
    </w:p>
    <w:p w14:paraId="1B51C653">
      <w:pPr>
        <w:spacing w:before="177" w:line="222" w:lineRule="auto"/>
        <w:ind w:left="451"/>
        <w:rPr>
          <w:rFonts w:hint="eastAsia" w:ascii="仿宋" w:hAnsi="仿宋" w:eastAsia="仿宋" w:cs="仿宋"/>
          <w:sz w:val="24"/>
          <w:szCs w:val="24"/>
        </w:rPr>
      </w:pPr>
      <w:r>
        <w:rPr>
          <w:rFonts w:ascii="仿宋" w:hAnsi="仿宋" w:eastAsia="仿宋" w:cs="仿宋"/>
          <w:b/>
          <w:bCs/>
          <w:spacing w:val="-3"/>
          <w:sz w:val="24"/>
          <w:szCs w:val="24"/>
        </w:rPr>
        <w:t>1、确认询价文件</w:t>
      </w:r>
    </w:p>
    <w:p w14:paraId="2B321706">
      <w:pPr>
        <w:pStyle w:val="5"/>
        <w:spacing w:line="267" w:lineRule="auto"/>
      </w:pPr>
    </w:p>
    <w:p w14:paraId="3BAA15D9">
      <w:pPr>
        <w:spacing w:before="78" w:line="222" w:lineRule="auto"/>
        <w:ind w:left="494"/>
        <w:rPr>
          <w:rFonts w:hint="eastAsia" w:ascii="仿宋" w:hAnsi="仿宋" w:eastAsia="仿宋" w:cs="仿宋"/>
          <w:sz w:val="24"/>
          <w:szCs w:val="24"/>
        </w:rPr>
      </w:pPr>
      <w:r>
        <w:rPr>
          <w:rFonts w:ascii="仿宋" w:hAnsi="仿宋" w:eastAsia="仿宋" w:cs="仿宋"/>
          <w:spacing w:val="-1"/>
          <w:sz w:val="24"/>
          <w:szCs w:val="24"/>
        </w:rPr>
        <w:t>由询价小组确认询价文件。</w:t>
      </w:r>
    </w:p>
    <w:p w14:paraId="0715096A">
      <w:pPr>
        <w:pStyle w:val="5"/>
        <w:spacing w:line="270" w:lineRule="auto"/>
      </w:pPr>
    </w:p>
    <w:p w14:paraId="4D16EA58">
      <w:pPr>
        <w:spacing w:before="78" w:line="222" w:lineRule="auto"/>
        <w:ind w:left="422"/>
        <w:rPr>
          <w:rFonts w:hint="eastAsia" w:ascii="仿宋" w:hAnsi="仿宋" w:eastAsia="仿宋" w:cs="仿宋"/>
          <w:sz w:val="24"/>
          <w:szCs w:val="24"/>
        </w:rPr>
      </w:pPr>
      <w:r>
        <w:rPr>
          <w:rFonts w:ascii="仿宋" w:hAnsi="仿宋" w:eastAsia="仿宋" w:cs="仿宋"/>
          <w:b/>
          <w:bCs/>
          <w:spacing w:val="-1"/>
          <w:sz w:val="24"/>
          <w:szCs w:val="24"/>
        </w:rPr>
        <w:t>2、资格审查</w:t>
      </w:r>
    </w:p>
    <w:p w14:paraId="03290CB6">
      <w:pPr>
        <w:pStyle w:val="5"/>
        <w:spacing w:line="267" w:lineRule="auto"/>
      </w:pPr>
    </w:p>
    <w:p w14:paraId="58D95451">
      <w:pPr>
        <w:spacing w:before="78" w:line="221" w:lineRule="auto"/>
        <w:ind w:left="422"/>
        <w:rPr>
          <w:rFonts w:hint="eastAsia" w:ascii="仿宋" w:hAnsi="仿宋" w:eastAsia="仿宋" w:cs="仿宋"/>
          <w:sz w:val="24"/>
          <w:szCs w:val="24"/>
        </w:rPr>
      </w:pPr>
      <w:r>
        <w:rPr>
          <w:rFonts w:ascii="仿宋" w:hAnsi="仿宋" w:eastAsia="仿宋" w:cs="仿宋"/>
          <w:spacing w:val="8"/>
          <w:sz w:val="24"/>
          <w:szCs w:val="24"/>
        </w:rPr>
        <w:t>2.1响应文件开启后，询价小组依法对供应商的资格证明文件进行审查。</w:t>
      </w:r>
    </w:p>
    <w:p w14:paraId="24849C18">
      <w:pPr>
        <w:pStyle w:val="5"/>
        <w:spacing w:line="269" w:lineRule="auto"/>
      </w:pPr>
    </w:p>
    <w:p w14:paraId="0E650815">
      <w:pPr>
        <w:spacing w:before="79" w:line="219" w:lineRule="auto"/>
        <w:ind w:left="445"/>
        <w:rPr>
          <w:rFonts w:hint="eastAsia" w:ascii="仿宋" w:hAnsi="仿宋" w:eastAsia="仿宋" w:cs="仿宋"/>
          <w:sz w:val="24"/>
          <w:szCs w:val="24"/>
        </w:rPr>
      </w:pPr>
      <w:r>
        <w:rPr>
          <w:rFonts w:ascii="仿宋" w:hAnsi="仿宋" w:eastAsia="仿宋" w:cs="仿宋"/>
          <w:spacing w:val="8"/>
          <w:sz w:val="24"/>
          <w:szCs w:val="24"/>
        </w:rPr>
        <w:t>注：采购人代表或者采购代理机构在资格审查结</w:t>
      </w:r>
      <w:r>
        <w:rPr>
          <w:rFonts w:ascii="仿宋" w:hAnsi="仿宋" w:eastAsia="仿宋" w:cs="仿宋"/>
          <w:spacing w:val="7"/>
          <w:sz w:val="24"/>
          <w:szCs w:val="24"/>
        </w:rPr>
        <w:t>束前，对供应商进行信用查询。</w:t>
      </w:r>
    </w:p>
    <w:p w14:paraId="54F3CC6B">
      <w:pPr>
        <w:spacing w:before="299" w:line="273" w:lineRule="auto"/>
        <w:ind w:right="4" w:firstLine="499"/>
        <w:rPr>
          <w:rFonts w:hint="eastAsia" w:ascii="仿宋" w:hAnsi="仿宋" w:eastAsia="仿宋" w:cs="仿宋"/>
          <w:sz w:val="24"/>
          <w:szCs w:val="24"/>
        </w:rPr>
      </w:pPr>
      <w:r>
        <w:rPr>
          <w:rFonts w:ascii="仿宋" w:hAnsi="仿宋" w:eastAsia="仿宋" w:cs="仿宋"/>
          <w:spacing w:val="2"/>
          <w:sz w:val="24"/>
          <w:szCs w:val="24"/>
        </w:rPr>
        <w:t>(1)查询渠道：“</w:t>
      </w:r>
      <w:r>
        <w:rPr>
          <w:rFonts w:ascii="仿宋" w:hAnsi="仿宋" w:eastAsia="仿宋" w:cs="仿宋"/>
          <w:spacing w:val="-92"/>
          <w:sz w:val="24"/>
          <w:szCs w:val="24"/>
        </w:rPr>
        <w:t xml:space="preserve"> </w:t>
      </w:r>
      <w:r>
        <w:rPr>
          <w:rFonts w:ascii="仿宋" w:hAnsi="仿宋" w:eastAsia="仿宋" w:cs="仿宋"/>
          <w:spacing w:val="2"/>
          <w:sz w:val="24"/>
          <w:szCs w:val="24"/>
        </w:rPr>
        <w:t>政采云</w:t>
      </w:r>
      <w:r>
        <w:rPr>
          <w:rFonts w:ascii="仿宋" w:hAnsi="仿宋" w:eastAsia="仿宋" w:cs="仿宋"/>
          <w:spacing w:val="-35"/>
          <w:sz w:val="24"/>
          <w:szCs w:val="24"/>
        </w:rPr>
        <w:t xml:space="preserve"> </w:t>
      </w:r>
      <w:r>
        <w:rPr>
          <w:rFonts w:ascii="仿宋" w:hAnsi="仿宋" w:eastAsia="仿宋" w:cs="仿宋"/>
          <w:spacing w:val="2"/>
          <w:sz w:val="24"/>
          <w:szCs w:val="24"/>
        </w:rPr>
        <w:t>”平台“信用中国</w:t>
      </w:r>
      <w:r>
        <w:rPr>
          <w:rFonts w:ascii="仿宋" w:hAnsi="仿宋" w:eastAsia="仿宋" w:cs="仿宋"/>
          <w:spacing w:val="-38"/>
          <w:sz w:val="24"/>
          <w:szCs w:val="24"/>
        </w:rPr>
        <w:t xml:space="preserve"> </w:t>
      </w:r>
      <w:r>
        <w:rPr>
          <w:rFonts w:ascii="仿宋" w:hAnsi="仿宋" w:eastAsia="仿宋" w:cs="仿宋"/>
          <w:spacing w:val="2"/>
          <w:sz w:val="24"/>
          <w:szCs w:val="24"/>
        </w:rPr>
        <w:t>”</w:t>
      </w:r>
      <w:r>
        <w:fldChar w:fldCharType="begin"/>
      </w:r>
      <w:r>
        <w:instrText xml:space="preserve"> HYPERLINK "http://www.creditchina.gov.cn/" </w:instrText>
      </w:r>
      <w:r>
        <w:fldChar w:fldCharType="separate"/>
      </w:r>
      <w:r>
        <w:rPr>
          <w:rFonts w:ascii="仿宋" w:hAnsi="仿宋" w:eastAsia="仿宋" w:cs="仿宋"/>
          <w:spacing w:val="2"/>
          <w:sz w:val="24"/>
          <w:szCs w:val="24"/>
        </w:rPr>
        <w:t>网站(</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creditchina</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2"/>
          <w:sz w:val="24"/>
          <w:szCs w:val="24"/>
        </w:rPr>
        <w:t>)、</w:t>
      </w:r>
      <w:r>
        <w:fldChar w:fldCharType="begin"/>
      </w:r>
      <w:r>
        <w:instrText xml:space="preserve"> HYPERLINK "http://www.ccgp.gov.cn/" </w:instrText>
      </w:r>
      <w:r>
        <w:fldChar w:fldCharType="separate"/>
      </w:r>
      <w:r>
        <w:rPr>
          <w:rFonts w:ascii="仿宋" w:hAnsi="仿宋" w:eastAsia="仿宋" w:cs="仿宋"/>
          <w:spacing w:val="1"/>
          <w:sz w:val="24"/>
          <w:szCs w:val="24"/>
        </w:rPr>
        <w:t>中国</w:t>
      </w:r>
      <w:r>
        <w:rPr>
          <w:rFonts w:ascii="仿宋" w:hAnsi="仿宋" w:eastAsia="仿宋" w:cs="仿宋"/>
          <w:spacing w:val="1"/>
          <w:sz w:val="24"/>
          <w:szCs w:val="24"/>
        </w:rPr>
        <w:fldChar w:fldCharType="end"/>
      </w:r>
      <w:r>
        <w:rPr>
          <w:rFonts w:ascii="仿宋" w:hAnsi="仿宋" w:eastAsia="仿宋" w:cs="仿宋"/>
          <w:sz w:val="24"/>
          <w:szCs w:val="24"/>
        </w:rPr>
        <w:t xml:space="preserve"> </w:t>
      </w:r>
      <w:r>
        <w:rPr>
          <w:rFonts w:ascii="仿宋" w:hAnsi="仿宋" w:eastAsia="仿宋" w:cs="仿宋"/>
          <w:spacing w:val="-1"/>
          <w:sz w:val="24"/>
          <w:szCs w:val="24"/>
        </w:rPr>
        <w:t>政府采购网 (www.ccgp.gov.c</w:t>
      </w:r>
      <w:r>
        <w:rPr>
          <w:rFonts w:ascii="仿宋" w:hAnsi="仿宋" w:eastAsia="仿宋" w:cs="仿宋"/>
          <w:spacing w:val="-2"/>
          <w:sz w:val="24"/>
          <w:szCs w:val="24"/>
        </w:rPr>
        <w:t>n)链接入口。</w:t>
      </w:r>
    </w:p>
    <w:p w14:paraId="27F606F4">
      <w:pPr>
        <w:pStyle w:val="5"/>
        <w:spacing w:line="385" w:lineRule="auto"/>
      </w:pPr>
    </w:p>
    <w:p w14:paraId="24758F91">
      <w:pPr>
        <w:spacing w:before="79" w:line="356" w:lineRule="auto"/>
        <w:ind w:firstLine="500"/>
        <w:rPr>
          <w:rFonts w:hint="eastAsia" w:ascii="仿宋" w:hAnsi="仿宋" w:eastAsia="仿宋" w:cs="仿宋"/>
          <w:sz w:val="24"/>
          <w:szCs w:val="24"/>
        </w:rPr>
      </w:pPr>
      <w:r>
        <w:rPr>
          <w:rFonts w:ascii="仿宋" w:hAnsi="仿宋" w:eastAsia="仿宋" w:cs="仿宋"/>
          <w:spacing w:val="-3"/>
          <w:sz w:val="24"/>
          <w:szCs w:val="24"/>
        </w:rPr>
        <w:t>(2)信用信息使用规则：对在“信用中国</w:t>
      </w:r>
      <w:r>
        <w:rPr>
          <w:rFonts w:ascii="仿宋" w:hAnsi="仿宋" w:eastAsia="仿宋" w:cs="仿宋"/>
          <w:spacing w:val="-28"/>
          <w:sz w:val="24"/>
          <w:szCs w:val="24"/>
        </w:rPr>
        <w:t xml:space="preserve"> </w:t>
      </w:r>
      <w:r>
        <w:rPr>
          <w:rFonts w:ascii="仿宋" w:hAnsi="仿宋" w:eastAsia="仿宋" w:cs="仿宋"/>
          <w:spacing w:val="-3"/>
          <w:sz w:val="24"/>
          <w:szCs w:val="24"/>
        </w:rPr>
        <w:t>”网站(www.creditchina.gov.cn)</w:t>
      </w:r>
      <w:r>
        <w:rPr>
          <w:rFonts w:ascii="仿宋" w:hAnsi="仿宋" w:eastAsia="仿宋" w:cs="仿宋"/>
          <w:spacing w:val="-31"/>
          <w:sz w:val="24"/>
          <w:szCs w:val="24"/>
        </w:rPr>
        <w:t xml:space="preserve"> </w:t>
      </w:r>
      <w:r>
        <w:rPr>
          <w:rFonts w:ascii="仿宋" w:hAnsi="仿宋" w:eastAsia="仿宋" w:cs="仿宋"/>
          <w:spacing w:val="-3"/>
          <w:sz w:val="24"/>
          <w:szCs w:val="24"/>
        </w:rPr>
        <w:t>、 中国政</w:t>
      </w:r>
      <w:r>
        <w:rPr>
          <w:rFonts w:ascii="仿宋" w:hAnsi="仿宋" w:eastAsia="仿宋" w:cs="仿宋"/>
          <w:sz w:val="24"/>
          <w:szCs w:val="24"/>
        </w:rPr>
        <w:t xml:space="preserve"> </w:t>
      </w:r>
      <w:r>
        <w:rPr>
          <w:rFonts w:ascii="仿宋" w:hAnsi="仿宋" w:eastAsia="仿宋" w:cs="仿宋"/>
          <w:spacing w:val="12"/>
          <w:sz w:val="24"/>
          <w:szCs w:val="24"/>
        </w:rPr>
        <w:t>府采购网(</w:t>
      </w:r>
      <w:r>
        <w:rPr>
          <w:rFonts w:ascii="仿宋" w:hAnsi="仿宋" w:eastAsia="仿宋" w:cs="仿宋"/>
          <w:sz w:val="24"/>
          <w:szCs w:val="24"/>
        </w:rPr>
        <w:t>www</w:t>
      </w:r>
      <w:r>
        <w:rPr>
          <w:rFonts w:ascii="仿宋" w:hAnsi="仿宋" w:eastAsia="仿宋" w:cs="仿宋"/>
          <w:spacing w:val="12"/>
          <w:sz w:val="24"/>
          <w:szCs w:val="24"/>
        </w:rPr>
        <w:t>.</w:t>
      </w:r>
      <w:r>
        <w:rPr>
          <w:rFonts w:ascii="仿宋" w:hAnsi="仿宋" w:eastAsia="仿宋" w:cs="仿宋"/>
          <w:sz w:val="24"/>
          <w:szCs w:val="24"/>
        </w:rPr>
        <w:t>ccgp</w:t>
      </w:r>
      <w:r>
        <w:rPr>
          <w:rFonts w:ascii="仿宋" w:hAnsi="仿宋" w:eastAsia="仿宋" w:cs="仿宋"/>
          <w:spacing w:val="12"/>
          <w:sz w:val="24"/>
          <w:szCs w:val="24"/>
        </w:rPr>
        <w:t>.</w:t>
      </w:r>
      <w:r>
        <w:rPr>
          <w:rFonts w:ascii="仿宋" w:hAnsi="仿宋" w:eastAsia="仿宋" w:cs="仿宋"/>
          <w:sz w:val="24"/>
          <w:szCs w:val="24"/>
        </w:rPr>
        <w:t>gov</w:t>
      </w:r>
      <w:r>
        <w:rPr>
          <w:rFonts w:ascii="仿宋" w:hAnsi="仿宋" w:eastAsia="仿宋" w:cs="仿宋"/>
          <w:spacing w:val="12"/>
          <w:sz w:val="24"/>
          <w:szCs w:val="24"/>
        </w:rPr>
        <w:t>.</w:t>
      </w:r>
      <w:r>
        <w:rPr>
          <w:rFonts w:ascii="仿宋" w:hAnsi="仿宋" w:eastAsia="仿宋" w:cs="仿宋"/>
          <w:sz w:val="24"/>
          <w:szCs w:val="24"/>
        </w:rPr>
        <w:t>cn</w:t>
      </w:r>
      <w:r>
        <w:rPr>
          <w:rFonts w:ascii="仿宋" w:hAnsi="仿宋" w:eastAsia="仿宋" w:cs="仿宋"/>
          <w:spacing w:val="12"/>
          <w:sz w:val="24"/>
          <w:szCs w:val="24"/>
        </w:rPr>
        <w:t>)被列入失信被执行人 、重大税收违</w:t>
      </w:r>
      <w:r>
        <w:rPr>
          <w:rFonts w:ascii="仿宋" w:hAnsi="仿宋" w:eastAsia="仿宋" w:cs="仿宋"/>
          <w:spacing w:val="11"/>
          <w:sz w:val="24"/>
          <w:szCs w:val="24"/>
        </w:rPr>
        <w:t>法案件当事人名单</w:t>
      </w:r>
      <w:r>
        <w:rPr>
          <w:rFonts w:ascii="仿宋" w:hAnsi="仿宋" w:eastAsia="仿宋" w:cs="仿宋"/>
          <w:spacing w:val="-17"/>
          <w:sz w:val="24"/>
          <w:szCs w:val="24"/>
        </w:rPr>
        <w:t xml:space="preserve"> </w:t>
      </w:r>
      <w:r>
        <w:rPr>
          <w:rFonts w:ascii="仿宋" w:hAnsi="仿宋" w:eastAsia="仿宋" w:cs="仿宋"/>
          <w:spacing w:val="11"/>
          <w:sz w:val="24"/>
          <w:szCs w:val="24"/>
        </w:rPr>
        <w:t>、政</w:t>
      </w:r>
      <w:r>
        <w:rPr>
          <w:rFonts w:ascii="仿宋" w:hAnsi="仿宋" w:eastAsia="仿宋" w:cs="仿宋"/>
          <w:sz w:val="24"/>
          <w:szCs w:val="24"/>
        </w:rPr>
        <w:t xml:space="preserve"> </w:t>
      </w:r>
      <w:r>
        <w:rPr>
          <w:rFonts w:ascii="仿宋" w:hAnsi="仿宋" w:eastAsia="仿宋" w:cs="仿宋"/>
          <w:spacing w:val="10"/>
          <w:sz w:val="24"/>
          <w:szCs w:val="24"/>
        </w:rPr>
        <w:t>府采购严重违法失信行为记录名单及其他不符合《中华人民共和国政府采购法》 第二十</w:t>
      </w:r>
      <w:r>
        <w:rPr>
          <w:rFonts w:ascii="仿宋" w:hAnsi="仿宋" w:eastAsia="仿宋" w:cs="仿宋"/>
          <w:spacing w:val="8"/>
          <w:sz w:val="24"/>
          <w:szCs w:val="24"/>
        </w:rPr>
        <w:t xml:space="preserve"> 二条规定条件的供应商，资格审查不通过，不得参与政府采</w:t>
      </w:r>
      <w:r>
        <w:rPr>
          <w:rFonts w:ascii="仿宋" w:hAnsi="仿宋" w:eastAsia="仿宋" w:cs="仿宋"/>
          <w:spacing w:val="7"/>
          <w:sz w:val="24"/>
          <w:szCs w:val="24"/>
        </w:rPr>
        <w:t>购活动</w:t>
      </w:r>
      <w:r>
        <w:rPr>
          <w:rFonts w:ascii="仿宋" w:hAnsi="仿宋" w:eastAsia="仿宋" w:cs="仿宋"/>
          <w:spacing w:val="-21"/>
          <w:sz w:val="24"/>
          <w:szCs w:val="24"/>
        </w:rPr>
        <w:t xml:space="preserve"> </w:t>
      </w:r>
      <w:r>
        <w:rPr>
          <w:rFonts w:ascii="仿宋" w:hAnsi="仿宋" w:eastAsia="仿宋" w:cs="仿宋"/>
          <w:spacing w:val="7"/>
          <w:sz w:val="24"/>
          <w:szCs w:val="24"/>
        </w:rPr>
        <w:t>。两个以上的 自然人</w:t>
      </w:r>
      <w:r>
        <w:rPr>
          <w:rFonts w:ascii="仿宋" w:hAnsi="仿宋" w:eastAsia="仿宋" w:cs="仿宋"/>
          <w:sz w:val="24"/>
          <w:szCs w:val="24"/>
        </w:rPr>
        <w:t xml:space="preserve"> </w:t>
      </w:r>
      <w:r>
        <w:rPr>
          <w:rFonts w:ascii="仿宋" w:hAnsi="仿宋" w:eastAsia="仿宋" w:cs="仿宋"/>
          <w:spacing w:val="8"/>
          <w:sz w:val="24"/>
          <w:szCs w:val="24"/>
        </w:rPr>
        <w:t>、法人或者其他组织组成一个联合体， 以一个供应商的身份共同参加政府采</w:t>
      </w:r>
      <w:r>
        <w:rPr>
          <w:rFonts w:ascii="仿宋" w:hAnsi="仿宋" w:eastAsia="仿宋" w:cs="仿宋"/>
          <w:spacing w:val="7"/>
          <w:sz w:val="24"/>
          <w:szCs w:val="24"/>
        </w:rPr>
        <w:t>购活动的</w:t>
      </w:r>
      <w:r>
        <w:rPr>
          <w:rFonts w:ascii="仿宋" w:hAnsi="仿宋" w:eastAsia="仿宋" w:cs="仿宋"/>
          <w:spacing w:val="-24"/>
          <w:sz w:val="24"/>
          <w:szCs w:val="24"/>
        </w:rPr>
        <w:t xml:space="preserve">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13"/>
          <w:sz w:val="24"/>
          <w:szCs w:val="24"/>
        </w:rPr>
        <w:t>应当对所有联合体成员进行信用记录查询，联合体成员存在不良信用记录的，视同联合</w:t>
      </w:r>
      <w:r>
        <w:rPr>
          <w:rFonts w:ascii="仿宋" w:hAnsi="仿宋" w:eastAsia="仿宋" w:cs="仿宋"/>
          <w:spacing w:val="7"/>
          <w:sz w:val="24"/>
          <w:szCs w:val="24"/>
        </w:rPr>
        <w:t xml:space="preserve"> </w:t>
      </w:r>
      <w:r>
        <w:rPr>
          <w:rFonts w:ascii="仿宋" w:hAnsi="仿宋" w:eastAsia="仿宋" w:cs="仿宋"/>
          <w:spacing w:val="3"/>
          <w:sz w:val="24"/>
          <w:szCs w:val="24"/>
        </w:rPr>
        <w:t>体存在不良信用记录。</w:t>
      </w:r>
    </w:p>
    <w:p w14:paraId="4D1167BF">
      <w:pPr>
        <w:spacing w:before="229" w:line="222" w:lineRule="auto"/>
        <w:ind w:left="441"/>
        <w:rPr>
          <w:rFonts w:hint="eastAsia" w:ascii="仿宋" w:hAnsi="仿宋" w:eastAsia="仿宋" w:cs="仿宋"/>
          <w:sz w:val="24"/>
          <w:szCs w:val="24"/>
        </w:rPr>
      </w:pPr>
      <w:r>
        <w:rPr>
          <w:rFonts w:ascii="仿宋" w:hAnsi="仿宋" w:eastAsia="仿宋" w:cs="仿宋"/>
          <w:spacing w:val="7"/>
          <w:sz w:val="24"/>
          <w:szCs w:val="24"/>
        </w:rPr>
        <w:t>（3）采购政策按照采购文件等相关要求落实（含中</w:t>
      </w:r>
      <w:r>
        <w:rPr>
          <w:rFonts w:ascii="仿宋" w:hAnsi="仿宋" w:eastAsia="仿宋" w:cs="仿宋"/>
          <w:spacing w:val="6"/>
          <w:sz w:val="24"/>
          <w:szCs w:val="24"/>
        </w:rPr>
        <w:t>小企业声明函）</w:t>
      </w:r>
    </w:p>
    <w:p w14:paraId="2FC5DB76">
      <w:pPr>
        <w:pStyle w:val="5"/>
        <w:spacing w:line="288" w:lineRule="auto"/>
      </w:pPr>
    </w:p>
    <w:p w14:paraId="548105DF">
      <w:pPr>
        <w:spacing w:before="78" w:line="335" w:lineRule="auto"/>
        <w:ind w:right="7" w:firstLine="421"/>
        <w:rPr>
          <w:rFonts w:hint="eastAsia" w:ascii="仿宋" w:hAnsi="仿宋" w:eastAsia="仿宋" w:cs="仿宋"/>
          <w:sz w:val="24"/>
          <w:szCs w:val="24"/>
        </w:rPr>
      </w:pPr>
      <w:r>
        <w:rPr>
          <w:rFonts w:ascii="仿宋" w:hAnsi="仿宋" w:eastAsia="仿宋" w:cs="仿宋"/>
          <w:spacing w:val="9"/>
          <w:sz w:val="24"/>
          <w:szCs w:val="24"/>
        </w:rPr>
        <w:t>2.2资格审查标准为本询价文件中载明对供应商资格要求的条件</w:t>
      </w:r>
      <w:r>
        <w:rPr>
          <w:rFonts w:ascii="仿宋" w:hAnsi="仿宋" w:eastAsia="仿宋" w:cs="仿宋"/>
          <w:spacing w:val="-9"/>
          <w:sz w:val="24"/>
          <w:szCs w:val="24"/>
        </w:rPr>
        <w:t xml:space="preserve"> </w:t>
      </w:r>
      <w:r>
        <w:rPr>
          <w:rFonts w:ascii="仿宋" w:hAnsi="仿宋" w:eastAsia="仿宋" w:cs="仿宋"/>
          <w:spacing w:val="9"/>
          <w:sz w:val="24"/>
          <w:szCs w:val="24"/>
        </w:rPr>
        <w:t>。资格审查采用合格</w:t>
      </w:r>
      <w:r>
        <w:rPr>
          <w:rFonts w:ascii="仿宋" w:hAnsi="仿宋" w:eastAsia="仿宋" w:cs="仿宋"/>
          <w:sz w:val="24"/>
          <w:szCs w:val="24"/>
        </w:rPr>
        <w:t xml:space="preserve"> </w:t>
      </w:r>
      <w:r>
        <w:rPr>
          <w:rFonts w:ascii="仿宋" w:hAnsi="仿宋" w:eastAsia="仿宋" w:cs="仿宋"/>
          <w:spacing w:val="8"/>
          <w:sz w:val="24"/>
          <w:szCs w:val="24"/>
        </w:rPr>
        <w:t>制，凡符合询价文件规定的供应商资格要求的响应文件</w:t>
      </w:r>
      <w:r>
        <w:rPr>
          <w:rFonts w:ascii="仿宋" w:hAnsi="仿宋" w:eastAsia="仿宋" w:cs="仿宋"/>
          <w:spacing w:val="7"/>
          <w:sz w:val="24"/>
          <w:szCs w:val="24"/>
        </w:rPr>
        <w:t>均通过资格审查。</w:t>
      </w:r>
    </w:p>
    <w:p w14:paraId="74CB2B34">
      <w:pPr>
        <w:spacing w:before="223" w:line="222" w:lineRule="auto"/>
        <w:ind w:left="422"/>
        <w:rPr>
          <w:rFonts w:hint="eastAsia" w:ascii="仿宋" w:hAnsi="仿宋" w:eastAsia="仿宋" w:cs="仿宋"/>
          <w:sz w:val="24"/>
          <w:szCs w:val="24"/>
        </w:rPr>
      </w:pPr>
      <w:r>
        <w:rPr>
          <w:rFonts w:ascii="仿宋" w:hAnsi="仿宋" w:eastAsia="仿宋" w:cs="仿宋"/>
          <w:spacing w:val="8"/>
          <w:sz w:val="24"/>
          <w:szCs w:val="24"/>
        </w:rPr>
        <w:t>2.3供应商有下列情形之一的，资格审查不通过，其响应文件按无效响应处理：</w:t>
      </w:r>
    </w:p>
    <w:p w14:paraId="31455903">
      <w:pPr>
        <w:pStyle w:val="5"/>
        <w:spacing w:line="270" w:lineRule="auto"/>
      </w:pPr>
    </w:p>
    <w:p w14:paraId="4C7489F4">
      <w:pPr>
        <w:spacing w:before="78" w:line="222" w:lineRule="auto"/>
        <w:ind w:left="500"/>
        <w:rPr>
          <w:rFonts w:hint="eastAsia" w:ascii="仿宋" w:hAnsi="仿宋" w:eastAsia="仿宋" w:cs="仿宋"/>
          <w:sz w:val="24"/>
          <w:szCs w:val="24"/>
        </w:rPr>
      </w:pPr>
      <w:r>
        <w:rPr>
          <w:rFonts w:ascii="仿宋" w:hAnsi="仿宋" w:eastAsia="仿宋" w:cs="仿宋"/>
          <w:spacing w:val="2"/>
          <w:sz w:val="24"/>
          <w:szCs w:val="24"/>
        </w:rPr>
        <w:t>(1)不具备询价文件中规定的资格要求的；</w:t>
      </w:r>
    </w:p>
    <w:p w14:paraId="2DDD2285">
      <w:pPr>
        <w:pStyle w:val="5"/>
        <w:spacing w:line="267" w:lineRule="auto"/>
      </w:pPr>
    </w:p>
    <w:p w14:paraId="178209BB">
      <w:pPr>
        <w:spacing w:before="79" w:line="220" w:lineRule="auto"/>
        <w:ind w:left="500"/>
        <w:rPr>
          <w:rFonts w:hint="eastAsia" w:ascii="仿宋" w:hAnsi="仿宋" w:eastAsia="仿宋" w:cs="仿宋"/>
          <w:sz w:val="24"/>
          <w:szCs w:val="24"/>
        </w:rPr>
      </w:pPr>
      <w:r>
        <w:rPr>
          <w:rFonts w:ascii="仿宋" w:hAnsi="仿宋" w:eastAsia="仿宋" w:cs="仿宋"/>
          <w:spacing w:val="4"/>
          <w:sz w:val="24"/>
          <w:szCs w:val="24"/>
        </w:rPr>
        <w:t>(2)响应文件未提供任一项“供应商须知前附表</w:t>
      </w:r>
      <w:r>
        <w:rPr>
          <w:rFonts w:ascii="仿宋" w:hAnsi="仿宋" w:eastAsia="仿宋" w:cs="仿宋"/>
          <w:spacing w:val="-29"/>
          <w:sz w:val="24"/>
          <w:szCs w:val="24"/>
        </w:rPr>
        <w:t xml:space="preserve"> </w:t>
      </w:r>
      <w:r>
        <w:rPr>
          <w:rFonts w:ascii="仿宋" w:hAnsi="仿宋" w:eastAsia="仿宋" w:cs="仿宋"/>
          <w:spacing w:val="4"/>
          <w:sz w:val="24"/>
          <w:szCs w:val="24"/>
        </w:rPr>
        <w:t>”资格证明文件规定的文件资料的；</w:t>
      </w:r>
    </w:p>
    <w:p w14:paraId="72BC145C">
      <w:pPr>
        <w:pStyle w:val="5"/>
        <w:spacing w:line="288" w:lineRule="auto"/>
      </w:pPr>
    </w:p>
    <w:p w14:paraId="34660DED">
      <w:pPr>
        <w:spacing w:before="78" w:line="257" w:lineRule="auto"/>
        <w:ind w:right="2" w:firstLine="500"/>
        <w:rPr>
          <w:rFonts w:hint="eastAsia" w:ascii="仿宋" w:hAnsi="仿宋" w:eastAsia="仿宋" w:cs="仿宋"/>
          <w:sz w:val="24"/>
          <w:szCs w:val="24"/>
        </w:rPr>
      </w:pPr>
      <w:r>
        <w:rPr>
          <w:rFonts w:ascii="仿宋" w:hAnsi="仿宋" w:eastAsia="仿宋" w:cs="仿宋"/>
          <w:spacing w:val="6"/>
          <w:sz w:val="24"/>
          <w:szCs w:val="24"/>
        </w:rPr>
        <w:t>(3)响应文件提供的资格证明文件出现任一项不符合“</w:t>
      </w:r>
      <w:r>
        <w:rPr>
          <w:rFonts w:ascii="仿宋" w:hAnsi="仿宋" w:eastAsia="仿宋" w:cs="仿宋"/>
          <w:spacing w:val="-58"/>
          <w:sz w:val="24"/>
          <w:szCs w:val="24"/>
        </w:rPr>
        <w:t xml:space="preserve"> </w:t>
      </w:r>
      <w:r>
        <w:rPr>
          <w:rFonts w:ascii="仿宋" w:hAnsi="仿宋" w:eastAsia="仿宋" w:cs="仿宋"/>
          <w:spacing w:val="6"/>
          <w:sz w:val="24"/>
          <w:szCs w:val="24"/>
        </w:rPr>
        <w:t>供应商须知前附表</w:t>
      </w:r>
      <w:r>
        <w:rPr>
          <w:rFonts w:ascii="仿宋" w:hAnsi="仿宋" w:eastAsia="仿宋" w:cs="仿宋"/>
          <w:spacing w:val="-30"/>
          <w:sz w:val="24"/>
          <w:szCs w:val="24"/>
        </w:rPr>
        <w:t xml:space="preserve"> </w:t>
      </w:r>
      <w:r>
        <w:rPr>
          <w:rFonts w:ascii="仿宋" w:hAnsi="仿宋" w:eastAsia="仿宋" w:cs="仿宋"/>
          <w:spacing w:val="6"/>
          <w:sz w:val="24"/>
          <w:szCs w:val="24"/>
        </w:rPr>
        <w:t>”资格证明</w:t>
      </w:r>
      <w:r>
        <w:rPr>
          <w:rFonts w:ascii="仿宋" w:hAnsi="仿宋" w:eastAsia="仿宋" w:cs="仿宋"/>
          <w:sz w:val="24"/>
          <w:szCs w:val="24"/>
        </w:rPr>
        <w:t xml:space="preserve"> </w:t>
      </w:r>
      <w:r>
        <w:rPr>
          <w:rFonts w:ascii="仿宋" w:hAnsi="仿宋" w:eastAsia="仿宋" w:cs="仿宋"/>
          <w:spacing w:val="1"/>
          <w:sz w:val="24"/>
          <w:szCs w:val="24"/>
        </w:rPr>
        <w:t>文件规定的“</w:t>
      </w:r>
      <w:r>
        <w:rPr>
          <w:rFonts w:ascii="仿宋" w:hAnsi="仿宋" w:eastAsia="仿宋" w:cs="仿宋"/>
          <w:spacing w:val="-49"/>
          <w:sz w:val="24"/>
          <w:szCs w:val="24"/>
        </w:rPr>
        <w:t xml:space="preserve"> </w:t>
      </w:r>
      <w:r>
        <w:rPr>
          <w:rFonts w:ascii="仿宋" w:hAnsi="仿宋" w:eastAsia="仿宋" w:cs="仿宋"/>
          <w:spacing w:val="1"/>
          <w:sz w:val="24"/>
          <w:szCs w:val="24"/>
        </w:rPr>
        <w:t>必须提供</w:t>
      </w:r>
      <w:r>
        <w:rPr>
          <w:rFonts w:ascii="仿宋" w:hAnsi="仿宋" w:eastAsia="仿宋" w:cs="仿宋"/>
          <w:spacing w:val="-38"/>
          <w:sz w:val="24"/>
          <w:szCs w:val="24"/>
        </w:rPr>
        <w:t xml:space="preserve"> </w:t>
      </w:r>
      <w:r>
        <w:rPr>
          <w:rFonts w:ascii="仿宋" w:hAnsi="仿宋" w:eastAsia="仿宋" w:cs="仿宋"/>
          <w:spacing w:val="1"/>
          <w:sz w:val="24"/>
          <w:szCs w:val="24"/>
        </w:rPr>
        <w:t>”的文件资料要求或者无效的。</w:t>
      </w:r>
    </w:p>
    <w:p w14:paraId="61D9B5D5">
      <w:pPr>
        <w:spacing w:line="257" w:lineRule="auto"/>
        <w:rPr>
          <w:rFonts w:hint="eastAsia" w:ascii="仿宋" w:hAnsi="仿宋" w:eastAsia="仿宋" w:cs="仿宋"/>
          <w:sz w:val="24"/>
          <w:szCs w:val="24"/>
        </w:rPr>
        <w:sectPr>
          <w:footerReference r:id="rId21" w:type="default"/>
          <w:pgSz w:w="11907" w:h="16840"/>
          <w:pgMar w:top="400" w:right="1147" w:bottom="964" w:left="1115" w:header="0" w:footer="795" w:gutter="0"/>
          <w:cols w:space="720" w:num="1"/>
        </w:sectPr>
      </w:pPr>
    </w:p>
    <w:p w14:paraId="5580E6EE">
      <w:pPr>
        <w:pStyle w:val="5"/>
        <w:spacing w:line="256" w:lineRule="auto"/>
      </w:pPr>
    </w:p>
    <w:p w14:paraId="4D282A6D">
      <w:pPr>
        <w:pStyle w:val="5"/>
        <w:spacing w:line="256" w:lineRule="auto"/>
      </w:pPr>
    </w:p>
    <w:p w14:paraId="18F07C01">
      <w:pPr>
        <w:pStyle w:val="5"/>
        <w:spacing w:line="256" w:lineRule="auto"/>
      </w:pPr>
    </w:p>
    <w:p w14:paraId="5CD1F51F">
      <w:pPr>
        <w:pStyle w:val="5"/>
        <w:spacing w:line="256" w:lineRule="auto"/>
      </w:pPr>
    </w:p>
    <w:p w14:paraId="7DB5A064">
      <w:pPr>
        <w:spacing w:before="78" w:line="336" w:lineRule="auto"/>
        <w:ind w:left="28" w:right="4" w:firstLine="471"/>
        <w:rPr>
          <w:rFonts w:hint="eastAsia" w:ascii="仿宋" w:hAnsi="仿宋" w:eastAsia="仿宋" w:cs="仿宋"/>
          <w:sz w:val="24"/>
          <w:szCs w:val="24"/>
        </w:rPr>
      </w:pPr>
      <w:r>
        <w:rPr>
          <w:rFonts w:ascii="仿宋" w:hAnsi="仿宋" w:eastAsia="仿宋" w:cs="仿宋"/>
          <w:spacing w:val="7"/>
          <w:sz w:val="24"/>
          <w:szCs w:val="24"/>
        </w:rPr>
        <w:t>(4)同一合同项下的不同供应商，单位负责人为同一人或者存在直接控股</w:t>
      </w:r>
      <w:r>
        <w:rPr>
          <w:rFonts w:ascii="仿宋" w:hAnsi="仿宋" w:eastAsia="仿宋" w:cs="仿宋"/>
          <w:spacing w:val="-9"/>
          <w:sz w:val="24"/>
          <w:szCs w:val="24"/>
        </w:rPr>
        <w:t xml:space="preserve"> </w:t>
      </w:r>
      <w:r>
        <w:rPr>
          <w:rFonts w:ascii="仿宋" w:hAnsi="仿宋" w:eastAsia="仿宋" w:cs="仿宋"/>
          <w:spacing w:val="7"/>
          <w:sz w:val="24"/>
          <w:szCs w:val="24"/>
        </w:rPr>
        <w:t>、管理关系</w:t>
      </w:r>
      <w:r>
        <w:rPr>
          <w:rFonts w:ascii="仿宋" w:hAnsi="仿宋" w:eastAsia="仿宋" w:cs="仿宋"/>
          <w:sz w:val="24"/>
          <w:szCs w:val="24"/>
        </w:rPr>
        <w:t xml:space="preserve"> </w:t>
      </w:r>
      <w:r>
        <w:rPr>
          <w:rFonts w:ascii="仿宋" w:hAnsi="仿宋" w:eastAsia="仿宋" w:cs="仿宋"/>
          <w:spacing w:val="-15"/>
          <w:sz w:val="24"/>
          <w:szCs w:val="24"/>
        </w:rPr>
        <w:t>的；</w:t>
      </w:r>
    </w:p>
    <w:p w14:paraId="3BD71F61">
      <w:pPr>
        <w:spacing w:before="237" w:line="336" w:lineRule="auto"/>
        <w:ind w:left="4" w:right="9" w:firstLine="418"/>
        <w:rPr>
          <w:rFonts w:hint="eastAsia" w:ascii="仿宋" w:hAnsi="仿宋" w:eastAsia="仿宋" w:cs="仿宋"/>
          <w:sz w:val="24"/>
          <w:szCs w:val="24"/>
        </w:rPr>
      </w:pPr>
      <w:r>
        <w:rPr>
          <w:rFonts w:ascii="仿宋" w:hAnsi="仿宋" w:eastAsia="仿宋" w:cs="仿宋"/>
          <w:spacing w:val="10"/>
          <w:sz w:val="24"/>
          <w:szCs w:val="24"/>
        </w:rPr>
        <w:t>2.4通过资格审查的合格供应商不足3家的</w:t>
      </w:r>
      <w:r>
        <w:rPr>
          <w:rFonts w:ascii="仿宋" w:hAnsi="仿宋" w:eastAsia="仿宋" w:cs="仿宋"/>
          <w:spacing w:val="-20"/>
          <w:sz w:val="24"/>
          <w:szCs w:val="24"/>
        </w:rPr>
        <w:t xml:space="preserve"> </w:t>
      </w:r>
      <w:r>
        <w:rPr>
          <w:rFonts w:ascii="仿宋" w:hAnsi="仿宋" w:eastAsia="仿宋" w:cs="仿宋"/>
          <w:spacing w:val="10"/>
          <w:sz w:val="24"/>
          <w:szCs w:val="24"/>
        </w:rPr>
        <w:t>，不得进入符合性审查环节</w:t>
      </w:r>
      <w:r>
        <w:rPr>
          <w:rFonts w:ascii="仿宋" w:hAnsi="仿宋" w:eastAsia="仿宋" w:cs="仿宋"/>
          <w:spacing w:val="-25"/>
          <w:sz w:val="24"/>
          <w:szCs w:val="24"/>
        </w:rPr>
        <w:t xml:space="preserve"> </w:t>
      </w:r>
      <w:r>
        <w:rPr>
          <w:rFonts w:ascii="仿宋" w:hAnsi="仿宋" w:eastAsia="仿宋" w:cs="仿宋"/>
          <w:spacing w:val="10"/>
          <w:sz w:val="24"/>
          <w:szCs w:val="24"/>
        </w:rPr>
        <w:t>，</w:t>
      </w:r>
      <w:r>
        <w:rPr>
          <w:rFonts w:ascii="仿宋" w:hAnsi="仿宋" w:eastAsia="仿宋" w:cs="仿宋"/>
          <w:spacing w:val="9"/>
          <w:sz w:val="24"/>
          <w:szCs w:val="24"/>
        </w:rPr>
        <w:t>采购人或者</w:t>
      </w:r>
      <w:r>
        <w:rPr>
          <w:rFonts w:ascii="仿宋" w:hAnsi="仿宋" w:eastAsia="仿宋" w:cs="仿宋"/>
          <w:sz w:val="24"/>
          <w:szCs w:val="24"/>
        </w:rPr>
        <w:t xml:space="preserve"> </w:t>
      </w:r>
      <w:r>
        <w:rPr>
          <w:rFonts w:ascii="仿宋" w:hAnsi="仿宋" w:eastAsia="仿宋" w:cs="仿宋"/>
          <w:spacing w:val="5"/>
          <w:sz w:val="24"/>
          <w:szCs w:val="24"/>
        </w:rPr>
        <w:t>采购代理机构应当重新开展采购活动。</w:t>
      </w:r>
    </w:p>
    <w:p w14:paraId="46DB9A3D">
      <w:pPr>
        <w:spacing w:before="218" w:line="220" w:lineRule="auto"/>
        <w:ind w:left="426"/>
        <w:rPr>
          <w:rFonts w:hint="eastAsia" w:ascii="仿宋" w:hAnsi="仿宋" w:eastAsia="仿宋" w:cs="仿宋"/>
          <w:sz w:val="24"/>
          <w:szCs w:val="24"/>
        </w:rPr>
      </w:pPr>
      <w:r>
        <w:rPr>
          <w:rFonts w:ascii="仿宋" w:hAnsi="仿宋" w:eastAsia="仿宋" w:cs="仿宋"/>
          <w:b/>
          <w:bCs/>
          <w:spacing w:val="-1"/>
          <w:sz w:val="24"/>
          <w:szCs w:val="24"/>
        </w:rPr>
        <w:t>3.符合性审查</w:t>
      </w:r>
    </w:p>
    <w:p w14:paraId="71B8F35E">
      <w:pPr>
        <w:pStyle w:val="5"/>
        <w:spacing w:line="289" w:lineRule="auto"/>
      </w:pPr>
    </w:p>
    <w:p w14:paraId="5F5D5BDA">
      <w:pPr>
        <w:spacing w:before="78" w:line="333" w:lineRule="auto"/>
        <w:ind w:left="9" w:right="7" w:firstLine="417"/>
        <w:rPr>
          <w:rFonts w:hint="eastAsia" w:ascii="仿宋" w:hAnsi="仿宋" w:eastAsia="仿宋" w:cs="仿宋"/>
          <w:sz w:val="24"/>
          <w:szCs w:val="24"/>
        </w:rPr>
      </w:pPr>
      <w:r>
        <w:rPr>
          <w:rFonts w:ascii="仿宋" w:hAnsi="仿宋" w:eastAsia="仿宋" w:cs="仿宋"/>
          <w:spacing w:val="8"/>
          <w:sz w:val="24"/>
          <w:szCs w:val="24"/>
        </w:rPr>
        <w:t>3.1 由询价小组对通过资格审查的合格供应商的响应文件的响应报价、商务、技术等</w:t>
      </w:r>
      <w:r>
        <w:rPr>
          <w:rFonts w:ascii="仿宋" w:hAnsi="仿宋" w:eastAsia="仿宋" w:cs="仿宋"/>
          <w:spacing w:val="16"/>
          <w:sz w:val="24"/>
          <w:szCs w:val="24"/>
        </w:rPr>
        <w:t xml:space="preserve"> </w:t>
      </w:r>
      <w:r>
        <w:rPr>
          <w:rFonts w:ascii="仿宋" w:hAnsi="仿宋" w:eastAsia="仿宋" w:cs="仿宋"/>
          <w:spacing w:val="4"/>
          <w:sz w:val="24"/>
          <w:szCs w:val="24"/>
        </w:rPr>
        <w:t>实质性要求进行符合性审查，</w:t>
      </w:r>
      <w:r>
        <w:rPr>
          <w:rFonts w:ascii="仿宋" w:hAnsi="仿宋" w:eastAsia="仿宋" w:cs="仿宋"/>
          <w:spacing w:val="-6"/>
          <w:sz w:val="24"/>
          <w:szCs w:val="24"/>
        </w:rPr>
        <w:t xml:space="preserve"> </w:t>
      </w:r>
      <w:r>
        <w:rPr>
          <w:rFonts w:ascii="仿宋" w:hAnsi="仿宋" w:eastAsia="仿宋" w:cs="仿宋"/>
          <w:spacing w:val="4"/>
          <w:sz w:val="24"/>
          <w:szCs w:val="24"/>
        </w:rPr>
        <w:t>以确定其是否满足询价文件的实质性要求。</w:t>
      </w:r>
    </w:p>
    <w:p w14:paraId="1B999A08">
      <w:pPr>
        <w:spacing w:before="247" w:line="348" w:lineRule="auto"/>
        <w:ind w:left="8" w:firstLine="418"/>
        <w:jc w:val="both"/>
        <w:rPr>
          <w:rFonts w:hint="eastAsia" w:ascii="仿宋" w:hAnsi="仿宋" w:eastAsia="仿宋" w:cs="仿宋"/>
          <w:sz w:val="24"/>
          <w:szCs w:val="24"/>
        </w:rPr>
      </w:pPr>
      <w:r>
        <w:rPr>
          <w:rFonts w:ascii="仿宋" w:hAnsi="仿宋" w:eastAsia="仿宋" w:cs="仿宋"/>
          <w:spacing w:val="12"/>
          <w:sz w:val="24"/>
          <w:szCs w:val="24"/>
        </w:rPr>
        <w:t>3.2询价小组在对响应文件进行符合性审查时，可以要求供应商对响应文</w:t>
      </w:r>
      <w:r>
        <w:rPr>
          <w:rFonts w:ascii="仿宋" w:hAnsi="仿宋" w:eastAsia="仿宋" w:cs="仿宋"/>
          <w:spacing w:val="11"/>
          <w:sz w:val="24"/>
          <w:szCs w:val="24"/>
        </w:rPr>
        <w:t>件中含义不</w:t>
      </w:r>
      <w:r>
        <w:rPr>
          <w:rFonts w:ascii="仿宋" w:hAnsi="仿宋" w:eastAsia="仿宋" w:cs="仿宋"/>
          <w:sz w:val="24"/>
          <w:szCs w:val="24"/>
        </w:rPr>
        <w:t xml:space="preserve"> </w:t>
      </w:r>
      <w:r>
        <w:rPr>
          <w:rFonts w:ascii="仿宋" w:hAnsi="仿宋" w:eastAsia="仿宋" w:cs="仿宋"/>
          <w:spacing w:val="5"/>
          <w:sz w:val="24"/>
          <w:szCs w:val="24"/>
        </w:rPr>
        <w:t>明确</w:t>
      </w:r>
      <w:r>
        <w:rPr>
          <w:rFonts w:ascii="仿宋" w:hAnsi="仿宋" w:eastAsia="仿宋" w:cs="仿宋"/>
          <w:spacing w:val="-15"/>
          <w:sz w:val="24"/>
          <w:szCs w:val="24"/>
        </w:rPr>
        <w:t xml:space="preserve"> </w:t>
      </w:r>
      <w:r>
        <w:rPr>
          <w:rFonts w:ascii="仿宋" w:hAnsi="仿宋" w:eastAsia="仿宋" w:cs="仿宋"/>
          <w:spacing w:val="5"/>
          <w:sz w:val="24"/>
          <w:szCs w:val="24"/>
        </w:rPr>
        <w:t>、 同类问题表述不一致或者有明显文字和计算错误的内容等作出必要的澄清</w:t>
      </w:r>
      <w:r>
        <w:rPr>
          <w:rFonts w:ascii="仿宋" w:hAnsi="仿宋" w:eastAsia="仿宋" w:cs="仿宋"/>
          <w:spacing w:val="-28"/>
          <w:sz w:val="24"/>
          <w:szCs w:val="24"/>
        </w:rPr>
        <w:t xml:space="preserve"> </w:t>
      </w:r>
      <w:r>
        <w:rPr>
          <w:rFonts w:ascii="仿宋" w:hAnsi="仿宋" w:eastAsia="仿宋" w:cs="仿宋"/>
          <w:spacing w:val="5"/>
          <w:sz w:val="24"/>
          <w:szCs w:val="24"/>
        </w:rPr>
        <w:t>、说明</w:t>
      </w:r>
      <w:r>
        <w:rPr>
          <w:rFonts w:ascii="仿宋" w:hAnsi="仿宋" w:eastAsia="仿宋" w:cs="仿宋"/>
          <w:sz w:val="24"/>
          <w:szCs w:val="24"/>
        </w:rPr>
        <w:t xml:space="preserve"> </w:t>
      </w:r>
      <w:r>
        <w:rPr>
          <w:rFonts w:ascii="仿宋" w:hAnsi="仿宋" w:eastAsia="仿宋" w:cs="仿宋"/>
          <w:spacing w:val="9"/>
          <w:sz w:val="24"/>
          <w:szCs w:val="24"/>
        </w:rPr>
        <w:t>或者更正</w:t>
      </w:r>
      <w:r>
        <w:rPr>
          <w:rFonts w:ascii="仿宋" w:hAnsi="仿宋" w:eastAsia="仿宋" w:cs="仿宋"/>
          <w:spacing w:val="-26"/>
          <w:sz w:val="24"/>
          <w:szCs w:val="24"/>
        </w:rPr>
        <w:t xml:space="preserve"> </w:t>
      </w:r>
      <w:r>
        <w:rPr>
          <w:rFonts w:ascii="仿宋" w:hAnsi="仿宋" w:eastAsia="仿宋" w:cs="仿宋"/>
          <w:spacing w:val="9"/>
          <w:sz w:val="24"/>
          <w:szCs w:val="24"/>
        </w:rPr>
        <w:t>。供应商的澄清</w:t>
      </w:r>
      <w:r>
        <w:rPr>
          <w:rFonts w:ascii="仿宋" w:hAnsi="仿宋" w:eastAsia="仿宋" w:cs="仿宋"/>
          <w:spacing w:val="-24"/>
          <w:sz w:val="24"/>
          <w:szCs w:val="24"/>
        </w:rPr>
        <w:t xml:space="preserve"> </w:t>
      </w:r>
      <w:r>
        <w:rPr>
          <w:rFonts w:ascii="仿宋" w:hAnsi="仿宋" w:eastAsia="仿宋" w:cs="仿宋"/>
          <w:spacing w:val="9"/>
          <w:sz w:val="24"/>
          <w:szCs w:val="24"/>
        </w:rPr>
        <w:t>、说明或者更正不得</w:t>
      </w:r>
      <w:r>
        <w:rPr>
          <w:rFonts w:ascii="仿宋" w:hAnsi="仿宋" w:eastAsia="仿宋" w:cs="仿宋"/>
          <w:spacing w:val="8"/>
          <w:sz w:val="24"/>
          <w:szCs w:val="24"/>
        </w:rPr>
        <w:t>超出响应文件的范围或者改变响应文件的</w:t>
      </w:r>
      <w:r>
        <w:rPr>
          <w:rFonts w:ascii="仿宋" w:hAnsi="仿宋" w:eastAsia="仿宋" w:cs="仿宋"/>
          <w:sz w:val="24"/>
          <w:szCs w:val="24"/>
        </w:rPr>
        <w:t xml:space="preserve"> </w:t>
      </w:r>
      <w:r>
        <w:rPr>
          <w:rFonts w:ascii="仿宋" w:hAnsi="仿宋" w:eastAsia="仿宋" w:cs="仿宋"/>
          <w:spacing w:val="-2"/>
          <w:sz w:val="24"/>
          <w:szCs w:val="24"/>
        </w:rPr>
        <w:t>实质性内容。</w:t>
      </w:r>
    </w:p>
    <w:p w14:paraId="6EB6E498">
      <w:pPr>
        <w:spacing w:before="245" w:line="336" w:lineRule="auto"/>
        <w:ind w:right="80" w:firstLine="426"/>
        <w:rPr>
          <w:rFonts w:hint="eastAsia" w:ascii="仿宋" w:hAnsi="仿宋" w:eastAsia="仿宋" w:cs="仿宋"/>
          <w:sz w:val="24"/>
          <w:szCs w:val="24"/>
        </w:rPr>
      </w:pPr>
      <w:r>
        <w:rPr>
          <w:rFonts w:ascii="仿宋" w:hAnsi="仿宋" w:eastAsia="仿宋" w:cs="仿宋"/>
          <w:spacing w:val="7"/>
          <w:sz w:val="24"/>
          <w:szCs w:val="24"/>
        </w:rPr>
        <w:t>3.3询价小组要求供应商澄清</w:t>
      </w:r>
      <w:r>
        <w:rPr>
          <w:rFonts w:ascii="仿宋" w:hAnsi="仿宋" w:eastAsia="仿宋" w:cs="仿宋"/>
          <w:spacing w:val="-11"/>
          <w:sz w:val="24"/>
          <w:szCs w:val="24"/>
        </w:rPr>
        <w:t xml:space="preserve"> </w:t>
      </w:r>
      <w:r>
        <w:rPr>
          <w:rFonts w:ascii="仿宋" w:hAnsi="仿宋" w:eastAsia="仿宋" w:cs="仿宋"/>
          <w:spacing w:val="7"/>
          <w:sz w:val="24"/>
          <w:szCs w:val="24"/>
        </w:rPr>
        <w:t>、说明或者更正响应文件应当以电子澄清函形式作出。</w:t>
      </w:r>
      <w:r>
        <w:rPr>
          <w:rFonts w:ascii="仿宋" w:hAnsi="仿宋" w:eastAsia="仿宋" w:cs="仿宋"/>
          <w:sz w:val="24"/>
          <w:szCs w:val="24"/>
        </w:rPr>
        <w:t xml:space="preserve"> </w:t>
      </w:r>
      <w:r>
        <w:rPr>
          <w:rFonts w:ascii="仿宋" w:hAnsi="仿宋" w:eastAsia="仿宋" w:cs="仿宋"/>
          <w:spacing w:val="8"/>
          <w:sz w:val="24"/>
          <w:szCs w:val="24"/>
        </w:rPr>
        <w:t>供应商的澄清、说明或者更正应当以电子回函形式按照询价小组的要求</w:t>
      </w:r>
    </w:p>
    <w:p w14:paraId="796C8431">
      <w:pPr>
        <w:spacing w:before="237" w:line="344" w:lineRule="auto"/>
        <w:ind w:right="21" w:firstLine="437"/>
        <w:rPr>
          <w:rFonts w:hint="eastAsia" w:ascii="仿宋" w:hAnsi="仿宋" w:eastAsia="仿宋" w:cs="仿宋"/>
          <w:sz w:val="24"/>
          <w:szCs w:val="24"/>
        </w:rPr>
      </w:pPr>
      <w:r>
        <w:rPr>
          <w:rFonts w:ascii="仿宋" w:hAnsi="仿宋" w:eastAsia="仿宋" w:cs="仿宋"/>
          <w:spacing w:val="8"/>
          <w:sz w:val="24"/>
          <w:szCs w:val="24"/>
        </w:rPr>
        <w:t>作出明确的澄清、说明或者更正，未按询价小组的要求作出明确澄清、说明或者更正</w:t>
      </w:r>
      <w:r>
        <w:rPr>
          <w:rFonts w:ascii="仿宋" w:hAnsi="仿宋" w:eastAsia="仿宋" w:cs="仿宋"/>
          <w:spacing w:val="7"/>
          <w:sz w:val="24"/>
          <w:szCs w:val="24"/>
        </w:rPr>
        <w:t xml:space="preserve"> </w:t>
      </w:r>
      <w:r>
        <w:rPr>
          <w:rFonts w:ascii="仿宋" w:hAnsi="仿宋" w:eastAsia="仿宋" w:cs="仿宋"/>
          <w:spacing w:val="9"/>
          <w:sz w:val="24"/>
          <w:szCs w:val="24"/>
        </w:rPr>
        <w:t>的供应商的响应文件将按照有利于采购人的原则由询价小组进行判定</w:t>
      </w:r>
      <w:r>
        <w:rPr>
          <w:rFonts w:ascii="仿宋" w:hAnsi="仿宋" w:eastAsia="仿宋" w:cs="仿宋"/>
          <w:spacing w:val="-25"/>
          <w:sz w:val="24"/>
          <w:szCs w:val="24"/>
        </w:rPr>
        <w:t xml:space="preserve"> </w:t>
      </w:r>
      <w:r>
        <w:rPr>
          <w:rFonts w:ascii="仿宋" w:hAnsi="仿宋" w:eastAsia="仿宋" w:cs="仿宋"/>
          <w:spacing w:val="9"/>
          <w:sz w:val="24"/>
          <w:szCs w:val="24"/>
        </w:rPr>
        <w:t>。供应商的澄清</w:t>
      </w:r>
      <w:r>
        <w:rPr>
          <w:rFonts w:ascii="仿宋" w:hAnsi="仿宋" w:eastAsia="仿宋" w:cs="仿宋"/>
          <w:spacing w:val="-57"/>
          <w:sz w:val="24"/>
          <w:szCs w:val="24"/>
        </w:rPr>
        <w:t xml:space="preserve"> </w:t>
      </w:r>
      <w:r>
        <w:rPr>
          <w:rFonts w:ascii="仿宋" w:hAnsi="仿宋" w:eastAsia="仿宋" w:cs="仿宋"/>
          <w:spacing w:val="9"/>
          <w:sz w:val="24"/>
          <w:szCs w:val="24"/>
        </w:rPr>
        <w:t>、</w:t>
      </w:r>
      <w:r>
        <w:rPr>
          <w:rFonts w:ascii="仿宋" w:hAnsi="仿宋" w:eastAsia="仿宋" w:cs="仿宋"/>
          <w:sz w:val="24"/>
          <w:szCs w:val="24"/>
        </w:rPr>
        <w:t xml:space="preserve"> </w:t>
      </w:r>
      <w:r>
        <w:rPr>
          <w:rFonts w:ascii="仿宋" w:hAnsi="仿宋" w:eastAsia="仿宋" w:cs="仿宋"/>
          <w:spacing w:val="8"/>
          <w:sz w:val="24"/>
          <w:szCs w:val="24"/>
        </w:rPr>
        <w:t>说明或者更正必须加盖电子公章。供应商为自然人的，必须由本人签字并附身份证明。</w:t>
      </w:r>
    </w:p>
    <w:p w14:paraId="53183812">
      <w:pPr>
        <w:spacing w:before="228" w:line="222" w:lineRule="auto"/>
        <w:ind w:left="426"/>
        <w:rPr>
          <w:rFonts w:hint="eastAsia" w:ascii="仿宋" w:hAnsi="仿宋" w:eastAsia="仿宋" w:cs="仿宋"/>
          <w:sz w:val="24"/>
          <w:szCs w:val="24"/>
        </w:rPr>
      </w:pPr>
      <w:r>
        <w:rPr>
          <w:rFonts w:ascii="仿宋" w:hAnsi="仿宋" w:eastAsia="仿宋" w:cs="仿宋"/>
          <w:spacing w:val="8"/>
          <w:sz w:val="24"/>
          <w:szCs w:val="24"/>
        </w:rPr>
        <w:t>3.4首次响应文件报价出现前后不一致的，按照</w:t>
      </w:r>
      <w:r>
        <w:rPr>
          <w:rFonts w:ascii="仿宋" w:hAnsi="仿宋" w:eastAsia="仿宋" w:cs="仿宋"/>
          <w:spacing w:val="7"/>
          <w:sz w:val="24"/>
          <w:szCs w:val="24"/>
        </w:rPr>
        <w:t>下列规定修正：</w:t>
      </w:r>
    </w:p>
    <w:p w14:paraId="632BF682">
      <w:pPr>
        <w:pStyle w:val="5"/>
        <w:spacing w:line="267" w:lineRule="auto"/>
      </w:pPr>
    </w:p>
    <w:p w14:paraId="289CCF9D">
      <w:pPr>
        <w:spacing w:before="78" w:line="222" w:lineRule="auto"/>
        <w:ind w:left="500"/>
        <w:rPr>
          <w:rFonts w:hint="eastAsia" w:ascii="仿宋" w:hAnsi="仿宋" w:eastAsia="仿宋" w:cs="仿宋"/>
          <w:sz w:val="24"/>
          <w:szCs w:val="24"/>
        </w:rPr>
      </w:pPr>
      <w:r>
        <w:rPr>
          <w:rFonts w:ascii="仿宋" w:hAnsi="仿宋" w:eastAsia="仿宋" w:cs="仿宋"/>
          <w:spacing w:val="3"/>
          <w:sz w:val="24"/>
          <w:szCs w:val="24"/>
        </w:rPr>
        <w:t>(1)响应文件中报价表内容与响应文件中相</w:t>
      </w:r>
      <w:r>
        <w:rPr>
          <w:rFonts w:ascii="仿宋" w:hAnsi="仿宋" w:eastAsia="仿宋" w:cs="仿宋"/>
          <w:spacing w:val="2"/>
          <w:sz w:val="24"/>
          <w:szCs w:val="24"/>
        </w:rPr>
        <w:t>应内容不一致的， 以报价表为准；</w:t>
      </w:r>
    </w:p>
    <w:p w14:paraId="22D59394">
      <w:pPr>
        <w:pStyle w:val="5"/>
        <w:spacing w:line="271" w:lineRule="auto"/>
      </w:pPr>
    </w:p>
    <w:p w14:paraId="768B4A90">
      <w:pPr>
        <w:spacing w:before="79" w:line="222" w:lineRule="auto"/>
        <w:ind w:left="500"/>
        <w:rPr>
          <w:rFonts w:hint="eastAsia" w:ascii="仿宋" w:hAnsi="仿宋" w:eastAsia="仿宋" w:cs="仿宋"/>
          <w:sz w:val="24"/>
          <w:szCs w:val="24"/>
        </w:rPr>
      </w:pPr>
      <w:r>
        <w:rPr>
          <w:rFonts w:ascii="仿宋" w:hAnsi="仿宋" w:eastAsia="仿宋" w:cs="仿宋"/>
          <w:sz w:val="24"/>
          <w:szCs w:val="24"/>
        </w:rPr>
        <w:t>(2)大写金额和小写金额不一致的，</w:t>
      </w:r>
      <w:r>
        <w:rPr>
          <w:rFonts w:ascii="仿宋" w:hAnsi="仿宋" w:eastAsia="仿宋" w:cs="仿宋"/>
          <w:spacing w:val="-7"/>
          <w:sz w:val="24"/>
          <w:szCs w:val="24"/>
        </w:rPr>
        <w:t xml:space="preserve"> </w:t>
      </w:r>
      <w:r>
        <w:rPr>
          <w:rFonts w:ascii="仿宋" w:hAnsi="仿宋" w:eastAsia="仿宋" w:cs="仿宋"/>
          <w:sz w:val="24"/>
          <w:szCs w:val="24"/>
        </w:rPr>
        <w:t>以大写金额为准；</w:t>
      </w:r>
    </w:p>
    <w:p w14:paraId="58B8602F">
      <w:pPr>
        <w:pStyle w:val="5"/>
        <w:spacing w:line="267" w:lineRule="auto"/>
      </w:pPr>
    </w:p>
    <w:p w14:paraId="344EDE3D">
      <w:pPr>
        <w:spacing w:before="78" w:line="220" w:lineRule="auto"/>
        <w:ind w:left="500"/>
        <w:rPr>
          <w:rFonts w:hint="eastAsia" w:ascii="仿宋" w:hAnsi="仿宋" w:eastAsia="仿宋" w:cs="仿宋"/>
          <w:sz w:val="24"/>
          <w:szCs w:val="24"/>
        </w:rPr>
      </w:pPr>
      <w:r>
        <w:rPr>
          <w:rFonts w:ascii="仿宋" w:hAnsi="仿宋" w:eastAsia="仿宋" w:cs="仿宋"/>
          <w:spacing w:val="4"/>
          <w:sz w:val="24"/>
          <w:szCs w:val="24"/>
        </w:rPr>
        <w:t>(3)单价金额小数点或者百分比有明显错位的，</w:t>
      </w:r>
      <w:r>
        <w:rPr>
          <w:rFonts w:ascii="仿宋" w:hAnsi="仿宋" w:eastAsia="仿宋" w:cs="仿宋"/>
          <w:spacing w:val="-21"/>
          <w:sz w:val="24"/>
          <w:szCs w:val="24"/>
        </w:rPr>
        <w:t xml:space="preserve"> </w:t>
      </w:r>
      <w:r>
        <w:rPr>
          <w:rFonts w:ascii="仿宋" w:hAnsi="仿宋" w:eastAsia="仿宋" w:cs="仿宋"/>
          <w:spacing w:val="4"/>
          <w:sz w:val="24"/>
          <w:szCs w:val="24"/>
        </w:rPr>
        <w:t>以报价表的总</w:t>
      </w:r>
      <w:r>
        <w:rPr>
          <w:rFonts w:ascii="仿宋" w:hAnsi="仿宋" w:eastAsia="仿宋" w:cs="仿宋"/>
          <w:spacing w:val="3"/>
          <w:sz w:val="24"/>
          <w:szCs w:val="24"/>
        </w:rPr>
        <w:t>价为准，并修改单价；</w:t>
      </w:r>
    </w:p>
    <w:p w14:paraId="50B0AAF8">
      <w:pPr>
        <w:pStyle w:val="5"/>
        <w:spacing w:line="272" w:lineRule="auto"/>
      </w:pPr>
    </w:p>
    <w:p w14:paraId="249BB9A6">
      <w:pPr>
        <w:spacing w:before="78" w:line="221" w:lineRule="auto"/>
        <w:ind w:left="500"/>
        <w:rPr>
          <w:rFonts w:hint="eastAsia" w:ascii="仿宋" w:hAnsi="仿宋" w:eastAsia="仿宋" w:cs="仿宋"/>
          <w:sz w:val="24"/>
          <w:szCs w:val="24"/>
        </w:rPr>
      </w:pPr>
      <w:r>
        <w:rPr>
          <w:rFonts w:ascii="仿宋" w:hAnsi="仿宋" w:eastAsia="仿宋" w:cs="仿宋"/>
          <w:spacing w:val="3"/>
          <w:sz w:val="24"/>
          <w:szCs w:val="24"/>
        </w:rPr>
        <w:t>(4)总价金额与按单价汇总金额不一致的</w:t>
      </w:r>
      <w:r>
        <w:rPr>
          <w:rFonts w:ascii="仿宋" w:hAnsi="仿宋" w:eastAsia="仿宋" w:cs="仿宋"/>
          <w:spacing w:val="2"/>
          <w:sz w:val="24"/>
          <w:szCs w:val="24"/>
        </w:rPr>
        <w:t>，</w:t>
      </w:r>
      <w:r>
        <w:rPr>
          <w:rFonts w:ascii="仿宋" w:hAnsi="仿宋" w:eastAsia="仿宋" w:cs="仿宋"/>
          <w:spacing w:val="-20"/>
          <w:sz w:val="24"/>
          <w:szCs w:val="24"/>
        </w:rPr>
        <w:t xml:space="preserve"> </w:t>
      </w:r>
      <w:r>
        <w:rPr>
          <w:rFonts w:ascii="仿宋" w:hAnsi="仿宋" w:eastAsia="仿宋" w:cs="仿宋"/>
          <w:spacing w:val="2"/>
          <w:sz w:val="24"/>
          <w:szCs w:val="24"/>
        </w:rPr>
        <w:t>以单价金额计算结果为准。</w:t>
      </w:r>
    </w:p>
    <w:p w14:paraId="052DC8B6">
      <w:pPr>
        <w:pStyle w:val="5"/>
        <w:spacing w:line="288" w:lineRule="auto"/>
      </w:pPr>
    </w:p>
    <w:p w14:paraId="48799275">
      <w:pPr>
        <w:spacing w:before="79" w:line="335" w:lineRule="auto"/>
        <w:ind w:right="9" w:firstLine="489"/>
        <w:rPr>
          <w:rFonts w:hint="eastAsia" w:ascii="仿宋" w:hAnsi="仿宋" w:eastAsia="仿宋" w:cs="仿宋"/>
          <w:sz w:val="24"/>
          <w:szCs w:val="24"/>
        </w:rPr>
      </w:pPr>
      <w:r>
        <w:rPr>
          <w:rFonts w:ascii="仿宋" w:hAnsi="仿宋" w:eastAsia="仿宋" w:cs="仿宋"/>
          <w:spacing w:val="10"/>
          <w:sz w:val="24"/>
          <w:szCs w:val="24"/>
        </w:rPr>
        <w:t>同时出现两种以上不一致的，按照以上(1)-(4)</w:t>
      </w:r>
      <w:r>
        <w:rPr>
          <w:rFonts w:ascii="仿宋" w:hAnsi="仿宋" w:eastAsia="仿宋" w:cs="仿宋"/>
          <w:spacing w:val="9"/>
          <w:sz w:val="24"/>
          <w:szCs w:val="24"/>
        </w:rPr>
        <w:t>规定的顺序逐条进行修正。修正后的</w:t>
      </w:r>
      <w:r>
        <w:rPr>
          <w:rFonts w:ascii="仿宋" w:hAnsi="仿宋" w:eastAsia="仿宋" w:cs="仿宋"/>
          <w:sz w:val="24"/>
          <w:szCs w:val="24"/>
        </w:rPr>
        <w:t xml:space="preserve"> </w:t>
      </w:r>
      <w:r>
        <w:rPr>
          <w:rFonts w:ascii="仿宋" w:hAnsi="仿宋" w:eastAsia="仿宋" w:cs="仿宋"/>
          <w:spacing w:val="8"/>
          <w:sz w:val="24"/>
          <w:szCs w:val="24"/>
        </w:rPr>
        <w:t>报价经供应商确认后产生约束力，供应商不确认的，其响应文件按无效响应处理。</w:t>
      </w:r>
    </w:p>
    <w:p w14:paraId="7AF47003">
      <w:pPr>
        <w:spacing w:before="224" w:line="222" w:lineRule="auto"/>
        <w:ind w:left="426"/>
        <w:rPr>
          <w:rFonts w:hint="eastAsia" w:ascii="仿宋" w:hAnsi="仿宋" w:eastAsia="仿宋" w:cs="仿宋"/>
          <w:sz w:val="24"/>
          <w:szCs w:val="24"/>
        </w:rPr>
      </w:pPr>
      <w:r>
        <w:rPr>
          <w:rFonts w:ascii="仿宋" w:hAnsi="仿宋" w:eastAsia="仿宋" w:cs="仿宋"/>
          <w:spacing w:val="5"/>
          <w:sz w:val="24"/>
          <w:szCs w:val="24"/>
        </w:rPr>
        <w:t>3.5商务技术、报价评审</w:t>
      </w:r>
    </w:p>
    <w:p w14:paraId="01223111">
      <w:pPr>
        <w:spacing w:line="222" w:lineRule="auto"/>
        <w:rPr>
          <w:rFonts w:hint="eastAsia" w:ascii="仿宋" w:hAnsi="仿宋" w:eastAsia="仿宋" w:cs="仿宋"/>
          <w:sz w:val="24"/>
          <w:szCs w:val="24"/>
        </w:rPr>
        <w:sectPr>
          <w:footerReference r:id="rId22" w:type="default"/>
          <w:pgSz w:w="11907" w:h="16840"/>
          <w:pgMar w:top="400" w:right="1147" w:bottom="964" w:left="1115" w:header="0" w:footer="795" w:gutter="0"/>
          <w:cols w:space="720" w:num="1"/>
        </w:sectPr>
      </w:pPr>
    </w:p>
    <w:p w14:paraId="7CDCDAAE">
      <w:pPr>
        <w:pStyle w:val="5"/>
        <w:spacing w:line="251" w:lineRule="auto"/>
      </w:pPr>
    </w:p>
    <w:p w14:paraId="3FBE5320">
      <w:pPr>
        <w:pStyle w:val="5"/>
        <w:spacing w:line="251" w:lineRule="auto"/>
      </w:pPr>
    </w:p>
    <w:p w14:paraId="0387CDAB">
      <w:pPr>
        <w:pStyle w:val="5"/>
        <w:spacing w:line="251" w:lineRule="auto"/>
      </w:pPr>
    </w:p>
    <w:p w14:paraId="0BE9C0D6">
      <w:pPr>
        <w:pStyle w:val="5"/>
        <w:spacing w:line="252" w:lineRule="auto"/>
      </w:pPr>
    </w:p>
    <w:p w14:paraId="21978F8F">
      <w:pPr>
        <w:spacing w:before="78" w:line="219" w:lineRule="auto"/>
        <w:ind w:left="437"/>
        <w:rPr>
          <w:rFonts w:hint="eastAsia" w:ascii="仿宋" w:hAnsi="仿宋" w:eastAsia="仿宋" w:cs="仿宋"/>
          <w:sz w:val="24"/>
          <w:szCs w:val="24"/>
        </w:rPr>
      </w:pPr>
      <w:r>
        <w:rPr>
          <w:rFonts w:ascii="仿宋" w:hAnsi="仿宋" w:eastAsia="仿宋" w:cs="仿宋"/>
          <w:spacing w:val="7"/>
          <w:sz w:val="24"/>
          <w:szCs w:val="24"/>
        </w:rPr>
        <w:t>在评审时，如发现下列情形之一的，将被视为响应</w:t>
      </w:r>
      <w:r>
        <w:rPr>
          <w:rFonts w:ascii="仿宋" w:hAnsi="仿宋" w:eastAsia="仿宋" w:cs="仿宋"/>
          <w:spacing w:val="6"/>
          <w:sz w:val="24"/>
          <w:szCs w:val="24"/>
        </w:rPr>
        <w:t>文件无效处理：</w:t>
      </w:r>
    </w:p>
    <w:p w14:paraId="4E6B352B">
      <w:pPr>
        <w:pStyle w:val="5"/>
        <w:spacing w:line="273" w:lineRule="auto"/>
      </w:pPr>
    </w:p>
    <w:p w14:paraId="01E392C2">
      <w:pPr>
        <w:spacing w:before="78" w:line="222" w:lineRule="auto"/>
        <w:ind w:left="501"/>
        <w:rPr>
          <w:rFonts w:hint="eastAsia" w:ascii="仿宋" w:hAnsi="仿宋" w:eastAsia="仿宋" w:cs="仿宋"/>
          <w:sz w:val="24"/>
          <w:szCs w:val="24"/>
        </w:rPr>
      </w:pPr>
      <w:r>
        <w:rPr>
          <w:rFonts w:ascii="仿宋" w:hAnsi="仿宋" w:eastAsia="仿宋" w:cs="仿宋"/>
          <w:spacing w:val="-3"/>
          <w:sz w:val="24"/>
          <w:szCs w:val="24"/>
        </w:rPr>
        <w:t>(1)商务技术评审</w:t>
      </w:r>
    </w:p>
    <w:p w14:paraId="1281D1AE">
      <w:pPr>
        <w:pStyle w:val="5"/>
        <w:spacing w:line="270" w:lineRule="auto"/>
      </w:pPr>
    </w:p>
    <w:p w14:paraId="1955B258">
      <w:pPr>
        <w:spacing w:before="78" w:line="222" w:lineRule="auto"/>
        <w:ind w:left="452"/>
        <w:rPr>
          <w:rFonts w:hint="eastAsia" w:ascii="仿宋" w:hAnsi="仿宋" w:eastAsia="仿宋" w:cs="仿宋"/>
          <w:sz w:val="24"/>
          <w:szCs w:val="24"/>
        </w:rPr>
      </w:pPr>
      <w:r>
        <w:rPr>
          <w:rFonts w:ascii="仿宋" w:hAnsi="仿宋" w:eastAsia="仿宋" w:cs="仿宋"/>
          <w:spacing w:val="5"/>
          <w:sz w:val="24"/>
          <w:szCs w:val="24"/>
        </w:rPr>
        <w:t>1)响应文件未按询价文件要求签署、盖章；</w:t>
      </w:r>
    </w:p>
    <w:p w14:paraId="07A791F2">
      <w:pPr>
        <w:pStyle w:val="5"/>
        <w:spacing w:line="265" w:lineRule="auto"/>
      </w:pPr>
    </w:p>
    <w:p w14:paraId="42969854">
      <w:pPr>
        <w:spacing w:before="78" w:line="299" w:lineRule="auto"/>
        <w:ind w:left="34" w:right="5" w:firstLine="410"/>
        <w:rPr>
          <w:rFonts w:hint="eastAsia" w:ascii="仿宋" w:hAnsi="仿宋" w:eastAsia="仿宋" w:cs="仿宋"/>
          <w:sz w:val="24"/>
          <w:szCs w:val="24"/>
        </w:rPr>
      </w:pPr>
      <w:r>
        <w:rPr>
          <w:rFonts w:ascii="仿宋" w:hAnsi="仿宋" w:eastAsia="仿宋" w:cs="仿宋"/>
          <w:spacing w:val="8"/>
          <w:sz w:val="24"/>
          <w:szCs w:val="24"/>
        </w:rPr>
        <w:t>2)委托代理人未能出具有效身份证明或者出具的身份证明与授权委托书中的信息不符</w:t>
      </w:r>
      <w:r>
        <w:rPr>
          <w:rFonts w:ascii="仿宋" w:hAnsi="仿宋" w:eastAsia="仿宋" w:cs="仿宋"/>
          <w:spacing w:val="14"/>
          <w:sz w:val="24"/>
          <w:szCs w:val="24"/>
        </w:rPr>
        <w:t xml:space="preserve"> </w:t>
      </w:r>
      <w:r>
        <w:rPr>
          <w:rFonts w:ascii="仿宋" w:hAnsi="仿宋" w:eastAsia="仿宋" w:cs="仿宋"/>
          <w:sz w:val="24"/>
          <w:szCs w:val="24"/>
        </w:rPr>
        <w:t>;</w:t>
      </w:r>
    </w:p>
    <w:p w14:paraId="265E96D3">
      <w:pPr>
        <w:spacing w:before="78" w:line="311" w:lineRule="auto"/>
        <w:ind w:left="9" w:firstLine="418"/>
        <w:rPr>
          <w:rFonts w:hint="eastAsia" w:ascii="仿宋" w:hAnsi="仿宋" w:eastAsia="仿宋" w:cs="仿宋"/>
          <w:sz w:val="24"/>
          <w:szCs w:val="24"/>
        </w:rPr>
      </w:pPr>
      <w:r>
        <w:rPr>
          <w:rFonts w:ascii="仿宋" w:hAnsi="仿宋" w:eastAsia="仿宋" w:cs="仿宋"/>
          <w:spacing w:val="3"/>
          <w:sz w:val="24"/>
          <w:szCs w:val="24"/>
        </w:rPr>
        <w:t>3)响应文件未提供任一项“供应商须知前附表</w:t>
      </w:r>
      <w:r>
        <w:rPr>
          <w:rFonts w:ascii="仿宋" w:hAnsi="仿宋" w:eastAsia="仿宋" w:cs="仿宋"/>
          <w:spacing w:val="-26"/>
          <w:sz w:val="24"/>
          <w:szCs w:val="24"/>
        </w:rPr>
        <w:t xml:space="preserve"> </w:t>
      </w:r>
      <w:r>
        <w:rPr>
          <w:rFonts w:ascii="仿宋" w:hAnsi="仿宋" w:eastAsia="仿宋" w:cs="仿宋"/>
          <w:spacing w:val="3"/>
          <w:sz w:val="24"/>
          <w:szCs w:val="24"/>
        </w:rPr>
        <w:t>”商务技术文件中“</w:t>
      </w:r>
      <w:r>
        <w:rPr>
          <w:rFonts w:ascii="仿宋" w:hAnsi="仿宋" w:eastAsia="仿宋" w:cs="仿宋"/>
          <w:spacing w:val="-65"/>
          <w:sz w:val="24"/>
          <w:szCs w:val="24"/>
        </w:rPr>
        <w:t xml:space="preserve"> </w:t>
      </w:r>
      <w:r>
        <w:rPr>
          <w:rFonts w:ascii="仿宋" w:hAnsi="仿宋" w:eastAsia="仿宋" w:cs="仿宋"/>
          <w:spacing w:val="3"/>
          <w:sz w:val="24"/>
          <w:szCs w:val="24"/>
        </w:rPr>
        <w:t>必须提供</w:t>
      </w:r>
      <w:r>
        <w:rPr>
          <w:rFonts w:ascii="仿宋" w:hAnsi="仿宋" w:eastAsia="仿宋" w:cs="仿宋"/>
          <w:spacing w:val="-43"/>
          <w:sz w:val="24"/>
          <w:szCs w:val="24"/>
        </w:rPr>
        <w:t xml:space="preserve"> </w:t>
      </w:r>
      <w:r>
        <w:rPr>
          <w:rFonts w:ascii="仿宋" w:hAnsi="仿宋" w:eastAsia="仿宋" w:cs="仿宋"/>
          <w:spacing w:val="3"/>
          <w:sz w:val="24"/>
          <w:szCs w:val="24"/>
        </w:rPr>
        <w:t>”或者“</w:t>
      </w:r>
      <w:r>
        <w:rPr>
          <w:rFonts w:ascii="仿宋" w:hAnsi="仿宋" w:eastAsia="仿宋" w:cs="仿宋"/>
          <w:sz w:val="24"/>
          <w:szCs w:val="24"/>
        </w:rPr>
        <w:t xml:space="preserve"> </w:t>
      </w:r>
      <w:r>
        <w:rPr>
          <w:rFonts w:ascii="仿宋" w:hAnsi="仿宋" w:eastAsia="仿宋" w:cs="仿宋"/>
          <w:spacing w:val="7"/>
          <w:sz w:val="24"/>
          <w:szCs w:val="24"/>
        </w:rPr>
        <w:t>委托时必须提供</w:t>
      </w:r>
      <w:r>
        <w:rPr>
          <w:rFonts w:ascii="仿宋" w:hAnsi="仿宋" w:eastAsia="仿宋" w:cs="仿宋"/>
          <w:spacing w:val="-25"/>
          <w:sz w:val="24"/>
          <w:szCs w:val="24"/>
        </w:rPr>
        <w:t xml:space="preserve"> </w:t>
      </w:r>
      <w:r>
        <w:rPr>
          <w:rFonts w:ascii="仿宋" w:hAnsi="仿宋" w:eastAsia="仿宋" w:cs="仿宋"/>
          <w:spacing w:val="7"/>
          <w:sz w:val="24"/>
          <w:szCs w:val="24"/>
        </w:rPr>
        <w:t>”的文件资料</w:t>
      </w:r>
      <w:r>
        <w:rPr>
          <w:rFonts w:ascii="仿宋" w:hAnsi="仿宋" w:eastAsia="仿宋" w:cs="仿宋"/>
          <w:spacing w:val="-27"/>
          <w:sz w:val="24"/>
          <w:szCs w:val="24"/>
        </w:rPr>
        <w:t xml:space="preserve"> </w:t>
      </w:r>
      <w:r>
        <w:rPr>
          <w:rFonts w:ascii="仿宋" w:hAnsi="仿宋" w:eastAsia="仿宋" w:cs="仿宋"/>
          <w:spacing w:val="7"/>
          <w:sz w:val="24"/>
          <w:szCs w:val="24"/>
        </w:rPr>
        <w:t>；响应文件提供的商务技术文件出现任一项不符合“</w:t>
      </w:r>
      <w:r>
        <w:rPr>
          <w:rFonts w:ascii="仿宋" w:hAnsi="仿宋" w:eastAsia="仿宋" w:cs="仿宋"/>
          <w:spacing w:val="-62"/>
          <w:sz w:val="24"/>
          <w:szCs w:val="24"/>
        </w:rPr>
        <w:t xml:space="preserve"> </w:t>
      </w:r>
      <w:r>
        <w:rPr>
          <w:rFonts w:ascii="仿宋" w:hAnsi="仿宋" w:eastAsia="仿宋" w:cs="仿宋"/>
          <w:spacing w:val="7"/>
          <w:sz w:val="24"/>
          <w:szCs w:val="24"/>
        </w:rPr>
        <w:t>供应</w:t>
      </w:r>
      <w:r>
        <w:rPr>
          <w:rFonts w:ascii="仿宋" w:hAnsi="仿宋" w:eastAsia="仿宋" w:cs="仿宋"/>
          <w:sz w:val="24"/>
          <w:szCs w:val="24"/>
        </w:rPr>
        <w:t xml:space="preserve"> </w:t>
      </w:r>
      <w:r>
        <w:rPr>
          <w:rFonts w:ascii="仿宋" w:hAnsi="仿宋" w:eastAsia="仿宋" w:cs="仿宋"/>
          <w:spacing w:val="3"/>
          <w:sz w:val="24"/>
          <w:szCs w:val="24"/>
        </w:rPr>
        <w:t>商须知前附表</w:t>
      </w:r>
      <w:r>
        <w:rPr>
          <w:rFonts w:ascii="仿宋" w:hAnsi="仿宋" w:eastAsia="仿宋" w:cs="仿宋"/>
          <w:spacing w:val="-33"/>
          <w:sz w:val="24"/>
          <w:szCs w:val="24"/>
        </w:rPr>
        <w:t xml:space="preserve"> </w:t>
      </w:r>
      <w:r>
        <w:rPr>
          <w:rFonts w:ascii="仿宋" w:hAnsi="仿宋" w:eastAsia="仿宋" w:cs="仿宋"/>
          <w:spacing w:val="3"/>
          <w:sz w:val="24"/>
          <w:szCs w:val="24"/>
        </w:rPr>
        <w:t>”商务技术文件中“</w:t>
      </w:r>
      <w:r>
        <w:rPr>
          <w:rFonts w:ascii="仿宋" w:hAnsi="仿宋" w:eastAsia="仿宋" w:cs="仿宋"/>
          <w:spacing w:val="-57"/>
          <w:sz w:val="24"/>
          <w:szCs w:val="24"/>
        </w:rPr>
        <w:t xml:space="preserve"> </w:t>
      </w:r>
      <w:r>
        <w:rPr>
          <w:rFonts w:ascii="仿宋" w:hAnsi="仿宋" w:eastAsia="仿宋" w:cs="仿宋"/>
          <w:spacing w:val="3"/>
          <w:sz w:val="24"/>
          <w:szCs w:val="24"/>
        </w:rPr>
        <w:t>必须提供</w:t>
      </w:r>
      <w:r>
        <w:rPr>
          <w:rFonts w:ascii="仿宋" w:hAnsi="仿宋" w:eastAsia="仿宋" w:cs="仿宋"/>
          <w:spacing w:val="-31"/>
          <w:sz w:val="24"/>
          <w:szCs w:val="24"/>
        </w:rPr>
        <w:t xml:space="preserve"> </w:t>
      </w:r>
      <w:r>
        <w:rPr>
          <w:rFonts w:ascii="仿宋" w:hAnsi="仿宋" w:eastAsia="仿宋" w:cs="仿宋"/>
          <w:spacing w:val="3"/>
          <w:sz w:val="24"/>
          <w:szCs w:val="24"/>
        </w:rPr>
        <w:t>”或者“</w:t>
      </w:r>
      <w:r>
        <w:rPr>
          <w:rFonts w:ascii="仿宋" w:hAnsi="仿宋" w:eastAsia="仿宋" w:cs="仿宋"/>
          <w:spacing w:val="-47"/>
          <w:sz w:val="24"/>
          <w:szCs w:val="24"/>
        </w:rPr>
        <w:t xml:space="preserve"> </w:t>
      </w:r>
      <w:r>
        <w:rPr>
          <w:rFonts w:ascii="仿宋" w:hAnsi="仿宋" w:eastAsia="仿宋" w:cs="仿宋"/>
          <w:spacing w:val="3"/>
          <w:sz w:val="24"/>
          <w:szCs w:val="24"/>
        </w:rPr>
        <w:t>委托时必须提供</w:t>
      </w:r>
      <w:r>
        <w:rPr>
          <w:rFonts w:ascii="仿宋" w:hAnsi="仿宋" w:eastAsia="仿宋" w:cs="仿宋"/>
          <w:spacing w:val="-30"/>
          <w:sz w:val="24"/>
          <w:szCs w:val="24"/>
        </w:rPr>
        <w:t xml:space="preserve"> </w:t>
      </w:r>
      <w:r>
        <w:rPr>
          <w:rFonts w:ascii="仿宋" w:hAnsi="仿宋" w:eastAsia="仿宋" w:cs="仿宋"/>
          <w:spacing w:val="3"/>
          <w:sz w:val="24"/>
          <w:szCs w:val="24"/>
        </w:rPr>
        <w:t>”文件资料要</w:t>
      </w:r>
      <w:r>
        <w:rPr>
          <w:rFonts w:ascii="仿宋" w:hAnsi="仿宋" w:eastAsia="仿宋" w:cs="仿宋"/>
          <w:spacing w:val="2"/>
          <w:sz w:val="24"/>
          <w:szCs w:val="24"/>
        </w:rPr>
        <w:t>求的</w:t>
      </w:r>
    </w:p>
    <w:p w14:paraId="15CCDAFF">
      <w:pPr>
        <w:spacing w:before="180" w:line="222" w:lineRule="auto"/>
        <w:rPr>
          <w:rFonts w:hint="eastAsia" w:ascii="仿宋" w:hAnsi="仿宋" w:eastAsia="仿宋" w:cs="仿宋"/>
          <w:sz w:val="24"/>
          <w:szCs w:val="24"/>
        </w:rPr>
      </w:pPr>
      <w:r>
        <w:rPr>
          <w:rFonts w:ascii="仿宋" w:hAnsi="仿宋" w:eastAsia="仿宋" w:cs="仿宋"/>
          <w:spacing w:val="5"/>
          <w:sz w:val="24"/>
          <w:szCs w:val="24"/>
        </w:rPr>
        <w:t>规定或者提供的商务技术文件无效。</w:t>
      </w:r>
    </w:p>
    <w:p w14:paraId="6EFA20E8">
      <w:pPr>
        <w:pStyle w:val="5"/>
        <w:spacing w:line="295" w:lineRule="auto"/>
      </w:pPr>
    </w:p>
    <w:p w14:paraId="0CCD4DEF">
      <w:pPr>
        <w:spacing w:before="78" w:line="256" w:lineRule="auto"/>
        <w:ind w:left="5" w:right="7" w:firstLine="409"/>
        <w:rPr>
          <w:rFonts w:hint="eastAsia" w:ascii="仿宋" w:hAnsi="仿宋" w:eastAsia="仿宋" w:cs="仿宋"/>
          <w:sz w:val="24"/>
          <w:szCs w:val="24"/>
        </w:rPr>
      </w:pPr>
      <w:r>
        <w:rPr>
          <w:rFonts w:ascii="仿宋" w:hAnsi="仿宋" w:eastAsia="仿宋" w:cs="仿宋"/>
          <w:spacing w:val="6"/>
          <w:sz w:val="24"/>
          <w:szCs w:val="24"/>
        </w:rPr>
        <w:t>4)商务条款中标“▲</w:t>
      </w:r>
      <w:r>
        <w:rPr>
          <w:rFonts w:ascii="仿宋" w:hAnsi="仿宋" w:eastAsia="仿宋" w:cs="仿宋"/>
          <w:spacing w:val="-2"/>
          <w:sz w:val="24"/>
          <w:szCs w:val="24"/>
        </w:rPr>
        <w:t xml:space="preserve"> </w:t>
      </w:r>
      <w:r>
        <w:rPr>
          <w:rFonts w:ascii="仿宋" w:hAnsi="仿宋" w:eastAsia="仿宋" w:cs="仿宋"/>
          <w:spacing w:val="6"/>
          <w:sz w:val="24"/>
          <w:szCs w:val="24"/>
        </w:rPr>
        <w:t>”的条款发生负偏离的或者允许负偏离的条款数超过“供应商须</w:t>
      </w:r>
      <w:r>
        <w:rPr>
          <w:rFonts w:ascii="仿宋" w:hAnsi="仿宋" w:eastAsia="仿宋" w:cs="仿宋"/>
          <w:sz w:val="24"/>
          <w:szCs w:val="24"/>
        </w:rPr>
        <w:t xml:space="preserve"> </w:t>
      </w:r>
      <w:r>
        <w:rPr>
          <w:rFonts w:ascii="仿宋" w:hAnsi="仿宋" w:eastAsia="仿宋" w:cs="仿宋"/>
          <w:spacing w:val="4"/>
          <w:sz w:val="24"/>
          <w:szCs w:val="24"/>
        </w:rPr>
        <w:t>知前附表</w:t>
      </w:r>
      <w:r>
        <w:rPr>
          <w:rFonts w:ascii="仿宋" w:hAnsi="仿宋" w:eastAsia="仿宋" w:cs="仿宋"/>
          <w:spacing w:val="-37"/>
          <w:sz w:val="24"/>
          <w:szCs w:val="24"/>
        </w:rPr>
        <w:t xml:space="preserve"> </w:t>
      </w:r>
      <w:r>
        <w:rPr>
          <w:rFonts w:ascii="仿宋" w:hAnsi="仿宋" w:eastAsia="仿宋" w:cs="仿宋"/>
          <w:spacing w:val="4"/>
          <w:sz w:val="24"/>
          <w:szCs w:val="24"/>
        </w:rPr>
        <w:t>”规定项数的或者标明实质性的要求发生负偏离；</w:t>
      </w:r>
    </w:p>
    <w:p w14:paraId="3B3381CC">
      <w:pPr>
        <w:pStyle w:val="5"/>
        <w:spacing w:line="346" w:lineRule="auto"/>
      </w:pPr>
    </w:p>
    <w:p w14:paraId="42073CE3">
      <w:pPr>
        <w:spacing w:before="79" w:line="220" w:lineRule="auto"/>
        <w:ind w:left="427"/>
        <w:rPr>
          <w:rFonts w:hint="eastAsia" w:ascii="仿宋" w:hAnsi="仿宋" w:eastAsia="仿宋" w:cs="仿宋"/>
          <w:sz w:val="24"/>
          <w:szCs w:val="24"/>
        </w:rPr>
      </w:pPr>
      <w:r>
        <w:rPr>
          <w:rFonts w:ascii="仿宋" w:hAnsi="仿宋" w:eastAsia="仿宋" w:cs="仿宋"/>
          <w:spacing w:val="8"/>
          <w:sz w:val="24"/>
          <w:szCs w:val="24"/>
        </w:rPr>
        <w:t>5)未对竞标有效期作出响应或者响应文件承诺的竞标有效期不满足询价文件要求；</w:t>
      </w:r>
    </w:p>
    <w:p w14:paraId="2AB798C6">
      <w:pPr>
        <w:pStyle w:val="5"/>
        <w:spacing w:line="272" w:lineRule="auto"/>
      </w:pPr>
    </w:p>
    <w:p w14:paraId="606CA245">
      <w:pPr>
        <w:spacing w:before="79" w:line="220" w:lineRule="auto"/>
        <w:ind w:left="422"/>
        <w:rPr>
          <w:rFonts w:hint="eastAsia" w:ascii="仿宋" w:hAnsi="仿宋" w:eastAsia="仿宋" w:cs="仿宋"/>
          <w:sz w:val="24"/>
          <w:szCs w:val="24"/>
        </w:rPr>
      </w:pPr>
      <w:r>
        <w:rPr>
          <w:rFonts w:ascii="仿宋" w:hAnsi="仿宋" w:eastAsia="仿宋" w:cs="仿宋"/>
          <w:spacing w:val="8"/>
          <w:sz w:val="24"/>
          <w:szCs w:val="24"/>
        </w:rPr>
        <w:t>6)响应文件的实质性内容未使用中文表述、使用计量单位不符合询价文件要求;</w:t>
      </w:r>
    </w:p>
    <w:p w14:paraId="429A0FB3">
      <w:pPr>
        <w:pStyle w:val="5"/>
        <w:spacing w:line="291" w:lineRule="auto"/>
      </w:pPr>
    </w:p>
    <w:p w14:paraId="2B592FAE">
      <w:pPr>
        <w:spacing w:before="78" w:line="258" w:lineRule="auto"/>
        <w:ind w:right="21" w:firstLine="427"/>
        <w:rPr>
          <w:rFonts w:hint="eastAsia" w:ascii="仿宋" w:hAnsi="仿宋" w:eastAsia="仿宋" w:cs="仿宋"/>
          <w:sz w:val="24"/>
          <w:szCs w:val="24"/>
        </w:rPr>
      </w:pPr>
      <w:r>
        <w:rPr>
          <w:rFonts w:ascii="仿宋" w:hAnsi="仿宋" w:eastAsia="仿宋" w:cs="仿宋"/>
          <w:spacing w:val="8"/>
          <w:sz w:val="24"/>
          <w:szCs w:val="24"/>
        </w:rPr>
        <w:t>7)响应文件中的文件资料因填写不齐全或者内容虚假或者出现其他情形而导致被询价</w:t>
      </w:r>
      <w:r>
        <w:rPr>
          <w:rFonts w:ascii="仿宋" w:hAnsi="仿宋" w:eastAsia="仿宋" w:cs="仿宋"/>
          <w:spacing w:val="14"/>
          <w:sz w:val="24"/>
          <w:szCs w:val="24"/>
        </w:rPr>
        <w:t xml:space="preserve"> </w:t>
      </w:r>
      <w:r>
        <w:rPr>
          <w:rFonts w:ascii="仿宋" w:hAnsi="仿宋" w:eastAsia="仿宋" w:cs="仿宋"/>
          <w:sz w:val="24"/>
          <w:szCs w:val="24"/>
        </w:rPr>
        <w:t>小组认定无效；</w:t>
      </w:r>
    </w:p>
    <w:p w14:paraId="1786DE09">
      <w:pPr>
        <w:pStyle w:val="5"/>
        <w:spacing w:line="340" w:lineRule="auto"/>
      </w:pPr>
    </w:p>
    <w:p w14:paraId="2C00BF1C">
      <w:pPr>
        <w:spacing w:before="79" w:line="222" w:lineRule="auto"/>
        <w:ind w:left="419"/>
        <w:rPr>
          <w:rFonts w:hint="eastAsia" w:ascii="仿宋" w:hAnsi="仿宋" w:eastAsia="仿宋" w:cs="仿宋"/>
          <w:sz w:val="24"/>
          <w:szCs w:val="24"/>
        </w:rPr>
      </w:pPr>
      <w:r>
        <w:rPr>
          <w:rFonts w:ascii="仿宋" w:hAnsi="仿宋" w:eastAsia="仿宋" w:cs="仿宋"/>
          <w:spacing w:val="6"/>
          <w:sz w:val="24"/>
          <w:szCs w:val="24"/>
        </w:rPr>
        <w:t>8)响应文件含有采购人不能接受的附加条件；</w:t>
      </w:r>
    </w:p>
    <w:p w14:paraId="33B065B9">
      <w:pPr>
        <w:pStyle w:val="5"/>
        <w:spacing w:line="273" w:lineRule="auto"/>
      </w:pPr>
    </w:p>
    <w:p w14:paraId="113B27CD">
      <w:pPr>
        <w:spacing w:before="78" w:line="222" w:lineRule="auto"/>
        <w:ind w:left="419"/>
        <w:rPr>
          <w:rFonts w:hint="eastAsia" w:ascii="仿宋" w:hAnsi="仿宋" w:eastAsia="仿宋" w:cs="仿宋"/>
          <w:sz w:val="24"/>
          <w:szCs w:val="24"/>
        </w:rPr>
      </w:pPr>
      <w:r>
        <w:rPr>
          <w:rFonts w:ascii="仿宋" w:hAnsi="仿宋" w:eastAsia="仿宋" w:cs="仿宋"/>
          <w:spacing w:val="3"/>
          <w:sz w:val="24"/>
          <w:szCs w:val="24"/>
        </w:rPr>
        <w:t>9)属于“供应商须知正文</w:t>
      </w:r>
      <w:r>
        <w:rPr>
          <w:rFonts w:ascii="仿宋" w:hAnsi="仿宋" w:eastAsia="仿宋" w:cs="仿宋"/>
          <w:spacing w:val="-28"/>
          <w:sz w:val="24"/>
          <w:szCs w:val="24"/>
        </w:rPr>
        <w:t xml:space="preserve"> </w:t>
      </w:r>
      <w:r>
        <w:rPr>
          <w:rFonts w:ascii="仿宋" w:hAnsi="仿宋" w:eastAsia="仿宋" w:cs="仿宋"/>
          <w:spacing w:val="3"/>
          <w:sz w:val="24"/>
          <w:szCs w:val="24"/>
        </w:rPr>
        <w:t>”第7.5条情形；</w:t>
      </w:r>
    </w:p>
    <w:p w14:paraId="2572A2CA">
      <w:pPr>
        <w:pStyle w:val="5"/>
        <w:spacing w:line="266" w:lineRule="auto"/>
      </w:pPr>
    </w:p>
    <w:p w14:paraId="39DBE584">
      <w:pPr>
        <w:spacing w:before="79" w:line="222" w:lineRule="auto"/>
        <w:ind w:left="452"/>
        <w:rPr>
          <w:rFonts w:hint="eastAsia" w:ascii="仿宋" w:hAnsi="仿宋" w:eastAsia="仿宋" w:cs="仿宋"/>
          <w:sz w:val="24"/>
          <w:szCs w:val="24"/>
        </w:rPr>
      </w:pPr>
      <w:r>
        <w:rPr>
          <w:rFonts w:ascii="仿宋" w:hAnsi="仿宋" w:eastAsia="仿宋" w:cs="仿宋"/>
          <w:spacing w:val="5"/>
          <w:sz w:val="24"/>
          <w:szCs w:val="24"/>
        </w:rPr>
        <w:t>10)技术需求允许负偏离的条款数超过“</w:t>
      </w:r>
      <w:r>
        <w:rPr>
          <w:rFonts w:ascii="仿宋" w:hAnsi="仿宋" w:eastAsia="仿宋" w:cs="仿宋"/>
          <w:spacing w:val="4"/>
          <w:sz w:val="24"/>
          <w:szCs w:val="24"/>
        </w:rPr>
        <w:t>供应商须知前附表</w:t>
      </w:r>
      <w:r>
        <w:rPr>
          <w:rFonts w:ascii="仿宋" w:hAnsi="仿宋" w:eastAsia="仿宋" w:cs="仿宋"/>
          <w:spacing w:val="-30"/>
          <w:sz w:val="24"/>
          <w:szCs w:val="24"/>
        </w:rPr>
        <w:t xml:space="preserve"> </w:t>
      </w:r>
      <w:r>
        <w:rPr>
          <w:rFonts w:ascii="仿宋" w:hAnsi="仿宋" w:eastAsia="仿宋" w:cs="仿宋"/>
          <w:spacing w:val="4"/>
          <w:sz w:val="24"/>
          <w:szCs w:val="24"/>
        </w:rPr>
        <w:t>”规定项数；</w:t>
      </w:r>
    </w:p>
    <w:p w14:paraId="4400D364">
      <w:pPr>
        <w:pStyle w:val="5"/>
        <w:spacing w:line="268" w:lineRule="auto"/>
      </w:pPr>
    </w:p>
    <w:p w14:paraId="6EBA8661">
      <w:pPr>
        <w:spacing w:before="79" w:line="220" w:lineRule="auto"/>
        <w:ind w:left="452"/>
        <w:rPr>
          <w:rFonts w:hint="eastAsia" w:ascii="仿宋" w:hAnsi="仿宋" w:eastAsia="仿宋" w:cs="仿宋"/>
          <w:sz w:val="24"/>
          <w:szCs w:val="24"/>
        </w:rPr>
      </w:pPr>
      <w:r>
        <w:rPr>
          <w:rFonts w:ascii="仿宋" w:hAnsi="仿宋" w:eastAsia="仿宋" w:cs="仿宋"/>
          <w:spacing w:val="6"/>
          <w:sz w:val="24"/>
          <w:szCs w:val="24"/>
        </w:rPr>
        <w:t>11)虚假竞标，或者出现其他情形而导致被询价小组认定无效；</w:t>
      </w:r>
    </w:p>
    <w:p w14:paraId="04C23C64">
      <w:pPr>
        <w:pStyle w:val="5"/>
        <w:spacing w:line="291" w:lineRule="auto"/>
      </w:pPr>
    </w:p>
    <w:p w14:paraId="2A937344">
      <w:pPr>
        <w:spacing w:before="78" w:line="258" w:lineRule="auto"/>
        <w:ind w:left="69" w:right="19" w:firstLine="383"/>
        <w:rPr>
          <w:rFonts w:hint="eastAsia" w:ascii="仿宋" w:hAnsi="仿宋" w:eastAsia="仿宋" w:cs="仿宋"/>
          <w:sz w:val="24"/>
          <w:szCs w:val="24"/>
        </w:rPr>
      </w:pPr>
      <w:r>
        <w:rPr>
          <w:rFonts w:ascii="仿宋" w:hAnsi="仿宋" w:eastAsia="仿宋" w:cs="仿宋"/>
          <w:spacing w:val="11"/>
          <w:sz w:val="24"/>
          <w:szCs w:val="24"/>
        </w:rPr>
        <w:t>12)竞标技术方案不明确，询价文件未允许但响应文件中存在一个或者一个以上</w:t>
      </w:r>
      <w:r>
        <w:rPr>
          <w:rFonts w:ascii="仿宋" w:hAnsi="仿宋" w:eastAsia="仿宋" w:cs="仿宋"/>
          <w:spacing w:val="10"/>
          <w:sz w:val="24"/>
          <w:szCs w:val="24"/>
        </w:rPr>
        <w:t>备选</w:t>
      </w:r>
      <w:r>
        <w:rPr>
          <w:rFonts w:ascii="仿宋" w:hAnsi="仿宋" w:eastAsia="仿宋" w:cs="仿宋"/>
          <w:sz w:val="24"/>
          <w:szCs w:val="24"/>
        </w:rPr>
        <w:t xml:space="preserve"> </w:t>
      </w:r>
      <w:r>
        <w:rPr>
          <w:rFonts w:ascii="仿宋" w:hAnsi="仿宋" w:eastAsia="仿宋" w:cs="仿宋"/>
          <w:spacing w:val="-5"/>
          <w:sz w:val="24"/>
          <w:szCs w:val="24"/>
        </w:rPr>
        <w:t>(替代)竞标方案；</w:t>
      </w:r>
    </w:p>
    <w:p w14:paraId="75B9AE3F">
      <w:pPr>
        <w:pStyle w:val="5"/>
        <w:spacing w:line="360" w:lineRule="auto"/>
      </w:pPr>
    </w:p>
    <w:p w14:paraId="6F5EB014">
      <w:pPr>
        <w:spacing w:before="78" w:line="258" w:lineRule="auto"/>
        <w:ind w:left="11" w:right="19" w:firstLine="441"/>
        <w:rPr>
          <w:rFonts w:hint="eastAsia" w:ascii="仿宋" w:hAnsi="仿宋" w:eastAsia="仿宋" w:cs="仿宋"/>
          <w:sz w:val="24"/>
          <w:szCs w:val="24"/>
        </w:rPr>
      </w:pPr>
      <w:r>
        <w:rPr>
          <w:rFonts w:ascii="仿宋" w:hAnsi="仿宋" w:eastAsia="仿宋" w:cs="仿宋"/>
          <w:spacing w:val="11"/>
          <w:sz w:val="24"/>
          <w:szCs w:val="24"/>
        </w:rPr>
        <w:t>13)响应文件标注的项目名称或者项目编号与询价文件标注的项目名称或者项目</w:t>
      </w:r>
      <w:r>
        <w:rPr>
          <w:rFonts w:ascii="仿宋" w:hAnsi="仿宋" w:eastAsia="仿宋" w:cs="仿宋"/>
          <w:spacing w:val="10"/>
          <w:sz w:val="24"/>
          <w:szCs w:val="24"/>
        </w:rPr>
        <w:t>编号</w:t>
      </w:r>
      <w:r>
        <w:rPr>
          <w:rFonts w:ascii="仿宋" w:hAnsi="仿宋" w:eastAsia="仿宋" w:cs="仿宋"/>
          <w:sz w:val="24"/>
          <w:szCs w:val="24"/>
        </w:rPr>
        <w:t xml:space="preserve"> </w:t>
      </w:r>
      <w:r>
        <w:rPr>
          <w:rFonts w:ascii="仿宋" w:hAnsi="仿宋" w:eastAsia="仿宋" w:cs="仿宋"/>
          <w:spacing w:val="-4"/>
          <w:sz w:val="24"/>
          <w:szCs w:val="24"/>
        </w:rPr>
        <w:t>不一致的；</w:t>
      </w:r>
    </w:p>
    <w:p w14:paraId="1E95DF96">
      <w:pPr>
        <w:pStyle w:val="5"/>
        <w:spacing w:line="341" w:lineRule="auto"/>
      </w:pPr>
    </w:p>
    <w:p w14:paraId="76AF3BC1">
      <w:pPr>
        <w:spacing w:before="79" w:line="220" w:lineRule="auto"/>
        <w:ind w:left="452"/>
        <w:rPr>
          <w:rFonts w:hint="eastAsia" w:ascii="仿宋" w:hAnsi="仿宋" w:eastAsia="仿宋" w:cs="仿宋"/>
          <w:sz w:val="24"/>
          <w:szCs w:val="24"/>
        </w:rPr>
      </w:pPr>
      <w:r>
        <w:rPr>
          <w:rFonts w:ascii="仿宋" w:hAnsi="仿宋" w:eastAsia="仿宋" w:cs="仿宋"/>
          <w:spacing w:val="4"/>
          <w:sz w:val="24"/>
          <w:szCs w:val="24"/>
        </w:rPr>
        <w:t>14)未响应询价文件实质性要求；</w:t>
      </w:r>
    </w:p>
    <w:p w14:paraId="1CB8933F">
      <w:pPr>
        <w:spacing w:line="220" w:lineRule="auto"/>
        <w:rPr>
          <w:rFonts w:hint="eastAsia" w:ascii="仿宋" w:hAnsi="仿宋" w:eastAsia="仿宋" w:cs="仿宋"/>
          <w:sz w:val="24"/>
          <w:szCs w:val="24"/>
        </w:rPr>
        <w:sectPr>
          <w:footerReference r:id="rId23" w:type="default"/>
          <w:pgSz w:w="11907" w:h="16840"/>
          <w:pgMar w:top="400" w:right="1142" w:bottom="964" w:left="1114" w:header="0" w:footer="795" w:gutter="0"/>
          <w:cols w:space="720" w:num="1"/>
        </w:sectPr>
      </w:pPr>
    </w:p>
    <w:p w14:paraId="452CA7FF">
      <w:pPr>
        <w:pStyle w:val="5"/>
        <w:spacing w:line="251" w:lineRule="auto"/>
      </w:pPr>
    </w:p>
    <w:p w14:paraId="5D35CD62">
      <w:pPr>
        <w:pStyle w:val="5"/>
        <w:spacing w:line="251" w:lineRule="auto"/>
      </w:pPr>
    </w:p>
    <w:p w14:paraId="74150A15">
      <w:pPr>
        <w:pStyle w:val="5"/>
        <w:spacing w:line="252" w:lineRule="auto"/>
      </w:pPr>
    </w:p>
    <w:p w14:paraId="6630AD88">
      <w:pPr>
        <w:pStyle w:val="5"/>
        <w:spacing w:line="252" w:lineRule="auto"/>
      </w:pPr>
    </w:p>
    <w:p w14:paraId="747E1571">
      <w:pPr>
        <w:spacing w:before="78" w:line="222" w:lineRule="auto"/>
        <w:ind w:left="452"/>
        <w:rPr>
          <w:rFonts w:hint="eastAsia" w:ascii="仿宋" w:hAnsi="仿宋" w:eastAsia="仿宋" w:cs="仿宋"/>
          <w:sz w:val="24"/>
          <w:szCs w:val="24"/>
        </w:rPr>
      </w:pPr>
      <w:r>
        <w:rPr>
          <w:rFonts w:ascii="仿宋" w:hAnsi="仿宋" w:eastAsia="仿宋" w:cs="仿宋"/>
          <w:spacing w:val="6"/>
          <w:sz w:val="24"/>
          <w:szCs w:val="24"/>
        </w:rPr>
        <w:t>15)法律、法规和询价文件规定的其他无效情形。</w:t>
      </w:r>
    </w:p>
    <w:p w14:paraId="2409847E">
      <w:pPr>
        <w:pStyle w:val="5"/>
        <w:spacing w:line="268" w:lineRule="auto"/>
      </w:pPr>
    </w:p>
    <w:p w14:paraId="1C2C93BE">
      <w:pPr>
        <w:spacing w:before="78" w:line="222" w:lineRule="auto"/>
        <w:ind w:left="501"/>
        <w:rPr>
          <w:rFonts w:hint="eastAsia" w:ascii="仿宋" w:hAnsi="仿宋" w:eastAsia="仿宋" w:cs="仿宋"/>
          <w:sz w:val="24"/>
          <w:szCs w:val="24"/>
        </w:rPr>
      </w:pPr>
      <w:r>
        <w:rPr>
          <w:rFonts w:ascii="仿宋" w:hAnsi="仿宋" w:eastAsia="仿宋" w:cs="仿宋"/>
          <w:spacing w:val="-8"/>
          <w:sz w:val="24"/>
          <w:szCs w:val="24"/>
        </w:rPr>
        <w:t>(2)报价评审</w:t>
      </w:r>
    </w:p>
    <w:p w14:paraId="752C9BD0">
      <w:pPr>
        <w:pStyle w:val="5"/>
        <w:spacing w:line="269" w:lineRule="auto"/>
      </w:pPr>
    </w:p>
    <w:p w14:paraId="4B6278D1">
      <w:pPr>
        <w:spacing w:before="78" w:line="222" w:lineRule="auto"/>
        <w:ind w:left="452"/>
        <w:rPr>
          <w:rFonts w:hint="eastAsia" w:ascii="仿宋" w:hAnsi="仿宋" w:eastAsia="仿宋" w:cs="仿宋"/>
          <w:sz w:val="24"/>
          <w:szCs w:val="24"/>
        </w:rPr>
      </w:pPr>
      <w:r>
        <w:rPr>
          <w:rFonts w:ascii="仿宋" w:hAnsi="仿宋" w:eastAsia="仿宋" w:cs="仿宋"/>
          <w:spacing w:val="3"/>
          <w:sz w:val="24"/>
          <w:szCs w:val="24"/>
        </w:rPr>
        <w:t>1)响应文件未提供“供应商须知前附表</w:t>
      </w:r>
      <w:r>
        <w:rPr>
          <w:rFonts w:ascii="仿宋" w:hAnsi="仿宋" w:eastAsia="仿宋" w:cs="仿宋"/>
          <w:spacing w:val="-21"/>
          <w:sz w:val="24"/>
          <w:szCs w:val="24"/>
        </w:rPr>
        <w:t xml:space="preserve"> </w:t>
      </w:r>
      <w:r>
        <w:rPr>
          <w:rFonts w:ascii="仿宋" w:hAnsi="仿宋" w:eastAsia="仿宋" w:cs="仿宋"/>
          <w:spacing w:val="3"/>
          <w:sz w:val="24"/>
          <w:szCs w:val="24"/>
        </w:rPr>
        <w:t>”报价文件中规定的“</w:t>
      </w:r>
      <w:r>
        <w:rPr>
          <w:rFonts w:ascii="仿宋" w:hAnsi="仿宋" w:eastAsia="仿宋" w:cs="仿宋"/>
          <w:spacing w:val="-58"/>
          <w:sz w:val="24"/>
          <w:szCs w:val="24"/>
        </w:rPr>
        <w:t xml:space="preserve"> </w:t>
      </w:r>
      <w:r>
        <w:rPr>
          <w:rFonts w:ascii="仿宋" w:hAnsi="仿宋" w:eastAsia="仿宋" w:cs="仿宋"/>
          <w:spacing w:val="3"/>
          <w:sz w:val="24"/>
          <w:szCs w:val="24"/>
        </w:rPr>
        <w:t>响应报价表</w:t>
      </w:r>
      <w:r>
        <w:rPr>
          <w:rFonts w:ascii="仿宋" w:hAnsi="仿宋" w:eastAsia="仿宋" w:cs="仿宋"/>
          <w:spacing w:val="-40"/>
          <w:sz w:val="24"/>
          <w:szCs w:val="24"/>
        </w:rPr>
        <w:t xml:space="preserve"> </w:t>
      </w:r>
      <w:r>
        <w:rPr>
          <w:rFonts w:ascii="仿宋" w:hAnsi="仿宋" w:eastAsia="仿宋" w:cs="仿宋"/>
          <w:spacing w:val="2"/>
          <w:sz w:val="24"/>
          <w:szCs w:val="24"/>
        </w:rPr>
        <w:t>”;</w:t>
      </w:r>
    </w:p>
    <w:p w14:paraId="1BC1C651">
      <w:pPr>
        <w:pStyle w:val="5"/>
        <w:spacing w:line="268" w:lineRule="auto"/>
      </w:pPr>
    </w:p>
    <w:p w14:paraId="73E1C37A">
      <w:pPr>
        <w:spacing w:before="78" w:line="221" w:lineRule="auto"/>
        <w:ind w:left="423"/>
        <w:rPr>
          <w:rFonts w:hint="eastAsia" w:ascii="仿宋" w:hAnsi="仿宋" w:eastAsia="仿宋" w:cs="仿宋"/>
          <w:sz w:val="24"/>
          <w:szCs w:val="24"/>
        </w:rPr>
      </w:pPr>
      <w:r>
        <w:rPr>
          <w:rFonts w:ascii="仿宋" w:hAnsi="仿宋" w:eastAsia="仿宋" w:cs="仿宋"/>
          <w:spacing w:val="8"/>
          <w:sz w:val="24"/>
          <w:szCs w:val="24"/>
        </w:rPr>
        <w:t>2)未采用人民币报价或者未按照询价文件</w:t>
      </w:r>
      <w:r>
        <w:rPr>
          <w:rFonts w:ascii="仿宋" w:hAnsi="仿宋" w:eastAsia="仿宋" w:cs="仿宋"/>
          <w:spacing w:val="7"/>
          <w:sz w:val="24"/>
          <w:szCs w:val="24"/>
        </w:rPr>
        <w:t>标明的币种报价；</w:t>
      </w:r>
    </w:p>
    <w:p w14:paraId="3715060C">
      <w:pPr>
        <w:pStyle w:val="5"/>
        <w:spacing w:line="274" w:lineRule="auto"/>
      </w:pPr>
    </w:p>
    <w:p w14:paraId="3C95D566">
      <w:pPr>
        <w:spacing w:before="78" w:line="220" w:lineRule="auto"/>
        <w:ind w:left="427"/>
        <w:rPr>
          <w:rFonts w:hint="eastAsia" w:ascii="仿宋" w:hAnsi="仿宋" w:eastAsia="仿宋" w:cs="仿宋"/>
          <w:sz w:val="24"/>
          <w:szCs w:val="24"/>
        </w:rPr>
      </w:pPr>
      <w:r>
        <w:rPr>
          <w:rFonts w:ascii="仿宋" w:hAnsi="仿宋" w:eastAsia="仿宋" w:cs="仿宋"/>
          <w:spacing w:val="8"/>
          <w:sz w:val="24"/>
          <w:szCs w:val="24"/>
        </w:rPr>
        <w:t>3)响应文件响应的标的数量及单位与询价采购文件要求实质性不一致的。</w:t>
      </w:r>
    </w:p>
    <w:p w14:paraId="5B287821">
      <w:pPr>
        <w:pStyle w:val="5"/>
        <w:spacing w:line="292" w:lineRule="auto"/>
      </w:pPr>
    </w:p>
    <w:p w14:paraId="3A956E2B">
      <w:pPr>
        <w:spacing w:before="78" w:line="342" w:lineRule="auto"/>
        <w:ind w:right="7" w:firstLine="427"/>
        <w:rPr>
          <w:rFonts w:hint="eastAsia" w:ascii="仿宋" w:hAnsi="仿宋" w:eastAsia="仿宋" w:cs="仿宋"/>
          <w:sz w:val="24"/>
          <w:szCs w:val="24"/>
        </w:rPr>
      </w:pPr>
      <w:r>
        <w:rPr>
          <w:rFonts w:ascii="仿宋" w:hAnsi="仿宋" w:eastAsia="仿宋" w:cs="仿宋"/>
          <w:spacing w:val="12"/>
          <w:sz w:val="24"/>
          <w:szCs w:val="24"/>
        </w:rPr>
        <w:t>3.6询价小组对响应文件进行评审，未实质性响应询价文件的响应文件按</w:t>
      </w:r>
      <w:r>
        <w:rPr>
          <w:rFonts w:ascii="仿宋" w:hAnsi="仿宋" w:eastAsia="仿宋" w:cs="仿宋"/>
          <w:spacing w:val="11"/>
          <w:sz w:val="24"/>
          <w:szCs w:val="24"/>
        </w:rPr>
        <w:t>无效处理，</w:t>
      </w:r>
      <w:r>
        <w:rPr>
          <w:rFonts w:ascii="仿宋" w:hAnsi="仿宋" w:eastAsia="仿宋" w:cs="仿宋"/>
          <w:sz w:val="24"/>
          <w:szCs w:val="24"/>
        </w:rPr>
        <w:t xml:space="preserve"> </w:t>
      </w:r>
      <w:r>
        <w:rPr>
          <w:rFonts w:ascii="仿宋" w:hAnsi="仿宋" w:eastAsia="仿宋" w:cs="仿宋"/>
          <w:spacing w:val="11"/>
          <w:sz w:val="24"/>
          <w:szCs w:val="24"/>
        </w:rPr>
        <w:t>询价小组应当将资格和符合性不通过的情况告知有关供应商</w:t>
      </w:r>
      <w:r>
        <w:rPr>
          <w:rFonts w:ascii="仿宋" w:hAnsi="仿宋" w:eastAsia="仿宋" w:cs="仿宋"/>
          <w:spacing w:val="-19"/>
          <w:sz w:val="24"/>
          <w:szCs w:val="24"/>
        </w:rPr>
        <w:t xml:space="preserve"> </w:t>
      </w:r>
      <w:r>
        <w:rPr>
          <w:rFonts w:ascii="仿宋" w:hAnsi="仿宋" w:eastAsia="仿宋" w:cs="仿宋"/>
          <w:spacing w:val="11"/>
          <w:sz w:val="24"/>
          <w:szCs w:val="24"/>
        </w:rPr>
        <w:t>。询价小组从符合询价文件</w:t>
      </w:r>
      <w:r>
        <w:rPr>
          <w:rFonts w:ascii="仿宋" w:hAnsi="仿宋" w:eastAsia="仿宋" w:cs="仿宋"/>
          <w:sz w:val="24"/>
          <w:szCs w:val="24"/>
        </w:rPr>
        <w:t xml:space="preserve"> </w:t>
      </w:r>
      <w:r>
        <w:rPr>
          <w:rFonts w:ascii="仿宋" w:hAnsi="仿宋" w:eastAsia="仿宋" w:cs="仿宋"/>
          <w:spacing w:val="8"/>
          <w:sz w:val="24"/>
          <w:szCs w:val="24"/>
        </w:rPr>
        <w:t>规定的相应资格条件的供应商名单中确定不少于3家的供应</w:t>
      </w:r>
      <w:r>
        <w:rPr>
          <w:rFonts w:ascii="仿宋" w:hAnsi="仿宋" w:eastAsia="仿宋" w:cs="仿宋"/>
          <w:spacing w:val="7"/>
          <w:sz w:val="24"/>
          <w:szCs w:val="24"/>
        </w:rPr>
        <w:t>商参加询价。</w:t>
      </w:r>
    </w:p>
    <w:p w14:paraId="11B03BD8">
      <w:pPr>
        <w:spacing w:before="244" w:line="352" w:lineRule="auto"/>
        <w:ind w:firstLine="426"/>
        <w:jc w:val="both"/>
        <w:rPr>
          <w:rFonts w:hint="eastAsia" w:ascii="仿宋" w:hAnsi="仿宋" w:eastAsia="仿宋" w:cs="仿宋"/>
          <w:sz w:val="24"/>
          <w:szCs w:val="24"/>
        </w:rPr>
      </w:pPr>
      <w:r>
        <w:rPr>
          <w:rFonts w:ascii="仿宋" w:hAnsi="仿宋" w:eastAsia="仿宋" w:cs="仿宋"/>
          <w:spacing w:val="7"/>
          <w:sz w:val="24"/>
          <w:szCs w:val="24"/>
        </w:rPr>
        <w:t>3.7非政府购买服务项 目</w:t>
      </w:r>
      <w:r>
        <w:rPr>
          <w:rFonts w:ascii="仿宋" w:hAnsi="仿宋" w:eastAsia="仿宋" w:cs="仿宋"/>
          <w:spacing w:val="-28"/>
          <w:sz w:val="24"/>
          <w:szCs w:val="24"/>
        </w:rPr>
        <w:t xml:space="preserve"> </w:t>
      </w:r>
      <w:r>
        <w:rPr>
          <w:rFonts w:ascii="仿宋" w:hAnsi="仿宋" w:eastAsia="仿宋" w:cs="仿宋"/>
          <w:spacing w:val="7"/>
          <w:sz w:val="24"/>
          <w:szCs w:val="24"/>
        </w:rPr>
        <w:t>，通过符合性审查的合格供应商不足3家的</w:t>
      </w:r>
      <w:r>
        <w:rPr>
          <w:rFonts w:ascii="仿宋" w:hAnsi="仿宋" w:eastAsia="仿宋" w:cs="仿宋"/>
          <w:spacing w:val="-24"/>
          <w:sz w:val="24"/>
          <w:szCs w:val="24"/>
        </w:rPr>
        <w:t xml:space="preserve"> </w:t>
      </w:r>
      <w:r>
        <w:rPr>
          <w:rFonts w:ascii="仿宋" w:hAnsi="仿宋" w:eastAsia="仿宋" w:cs="仿宋"/>
          <w:spacing w:val="7"/>
          <w:sz w:val="24"/>
          <w:szCs w:val="24"/>
        </w:rPr>
        <w:t>，不</w:t>
      </w:r>
      <w:r>
        <w:rPr>
          <w:rFonts w:ascii="仿宋" w:hAnsi="仿宋" w:eastAsia="仿宋" w:cs="仿宋"/>
          <w:spacing w:val="6"/>
          <w:sz w:val="24"/>
          <w:szCs w:val="24"/>
        </w:rPr>
        <w:t>得进入询价</w:t>
      </w:r>
      <w:r>
        <w:rPr>
          <w:rFonts w:ascii="仿宋" w:hAnsi="仿宋" w:eastAsia="仿宋" w:cs="仿宋"/>
          <w:sz w:val="24"/>
          <w:szCs w:val="24"/>
        </w:rPr>
        <w:t xml:space="preserve"> </w:t>
      </w:r>
      <w:r>
        <w:rPr>
          <w:rFonts w:ascii="仿宋" w:hAnsi="仿宋" w:eastAsia="仿宋" w:cs="仿宋"/>
          <w:spacing w:val="10"/>
          <w:sz w:val="24"/>
          <w:szCs w:val="24"/>
        </w:rPr>
        <w:t>环节，采购人或者采购代理机构应当重新开展采购活动。政府购买服务项目,按《财政部</w:t>
      </w:r>
      <w:r>
        <w:rPr>
          <w:rFonts w:ascii="仿宋" w:hAnsi="仿宋" w:eastAsia="仿宋" w:cs="仿宋"/>
          <w:spacing w:val="13"/>
          <w:sz w:val="24"/>
          <w:szCs w:val="24"/>
        </w:rPr>
        <w:t xml:space="preserve"> </w:t>
      </w:r>
      <w:r>
        <w:rPr>
          <w:rFonts w:ascii="仿宋" w:hAnsi="仿宋" w:eastAsia="仿宋" w:cs="仿宋"/>
          <w:spacing w:val="4"/>
          <w:sz w:val="24"/>
          <w:szCs w:val="24"/>
        </w:rPr>
        <w:t>关于政府采购询价采购方式管理暂行办法有关问题的补充通知》 (财库〔2015〕</w:t>
      </w:r>
      <w:r>
        <w:rPr>
          <w:rFonts w:ascii="仿宋" w:hAnsi="仿宋" w:eastAsia="仿宋" w:cs="仿宋"/>
          <w:spacing w:val="-11"/>
          <w:sz w:val="24"/>
          <w:szCs w:val="24"/>
        </w:rPr>
        <w:t xml:space="preserve"> </w:t>
      </w:r>
      <w:r>
        <w:rPr>
          <w:rFonts w:ascii="仿宋" w:hAnsi="仿宋" w:eastAsia="仿宋" w:cs="仿宋"/>
          <w:spacing w:val="4"/>
          <w:sz w:val="24"/>
          <w:szCs w:val="24"/>
        </w:rPr>
        <w:t>124号)规</w:t>
      </w:r>
      <w:r>
        <w:rPr>
          <w:rFonts w:ascii="仿宋" w:hAnsi="仿宋" w:eastAsia="仿宋" w:cs="仿宋"/>
          <w:sz w:val="24"/>
          <w:szCs w:val="24"/>
        </w:rPr>
        <w:t xml:space="preserve"> </w:t>
      </w:r>
      <w:r>
        <w:rPr>
          <w:rFonts w:ascii="仿宋" w:hAnsi="仿宋" w:eastAsia="仿宋" w:cs="仿宋"/>
          <w:spacing w:val="10"/>
          <w:sz w:val="24"/>
          <w:szCs w:val="24"/>
        </w:rPr>
        <w:t>定，采购过程中通过符合性审查的供应商(社会资本)只有2家的，询价采购活动可以继续</w:t>
      </w:r>
      <w:r>
        <w:rPr>
          <w:rFonts w:ascii="仿宋" w:hAnsi="仿宋" w:eastAsia="仿宋" w:cs="仿宋"/>
          <w:sz w:val="24"/>
          <w:szCs w:val="24"/>
        </w:rPr>
        <w:t xml:space="preserve"> </w:t>
      </w:r>
      <w:r>
        <w:rPr>
          <w:rFonts w:ascii="仿宋" w:hAnsi="仿宋" w:eastAsia="仿宋" w:cs="仿宋"/>
          <w:spacing w:val="-7"/>
          <w:sz w:val="24"/>
          <w:szCs w:val="24"/>
        </w:rPr>
        <w:t>进行。</w:t>
      </w:r>
    </w:p>
    <w:p w14:paraId="30F4873D">
      <w:pPr>
        <w:spacing w:before="231" w:line="222" w:lineRule="auto"/>
        <w:ind w:left="417"/>
        <w:rPr>
          <w:rFonts w:hint="eastAsia" w:ascii="仿宋" w:hAnsi="仿宋" w:eastAsia="仿宋" w:cs="仿宋"/>
          <w:sz w:val="24"/>
          <w:szCs w:val="24"/>
        </w:rPr>
      </w:pPr>
      <w:r>
        <w:rPr>
          <w:rFonts w:ascii="仿宋" w:hAnsi="仿宋" w:eastAsia="仿宋" w:cs="仿宋"/>
          <w:b/>
          <w:bCs/>
          <w:sz w:val="24"/>
          <w:szCs w:val="24"/>
        </w:rPr>
        <w:t>4.询价程序</w:t>
      </w:r>
    </w:p>
    <w:p w14:paraId="2FF50AB9">
      <w:pPr>
        <w:pStyle w:val="5"/>
        <w:spacing w:line="286" w:lineRule="auto"/>
      </w:pPr>
    </w:p>
    <w:p w14:paraId="66A933B2">
      <w:pPr>
        <w:spacing w:before="78" w:line="220" w:lineRule="auto"/>
        <w:ind w:right="9"/>
        <w:jc w:val="right"/>
        <w:rPr>
          <w:rFonts w:hint="eastAsia" w:ascii="仿宋" w:hAnsi="仿宋" w:eastAsia="仿宋" w:cs="仿宋"/>
          <w:sz w:val="24"/>
          <w:szCs w:val="24"/>
        </w:rPr>
      </w:pPr>
      <w:r>
        <w:rPr>
          <w:rFonts w:ascii="仿宋" w:hAnsi="仿宋" w:eastAsia="仿宋" w:cs="仿宋"/>
          <w:spacing w:val="9"/>
          <w:sz w:val="24"/>
          <w:szCs w:val="24"/>
        </w:rPr>
        <w:t>4.1对询价文件作出的实质性变动是询价文件的有效组成部</w:t>
      </w:r>
      <w:r>
        <w:rPr>
          <w:rFonts w:ascii="仿宋" w:hAnsi="仿宋" w:eastAsia="仿宋" w:cs="仿宋"/>
          <w:spacing w:val="8"/>
          <w:sz w:val="24"/>
          <w:szCs w:val="24"/>
        </w:rPr>
        <w:t>分， 由询价小组及时以电</w:t>
      </w:r>
    </w:p>
    <w:p w14:paraId="0431215D">
      <w:pPr>
        <w:spacing w:before="165" w:line="480" w:lineRule="auto"/>
        <w:ind w:left="427" w:right="4510" w:hanging="407"/>
        <w:rPr>
          <w:rFonts w:hint="eastAsia" w:ascii="仿宋" w:hAnsi="仿宋" w:eastAsia="仿宋" w:cs="仿宋"/>
          <w:sz w:val="24"/>
          <w:szCs w:val="24"/>
        </w:rPr>
      </w:pPr>
      <w:r>
        <w:rPr>
          <w:rFonts w:ascii="仿宋" w:hAnsi="仿宋" w:eastAsia="仿宋" w:cs="仿宋"/>
          <w:spacing w:val="3"/>
          <w:sz w:val="24"/>
          <w:szCs w:val="24"/>
        </w:rPr>
        <w:t>子澄清函形式同时通知所有参加询价的供应商。</w:t>
      </w:r>
      <w:r>
        <w:rPr>
          <w:rFonts w:ascii="仿宋" w:hAnsi="仿宋" w:eastAsia="仿宋" w:cs="仿宋"/>
          <w:spacing w:val="11"/>
          <w:sz w:val="24"/>
          <w:szCs w:val="24"/>
        </w:rPr>
        <w:t xml:space="preserve"> </w:t>
      </w:r>
      <w:r>
        <w:rPr>
          <w:rFonts w:ascii="仿宋" w:hAnsi="仿宋" w:eastAsia="仿宋" w:cs="仿宋"/>
          <w:spacing w:val="-1"/>
          <w:sz w:val="24"/>
          <w:szCs w:val="24"/>
        </w:rPr>
        <w:t>5.报价</w:t>
      </w:r>
    </w:p>
    <w:p w14:paraId="6BD99D43">
      <w:pPr>
        <w:spacing w:before="49" w:line="222" w:lineRule="auto"/>
        <w:ind w:left="427"/>
        <w:rPr>
          <w:rFonts w:hint="eastAsia" w:ascii="仿宋" w:hAnsi="仿宋" w:eastAsia="仿宋" w:cs="仿宋"/>
          <w:sz w:val="24"/>
          <w:szCs w:val="24"/>
        </w:rPr>
      </w:pPr>
      <w:r>
        <w:rPr>
          <w:rFonts w:ascii="仿宋" w:hAnsi="仿宋" w:eastAsia="仿宋" w:cs="仿宋"/>
          <w:spacing w:val="7"/>
          <w:sz w:val="24"/>
          <w:szCs w:val="24"/>
        </w:rPr>
        <w:t>5.1报价是供应商响应文件的有效组成部分。本项目采用一次报价。</w:t>
      </w:r>
    </w:p>
    <w:p w14:paraId="16730130">
      <w:pPr>
        <w:pStyle w:val="5"/>
        <w:spacing w:line="250" w:lineRule="auto"/>
      </w:pPr>
    </w:p>
    <w:p w14:paraId="55014D00">
      <w:pPr>
        <w:spacing w:before="78" w:line="222" w:lineRule="auto"/>
        <w:ind w:left="422"/>
        <w:rPr>
          <w:rFonts w:hint="eastAsia" w:ascii="仿宋" w:hAnsi="仿宋" w:eastAsia="仿宋" w:cs="仿宋"/>
          <w:sz w:val="24"/>
          <w:szCs w:val="24"/>
        </w:rPr>
      </w:pPr>
      <w:r>
        <w:rPr>
          <w:rFonts w:ascii="仿宋" w:hAnsi="仿宋" w:eastAsia="仿宋" w:cs="仿宋"/>
          <w:spacing w:val="-10"/>
          <w:sz w:val="24"/>
          <w:szCs w:val="24"/>
        </w:rPr>
        <w:t>6.</w:t>
      </w:r>
      <w:r>
        <w:rPr>
          <w:rFonts w:ascii="仿宋" w:hAnsi="仿宋" w:eastAsia="仿宋" w:cs="仿宋"/>
          <w:spacing w:val="-11"/>
          <w:sz w:val="24"/>
          <w:szCs w:val="24"/>
        </w:rPr>
        <w:t xml:space="preserve"> </w:t>
      </w:r>
      <w:r>
        <w:rPr>
          <w:rFonts w:ascii="仿宋" w:hAnsi="仿宋" w:eastAsia="仿宋" w:cs="仿宋"/>
          <w:spacing w:val="-10"/>
          <w:sz w:val="24"/>
          <w:szCs w:val="24"/>
        </w:rPr>
        <w:t>比较与评价</w:t>
      </w:r>
    </w:p>
    <w:p w14:paraId="2DF3EC8A">
      <w:pPr>
        <w:pStyle w:val="5"/>
        <w:spacing w:line="271" w:lineRule="auto"/>
      </w:pPr>
    </w:p>
    <w:p w14:paraId="01C6476C">
      <w:pPr>
        <w:spacing w:before="78" w:line="222" w:lineRule="auto"/>
        <w:ind w:left="422"/>
        <w:rPr>
          <w:rFonts w:hint="eastAsia" w:ascii="仿宋" w:hAnsi="仿宋" w:eastAsia="仿宋" w:cs="仿宋"/>
          <w:sz w:val="24"/>
          <w:szCs w:val="24"/>
        </w:rPr>
      </w:pPr>
      <w:r>
        <w:rPr>
          <w:rFonts w:ascii="仿宋" w:hAnsi="仿宋" w:eastAsia="仿宋" w:cs="仿宋"/>
          <w:spacing w:val="5"/>
          <w:sz w:val="24"/>
          <w:szCs w:val="24"/>
        </w:rPr>
        <w:t>6.1评审方法：最低评标价法。</w:t>
      </w:r>
    </w:p>
    <w:p w14:paraId="2EAEB32E">
      <w:pPr>
        <w:pStyle w:val="5"/>
        <w:spacing w:line="286" w:lineRule="auto"/>
      </w:pPr>
    </w:p>
    <w:p w14:paraId="7F1CC759">
      <w:pPr>
        <w:spacing w:before="79" w:line="334" w:lineRule="auto"/>
        <w:ind w:left="29" w:right="9" w:firstLine="390"/>
        <w:rPr>
          <w:rFonts w:hint="eastAsia" w:ascii="仿宋" w:hAnsi="仿宋" w:eastAsia="仿宋" w:cs="仿宋"/>
          <w:sz w:val="24"/>
          <w:szCs w:val="24"/>
        </w:rPr>
      </w:pPr>
      <w:r>
        <w:rPr>
          <w:rFonts w:ascii="仿宋" w:hAnsi="仿宋" w:eastAsia="仿宋" w:cs="仿宋"/>
          <w:spacing w:val="12"/>
          <w:sz w:val="24"/>
          <w:szCs w:val="24"/>
        </w:rPr>
        <w:t>6.2经评审确定最终采购需求和合格供应商后，符合采购需求、参数和技术服务相同</w:t>
      </w:r>
      <w:r>
        <w:rPr>
          <w:rFonts w:ascii="仿宋" w:hAnsi="仿宋" w:eastAsia="仿宋" w:cs="仿宋"/>
          <w:sz w:val="24"/>
          <w:szCs w:val="24"/>
        </w:rPr>
        <w:t xml:space="preserve"> </w:t>
      </w:r>
      <w:r>
        <w:rPr>
          <w:rFonts w:ascii="仿宋" w:hAnsi="仿宋" w:eastAsia="仿宋" w:cs="仿宋"/>
          <w:spacing w:val="3"/>
          <w:sz w:val="24"/>
          <w:szCs w:val="24"/>
        </w:rPr>
        <w:t>的情况，最低报价成为本项目供应商。</w:t>
      </w:r>
    </w:p>
    <w:p w14:paraId="0E1897CC">
      <w:pPr>
        <w:spacing w:before="225" w:line="221" w:lineRule="auto"/>
        <w:ind w:left="422"/>
        <w:rPr>
          <w:rFonts w:hint="eastAsia" w:ascii="仿宋" w:hAnsi="仿宋" w:eastAsia="仿宋" w:cs="仿宋"/>
          <w:sz w:val="24"/>
          <w:szCs w:val="24"/>
        </w:rPr>
      </w:pPr>
      <w:r>
        <w:rPr>
          <w:rFonts w:ascii="仿宋" w:hAnsi="仿宋" w:eastAsia="仿宋" w:cs="仿宋"/>
          <w:spacing w:val="8"/>
          <w:sz w:val="24"/>
          <w:szCs w:val="24"/>
        </w:rPr>
        <w:t>6.3评审时，询价小组各成员应当独立对每个有效响应的文件进行评价</w:t>
      </w:r>
    </w:p>
    <w:p w14:paraId="1354F05E">
      <w:pPr>
        <w:spacing w:line="221" w:lineRule="auto"/>
        <w:rPr>
          <w:rFonts w:hint="eastAsia" w:ascii="仿宋" w:hAnsi="仿宋" w:eastAsia="仿宋" w:cs="仿宋"/>
          <w:sz w:val="24"/>
          <w:szCs w:val="24"/>
        </w:rPr>
        <w:sectPr>
          <w:footerReference r:id="rId24" w:type="default"/>
          <w:pgSz w:w="11907" w:h="16840"/>
          <w:pgMar w:top="400" w:right="1145" w:bottom="964" w:left="1114" w:header="0" w:footer="795" w:gutter="0"/>
          <w:cols w:space="720" w:num="1"/>
        </w:sectPr>
      </w:pPr>
    </w:p>
    <w:p w14:paraId="48E5A086">
      <w:pPr>
        <w:pStyle w:val="5"/>
        <w:spacing w:line="256" w:lineRule="auto"/>
      </w:pPr>
    </w:p>
    <w:p w14:paraId="2C4C1ACF">
      <w:pPr>
        <w:pStyle w:val="5"/>
        <w:spacing w:line="256" w:lineRule="auto"/>
      </w:pPr>
    </w:p>
    <w:p w14:paraId="7EAD40C6">
      <w:pPr>
        <w:pStyle w:val="5"/>
        <w:spacing w:line="256" w:lineRule="auto"/>
      </w:pPr>
    </w:p>
    <w:p w14:paraId="579AFA5E">
      <w:pPr>
        <w:pStyle w:val="5"/>
        <w:spacing w:line="256" w:lineRule="auto"/>
      </w:pPr>
    </w:p>
    <w:p w14:paraId="6F83CD86">
      <w:pPr>
        <w:spacing w:before="78" w:line="333" w:lineRule="auto"/>
        <w:ind w:left="40" w:right="12" w:firstLine="385"/>
        <w:rPr>
          <w:rFonts w:hint="eastAsia" w:ascii="仿宋" w:hAnsi="仿宋" w:eastAsia="仿宋" w:cs="仿宋"/>
          <w:sz w:val="24"/>
          <w:szCs w:val="24"/>
        </w:rPr>
      </w:pPr>
      <w:r>
        <w:rPr>
          <w:rFonts w:ascii="仿宋" w:hAnsi="仿宋" w:eastAsia="仿宋" w:cs="仿宋"/>
          <w:spacing w:val="12"/>
          <w:sz w:val="24"/>
          <w:szCs w:val="24"/>
        </w:rPr>
        <w:t>6.4由询价小组根据评分情况 ，按照报价由低</w:t>
      </w:r>
      <w:r>
        <w:rPr>
          <w:rFonts w:ascii="仿宋" w:hAnsi="仿宋" w:eastAsia="仿宋" w:cs="仿宋"/>
          <w:spacing w:val="11"/>
          <w:sz w:val="24"/>
          <w:szCs w:val="24"/>
        </w:rPr>
        <w:t>到高顺序推荐3名以上成交候选供应商</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120"/>
          <w:sz w:val="24"/>
          <w:szCs w:val="24"/>
        </w:rPr>
        <w:t xml:space="preserve"> </w:t>
      </w:r>
      <w:r>
        <w:rPr>
          <w:rFonts w:ascii="仿宋" w:hAnsi="仿宋" w:eastAsia="仿宋" w:cs="仿宋"/>
          <w:spacing w:val="3"/>
          <w:sz w:val="24"/>
          <w:szCs w:val="24"/>
        </w:rPr>
        <w:t>并编写评审报告。最后报价相同的，按照</w:t>
      </w:r>
      <w:r>
        <w:rPr>
          <w:rFonts w:ascii="仿宋" w:hAnsi="仿宋" w:eastAsia="仿宋" w:cs="仿宋"/>
          <w:spacing w:val="2"/>
          <w:sz w:val="24"/>
          <w:szCs w:val="24"/>
        </w:rPr>
        <w:t>技术指标优劣顺序推荐。</w:t>
      </w:r>
    </w:p>
    <w:p w14:paraId="2E7084AB">
      <w:pPr>
        <w:spacing w:before="228" w:line="222" w:lineRule="auto"/>
        <w:ind w:left="440"/>
        <w:rPr>
          <w:rFonts w:hint="eastAsia" w:ascii="仿宋" w:hAnsi="仿宋" w:eastAsia="仿宋" w:cs="仿宋"/>
          <w:sz w:val="24"/>
          <w:szCs w:val="24"/>
        </w:rPr>
      </w:pPr>
      <w:r>
        <w:rPr>
          <w:rFonts w:ascii="仿宋" w:hAnsi="仿宋" w:eastAsia="仿宋" w:cs="仿宋"/>
          <w:spacing w:val="4"/>
          <w:sz w:val="24"/>
          <w:szCs w:val="24"/>
        </w:rPr>
        <w:t>终止询价采购活动的条款</w:t>
      </w:r>
    </w:p>
    <w:p w14:paraId="2D9E58AF">
      <w:pPr>
        <w:pStyle w:val="5"/>
        <w:spacing w:line="284" w:lineRule="auto"/>
      </w:pPr>
    </w:p>
    <w:p w14:paraId="2EBCECC5">
      <w:pPr>
        <w:spacing w:before="78" w:line="336" w:lineRule="auto"/>
        <w:ind w:left="14" w:right="2" w:firstLine="470"/>
        <w:rPr>
          <w:rFonts w:hint="eastAsia" w:ascii="仿宋" w:hAnsi="仿宋" w:eastAsia="仿宋" w:cs="仿宋"/>
          <w:sz w:val="24"/>
          <w:szCs w:val="24"/>
        </w:rPr>
      </w:pPr>
      <w:r>
        <w:rPr>
          <w:rFonts w:ascii="仿宋" w:hAnsi="仿宋" w:eastAsia="仿宋" w:cs="仿宋"/>
          <w:spacing w:val="8"/>
          <w:sz w:val="24"/>
          <w:szCs w:val="24"/>
        </w:rPr>
        <w:t>出现下列情形之一的，采购代理机构将终止询价采购</w:t>
      </w:r>
      <w:r>
        <w:rPr>
          <w:rFonts w:ascii="仿宋" w:hAnsi="仿宋" w:eastAsia="仿宋" w:cs="仿宋"/>
          <w:spacing w:val="7"/>
          <w:sz w:val="24"/>
          <w:szCs w:val="24"/>
        </w:rPr>
        <w:t>活动，发布项目终止公告并说明</w:t>
      </w:r>
      <w:r>
        <w:rPr>
          <w:rFonts w:ascii="仿宋" w:hAnsi="仿宋" w:eastAsia="仿宋" w:cs="仿宋"/>
          <w:sz w:val="24"/>
          <w:szCs w:val="24"/>
        </w:rPr>
        <w:t xml:space="preserve"> </w:t>
      </w:r>
      <w:r>
        <w:rPr>
          <w:rFonts w:ascii="仿宋" w:hAnsi="仿宋" w:eastAsia="仿宋" w:cs="仿宋"/>
          <w:spacing w:val="3"/>
          <w:sz w:val="24"/>
          <w:szCs w:val="24"/>
        </w:rPr>
        <w:t>原因，重新开展采购活动：</w:t>
      </w:r>
    </w:p>
    <w:p w14:paraId="20D40813">
      <w:pPr>
        <w:spacing w:before="218" w:line="221" w:lineRule="auto"/>
        <w:ind w:left="446"/>
        <w:rPr>
          <w:rFonts w:hint="eastAsia" w:ascii="仿宋" w:hAnsi="仿宋" w:eastAsia="仿宋" w:cs="仿宋"/>
          <w:sz w:val="24"/>
          <w:szCs w:val="24"/>
        </w:rPr>
      </w:pPr>
      <w:r>
        <w:rPr>
          <w:rFonts w:ascii="仿宋" w:hAnsi="仿宋" w:eastAsia="仿宋" w:cs="仿宋"/>
          <w:spacing w:val="3"/>
          <w:sz w:val="24"/>
          <w:szCs w:val="24"/>
        </w:rPr>
        <w:t>（1） 因情况变化，不再符合规定的询价采购方式适用</w:t>
      </w:r>
      <w:r>
        <w:rPr>
          <w:rFonts w:ascii="仿宋" w:hAnsi="仿宋" w:eastAsia="仿宋" w:cs="仿宋"/>
          <w:spacing w:val="2"/>
          <w:sz w:val="24"/>
          <w:szCs w:val="24"/>
        </w:rPr>
        <w:t>情形的；</w:t>
      </w:r>
    </w:p>
    <w:p w14:paraId="014697D3">
      <w:pPr>
        <w:pStyle w:val="5"/>
        <w:spacing w:line="271" w:lineRule="auto"/>
      </w:pPr>
    </w:p>
    <w:p w14:paraId="0C3B21BE">
      <w:pPr>
        <w:spacing w:before="78" w:line="221" w:lineRule="auto"/>
        <w:ind w:left="446"/>
        <w:rPr>
          <w:rFonts w:hint="eastAsia" w:ascii="仿宋" w:hAnsi="仿宋" w:eastAsia="仿宋" w:cs="仿宋"/>
          <w:sz w:val="24"/>
          <w:szCs w:val="24"/>
        </w:rPr>
      </w:pPr>
      <w:r>
        <w:rPr>
          <w:rFonts w:ascii="仿宋" w:hAnsi="仿宋" w:eastAsia="仿宋" w:cs="仿宋"/>
          <w:sz w:val="24"/>
          <w:szCs w:val="24"/>
        </w:rPr>
        <w:t>（2） 出现影响采购公正的违法、违规行为的；</w:t>
      </w:r>
    </w:p>
    <w:p w14:paraId="538A3051">
      <w:pPr>
        <w:pStyle w:val="5"/>
        <w:spacing w:line="269" w:lineRule="auto"/>
      </w:pPr>
    </w:p>
    <w:p w14:paraId="776C84E7">
      <w:pPr>
        <w:spacing w:before="78" w:line="219" w:lineRule="auto"/>
        <w:ind w:left="446"/>
        <w:rPr>
          <w:rFonts w:hint="eastAsia" w:ascii="仿宋" w:hAnsi="仿宋" w:eastAsia="仿宋" w:cs="仿宋"/>
          <w:sz w:val="24"/>
          <w:szCs w:val="24"/>
        </w:rPr>
      </w:pPr>
      <w:r>
        <w:rPr>
          <w:rFonts w:ascii="仿宋" w:hAnsi="仿宋" w:eastAsia="仿宋" w:cs="仿宋"/>
          <w:spacing w:val="6"/>
          <w:sz w:val="24"/>
          <w:szCs w:val="24"/>
        </w:rPr>
        <w:t>（3）在采购过程中符合要求的供应商不足3家的。</w:t>
      </w:r>
    </w:p>
    <w:p w14:paraId="1933829D">
      <w:pPr>
        <w:pStyle w:val="5"/>
        <w:spacing w:line="296" w:lineRule="auto"/>
      </w:pPr>
    </w:p>
    <w:p w14:paraId="68267BB4">
      <w:pPr>
        <w:spacing w:before="79" w:line="352" w:lineRule="auto"/>
        <w:ind w:right="2" w:firstLine="426"/>
        <w:jc w:val="both"/>
        <w:rPr>
          <w:rFonts w:hint="eastAsia" w:ascii="仿宋" w:hAnsi="仿宋" w:eastAsia="仿宋" w:cs="仿宋"/>
          <w:sz w:val="24"/>
          <w:szCs w:val="24"/>
        </w:rPr>
      </w:pPr>
      <w:r>
        <w:rPr>
          <w:rFonts w:ascii="仿宋" w:hAnsi="仿宋" w:eastAsia="仿宋" w:cs="仿宋"/>
          <w:spacing w:val="9"/>
          <w:sz w:val="24"/>
          <w:szCs w:val="24"/>
        </w:rPr>
        <w:t>6.5评审报告应当由询价小组全体人员签字认可 。询价小</w:t>
      </w:r>
      <w:r>
        <w:rPr>
          <w:rFonts w:ascii="仿宋" w:hAnsi="仿宋" w:eastAsia="仿宋" w:cs="仿宋"/>
          <w:spacing w:val="8"/>
          <w:sz w:val="24"/>
          <w:szCs w:val="24"/>
        </w:rPr>
        <w:t>组成员对评审报告有异议的</w:t>
      </w:r>
      <w:r>
        <w:rPr>
          <w:rFonts w:ascii="仿宋" w:hAnsi="仿宋" w:eastAsia="仿宋" w:cs="仿宋"/>
          <w:sz w:val="24"/>
          <w:szCs w:val="24"/>
        </w:rPr>
        <w:t xml:space="preserve"> </w:t>
      </w:r>
      <w:r>
        <w:rPr>
          <w:rFonts w:ascii="仿宋" w:hAnsi="仿宋" w:eastAsia="仿宋" w:cs="仿宋"/>
          <w:spacing w:val="6"/>
          <w:sz w:val="24"/>
          <w:szCs w:val="24"/>
        </w:rPr>
        <w:t>,</w:t>
      </w:r>
      <w:r>
        <w:rPr>
          <w:rFonts w:ascii="仿宋" w:hAnsi="仿宋" w:eastAsia="仿宋" w:cs="仿宋"/>
          <w:spacing w:val="115"/>
          <w:sz w:val="24"/>
          <w:szCs w:val="24"/>
        </w:rPr>
        <w:t xml:space="preserve"> </w:t>
      </w:r>
      <w:r>
        <w:rPr>
          <w:rFonts w:ascii="仿宋" w:hAnsi="仿宋" w:eastAsia="仿宋" w:cs="仿宋"/>
          <w:spacing w:val="6"/>
          <w:sz w:val="24"/>
          <w:szCs w:val="24"/>
        </w:rPr>
        <w:t>询价小组按照少数服从多数的原则推荐成交候选供应商</w:t>
      </w:r>
      <w:r>
        <w:rPr>
          <w:rFonts w:ascii="仿宋" w:hAnsi="仿宋" w:eastAsia="仿宋" w:cs="仿宋"/>
          <w:spacing w:val="-29"/>
          <w:sz w:val="24"/>
          <w:szCs w:val="24"/>
        </w:rPr>
        <w:t xml:space="preserve"> </w:t>
      </w:r>
      <w:r>
        <w:rPr>
          <w:rFonts w:ascii="仿宋" w:hAnsi="仿宋" w:eastAsia="仿宋" w:cs="仿宋"/>
          <w:spacing w:val="6"/>
          <w:sz w:val="24"/>
          <w:szCs w:val="24"/>
        </w:rPr>
        <w:t>，采购程序继续进行</w:t>
      </w:r>
      <w:r>
        <w:rPr>
          <w:rFonts w:ascii="仿宋" w:hAnsi="仿宋" w:eastAsia="仿宋" w:cs="仿宋"/>
          <w:spacing w:val="-26"/>
          <w:sz w:val="24"/>
          <w:szCs w:val="24"/>
        </w:rPr>
        <w:t xml:space="preserve"> </w:t>
      </w:r>
      <w:r>
        <w:rPr>
          <w:rFonts w:ascii="仿宋" w:hAnsi="仿宋" w:eastAsia="仿宋" w:cs="仿宋"/>
          <w:spacing w:val="6"/>
          <w:sz w:val="24"/>
          <w:szCs w:val="24"/>
        </w:rPr>
        <w:t>。对评审</w:t>
      </w:r>
      <w:r>
        <w:rPr>
          <w:rFonts w:ascii="仿宋" w:hAnsi="仿宋" w:eastAsia="仿宋" w:cs="仿宋"/>
          <w:sz w:val="24"/>
          <w:szCs w:val="24"/>
        </w:rPr>
        <w:t xml:space="preserve"> </w:t>
      </w:r>
      <w:r>
        <w:rPr>
          <w:rFonts w:ascii="仿宋" w:hAnsi="仿宋" w:eastAsia="仿宋" w:cs="仿宋"/>
          <w:spacing w:val="10"/>
          <w:sz w:val="24"/>
          <w:szCs w:val="24"/>
        </w:rPr>
        <w:t>报告有异议的询价小组成员，应当在报告上签署不同意见并说明理由， 由询价小组书面</w:t>
      </w:r>
      <w:r>
        <w:rPr>
          <w:rFonts w:ascii="仿宋" w:hAnsi="仿宋" w:eastAsia="仿宋" w:cs="仿宋"/>
          <w:spacing w:val="15"/>
          <w:sz w:val="24"/>
          <w:szCs w:val="24"/>
        </w:rPr>
        <w:t xml:space="preserve"> </w:t>
      </w:r>
      <w:r>
        <w:rPr>
          <w:rFonts w:ascii="仿宋" w:hAnsi="仿宋" w:eastAsia="仿宋" w:cs="仿宋"/>
          <w:spacing w:val="11"/>
          <w:sz w:val="24"/>
          <w:szCs w:val="24"/>
        </w:rPr>
        <w:t>记录相关情况</w:t>
      </w:r>
      <w:r>
        <w:rPr>
          <w:rFonts w:ascii="仿宋" w:hAnsi="仿宋" w:eastAsia="仿宋" w:cs="仿宋"/>
          <w:spacing w:val="-13"/>
          <w:sz w:val="24"/>
          <w:szCs w:val="24"/>
        </w:rPr>
        <w:t xml:space="preserve"> </w:t>
      </w:r>
      <w:r>
        <w:rPr>
          <w:rFonts w:ascii="仿宋" w:hAnsi="仿宋" w:eastAsia="仿宋" w:cs="仿宋"/>
          <w:spacing w:val="11"/>
          <w:sz w:val="24"/>
          <w:szCs w:val="24"/>
        </w:rPr>
        <w:t>。询价小组成员拒绝在报告上签字又不书面说明其不同意见和理由的，视</w:t>
      </w:r>
      <w:r>
        <w:rPr>
          <w:rFonts w:ascii="仿宋" w:hAnsi="仿宋" w:eastAsia="仿宋" w:cs="仿宋"/>
          <w:sz w:val="24"/>
          <w:szCs w:val="24"/>
        </w:rPr>
        <w:t xml:space="preserve"> </w:t>
      </w:r>
      <w:r>
        <w:rPr>
          <w:rFonts w:ascii="仿宋" w:hAnsi="仿宋" w:eastAsia="仿宋" w:cs="仿宋"/>
          <w:spacing w:val="-8"/>
          <w:sz w:val="24"/>
          <w:szCs w:val="24"/>
        </w:rPr>
        <w:t>为</w:t>
      </w:r>
      <w:r>
        <w:rPr>
          <w:rFonts w:ascii="仿宋" w:hAnsi="仿宋" w:eastAsia="仿宋" w:cs="仿宋"/>
          <w:spacing w:val="-23"/>
          <w:sz w:val="24"/>
          <w:szCs w:val="24"/>
        </w:rPr>
        <w:t xml:space="preserve"> </w:t>
      </w:r>
      <w:r>
        <w:rPr>
          <w:rFonts w:ascii="仿宋" w:hAnsi="仿宋" w:eastAsia="仿宋" w:cs="仿宋"/>
          <w:spacing w:val="-8"/>
          <w:sz w:val="24"/>
          <w:szCs w:val="24"/>
        </w:rPr>
        <w:t>同意评审报告。</w:t>
      </w:r>
    </w:p>
    <w:p w14:paraId="27648AD9">
      <w:pPr>
        <w:spacing w:before="223" w:line="222" w:lineRule="auto"/>
        <w:ind w:left="432"/>
        <w:rPr>
          <w:rFonts w:hint="eastAsia" w:ascii="仿宋" w:hAnsi="仿宋" w:eastAsia="仿宋" w:cs="仿宋"/>
          <w:sz w:val="24"/>
          <w:szCs w:val="24"/>
        </w:rPr>
      </w:pPr>
      <w:r>
        <w:rPr>
          <w:rFonts w:ascii="仿宋" w:hAnsi="仿宋" w:eastAsia="仿宋" w:cs="仿宋"/>
          <w:b/>
          <w:bCs/>
          <w:spacing w:val="-2"/>
          <w:sz w:val="24"/>
          <w:szCs w:val="24"/>
        </w:rPr>
        <w:t>7、评审复核</w:t>
      </w:r>
    </w:p>
    <w:p w14:paraId="572F743B">
      <w:pPr>
        <w:pStyle w:val="5"/>
        <w:spacing w:line="289" w:lineRule="auto"/>
      </w:pPr>
    </w:p>
    <w:p w14:paraId="528AEDA0">
      <w:pPr>
        <w:spacing w:before="79" w:line="332" w:lineRule="auto"/>
        <w:ind w:left="5" w:right="28" w:firstLine="427"/>
        <w:rPr>
          <w:rFonts w:hint="eastAsia" w:ascii="仿宋" w:hAnsi="仿宋" w:eastAsia="仿宋" w:cs="仿宋"/>
          <w:sz w:val="24"/>
          <w:szCs w:val="24"/>
        </w:rPr>
      </w:pPr>
      <w:r>
        <w:rPr>
          <w:rFonts w:ascii="仿宋" w:hAnsi="仿宋" w:eastAsia="仿宋" w:cs="仿宋"/>
          <w:spacing w:val="11"/>
          <w:sz w:val="24"/>
          <w:szCs w:val="24"/>
        </w:rPr>
        <w:t>7.1评审报告签署前，评审委员会要对评审结果进行复核，复核意见要体现在评审报</w:t>
      </w:r>
      <w:r>
        <w:rPr>
          <w:rFonts w:ascii="仿宋" w:hAnsi="仿宋" w:eastAsia="仿宋" w:cs="仿宋"/>
          <w:spacing w:val="10"/>
          <w:sz w:val="24"/>
          <w:szCs w:val="24"/>
        </w:rPr>
        <w:t xml:space="preserve"> </w:t>
      </w:r>
      <w:r>
        <w:rPr>
          <w:rFonts w:ascii="仿宋" w:hAnsi="仿宋" w:eastAsia="仿宋" w:cs="仿宋"/>
          <w:spacing w:val="-7"/>
          <w:sz w:val="24"/>
          <w:szCs w:val="24"/>
        </w:rPr>
        <w:t>告中。</w:t>
      </w:r>
    </w:p>
    <w:p w14:paraId="36CAE612">
      <w:pPr>
        <w:spacing w:before="246" w:line="348" w:lineRule="auto"/>
        <w:ind w:left="9" w:firstLine="423"/>
        <w:jc w:val="both"/>
        <w:rPr>
          <w:rFonts w:hint="eastAsia" w:ascii="仿宋" w:hAnsi="仿宋" w:eastAsia="仿宋" w:cs="仿宋"/>
          <w:sz w:val="24"/>
          <w:szCs w:val="24"/>
        </w:rPr>
      </w:pPr>
      <w:r>
        <w:rPr>
          <w:rFonts w:ascii="仿宋" w:hAnsi="仿宋" w:eastAsia="仿宋" w:cs="仿宋"/>
          <w:spacing w:val="9"/>
          <w:sz w:val="24"/>
          <w:szCs w:val="24"/>
        </w:rPr>
        <w:t>7.2评审结果汇总完成后，采购人</w:t>
      </w:r>
      <w:r>
        <w:rPr>
          <w:rFonts w:ascii="仿宋" w:hAnsi="仿宋" w:eastAsia="仿宋" w:cs="仿宋"/>
          <w:spacing w:val="-10"/>
          <w:sz w:val="24"/>
          <w:szCs w:val="24"/>
        </w:rPr>
        <w:t xml:space="preserve"> </w:t>
      </w:r>
      <w:r>
        <w:rPr>
          <w:rFonts w:ascii="仿宋" w:hAnsi="仿宋" w:eastAsia="仿宋" w:cs="仿宋"/>
          <w:spacing w:val="9"/>
          <w:sz w:val="24"/>
          <w:szCs w:val="24"/>
        </w:rPr>
        <w:t>、采购代理机构和评审委员会均不得修改评审结果</w:t>
      </w:r>
      <w:r>
        <w:rPr>
          <w:rFonts w:ascii="仿宋" w:hAnsi="仿宋" w:eastAsia="仿宋" w:cs="仿宋"/>
          <w:sz w:val="24"/>
          <w:szCs w:val="24"/>
        </w:rPr>
        <w:t xml:space="preserve"> </w:t>
      </w:r>
      <w:r>
        <w:rPr>
          <w:rFonts w:ascii="仿宋" w:hAnsi="仿宋" w:eastAsia="仿宋" w:cs="仿宋"/>
          <w:spacing w:val="5"/>
          <w:sz w:val="24"/>
          <w:szCs w:val="24"/>
        </w:rPr>
        <w:t>或者要求重新评审 ，但资格性检查认定错误</w:t>
      </w:r>
      <w:r>
        <w:rPr>
          <w:rFonts w:ascii="仿宋" w:hAnsi="仿宋" w:eastAsia="仿宋" w:cs="仿宋"/>
          <w:spacing w:val="-11"/>
          <w:sz w:val="24"/>
          <w:szCs w:val="24"/>
        </w:rPr>
        <w:t xml:space="preserve"> </w:t>
      </w:r>
      <w:r>
        <w:rPr>
          <w:rFonts w:ascii="仿宋" w:hAnsi="仿宋" w:eastAsia="仿宋" w:cs="仿宋"/>
          <w:spacing w:val="5"/>
          <w:sz w:val="24"/>
          <w:szCs w:val="24"/>
        </w:rPr>
        <w:t>、分值汇总计算错误</w:t>
      </w:r>
      <w:r>
        <w:rPr>
          <w:rFonts w:ascii="仿宋" w:hAnsi="仿宋" w:eastAsia="仿宋" w:cs="仿宋"/>
          <w:spacing w:val="-26"/>
          <w:sz w:val="24"/>
          <w:szCs w:val="24"/>
        </w:rPr>
        <w:t xml:space="preserve"> </w:t>
      </w:r>
      <w:r>
        <w:rPr>
          <w:rFonts w:ascii="仿宋" w:hAnsi="仿宋" w:eastAsia="仿宋" w:cs="仿宋"/>
          <w:spacing w:val="5"/>
          <w:sz w:val="24"/>
          <w:szCs w:val="24"/>
        </w:rPr>
        <w:t>、分项评分超出评分标</w:t>
      </w:r>
      <w:r>
        <w:rPr>
          <w:rFonts w:ascii="仿宋" w:hAnsi="仿宋" w:eastAsia="仿宋" w:cs="仿宋"/>
          <w:sz w:val="24"/>
          <w:szCs w:val="24"/>
        </w:rPr>
        <w:t xml:space="preserve"> </w:t>
      </w:r>
      <w:r>
        <w:rPr>
          <w:rFonts w:ascii="仿宋" w:hAnsi="仿宋" w:eastAsia="仿宋" w:cs="仿宋"/>
          <w:spacing w:val="1"/>
          <w:sz w:val="24"/>
          <w:szCs w:val="24"/>
        </w:rPr>
        <w:t>准范围</w:t>
      </w:r>
      <w:r>
        <w:rPr>
          <w:rFonts w:ascii="仿宋" w:hAnsi="仿宋" w:eastAsia="仿宋" w:cs="仿宋"/>
          <w:spacing w:val="-28"/>
          <w:sz w:val="24"/>
          <w:szCs w:val="24"/>
        </w:rPr>
        <w:t xml:space="preserve"> </w:t>
      </w:r>
      <w:r>
        <w:rPr>
          <w:rFonts w:ascii="仿宋" w:hAnsi="仿宋" w:eastAsia="仿宋" w:cs="仿宋"/>
          <w:spacing w:val="1"/>
          <w:sz w:val="24"/>
          <w:szCs w:val="24"/>
        </w:rPr>
        <w:t>、客观分评分不一致</w:t>
      </w:r>
      <w:r>
        <w:rPr>
          <w:rFonts w:ascii="仿宋" w:hAnsi="仿宋" w:eastAsia="仿宋" w:cs="仿宋"/>
          <w:spacing w:val="-29"/>
          <w:sz w:val="24"/>
          <w:szCs w:val="24"/>
        </w:rPr>
        <w:t xml:space="preserve"> </w:t>
      </w:r>
      <w:r>
        <w:rPr>
          <w:rFonts w:ascii="仿宋" w:hAnsi="仿宋" w:eastAsia="仿宋" w:cs="仿宋"/>
          <w:spacing w:val="1"/>
          <w:sz w:val="24"/>
          <w:szCs w:val="24"/>
        </w:rPr>
        <w:t>、经评审委员会一致认定评分畸高</w:t>
      </w:r>
      <w:r>
        <w:rPr>
          <w:rFonts w:ascii="仿宋" w:hAnsi="仿宋" w:eastAsia="仿宋" w:cs="仿宋"/>
          <w:spacing w:val="-30"/>
          <w:sz w:val="24"/>
          <w:szCs w:val="24"/>
        </w:rPr>
        <w:t xml:space="preserve"> </w:t>
      </w:r>
      <w:r>
        <w:rPr>
          <w:rFonts w:ascii="仿宋" w:hAnsi="仿宋" w:eastAsia="仿宋" w:cs="仿宋"/>
          <w:spacing w:val="1"/>
          <w:sz w:val="24"/>
          <w:szCs w:val="24"/>
        </w:rPr>
        <w:t>、畸低的情形除外</w:t>
      </w:r>
      <w:r>
        <w:rPr>
          <w:rFonts w:ascii="仿宋" w:hAnsi="仿宋" w:eastAsia="仿宋" w:cs="仿宋"/>
          <w:spacing w:val="-31"/>
          <w:sz w:val="24"/>
          <w:szCs w:val="24"/>
        </w:rPr>
        <w:t xml:space="preserve"> </w:t>
      </w:r>
      <w:r>
        <w:rPr>
          <w:rFonts w:ascii="仿宋" w:hAnsi="仿宋" w:eastAsia="仿宋" w:cs="仿宋"/>
          <w:spacing w:val="1"/>
          <w:sz w:val="24"/>
          <w:szCs w:val="24"/>
        </w:rPr>
        <w:t>。 出现</w:t>
      </w:r>
      <w:r>
        <w:rPr>
          <w:rFonts w:ascii="仿宋" w:hAnsi="仿宋" w:eastAsia="仿宋" w:cs="仿宋"/>
          <w:sz w:val="24"/>
          <w:szCs w:val="24"/>
        </w:rPr>
        <w:t xml:space="preserve"> </w:t>
      </w:r>
      <w:r>
        <w:rPr>
          <w:rFonts w:ascii="仿宋" w:hAnsi="仿宋" w:eastAsia="仿宋" w:cs="仿宋"/>
          <w:spacing w:val="8"/>
          <w:sz w:val="24"/>
          <w:szCs w:val="24"/>
        </w:rPr>
        <w:t>上述除外情形的，评审委员会应当现场修改评审结果，并在评审报告中明确记</w:t>
      </w:r>
      <w:r>
        <w:rPr>
          <w:rFonts w:ascii="仿宋" w:hAnsi="仿宋" w:eastAsia="仿宋" w:cs="仿宋"/>
          <w:spacing w:val="7"/>
          <w:sz w:val="24"/>
          <w:szCs w:val="24"/>
        </w:rPr>
        <w:t>载。</w:t>
      </w:r>
    </w:p>
    <w:p w14:paraId="20E91D4D">
      <w:pPr>
        <w:spacing w:before="232" w:line="222" w:lineRule="auto"/>
        <w:ind w:left="425"/>
        <w:rPr>
          <w:rFonts w:hint="eastAsia" w:ascii="仿宋" w:hAnsi="仿宋" w:eastAsia="仿宋" w:cs="仿宋"/>
          <w:sz w:val="24"/>
          <w:szCs w:val="24"/>
        </w:rPr>
      </w:pPr>
      <w:r>
        <w:rPr>
          <w:rFonts w:ascii="仿宋" w:hAnsi="仿宋" w:eastAsia="仿宋" w:cs="仿宋"/>
          <w:b/>
          <w:bCs/>
          <w:spacing w:val="-1"/>
          <w:sz w:val="24"/>
          <w:szCs w:val="24"/>
        </w:rPr>
        <w:t>8.评审标准</w:t>
      </w:r>
    </w:p>
    <w:p w14:paraId="2A15E7DE">
      <w:pPr>
        <w:pStyle w:val="5"/>
        <w:spacing w:line="288" w:lineRule="auto"/>
      </w:pPr>
    </w:p>
    <w:p w14:paraId="256D01C6">
      <w:pPr>
        <w:spacing w:before="78" w:line="348" w:lineRule="auto"/>
        <w:ind w:left="18" w:right="2" w:firstLine="405"/>
        <w:jc w:val="both"/>
        <w:rPr>
          <w:rFonts w:hint="eastAsia" w:ascii="仿宋" w:hAnsi="仿宋" w:eastAsia="仿宋" w:cs="仿宋"/>
          <w:sz w:val="24"/>
          <w:szCs w:val="24"/>
        </w:rPr>
      </w:pPr>
      <w:r>
        <w:rPr>
          <w:rFonts w:ascii="仿宋" w:hAnsi="仿宋" w:eastAsia="仿宋" w:cs="仿宋"/>
          <w:spacing w:val="9"/>
          <w:sz w:val="24"/>
          <w:szCs w:val="24"/>
        </w:rPr>
        <w:t>8.1评审依据：询价小组将以询价响应文件为评审依据，对供应商的报</w:t>
      </w:r>
      <w:r>
        <w:rPr>
          <w:rFonts w:ascii="仿宋" w:hAnsi="仿宋" w:eastAsia="仿宋" w:cs="仿宋"/>
          <w:spacing w:val="8"/>
          <w:sz w:val="24"/>
          <w:szCs w:val="24"/>
        </w:rPr>
        <w:t>价 、技术、商</w:t>
      </w:r>
      <w:r>
        <w:rPr>
          <w:rFonts w:ascii="仿宋" w:hAnsi="仿宋" w:eastAsia="仿宋" w:cs="仿宋"/>
          <w:sz w:val="24"/>
          <w:szCs w:val="24"/>
        </w:rPr>
        <w:t xml:space="preserve"> </w:t>
      </w:r>
      <w:r>
        <w:rPr>
          <w:rFonts w:ascii="仿宋" w:hAnsi="仿宋" w:eastAsia="仿宋" w:cs="仿宋"/>
          <w:spacing w:val="7"/>
          <w:sz w:val="24"/>
          <w:szCs w:val="24"/>
        </w:rPr>
        <w:t>务等方面进行打分</w:t>
      </w:r>
      <w:r>
        <w:rPr>
          <w:rFonts w:ascii="仿宋" w:hAnsi="仿宋" w:eastAsia="仿宋" w:cs="仿宋"/>
          <w:spacing w:val="-10"/>
          <w:sz w:val="24"/>
          <w:szCs w:val="24"/>
        </w:rPr>
        <w:t xml:space="preserve"> </w:t>
      </w:r>
      <w:r>
        <w:rPr>
          <w:rFonts w:ascii="仿宋" w:hAnsi="仿宋" w:eastAsia="仿宋" w:cs="仿宋"/>
          <w:spacing w:val="7"/>
          <w:sz w:val="24"/>
          <w:szCs w:val="24"/>
        </w:rPr>
        <w:t>。 (计分方法按四舍五入取至百分位)询价小组发现询价文件存在歧义</w:t>
      </w:r>
      <w:r>
        <w:rPr>
          <w:rFonts w:ascii="仿宋" w:hAnsi="仿宋" w:eastAsia="仿宋" w:cs="仿宋"/>
          <w:sz w:val="24"/>
          <w:szCs w:val="24"/>
        </w:rPr>
        <w:t xml:space="preserve"> </w:t>
      </w:r>
      <w:r>
        <w:rPr>
          <w:rFonts w:ascii="仿宋" w:hAnsi="仿宋" w:eastAsia="仿宋" w:cs="仿宋"/>
          <w:spacing w:val="10"/>
          <w:sz w:val="24"/>
          <w:szCs w:val="24"/>
        </w:rPr>
        <w:t>、重大缺陷导致评审工作无法进行，或者询价文件内容违反国家有关规定的,要停止评审</w:t>
      </w:r>
      <w:r>
        <w:rPr>
          <w:rFonts w:ascii="仿宋" w:hAnsi="仿宋" w:eastAsia="仿宋" w:cs="仿宋"/>
          <w:sz w:val="24"/>
          <w:szCs w:val="24"/>
        </w:rPr>
        <w:t xml:space="preserve"> </w:t>
      </w:r>
      <w:r>
        <w:rPr>
          <w:rFonts w:ascii="仿宋" w:hAnsi="仿宋" w:eastAsia="仿宋" w:cs="仿宋"/>
          <w:spacing w:val="11"/>
          <w:sz w:val="24"/>
          <w:szCs w:val="24"/>
        </w:rPr>
        <w:t>工作并向采购人或采购代理机构书面说明情况</w:t>
      </w:r>
      <w:r>
        <w:rPr>
          <w:rFonts w:ascii="仿宋" w:hAnsi="仿宋" w:eastAsia="仿宋" w:cs="仿宋"/>
          <w:spacing w:val="-25"/>
          <w:sz w:val="24"/>
          <w:szCs w:val="24"/>
        </w:rPr>
        <w:t xml:space="preserve"> </w:t>
      </w:r>
      <w:r>
        <w:rPr>
          <w:rFonts w:ascii="仿宋" w:hAnsi="仿宋" w:eastAsia="仿宋" w:cs="仿宋"/>
          <w:spacing w:val="11"/>
          <w:sz w:val="24"/>
          <w:szCs w:val="24"/>
        </w:rPr>
        <w:t>，采购人或采购代理机</w:t>
      </w:r>
      <w:r>
        <w:rPr>
          <w:rFonts w:ascii="仿宋" w:hAnsi="仿宋" w:eastAsia="仿宋" w:cs="仿宋"/>
          <w:spacing w:val="10"/>
          <w:sz w:val="24"/>
          <w:szCs w:val="24"/>
        </w:rPr>
        <w:t>构应当修改询价文</w:t>
      </w:r>
    </w:p>
    <w:p w14:paraId="0CCDF4B2">
      <w:pPr>
        <w:spacing w:line="348" w:lineRule="auto"/>
        <w:rPr>
          <w:rFonts w:hint="eastAsia" w:ascii="仿宋" w:hAnsi="仿宋" w:eastAsia="仿宋" w:cs="仿宋"/>
          <w:sz w:val="24"/>
          <w:szCs w:val="24"/>
        </w:rPr>
        <w:sectPr>
          <w:footerReference r:id="rId25" w:type="default"/>
          <w:pgSz w:w="11907" w:h="16840"/>
          <w:pgMar w:top="400" w:right="1145" w:bottom="964" w:left="1110" w:header="0" w:footer="795" w:gutter="0"/>
          <w:cols w:space="720" w:num="1"/>
        </w:sectPr>
      </w:pPr>
    </w:p>
    <w:p w14:paraId="5F60AE47">
      <w:pPr>
        <w:pStyle w:val="5"/>
        <w:spacing w:line="256" w:lineRule="auto"/>
      </w:pPr>
    </w:p>
    <w:p w14:paraId="1B0ACE29">
      <w:pPr>
        <w:pStyle w:val="5"/>
        <w:spacing w:line="256" w:lineRule="auto"/>
      </w:pPr>
    </w:p>
    <w:p w14:paraId="0893B1BF">
      <w:pPr>
        <w:pStyle w:val="5"/>
        <w:spacing w:line="256" w:lineRule="auto"/>
      </w:pPr>
    </w:p>
    <w:p w14:paraId="25169E5E">
      <w:pPr>
        <w:pStyle w:val="5"/>
        <w:spacing w:line="256" w:lineRule="auto"/>
      </w:pPr>
    </w:p>
    <w:p w14:paraId="6FC6358A">
      <w:pPr>
        <w:spacing w:before="78" w:line="219" w:lineRule="auto"/>
        <w:jc w:val="right"/>
        <w:rPr>
          <w:rFonts w:hint="eastAsia" w:ascii="仿宋" w:hAnsi="仿宋" w:eastAsia="仿宋" w:cs="仿宋"/>
          <w:sz w:val="24"/>
          <w:szCs w:val="24"/>
        </w:rPr>
      </w:pPr>
      <w:r>
        <w:rPr>
          <w:rFonts w:ascii="仿宋" w:hAnsi="仿宋" w:eastAsia="仿宋" w:cs="仿宋"/>
          <w:spacing w:val="7"/>
          <w:sz w:val="24"/>
          <w:szCs w:val="24"/>
        </w:rPr>
        <w:t>件后重新组织采购活动；发现供应商提供虚假材料 、 串通等违法违规行为的，要及</w:t>
      </w:r>
      <w:r>
        <w:rPr>
          <w:rFonts w:ascii="仿宋" w:hAnsi="仿宋" w:eastAsia="仿宋" w:cs="仿宋"/>
          <w:spacing w:val="6"/>
          <w:sz w:val="24"/>
          <w:szCs w:val="24"/>
        </w:rPr>
        <w:t>时向</w:t>
      </w:r>
    </w:p>
    <w:p w14:paraId="2200F495">
      <w:pPr>
        <w:spacing w:before="171" w:line="222" w:lineRule="auto"/>
        <w:ind w:left="4"/>
        <w:rPr>
          <w:rFonts w:hint="eastAsia" w:ascii="仿宋" w:hAnsi="仿宋" w:eastAsia="仿宋" w:cs="仿宋"/>
          <w:sz w:val="24"/>
          <w:szCs w:val="24"/>
        </w:rPr>
      </w:pPr>
      <w:r>
        <w:rPr>
          <w:rFonts w:ascii="仿宋" w:hAnsi="仿宋" w:eastAsia="仿宋" w:cs="仿宋"/>
          <w:spacing w:val="4"/>
          <w:sz w:val="24"/>
          <w:szCs w:val="24"/>
        </w:rPr>
        <w:t>采购人或采购代理机构报告。</w:t>
      </w:r>
    </w:p>
    <w:p w14:paraId="37942552">
      <w:pPr>
        <w:spacing w:line="222" w:lineRule="auto"/>
        <w:rPr>
          <w:rFonts w:hint="eastAsia" w:ascii="仿宋" w:hAnsi="仿宋" w:eastAsia="仿宋" w:cs="仿宋"/>
          <w:sz w:val="24"/>
          <w:szCs w:val="24"/>
        </w:rPr>
        <w:sectPr>
          <w:footerReference r:id="rId26" w:type="default"/>
          <w:pgSz w:w="11907" w:h="16840"/>
          <w:pgMar w:top="400" w:right="1152" w:bottom="964" w:left="1115" w:header="0" w:footer="795" w:gutter="0"/>
          <w:cols w:space="720" w:num="1"/>
        </w:sectPr>
      </w:pPr>
    </w:p>
    <w:p w14:paraId="1FB0C99E">
      <w:pPr>
        <w:pStyle w:val="5"/>
        <w:spacing w:line="253" w:lineRule="auto"/>
      </w:pPr>
    </w:p>
    <w:p w14:paraId="5C33705D">
      <w:pPr>
        <w:pStyle w:val="5"/>
        <w:spacing w:line="253" w:lineRule="auto"/>
      </w:pPr>
    </w:p>
    <w:p w14:paraId="3C6A81F1">
      <w:pPr>
        <w:pStyle w:val="5"/>
        <w:spacing w:line="253" w:lineRule="auto"/>
      </w:pPr>
    </w:p>
    <w:p w14:paraId="5D07D271">
      <w:pPr>
        <w:pStyle w:val="5"/>
        <w:spacing w:line="253" w:lineRule="auto"/>
      </w:pPr>
    </w:p>
    <w:p w14:paraId="1021155E">
      <w:pPr>
        <w:pStyle w:val="5"/>
        <w:spacing w:line="253" w:lineRule="auto"/>
      </w:pPr>
    </w:p>
    <w:p w14:paraId="603D623B">
      <w:pPr>
        <w:pStyle w:val="5"/>
        <w:spacing w:line="253" w:lineRule="auto"/>
      </w:pPr>
    </w:p>
    <w:p w14:paraId="2DEE5C48">
      <w:pPr>
        <w:pStyle w:val="5"/>
        <w:spacing w:line="253" w:lineRule="auto"/>
      </w:pPr>
    </w:p>
    <w:p w14:paraId="2C5710BF">
      <w:pPr>
        <w:pStyle w:val="5"/>
        <w:spacing w:line="254" w:lineRule="auto"/>
      </w:pPr>
    </w:p>
    <w:p w14:paraId="232A3A04">
      <w:pPr>
        <w:spacing w:before="136" w:line="227" w:lineRule="auto"/>
        <w:jc w:val="center"/>
        <w:outlineLvl w:val="0"/>
        <w:rPr>
          <w:rFonts w:hint="eastAsia" w:ascii="仿宋" w:hAnsi="仿宋" w:eastAsia="仿宋" w:cs="仿宋"/>
          <w:b/>
          <w:bCs/>
          <w:spacing w:val="2"/>
          <w:sz w:val="42"/>
          <w:szCs w:val="42"/>
        </w:rPr>
      </w:pPr>
      <w:r>
        <w:rPr>
          <w:rFonts w:ascii="仿宋" w:hAnsi="仿宋" w:eastAsia="仿宋" w:cs="仿宋"/>
          <w:b/>
          <w:bCs/>
          <w:spacing w:val="2"/>
          <w:sz w:val="42"/>
          <w:szCs w:val="42"/>
        </w:rPr>
        <w:t>第五章政府采购合同格式条款</w:t>
      </w:r>
    </w:p>
    <w:p w14:paraId="260081FF">
      <w:pPr>
        <w:pStyle w:val="5"/>
        <w:spacing w:line="313" w:lineRule="auto"/>
      </w:pPr>
    </w:p>
    <w:p w14:paraId="7C87E59B">
      <w:pPr>
        <w:pStyle w:val="5"/>
        <w:spacing w:line="314" w:lineRule="auto"/>
      </w:pPr>
    </w:p>
    <w:p w14:paraId="04806093">
      <w:pPr>
        <w:spacing w:before="136" w:line="227" w:lineRule="auto"/>
        <w:ind w:left="3561"/>
        <w:outlineLvl w:val="0"/>
        <w:rPr>
          <w:rFonts w:hint="eastAsia" w:ascii="仿宋" w:hAnsi="仿宋" w:eastAsia="仿宋" w:cs="仿宋"/>
          <w:sz w:val="42"/>
          <w:szCs w:val="42"/>
        </w:rPr>
      </w:pPr>
      <w:r>
        <w:rPr>
          <w:rFonts w:ascii="仿宋" w:hAnsi="仿宋" w:eastAsia="仿宋" w:cs="仿宋"/>
          <w:b/>
          <w:bCs/>
          <w:spacing w:val="2"/>
          <w:sz w:val="42"/>
          <w:szCs w:val="42"/>
        </w:rPr>
        <w:t>政府采购合同</w:t>
      </w:r>
    </w:p>
    <w:p w14:paraId="4C05A538">
      <w:pPr>
        <w:pStyle w:val="5"/>
        <w:spacing w:line="337" w:lineRule="auto"/>
      </w:pPr>
    </w:p>
    <w:p w14:paraId="0FA02991">
      <w:pPr>
        <w:spacing w:before="78" w:line="224" w:lineRule="auto"/>
        <w:jc w:val="center"/>
        <w:rPr>
          <w:rFonts w:eastAsia="仿宋"/>
        </w:rPr>
      </w:pPr>
      <w:r>
        <w:rPr>
          <w:rFonts w:hint="eastAsia" w:ascii="仿宋" w:hAnsi="仿宋" w:eastAsia="仿宋" w:cs="仿宋"/>
          <w:spacing w:val="-6"/>
          <w:sz w:val="24"/>
          <w:szCs w:val="24"/>
        </w:rPr>
        <w:t xml:space="preserve">                                               </w:t>
      </w:r>
      <w:r>
        <w:rPr>
          <w:rFonts w:ascii="仿宋" w:hAnsi="仿宋" w:eastAsia="仿宋" w:cs="仿宋"/>
          <w:spacing w:val="-6"/>
          <w:sz w:val="24"/>
          <w:szCs w:val="24"/>
        </w:rPr>
        <w:t>合同编号：</w:t>
      </w:r>
      <w:r>
        <w:rPr>
          <w:rFonts w:hint="eastAsia" w:ascii="仿宋" w:hAnsi="仿宋" w:eastAsia="仿宋" w:cs="仿宋"/>
          <w:sz w:val="24"/>
          <w:szCs w:val="24"/>
          <w:u w:val="single"/>
        </w:rPr>
        <w:t xml:space="preserve">                  </w:t>
      </w:r>
    </w:p>
    <w:p w14:paraId="0E675973">
      <w:pPr>
        <w:pStyle w:val="5"/>
        <w:spacing w:line="275" w:lineRule="auto"/>
      </w:pPr>
    </w:p>
    <w:p w14:paraId="2DDF45FA">
      <w:pPr>
        <w:pStyle w:val="5"/>
        <w:spacing w:line="276" w:lineRule="auto"/>
      </w:pPr>
    </w:p>
    <w:p w14:paraId="698C604F">
      <w:pPr>
        <w:pStyle w:val="5"/>
        <w:spacing w:line="276" w:lineRule="auto"/>
      </w:pPr>
    </w:p>
    <w:p w14:paraId="4957A465">
      <w:pPr>
        <w:pStyle w:val="5"/>
        <w:spacing w:line="276" w:lineRule="auto"/>
      </w:pPr>
    </w:p>
    <w:p w14:paraId="424A8D89">
      <w:pPr>
        <w:spacing w:before="136" w:line="227" w:lineRule="auto"/>
        <w:ind w:left="3120"/>
        <w:rPr>
          <w:rFonts w:hint="eastAsia" w:ascii="仿宋" w:hAnsi="仿宋" w:eastAsia="仿宋" w:cs="仿宋"/>
          <w:sz w:val="42"/>
          <w:szCs w:val="42"/>
        </w:rPr>
      </w:pPr>
      <w:r>
        <w:rPr>
          <w:rFonts w:ascii="仿宋" w:hAnsi="仿宋" w:eastAsia="仿宋" w:cs="仿宋"/>
          <w:b/>
          <w:bCs/>
          <w:spacing w:val="5"/>
          <w:sz w:val="42"/>
          <w:szCs w:val="42"/>
        </w:rPr>
        <w:t>政府采购合同草案</w:t>
      </w:r>
    </w:p>
    <w:p w14:paraId="41248840">
      <w:pPr>
        <w:pStyle w:val="5"/>
        <w:spacing w:line="251" w:lineRule="auto"/>
      </w:pPr>
    </w:p>
    <w:p w14:paraId="318BE408">
      <w:pPr>
        <w:pStyle w:val="5"/>
        <w:spacing w:line="251" w:lineRule="auto"/>
      </w:pPr>
    </w:p>
    <w:p w14:paraId="5EB7C625">
      <w:pPr>
        <w:pStyle w:val="5"/>
        <w:spacing w:line="251" w:lineRule="auto"/>
      </w:pPr>
    </w:p>
    <w:p w14:paraId="4B395EF8">
      <w:pPr>
        <w:pStyle w:val="5"/>
        <w:spacing w:line="251" w:lineRule="auto"/>
      </w:pPr>
    </w:p>
    <w:p w14:paraId="72FD2EA7">
      <w:pPr>
        <w:pStyle w:val="5"/>
        <w:spacing w:line="251" w:lineRule="auto"/>
      </w:pPr>
    </w:p>
    <w:p w14:paraId="75F39F58">
      <w:pPr>
        <w:pStyle w:val="5"/>
        <w:spacing w:line="252" w:lineRule="auto"/>
      </w:pPr>
    </w:p>
    <w:p w14:paraId="1E34FBB7">
      <w:pPr>
        <w:pStyle w:val="5"/>
        <w:spacing w:line="252" w:lineRule="auto"/>
      </w:pPr>
    </w:p>
    <w:p w14:paraId="71A961FC">
      <w:pPr>
        <w:pStyle w:val="5"/>
        <w:spacing w:line="252" w:lineRule="auto"/>
      </w:pPr>
    </w:p>
    <w:p w14:paraId="0A20FDD5">
      <w:pPr>
        <w:pStyle w:val="5"/>
        <w:spacing w:line="252" w:lineRule="auto"/>
      </w:pPr>
    </w:p>
    <w:p w14:paraId="2EB67C78">
      <w:pPr>
        <w:pStyle w:val="5"/>
        <w:spacing w:line="252" w:lineRule="auto"/>
      </w:pPr>
    </w:p>
    <w:p w14:paraId="29D1C1E4">
      <w:pPr>
        <w:pStyle w:val="5"/>
        <w:spacing w:line="252" w:lineRule="auto"/>
      </w:pPr>
    </w:p>
    <w:p w14:paraId="6F080771">
      <w:pPr>
        <w:pStyle w:val="5"/>
        <w:spacing w:line="252" w:lineRule="auto"/>
      </w:pPr>
    </w:p>
    <w:p w14:paraId="22125C0F">
      <w:pPr>
        <w:spacing w:before="78" w:line="222" w:lineRule="auto"/>
        <w:ind w:left="1011"/>
        <w:rPr>
          <w:rFonts w:hint="eastAsia" w:ascii="仿宋" w:hAnsi="仿宋" w:eastAsia="仿宋" w:cs="仿宋"/>
          <w:sz w:val="24"/>
          <w:szCs w:val="24"/>
        </w:rPr>
      </w:pPr>
      <w:r>
        <w:rPr>
          <w:rFonts w:ascii="仿宋" w:hAnsi="仿宋" w:eastAsia="仿宋" w:cs="仿宋"/>
          <w:spacing w:val="-22"/>
          <w:sz w:val="24"/>
          <w:szCs w:val="24"/>
        </w:rPr>
        <w:t>甲方：</w:t>
      </w:r>
    </w:p>
    <w:p w14:paraId="35627568">
      <w:pPr>
        <w:pStyle w:val="5"/>
        <w:spacing w:line="247" w:lineRule="auto"/>
      </w:pPr>
    </w:p>
    <w:p w14:paraId="1D3ED4F9">
      <w:pPr>
        <w:pStyle w:val="5"/>
        <w:spacing w:line="247" w:lineRule="auto"/>
      </w:pPr>
    </w:p>
    <w:p w14:paraId="0E7D2528">
      <w:pPr>
        <w:spacing w:before="78" w:line="224" w:lineRule="auto"/>
        <w:ind w:left="979"/>
        <w:rPr>
          <w:rFonts w:hint="eastAsia" w:ascii="仿宋" w:hAnsi="仿宋" w:eastAsia="仿宋" w:cs="仿宋"/>
          <w:sz w:val="24"/>
          <w:szCs w:val="24"/>
        </w:rPr>
      </w:pPr>
      <w:r>
        <w:rPr>
          <w:rFonts w:ascii="仿宋" w:hAnsi="仿宋" w:eastAsia="仿宋" w:cs="仿宋"/>
          <w:spacing w:val="-15"/>
          <w:sz w:val="24"/>
          <w:szCs w:val="24"/>
        </w:rPr>
        <w:t>乙方：</w:t>
      </w:r>
    </w:p>
    <w:p w14:paraId="72073B0E">
      <w:pPr>
        <w:pStyle w:val="5"/>
        <w:spacing w:line="245" w:lineRule="auto"/>
      </w:pPr>
    </w:p>
    <w:p w14:paraId="1A718BE3">
      <w:pPr>
        <w:pStyle w:val="5"/>
        <w:spacing w:line="246" w:lineRule="auto"/>
      </w:pPr>
    </w:p>
    <w:p w14:paraId="11104A6D">
      <w:pPr>
        <w:spacing w:before="79" w:line="224" w:lineRule="auto"/>
        <w:ind w:left="959"/>
        <w:rPr>
          <w:rFonts w:hint="eastAsia" w:ascii="仿宋" w:hAnsi="仿宋" w:eastAsia="仿宋" w:cs="仿宋"/>
          <w:sz w:val="24"/>
          <w:szCs w:val="24"/>
        </w:rPr>
      </w:pPr>
      <w:r>
        <w:rPr>
          <w:rFonts w:ascii="仿宋" w:hAnsi="仿宋" w:eastAsia="仿宋" w:cs="仿宋"/>
          <w:spacing w:val="-9"/>
          <w:sz w:val="24"/>
          <w:szCs w:val="24"/>
        </w:rPr>
        <w:t>签订地：</w:t>
      </w:r>
    </w:p>
    <w:p w14:paraId="3903EB99">
      <w:pPr>
        <w:pStyle w:val="5"/>
        <w:spacing w:line="242" w:lineRule="auto"/>
      </w:pPr>
    </w:p>
    <w:p w14:paraId="667228AB">
      <w:pPr>
        <w:pStyle w:val="5"/>
        <w:spacing w:line="242" w:lineRule="auto"/>
      </w:pPr>
    </w:p>
    <w:p w14:paraId="448F0B07">
      <w:pPr>
        <w:spacing w:before="78" w:line="222" w:lineRule="auto"/>
        <w:ind w:left="959"/>
        <w:rPr>
          <w:rFonts w:hint="eastAsia" w:ascii="仿宋" w:hAnsi="仿宋" w:eastAsia="仿宋" w:cs="仿宋"/>
          <w:sz w:val="24"/>
          <w:szCs w:val="24"/>
        </w:rPr>
      </w:pPr>
      <w:r>
        <w:rPr>
          <w:rFonts w:ascii="仿宋" w:hAnsi="仿宋" w:eastAsia="仿宋" w:cs="仿宋"/>
          <w:spacing w:val="-6"/>
          <w:sz w:val="24"/>
          <w:szCs w:val="24"/>
        </w:rPr>
        <w:t>签订日期：年月日</w:t>
      </w:r>
    </w:p>
    <w:p w14:paraId="21B3D4C0">
      <w:pPr>
        <w:spacing w:line="222" w:lineRule="auto"/>
        <w:rPr>
          <w:rFonts w:hint="eastAsia" w:ascii="仿宋" w:hAnsi="仿宋" w:eastAsia="仿宋" w:cs="仿宋"/>
          <w:sz w:val="24"/>
          <w:szCs w:val="24"/>
        </w:rPr>
        <w:sectPr>
          <w:footerReference r:id="rId27" w:type="default"/>
          <w:pgSz w:w="11907" w:h="16840"/>
          <w:pgMar w:top="400" w:right="1786" w:bottom="964" w:left="1124" w:header="0" w:footer="795" w:gutter="0"/>
          <w:cols w:space="720" w:num="1"/>
        </w:sectPr>
      </w:pPr>
    </w:p>
    <w:p w14:paraId="2261C1CB">
      <w:pPr>
        <w:pStyle w:val="5"/>
        <w:spacing w:line="296" w:lineRule="auto"/>
      </w:pPr>
    </w:p>
    <w:p w14:paraId="1B545DF1">
      <w:pPr>
        <w:pStyle w:val="5"/>
        <w:spacing w:line="296" w:lineRule="auto"/>
      </w:pPr>
    </w:p>
    <w:p w14:paraId="0EA4AE30">
      <w:pPr>
        <w:pStyle w:val="5"/>
        <w:spacing w:line="297" w:lineRule="auto"/>
      </w:pPr>
    </w:p>
    <w:p w14:paraId="5EBB0D6D">
      <w:pPr>
        <w:spacing w:before="78" w:line="346" w:lineRule="auto"/>
        <w:ind w:left="222" w:right="6490" w:firstLine="7"/>
        <w:rPr>
          <w:rFonts w:hint="eastAsia" w:ascii="宋体" w:hAnsi="宋体" w:eastAsia="宋体" w:cs="宋体"/>
          <w:sz w:val="24"/>
          <w:szCs w:val="24"/>
        </w:rPr>
      </w:pPr>
      <w:r>
        <w:rPr>
          <w:rFonts w:ascii="宋体" w:hAnsi="宋体" w:eastAsia="宋体" w:cs="宋体"/>
          <w:b/>
          <w:bCs/>
          <w:spacing w:val="-5"/>
          <w:sz w:val="24"/>
          <w:szCs w:val="24"/>
        </w:rPr>
        <w:t>甲方：</w:t>
      </w:r>
      <w:r>
        <w:rPr>
          <w:rFonts w:ascii="宋体" w:hAnsi="宋体" w:eastAsia="宋体" w:cs="宋体"/>
          <w:spacing w:val="-5"/>
          <w:sz w:val="24"/>
          <w:szCs w:val="24"/>
        </w:rPr>
        <w:t>和田边境管理支队</w:t>
      </w:r>
      <w:r>
        <w:rPr>
          <w:rFonts w:ascii="宋体" w:hAnsi="宋体" w:eastAsia="宋体" w:cs="宋体"/>
          <w:spacing w:val="8"/>
          <w:sz w:val="24"/>
          <w:szCs w:val="24"/>
        </w:rPr>
        <w:t xml:space="preserve"> </w:t>
      </w:r>
      <w:r>
        <w:rPr>
          <w:rFonts w:ascii="宋体" w:hAnsi="宋体" w:eastAsia="宋体" w:cs="宋体"/>
          <w:b/>
          <w:bCs/>
          <w:spacing w:val="-14"/>
          <w:sz w:val="24"/>
          <w:szCs w:val="24"/>
        </w:rPr>
        <w:t>乙方：</w:t>
      </w:r>
    </w:p>
    <w:p w14:paraId="48FEEBF5">
      <w:pPr>
        <w:spacing w:before="33" w:line="345" w:lineRule="auto"/>
        <w:ind w:left="200" w:right="252" w:firstLine="510"/>
        <w:rPr>
          <w:rFonts w:hint="eastAsia" w:ascii="宋体" w:hAnsi="宋体" w:eastAsia="宋体" w:cs="宋体"/>
          <w:sz w:val="24"/>
          <w:szCs w:val="24"/>
        </w:rPr>
      </w:pPr>
      <w:r>
        <w:rPr>
          <w:rFonts w:ascii="宋体" w:hAnsi="宋体" w:eastAsia="宋体" w:cs="宋体"/>
          <w:spacing w:val="-1"/>
          <w:sz w:val="24"/>
          <w:szCs w:val="24"/>
        </w:rPr>
        <w:t>甲、乙双方本着平等互利、协商一致的原则，根据《中华人民共</w:t>
      </w:r>
      <w:r>
        <w:rPr>
          <w:rFonts w:ascii="宋体" w:hAnsi="宋体" w:eastAsia="宋体" w:cs="宋体"/>
          <w:spacing w:val="-2"/>
          <w:sz w:val="24"/>
          <w:szCs w:val="24"/>
        </w:rPr>
        <w:t>和国民法典》之</w:t>
      </w:r>
      <w:r>
        <w:rPr>
          <w:rFonts w:ascii="宋体" w:hAnsi="宋体" w:eastAsia="宋体" w:cs="宋体"/>
          <w:sz w:val="24"/>
          <w:szCs w:val="24"/>
        </w:rPr>
        <w:t xml:space="preserve"> </w:t>
      </w:r>
      <w:r>
        <w:rPr>
          <w:rFonts w:ascii="宋体" w:hAnsi="宋体" w:eastAsia="宋体" w:cs="宋体"/>
          <w:spacing w:val="-2"/>
          <w:sz w:val="24"/>
          <w:szCs w:val="24"/>
        </w:rPr>
        <w:t>规定，签订本合同。</w:t>
      </w:r>
    </w:p>
    <w:p w14:paraId="76AEFC47">
      <w:pPr>
        <w:spacing w:before="243" w:line="417" w:lineRule="auto"/>
        <w:ind w:left="207" w:right="247" w:hanging="8"/>
        <w:rPr>
          <w:rFonts w:hint="eastAsia" w:ascii="宋体" w:hAnsi="宋体" w:eastAsia="宋体" w:cs="宋体"/>
          <w:sz w:val="24"/>
          <w:szCs w:val="24"/>
        </w:rPr>
      </w:pPr>
      <w:r>
        <w:rPr>
          <w:rFonts w:ascii="宋体" w:hAnsi="宋体" w:eastAsia="宋体" w:cs="宋体"/>
          <w:b/>
          <w:bCs/>
          <w:sz w:val="24"/>
          <w:szCs w:val="24"/>
        </w:rPr>
        <w:t>第一条</w:t>
      </w:r>
      <w:r>
        <w:rPr>
          <w:rFonts w:ascii="宋体" w:hAnsi="宋体" w:eastAsia="宋体" w:cs="宋体"/>
          <w:sz w:val="24"/>
          <w:szCs w:val="24"/>
        </w:rPr>
        <w:t xml:space="preserve">  产品名称、型号、数量、金额（包含税费、</w:t>
      </w:r>
      <w:r>
        <w:rPr>
          <w:rFonts w:ascii="宋体" w:hAnsi="宋体" w:eastAsia="宋体" w:cs="宋体"/>
          <w:spacing w:val="-1"/>
          <w:sz w:val="24"/>
          <w:szCs w:val="24"/>
        </w:rPr>
        <w:t>运费、装卸费、包装费等货物验</w:t>
      </w:r>
      <w:r>
        <w:rPr>
          <w:rFonts w:ascii="宋体" w:hAnsi="宋体" w:eastAsia="宋体" w:cs="宋体"/>
          <w:sz w:val="24"/>
          <w:szCs w:val="24"/>
        </w:rPr>
        <w:t xml:space="preserve"> </w:t>
      </w:r>
      <w:r>
        <w:rPr>
          <w:rFonts w:ascii="宋体" w:hAnsi="宋体" w:eastAsia="宋体" w:cs="宋体"/>
          <w:spacing w:val="-2"/>
          <w:sz w:val="24"/>
          <w:szCs w:val="24"/>
        </w:rPr>
        <w:t>收交付前所有费用）。</w:t>
      </w:r>
    </w:p>
    <w:p w14:paraId="32112DAC">
      <w:pPr>
        <w:spacing w:line="33" w:lineRule="exact"/>
      </w:pPr>
    </w:p>
    <w:tbl>
      <w:tblPr>
        <w:tblStyle w:val="12"/>
        <w:tblW w:w="0" w:type="auto"/>
        <w:tblInd w:w="0" w:type="dxa"/>
        <w:tblLayout w:type="autofit"/>
        <w:tblCellMar>
          <w:top w:w="0" w:type="dxa"/>
          <w:left w:w="0" w:type="dxa"/>
          <w:bottom w:w="0" w:type="dxa"/>
          <w:right w:w="0" w:type="dxa"/>
        </w:tblCellMar>
      </w:tblPr>
      <w:tblGrid>
        <w:gridCol w:w="1842"/>
        <w:gridCol w:w="1271"/>
        <w:gridCol w:w="672"/>
        <w:gridCol w:w="845"/>
        <w:gridCol w:w="1066"/>
        <w:gridCol w:w="1055"/>
        <w:gridCol w:w="2262"/>
      </w:tblGrid>
      <w:tr w14:paraId="4607F7A3">
        <w:tblPrEx>
          <w:tblCellMar>
            <w:top w:w="0" w:type="dxa"/>
            <w:left w:w="0" w:type="dxa"/>
            <w:bottom w:w="0" w:type="dxa"/>
            <w:right w:w="0" w:type="dxa"/>
          </w:tblCellMar>
        </w:tblPrEx>
        <w:trPr>
          <w:trHeight w:val="838" w:hRule="atLeast"/>
        </w:trPr>
        <w:tc>
          <w:tcPr>
            <w:tcW w:w="1924" w:type="dxa"/>
          </w:tcPr>
          <w:p w14:paraId="5811FF51">
            <w:pPr>
              <w:spacing w:before="315" w:line="183" w:lineRule="auto"/>
              <w:ind w:left="116"/>
              <w:rPr>
                <w:rFonts w:hint="eastAsia" w:ascii="微软雅黑" w:hAnsi="微软雅黑" w:eastAsia="微软雅黑" w:cs="微软雅黑"/>
              </w:rPr>
            </w:pPr>
            <w:r>
              <w:rPr>
                <w:rFonts w:ascii="微软雅黑" w:hAnsi="微软雅黑" w:eastAsia="微软雅黑" w:cs="微软雅黑"/>
                <w:b/>
                <w:bCs/>
                <w:spacing w:val="4"/>
              </w:rPr>
              <w:t>名称</w:t>
            </w:r>
          </w:p>
        </w:tc>
        <w:tc>
          <w:tcPr>
            <w:tcW w:w="1298" w:type="dxa"/>
          </w:tcPr>
          <w:p w14:paraId="457CAC7A">
            <w:pPr>
              <w:spacing w:before="312" w:line="184" w:lineRule="auto"/>
              <w:ind w:left="437"/>
              <w:rPr>
                <w:rFonts w:hint="eastAsia" w:ascii="微软雅黑" w:hAnsi="微软雅黑" w:eastAsia="微软雅黑" w:cs="微软雅黑"/>
              </w:rPr>
            </w:pPr>
            <w:r>
              <w:rPr>
                <w:rFonts w:ascii="微软雅黑" w:hAnsi="微软雅黑" w:eastAsia="微软雅黑" w:cs="微软雅黑"/>
                <w:b/>
                <w:bCs/>
                <w:spacing w:val="7"/>
              </w:rPr>
              <w:t>规格</w:t>
            </w:r>
          </w:p>
        </w:tc>
        <w:tc>
          <w:tcPr>
            <w:tcW w:w="678" w:type="dxa"/>
          </w:tcPr>
          <w:p w14:paraId="5AF1AD4B">
            <w:pPr>
              <w:spacing w:before="171" w:line="198" w:lineRule="auto"/>
              <w:ind w:left="135" w:right="129" w:hanging="3"/>
              <w:rPr>
                <w:rFonts w:hint="eastAsia" w:ascii="微软雅黑" w:hAnsi="微软雅黑" w:eastAsia="微软雅黑" w:cs="微软雅黑"/>
              </w:rPr>
            </w:pPr>
            <w:r>
              <w:rPr>
                <w:rFonts w:ascii="微软雅黑" w:hAnsi="微软雅黑" w:eastAsia="微软雅黑" w:cs="微软雅黑"/>
                <w:b/>
                <w:bCs/>
                <w:spacing w:val="5"/>
              </w:rPr>
              <w:t>计量</w:t>
            </w:r>
            <w:r>
              <w:rPr>
                <w:rFonts w:ascii="微软雅黑" w:hAnsi="微软雅黑" w:eastAsia="微软雅黑" w:cs="微软雅黑"/>
                <w:b/>
                <w:bCs/>
              </w:rPr>
              <w:t xml:space="preserve"> </w:t>
            </w:r>
            <w:r>
              <w:rPr>
                <w:rFonts w:ascii="微软雅黑" w:hAnsi="微软雅黑" w:eastAsia="微软雅黑" w:cs="微软雅黑"/>
                <w:b/>
                <w:bCs/>
                <w:spacing w:val="3"/>
              </w:rPr>
              <w:t>单位</w:t>
            </w:r>
          </w:p>
        </w:tc>
        <w:tc>
          <w:tcPr>
            <w:tcW w:w="871" w:type="dxa"/>
          </w:tcPr>
          <w:p w14:paraId="04920272">
            <w:pPr>
              <w:spacing w:line="248" w:lineRule="auto"/>
            </w:pPr>
          </w:p>
          <w:p w14:paraId="70748DFA">
            <w:pPr>
              <w:spacing w:before="65" w:line="228" w:lineRule="auto"/>
              <w:ind w:left="232"/>
              <w:rPr>
                <w:rFonts w:hint="eastAsia" w:ascii="宋体" w:hAnsi="宋体" w:eastAsia="宋体" w:cs="宋体"/>
              </w:rPr>
            </w:pPr>
            <w:r>
              <w:rPr>
                <w:rFonts w:ascii="宋体" w:hAnsi="宋体" w:eastAsia="宋体" w:cs="宋体"/>
                <w:b/>
                <w:bCs/>
                <w:spacing w:val="3"/>
              </w:rPr>
              <w:t>数量</w:t>
            </w:r>
          </w:p>
        </w:tc>
        <w:tc>
          <w:tcPr>
            <w:tcW w:w="1067" w:type="dxa"/>
          </w:tcPr>
          <w:p w14:paraId="4277A35C">
            <w:pPr>
              <w:spacing w:before="179" w:line="239" w:lineRule="auto"/>
              <w:ind w:left="233" w:right="233" w:firstLine="97"/>
              <w:rPr>
                <w:rFonts w:hint="eastAsia" w:ascii="宋体" w:hAnsi="宋体" w:eastAsia="宋体" w:cs="宋体"/>
              </w:rPr>
            </w:pPr>
            <w:r>
              <w:rPr>
                <w:rFonts w:ascii="宋体" w:hAnsi="宋体" w:eastAsia="宋体" w:cs="宋体"/>
                <w:b/>
                <w:bCs/>
                <w:spacing w:val="3"/>
              </w:rPr>
              <w:t>单价</w:t>
            </w:r>
            <w:r>
              <w:rPr>
                <w:rFonts w:ascii="宋体" w:hAnsi="宋体" w:eastAsia="宋体" w:cs="宋体"/>
              </w:rPr>
              <w:t xml:space="preserve">  </w:t>
            </w:r>
            <w:r>
              <w:rPr>
                <w:rFonts w:ascii="宋体" w:hAnsi="宋体" w:eastAsia="宋体" w:cs="宋体"/>
                <w:b/>
                <w:bCs/>
                <w:spacing w:val="-4"/>
              </w:rPr>
              <w:t>（元）</w:t>
            </w:r>
          </w:p>
        </w:tc>
        <w:tc>
          <w:tcPr>
            <w:tcW w:w="1069" w:type="dxa"/>
          </w:tcPr>
          <w:p w14:paraId="02C2DDDD">
            <w:pPr>
              <w:spacing w:before="37" w:line="235" w:lineRule="auto"/>
              <w:ind w:left="435" w:right="110" w:hanging="316"/>
              <w:rPr>
                <w:rFonts w:hint="eastAsia" w:ascii="宋体" w:hAnsi="宋体" w:eastAsia="宋体" w:cs="宋体"/>
              </w:rPr>
            </w:pPr>
            <w:r>
              <w:rPr>
                <w:rFonts w:ascii="宋体" w:hAnsi="宋体" w:eastAsia="宋体" w:cs="宋体"/>
                <w:b/>
                <w:bCs/>
                <w:spacing w:val="6"/>
              </w:rPr>
              <w:t>含税总金</w:t>
            </w:r>
            <w:r>
              <w:rPr>
                <w:rFonts w:ascii="宋体" w:hAnsi="宋体" w:eastAsia="宋体" w:cs="宋体"/>
                <w:spacing w:val="1"/>
              </w:rPr>
              <w:t xml:space="preserve"> </w:t>
            </w:r>
            <w:r>
              <w:rPr>
                <w:rFonts w:ascii="宋体" w:hAnsi="宋体" w:eastAsia="宋体" w:cs="宋体"/>
                <w:b/>
                <w:bCs/>
                <w:spacing w:val="-2"/>
              </w:rPr>
              <w:t>额</w:t>
            </w:r>
          </w:p>
          <w:p w14:paraId="08C607CF">
            <w:pPr>
              <w:spacing w:line="196" w:lineRule="auto"/>
              <w:ind w:left="261"/>
              <w:rPr>
                <w:rFonts w:hint="eastAsia" w:ascii="微软雅黑" w:hAnsi="微软雅黑" w:eastAsia="微软雅黑" w:cs="微软雅黑"/>
              </w:rPr>
            </w:pPr>
            <w:r>
              <w:rPr>
                <w:rFonts w:ascii="微软雅黑" w:hAnsi="微软雅黑" w:eastAsia="微软雅黑" w:cs="微软雅黑"/>
                <w:b/>
                <w:bCs/>
                <w:spacing w:val="-9"/>
              </w:rPr>
              <w:t>（元）</w:t>
            </w:r>
          </w:p>
        </w:tc>
        <w:tc>
          <w:tcPr>
            <w:tcW w:w="2330" w:type="dxa"/>
          </w:tcPr>
          <w:p w14:paraId="30263D3C">
            <w:pPr>
              <w:spacing w:before="314" w:line="185" w:lineRule="auto"/>
              <w:ind w:left="957"/>
              <w:rPr>
                <w:rFonts w:hint="eastAsia" w:ascii="微软雅黑" w:hAnsi="微软雅黑" w:eastAsia="微软雅黑" w:cs="微软雅黑"/>
              </w:rPr>
            </w:pPr>
            <w:r>
              <w:rPr>
                <w:rFonts w:ascii="微软雅黑" w:hAnsi="微软雅黑" w:eastAsia="微软雅黑" w:cs="微软雅黑"/>
                <w:b/>
                <w:bCs/>
                <w:spacing w:val="6"/>
              </w:rPr>
              <w:t>备注</w:t>
            </w:r>
          </w:p>
        </w:tc>
      </w:tr>
      <w:tr w14:paraId="579CB42A">
        <w:tblPrEx>
          <w:tblCellMar>
            <w:top w:w="0" w:type="dxa"/>
            <w:left w:w="0" w:type="dxa"/>
            <w:bottom w:w="0" w:type="dxa"/>
            <w:right w:w="0" w:type="dxa"/>
          </w:tblCellMar>
        </w:tblPrEx>
        <w:trPr>
          <w:trHeight w:val="504" w:hRule="atLeast"/>
        </w:trPr>
        <w:tc>
          <w:tcPr>
            <w:tcW w:w="1924" w:type="dxa"/>
          </w:tcPr>
          <w:p w14:paraId="3AB3F26F"/>
        </w:tc>
        <w:tc>
          <w:tcPr>
            <w:tcW w:w="1298" w:type="dxa"/>
          </w:tcPr>
          <w:p w14:paraId="24684FC3"/>
        </w:tc>
        <w:tc>
          <w:tcPr>
            <w:tcW w:w="678" w:type="dxa"/>
          </w:tcPr>
          <w:p w14:paraId="50C8B199"/>
        </w:tc>
        <w:tc>
          <w:tcPr>
            <w:tcW w:w="871" w:type="dxa"/>
          </w:tcPr>
          <w:p w14:paraId="3E52188B"/>
        </w:tc>
        <w:tc>
          <w:tcPr>
            <w:tcW w:w="1067" w:type="dxa"/>
          </w:tcPr>
          <w:p w14:paraId="6E845DCA"/>
        </w:tc>
        <w:tc>
          <w:tcPr>
            <w:tcW w:w="1069" w:type="dxa"/>
          </w:tcPr>
          <w:p w14:paraId="670F11A8"/>
        </w:tc>
        <w:tc>
          <w:tcPr>
            <w:tcW w:w="2330" w:type="dxa"/>
          </w:tcPr>
          <w:p w14:paraId="48253CDD"/>
        </w:tc>
      </w:tr>
      <w:tr w14:paraId="1D8A8A05">
        <w:tblPrEx>
          <w:tblCellMar>
            <w:top w:w="0" w:type="dxa"/>
            <w:left w:w="0" w:type="dxa"/>
            <w:bottom w:w="0" w:type="dxa"/>
            <w:right w:w="0" w:type="dxa"/>
          </w:tblCellMar>
        </w:tblPrEx>
        <w:trPr>
          <w:trHeight w:val="504" w:hRule="atLeast"/>
        </w:trPr>
        <w:tc>
          <w:tcPr>
            <w:tcW w:w="1924" w:type="dxa"/>
          </w:tcPr>
          <w:p w14:paraId="31B88CD8"/>
        </w:tc>
        <w:tc>
          <w:tcPr>
            <w:tcW w:w="1298" w:type="dxa"/>
          </w:tcPr>
          <w:p w14:paraId="10000F4A"/>
        </w:tc>
        <w:tc>
          <w:tcPr>
            <w:tcW w:w="678" w:type="dxa"/>
          </w:tcPr>
          <w:p w14:paraId="6D575509"/>
        </w:tc>
        <w:tc>
          <w:tcPr>
            <w:tcW w:w="871" w:type="dxa"/>
          </w:tcPr>
          <w:p w14:paraId="4A661B3A"/>
        </w:tc>
        <w:tc>
          <w:tcPr>
            <w:tcW w:w="1067" w:type="dxa"/>
          </w:tcPr>
          <w:p w14:paraId="4A2F5BB5"/>
        </w:tc>
        <w:tc>
          <w:tcPr>
            <w:tcW w:w="1069" w:type="dxa"/>
          </w:tcPr>
          <w:p w14:paraId="15DE0E37"/>
        </w:tc>
        <w:tc>
          <w:tcPr>
            <w:tcW w:w="2330" w:type="dxa"/>
          </w:tcPr>
          <w:p w14:paraId="02D41732"/>
        </w:tc>
      </w:tr>
      <w:tr w14:paraId="6F0A9C0F">
        <w:tblPrEx>
          <w:tblCellMar>
            <w:top w:w="0" w:type="dxa"/>
            <w:left w:w="0" w:type="dxa"/>
            <w:bottom w:w="0" w:type="dxa"/>
            <w:right w:w="0" w:type="dxa"/>
          </w:tblCellMar>
        </w:tblPrEx>
        <w:trPr>
          <w:trHeight w:val="504" w:hRule="atLeast"/>
        </w:trPr>
        <w:tc>
          <w:tcPr>
            <w:tcW w:w="1924" w:type="dxa"/>
          </w:tcPr>
          <w:p w14:paraId="66DDA5C7"/>
        </w:tc>
        <w:tc>
          <w:tcPr>
            <w:tcW w:w="1298" w:type="dxa"/>
          </w:tcPr>
          <w:p w14:paraId="602DAA78"/>
        </w:tc>
        <w:tc>
          <w:tcPr>
            <w:tcW w:w="678" w:type="dxa"/>
          </w:tcPr>
          <w:p w14:paraId="52F19C01"/>
        </w:tc>
        <w:tc>
          <w:tcPr>
            <w:tcW w:w="871" w:type="dxa"/>
          </w:tcPr>
          <w:p w14:paraId="19FAA71C"/>
        </w:tc>
        <w:tc>
          <w:tcPr>
            <w:tcW w:w="1067" w:type="dxa"/>
          </w:tcPr>
          <w:p w14:paraId="3FE9A15B"/>
        </w:tc>
        <w:tc>
          <w:tcPr>
            <w:tcW w:w="1069" w:type="dxa"/>
          </w:tcPr>
          <w:p w14:paraId="00E00524"/>
        </w:tc>
        <w:tc>
          <w:tcPr>
            <w:tcW w:w="2330" w:type="dxa"/>
          </w:tcPr>
          <w:p w14:paraId="2D31EAD4"/>
        </w:tc>
      </w:tr>
      <w:tr w14:paraId="18192313">
        <w:tblPrEx>
          <w:tblCellMar>
            <w:top w:w="0" w:type="dxa"/>
            <w:left w:w="0" w:type="dxa"/>
            <w:bottom w:w="0" w:type="dxa"/>
            <w:right w:w="0" w:type="dxa"/>
          </w:tblCellMar>
        </w:tblPrEx>
        <w:trPr>
          <w:trHeight w:val="504" w:hRule="atLeast"/>
        </w:trPr>
        <w:tc>
          <w:tcPr>
            <w:tcW w:w="1924" w:type="dxa"/>
          </w:tcPr>
          <w:p w14:paraId="0511D703"/>
        </w:tc>
        <w:tc>
          <w:tcPr>
            <w:tcW w:w="1298" w:type="dxa"/>
          </w:tcPr>
          <w:p w14:paraId="18724B02"/>
        </w:tc>
        <w:tc>
          <w:tcPr>
            <w:tcW w:w="678" w:type="dxa"/>
          </w:tcPr>
          <w:p w14:paraId="73B4590D"/>
        </w:tc>
        <w:tc>
          <w:tcPr>
            <w:tcW w:w="871" w:type="dxa"/>
          </w:tcPr>
          <w:p w14:paraId="68C932F1"/>
        </w:tc>
        <w:tc>
          <w:tcPr>
            <w:tcW w:w="1067" w:type="dxa"/>
          </w:tcPr>
          <w:p w14:paraId="09B4450F"/>
        </w:tc>
        <w:tc>
          <w:tcPr>
            <w:tcW w:w="1069" w:type="dxa"/>
          </w:tcPr>
          <w:p w14:paraId="63CA0D70"/>
        </w:tc>
        <w:tc>
          <w:tcPr>
            <w:tcW w:w="2330" w:type="dxa"/>
          </w:tcPr>
          <w:p w14:paraId="59727C58"/>
        </w:tc>
      </w:tr>
      <w:tr w14:paraId="41DC221C">
        <w:tblPrEx>
          <w:tblCellMar>
            <w:top w:w="0" w:type="dxa"/>
            <w:left w:w="0" w:type="dxa"/>
            <w:bottom w:w="0" w:type="dxa"/>
            <w:right w:w="0" w:type="dxa"/>
          </w:tblCellMar>
        </w:tblPrEx>
        <w:trPr>
          <w:trHeight w:val="505" w:hRule="atLeast"/>
        </w:trPr>
        <w:tc>
          <w:tcPr>
            <w:tcW w:w="1924" w:type="dxa"/>
          </w:tcPr>
          <w:p w14:paraId="176340FC"/>
        </w:tc>
        <w:tc>
          <w:tcPr>
            <w:tcW w:w="1298" w:type="dxa"/>
          </w:tcPr>
          <w:p w14:paraId="55C0B60C"/>
        </w:tc>
        <w:tc>
          <w:tcPr>
            <w:tcW w:w="678" w:type="dxa"/>
          </w:tcPr>
          <w:p w14:paraId="5D14D488"/>
        </w:tc>
        <w:tc>
          <w:tcPr>
            <w:tcW w:w="871" w:type="dxa"/>
          </w:tcPr>
          <w:p w14:paraId="032A4E03"/>
        </w:tc>
        <w:tc>
          <w:tcPr>
            <w:tcW w:w="1067" w:type="dxa"/>
          </w:tcPr>
          <w:p w14:paraId="08FF6C16"/>
        </w:tc>
        <w:tc>
          <w:tcPr>
            <w:tcW w:w="1069" w:type="dxa"/>
          </w:tcPr>
          <w:p w14:paraId="49E234CD"/>
        </w:tc>
        <w:tc>
          <w:tcPr>
            <w:tcW w:w="2330" w:type="dxa"/>
          </w:tcPr>
          <w:p w14:paraId="06107EC6"/>
        </w:tc>
      </w:tr>
      <w:tr w14:paraId="7576AC5E">
        <w:tblPrEx>
          <w:tblCellMar>
            <w:top w:w="0" w:type="dxa"/>
            <w:left w:w="0" w:type="dxa"/>
            <w:bottom w:w="0" w:type="dxa"/>
            <w:right w:w="0" w:type="dxa"/>
          </w:tblCellMar>
        </w:tblPrEx>
        <w:trPr>
          <w:trHeight w:val="479" w:hRule="atLeast"/>
        </w:trPr>
        <w:tc>
          <w:tcPr>
            <w:tcW w:w="3900" w:type="dxa"/>
            <w:gridSpan w:val="3"/>
          </w:tcPr>
          <w:p w14:paraId="35155E25">
            <w:pPr>
              <w:spacing w:before="126" w:line="179" w:lineRule="auto"/>
              <w:ind w:left="1731"/>
              <w:rPr>
                <w:rFonts w:hint="eastAsia" w:ascii="微软雅黑" w:hAnsi="微软雅黑" w:eastAsia="微软雅黑" w:cs="微软雅黑"/>
                <w:sz w:val="22"/>
                <w:szCs w:val="22"/>
              </w:rPr>
            </w:pPr>
            <w:r>
              <w:rPr>
                <w:rFonts w:ascii="微软雅黑" w:hAnsi="微软雅黑" w:eastAsia="微软雅黑" w:cs="微软雅黑"/>
                <w:b/>
                <w:bCs/>
                <w:spacing w:val="-2"/>
                <w:sz w:val="22"/>
                <w:szCs w:val="22"/>
              </w:rPr>
              <w:t>合计</w:t>
            </w:r>
          </w:p>
        </w:tc>
        <w:tc>
          <w:tcPr>
            <w:tcW w:w="3007" w:type="dxa"/>
            <w:gridSpan w:val="3"/>
          </w:tcPr>
          <w:p w14:paraId="0FC98058"/>
        </w:tc>
        <w:tc>
          <w:tcPr>
            <w:tcW w:w="2330" w:type="dxa"/>
          </w:tcPr>
          <w:p w14:paraId="404D6DB6"/>
        </w:tc>
      </w:tr>
    </w:tbl>
    <w:p w14:paraId="64BF7667">
      <w:pPr>
        <w:pStyle w:val="5"/>
        <w:numPr>
          <w:ilvl w:val="0"/>
          <w:numId w:val="2"/>
        </w:numPr>
        <w:spacing w:before="309" w:line="351" w:lineRule="auto"/>
        <w:ind w:left="684" w:right="132" w:hanging="3"/>
        <w:jc w:val="both"/>
        <w:rPr>
          <w:rFonts w:hint="eastAsia" w:ascii="宋体" w:hAnsi="宋体" w:eastAsia="宋体" w:cs="宋体"/>
          <w:sz w:val="24"/>
          <w:szCs w:val="24"/>
        </w:rPr>
      </w:pPr>
      <w:r>
        <w:rPr>
          <w:rFonts w:ascii="宋体" w:hAnsi="宋体" w:eastAsia="宋体" w:cs="宋体"/>
          <w:spacing w:val="-1"/>
          <w:sz w:val="24"/>
          <w:szCs w:val="24"/>
        </w:rPr>
        <w:t>质量标准：发热值</w:t>
      </w:r>
      <w:r>
        <w:rPr>
          <w:rFonts w:ascii="宋体" w:hAnsi="宋体" w:eastAsia="宋体" w:cs="宋体"/>
          <w:spacing w:val="-46"/>
          <w:sz w:val="24"/>
          <w:szCs w:val="24"/>
        </w:rPr>
        <w:t xml:space="preserve"> </w:t>
      </w:r>
      <w:r>
        <w:rPr>
          <w:rFonts w:ascii="宋体" w:hAnsi="宋体" w:eastAsia="宋体" w:cs="宋体"/>
          <w:spacing w:val="-1"/>
          <w:sz w:val="24"/>
          <w:szCs w:val="24"/>
        </w:rPr>
        <w:t>5000</w:t>
      </w:r>
      <w:r>
        <w:rPr>
          <w:rFonts w:ascii="宋体" w:hAnsi="宋体" w:eastAsia="宋体" w:cs="宋体"/>
          <w:spacing w:val="-48"/>
          <w:sz w:val="24"/>
          <w:szCs w:val="24"/>
        </w:rPr>
        <w:t xml:space="preserve"> </w:t>
      </w:r>
      <w:r>
        <w:rPr>
          <w:rFonts w:ascii="宋体" w:hAnsi="宋体" w:eastAsia="宋体" w:cs="宋体"/>
          <w:spacing w:val="-2"/>
          <w:sz w:val="24"/>
          <w:szCs w:val="24"/>
        </w:rPr>
        <w:t>大卡以上、灰分小于</w:t>
      </w:r>
      <w:r>
        <w:rPr>
          <w:rFonts w:ascii="宋体" w:hAnsi="宋体" w:eastAsia="宋体" w:cs="宋体"/>
          <w:spacing w:val="-46"/>
          <w:sz w:val="24"/>
          <w:szCs w:val="24"/>
        </w:rPr>
        <w:t xml:space="preserve"> </w:t>
      </w:r>
      <w:r>
        <w:rPr>
          <w:rFonts w:ascii="宋体" w:hAnsi="宋体" w:eastAsia="宋体" w:cs="宋体"/>
          <w:spacing w:val="-2"/>
          <w:sz w:val="24"/>
          <w:szCs w:val="24"/>
        </w:rPr>
        <w:t>5%、挥</w:t>
      </w:r>
      <w:r>
        <w:rPr>
          <w:rFonts w:ascii="宋体" w:hAnsi="宋体" w:eastAsia="宋体" w:cs="宋体"/>
          <w:sz w:val="24"/>
          <w:szCs w:val="24"/>
        </w:rPr>
        <w:t xml:space="preserve"> </w:t>
      </w:r>
      <w:r>
        <w:rPr>
          <w:rFonts w:ascii="宋体" w:hAnsi="宋体" w:eastAsia="宋体" w:cs="宋体"/>
          <w:spacing w:val="-1"/>
          <w:sz w:val="24"/>
          <w:szCs w:val="24"/>
        </w:rPr>
        <w:t>发份</w:t>
      </w:r>
      <w:r>
        <w:rPr>
          <w:spacing w:val="-1"/>
          <w:sz w:val="24"/>
          <w:szCs w:val="24"/>
        </w:rPr>
        <w:t>≥</w:t>
      </w:r>
      <w:r>
        <w:rPr>
          <w:rFonts w:ascii="宋体" w:hAnsi="宋体" w:eastAsia="宋体" w:cs="宋体"/>
          <w:spacing w:val="-1"/>
          <w:sz w:val="24"/>
          <w:szCs w:val="24"/>
        </w:rPr>
        <w:t>30%、固定碳</w:t>
      </w:r>
      <w:r>
        <w:rPr>
          <w:spacing w:val="-1"/>
          <w:sz w:val="24"/>
          <w:szCs w:val="24"/>
        </w:rPr>
        <w:t>≥</w:t>
      </w:r>
      <w:r>
        <w:rPr>
          <w:rFonts w:ascii="宋体" w:hAnsi="宋体" w:eastAsia="宋体" w:cs="宋体"/>
          <w:spacing w:val="-1"/>
          <w:sz w:val="24"/>
          <w:szCs w:val="24"/>
        </w:rPr>
        <w:t>55%、水分</w:t>
      </w:r>
      <w:r>
        <w:rPr>
          <w:spacing w:val="-1"/>
          <w:sz w:val="24"/>
          <w:szCs w:val="24"/>
        </w:rPr>
        <w:t>≤</w:t>
      </w:r>
      <w:r>
        <w:rPr>
          <w:rFonts w:ascii="宋体" w:hAnsi="宋体" w:eastAsia="宋体" w:cs="宋体"/>
          <w:spacing w:val="-1"/>
          <w:sz w:val="24"/>
          <w:szCs w:val="24"/>
        </w:rPr>
        <w:t>10%、含硫</w:t>
      </w:r>
      <w:r>
        <w:rPr>
          <w:spacing w:val="-1"/>
          <w:sz w:val="24"/>
          <w:szCs w:val="24"/>
        </w:rPr>
        <w:t>≤</w:t>
      </w:r>
      <w:r>
        <w:rPr>
          <w:rFonts w:ascii="宋体" w:hAnsi="宋体" w:eastAsia="宋体" w:cs="宋体"/>
          <w:spacing w:val="-1"/>
          <w:sz w:val="24"/>
          <w:szCs w:val="24"/>
        </w:rPr>
        <w:t>0.5%、煤+石</w:t>
      </w:r>
      <w:r>
        <w:rPr>
          <w:spacing w:val="-1"/>
          <w:sz w:val="24"/>
          <w:szCs w:val="24"/>
        </w:rPr>
        <w:t>≤</w:t>
      </w:r>
      <w:r>
        <w:rPr>
          <w:rFonts w:ascii="宋体" w:hAnsi="宋体" w:eastAsia="宋体" w:cs="宋体"/>
          <w:spacing w:val="-1"/>
          <w:sz w:val="24"/>
          <w:szCs w:val="24"/>
        </w:rPr>
        <w:t>0.2%;采购数量： 300</w:t>
      </w:r>
      <w:r>
        <w:rPr>
          <w:rFonts w:ascii="宋体" w:hAnsi="宋体" w:eastAsia="宋体" w:cs="宋体"/>
          <w:spacing w:val="-27"/>
          <w:sz w:val="24"/>
          <w:szCs w:val="24"/>
        </w:rPr>
        <w:t xml:space="preserve"> </w:t>
      </w:r>
      <w:r>
        <w:rPr>
          <w:rFonts w:ascii="宋体" w:hAnsi="宋体" w:eastAsia="宋体" w:cs="宋体"/>
          <w:spacing w:val="-1"/>
          <w:sz w:val="24"/>
          <w:szCs w:val="24"/>
        </w:rPr>
        <w:t>吨</w:t>
      </w:r>
      <w:r>
        <w:rPr>
          <w:rFonts w:ascii="宋体" w:hAnsi="宋体" w:eastAsia="宋体" w:cs="宋体"/>
          <w:sz w:val="24"/>
          <w:szCs w:val="24"/>
        </w:rPr>
        <w:t xml:space="preserve"> </w:t>
      </w:r>
    </w:p>
    <w:p w14:paraId="202E28C2">
      <w:pPr>
        <w:pStyle w:val="5"/>
        <w:spacing w:before="309" w:line="351" w:lineRule="auto"/>
        <w:ind w:left="681" w:right="132"/>
        <w:jc w:val="both"/>
        <w:rPr>
          <w:rFonts w:hint="eastAsia" w:ascii="宋体" w:hAnsi="宋体" w:eastAsia="宋体" w:cs="宋体"/>
          <w:sz w:val="24"/>
          <w:szCs w:val="24"/>
        </w:rPr>
      </w:pPr>
      <w:r>
        <w:rPr>
          <w:rFonts w:ascii="宋体" w:hAnsi="宋体" w:eastAsia="宋体" w:cs="宋体"/>
          <w:b/>
          <w:bCs/>
          <w:spacing w:val="-4"/>
          <w:sz w:val="24"/>
          <w:szCs w:val="24"/>
        </w:rPr>
        <w:t>第三条</w:t>
      </w:r>
      <w:r>
        <w:rPr>
          <w:rFonts w:ascii="宋体" w:hAnsi="宋体" w:eastAsia="宋体" w:cs="宋体"/>
          <w:spacing w:val="36"/>
          <w:sz w:val="24"/>
          <w:szCs w:val="24"/>
        </w:rPr>
        <w:t xml:space="preserve"> </w:t>
      </w:r>
      <w:r>
        <w:rPr>
          <w:rFonts w:ascii="宋体" w:hAnsi="宋体" w:eastAsia="宋体" w:cs="宋体"/>
          <w:spacing w:val="-4"/>
          <w:sz w:val="24"/>
          <w:szCs w:val="24"/>
        </w:rPr>
        <w:t>乙方对质量负责的期限：</w:t>
      </w:r>
      <w:r>
        <w:rPr>
          <w:rFonts w:ascii="宋体" w:hAnsi="宋体" w:eastAsia="宋体" w:cs="宋体"/>
          <w:spacing w:val="-71"/>
          <w:sz w:val="24"/>
          <w:szCs w:val="24"/>
        </w:rPr>
        <w:t xml:space="preserve"> </w:t>
      </w:r>
      <w:r>
        <w:rPr>
          <w:rFonts w:ascii="宋体" w:hAnsi="宋体" w:eastAsia="宋体" w:cs="宋体"/>
          <w:spacing w:val="-4"/>
          <w:sz w:val="24"/>
          <w:szCs w:val="24"/>
        </w:rPr>
        <w:t>自验收合格之日起一个采暖期。</w:t>
      </w:r>
    </w:p>
    <w:p w14:paraId="25DE5E10">
      <w:pPr>
        <w:spacing w:before="32" w:line="345" w:lineRule="auto"/>
        <w:ind w:left="208" w:right="363" w:firstLine="477"/>
        <w:rPr>
          <w:rFonts w:hint="eastAsia" w:ascii="宋体" w:hAnsi="宋体" w:eastAsia="宋体" w:cs="宋体"/>
          <w:sz w:val="24"/>
          <w:szCs w:val="24"/>
        </w:rPr>
      </w:pPr>
      <w:r>
        <w:rPr>
          <w:rFonts w:ascii="宋体" w:hAnsi="宋体" w:eastAsia="宋体" w:cs="宋体"/>
          <w:b/>
          <w:bCs/>
          <w:sz w:val="24"/>
          <w:szCs w:val="24"/>
        </w:rPr>
        <w:t>第四条</w:t>
      </w:r>
      <w:r>
        <w:rPr>
          <w:rFonts w:ascii="宋体" w:hAnsi="宋体" w:eastAsia="宋体" w:cs="宋体"/>
          <w:sz w:val="24"/>
          <w:szCs w:val="24"/>
        </w:rPr>
        <w:t xml:space="preserve"> 产品的包装标准和包装物的供应与</w:t>
      </w:r>
      <w:r>
        <w:rPr>
          <w:rFonts w:ascii="宋体" w:hAnsi="宋体" w:eastAsia="宋体" w:cs="宋体"/>
          <w:spacing w:val="-1"/>
          <w:sz w:val="24"/>
          <w:szCs w:val="24"/>
        </w:rPr>
        <w:t>回收货物包装标准为：包装标准为防</w:t>
      </w:r>
      <w:r>
        <w:rPr>
          <w:rFonts w:ascii="宋体" w:hAnsi="宋体" w:eastAsia="宋体" w:cs="宋体"/>
          <w:sz w:val="24"/>
          <w:szCs w:val="24"/>
        </w:rPr>
        <w:t xml:space="preserve"> </w:t>
      </w:r>
      <w:r>
        <w:rPr>
          <w:rFonts w:ascii="宋体" w:hAnsi="宋体" w:eastAsia="宋体" w:cs="宋体"/>
          <w:spacing w:val="-2"/>
          <w:sz w:val="24"/>
          <w:szCs w:val="24"/>
        </w:rPr>
        <w:t>雨、防尘，包装物不回收、不收费。</w:t>
      </w:r>
    </w:p>
    <w:p w14:paraId="5ECB5F81">
      <w:pPr>
        <w:spacing w:before="37" w:line="219" w:lineRule="auto"/>
        <w:ind w:left="681"/>
        <w:rPr>
          <w:rFonts w:hint="eastAsia" w:ascii="宋体" w:hAnsi="宋体" w:eastAsia="宋体" w:cs="宋体"/>
          <w:sz w:val="24"/>
          <w:szCs w:val="24"/>
        </w:rPr>
      </w:pPr>
      <w:r>
        <w:rPr>
          <w:rFonts w:ascii="宋体" w:hAnsi="宋体" w:eastAsia="宋体" w:cs="宋体"/>
          <w:b/>
          <w:bCs/>
          <w:spacing w:val="-1"/>
          <w:sz w:val="24"/>
          <w:szCs w:val="24"/>
        </w:rPr>
        <w:t>第五条</w:t>
      </w:r>
      <w:r>
        <w:rPr>
          <w:rFonts w:ascii="宋体" w:hAnsi="宋体" w:eastAsia="宋体" w:cs="宋体"/>
          <w:spacing w:val="-1"/>
          <w:sz w:val="24"/>
          <w:szCs w:val="24"/>
        </w:rPr>
        <w:t xml:space="preserve"> 合理损耗标准及计算方法：无  。</w:t>
      </w:r>
    </w:p>
    <w:p w14:paraId="3B1BD3F2">
      <w:pPr>
        <w:spacing w:before="183" w:line="345" w:lineRule="auto"/>
        <w:ind w:left="235" w:right="329" w:firstLine="448"/>
        <w:rPr>
          <w:rFonts w:hint="eastAsia" w:ascii="宋体" w:hAnsi="宋体" w:eastAsia="宋体" w:cs="宋体"/>
          <w:sz w:val="24"/>
          <w:szCs w:val="24"/>
        </w:rPr>
      </w:pPr>
      <w:r>
        <w:rPr>
          <w:rFonts w:ascii="宋体" w:hAnsi="宋体" w:eastAsia="宋体" w:cs="宋体"/>
          <w:b/>
          <w:bCs/>
          <w:sz w:val="24"/>
          <w:szCs w:val="24"/>
        </w:rPr>
        <w:t>第六条</w:t>
      </w:r>
      <w:r>
        <w:rPr>
          <w:rFonts w:ascii="宋体" w:hAnsi="宋体" w:eastAsia="宋体" w:cs="宋体"/>
          <w:sz w:val="24"/>
          <w:szCs w:val="24"/>
        </w:rPr>
        <w:t xml:space="preserve"> 交货方式、交货时间、货到地点：按照甲</w:t>
      </w:r>
      <w:r>
        <w:rPr>
          <w:rFonts w:ascii="宋体" w:hAnsi="宋体" w:eastAsia="宋体" w:cs="宋体"/>
          <w:spacing w:val="-1"/>
          <w:sz w:val="24"/>
          <w:szCs w:val="24"/>
        </w:rPr>
        <w:t>方实际需求，在规定时间内配送至</w:t>
      </w:r>
      <w:r>
        <w:rPr>
          <w:rFonts w:ascii="宋体" w:hAnsi="宋体" w:eastAsia="宋体" w:cs="宋体"/>
          <w:sz w:val="24"/>
          <w:szCs w:val="24"/>
        </w:rPr>
        <w:t>新疆和田地区</w:t>
      </w:r>
      <w:r>
        <w:rPr>
          <w:rFonts w:hint="eastAsia" w:ascii="宋体" w:hAnsi="宋体" w:eastAsia="宋体" w:cs="宋体"/>
          <w:sz w:val="24"/>
          <w:szCs w:val="24"/>
        </w:rPr>
        <w:t>和康</w:t>
      </w:r>
      <w:r>
        <w:rPr>
          <w:rFonts w:ascii="宋体" w:hAnsi="宋体" w:eastAsia="宋体" w:cs="宋体"/>
          <w:sz w:val="24"/>
          <w:szCs w:val="24"/>
        </w:rPr>
        <w:t>县赛图拉镇。</w:t>
      </w:r>
    </w:p>
    <w:p w14:paraId="359EBCF6">
      <w:pPr>
        <w:spacing w:before="36" w:line="345" w:lineRule="auto"/>
        <w:ind w:left="199" w:right="127" w:firstLine="482"/>
        <w:rPr>
          <w:rFonts w:hint="eastAsia" w:ascii="宋体" w:hAnsi="宋体" w:eastAsia="宋体" w:cs="宋体"/>
          <w:sz w:val="24"/>
          <w:szCs w:val="24"/>
        </w:rPr>
      </w:pPr>
      <w:r>
        <w:rPr>
          <w:rFonts w:ascii="宋体" w:hAnsi="宋体" w:eastAsia="宋体" w:cs="宋体"/>
          <w:b/>
          <w:bCs/>
          <w:sz w:val="24"/>
          <w:szCs w:val="24"/>
        </w:rPr>
        <w:t>第七条</w:t>
      </w:r>
      <w:r>
        <w:rPr>
          <w:rFonts w:ascii="宋体" w:hAnsi="宋体" w:eastAsia="宋体" w:cs="宋体"/>
          <w:sz w:val="24"/>
          <w:szCs w:val="24"/>
        </w:rPr>
        <w:t xml:space="preserve"> 1.运输方式、到达站及费用负担：汽</w:t>
      </w:r>
      <w:r>
        <w:rPr>
          <w:rFonts w:ascii="宋体" w:hAnsi="宋体" w:eastAsia="宋体" w:cs="宋体"/>
          <w:spacing w:val="-1"/>
          <w:sz w:val="24"/>
          <w:szCs w:val="24"/>
        </w:rPr>
        <w:t>运，乙方送货至甲方指定地点；乙方</w:t>
      </w:r>
      <w:r>
        <w:rPr>
          <w:rFonts w:ascii="宋体" w:hAnsi="宋体" w:eastAsia="宋体" w:cs="宋体"/>
          <w:sz w:val="24"/>
          <w:szCs w:val="24"/>
        </w:rPr>
        <w:t xml:space="preserve"> </w:t>
      </w:r>
      <w:r>
        <w:rPr>
          <w:rFonts w:ascii="宋体" w:hAnsi="宋体" w:eastAsia="宋体" w:cs="宋体"/>
          <w:spacing w:val="-1"/>
          <w:sz w:val="24"/>
          <w:szCs w:val="24"/>
        </w:rPr>
        <w:t>承担相关运费，包括但不限于过路费、包装费等。</w:t>
      </w:r>
    </w:p>
    <w:p w14:paraId="25C3FF3D">
      <w:pPr>
        <w:spacing w:before="37" w:line="219" w:lineRule="auto"/>
        <w:ind w:left="682"/>
        <w:rPr>
          <w:rFonts w:hint="eastAsia" w:ascii="宋体" w:hAnsi="宋体" w:eastAsia="宋体" w:cs="宋体"/>
          <w:sz w:val="24"/>
          <w:szCs w:val="24"/>
        </w:rPr>
      </w:pPr>
      <w:r>
        <w:rPr>
          <w:rFonts w:ascii="宋体" w:hAnsi="宋体" w:eastAsia="宋体" w:cs="宋体"/>
          <w:sz w:val="24"/>
          <w:szCs w:val="24"/>
        </w:rPr>
        <w:t>2.乙方承运车辆必须符合运输要求，车厢应保</w:t>
      </w:r>
      <w:r>
        <w:rPr>
          <w:rFonts w:ascii="宋体" w:hAnsi="宋体" w:eastAsia="宋体" w:cs="宋体"/>
          <w:spacing w:val="-1"/>
          <w:sz w:val="24"/>
          <w:szCs w:val="24"/>
        </w:rPr>
        <w:t>持干净、卫生、平整、有防雨篷</w:t>
      </w:r>
    </w:p>
    <w:p w14:paraId="6B2380C7">
      <w:pPr>
        <w:spacing w:before="180" w:line="347" w:lineRule="auto"/>
        <w:ind w:left="199" w:right="252"/>
        <w:rPr>
          <w:rFonts w:hint="eastAsia" w:ascii="宋体" w:hAnsi="宋体" w:eastAsia="宋体" w:cs="宋体"/>
          <w:sz w:val="24"/>
          <w:szCs w:val="24"/>
        </w:rPr>
      </w:pPr>
      <w:r>
        <w:rPr>
          <w:rFonts w:ascii="宋体" w:hAnsi="宋体" w:eastAsia="宋体" w:cs="宋体"/>
          <w:sz w:val="24"/>
          <w:szCs w:val="24"/>
        </w:rPr>
        <w:t>布、无污染，若因运输过程造成货物损坏，甲方有权拒收货</w:t>
      </w:r>
      <w:r>
        <w:rPr>
          <w:rFonts w:ascii="宋体" w:hAnsi="宋体" w:eastAsia="宋体" w:cs="宋体"/>
          <w:spacing w:val="-1"/>
          <w:sz w:val="24"/>
          <w:szCs w:val="24"/>
        </w:rPr>
        <w:t>物；乙方承运车辆到达甲</w:t>
      </w:r>
      <w:r>
        <w:rPr>
          <w:rFonts w:ascii="宋体" w:hAnsi="宋体" w:eastAsia="宋体" w:cs="宋体"/>
          <w:sz w:val="24"/>
          <w:szCs w:val="24"/>
        </w:rPr>
        <w:t xml:space="preserve"> </w:t>
      </w:r>
      <w:r>
        <w:rPr>
          <w:rFonts w:ascii="宋体" w:hAnsi="宋体" w:eastAsia="宋体" w:cs="宋体"/>
          <w:spacing w:val="-1"/>
          <w:sz w:val="24"/>
          <w:szCs w:val="24"/>
        </w:rPr>
        <w:t>方指定地点后必须服从甲方管理。</w:t>
      </w:r>
    </w:p>
    <w:p w14:paraId="4C104648">
      <w:pPr>
        <w:spacing w:before="30" w:line="241" w:lineRule="auto"/>
        <w:ind w:left="7" w:firstLine="683"/>
        <w:jc w:val="both"/>
        <w:rPr>
          <w:rFonts w:hint="eastAsia" w:ascii="宋体" w:hAnsi="宋体" w:eastAsia="宋体" w:cs="宋体"/>
          <w:sz w:val="24"/>
          <w:szCs w:val="24"/>
        </w:rPr>
      </w:pPr>
      <w:r>
        <w:rPr>
          <w:rFonts w:ascii="宋体" w:hAnsi="宋体" w:eastAsia="宋体" w:cs="宋体"/>
          <w:b/>
          <w:bCs/>
          <w:sz w:val="24"/>
          <w:szCs w:val="24"/>
        </w:rPr>
        <w:t>第八条</w:t>
      </w:r>
      <w:r>
        <w:rPr>
          <w:rFonts w:hint="eastAsia" w:ascii="宋体" w:hAnsi="宋体" w:eastAsia="宋体" w:cs="宋体"/>
          <w:sz w:val="24"/>
          <w:szCs w:val="24"/>
        </w:rPr>
        <w:t>合同签订后,供应商需按照合同规定要求，保质保量完成供货，甲方收货后按照需求标准当场验收（需提供煤炭质量承诺书），如甲方发现货物质量数量与要求不符，供应商需在10日内完成退换</w:t>
      </w:r>
      <w:r>
        <w:rPr>
          <w:rFonts w:ascii="宋体" w:hAnsi="宋体" w:eastAsia="宋体" w:cs="宋体"/>
          <w:sz w:val="24"/>
          <w:szCs w:val="24"/>
        </w:rPr>
        <w:t>；对甲方无法确认的，由甲方委托检测鉴定机构确定后，乙方应按甲方的要求和时限退货或换货。由此产生的费用 和造成的损失由乙方承担。</w:t>
      </w:r>
    </w:p>
    <w:p w14:paraId="276518E4">
      <w:pPr>
        <w:spacing w:before="33" w:line="346" w:lineRule="auto"/>
        <w:ind w:left="198" w:right="247" w:firstLine="483"/>
        <w:rPr>
          <w:rFonts w:hint="eastAsia" w:ascii="宋体" w:hAnsi="宋体" w:eastAsia="宋体" w:cs="宋体"/>
          <w:sz w:val="24"/>
          <w:szCs w:val="24"/>
        </w:rPr>
      </w:pPr>
      <w:r>
        <w:rPr>
          <w:rFonts w:ascii="宋体" w:hAnsi="宋体" w:eastAsia="宋体" w:cs="宋体"/>
          <w:b/>
          <w:bCs/>
          <w:sz w:val="24"/>
          <w:szCs w:val="24"/>
        </w:rPr>
        <w:t>第九条</w:t>
      </w:r>
      <w:r>
        <w:rPr>
          <w:rFonts w:ascii="宋体" w:hAnsi="宋体" w:eastAsia="宋体" w:cs="宋体"/>
          <w:sz w:val="24"/>
          <w:szCs w:val="24"/>
        </w:rPr>
        <w:t xml:space="preserve"> 标的物运送至甲方指定地点，并经甲方验收合格后，所有权移交至甲方。</w:t>
      </w:r>
    </w:p>
    <w:p w14:paraId="6C78A968">
      <w:pPr>
        <w:spacing w:before="33" w:line="346" w:lineRule="auto"/>
        <w:ind w:left="198" w:right="247" w:firstLine="483"/>
        <w:rPr>
          <w:rFonts w:hint="eastAsia" w:ascii="宋体" w:hAnsi="宋体" w:eastAsia="宋体" w:cs="宋体"/>
          <w:sz w:val="24"/>
          <w:szCs w:val="24"/>
        </w:rPr>
      </w:pPr>
      <w:r>
        <w:rPr>
          <w:rFonts w:ascii="宋体" w:hAnsi="宋体" w:eastAsia="宋体" w:cs="宋体"/>
          <w:b/>
          <w:bCs/>
          <w:sz w:val="24"/>
          <w:szCs w:val="24"/>
        </w:rPr>
        <w:t xml:space="preserve">第十条 </w:t>
      </w:r>
      <w:r>
        <w:rPr>
          <w:rFonts w:ascii="宋体" w:hAnsi="宋体" w:eastAsia="宋体" w:cs="宋体"/>
          <w:sz w:val="24"/>
          <w:szCs w:val="24"/>
        </w:rPr>
        <w:t>结算方式：</w:t>
      </w:r>
      <w:r>
        <w:rPr>
          <w:rFonts w:hint="eastAsia" w:ascii="宋体" w:hAnsi="宋体" w:eastAsia="宋体" w:cs="宋体"/>
          <w:sz w:val="24"/>
          <w:szCs w:val="24"/>
        </w:rPr>
        <w:t>供应商按照合同规定完成供货，</w:t>
      </w:r>
      <w:r>
        <w:rPr>
          <w:rFonts w:hint="eastAsia" w:ascii="宋体" w:hAnsi="宋体" w:eastAsia="宋体" w:cs="宋体"/>
          <w:sz w:val="24"/>
          <w:szCs w:val="24"/>
          <w:lang w:val="en-US" w:eastAsia="zh-CN"/>
        </w:rPr>
        <w:t>需要提供煤炭检测报告及收货地过磅单，所有费用由乙方承担，</w:t>
      </w:r>
      <w:r>
        <w:rPr>
          <w:rFonts w:hint="eastAsia" w:ascii="宋体" w:hAnsi="宋体" w:eastAsia="宋体" w:cs="宋体"/>
          <w:sz w:val="24"/>
          <w:szCs w:val="24"/>
        </w:rPr>
        <w:t>经甲方验收合格后，供应商需按照合同价款提供普通增值税全额发票及相关报销凭证，经甲方审计部门审计后，甲方于20个工作日完成全额支付。</w:t>
      </w:r>
    </w:p>
    <w:p w14:paraId="6C07FF07">
      <w:pPr>
        <w:spacing w:before="33" w:line="346" w:lineRule="auto"/>
        <w:ind w:left="198" w:right="247" w:firstLine="483"/>
        <w:rPr>
          <w:rFonts w:hint="eastAsia" w:ascii="宋体" w:hAnsi="宋体" w:eastAsia="宋体" w:cs="宋体"/>
          <w:sz w:val="24"/>
          <w:szCs w:val="24"/>
        </w:rPr>
      </w:pPr>
      <w:r>
        <w:rPr>
          <w:rFonts w:hint="eastAsia" w:ascii="宋体" w:hAnsi="宋体" w:eastAsia="宋体" w:cs="宋体"/>
          <w:b/>
          <w:bCs/>
          <w:sz w:val="24"/>
          <w:szCs w:val="24"/>
        </w:rPr>
        <w:t xml:space="preserve">第十一条 </w:t>
      </w:r>
      <w:r>
        <w:rPr>
          <w:rFonts w:ascii="宋体" w:hAnsi="宋体" w:eastAsia="宋体" w:cs="宋体"/>
          <w:sz w:val="24"/>
          <w:szCs w:val="24"/>
        </w:rPr>
        <w:t>履约</w:t>
      </w:r>
      <w:r>
        <w:rPr>
          <w:rFonts w:hint="eastAsia" w:ascii="宋体" w:hAnsi="宋体" w:eastAsia="宋体" w:cs="宋体"/>
          <w:sz w:val="24"/>
          <w:szCs w:val="24"/>
        </w:rPr>
        <w:t>：合同签订前，供应商需向甲方指定账户（开户银行：中国工商银行股份有限公司和田分行营业部；账号：3015381009200384750 ）以电汇或履约保函的形式缴纳项目成交价的10%作为该项目履约保证金，待供货完成、验收合格后20个工作日内按照原缴纳方式全额（不含利息）退还至供应商账户。</w:t>
      </w:r>
    </w:p>
    <w:p w14:paraId="09CFA050">
      <w:pPr>
        <w:spacing w:before="36" w:line="219" w:lineRule="auto"/>
        <w:ind w:left="481"/>
        <w:rPr>
          <w:rFonts w:hint="eastAsia" w:ascii="宋体" w:hAnsi="宋体" w:eastAsia="宋体" w:cs="宋体"/>
          <w:sz w:val="24"/>
          <w:szCs w:val="24"/>
        </w:rPr>
      </w:pPr>
      <w:r>
        <w:rPr>
          <w:rFonts w:ascii="宋体" w:hAnsi="宋体" w:eastAsia="宋体" w:cs="宋体"/>
          <w:b/>
          <w:bCs/>
          <w:spacing w:val="-2"/>
          <w:sz w:val="24"/>
          <w:szCs w:val="24"/>
        </w:rPr>
        <w:t>第十</w:t>
      </w:r>
      <w:r>
        <w:rPr>
          <w:rFonts w:hint="eastAsia" w:ascii="宋体" w:hAnsi="宋体" w:eastAsia="宋体" w:cs="宋体"/>
          <w:b/>
          <w:bCs/>
          <w:spacing w:val="-2"/>
          <w:sz w:val="24"/>
          <w:szCs w:val="24"/>
        </w:rPr>
        <w:t>二</w:t>
      </w:r>
      <w:r>
        <w:rPr>
          <w:rFonts w:ascii="宋体" w:hAnsi="宋体" w:eastAsia="宋体" w:cs="宋体"/>
          <w:b/>
          <w:bCs/>
          <w:spacing w:val="-2"/>
          <w:sz w:val="24"/>
          <w:szCs w:val="24"/>
        </w:rPr>
        <w:t>条</w:t>
      </w:r>
      <w:r>
        <w:rPr>
          <w:rFonts w:ascii="宋体" w:hAnsi="宋体" w:eastAsia="宋体" w:cs="宋体"/>
          <w:spacing w:val="-2"/>
          <w:sz w:val="24"/>
          <w:szCs w:val="24"/>
        </w:rPr>
        <w:t xml:space="preserve"> 违约责任</w:t>
      </w:r>
    </w:p>
    <w:p w14:paraId="7D45DEC5">
      <w:pPr>
        <w:spacing w:before="183" w:line="219" w:lineRule="auto"/>
        <w:ind w:left="493"/>
        <w:rPr>
          <w:rFonts w:hint="eastAsia" w:ascii="宋体" w:hAnsi="宋体" w:eastAsia="宋体" w:cs="宋体"/>
          <w:sz w:val="24"/>
          <w:szCs w:val="24"/>
        </w:rPr>
      </w:pPr>
      <w:r>
        <w:rPr>
          <w:rFonts w:ascii="宋体" w:hAnsi="宋体" w:eastAsia="宋体" w:cs="宋体"/>
          <w:spacing w:val="-3"/>
          <w:sz w:val="24"/>
          <w:szCs w:val="24"/>
        </w:rPr>
        <w:t>（一）乙方违约责任：</w:t>
      </w:r>
    </w:p>
    <w:p w14:paraId="7C80373B">
      <w:pPr>
        <w:spacing w:before="180" w:line="345" w:lineRule="auto"/>
        <w:ind w:left="2" w:right="80" w:firstLine="496"/>
        <w:rPr>
          <w:rFonts w:hint="eastAsia" w:ascii="宋体" w:hAnsi="宋体" w:eastAsia="宋体" w:cs="宋体"/>
          <w:sz w:val="24"/>
          <w:szCs w:val="24"/>
        </w:rPr>
      </w:pPr>
      <w:r>
        <w:rPr>
          <w:rFonts w:ascii="宋体" w:hAnsi="宋体" w:eastAsia="宋体" w:cs="宋体"/>
          <w:spacing w:val="-4"/>
          <w:sz w:val="24"/>
          <w:szCs w:val="24"/>
        </w:rPr>
        <w:t>1.如延期交货超过10日，甲方有权单方终止合同，乙方按照合同总价的</w:t>
      </w:r>
      <w:r>
        <w:rPr>
          <w:rFonts w:ascii="宋体" w:hAnsi="宋体" w:eastAsia="宋体" w:cs="宋体"/>
          <w:spacing w:val="-33"/>
          <w:sz w:val="24"/>
          <w:szCs w:val="24"/>
        </w:rPr>
        <w:t xml:space="preserve"> </w:t>
      </w:r>
      <w:r>
        <w:rPr>
          <w:rFonts w:ascii="宋体" w:hAnsi="宋体" w:eastAsia="宋体" w:cs="宋体"/>
          <w:spacing w:val="-4"/>
          <w:sz w:val="24"/>
          <w:szCs w:val="24"/>
        </w:rPr>
        <w:t>10%向甲</w:t>
      </w:r>
      <w:r>
        <w:rPr>
          <w:rFonts w:ascii="宋体" w:hAnsi="宋体" w:eastAsia="宋体" w:cs="宋体"/>
          <w:sz w:val="24"/>
          <w:szCs w:val="24"/>
        </w:rPr>
        <w:t xml:space="preserve"> </w:t>
      </w:r>
      <w:r>
        <w:rPr>
          <w:rFonts w:ascii="宋体" w:hAnsi="宋体" w:eastAsia="宋体" w:cs="宋体"/>
          <w:spacing w:val="-2"/>
          <w:sz w:val="24"/>
          <w:szCs w:val="24"/>
        </w:rPr>
        <w:t>方支付违约金。</w:t>
      </w:r>
    </w:p>
    <w:p w14:paraId="5DD3C273">
      <w:pPr>
        <w:spacing w:before="35" w:line="350" w:lineRule="auto"/>
        <w:ind w:right="180" w:firstLine="484"/>
        <w:jc w:val="both"/>
        <w:rPr>
          <w:rFonts w:hint="eastAsia" w:ascii="宋体" w:hAnsi="宋体" w:eastAsia="宋体" w:cs="宋体"/>
          <w:sz w:val="24"/>
          <w:szCs w:val="24"/>
        </w:rPr>
      </w:pPr>
      <w:r>
        <w:rPr>
          <w:rFonts w:ascii="宋体" w:hAnsi="宋体" w:eastAsia="宋体" w:cs="宋体"/>
          <w:spacing w:val="-2"/>
          <w:sz w:val="24"/>
          <w:szCs w:val="24"/>
        </w:rPr>
        <w:t>2.若乙方交付的货物数量、规格型号或质量与约定不符，乙方应负责无偿更换、</w:t>
      </w:r>
      <w:r>
        <w:rPr>
          <w:rFonts w:ascii="宋体" w:hAnsi="宋体" w:eastAsia="宋体" w:cs="宋体"/>
          <w:spacing w:val="18"/>
          <w:sz w:val="24"/>
          <w:szCs w:val="24"/>
        </w:rPr>
        <w:t xml:space="preserve"> </w:t>
      </w:r>
      <w:r>
        <w:rPr>
          <w:rFonts w:ascii="宋体" w:hAnsi="宋体" w:eastAsia="宋体" w:cs="宋体"/>
          <w:spacing w:val="-2"/>
          <w:sz w:val="24"/>
          <w:szCs w:val="24"/>
        </w:rPr>
        <w:t>补齐，直至符合合同的约定；如在10日内未更换、补齐，甲方有权单方终止合同，</w:t>
      </w:r>
      <w:r>
        <w:rPr>
          <w:rFonts w:ascii="宋体" w:hAnsi="宋体" w:eastAsia="宋体" w:cs="宋体"/>
          <w:sz w:val="24"/>
          <w:szCs w:val="24"/>
        </w:rPr>
        <w:t xml:space="preserve"> 将已收货物返还给乙方，乙方按合同总价款的 10%</w:t>
      </w:r>
      <w:r>
        <w:rPr>
          <w:rFonts w:ascii="宋体" w:hAnsi="宋体" w:eastAsia="宋体" w:cs="宋体"/>
          <w:spacing w:val="-1"/>
          <w:sz w:val="24"/>
          <w:szCs w:val="24"/>
        </w:rPr>
        <w:t>向甲方支付违约金。</w:t>
      </w:r>
    </w:p>
    <w:p w14:paraId="1FD7A4E6">
      <w:pPr>
        <w:spacing w:before="38" w:line="348" w:lineRule="auto"/>
        <w:ind w:left="3" w:right="440" w:firstLine="482"/>
        <w:rPr>
          <w:rFonts w:hint="eastAsia" w:ascii="宋体" w:hAnsi="宋体" w:eastAsia="宋体" w:cs="宋体"/>
          <w:sz w:val="24"/>
          <w:szCs w:val="24"/>
        </w:rPr>
      </w:pPr>
      <w:r>
        <w:rPr>
          <w:rFonts w:ascii="宋体" w:hAnsi="宋体" w:eastAsia="宋体" w:cs="宋体"/>
          <w:spacing w:val="-1"/>
          <w:sz w:val="24"/>
          <w:szCs w:val="24"/>
        </w:rPr>
        <w:t>3.合同签订后，若乙方不能履行合同，应按合同总价款的</w:t>
      </w:r>
      <w:r>
        <w:rPr>
          <w:rFonts w:ascii="宋体" w:hAnsi="宋体" w:eastAsia="宋体" w:cs="宋体"/>
          <w:spacing w:val="-33"/>
          <w:sz w:val="24"/>
          <w:szCs w:val="24"/>
        </w:rPr>
        <w:t xml:space="preserve"> </w:t>
      </w:r>
      <w:r>
        <w:rPr>
          <w:rFonts w:ascii="宋体" w:hAnsi="宋体" w:eastAsia="宋体" w:cs="宋体"/>
          <w:spacing w:val="-1"/>
          <w:sz w:val="24"/>
          <w:szCs w:val="24"/>
        </w:rPr>
        <w:t>10%</w:t>
      </w:r>
      <w:r>
        <w:rPr>
          <w:rFonts w:ascii="宋体" w:hAnsi="宋体" w:eastAsia="宋体" w:cs="宋体"/>
          <w:spacing w:val="-2"/>
          <w:sz w:val="24"/>
          <w:szCs w:val="24"/>
        </w:rPr>
        <w:t>向甲方支付违约</w:t>
      </w:r>
      <w:r>
        <w:rPr>
          <w:rFonts w:ascii="宋体" w:hAnsi="宋体" w:eastAsia="宋体" w:cs="宋体"/>
          <w:sz w:val="24"/>
          <w:szCs w:val="24"/>
        </w:rPr>
        <w:t xml:space="preserve"> </w:t>
      </w:r>
      <w:r>
        <w:rPr>
          <w:rFonts w:ascii="宋体" w:hAnsi="宋体" w:eastAsia="宋体" w:cs="宋体"/>
          <w:spacing w:val="-6"/>
          <w:sz w:val="24"/>
          <w:szCs w:val="24"/>
        </w:rPr>
        <w:t>金。</w:t>
      </w:r>
    </w:p>
    <w:p w14:paraId="2EDDCD58">
      <w:pPr>
        <w:spacing w:before="28" w:line="289" w:lineRule="auto"/>
        <w:ind w:left="13" w:right="20" w:firstLine="467"/>
        <w:rPr>
          <w:rFonts w:hint="eastAsia" w:ascii="宋体" w:hAnsi="宋体" w:eastAsia="宋体" w:cs="宋体"/>
          <w:sz w:val="24"/>
          <w:szCs w:val="24"/>
        </w:rPr>
      </w:pPr>
      <w:r>
        <w:rPr>
          <w:rFonts w:ascii="宋体" w:hAnsi="宋体" w:eastAsia="宋体" w:cs="宋体"/>
          <w:sz w:val="24"/>
          <w:szCs w:val="24"/>
        </w:rPr>
        <w:t>4、乙方一切违反本合同约定的行为给甲方造成损失的，应</w:t>
      </w:r>
      <w:r>
        <w:rPr>
          <w:rFonts w:ascii="宋体" w:hAnsi="宋体" w:eastAsia="宋体" w:cs="宋体"/>
          <w:spacing w:val="-1"/>
          <w:sz w:val="24"/>
          <w:szCs w:val="24"/>
        </w:rPr>
        <w:t>当赔偿甲方的全部损失</w:t>
      </w:r>
      <w:r>
        <w:rPr>
          <w:rFonts w:ascii="宋体" w:hAnsi="宋体" w:eastAsia="宋体" w:cs="宋体"/>
          <w:sz w:val="24"/>
          <w:szCs w:val="24"/>
        </w:rPr>
        <w:t xml:space="preserve"> </w:t>
      </w:r>
      <w:r>
        <w:rPr>
          <w:rFonts w:ascii="宋体" w:hAnsi="宋体" w:eastAsia="宋体" w:cs="宋体"/>
          <w:spacing w:val="-1"/>
          <w:sz w:val="24"/>
          <w:szCs w:val="24"/>
        </w:rPr>
        <w:t>（包括但不限于诉讼费、交通费、邮寄送达费，律师费）。</w:t>
      </w:r>
    </w:p>
    <w:p w14:paraId="0E1B6EE1">
      <w:pPr>
        <w:spacing w:before="183" w:line="219" w:lineRule="auto"/>
        <w:ind w:left="493"/>
        <w:rPr>
          <w:rFonts w:hint="eastAsia" w:ascii="宋体" w:hAnsi="宋体" w:eastAsia="宋体" w:cs="宋体"/>
          <w:sz w:val="24"/>
          <w:szCs w:val="24"/>
        </w:rPr>
      </w:pPr>
      <w:r>
        <w:rPr>
          <w:rFonts w:ascii="宋体" w:hAnsi="宋体" w:eastAsia="宋体" w:cs="宋体"/>
          <w:spacing w:val="2"/>
          <w:sz w:val="24"/>
          <w:szCs w:val="24"/>
        </w:rPr>
        <w:t>（二）甲方违约责任:</w:t>
      </w:r>
    </w:p>
    <w:p w14:paraId="4D797345">
      <w:pPr>
        <w:spacing w:before="180" w:line="347" w:lineRule="auto"/>
        <w:ind w:left="3" w:right="80" w:firstLine="495"/>
        <w:rPr>
          <w:rFonts w:hint="eastAsia" w:ascii="宋体" w:hAnsi="宋体" w:eastAsia="宋体" w:cs="宋体"/>
          <w:sz w:val="24"/>
          <w:szCs w:val="24"/>
        </w:rPr>
      </w:pPr>
      <w:r>
        <w:rPr>
          <w:rFonts w:ascii="宋体" w:hAnsi="宋体" w:eastAsia="宋体" w:cs="宋体"/>
          <w:spacing w:val="-3"/>
          <w:sz w:val="24"/>
          <w:szCs w:val="24"/>
        </w:rPr>
        <w:t>1.若甲方未按时支付货款，逾期在30日之内，甲方承担合同总价</w:t>
      </w:r>
      <w:r>
        <w:rPr>
          <w:rFonts w:ascii="宋体" w:hAnsi="宋体" w:eastAsia="宋体" w:cs="宋体"/>
          <w:spacing w:val="-4"/>
          <w:sz w:val="24"/>
          <w:szCs w:val="24"/>
        </w:rPr>
        <w:t>款10%的违约</w:t>
      </w:r>
      <w:r>
        <w:rPr>
          <w:rFonts w:ascii="宋体" w:hAnsi="宋体" w:eastAsia="宋体" w:cs="宋体"/>
          <w:sz w:val="24"/>
          <w:szCs w:val="24"/>
        </w:rPr>
        <w:t xml:space="preserve"> </w:t>
      </w:r>
      <w:r>
        <w:rPr>
          <w:rFonts w:ascii="宋体" w:hAnsi="宋体" w:eastAsia="宋体" w:cs="宋体"/>
          <w:spacing w:val="-1"/>
          <w:sz w:val="24"/>
          <w:szCs w:val="24"/>
        </w:rPr>
        <w:t>金，付完违约金后甲方仍有履行合同的责任。</w:t>
      </w:r>
    </w:p>
    <w:p w14:paraId="47480D7C">
      <w:pPr>
        <w:spacing w:before="33" w:line="350" w:lineRule="auto"/>
        <w:ind w:left="1" w:right="140" w:firstLine="482"/>
        <w:rPr>
          <w:rFonts w:hint="eastAsia" w:ascii="宋体" w:hAnsi="宋体" w:eastAsia="宋体" w:cs="宋体"/>
          <w:sz w:val="24"/>
          <w:szCs w:val="24"/>
        </w:rPr>
      </w:pPr>
      <w:r>
        <w:rPr>
          <w:rFonts w:ascii="宋体" w:hAnsi="宋体" w:eastAsia="宋体" w:cs="宋体"/>
          <w:sz w:val="24"/>
          <w:szCs w:val="24"/>
        </w:rPr>
        <w:t>2.如甲方发出订单后，乙方按照订单要求送货至</w:t>
      </w:r>
      <w:r>
        <w:rPr>
          <w:rFonts w:ascii="宋体" w:hAnsi="宋体" w:eastAsia="宋体" w:cs="宋体"/>
          <w:spacing w:val="-1"/>
          <w:sz w:val="24"/>
          <w:szCs w:val="24"/>
        </w:rPr>
        <w:t>甲方指定地点后，甲方无正当理</w:t>
      </w:r>
      <w:r>
        <w:rPr>
          <w:rFonts w:ascii="宋体" w:hAnsi="宋体" w:eastAsia="宋体" w:cs="宋体"/>
          <w:sz w:val="24"/>
          <w:szCs w:val="24"/>
        </w:rPr>
        <w:t xml:space="preserve"> </w:t>
      </w:r>
      <w:r>
        <w:rPr>
          <w:rFonts w:ascii="宋体" w:hAnsi="宋体" w:eastAsia="宋体" w:cs="宋体"/>
          <w:spacing w:val="-2"/>
          <w:sz w:val="24"/>
          <w:szCs w:val="24"/>
        </w:rPr>
        <w:t>由拒绝接收货物超过10日，乙方有权终止合同，甲方按合同</w:t>
      </w:r>
      <w:r>
        <w:rPr>
          <w:rFonts w:ascii="宋体" w:hAnsi="宋体" w:eastAsia="宋体" w:cs="宋体"/>
          <w:spacing w:val="-3"/>
          <w:sz w:val="24"/>
          <w:szCs w:val="24"/>
        </w:rPr>
        <w:t>总价款的10%向乙方支</w:t>
      </w:r>
      <w:r>
        <w:rPr>
          <w:rFonts w:ascii="宋体" w:hAnsi="宋体" w:eastAsia="宋体" w:cs="宋体"/>
          <w:sz w:val="24"/>
          <w:szCs w:val="24"/>
        </w:rPr>
        <w:t xml:space="preserve"> </w:t>
      </w:r>
      <w:r>
        <w:rPr>
          <w:rFonts w:ascii="宋体" w:hAnsi="宋体" w:eastAsia="宋体" w:cs="宋体"/>
          <w:spacing w:val="-2"/>
          <w:sz w:val="24"/>
          <w:szCs w:val="24"/>
        </w:rPr>
        <w:t>付违约金。</w:t>
      </w:r>
    </w:p>
    <w:p w14:paraId="323A2BB5">
      <w:pPr>
        <w:spacing w:before="37" w:line="347" w:lineRule="auto"/>
        <w:ind w:left="3" w:right="253" w:firstLine="480"/>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三</w:t>
      </w:r>
      <w:r>
        <w:rPr>
          <w:rFonts w:ascii="宋体" w:hAnsi="宋体" w:eastAsia="宋体" w:cs="宋体"/>
          <w:b/>
          <w:bCs/>
          <w:sz w:val="24"/>
          <w:szCs w:val="24"/>
        </w:rPr>
        <w:t>条</w:t>
      </w:r>
      <w:r>
        <w:rPr>
          <w:rFonts w:ascii="宋体" w:hAnsi="宋体" w:eastAsia="宋体" w:cs="宋体"/>
          <w:sz w:val="24"/>
          <w:szCs w:val="24"/>
        </w:rPr>
        <w:t xml:space="preserve"> 本合同的供货范围、货物种类和</w:t>
      </w:r>
      <w:r>
        <w:rPr>
          <w:rFonts w:ascii="宋体" w:hAnsi="宋体" w:eastAsia="宋体" w:cs="宋体"/>
          <w:spacing w:val="-1"/>
          <w:sz w:val="24"/>
          <w:szCs w:val="24"/>
        </w:rPr>
        <w:t>货物数量，应当以甲方发出的订单为</w:t>
      </w:r>
      <w:r>
        <w:rPr>
          <w:rFonts w:ascii="宋体" w:hAnsi="宋体" w:eastAsia="宋体" w:cs="宋体"/>
          <w:sz w:val="24"/>
          <w:szCs w:val="24"/>
        </w:rPr>
        <w:t xml:space="preserve"> </w:t>
      </w:r>
      <w:r>
        <w:rPr>
          <w:rFonts w:ascii="宋体" w:hAnsi="宋体" w:eastAsia="宋体" w:cs="宋体"/>
          <w:spacing w:val="-6"/>
          <w:sz w:val="24"/>
          <w:szCs w:val="24"/>
        </w:rPr>
        <w:t>准。</w:t>
      </w:r>
    </w:p>
    <w:p w14:paraId="7CAB9A8A">
      <w:pPr>
        <w:spacing w:before="29" w:line="345" w:lineRule="auto"/>
        <w:ind w:left="19" w:right="16" w:firstLine="464"/>
        <w:rPr>
          <w:rFonts w:hint="eastAsia" w:ascii="宋体" w:hAnsi="宋体" w:eastAsia="宋体" w:cs="宋体"/>
          <w:sz w:val="24"/>
          <w:szCs w:val="24"/>
        </w:rPr>
      </w:pPr>
      <w:r>
        <w:rPr>
          <w:rFonts w:ascii="宋体" w:hAnsi="宋体" w:eastAsia="宋体" w:cs="宋体"/>
          <w:b/>
          <w:bCs/>
          <w:spacing w:val="-1"/>
          <w:sz w:val="24"/>
          <w:szCs w:val="24"/>
        </w:rPr>
        <w:t>第十</w:t>
      </w:r>
      <w:r>
        <w:rPr>
          <w:rFonts w:hint="eastAsia" w:ascii="宋体" w:hAnsi="宋体" w:eastAsia="宋体" w:cs="宋体"/>
          <w:b/>
          <w:bCs/>
          <w:spacing w:val="-1"/>
          <w:sz w:val="24"/>
          <w:szCs w:val="24"/>
        </w:rPr>
        <w:t>四</w:t>
      </w:r>
      <w:r>
        <w:rPr>
          <w:rFonts w:ascii="宋体" w:hAnsi="宋体" w:eastAsia="宋体" w:cs="宋体"/>
          <w:b/>
          <w:bCs/>
          <w:spacing w:val="-1"/>
          <w:sz w:val="24"/>
          <w:szCs w:val="24"/>
        </w:rPr>
        <w:t>条</w:t>
      </w:r>
      <w:r>
        <w:rPr>
          <w:rFonts w:ascii="宋体" w:hAnsi="宋体" w:eastAsia="宋体" w:cs="宋体"/>
          <w:spacing w:val="-1"/>
          <w:sz w:val="24"/>
          <w:szCs w:val="24"/>
        </w:rPr>
        <w:t xml:space="preserve"> 当事人一方因不可抗力不能履行合同时，应当及时书面通知对方，并在</w:t>
      </w:r>
      <w:r>
        <w:rPr>
          <w:rFonts w:ascii="宋体" w:hAnsi="宋体" w:eastAsia="宋体" w:cs="宋体"/>
          <w:spacing w:val="17"/>
          <w:sz w:val="24"/>
          <w:szCs w:val="24"/>
        </w:rPr>
        <w:t xml:space="preserve"> </w:t>
      </w:r>
      <w:r>
        <w:rPr>
          <w:rFonts w:ascii="宋体" w:hAnsi="宋体" w:eastAsia="宋体" w:cs="宋体"/>
          <w:spacing w:val="-2"/>
          <w:sz w:val="24"/>
          <w:szCs w:val="24"/>
        </w:rPr>
        <w:t>10</w:t>
      </w:r>
      <w:r>
        <w:rPr>
          <w:rFonts w:ascii="宋体" w:hAnsi="宋体" w:eastAsia="宋体" w:cs="宋体"/>
          <w:spacing w:val="50"/>
          <w:sz w:val="24"/>
          <w:szCs w:val="24"/>
        </w:rPr>
        <w:t xml:space="preserve"> </w:t>
      </w:r>
      <w:r>
        <w:rPr>
          <w:rFonts w:ascii="宋体" w:hAnsi="宋体" w:eastAsia="宋体" w:cs="宋体"/>
          <w:spacing w:val="-2"/>
          <w:sz w:val="24"/>
          <w:szCs w:val="24"/>
        </w:rPr>
        <w:t>日提供有关机构出具的证明，可以全部或</w:t>
      </w:r>
      <w:r>
        <w:rPr>
          <w:rFonts w:ascii="宋体" w:hAnsi="宋体" w:eastAsia="宋体" w:cs="宋体"/>
          <w:spacing w:val="-3"/>
          <w:sz w:val="24"/>
          <w:szCs w:val="24"/>
        </w:rPr>
        <w:t>部分免除该方当事人的责任。</w:t>
      </w:r>
    </w:p>
    <w:p w14:paraId="5E548D87">
      <w:pPr>
        <w:spacing w:before="244" w:line="408" w:lineRule="auto"/>
        <w:ind w:left="1" w:right="74" w:firstLine="480"/>
        <w:jc w:val="both"/>
        <w:rPr>
          <w:rFonts w:hint="eastAsia" w:ascii="宋体" w:hAnsi="宋体" w:eastAsia="宋体" w:cs="宋体"/>
          <w:sz w:val="24"/>
          <w:szCs w:val="24"/>
        </w:rPr>
      </w:pPr>
      <w:r>
        <w:rPr>
          <w:rFonts w:ascii="宋体" w:hAnsi="宋体" w:eastAsia="宋体" w:cs="宋体"/>
          <w:b/>
          <w:bCs/>
          <w:spacing w:val="-3"/>
          <w:sz w:val="24"/>
          <w:szCs w:val="24"/>
        </w:rPr>
        <w:t>第十</w:t>
      </w:r>
      <w:r>
        <w:rPr>
          <w:rFonts w:hint="eastAsia" w:ascii="宋体" w:hAnsi="宋体" w:eastAsia="宋体" w:cs="宋体"/>
          <w:b/>
          <w:bCs/>
          <w:spacing w:val="-3"/>
          <w:sz w:val="24"/>
          <w:szCs w:val="24"/>
        </w:rPr>
        <w:t>五</w:t>
      </w:r>
      <w:r>
        <w:rPr>
          <w:rFonts w:ascii="宋体" w:hAnsi="宋体" w:eastAsia="宋体" w:cs="宋体"/>
          <w:b/>
          <w:bCs/>
          <w:spacing w:val="-3"/>
          <w:sz w:val="24"/>
          <w:szCs w:val="24"/>
        </w:rPr>
        <w:t>条</w:t>
      </w:r>
      <w:r>
        <w:rPr>
          <w:rFonts w:ascii="宋体" w:hAnsi="宋体" w:eastAsia="宋体" w:cs="宋体"/>
          <w:spacing w:val="42"/>
          <w:sz w:val="24"/>
          <w:szCs w:val="24"/>
        </w:rPr>
        <w:t xml:space="preserve"> </w:t>
      </w:r>
      <w:r>
        <w:rPr>
          <w:rFonts w:ascii="宋体" w:hAnsi="宋体" w:eastAsia="宋体" w:cs="宋体"/>
          <w:spacing w:val="-3"/>
          <w:sz w:val="24"/>
          <w:szCs w:val="24"/>
        </w:rPr>
        <w:t>甲方与乙方之间的任何文本、通知、法律文</w:t>
      </w:r>
      <w:r>
        <w:rPr>
          <w:rFonts w:ascii="宋体" w:hAnsi="宋体" w:eastAsia="宋体" w:cs="宋体"/>
          <w:spacing w:val="-4"/>
          <w:sz w:val="24"/>
          <w:szCs w:val="24"/>
        </w:rPr>
        <w:t>书均应当以书面形式做出，</w:t>
      </w:r>
      <w:r>
        <w:rPr>
          <w:rFonts w:ascii="宋体" w:hAnsi="宋体" w:eastAsia="宋体" w:cs="宋体"/>
          <w:sz w:val="24"/>
          <w:szCs w:val="24"/>
        </w:rPr>
        <w:t xml:space="preserve"> 通过专人递送、预付邮资的挂号信（附问执）、特快专递或</w:t>
      </w:r>
      <w:r>
        <w:rPr>
          <w:rFonts w:ascii="宋体" w:hAnsi="宋体" w:eastAsia="宋体" w:cs="宋体"/>
          <w:spacing w:val="-1"/>
          <w:sz w:val="24"/>
          <w:szCs w:val="24"/>
        </w:rPr>
        <w:t>传真方式送至合同尾部所</w:t>
      </w:r>
      <w:r>
        <w:rPr>
          <w:rFonts w:ascii="宋体" w:hAnsi="宋体" w:eastAsia="宋体" w:cs="宋体"/>
          <w:sz w:val="24"/>
          <w:szCs w:val="24"/>
        </w:rPr>
        <w:t xml:space="preserve"> 列明的各方地址。因一方变更前述通讯地址而未及时通知对方，造成文本、通知、法</w:t>
      </w:r>
      <w:r>
        <w:rPr>
          <w:rFonts w:ascii="宋体" w:hAnsi="宋体" w:eastAsia="宋体" w:cs="宋体"/>
          <w:spacing w:val="-1"/>
          <w:sz w:val="24"/>
          <w:szCs w:val="24"/>
        </w:rPr>
        <w:t>律文书等文件无法送达的，由此造成的损失由变更放负责。</w:t>
      </w:r>
    </w:p>
    <w:p w14:paraId="6CC6555F">
      <w:pPr>
        <w:spacing w:before="69" w:line="345" w:lineRule="auto"/>
        <w:ind w:right="13" w:firstLine="483"/>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六</w:t>
      </w:r>
      <w:r>
        <w:rPr>
          <w:rFonts w:ascii="宋体" w:hAnsi="宋体" w:eastAsia="宋体" w:cs="宋体"/>
          <w:b/>
          <w:bCs/>
          <w:sz w:val="24"/>
          <w:szCs w:val="24"/>
        </w:rPr>
        <w:t>条</w:t>
      </w:r>
      <w:r>
        <w:rPr>
          <w:rFonts w:ascii="宋体" w:hAnsi="宋体" w:eastAsia="宋体" w:cs="宋体"/>
          <w:sz w:val="24"/>
          <w:szCs w:val="24"/>
        </w:rPr>
        <w:t xml:space="preserve"> 本合同在履行过程中发生纠纷，如</w:t>
      </w:r>
      <w:r>
        <w:rPr>
          <w:rFonts w:ascii="宋体" w:hAnsi="宋体" w:eastAsia="宋体" w:cs="宋体"/>
          <w:spacing w:val="-1"/>
          <w:sz w:val="24"/>
          <w:szCs w:val="24"/>
        </w:rPr>
        <w:t>合同双方不能协商解决，可向甲方所</w:t>
      </w:r>
      <w:r>
        <w:rPr>
          <w:rFonts w:ascii="宋体" w:hAnsi="宋体" w:eastAsia="宋体" w:cs="宋体"/>
          <w:sz w:val="24"/>
          <w:szCs w:val="24"/>
        </w:rPr>
        <w:t xml:space="preserve"> </w:t>
      </w:r>
      <w:r>
        <w:rPr>
          <w:rFonts w:ascii="宋体" w:hAnsi="宋体" w:eastAsia="宋体" w:cs="宋体"/>
          <w:spacing w:val="-1"/>
          <w:sz w:val="24"/>
          <w:szCs w:val="24"/>
        </w:rPr>
        <w:t>在地人民法院提出诉讼。</w:t>
      </w:r>
    </w:p>
    <w:p w14:paraId="0FC61BD8">
      <w:pPr>
        <w:spacing w:before="36" w:line="350" w:lineRule="auto"/>
        <w:ind w:right="16" w:firstLine="480"/>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七</w:t>
      </w:r>
      <w:r>
        <w:rPr>
          <w:rFonts w:ascii="宋体" w:hAnsi="宋体" w:eastAsia="宋体" w:cs="宋体"/>
          <w:b/>
          <w:bCs/>
          <w:sz w:val="24"/>
          <w:szCs w:val="24"/>
        </w:rPr>
        <w:t>条</w:t>
      </w:r>
      <w:r>
        <w:rPr>
          <w:rFonts w:ascii="宋体" w:hAnsi="宋体" w:eastAsia="宋体" w:cs="宋体"/>
          <w:sz w:val="24"/>
          <w:szCs w:val="24"/>
        </w:rPr>
        <w:t xml:space="preserve"> 健康、安全和环境保护：甲乙双方</w:t>
      </w:r>
      <w:r>
        <w:rPr>
          <w:rFonts w:ascii="宋体" w:hAnsi="宋体" w:eastAsia="宋体" w:cs="宋体"/>
          <w:spacing w:val="-1"/>
          <w:sz w:val="24"/>
          <w:szCs w:val="24"/>
        </w:rPr>
        <w:t>须确保产品在包装、存储、销售、运</w:t>
      </w:r>
      <w:r>
        <w:rPr>
          <w:rFonts w:ascii="宋体" w:hAnsi="宋体" w:eastAsia="宋体" w:cs="宋体"/>
          <w:sz w:val="24"/>
          <w:szCs w:val="24"/>
        </w:rPr>
        <w:t xml:space="preserve"> 输、使用等过程中，遵守质量、安全、环境与健康等法律法规</w:t>
      </w:r>
      <w:r>
        <w:rPr>
          <w:rFonts w:ascii="宋体" w:hAnsi="宋体" w:eastAsia="宋体" w:cs="宋体"/>
          <w:spacing w:val="-1"/>
          <w:sz w:val="24"/>
          <w:szCs w:val="24"/>
        </w:rPr>
        <w:t>的有关要求，并承担质</w:t>
      </w:r>
      <w:r>
        <w:rPr>
          <w:rFonts w:ascii="宋体" w:hAnsi="宋体" w:eastAsia="宋体" w:cs="宋体"/>
          <w:sz w:val="24"/>
          <w:szCs w:val="24"/>
        </w:rPr>
        <w:t xml:space="preserve">  </w:t>
      </w:r>
      <w:r>
        <w:rPr>
          <w:rFonts w:ascii="宋体" w:hAnsi="宋体" w:eastAsia="宋体" w:cs="宋体"/>
          <w:spacing w:val="-1"/>
          <w:sz w:val="24"/>
          <w:szCs w:val="24"/>
        </w:rPr>
        <w:t>量、安全、环境与健康责任。</w:t>
      </w:r>
    </w:p>
    <w:p w14:paraId="3E26EA89">
      <w:pPr>
        <w:spacing w:before="37" w:line="344" w:lineRule="auto"/>
        <w:ind w:right="16" w:firstLine="480"/>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八</w:t>
      </w:r>
      <w:r>
        <w:rPr>
          <w:rFonts w:ascii="宋体" w:hAnsi="宋体" w:eastAsia="宋体" w:cs="宋体"/>
          <w:b/>
          <w:bCs/>
          <w:sz w:val="24"/>
          <w:szCs w:val="24"/>
        </w:rPr>
        <w:t>条</w:t>
      </w:r>
      <w:r>
        <w:rPr>
          <w:rFonts w:ascii="宋体" w:hAnsi="宋体" w:eastAsia="宋体" w:cs="宋体"/>
          <w:sz w:val="24"/>
          <w:szCs w:val="24"/>
        </w:rPr>
        <w:t xml:space="preserve"> 合同执行期间，如因故不能履行或</w:t>
      </w:r>
      <w:r>
        <w:rPr>
          <w:rFonts w:ascii="宋体" w:hAnsi="宋体" w:eastAsia="宋体" w:cs="宋体"/>
          <w:spacing w:val="-1"/>
          <w:sz w:val="24"/>
          <w:szCs w:val="24"/>
        </w:rPr>
        <w:t>需要修改，必须经双方同意，并另订</w:t>
      </w:r>
      <w:r>
        <w:rPr>
          <w:rFonts w:ascii="宋体" w:hAnsi="宋体" w:eastAsia="宋体" w:cs="宋体"/>
          <w:sz w:val="24"/>
          <w:szCs w:val="24"/>
        </w:rPr>
        <w:t xml:space="preserve"> </w:t>
      </w:r>
      <w:r>
        <w:rPr>
          <w:rFonts w:ascii="宋体" w:hAnsi="宋体" w:eastAsia="宋体" w:cs="宋体"/>
          <w:spacing w:val="-1"/>
          <w:sz w:val="24"/>
          <w:szCs w:val="24"/>
        </w:rPr>
        <w:t>立书面补充合同方为有效。</w:t>
      </w:r>
    </w:p>
    <w:p w14:paraId="76006507">
      <w:pPr>
        <w:spacing w:before="36" w:line="345" w:lineRule="auto"/>
        <w:ind w:left="20" w:right="71" w:firstLine="460"/>
        <w:rPr>
          <w:rFonts w:hint="eastAsia" w:ascii="宋体" w:hAnsi="宋体" w:eastAsia="宋体" w:cs="宋体"/>
          <w:sz w:val="24"/>
          <w:szCs w:val="24"/>
        </w:rPr>
      </w:pPr>
      <w:r>
        <w:rPr>
          <w:rFonts w:ascii="宋体" w:hAnsi="宋体" w:eastAsia="宋体" w:cs="宋体"/>
          <w:b/>
          <w:bCs/>
          <w:spacing w:val="-1"/>
          <w:sz w:val="24"/>
          <w:szCs w:val="24"/>
        </w:rPr>
        <w:t>第十</w:t>
      </w:r>
      <w:r>
        <w:rPr>
          <w:rFonts w:hint="eastAsia" w:ascii="宋体" w:hAnsi="宋体" w:eastAsia="宋体" w:cs="宋体"/>
          <w:b/>
          <w:bCs/>
          <w:spacing w:val="-1"/>
          <w:sz w:val="24"/>
          <w:szCs w:val="24"/>
        </w:rPr>
        <w:t>九</w:t>
      </w:r>
      <w:r>
        <w:rPr>
          <w:rFonts w:ascii="宋体" w:hAnsi="宋体" w:eastAsia="宋体" w:cs="宋体"/>
          <w:b/>
          <w:bCs/>
          <w:spacing w:val="-1"/>
          <w:sz w:val="24"/>
          <w:szCs w:val="24"/>
        </w:rPr>
        <w:t>条</w:t>
      </w:r>
      <w:r>
        <w:rPr>
          <w:rFonts w:ascii="宋体" w:hAnsi="宋体" w:eastAsia="宋体" w:cs="宋体"/>
          <w:spacing w:val="-21"/>
          <w:sz w:val="24"/>
          <w:szCs w:val="24"/>
        </w:rPr>
        <w:t xml:space="preserve"> </w:t>
      </w:r>
      <w:r>
        <w:rPr>
          <w:rFonts w:ascii="宋体" w:hAnsi="宋体" w:eastAsia="宋体" w:cs="宋体"/>
          <w:spacing w:val="-1"/>
          <w:sz w:val="24"/>
          <w:szCs w:val="24"/>
        </w:rPr>
        <w:t>明示条款：甲、乙双方对本合同的条</w:t>
      </w:r>
      <w:r>
        <w:rPr>
          <w:rFonts w:ascii="宋体" w:hAnsi="宋体" w:eastAsia="宋体" w:cs="宋体"/>
          <w:spacing w:val="-2"/>
          <w:sz w:val="24"/>
          <w:szCs w:val="24"/>
        </w:rPr>
        <w:t>款已充分阅读，完全理解每一条款</w:t>
      </w:r>
      <w:r>
        <w:rPr>
          <w:rFonts w:ascii="宋体" w:hAnsi="宋体" w:eastAsia="宋体" w:cs="宋体"/>
          <w:sz w:val="24"/>
          <w:szCs w:val="24"/>
        </w:rPr>
        <w:t xml:space="preserve"> </w:t>
      </w:r>
      <w:r>
        <w:rPr>
          <w:rFonts w:ascii="宋体" w:hAnsi="宋体" w:eastAsia="宋体" w:cs="宋体"/>
          <w:spacing w:val="-2"/>
          <w:sz w:val="24"/>
          <w:szCs w:val="24"/>
        </w:rPr>
        <w:t>的真实意思表示，愿意签订并遵守本合同的全部约定。</w:t>
      </w:r>
    </w:p>
    <w:p w14:paraId="0830C6E4">
      <w:pPr>
        <w:spacing w:before="36" w:line="345" w:lineRule="auto"/>
        <w:ind w:left="1" w:right="13" w:firstLine="481"/>
        <w:rPr>
          <w:rFonts w:hint="eastAsia" w:ascii="宋体" w:hAnsi="宋体" w:eastAsia="宋体" w:cs="宋体"/>
          <w:sz w:val="24"/>
          <w:szCs w:val="24"/>
        </w:rPr>
      </w:pPr>
      <w:r>
        <w:rPr>
          <w:rFonts w:ascii="宋体" w:hAnsi="宋体" w:eastAsia="宋体" w:cs="宋体"/>
          <w:b/>
          <w:bCs/>
          <w:spacing w:val="-1"/>
          <w:sz w:val="24"/>
          <w:szCs w:val="24"/>
        </w:rPr>
        <w:t>第</w:t>
      </w:r>
      <w:r>
        <w:rPr>
          <w:rFonts w:hint="eastAsia" w:ascii="宋体" w:hAnsi="宋体" w:eastAsia="宋体" w:cs="宋体"/>
          <w:b/>
          <w:bCs/>
          <w:spacing w:val="-1"/>
          <w:sz w:val="24"/>
          <w:szCs w:val="24"/>
        </w:rPr>
        <w:t>二</w:t>
      </w:r>
      <w:r>
        <w:rPr>
          <w:rFonts w:ascii="宋体" w:hAnsi="宋体" w:eastAsia="宋体" w:cs="宋体"/>
          <w:b/>
          <w:bCs/>
          <w:spacing w:val="-1"/>
          <w:sz w:val="24"/>
          <w:szCs w:val="24"/>
        </w:rPr>
        <w:t>十条</w:t>
      </w:r>
      <w:r>
        <w:rPr>
          <w:rFonts w:ascii="宋体" w:hAnsi="宋体" w:eastAsia="宋体" w:cs="宋体"/>
          <w:spacing w:val="-1"/>
          <w:sz w:val="24"/>
          <w:szCs w:val="24"/>
        </w:rPr>
        <w:t xml:space="preserve"> 合同生效：本合同一式</w:t>
      </w:r>
      <w:r>
        <w:rPr>
          <w:rFonts w:ascii="宋体" w:hAnsi="宋体" w:eastAsia="宋体" w:cs="宋体"/>
          <w:spacing w:val="-1"/>
          <w:sz w:val="24"/>
          <w:szCs w:val="24"/>
          <w:u w:val="single"/>
        </w:rPr>
        <w:t xml:space="preserve"> 肆 </w:t>
      </w:r>
      <w:r>
        <w:rPr>
          <w:rFonts w:ascii="宋体" w:hAnsi="宋体" w:eastAsia="宋体" w:cs="宋体"/>
          <w:spacing w:val="-1"/>
          <w:sz w:val="24"/>
          <w:szCs w:val="24"/>
        </w:rPr>
        <w:t>份；甲方持</w:t>
      </w:r>
      <w:r>
        <w:rPr>
          <w:rFonts w:ascii="宋体" w:hAnsi="宋体" w:eastAsia="宋体" w:cs="宋体"/>
          <w:spacing w:val="-1"/>
          <w:sz w:val="24"/>
          <w:szCs w:val="24"/>
          <w:u w:val="single"/>
        </w:rPr>
        <w:t xml:space="preserve"> 叁 </w:t>
      </w:r>
      <w:r>
        <w:rPr>
          <w:rFonts w:ascii="宋体" w:hAnsi="宋体" w:eastAsia="宋体" w:cs="宋体"/>
          <w:spacing w:val="-1"/>
          <w:sz w:val="24"/>
          <w:szCs w:val="24"/>
        </w:rPr>
        <w:t>份、乙方持</w:t>
      </w:r>
      <w:r>
        <w:rPr>
          <w:rFonts w:ascii="宋体" w:hAnsi="宋体" w:eastAsia="宋体" w:cs="宋体"/>
          <w:spacing w:val="-1"/>
          <w:sz w:val="24"/>
          <w:szCs w:val="24"/>
          <w:u w:val="single"/>
        </w:rPr>
        <w:t xml:space="preserve"> 壹</w:t>
      </w:r>
      <w:r>
        <w:rPr>
          <w:rFonts w:ascii="宋体" w:hAnsi="宋体" w:eastAsia="宋体" w:cs="宋体"/>
          <w:spacing w:val="22"/>
          <w:sz w:val="24"/>
          <w:szCs w:val="24"/>
          <w:u w:val="single"/>
        </w:rPr>
        <w:t xml:space="preserve"> </w:t>
      </w:r>
      <w:r>
        <w:rPr>
          <w:rFonts w:ascii="宋体" w:hAnsi="宋体" w:eastAsia="宋体" w:cs="宋体"/>
          <w:spacing w:val="-1"/>
          <w:sz w:val="24"/>
          <w:szCs w:val="24"/>
        </w:rPr>
        <w:t>份；双方签</w:t>
      </w:r>
      <w:r>
        <w:rPr>
          <w:rFonts w:ascii="宋体" w:hAnsi="宋体" w:eastAsia="宋体" w:cs="宋体"/>
          <w:sz w:val="24"/>
          <w:szCs w:val="24"/>
        </w:rPr>
        <w:t xml:space="preserve"> </w:t>
      </w:r>
      <w:r>
        <w:rPr>
          <w:rFonts w:ascii="宋体" w:hAnsi="宋体" w:eastAsia="宋体" w:cs="宋体"/>
          <w:spacing w:val="-2"/>
          <w:sz w:val="24"/>
          <w:szCs w:val="24"/>
        </w:rPr>
        <w:t>字盖章后生效。</w:t>
      </w:r>
    </w:p>
    <w:p w14:paraId="524ACA5B">
      <w:pPr>
        <w:spacing w:before="38" w:line="345" w:lineRule="auto"/>
        <w:ind w:left="2" w:right="13" w:firstLine="480"/>
        <w:rPr>
          <w:rFonts w:hint="eastAsia" w:ascii="宋体" w:hAnsi="宋体" w:eastAsia="宋体" w:cs="宋体"/>
          <w:sz w:val="24"/>
          <w:szCs w:val="24"/>
        </w:rPr>
      </w:pPr>
      <w:r>
        <w:rPr>
          <w:rFonts w:ascii="宋体" w:hAnsi="宋体" w:eastAsia="宋体" w:cs="宋体"/>
          <w:b/>
          <w:bCs/>
          <w:sz w:val="24"/>
          <w:szCs w:val="24"/>
        </w:rPr>
        <w:t>第二十</w:t>
      </w:r>
      <w:r>
        <w:rPr>
          <w:rFonts w:hint="eastAsia" w:ascii="宋体" w:hAnsi="宋体" w:eastAsia="宋体" w:cs="宋体"/>
          <w:b/>
          <w:bCs/>
          <w:sz w:val="24"/>
          <w:szCs w:val="24"/>
        </w:rPr>
        <w:t>一</w:t>
      </w:r>
      <w:r>
        <w:rPr>
          <w:rFonts w:ascii="宋体" w:hAnsi="宋体" w:eastAsia="宋体" w:cs="宋体"/>
          <w:b/>
          <w:bCs/>
          <w:sz w:val="24"/>
          <w:szCs w:val="24"/>
        </w:rPr>
        <w:t>条</w:t>
      </w:r>
      <w:r>
        <w:rPr>
          <w:rFonts w:ascii="宋体" w:hAnsi="宋体" w:eastAsia="宋体" w:cs="宋体"/>
          <w:sz w:val="24"/>
          <w:szCs w:val="24"/>
        </w:rPr>
        <w:t xml:space="preserve"> 本合同的附件、订单及补充协议是</w:t>
      </w:r>
      <w:r>
        <w:rPr>
          <w:rFonts w:ascii="宋体" w:hAnsi="宋体" w:eastAsia="宋体" w:cs="宋体"/>
          <w:spacing w:val="-1"/>
          <w:sz w:val="24"/>
          <w:szCs w:val="24"/>
        </w:rPr>
        <w:t>本合同的组成部分，与本合同具有同</w:t>
      </w:r>
      <w:r>
        <w:rPr>
          <w:rFonts w:ascii="宋体" w:hAnsi="宋体" w:eastAsia="宋体" w:cs="宋体"/>
          <w:sz w:val="24"/>
          <w:szCs w:val="24"/>
        </w:rPr>
        <w:t xml:space="preserve"> </w:t>
      </w:r>
      <w:r>
        <w:rPr>
          <w:rFonts w:ascii="宋体" w:hAnsi="宋体" w:eastAsia="宋体" w:cs="宋体"/>
          <w:spacing w:val="-2"/>
          <w:sz w:val="24"/>
          <w:szCs w:val="24"/>
        </w:rPr>
        <w:t>等的法律效力。</w:t>
      </w:r>
    </w:p>
    <w:p w14:paraId="1A41E15F">
      <w:pPr>
        <w:spacing w:before="36" w:line="219" w:lineRule="auto"/>
        <w:ind w:left="483"/>
        <w:rPr>
          <w:rFonts w:hint="eastAsia" w:ascii="宋体" w:hAnsi="宋体" w:eastAsia="宋体" w:cs="宋体"/>
          <w:sz w:val="24"/>
          <w:szCs w:val="24"/>
        </w:rPr>
      </w:pPr>
      <w:r>
        <w:rPr>
          <w:rFonts w:ascii="宋体" w:hAnsi="宋体" w:eastAsia="宋体" w:cs="宋体"/>
          <w:b/>
          <w:bCs/>
          <w:spacing w:val="-1"/>
          <w:sz w:val="24"/>
          <w:szCs w:val="24"/>
        </w:rPr>
        <w:t>第二十一条</w:t>
      </w:r>
      <w:r>
        <w:rPr>
          <w:rFonts w:ascii="宋体" w:hAnsi="宋体" w:eastAsia="宋体" w:cs="宋体"/>
          <w:spacing w:val="-1"/>
          <w:sz w:val="24"/>
          <w:szCs w:val="24"/>
        </w:rPr>
        <w:t xml:space="preserve"> 本合同从双方签字盖章之日起生效。</w:t>
      </w:r>
    </w:p>
    <w:p w14:paraId="6C6FCAF5">
      <w:pPr>
        <w:spacing w:before="214"/>
      </w:pPr>
    </w:p>
    <w:p w14:paraId="52882093">
      <w:pPr>
        <w:sectPr>
          <w:footerReference r:id="rId28" w:type="default"/>
          <w:pgSz w:w="11906" w:h="16840"/>
          <w:pgMar w:top="400" w:right="1785" w:bottom="1052" w:left="1107" w:header="0" w:footer="883" w:gutter="0"/>
          <w:cols w:equalWidth="0" w:num="1">
            <w:col w:w="9013"/>
          </w:cols>
        </w:sectPr>
      </w:pPr>
    </w:p>
    <w:p w14:paraId="3C029CEF">
      <w:pPr>
        <w:spacing w:before="47" w:line="219" w:lineRule="auto"/>
        <w:ind w:left="34"/>
        <w:rPr>
          <w:rFonts w:hint="eastAsia" w:ascii="宋体" w:hAnsi="宋体" w:eastAsia="宋体" w:cs="宋体"/>
          <w:sz w:val="24"/>
          <w:szCs w:val="24"/>
        </w:rPr>
      </w:pPr>
      <w:r>
        <w:rPr>
          <w:rFonts w:ascii="宋体" w:hAnsi="宋体" w:eastAsia="宋体" w:cs="宋体"/>
          <w:spacing w:val="-4"/>
          <w:sz w:val="24"/>
          <w:szCs w:val="24"/>
        </w:rPr>
        <w:t>甲方（盖章</w:t>
      </w:r>
      <w:r>
        <w:rPr>
          <w:rFonts w:ascii="宋体" w:hAnsi="宋体" w:eastAsia="宋体" w:cs="宋体"/>
          <w:sz w:val="24"/>
          <w:szCs w:val="24"/>
        </w:rPr>
        <w:t>）：</w:t>
      </w:r>
      <w:r>
        <w:rPr>
          <w:rFonts w:ascii="宋体" w:hAnsi="宋体" w:eastAsia="宋体" w:cs="宋体"/>
          <w:spacing w:val="10"/>
          <w:sz w:val="24"/>
          <w:szCs w:val="24"/>
        </w:rPr>
        <w:t xml:space="preserve"> </w:t>
      </w:r>
      <w:r>
        <w:rPr>
          <w:rFonts w:ascii="宋体" w:hAnsi="宋体" w:eastAsia="宋体" w:cs="宋体"/>
          <w:spacing w:val="-4"/>
          <w:sz w:val="24"/>
          <w:szCs w:val="24"/>
        </w:rPr>
        <w:t>和田边境管理支队</w:t>
      </w:r>
    </w:p>
    <w:p w14:paraId="4B4B5564">
      <w:pPr>
        <w:spacing w:before="302" w:line="219" w:lineRule="auto"/>
        <w:ind w:left="4"/>
        <w:rPr>
          <w:rFonts w:hint="eastAsia" w:ascii="宋体" w:hAnsi="宋体" w:eastAsia="宋体" w:cs="宋体"/>
          <w:sz w:val="24"/>
          <w:szCs w:val="24"/>
        </w:rPr>
      </w:pPr>
      <w:r>
        <w:rPr>
          <w:rFonts w:ascii="宋体" w:hAnsi="宋体" w:eastAsia="宋体" w:cs="宋体"/>
          <w:spacing w:val="-2"/>
          <w:sz w:val="24"/>
          <w:szCs w:val="24"/>
        </w:rPr>
        <w:t>法定代表人：</w:t>
      </w:r>
    </w:p>
    <w:p w14:paraId="2417ABA1">
      <w:pPr>
        <w:spacing w:before="238" w:line="219" w:lineRule="auto"/>
        <w:ind w:left="34"/>
        <w:rPr>
          <w:rFonts w:hint="eastAsia" w:ascii="宋体" w:hAnsi="宋体" w:eastAsia="宋体" w:cs="宋体"/>
          <w:sz w:val="24"/>
          <w:szCs w:val="24"/>
        </w:rPr>
      </w:pPr>
      <w:r>
        <w:rPr>
          <w:rFonts w:ascii="宋体" w:hAnsi="宋体" w:eastAsia="宋体" w:cs="宋体"/>
          <w:spacing w:val="-6"/>
          <w:sz w:val="24"/>
          <w:szCs w:val="24"/>
        </w:rPr>
        <w:t>甲方代表（签字</w:t>
      </w:r>
      <w:r>
        <w:rPr>
          <w:rFonts w:ascii="宋体" w:hAnsi="宋体" w:eastAsia="宋体" w:cs="宋体"/>
          <w:sz w:val="24"/>
          <w:szCs w:val="24"/>
        </w:rPr>
        <w:t>）：</w:t>
      </w:r>
    </w:p>
    <w:p w14:paraId="3B201236">
      <w:pPr>
        <w:pStyle w:val="5"/>
        <w:spacing w:line="388" w:lineRule="auto"/>
      </w:pPr>
    </w:p>
    <w:p w14:paraId="58676979">
      <w:pPr>
        <w:spacing w:before="79" w:line="219" w:lineRule="auto"/>
        <w:ind w:left="3"/>
        <w:rPr>
          <w:rFonts w:hint="eastAsia" w:ascii="宋体" w:hAnsi="宋体" w:eastAsia="宋体" w:cs="宋体"/>
          <w:sz w:val="24"/>
          <w:szCs w:val="24"/>
        </w:rPr>
      </w:pPr>
      <w:r>
        <w:rPr>
          <w:rFonts w:ascii="宋体" w:hAnsi="宋体" w:eastAsia="宋体" w:cs="宋体"/>
          <w:spacing w:val="-1"/>
          <w:sz w:val="24"/>
          <w:szCs w:val="24"/>
        </w:rPr>
        <w:t>地址： 新疆和田地区和田市迎宾路556号</w:t>
      </w:r>
    </w:p>
    <w:p w14:paraId="12462838">
      <w:pPr>
        <w:pStyle w:val="5"/>
        <w:spacing w:line="445" w:lineRule="auto"/>
      </w:pPr>
    </w:p>
    <w:p w14:paraId="288196FB">
      <w:pPr>
        <w:spacing w:before="79" w:line="221" w:lineRule="auto"/>
        <w:ind w:left="31"/>
        <w:rPr>
          <w:rFonts w:hint="eastAsia" w:ascii="宋体" w:hAnsi="宋体" w:eastAsia="宋体" w:cs="宋体"/>
          <w:sz w:val="24"/>
          <w:szCs w:val="24"/>
        </w:rPr>
      </w:pPr>
      <w:r>
        <w:rPr>
          <w:rFonts w:ascii="宋体" w:hAnsi="宋体" w:eastAsia="宋体" w:cs="宋体"/>
          <w:spacing w:val="-3"/>
          <w:sz w:val="24"/>
          <w:szCs w:val="24"/>
        </w:rPr>
        <w:t>电话：0903-2023165</w:t>
      </w:r>
    </w:p>
    <w:p w14:paraId="0E89DC3A">
      <w:pPr>
        <w:spacing w:before="228" w:line="293" w:lineRule="auto"/>
        <w:ind w:left="32" w:right="180" w:hanging="28"/>
        <w:rPr>
          <w:rFonts w:hint="eastAsia" w:ascii="宋体" w:hAnsi="宋体" w:eastAsia="宋体" w:cs="宋体"/>
          <w:sz w:val="24"/>
          <w:szCs w:val="24"/>
        </w:rPr>
      </w:pPr>
      <w:r>
        <w:rPr>
          <w:rFonts w:ascii="宋体" w:hAnsi="宋体" w:eastAsia="宋体" w:cs="宋体"/>
          <w:spacing w:val="-1"/>
          <w:sz w:val="24"/>
          <w:szCs w:val="24"/>
        </w:rPr>
        <w:t>开户银行：中国工商银行股份有限公司和</w:t>
      </w:r>
      <w:r>
        <w:rPr>
          <w:rFonts w:ascii="宋体" w:hAnsi="宋体" w:eastAsia="宋体" w:cs="宋体"/>
          <w:spacing w:val="6"/>
          <w:sz w:val="24"/>
          <w:szCs w:val="24"/>
        </w:rPr>
        <w:t xml:space="preserve"> </w:t>
      </w:r>
      <w:r>
        <w:rPr>
          <w:rFonts w:ascii="宋体" w:hAnsi="宋体" w:eastAsia="宋体" w:cs="宋体"/>
          <w:spacing w:val="-7"/>
          <w:sz w:val="24"/>
          <w:szCs w:val="24"/>
        </w:rPr>
        <w:t>田分行营业部</w:t>
      </w:r>
    </w:p>
    <w:p w14:paraId="59D243A8">
      <w:pPr>
        <w:spacing w:before="92" w:line="221" w:lineRule="auto"/>
        <w:ind w:left="7"/>
        <w:rPr>
          <w:rFonts w:hint="eastAsia" w:ascii="宋体" w:hAnsi="宋体" w:eastAsia="宋体" w:cs="宋体"/>
          <w:sz w:val="24"/>
          <w:szCs w:val="24"/>
        </w:rPr>
      </w:pPr>
      <w:r>
        <w:rPr>
          <w:rFonts w:ascii="宋体" w:hAnsi="宋体" w:eastAsia="宋体" w:cs="宋体"/>
          <w:spacing w:val="-1"/>
          <w:sz w:val="24"/>
          <w:szCs w:val="24"/>
        </w:rPr>
        <w:t>账    号：3015381009200384750</w:t>
      </w:r>
    </w:p>
    <w:p w14:paraId="727A72C6">
      <w:pPr>
        <w:spacing w:before="169" w:line="295" w:lineRule="auto"/>
        <w:ind w:left="4" w:right="180"/>
        <w:rPr>
          <w:rFonts w:hint="eastAsia" w:ascii="宋体" w:hAnsi="宋体" w:eastAsia="宋体" w:cs="宋体"/>
          <w:sz w:val="24"/>
          <w:szCs w:val="24"/>
        </w:rPr>
      </w:pPr>
      <w:r>
        <w:rPr>
          <w:rFonts w:ascii="宋体" w:hAnsi="宋体" w:eastAsia="宋体" w:cs="宋体"/>
          <w:spacing w:val="-1"/>
          <w:sz w:val="24"/>
          <w:szCs w:val="24"/>
        </w:rPr>
        <w:t>合同订立地点：新疆和田地区和田市迎宾</w:t>
      </w:r>
      <w:r>
        <w:rPr>
          <w:rFonts w:ascii="宋体" w:hAnsi="宋体" w:eastAsia="宋体" w:cs="宋体"/>
          <w:spacing w:val="6"/>
          <w:sz w:val="24"/>
          <w:szCs w:val="24"/>
        </w:rPr>
        <w:t xml:space="preserve"> </w:t>
      </w:r>
      <w:r>
        <w:rPr>
          <w:rFonts w:ascii="宋体" w:hAnsi="宋体" w:eastAsia="宋体" w:cs="宋体"/>
          <w:spacing w:val="-3"/>
          <w:sz w:val="24"/>
          <w:szCs w:val="24"/>
        </w:rPr>
        <w:t>路556号</w:t>
      </w:r>
    </w:p>
    <w:p w14:paraId="5E92019A">
      <w:pPr>
        <w:spacing w:before="151" w:line="184" w:lineRule="auto"/>
        <w:ind w:left="4"/>
        <w:rPr>
          <w:rFonts w:hint="eastAsia" w:ascii="宋体" w:hAnsi="宋体" w:eastAsia="宋体" w:cs="宋体"/>
          <w:sz w:val="24"/>
          <w:szCs w:val="24"/>
        </w:rPr>
      </w:pPr>
      <w:r>
        <w:rPr>
          <w:rFonts w:ascii="宋体" w:hAnsi="宋体" w:eastAsia="宋体" w:cs="宋体"/>
          <w:spacing w:val="-3"/>
          <w:sz w:val="24"/>
          <w:szCs w:val="24"/>
        </w:rPr>
        <w:t>合同签订日期：  年</w:t>
      </w:r>
      <w:r>
        <w:rPr>
          <w:rFonts w:ascii="宋体" w:hAnsi="宋体" w:eastAsia="宋体" w:cs="宋体"/>
          <w:spacing w:val="12"/>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22544B89">
      <w:pPr>
        <w:pStyle w:val="5"/>
        <w:spacing w:line="14" w:lineRule="auto"/>
        <w:rPr>
          <w:sz w:val="2"/>
        </w:rPr>
      </w:pPr>
      <w:r>
        <w:rPr>
          <w:sz w:val="2"/>
          <w:szCs w:val="2"/>
        </w:rPr>
        <w:br w:type="column"/>
      </w:r>
    </w:p>
    <w:p w14:paraId="16E29167">
      <w:pPr>
        <w:spacing w:before="47" w:line="426" w:lineRule="auto"/>
        <w:ind w:right="2807" w:firstLine="22"/>
        <w:rPr>
          <w:rFonts w:hint="eastAsia" w:ascii="宋体" w:hAnsi="宋体" w:eastAsia="宋体" w:cs="宋体"/>
          <w:sz w:val="24"/>
          <w:szCs w:val="24"/>
        </w:rPr>
      </w:pPr>
      <w:r>
        <w:rPr>
          <w:rFonts w:ascii="宋体" w:hAnsi="宋体" w:eastAsia="宋体" w:cs="宋体"/>
          <w:spacing w:val="-7"/>
          <w:sz w:val="24"/>
          <w:szCs w:val="24"/>
        </w:rPr>
        <w:t>乙方（盖章</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w:t>
      </w:r>
    </w:p>
    <w:p w14:paraId="0CF0CC9A">
      <w:pPr>
        <w:spacing w:before="3" w:line="513" w:lineRule="auto"/>
        <w:ind w:right="2327" w:firstLine="23"/>
        <w:rPr>
          <w:rFonts w:hint="eastAsia" w:ascii="宋体" w:hAnsi="宋体" w:eastAsia="宋体" w:cs="宋体"/>
          <w:sz w:val="24"/>
          <w:szCs w:val="24"/>
        </w:rPr>
      </w:pPr>
      <w:r>
        <w:rPr>
          <w:rFonts w:ascii="宋体" w:hAnsi="宋体" w:eastAsia="宋体" w:cs="宋体"/>
          <w:spacing w:val="-5"/>
          <w:sz w:val="24"/>
          <w:szCs w:val="24"/>
        </w:rPr>
        <w:t>乙方代表（签字</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4"/>
          <w:sz w:val="24"/>
          <w:szCs w:val="24"/>
        </w:rPr>
        <w:t>地址：</w:t>
      </w:r>
    </w:p>
    <w:p w14:paraId="0CE5DB8F">
      <w:pPr>
        <w:spacing w:before="229" w:line="221" w:lineRule="auto"/>
        <w:ind w:left="28"/>
        <w:rPr>
          <w:rFonts w:hint="eastAsia" w:ascii="宋体" w:hAnsi="宋体" w:eastAsia="宋体" w:cs="宋体"/>
          <w:sz w:val="24"/>
          <w:szCs w:val="24"/>
        </w:rPr>
      </w:pPr>
      <w:r>
        <w:rPr>
          <w:rFonts w:ascii="宋体" w:hAnsi="宋体" w:eastAsia="宋体" w:cs="宋体"/>
          <w:spacing w:val="-13"/>
          <w:sz w:val="24"/>
          <w:szCs w:val="24"/>
        </w:rPr>
        <w:t>电话：</w:t>
      </w:r>
    </w:p>
    <w:p w14:paraId="6924A57C">
      <w:pPr>
        <w:pStyle w:val="5"/>
        <w:spacing w:line="347" w:lineRule="auto"/>
      </w:pPr>
    </w:p>
    <w:p w14:paraId="3DED6A27">
      <w:pPr>
        <w:spacing w:before="78" w:line="220" w:lineRule="auto"/>
        <w:rPr>
          <w:rFonts w:hint="eastAsia" w:ascii="宋体" w:hAnsi="宋体" w:eastAsia="宋体" w:cs="宋体"/>
          <w:sz w:val="24"/>
          <w:szCs w:val="24"/>
        </w:rPr>
      </w:pPr>
      <w:r>
        <w:rPr>
          <w:rFonts w:ascii="宋体" w:hAnsi="宋体" w:eastAsia="宋体" w:cs="宋体"/>
          <w:spacing w:val="-3"/>
          <w:sz w:val="24"/>
          <w:szCs w:val="24"/>
        </w:rPr>
        <w:t>开户银行：</w:t>
      </w:r>
    </w:p>
    <w:p w14:paraId="580E276B">
      <w:pPr>
        <w:pStyle w:val="5"/>
        <w:spacing w:line="289" w:lineRule="auto"/>
      </w:pPr>
    </w:p>
    <w:p w14:paraId="320B1820">
      <w:pPr>
        <w:spacing w:before="78" w:line="221" w:lineRule="auto"/>
        <w:ind w:left="3"/>
        <w:rPr>
          <w:rFonts w:hint="eastAsia" w:ascii="宋体" w:hAnsi="宋体" w:eastAsia="宋体" w:cs="宋体"/>
          <w:sz w:val="24"/>
          <w:szCs w:val="24"/>
        </w:rPr>
      </w:pPr>
      <w:r>
        <w:rPr>
          <w:rFonts w:ascii="宋体" w:hAnsi="宋体" w:eastAsia="宋体" w:cs="宋体"/>
          <w:spacing w:val="-10"/>
          <w:sz w:val="24"/>
          <w:szCs w:val="24"/>
        </w:rPr>
        <w:t>账</w:t>
      </w:r>
      <w:r>
        <w:rPr>
          <w:rFonts w:ascii="宋体" w:hAnsi="宋体" w:eastAsia="宋体" w:cs="宋体"/>
          <w:spacing w:val="3"/>
          <w:sz w:val="24"/>
          <w:szCs w:val="24"/>
        </w:rPr>
        <w:t xml:space="preserve">    </w:t>
      </w:r>
      <w:r>
        <w:rPr>
          <w:rFonts w:ascii="宋体" w:hAnsi="宋体" w:eastAsia="宋体" w:cs="宋体"/>
          <w:spacing w:val="-10"/>
          <w:sz w:val="24"/>
          <w:szCs w:val="24"/>
        </w:rPr>
        <w:t>号：</w:t>
      </w:r>
    </w:p>
    <w:p w14:paraId="6EA95ECF">
      <w:pPr>
        <w:spacing w:before="169" w:line="295" w:lineRule="auto"/>
        <w:ind w:right="107"/>
        <w:rPr>
          <w:rFonts w:hint="eastAsia" w:ascii="宋体" w:hAnsi="宋体" w:eastAsia="宋体" w:cs="宋体"/>
          <w:sz w:val="24"/>
          <w:szCs w:val="24"/>
        </w:rPr>
      </w:pPr>
      <w:r>
        <w:rPr>
          <w:rFonts w:ascii="宋体" w:hAnsi="宋体" w:eastAsia="宋体" w:cs="宋体"/>
          <w:spacing w:val="-1"/>
          <w:sz w:val="24"/>
          <w:szCs w:val="24"/>
        </w:rPr>
        <w:t>合同订立地点：新疆和田地区和田市迎宾</w:t>
      </w:r>
      <w:r>
        <w:rPr>
          <w:rFonts w:ascii="宋体" w:hAnsi="宋体" w:eastAsia="宋体" w:cs="宋体"/>
          <w:spacing w:val="6"/>
          <w:sz w:val="24"/>
          <w:szCs w:val="24"/>
        </w:rPr>
        <w:t xml:space="preserve"> </w:t>
      </w:r>
      <w:r>
        <w:rPr>
          <w:rFonts w:ascii="宋体" w:hAnsi="宋体" w:eastAsia="宋体" w:cs="宋体"/>
          <w:spacing w:val="-3"/>
          <w:sz w:val="24"/>
          <w:szCs w:val="24"/>
        </w:rPr>
        <w:t>路556号</w:t>
      </w:r>
    </w:p>
    <w:p w14:paraId="72A72D92">
      <w:pPr>
        <w:spacing w:before="151" w:line="184" w:lineRule="auto"/>
        <w:rPr>
          <w:rFonts w:hint="eastAsia" w:ascii="宋体" w:hAnsi="宋体" w:eastAsia="宋体" w:cs="宋体"/>
          <w:sz w:val="24"/>
          <w:szCs w:val="24"/>
        </w:rPr>
      </w:pPr>
      <w:r>
        <w:rPr>
          <w:rFonts w:ascii="宋体" w:hAnsi="宋体" w:eastAsia="宋体" w:cs="宋体"/>
          <w:spacing w:val="-2"/>
          <w:sz w:val="24"/>
          <w:szCs w:val="24"/>
        </w:rPr>
        <w:t>合同签订日期：    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77FA83A0">
      <w:pPr>
        <w:spacing w:line="184" w:lineRule="auto"/>
        <w:rPr>
          <w:rFonts w:hint="eastAsia" w:ascii="宋体" w:hAnsi="宋体" w:eastAsia="宋体" w:cs="宋体"/>
          <w:sz w:val="24"/>
          <w:szCs w:val="24"/>
        </w:rPr>
        <w:sectPr>
          <w:type w:val="continuous"/>
          <w:pgSz w:w="11906" w:h="16840"/>
          <w:pgMar w:top="400" w:right="1785" w:bottom="1052" w:left="1107" w:header="0" w:footer="883" w:gutter="0"/>
          <w:cols w:equalWidth="0" w:num="2">
            <w:col w:w="4495" w:space="100"/>
            <w:col w:w="4418"/>
          </w:cols>
        </w:sectPr>
      </w:pPr>
    </w:p>
    <w:p w14:paraId="28F3AAA7">
      <w:pPr>
        <w:pStyle w:val="5"/>
        <w:spacing w:line="285" w:lineRule="auto"/>
      </w:pPr>
    </w:p>
    <w:p w14:paraId="26E6825D">
      <w:pPr>
        <w:pStyle w:val="5"/>
        <w:spacing w:line="286" w:lineRule="auto"/>
      </w:pPr>
    </w:p>
    <w:p w14:paraId="7423FE60">
      <w:pPr>
        <w:pStyle w:val="5"/>
        <w:spacing w:line="286" w:lineRule="auto"/>
      </w:pPr>
    </w:p>
    <w:p w14:paraId="23E2ABDA">
      <w:pPr>
        <w:spacing w:before="110" w:line="228" w:lineRule="auto"/>
        <w:ind w:left="2639"/>
        <w:rPr>
          <w:rFonts w:hint="eastAsia" w:ascii="仿宋" w:hAnsi="仿宋" w:eastAsia="仿宋" w:cs="仿宋"/>
          <w:sz w:val="34"/>
          <w:szCs w:val="34"/>
        </w:rPr>
      </w:pPr>
      <w:r>
        <w:rPr>
          <w:rFonts w:ascii="仿宋" w:hAnsi="仿宋" w:eastAsia="仿宋" w:cs="仿宋"/>
          <w:b/>
          <w:bCs/>
          <w:spacing w:val="12"/>
          <w:sz w:val="34"/>
          <w:szCs w:val="34"/>
        </w:rPr>
        <w:t>第六章响应文件组成</w:t>
      </w:r>
    </w:p>
    <w:p w14:paraId="49E79127">
      <w:pPr>
        <w:pStyle w:val="5"/>
        <w:spacing w:line="260" w:lineRule="auto"/>
      </w:pPr>
    </w:p>
    <w:p w14:paraId="53B85F88">
      <w:pPr>
        <w:pStyle w:val="5"/>
        <w:spacing w:line="261" w:lineRule="auto"/>
      </w:pPr>
    </w:p>
    <w:p w14:paraId="6335C07E">
      <w:pPr>
        <w:pStyle w:val="5"/>
        <w:spacing w:line="261" w:lineRule="auto"/>
      </w:pPr>
    </w:p>
    <w:p w14:paraId="202684AE">
      <w:pPr>
        <w:pStyle w:val="5"/>
        <w:spacing w:line="261" w:lineRule="auto"/>
      </w:pPr>
    </w:p>
    <w:p w14:paraId="00BCD810">
      <w:pPr>
        <w:spacing w:before="72" w:line="223" w:lineRule="auto"/>
        <w:ind w:left="7"/>
        <w:outlineLvl w:val="1"/>
        <w:rPr>
          <w:rFonts w:hint="eastAsia" w:ascii="仿宋" w:hAnsi="仿宋" w:eastAsia="仿宋" w:cs="仿宋"/>
          <w:sz w:val="22"/>
          <w:szCs w:val="22"/>
        </w:rPr>
      </w:pPr>
      <w:r>
        <w:rPr>
          <w:rFonts w:ascii="仿宋" w:hAnsi="仿宋" w:eastAsia="仿宋" w:cs="仿宋"/>
          <w:spacing w:val="9"/>
          <w:sz w:val="22"/>
          <w:szCs w:val="22"/>
        </w:rPr>
        <w:t>一、响应文件封面</w:t>
      </w:r>
    </w:p>
    <w:p w14:paraId="67B990E9">
      <w:pPr>
        <w:pStyle w:val="5"/>
        <w:spacing w:line="249" w:lineRule="auto"/>
      </w:pPr>
    </w:p>
    <w:p w14:paraId="54F93634">
      <w:pPr>
        <w:spacing w:before="71" w:line="221" w:lineRule="auto"/>
        <w:ind w:left="13"/>
        <w:rPr>
          <w:rFonts w:hint="eastAsia" w:ascii="仿宋" w:hAnsi="仿宋" w:eastAsia="仿宋" w:cs="仿宋"/>
          <w:sz w:val="22"/>
          <w:szCs w:val="22"/>
        </w:rPr>
      </w:pPr>
      <w:r>
        <w:rPr>
          <w:rFonts w:ascii="仿宋" w:hAnsi="仿宋" w:eastAsia="仿宋" w:cs="仿宋"/>
          <w:spacing w:val="4"/>
          <w:sz w:val="22"/>
          <w:szCs w:val="22"/>
        </w:rPr>
        <w:t>二、</w:t>
      </w:r>
      <w:r>
        <w:rPr>
          <w:rFonts w:ascii="仿宋" w:hAnsi="仿宋" w:eastAsia="仿宋" w:cs="仿宋"/>
          <w:spacing w:val="-51"/>
          <w:sz w:val="22"/>
          <w:szCs w:val="22"/>
        </w:rPr>
        <w:t xml:space="preserve"> </w:t>
      </w:r>
      <w:r>
        <w:rPr>
          <w:rFonts w:ascii="仿宋" w:hAnsi="仿宋" w:eastAsia="仿宋" w:cs="仿宋"/>
          <w:spacing w:val="4"/>
          <w:sz w:val="22"/>
          <w:szCs w:val="22"/>
        </w:rPr>
        <w:t>☆资格审查材料</w:t>
      </w:r>
    </w:p>
    <w:p w14:paraId="77A13BFC">
      <w:pPr>
        <w:pStyle w:val="5"/>
        <w:spacing w:line="253" w:lineRule="auto"/>
      </w:pPr>
    </w:p>
    <w:p w14:paraId="7F871D3E">
      <w:pPr>
        <w:spacing w:before="72" w:line="221" w:lineRule="auto"/>
        <w:ind w:left="4"/>
        <w:rPr>
          <w:rFonts w:hint="eastAsia" w:ascii="仿宋" w:hAnsi="仿宋" w:eastAsia="仿宋" w:cs="仿宋"/>
          <w:sz w:val="22"/>
          <w:szCs w:val="22"/>
        </w:rPr>
      </w:pPr>
      <w:r>
        <w:rPr>
          <w:rFonts w:ascii="仿宋" w:hAnsi="仿宋" w:eastAsia="仿宋" w:cs="仿宋"/>
          <w:spacing w:val="1"/>
          <w:sz w:val="22"/>
          <w:szCs w:val="22"/>
        </w:rPr>
        <w:t>（一） 资格审查申请函</w:t>
      </w:r>
    </w:p>
    <w:p w14:paraId="7D79C689">
      <w:pPr>
        <w:pStyle w:val="5"/>
        <w:spacing w:line="256" w:lineRule="auto"/>
      </w:pPr>
    </w:p>
    <w:p w14:paraId="43C26F14">
      <w:pPr>
        <w:spacing w:before="72" w:line="223" w:lineRule="auto"/>
        <w:ind w:left="4"/>
        <w:rPr>
          <w:rFonts w:hint="eastAsia" w:ascii="仿宋" w:hAnsi="仿宋" w:eastAsia="仿宋" w:cs="仿宋"/>
          <w:sz w:val="22"/>
          <w:szCs w:val="22"/>
        </w:rPr>
      </w:pPr>
      <w:r>
        <w:rPr>
          <w:rFonts w:ascii="仿宋" w:hAnsi="仿宋" w:eastAsia="仿宋" w:cs="仿宋"/>
          <w:spacing w:val="11"/>
          <w:sz w:val="22"/>
          <w:szCs w:val="22"/>
        </w:rPr>
        <w:t>（二</w:t>
      </w:r>
      <w:r>
        <w:rPr>
          <w:rFonts w:ascii="仿宋" w:hAnsi="仿宋" w:eastAsia="仿宋" w:cs="仿宋"/>
          <w:spacing w:val="-51"/>
          <w:sz w:val="22"/>
          <w:szCs w:val="22"/>
        </w:rPr>
        <w:t xml:space="preserve"> </w:t>
      </w:r>
      <w:r>
        <w:rPr>
          <w:rFonts w:ascii="仿宋" w:hAnsi="仿宋" w:eastAsia="仿宋" w:cs="仿宋"/>
          <w:spacing w:val="11"/>
          <w:sz w:val="22"/>
          <w:szCs w:val="22"/>
        </w:rPr>
        <w:t>）法定代表人身份证明及授权委托书</w:t>
      </w:r>
    </w:p>
    <w:p w14:paraId="152C2F1B">
      <w:pPr>
        <w:pStyle w:val="5"/>
        <w:spacing w:line="249" w:lineRule="auto"/>
      </w:pPr>
    </w:p>
    <w:p w14:paraId="5B17D44E">
      <w:pPr>
        <w:spacing w:before="71" w:line="223" w:lineRule="auto"/>
        <w:ind w:left="4"/>
        <w:rPr>
          <w:rFonts w:hint="eastAsia" w:ascii="仿宋" w:hAnsi="仿宋" w:eastAsia="仿宋" w:cs="仿宋"/>
          <w:sz w:val="22"/>
          <w:szCs w:val="22"/>
        </w:rPr>
      </w:pPr>
      <w:r>
        <w:rPr>
          <w:rFonts w:ascii="仿宋" w:hAnsi="仿宋" w:eastAsia="仿宋" w:cs="仿宋"/>
          <w:spacing w:val="1"/>
          <w:sz w:val="22"/>
          <w:szCs w:val="22"/>
        </w:rPr>
        <w:t>（三）</w:t>
      </w:r>
      <w:r>
        <w:rPr>
          <w:rFonts w:ascii="仿宋" w:hAnsi="仿宋" w:eastAsia="仿宋" w:cs="仿宋"/>
          <w:spacing w:val="39"/>
          <w:sz w:val="22"/>
          <w:szCs w:val="22"/>
        </w:rPr>
        <w:t xml:space="preserve"> </w:t>
      </w:r>
      <w:r>
        <w:rPr>
          <w:rFonts w:ascii="仿宋" w:hAnsi="仿宋" w:eastAsia="仿宋" w:cs="仿宋"/>
          <w:spacing w:val="1"/>
          <w:sz w:val="22"/>
          <w:szCs w:val="22"/>
        </w:rPr>
        <w:t>中、小微企业声明函</w:t>
      </w:r>
    </w:p>
    <w:p w14:paraId="3C38A8B3">
      <w:pPr>
        <w:pStyle w:val="5"/>
        <w:spacing w:line="251" w:lineRule="auto"/>
      </w:pPr>
    </w:p>
    <w:p w14:paraId="64ACB83C">
      <w:pPr>
        <w:spacing w:before="72" w:line="224" w:lineRule="auto"/>
        <w:ind w:left="8"/>
        <w:rPr>
          <w:rFonts w:hint="eastAsia" w:ascii="仿宋" w:hAnsi="仿宋" w:eastAsia="仿宋" w:cs="仿宋"/>
          <w:sz w:val="22"/>
          <w:szCs w:val="22"/>
        </w:rPr>
      </w:pPr>
      <w:r>
        <w:rPr>
          <w:rFonts w:ascii="仿宋" w:hAnsi="仿宋" w:eastAsia="仿宋" w:cs="仿宋"/>
          <w:spacing w:val="4"/>
          <w:sz w:val="22"/>
          <w:szCs w:val="22"/>
        </w:rPr>
        <w:t>三</w:t>
      </w:r>
      <w:r>
        <w:rPr>
          <w:rFonts w:ascii="仿宋" w:hAnsi="仿宋" w:eastAsia="仿宋" w:cs="仿宋"/>
          <w:spacing w:val="-59"/>
          <w:sz w:val="22"/>
          <w:szCs w:val="22"/>
        </w:rPr>
        <w:t xml:space="preserve"> </w:t>
      </w:r>
      <w:r>
        <w:rPr>
          <w:rFonts w:ascii="仿宋" w:hAnsi="仿宋" w:eastAsia="仿宋" w:cs="仿宋"/>
          <w:spacing w:val="4"/>
          <w:sz w:val="22"/>
          <w:szCs w:val="22"/>
        </w:rPr>
        <w:t>、承诺书及声明</w:t>
      </w:r>
    </w:p>
    <w:p w14:paraId="5124D480">
      <w:pPr>
        <w:pStyle w:val="5"/>
        <w:spacing w:line="250" w:lineRule="auto"/>
      </w:pPr>
    </w:p>
    <w:p w14:paraId="0CF91243">
      <w:pPr>
        <w:spacing w:before="72" w:line="224" w:lineRule="auto"/>
        <w:ind w:left="261"/>
        <w:rPr>
          <w:rFonts w:hint="eastAsia" w:ascii="仿宋" w:hAnsi="仿宋" w:eastAsia="仿宋" w:cs="仿宋"/>
          <w:sz w:val="22"/>
          <w:szCs w:val="22"/>
        </w:rPr>
      </w:pPr>
      <w:r>
        <w:rPr>
          <w:rFonts w:ascii="仿宋" w:hAnsi="仿宋" w:eastAsia="仿宋" w:cs="仿宋"/>
          <w:spacing w:val="7"/>
          <w:sz w:val="22"/>
          <w:szCs w:val="22"/>
        </w:rPr>
        <w:t>1</w:t>
      </w:r>
      <w:r>
        <w:rPr>
          <w:rFonts w:ascii="仿宋" w:hAnsi="仿宋" w:eastAsia="仿宋" w:cs="仿宋"/>
          <w:spacing w:val="-62"/>
          <w:sz w:val="22"/>
          <w:szCs w:val="22"/>
        </w:rPr>
        <w:t xml:space="preserve"> </w:t>
      </w:r>
      <w:r>
        <w:rPr>
          <w:rFonts w:ascii="仿宋" w:hAnsi="仿宋" w:eastAsia="仿宋" w:cs="仿宋"/>
          <w:spacing w:val="7"/>
          <w:sz w:val="22"/>
          <w:szCs w:val="22"/>
        </w:rPr>
        <w:t>、无重大违法记录声明</w:t>
      </w:r>
    </w:p>
    <w:p w14:paraId="4A3E4D0F">
      <w:pPr>
        <w:pStyle w:val="5"/>
        <w:spacing w:line="245" w:lineRule="auto"/>
      </w:pPr>
    </w:p>
    <w:p w14:paraId="531F258B">
      <w:pPr>
        <w:spacing w:before="72" w:line="222" w:lineRule="auto"/>
        <w:ind w:left="232"/>
        <w:rPr>
          <w:rFonts w:hint="eastAsia" w:ascii="仿宋" w:hAnsi="仿宋" w:eastAsia="仿宋" w:cs="仿宋"/>
          <w:sz w:val="22"/>
          <w:szCs w:val="22"/>
        </w:rPr>
      </w:pPr>
      <w:r>
        <w:rPr>
          <w:rFonts w:ascii="仿宋" w:hAnsi="仿宋" w:eastAsia="仿宋" w:cs="仿宋"/>
          <w:spacing w:val="7"/>
          <w:sz w:val="22"/>
          <w:szCs w:val="22"/>
        </w:rPr>
        <w:t>2</w:t>
      </w:r>
      <w:r>
        <w:rPr>
          <w:rFonts w:ascii="仿宋" w:hAnsi="仿宋" w:eastAsia="仿宋" w:cs="仿宋"/>
          <w:spacing w:val="-57"/>
          <w:sz w:val="22"/>
          <w:szCs w:val="22"/>
        </w:rPr>
        <w:t xml:space="preserve"> </w:t>
      </w:r>
      <w:r>
        <w:rPr>
          <w:rFonts w:ascii="仿宋" w:hAnsi="仿宋" w:eastAsia="仿宋" w:cs="仿宋"/>
          <w:spacing w:val="7"/>
          <w:sz w:val="22"/>
          <w:szCs w:val="22"/>
        </w:rPr>
        <w:t>、</w:t>
      </w:r>
      <w:r>
        <w:rPr>
          <w:rFonts w:ascii="仿宋" w:hAnsi="仿宋" w:eastAsia="仿宋" w:cs="仿宋"/>
          <w:spacing w:val="38"/>
          <w:sz w:val="22"/>
          <w:szCs w:val="22"/>
        </w:rPr>
        <w:t xml:space="preserve"> </w:t>
      </w:r>
      <w:r>
        <w:rPr>
          <w:rFonts w:ascii="仿宋" w:hAnsi="仿宋" w:eastAsia="仿宋" w:cs="仿宋"/>
          <w:spacing w:val="7"/>
          <w:sz w:val="22"/>
          <w:szCs w:val="22"/>
        </w:rPr>
        <w:t>自觉抵制政府采购领域商业贿赂行为承诺书</w:t>
      </w:r>
    </w:p>
    <w:p w14:paraId="6CF03151">
      <w:pPr>
        <w:pStyle w:val="5"/>
        <w:spacing w:line="251" w:lineRule="auto"/>
      </w:pPr>
    </w:p>
    <w:p w14:paraId="55A0D8E0">
      <w:pPr>
        <w:spacing w:before="71" w:line="220" w:lineRule="auto"/>
        <w:ind w:left="237"/>
        <w:rPr>
          <w:rFonts w:hint="eastAsia" w:ascii="仿宋" w:hAnsi="仿宋" w:eastAsia="仿宋" w:cs="仿宋"/>
          <w:sz w:val="22"/>
          <w:szCs w:val="22"/>
        </w:rPr>
      </w:pPr>
      <w:r>
        <w:rPr>
          <w:rFonts w:ascii="仿宋" w:hAnsi="仿宋" w:eastAsia="仿宋" w:cs="仿宋"/>
          <w:spacing w:val="9"/>
          <w:sz w:val="22"/>
          <w:szCs w:val="22"/>
        </w:rPr>
        <w:t>3</w:t>
      </w:r>
      <w:r>
        <w:rPr>
          <w:rFonts w:ascii="仿宋" w:hAnsi="仿宋" w:eastAsia="仿宋" w:cs="仿宋"/>
          <w:spacing w:val="-57"/>
          <w:sz w:val="22"/>
          <w:szCs w:val="22"/>
        </w:rPr>
        <w:t xml:space="preserve"> </w:t>
      </w:r>
      <w:r>
        <w:rPr>
          <w:rFonts w:ascii="仿宋" w:hAnsi="仿宋" w:eastAsia="仿宋" w:cs="仿宋"/>
          <w:spacing w:val="9"/>
          <w:sz w:val="22"/>
          <w:szCs w:val="22"/>
        </w:rPr>
        <w:t>、不参与围标串标承诺书</w:t>
      </w:r>
    </w:p>
    <w:p w14:paraId="16ACEB4F">
      <w:pPr>
        <w:pStyle w:val="5"/>
        <w:spacing w:line="257" w:lineRule="auto"/>
      </w:pPr>
    </w:p>
    <w:p w14:paraId="02CBF8B0">
      <w:pPr>
        <w:spacing w:before="72" w:line="223" w:lineRule="auto"/>
        <w:ind w:left="47"/>
        <w:rPr>
          <w:rFonts w:hint="eastAsia" w:ascii="仿宋" w:hAnsi="仿宋" w:eastAsia="仿宋" w:cs="仿宋"/>
          <w:sz w:val="22"/>
          <w:szCs w:val="22"/>
        </w:rPr>
      </w:pPr>
      <w:r>
        <w:rPr>
          <w:rFonts w:ascii="仿宋" w:hAnsi="仿宋" w:eastAsia="仿宋" w:cs="仿宋"/>
          <w:spacing w:val="1"/>
          <w:sz w:val="22"/>
          <w:szCs w:val="22"/>
        </w:rPr>
        <w:t>四、商务文件</w:t>
      </w:r>
    </w:p>
    <w:p w14:paraId="66103A3F">
      <w:pPr>
        <w:pStyle w:val="5"/>
        <w:spacing w:line="249" w:lineRule="auto"/>
      </w:pPr>
    </w:p>
    <w:p w14:paraId="17977994">
      <w:pPr>
        <w:spacing w:before="72" w:line="223" w:lineRule="auto"/>
        <w:ind w:left="4"/>
        <w:rPr>
          <w:rFonts w:hint="eastAsia" w:ascii="仿宋" w:hAnsi="仿宋" w:eastAsia="仿宋" w:cs="仿宋"/>
          <w:sz w:val="22"/>
          <w:szCs w:val="22"/>
        </w:rPr>
      </w:pPr>
      <w:r>
        <w:rPr>
          <w:rFonts w:ascii="仿宋" w:hAnsi="仿宋" w:eastAsia="仿宋" w:cs="仿宋"/>
          <w:sz w:val="22"/>
          <w:szCs w:val="22"/>
        </w:rPr>
        <w:t>（一）</w:t>
      </w:r>
      <w:r>
        <w:rPr>
          <w:rFonts w:ascii="仿宋" w:hAnsi="仿宋" w:eastAsia="仿宋" w:cs="仿宋"/>
          <w:spacing w:val="-37"/>
          <w:sz w:val="22"/>
          <w:szCs w:val="22"/>
        </w:rPr>
        <w:t xml:space="preserve"> </w:t>
      </w:r>
      <w:r>
        <w:rPr>
          <w:rFonts w:ascii="仿宋" w:hAnsi="仿宋" w:eastAsia="仿宋" w:cs="仿宋"/>
          <w:sz w:val="22"/>
          <w:szCs w:val="22"/>
        </w:rPr>
        <w:t>☆询价函</w:t>
      </w:r>
    </w:p>
    <w:p w14:paraId="291FE275">
      <w:pPr>
        <w:pStyle w:val="5"/>
        <w:spacing w:line="249" w:lineRule="auto"/>
      </w:pPr>
    </w:p>
    <w:p w14:paraId="473F651D">
      <w:pPr>
        <w:spacing w:before="72" w:line="223" w:lineRule="auto"/>
        <w:ind w:left="4"/>
        <w:rPr>
          <w:rFonts w:hint="eastAsia" w:ascii="仿宋" w:hAnsi="仿宋" w:eastAsia="仿宋" w:cs="仿宋"/>
          <w:sz w:val="22"/>
          <w:szCs w:val="22"/>
        </w:rPr>
      </w:pPr>
      <w:r>
        <w:rPr>
          <w:rFonts w:ascii="仿宋" w:hAnsi="仿宋" w:eastAsia="仿宋" w:cs="仿宋"/>
          <w:spacing w:val="5"/>
          <w:sz w:val="22"/>
          <w:szCs w:val="22"/>
        </w:rPr>
        <w:t>（二）</w:t>
      </w:r>
      <w:r>
        <w:rPr>
          <w:rFonts w:ascii="仿宋" w:hAnsi="仿宋" w:eastAsia="仿宋" w:cs="仿宋"/>
          <w:spacing w:val="-47"/>
          <w:sz w:val="22"/>
          <w:szCs w:val="22"/>
        </w:rPr>
        <w:t xml:space="preserve"> </w:t>
      </w:r>
      <w:r>
        <w:rPr>
          <w:rFonts w:ascii="仿宋" w:hAnsi="仿宋" w:eastAsia="仿宋" w:cs="仿宋"/>
          <w:spacing w:val="5"/>
          <w:sz w:val="22"/>
          <w:szCs w:val="22"/>
        </w:rPr>
        <w:t>☆开标一览表</w:t>
      </w:r>
    </w:p>
    <w:p w14:paraId="6616F5BB">
      <w:pPr>
        <w:pStyle w:val="5"/>
        <w:spacing w:line="251" w:lineRule="auto"/>
      </w:pPr>
    </w:p>
    <w:p w14:paraId="19DDEBDD">
      <w:pPr>
        <w:spacing w:before="72" w:line="223" w:lineRule="auto"/>
        <w:ind w:left="4"/>
        <w:rPr>
          <w:rFonts w:hint="eastAsia" w:ascii="仿宋" w:hAnsi="仿宋" w:eastAsia="仿宋" w:cs="仿宋"/>
          <w:sz w:val="22"/>
          <w:szCs w:val="22"/>
        </w:rPr>
      </w:pPr>
      <w:r>
        <w:rPr>
          <w:rFonts w:ascii="仿宋" w:hAnsi="仿宋" w:eastAsia="仿宋" w:cs="仿宋"/>
          <w:spacing w:val="3"/>
          <w:sz w:val="22"/>
          <w:szCs w:val="22"/>
        </w:rPr>
        <w:t>（三）</w:t>
      </w:r>
      <w:r>
        <w:rPr>
          <w:rFonts w:ascii="仿宋" w:hAnsi="仿宋" w:eastAsia="仿宋" w:cs="仿宋"/>
          <w:spacing w:val="-29"/>
          <w:sz w:val="22"/>
          <w:szCs w:val="22"/>
        </w:rPr>
        <w:t xml:space="preserve"> </w:t>
      </w:r>
      <w:r>
        <w:rPr>
          <w:rFonts w:ascii="仿宋" w:hAnsi="仿宋" w:eastAsia="仿宋" w:cs="仿宋"/>
          <w:spacing w:val="3"/>
          <w:sz w:val="22"/>
          <w:szCs w:val="22"/>
        </w:rPr>
        <w:t>☆报价明细表</w:t>
      </w:r>
    </w:p>
    <w:p w14:paraId="71AE4A75">
      <w:pPr>
        <w:spacing w:before="315" w:line="221" w:lineRule="auto"/>
        <w:ind w:left="4"/>
        <w:rPr>
          <w:rFonts w:hint="eastAsia" w:ascii="仿宋" w:hAnsi="仿宋" w:eastAsia="仿宋" w:cs="仿宋"/>
          <w:sz w:val="24"/>
          <w:szCs w:val="24"/>
        </w:rPr>
      </w:pPr>
      <w:r>
        <w:rPr>
          <w:rFonts w:ascii="仿宋" w:hAnsi="仿宋" w:eastAsia="仿宋" w:cs="仿宋"/>
          <w:spacing w:val="-11"/>
          <w:sz w:val="22"/>
          <w:szCs w:val="22"/>
        </w:rPr>
        <w:t>（ 四）</w:t>
      </w:r>
      <w:r>
        <w:rPr>
          <w:rFonts w:ascii="仿宋" w:hAnsi="仿宋" w:eastAsia="仿宋" w:cs="仿宋"/>
          <w:spacing w:val="-28"/>
          <w:sz w:val="22"/>
          <w:szCs w:val="22"/>
        </w:rPr>
        <w:t xml:space="preserve"> </w:t>
      </w:r>
      <w:r>
        <w:rPr>
          <w:rFonts w:ascii="仿宋" w:hAnsi="仿宋" w:eastAsia="仿宋" w:cs="仿宋"/>
          <w:spacing w:val="-11"/>
          <w:sz w:val="24"/>
          <w:szCs w:val="24"/>
        </w:rPr>
        <w:t>售后服务承诺书</w:t>
      </w:r>
    </w:p>
    <w:p w14:paraId="466B6E27">
      <w:pPr>
        <w:pStyle w:val="5"/>
        <w:spacing w:line="246" w:lineRule="auto"/>
      </w:pPr>
    </w:p>
    <w:p w14:paraId="226DAD8E">
      <w:pPr>
        <w:spacing w:before="72" w:line="223" w:lineRule="auto"/>
        <w:ind w:left="4"/>
        <w:rPr>
          <w:rFonts w:hint="eastAsia" w:ascii="仿宋" w:hAnsi="仿宋" w:eastAsia="仿宋" w:cs="仿宋"/>
          <w:sz w:val="22"/>
          <w:szCs w:val="22"/>
        </w:rPr>
      </w:pPr>
      <w:r>
        <w:rPr>
          <w:rFonts w:ascii="仿宋" w:hAnsi="仿宋" w:eastAsia="仿宋" w:cs="仿宋"/>
          <w:spacing w:val="4"/>
          <w:sz w:val="22"/>
          <w:szCs w:val="22"/>
        </w:rPr>
        <w:t>（五） 商务条款偏离说明表</w:t>
      </w:r>
    </w:p>
    <w:p w14:paraId="64A7DCD4">
      <w:pPr>
        <w:pStyle w:val="5"/>
        <w:spacing w:line="251" w:lineRule="auto"/>
      </w:pPr>
    </w:p>
    <w:p w14:paraId="16CF8C5B">
      <w:pPr>
        <w:spacing w:before="72" w:line="223" w:lineRule="auto"/>
        <w:ind w:left="3"/>
        <w:rPr>
          <w:rFonts w:hint="eastAsia" w:ascii="仿宋" w:hAnsi="仿宋" w:eastAsia="仿宋" w:cs="仿宋"/>
          <w:sz w:val="22"/>
          <w:szCs w:val="22"/>
        </w:rPr>
      </w:pPr>
      <w:r>
        <w:rPr>
          <w:rFonts w:ascii="仿宋" w:hAnsi="仿宋" w:eastAsia="仿宋" w:cs="仿宋"/>
          <w:spacing w:val="8"/>
          <w:sz w:val="22"/>
          <w:szCs w:val="22"/>
        </w:rPr>
        <w:t>六、技术文件</w:t>
      </w:r>
    </w:p>
    <w:p w14:paraId="334842A5">
      <w:pPr>
        <w:pStyle w:val="5"/>
        <w:spacing w:line="246" w:lineRule="auto"/>
      </w:pPr>
    </w:p>
    <w:p w14:paraId="763187A2">
      <w:pPr>
        <w:spacing w:before="73" w:line="221" w:lineRule="auto"/>
        <w:ind w:left="4"/>
        <w:rPr>
          <w:rFonts w:hint="eastAsia" w:ascii="仿宋" w:hAnsi="仿宋" w:eastAsia="仿宋" w:cs="仿宋"/>
          <w:sz w:val="22"/>
          <w:szCs w:val="22"/>
        </w:rPr>
      </w:pPr>
      <w:r>
        <w:rPr>
          <w:rFonts w:ascii="仿宋" w:hAnsi="仿宋" w:eastAsia="仿宋" w:cs="仿宋"/>
          <w:spacing w:val="10"/>
          <w:sz w:val="22"/>
          <w:szCs w:val="22"/>
        </w:rPr>
        <w:t>（一）</w:t>
      </w:r>
      <w:r>
        <w:rPr>
          <w:rFonts w:ascii="仿宋" w:hAnsi="仿宋" w:eastAsia="仿宋" w:cs="仿宋"/>
          <w:spacing w:val="-25"/>
          <w:sz w:val="22"/>
          <w:szCs w:val="22"/>
        </w:rPr>
        <w:t xml:space="preserve"> </w:t>
      </w:r>
      <w:r>
        <w:rPr>
          <w:rFonts w:ascii="仿宋" w:hAnsi="仿宋" w:eastAsia="仿宋" w:cs="仿宋"/>
          <w:spacing w:val="10"/>
          <w:sz w:val="22"/>
          <w:szCs w:val="22"/>
        </w:rPr>
        <w:t>☆技术明细表（详细描述货物技术参数</w:t>
      </w:r>
      <w:r>
        <w:rPr>
          <w:rFonts w:ascii="仿宋" w:hAnsi="仿宋" w:eastAsia="仿宋" w:cs="仿宋"/>
          <w:spacing w:val="-66"/>
          <w:sz w:val="22"/>
          <w:szCs w:val="22"/>
        </w:rPr>
        <w:t xml:space="preserve"> </w:t>
      </w:r>
      <w:r>
        <w:rPr>
          <w:rFonts w:ascii="仿宋" w:hAnsi="仿宋" w:eastAsia="仿宋" w:cs="仿宋"/>
          <w:spacing w:val="10"/>
          <w:sz w:val="22"/>
          <w:szCs w:val="22"/>
        </w:rPr>
        <w:t>，包括采用的工艺</w:t>
      </w:r>
      <w:r>
        <w:rPr>
          <w:rFonts w:ascii="仿宋" w:hAnsi="仿宋" w:eastAsia="仿宋" w:cs="仿宋"/>
          <w:spacing w:val="-64"/>
          <w:sz w:val="22"/>
          <w:szCs w:val="22"/>
        </w:rPr>
        <w:t xml:space="preserve"> </w:t>
      </w:r>
      <w:r>
        <w:rPr>
          <w:rFonts w:ascii="仿宋" w:hAnsi="仿宋" w:eastAsia="仿宋" w:cs="仿宋"/>
          <w:spacing w:val="10"/>
          <w:sz w:val="22"/>
          <w:szCs w:val="22"/>
        </w:rPr>
        <w:t>、技术</w:t>
      </w:r>
      <w:r>
        <w:rPr>
          <w:rFonts w:ascii="仿宋" w:hAnsi="仿宋" w:eastAsia="仿宋" w:cs="仿宋"/>
          <w:spacing w:val="-65"/>
          <w:sz w:val="22"/>
          <w:szCs w:val="22"/>
        </w:rPr>
        <w:t xml:space="preserve"> </w:t>
      </w:r>
      <w:r>
        <w:rPr>
          <w:rFonts w:ascii="仿宋" w:hAnsi="仿宋" w:eastAsia="仿宋" w:cs="仿宋"/>
          <w:spacing w:val="10"/>
          <w:sz w:val="22"/>
          <w:szCs w:val="22"/>
        </w:rPr>
        <w:t>、材料等</w:t>
      </w:r>
      <w:r>
        <w:rPr>
          <w:rFonts w:ascii="仿宋" w:hAnsi="仿宋" w:eastAsia="仿宋" w:cs="仿宋"/>
          <w:spacing w:val="14"/>
          <w:sz w:val="22"/>
          <w:szCs w:val="22"/>
        </w:rPr>
        <w:t>）；</w:t>
      </w:r>
    </w:p>
    <w:p w14:paraId="652D4DEE">
      <w:pPr>
        <w:pStyle w:val="5"/>
        <w:spacing w:line="243" w:lineRule="auto"/>
      </w:pPr>
    </w:p>
    <w:p w14:paraId="16139BE0">
      <w:pPr>
        <w:spacing w:before="78" w:line="221" w:lineRule="auto"/>
        <w:ind w:left="4"/>
        <w:rPr>
          <w:rFonts w:hint="eastAsia" w:ascii="仿宋" w:hAnsi="仿宋" w:eastAsia="仿宋" w:cs="仿宋"/>
          <w:sz w:val="24"/>
          <w:szCs w:val="24"/>
        </w:rPr>
      </w:pPr>
      <w:r>
        <w:rPr>
          <w:rFonts w:ascii="仿宋" w:hAnsi="仿宋" w:eastAsia="仿宋" w:cs="仿宋"/>
          <w:spacing w:val="1"/>
          <w:sz w:val="22"/>
          <w:szCs w:val="22"/>
        </w:rPr>
        <w:t>（二）</w:t>
      </w:r>
      <w:r>
        <w:rPr>
          <w:rFonts w:ascii="仿宋" w:hAnsi="仿宋" w:eastAsia="仿宋" w:cs="仿宋"/>
          <w:spacing w:val="-45"/>
          <w:sz w:val="22"/>
          <w:szCs w:val="22"/>
        </w:rPr>
        <w:t xml:space="preserve"> </w:t>
      </w:r>
      <w:r>
        <w:rPr>
          <w:rFonts w:ascii="仿宋" w:hAnsi="仿宋" w:eastAsia="仿宋" w:cs="仿宋"/>
          <w:spacing w:val="1"/>
          <w:sz w:val="24"/>
          <w:szCs w:val="24"/>
        </w:rPr>
        <w:t>☆货物技术规范偏离表；</w:t>
      </w:r>
    </w:p>
    <w:p w14:paraId="094F8FE2">
      <w:pPr>
        <w:pStyle w:val="5"/>
        <w:spacing w:line="244" w:lineRule="auto"/>
      </w:pPr>
    </w:p>
    <w:p w14:paraId="4C4F8AB9">
      <w:pPr>
        <w:spacing w:before="72" w:line="222" w:lineRule="auto"/>
        <w:rPr>
          <w:rFonts w:hint="eastAsia" w:ascii="仿宋" w:hAnsi="仿宋" w:eastAsia="仿宋" w:cs="仿宋"/>
          <w:sz w:val="22"/>
          <w:szCs w:val="22"/>
        </w:rPr>
      </w:pPr>
      <w:r>
        <w:rPr>
          <w:rFonts w:ascii="仿宋" w:hAnsi="仿宋" w:eastAsia="仿宋" w:cs="仿宋"/>
          <w:spacing w:val="12"/>
          <w:sz w:val="22"/>
          <w:szCs w:val="22"/>
        </w:rPr>
        <w:t>（三）</w:t>
      </w:r>
      <w:r>
        <w:rPr>
          <w:rFonts w:ascii="仿宋" w:hAnsi="仿宋" w:eastAsia="仿宋" w:cs="仿宋"/>
          <w:spacing w:val="-63"/>
          <w:sz w:val="22"/>
          <w:szCs w:val="22"/>
        </w:rPr>
        <w:t xml:space="preserve"> </w:t>
      </w:r>
      <w:r>
        <w:rPr>
          <w:rFonts w:ascii="仿宋" w:hAnsi="仿宋" w:eastAsia="仿宋" w:cs="仿宋"/>
          <w:spacing w:val="12"/>
          <w:sz w:val="22"/>
          <w:szCs w:val="22"/>
        </w:rPr>
        <w:t>供应商认为有必要提供的其他技术文件</w:t>
      </w:r>
    </w:p>
    <w:p w14:paraId="687A65B8">
      <w:pPr>
        <w:spacing w:line="222" w:lineRule="auto"/>
        <w:rPr>
          <w:rFonts w:hint="eastAsia" w:ascii="仿宋" w:hAnsi="仿宋" w:eastAsia="仿宋" w:cs="仿宋"/>
          <w:sz w:val="22"/>
          <w:szCs w:val="22"/>
        </w:rPr>
        <w:sectPr>
          <w:footerReference r:id="rId29" w:type="default"/>
          <w:pgSz w:w="11906" w:h="16840"/>
          <w:pgMar w:top="400" w:right="1785" w:bottom="1052" w:left="1114" w:header="0" w:footer="883" w:gutter="0"/>
          <w:cols w:space="720" w:num="1"/>
        </w:sectPr>
      </w:pPr>
    </w:p>
    <w:p w14:paraId="161ED41D">
      <w:pPr>
        <w:pStyle w:val="5"/>
        <w:spacing w:line="258" w:lineRule="auto"/>
      </w:pPr>
    </w:p>
    <w:p w14:paraId="37BC231E">
      <w:pPr>
        <w:pStyle w:val="5"/>
        <w:spacing w:line="258" w:lineRule="auto"/>
      </w:pPr>
    </w:p>
    <w:p w14:paraId="479C13C9">
      <w:pPr>
        <w:pStyle w:val="5"/>
        <w:spacing w:line="259" w:lineRule="auto"/>
      </w:pPr>
    </w:p>
    <w:p w14:paraId="49AFD059">
      <w:pPr>
        <w:pStyle w:val="5"/>
        <w:spacing w:line="259" w:lineRule="auto"/>
      </w:pPr>
    </w:p>
    <w:p w14:paraId="78D8C75C">
      <w:pPr>
        <w:pStyle w:val="5"/>
        <w:spacing w:line="259" w:lineRule="auto"/>
      </w:pPr>
    </w:p>
    <w:p w14:paraId="2F651D3E">
      <w:pPr>
        <w:spacing w:before="91" w:line="223" w:lineRule="auto"/>
        <w:ind w:left="4"/>
        <w:outlineLvl w:val="1"/>
        <w:rPr>
          <w:rFonts w:hint="eastAsia" w:ascii="仿宋" w:hAnsi="仿宋" w:eastAsia="仿宋" w:cs="仿宋"/>
          <w:sz w:val="28"/>
          <w:szCs w:val="28"/>
        </w:rPr>
      </w:pPr>
      <w:r>
        <w:rPr>
          <w:rFonts w:ascii="仿宋" w:hAnsi="仿宋" w:eastAsia="仿宋" w:cs="仿宋"/>
          <w:b/>
          <w:bCs/>
          <w:spacing w:val="-4"/>
          <w:sz w:val="28"/>
          <w:szCs w:val="28"/>
        </w:rPr>
        <w:t>一、响应文件封面</w:t>
      </w:r>
    </w:p>
    <w:p w14:paraId="551FA113">
      <w:pPr>
        <w:pStyle w:val="5"/>
        <w:spacing w:line="289" w:lineRule="auto"/>
      </w:pPr>
    </w:p>
    <w:p w14:paraId="39732FAB">
      <w:pPr>
        <w:pStyle w:val="5"/>
        <w:spacing w:line="289" w:lineRule="auto"/>
      </w:pPr>
    </w:p>
    <w:p w14:paraId="12F87DD4">
      <w:pPr>
        <w:pStyle w:val="5"/>
        <w:spacing w:line="289" w:lineRule="auto"/>
      </w:pPr>
    </w:p>
    <w:p w14:paraId="61FFE529">
      <w:pPr>
        <w:spacing w:before="19" w:line="25" w:lineRule="exact"/>
        <w:ind w:left="8"/>
        <w:rPr>
          <w:rFonts w:hint="eastAsia" w:ascii="仿宋" w:hAnsi="仿宋" w:eastAsia="仿宋" w:cs="仿宋"/>
          <w:sz w:val="6"/>
          <w:szCs w:val="6"/>
        </w:rPr>
      </w:pPr>
      <w:r>
        <w:rPr>
          <w:rFonts w:ascii="仿宋" w:hAnsi="仿宋" w:eastAsia="仿宋" w:cs="仿宋"/>
          <w:spacing w:val="16"/>
          <w:w w:val="126"/>
          <w:sz w:val="6"/>
          <w:szCs w:val="6"/>
        </w:rPr>
        <w:t>.</w:t>
      </w:r>
    </w:p>
    <w:p w14:paraId="31074A1C">
      <w:pPr>
        <w:pStyle w:val="5"/>
        <w:spacing w:line="290" w:lineRule="auto"/>
      </w:pPr>
    </w:p>
    <w:p w14:paraId="7FB2E371">
      <w:pPr>
        <w:pStyle w:val="5"/>
        <w:spacing w:line="291" w:lineRule="auto"/>
      </w:pPr>
    </w:p>
    <w:p w14:paraId="0CCC6D00">
      <w:pPr>
        <w:pStyle w:val="5"/>
        <w:spacing w:line="291" w:lineRule="auto"/>
      </w:pPr>
    </w:p>
    <w:p w14:paraId="197E51B9">
      <w:pPr>
        <w:pStyle w:val="5"/>
        <w:spacing w:line="291" w:lineRule="auto"/>
      </w:pPr>
    </w:p>
    <w:p w14:paraId="1E11ECF1">
      <w:pPr>
        <w:spacing w:before="228" w:line="403" w:lineRule="auto"/>
        <w:ind w:left="2982" w:right="2960" w:firstLine="1"/>
        <w:rPr>
          <w:rFonts w:hint="eastAsia" w:ascii="仿宋" w:hAnsi="仿宋" w:eastAsia="仿宋" w:cs="仿宋"/>
          <w:sz w:val="70"/>
          <w:szCs w:val="70"/>
        </w:rPr>
      </w:pPr>
      <w:r>
        <w:rPr>
          <w:rFonts w:ascii="仿宋" w:hAnsi="仿宋" w:eastAsia="仿宋" w:cs="仿宋"/>
          <w:spacing w:val="-21"/>
          <w:sz w:val="70"/>
          <w:szCs w:val="70"/>
        </w:rPr>
        <w:t>项目名称</w:t>
      </w:r>
      <w:r>
        <w:rPr>
          <w:rFonts w:ascii="仿宋" w:hAnsi="仿宋" w:eastAsia="仿宋" w:cs="仿宋"/>
          <w:sz w:val="70"/>
          <w:szCs w:val="70"/>
        </w:rPr>
        <w:t xml:space="preserve">  </w:t>
      </w:r>
      <w:r>
        <w:rPr>
          <w:rFonts w:ascii="仿宋" w:hAnsi="仿宋" w:eastAsia="仿宋" w:cs="仿宋"/>
          <w:spacing w:val="-34"/>
          <w:sz w:val="70"/>
          <w:szCs w:val="70"/>
        </w:rPr>
        <w:t>响</w:t>
      </w:r>
      <w:r>
        <w:rPr>
          <w:rFonts w:ascii="仿宋" w:hAnsi="仿宋" w:eastAsia="仿宋" w:cs="仿宋"/>
          <w:spacing w:val="36"/>
          <w:sz w:val="70"/>
          <w:szCs w:val="70"/>
        </w:rPr>
        <w:t xml:space="preserve"> </w:t>
      </w:r>
      <w:r>
        <w:rPr>
          <w:rFonts w:ascii="仿宋" w:hAnsi="仿宋" w:eastAsia="仿宋" w:cs="仿宋"/>
          <w:spacing w:val="-34"/>
          <w:sz w:val="70"/>
          <w:szCs w:val="70"/>
        </w:rPr>
        <w:t>应文件</w:t>
      </w:r>
    </w:p>
    <w:p w14:paraId="30BB9F03">
      <w:pPr>
        <w:pStyle w:val="5"/>
        <w:spacing w:line="259" w:lineRule="auto"/>
      </w:pPr>
    </w:p>
    <w:p w14:paraId="28CFF82E">
      <w:pPr>
        <w:pStyle w:val="5"/>
        <w:spacing w:line="259" w:lineRule="auto"/>
      </w:pPr>
    </w:p>
    <w:p w14:paraId="4D70B821">
      <w:pPr>
        <w:pStyle w:val="5"/>
        <w:spacing w:line="259" w:lineRule="auto"/>
      </w:pPr>
    </w:p>
    <w:p w14:paraId="7854A566">
      <w:pPr>
        <w:pStyle w:val="5"/>
        <w:spacing w:line="259" w:lineRule="auto"/>
      </w:pPr>
    </w:p>
    <w:p w14:paraId="625A2AF8">
      <w:pPr>
        <w:pStyle w:val="5"/>
        <w:spacing w:line="259" w:lineRule="auto"/>
      </w:pPr>
    </w:p>
    <w:p w14:paraId="382F621B">
      <w:pPr>
        <w:pStyle w:val="5"/>
        <w:spacing w:line="259" w:lineRule="auto"/>
      </w:pPr>
    </w:p>
    <w:p w14:paraId="0CD382DF">
      <w:pPr>
        <w:pStyle w:val="5"/>
        <w:spacing w:line="259" w:lineRule="auto"/>
      </w:pPr>
    </w:p>
    <w:p w14:paraId="29506F6B">
      <w:pPr>
        <w:pStyle w:val="5"/>
        <w:spacing w:line="259" w:lineRule="auto"/>
      </w:pPr>
    </w:p>
    <w:p w14:paraId="0DCF1D83">
      <w:pPr>
        <w:pStyle w:val="5"/>
        <w:spacing w:line="259" w:lineRule="auto"/>
      </w:pPr>
    </w:p>
    <w:p w14:paraId="5DABE28F">
      <w:pPr>
        <w:spacing w:before="98" w:line="224" w:lineRule="auto"/>
        <w:rPr>
          <w:rFonts w:hint="eastAsia" w:ascii="仿宋" w:hAnsi="仿宋" w:eastAsia="仿宋" w:cs="仿宋"/>
          <w:sz w:val="30"/>
          <w:szCs w:val="30"/>
        </w:rPr>
      </w:pPr>
      <w:r>
        <w:rPr>
          <w:rFonts w:ascii="仿宋" w:hAnsi="仿宋" w:eastAsia="仿宋" w:cs="仿宋"/>
          <w:b/>
          <w:bCs/>
          <w:spacing w:val="-9"/>
          <w:sz w:val="30"/>
          <w:szCs w:val="30"/>
        </w:rPr>
        <w:t>项目编号：</w:t>
      </w:r>
    </w:p>
    <w:p w14:paraId="261F7C17">
      <w:pPr>
        <w:spacing w:before="293" w:line="221" w:lineRule="auto"/>
        <w:ind w:left="7"/>
        <w:rPr>
          <w:rFonts w:hint="eastAsia" w:ascii="仿宋" w:hAnsi="仿宋" w:eastAsia="仿宋" w:cs="仿宋"/>
          <w:sz w:val="30"/>
          <w:szCs w:val="30"/>
        </w:rPr>
      </w:pPr>
      <w:r>
        <w:rPr>
          <w:rFonts w:ascii="仿宋" w:hAnsi="仿宋" w:eastAsia="仿宋" w:cs="仿宋"/>
          <w:b/>
          <w:bCs/>
          <w:spacing w:val="-3"/>
          <w:sz w:val="30"/>
          <w:szCs w:val="30"/>
        </w:rPr>
        <w:t>单位名称（盖章</w:t>
      </w:r>
      <w:r>
        <w:rPr>
          <w:rFonts w:ascii="仿宋" w:hAnsi="仿宋" w:eastAsia="仿宋" w:cs="仿宋"/>
          <w:b/>
          <w:bCs/>
          <w:spacing w:val="-2"/>
          <w:sz w:val="30"/>
          <w:szCs w:val="30"/>
        </w:rPr>
        <w:t>）：</w:t>
      </w:r>
    </w:p>
    <w:p w14:paraId="20E846AA">
      <w:pPr>
        <w:pStyle w:val="5"/>
        <w:spacing w:line="397" w:lineRule="auto"/>
      </w:pPr>
    </w:p>
    <w:p w14:paraId="09EBA61A">
      <w:pPr>
        <w:spacing w:before="98" w:line="221" w:lineRule="auto"/>
        <w:ind w:left="7"/>
        <w:rPr>
          <w:rFonts w:hint="eastAsia" w:ascii="仿宋" w:hAnsi="仿宋" w:eastAsia="仿宋" w:cs="仿宋"/>
          <w:sz w:val="30"/>
          <w:szCs w:val="30"/>
        </w:rPr>
      </w:pPr>
      <w:r>
        <w:rPr>
          <w:rFonts w:ascii="仿宋" w:hAnsi="仿宋" w:eastAsia="仿宋" w:cs="仿宋"/>
          <w:b/>
          <w:bCs/>
          <w:spacing w:val="-6"/>
          <w:sz w:val="30"/>
          <w:szCs w:val="30"/>
        </w:rPr>
        <w:t>单位地址</w:t>
      </w:r>
      <w:r>
        <w:rPr>
          <w:rFonts w:ascii="仿宋" w:hAnsi="仿宋" w:eastAsia="仿宋" w:cs="仿宋"/>
          <w:spacing w:val="50"/>
          <w:sz w:val="30"/>
          <w:szCs w:val="30"/>
        </w:rPr>
        <w:t xml:space="preserve"> </w:t>
      </w:r>
      <w:r>
        <w:rPr>
          <w:rFonts w:ascii="仿宋" w:hAnsi="仿宋" w:eastAsia="仿宋" w:cs="仿宋"/>
          <w:b/>
          <w:bCs/>
          <w:spacing w:val="-6"/>
          <w:sz w:val="30"/>
          <w:szCs w:val="30"/>
        </w:rPr>
        <w:t>:</w:t>
      </w:r>
    </w:p>
    <w:p w14:paraId="304FEBB8">
      <w:pPr>
        <w:spacing w:before="290" w:line="358" w:lineRule="auto"/>
        <w:ind w:left="40" w:right="2221" w:hanging="27"/>
        <w:rPr>
          <w:rFonts w:hint="eastAsia" w:ascii="仿宋" w:hAnsi="仿宋" w:eastAsia="仿宋" w:cs="仿宋"/>
          <w:b/>
          <w:bCs/>
          <w:spacing w:val="14"/>
          <w:sz w:val="30"/>
          <w:szCs w:val="30"/>
        </w:rPr>
      </w:pPr>
      <w:r>
        <w:rPr>
          <w:rFonts w:ascii="仿宋" w:hAnsi="仿宋" w:eastAsia="仿宋" w:cs="仿宋"/>
          <w:b/>
          <w:bCs/>
          <w:spacing w:val="3"/>
          <w:sz w:val="30"/>
          <w:szCs w:val="30"/>
        </w:rPr>
        <w:t>法定代表人或授权代表（签字或盖章</w:t>
      </w:r>
      <w:r>
        <w:rPr>
          <w:rFonts w:ascii="仿宋" w:hAnsi="仿宋" w:eastAsia="仿宋" w:cs="仿宋"/>
          <w:b/>
          <w:bCs/>
          <w:spacing w:val="14"/>
          <w:sz w:val="30"/>
          <w:szCs w:val="30"/>
        </w:rPr>
        <w:t>）：</w:t>
      </w:r>
    </w:p>
    <w:p w14:paraId="0512B522">
      <w:pPr>
        <w:spacing w:before="290" w:line="358" w:lineRule="auto"/>
        <w:ind w:left="40" w:right="2221" w:hanging="27"/>
        <w:rPr>
          <w:rFonts w:hint="eastAsia" w:ascii="仿宋" w:hAnsi="仿宋" w:eastAsia="仿宋" w:cs="仿宋"/>
          <w:sz w:val="30"/>
          <w:szCs w:val="30"/>
        </w:rPr>
      </w:pPr>
      <w:r>
        <w:rPr>
          <w:rFonts w:ascii="仿宋" w:hAnsi="仿宋" w:eastAsia="仿宋" w:cs="仿宋"/>
          <w:b/>
          <w:bCs/>
          <w:spacing w:val="3"/>
          <w:sz w:val="30"/>
          <w:szCs w:val="30"/>
        </w:rPr>
        <w:t>联系电话</w:t>
      </w:r>
      <w:r>
        <w:rPr>
          <w:rFonts w:ascii="仿宋" w:hAnsi="仿宋" w:eastAsia="仿宋" w:cs="仿宋"/>
          <w:spacing w:val="1"/>
          <w:sz w:val="30"/>
          <w:szCs w:val="30"/>
        </w:rPr>
        <w:t xml:space="preserve"> </w:t>
      </w:r>
      <w:r>
        <w:rPr>
          <w:rFonts w:ascii="仿宋" w:hAnsi="仿宋" w:eastAsia="仿宋" w:cs="仿宋"/>
          <w:b/>
          <w:bCs/>
          <w:spacing w:val="-4"/>
          <w:sz w:val="30"/>
          <w:szCs w:val="30"/>
        </w:rPr>
        <w:t>:</w:t>
      </w:r>
    </w:p>
    <w:p w14:paraId="39BB912D">
      <w:pPr>
        <w:spacing w:before="52" w:line="223" w:lineRule="auto"/>
        <w:rPr>
          <w:rFonts w:hint="eastAsia" w:ascii="仿宋" w:hAnsi="仿宋" w:eastAsia="仿宋" w:cs="仿宋"/>
          <w:sz w:val="30"/>
          <w:szCs w:val="30"/>
        </w:rPr>
      </w:pPr>
      <w:r>
        <w:rPr>
          <w:rFonts w:ascii="仿宋" w:hAnsi="仿宋" w:eastAsia="仿宋" w:cs="仿宋"/>
          <w:b/>
          <w:bCs/>
          <w:spacing w:val="-43"/>
          <w:sz w:val="30"/>
          <w:szCs w:val="30"/>
        </w:rPr>
        <w:t>日期：</w:t>
      </w:r>
    </w:p>
    <w:p w14:paraId="33D3F9EA">
      <w:pPr>
        <w:spacing w:line="223" w:lineRule="auto"/>
        <w:rPr>
          <w:rFonts w:hint="eastAsia" w:ascii="仿宋" w:hAnsi="仿宋" w:eastAsia="仿宋" w:cs="仿宋"/>
          <w:sz w:val="30"/>
          <w:szCs w:val="30"/>
        </w:rPr>
        <w:sectPr>
          <w:footerReference r:id="rId30" w:type="default"/>
          <w:pgSz w:w="11906" w:h="16840"/>
          <w:pgMar w:top="400" w:right="1785" w:bottom="1052" w:left="1125" w:header="0" w:footer="883" w:gutter="0"/>
          <w:cols w:space="720" w:num="1"/>
        </w:sectPr>
      </w:pPr>
    </w:p>
    <w:p w14:paraId="532EA0FC">
      <w:pPr>
        <w:pStyle w:val="5"/>
        <w:spacing w:line="270" w:lineRule="auto"/>
      </w:pPr>
    </w:p>
    <w:p w14:paraId="3EE2C794">
      <w:pPr>
        <w:pStyle w:val="5"/>
        <w:spacing w:line="270" w:lineRule="auto"/>
      </w:pPr>
    </w:p>
    <w:p w14:paraId="1D0F3F0D">
      <w:pPr>
        <w:pStyle w:val="5"/>
        <w:spacing w:line="271" w:lineRule="auto"/>
      </w:pPr>
    </w:p>
    <w:p w14:paraId="6CF297BB">
      <w:pPr>
        <w:pStyle w:val="5"/>
        <w:spacing w:line="271" w:lineRule="auto"/>
      </w:pPr>
    </w:p>
    <w:p w14:paraId="31B3E21C">
      <w:pPr>
        <w:spacing w:before="72" w:line="221" w:lineRule="auto"/>
        <w:ind w:left="48"/>
        <w:rPr>
          <w:rFonts w:hint="eastAsia" w:ascii="仿宋" w:hAnsi="仿宋" w:eastAsia="仿宋" w:cs="仿宋"/>
          <w:sz w:val="22"/>
          <w:szCs w:val="22"/>
        </w:rPr>
      </w:pPr>
      <w:r>
        <w:rPr>
          <w:rFonts w:ascii="仿宋" w:hAnsi="仿宋" w:eastAsia="仿宋" w:cs="仿宋"/>
          <w:b/>
          <w:bCs/>
          <w:spacing w:val="4"/>
          <w:sz w:val="22"/>
          <w:szCs w:val="22"/>
        </w:rPr>
        <w:t>二、资格审查材料</w:t>
      </w:r>
    </w:p>
    <w:p w14:paraId="5CF62BB4">
      <w:pPr>
        <w:spacing w:before="43" w:line="221" w:lineRule="auto"/>
        <w:ind w:left="56"/>
        <w:outlineLvl w:val="2"/>
        <w:rPr>
          <w:rFonts w:hint="eastAsia" w:ascii="仿宋" w:hAnsi="仿宋" w:eastAsia="仿宋" w:cs="仿宋"/>
          <w:sz w:val="22"/>
          <w:szCs w:val="22"/>
        </w:rPr>
      </w:pPr>
      <w:r>
        <w:rPr>
          <w:rFonts w:ascii="仿宋" w:hAnsi="仿宋" w:eastAsia="仿宋" w:cs="仿宋"/>
          <w:b/>
          <w:bCs/>
          <w:spacing w:val="3"/>
          <w:sz w:val="22"/>
          <w:szCs w:val="22"/>
        </w:rPr>
        <w:t>（一）资格审查申请函</w:t>
      </w:r>
    </w:p>
    <w:p w14:paraId="6AF788EE">
      <w:pPr>
        <w:spacing w:before="43" w:line="221" w:lineRule="auto"/>
        <w:ind w:left="3760"/>
        <w:outlineLvl w:val="2"/>
        <w:rPr>
          <w:rFonts w:hint="eastAsia" w:ascii="仿宋" w:hAnsi="仿宋" w:eastAsia="仿宋" w:cs="仿宋"/>
          <w:sz w:val="22"/>
          <w:szCs w:val="22"/>
        </w:rPr>
      </w:pPr>
      <w:r>
        <w:rPr>
          <w:rFonts w:ascii="仿宋" w:hAnsi="仿宋" w:eastAsia="仿宋" w:cs="仿宋"/>
          <w:b/>
          <w:bCs/>
          <w:spacing w:val="1"/>
          <w:sz w:val="22"/>
          <w:szCs w:val="22"/>
        </w:rPr>
        <w:t>资格审查申请函</w:t>
      </w:r>
    </w:p>
    <w:p w14:paraId="354D0BEC">
      <w:pPr>
        <w:tabs>
          <w:tab w:val="left" w:pos="2906"/>
        </w:tabs>
        <w:spacing w:before="48" w:line="222" w:lineRule="auto"/>
        <w:outlineLvl w:val="2"/>
        <w:rPr>
          <w:rFonts w:hint="eastAsia" w:ascii="仿宋" w:hAnsi="仿宋" w:eastAsia="仿宋" w:cs="仿宋"/>
          <w:sz w:val="22"/>
          <w:szCs w:val="22"/>
        </w:rPr>
      </w:pPr>
      <w:r>
        <w:rPr>
          <w:rFonts w:ascii="仿宋" w:hAnsi="仿宋" w:eastAsia="仿宋" w:cs="仿宋"/>
          <w:sz w:val="22"/>
          <w:szCs w:val="22"/>
          <w:u w:val="single"/>
        </w:rPr>
        <w:tab/>
      </w:r>
      <w:r>
        <w:rPr>
          <w:rFonts w:ascii="仿宋" w:hAnsi="仿宋" w:eastAsia="仿宋" w:cs="仿宋"/>
          <w:spacing w:val="-24"/>
          <w:sz w:val="22"/>
          <w:szCs w:val="22"/>
          <w:u w:val="single"/>
        </w:rPr>
        <w:t>（</w:t>
      </w:r>
      <w:r>
        <w:rPr>
          <w:rFonts w:ascii="仿宋" w:hAnsi="仿宋" w:eastAsia="仿宋" w:cs="仿宋"/>
          <w:spacing w:val="-24"/>
          <w:sz w:val="22"/>
          <w:szCs w:val="22"/>
        </w:rPr>
        <w:t>采购人名称）</w:t>
      </w:r>
    </w:p>
    <w:p w14:paraId="67CF2124">
      <w:pPr>
        <w:spacing w:before="43" w:line="221" w:lineRule="auto"/>
        <w:jc w:val="right"/>
        <w:outlineLvl w:val="2"/>
        <w:rPr>
          <w:rFonts w:hint="eastAsia"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0"/>
          <w:sz w:val="22"/>
          <w:szCs w:val="22"/>
        </w:rPr>
        <w:t xml:space="preserve"> </w:t>
      </w:r>
      <w:r>
        <w:rPr>
          <w:rFonts w:ascii="仿宋" w:hAnsi="仿宋" w:eastAsia="仿宋" w:cs="仿宋"/>
          <w:spacing w:val="12"/>
          <w:sz w:val="22"/>
          <w:szCs w:val="22"/>
        </w:rPr>
        <w:t>、按照询价文件资格后审的要求</w:t>
      </w:r>
      <w:r>
        <w:rPr>
          <w:rFonts w:ascii="仿宋" w:hAnsi="仿宋" w:eastAsia="仿宋" w:cs="仿宋"/>
          <w:spacing w:val="-63"/>
          <w:sz w:val="22"/>
          <w:szCs w:val="22"/>
        </w:rPr>
        <w:t xml:space="preserve"> </w:t>
      </w:r>
      <w:r>
        <w:rPr>
          <w:rFonts w:ascii="仿宋" w:hAnsi="仿宋" w:eastAsia="仿宋" w:cs="仿宋"/>
          <w:spacing w:val="12"/>
          <w:sz w:val="22"/>
          <w:szCs w:val="22"/>
        </w:rPr>
        <w:t>，我方</w:t>
      </w:r>
      <w:r>
        <w:rPr>
          <w:rFonts w:ascii="仿宋" w:hAnsi="仿宋" w:eastAsia="仿宋" w:cs="仿宋"/>
          <w:spacing w:val="12"/>
          <w:sz w:val="22"/>
          <w:szCs w:val="22"/>
          <w:u w:val="single"/>
        </w:rPr>
        <w:t>（供应商名称）</w:t>
      </w:r>
      <w:r>
        <w:rPr>
          <w:rFonts w:ascii="仿宋" w:hAnsi="仿宋" w:eastAsia="仿宋" w:cs="仿宋"/>
          <w:spacing w:val="-21"/>
          <w:sz w:val="22"/>
          <w:szCs w:val="22"/>
          <w:u w:val="single"/>
        </w:rPr>
        <w:t xml:space="preserve"> </w:t>
      </w:r>
      <w:r>
        <w:rPr>
          <w:rFonts w:ascii="仿宋" w:hAnsi="仿宋" w:eastAsia="仿宋" w:cs="仿宋"/>
          <w:spacing w:val="-93"/>
          <w:sz w:val="22"/>
          <w:szCs w:val="22"/>
        </w:rPr>
        <w:t xml:space="preserve"> </w:t>
      </w:r>
      <w:r>
        <w:rPr>
          <w:rFonts w:ascii="仿宋" w:hAnsi="仿宋" w:eastAsia="仿宋" w:cs="仿宋"/>
          <w:spacing w:val="12"/>
          <w:sz w:val="22"/>
          <w:szCs w:val="22"/>
        </w:rPr>
        <w:t>递交资格审查材料</w:t>
      </w:r>
      <w:r>
        <w:rPr>
          <w:rFonts w:ascii="仿宋" w:hAnsi="仿宋" w:eastAsia="仿宋" w:cs="仿宋"/>
          <w:spacing w:val="-63"/>
          <w:sz w:val="22"/>
          <w:szCs w:val="22"/>
        </w:rPr>
        <w:t xml:space="preserve"> </w:t>
      </w:r>
      <w:r>
        <w:rPr>
          <w:rFonts w:ascii="仿宋" w:hAnsi="仿宋" w:eastAsia="仿宋" w:cs="仿宋"/>
          <w:spacing w:val="12"/>
          <w:sz w:val="22"/>
          <w:szCs w:val="22"/>
        </w:rPr>
        <w:t>，</w:t>
      </w:r>
      <w:r>
        <w:rPr>
          <w:rFonts w:ascii="仿宋" w:hAnsi="仿宋" w:eastAsia="仿宋" w:cs="仿宋"/>
          <w:spacing w:val="11"/>
          <w:sz w:val="22"/>
          <w:szCs w:val="22"/>
        </w:rPr>
        <w:t>用于采购人</w:t>
      </w:r>
    </w:p>
    <w:p w14:paraId="10375C11">
      <w:pPr>
        <w:spacing w:before="21" w:line="222" w:lineRule="auto"/>
        <w:ind w:left="25"/>
        <w:rPr>
          <w:rFonts w:hint="eastAsia" w:ascii="仿宋" w:hAnsi="仿宋" w:eastAsia="仿宋" w:cs="仿宋"/>
          <w:sz w:val="22"/>
          <w:szCs w:val="22"/>
        </w:rPr>
      </w:pPr>
      <w:r>
        <w:rPr>
          <w:rFonts w:ascii="仿宋" w:hAnsi="仿宋" w:eastAsia="仿宋" w:cs="仿宋"/>
          <w:spacing w:val="8"/>
          <w:sz w:val="22"/>
          <w:szCs w:val="22"/>
        </w:rPr>
        <w:t>组建的评标委员会审查我方参加</w:t>
      </w:r>
      <w:r>
        <w:rPr>
          <w:rFonts w:ascii="仿宋" w:hAnsi="仿宋" w:eastAsia="仿宋" w:cs="仿宋"/>
          <w:spacing w:val="8"/>
          <w:sz w:val="22"/>
          <w:szCs w:val="22"/>
          <w:u w:val="single"/>
        </w:rPr>
        <w:t>（项目名称）</w:t>
      </w:r>
      <w:r>
        <w:rPr>
          <w:rFonts w:ascii="仿宋" w:hAnsi="仿宋" w:eastAsia="仿宋" w:cs="仿宋"/>
          <w:spacing w:val="-2"/>
          <w:sz w:val="22"/>
          <w:szCs w:val="22"/>
          <w:u w:val="single"/>
        </w:rPr>
        <w:t xml:space="preserve"> </w:t>
      </w:r>
      <w:r>
        <w:rPr>
          <w:rFonts w:ascii="仿宋" w:hAnsi="仿宋" w:eastAsia="仿宋" w:cs="仿宋"/>
          <w:spacing w:val="-82"/>
          <w:sz w:val="22"/>
          <w:szCs w:val="22"/>
        </w:rPr>
        <w:t xml:space="preserve"> </w:t>
      </w:r>
      <w:r>
        <w:rPr>
          <w:rFonts w:ascii="仿宋" w:hAnsi="仿宋" w:eastAsia="仿宋" w:cs="仿宋"/>
          <w:spacing w:val="8"/>
          <w:sz w:val="22"/>
          <w:szCs w:val="22"/>
        </w:rPr>
        <w:t>的资格审查。</w:t>
      </w:r>
    </w:p>
    <w:p w14:paraId="36D3A090">
      <w:pPr>
        <w:spacing w:before="43" w:line="221" w:lineRule="auto"/>
        <w:ind w:left="504"/>
        <w:outlineLvl w:val="2"/>
        <w:rPr>
          <w:rFonts w:hint="eastAsia" w:ascii="仿宋" w:hAnsi="仿宋" w:eastAsia="仿宋" w:cs="仿宋"/>
          <w:sz w:val="22"/>
          <w:szCs w:val="22"/>
        </w:rPr>
      </w:pPr>
      <w:r>
        <w:rPr>
          <w:rFonts w:ascii="仿宋" w:hAnsi="仿宋" w:eastAsia="仿宋" w:cs="仿宋"/>
          <w:spacing w:val="10"/>
          <w:sz w:val="22"/>
          <w:szCs w:val="22"/>
        </w:rPr>
        <w:t>2</w:t>
      </w:r>
      <w:r>
        <w:rPr>
          <w:rFonts w:ascii="仿宋" w:hAnsi="仿宋" w:eastAsia="仿宋" w:cs="仿宋"/>
          <w:spacing w:val="-55"/>
          <w:sz w:val="22"/>
          <w:szCs w:val="22"/>
        </w:rPr>
        <w:t xml:space="preserve"> </w:t>
      </w:r>
      <w:r>
        <w:rPr>
          <w:rFonts w:ascii="仿宋" w:hAnsi="仿宋" w:eastAsia="仿宋" w:cs="仿宋"/>
          <w:spacing w:val="10"/>
          <w:sz w:val="22"/>
          <w:szCs w:val="22"/>
        </w:rPr>
        <w:t>、我方的资格审查材料包含本项</w:t>
      </w:r>
      <w:r>
        <w:rPr>
          <w:rFonts w:ascii="仿宋" w:hAnsi="仿宋" w:eastAsia="仿宋" w:cs="仿宋"/>
          <w:spacing w:val="-40"/>
          <w:sz w:val="22"/>
          <w:szCs w:val="22"/>
        </w:rPr>
        <w:t xml:space="preserve"> </w:t>
      </w:r>
      <w:r>
        <w:rPr>
          <w:rFonts w:ascii="仿宋" w:hAnsi="仿宋" w:eastAsia="仿宋" w:cs="仿宋"/>
          <w:spacing w:val="10"/>
          <w:sz w:val="22"/>
          <w:szCs w:val="22"/>
        </w:rPr>
        <w:t>目询价文件规定的全部内容。</w:t>
      </w:r>
    </w:p>
    <w:p w14:paraId="6FC38A7A">
      <w:pPr>
        <w:spacing w:before="49" w:line="221" w:lineRule="auto"/>
        <w:ind w:left="437"/>
        <w:outlineLvl w:val="2"/>
        <w:rPr>
          <w:rFonts w:hint="eastAsia" w:ascii="仿宋" w:hAnsi="仿宋" w:eastAsia="仿宋" w:cs="仿宋"/>
          <w:sz w:val="22"/>
          <w:szCs w:val="22"/>
        </w:rPr>
      </w:pPr>
      <w:r>
        <w:rPr>
          <w:rFonts w:ascii="仿宋" w:hAnsi="仿宋" w:eastAsia="仿宋" w:cs="仿宋"/>
          <w:spacing w:val="14"/>
          <w:sz w:val="22"/>
          <w:szCs w:val="22"/>
        </w:rPr>
        <w:t>3</w:t>
      </w:r>
      <w:r>
        <w:rPr>
          <w:rFonts w:ascii="仿宋" w:hAnsi="仿宋" w:eastAsia="仿宋" w:cs="仿宋"/>
          <w:spacing w:val="-62"/>
          <w:sz w:val="22"/>
          <w:szCs w:val="22"/>
        </w:rPr>
        <w:t xml:space="preserve"> </w:t>
      </w:r>
      <w:r>
        <w:rPr>
          <w:rFonts w:ascii="仿宋" w:hAnsi="仿宋" w:eastAsia="仿宋" w:cs="仿宋"/>
          <w:spacing w:val="14"/>
          <w:sz w:val="22"/>
          <w:szCs w:val="22"/>
        </w:rPr>
        <w:t>、若我公司通过资格审查并成交</w:t>
      </w:r>
      <w:r>
        <w:rPr>
          <w:rFonts w:ascii="仿宋" w:hAnsi="仿宋" w:eastAsia="仿宋" w:cs="仿宋"/>
          <w:spacing w:val="-63"/>
          <w:sz w:val="22"/>
          <w:szCs w:val="22"/>
        </w:rPr>
        <w:t xml:space="preserve"> </w:t>
      </w:r>
      <w:r>
        <w:rPr>
          <w:rFonts w:ascii="仿宋" w:hAnsi="仿宋" w:eastAsia="仿宋" w:cs="仿宋"/>
          <w:spacing w:val="14"/>
          <w:sz w:val="22"/>
          <w:szCs w:val="22"/>
        </w:rPr>
        <w:t>，我方接受采</w:t>
      </w:r>
      <w:r>
        <w:rPr>
          <w:rFonts w:ascii="仿宋" w:hAnsi="仿宋" w:eastAsia="仿宋" w:cs="仿宋"/>
          <w:spacing w:val="13"/>
          <w:sz w:val="22"/>
          <w:szCs w:val="22"/>
        </w:rPr>
        <w:t>购人授权代表进行调查</w:t>
      </w:r>
      <w:r>
        <w:rPr>
          <w:rFonts w:ascii="仿宋" w:hAnsi="仿宋" w:eastAsia="仿宋" w:cs="仿宋"/>
          <w:spacing w:val="-63"/>
          <w:sz w:val="22"/>
          <w:szCs w:val="22"/>
        </w:rPr>
        <w:t xml:space="preserve"> </w:t>
      </w:r>
      <w:r>
        <w:rPr>
          <w:rFonts w:ascii="仿宋" w:hAnsi="仿宋" w:eastAsia="仿宋" w:cs="仿宋"/>
          <w:spacing w:val="13"/>
          <w:sz w:val="22"/>
          <w:szCs w:val="22"/>
        </w:rPr>
        <w:t>，通过我方的客户</w:t>
      </w:r>
    </w:p>
    <w:p w14:paraId="3BA4662D">
      <w:pPr>
        <w:spacing w:before="24" w:line="230" w:lineRule="auto"/>
        <w:ind w:left="26" w:right="223" w:firstLine="30"/>
        <w:jc w:val="both"/>
        <w:rPr>
          <w:rFonts w:hint="eastAsia" w:ascii="仿宋" w:hAnsi="仿宋" w:eastAsia="仿宋" w:cs="仿宋"/>
          <w:sz w:val="22"/>
          <w:szCs w:val="22"/>
        </w:rPr>
      </w:pPr>
      <w:r>
        <w:rPr>
          <w:rFonts w:ascii="仿宋" w:hAnsi="仿宋" w:eastAsia="仿宋" w:cs="仿宋"/>
          <w:spacing w:val="11"/>
          <w:sz w:val="22"/>
          <w:szCs w:val="22"/>
        </w:rPr>
        <w:t>,</w:t>
      </w:r>
      <w:r>
        <w:rPr>
          <w:rFonts w:ascii="仿宋" w:hAnsi="仿宋" w:eastAsia="仿宋" w:cs="仿宋"/>
          <w:spacing w:val="106"/>
          <w:sz w:val="22"/>
          <w:szCs w:val="22"/>
        </w:rPr>
        <w:t xml:space="preserve"> </w:t>
      </w:r>
      <w:r>
        <w:rPr>
          <w:rFonts w:ascii="仿宋" w:hAnsi="仿宋" w:eastAsia="仿宋" w:cs="仿宋"/>
          <w:spacing w:val="11"/>
          <w:sz w:val="22"/>
          <w:szCs w:val="22"/>
        </w:rPr>
        <w:t>调查我方的业绩</w:t>
      </w:r>
      <w:r>
        <w:rPr>
          <w:rFonts w:ascii="仿宋" w:hAnsi="仿宋" w:eastAsia="仿宋" w:cs="仿宋"/>
          <w:spacing w:val="-65"/>
          <w:sz w:val="22"/>
          <w:szCs w:val="22"/>
        </w:rPr>
        <w:t xml:space="preserve"> </w:t>
      </w:r>
      <w:r>
        <w:rPr>
          <w:rFonts w:ascii="仿宋" w:hAnsi="仿宋" w:eastAsia="仿宋" w:cs="仿宋"/>
          <w:spacing w:val="11"/>
          <w:sz w:val="22"/>
          <w:szCs w:val="22"/>
        </w:rPr>
        <w:t>、财务和技术方面的有关情况</w:t>
      </w:r>
      <w:r>
        <w:rPr>
          <w:rFonts w:ascii="仿宋" w:hAnsi="仿宋" w:eastAsia="仿宋" w:cs="仿宋"/>
          <w:spacing w:val="-65"/>
          <w:sz w:val="22"/>
          <w:szCs w:val="22"/>
        </w:rPr>
        <w:t xml:space="preserve"> </w:t>
      </w:r>
      <w:r>
        <w:rPr>
          <w:rFonts w:ascii="仿宋" w:hAnsi="仿宋" w:eastAsia="仿宋" w:cs="仿宋"/>
          <w:spacing w:val="11"/>
          <w:sz w:val="22"/>
          <w:szCs w:val="22"/>
        </w:rPr>
        <w:t>，若核实我方在资格审查申请文件</w:t>
      </w:r>
      <w:r>
        <w:rPr>
          <w:rFonts w:ascii="仿宋" w:hAnsi="仿宋" w:eastAsia="仿宋" w:cs="仿宋"/>
          <w:spacing w:val="10"/>
          <w:sz w:val="22"/>
          <w:szCs w:val="22"/>
        </w:rPr>
        <w:t>中提供了</w:t>
      </w:r>
      <w:r>
        <w:rPr>
          <w:rFonts w:ascii="仿宋" w:hAnsi="仿宋" w:eastAsia="仿宋" w:cs="仿宋"/>
          <w:sz w:val="22"/>
          <w:szCs w:val="22"/>
        </w:rPr>
        <w:t xml:space="preserve"> </w:t>
      </w:r>
      <w:r>
        <w:rPr>
          <w:rFonts w:ascii="仿宋" w:hAnsi="仿宋" w:eastAsia="仿宋" w:cs="仿宋"/>
          <w:spacing w:val="13"/>
          <w:sz w:val="22"/>
          <w:szCs w:val="22"/>
        </w:rPr>
        <w:t>虚假资料</w:t>
      </w:r>
      <w:r>
        <w:rPr>
          <w:rFonts w:ascii="仿宋" w:hAnsi="仿宋" w:eastAsia="仿宋" w:cs="仿宋"/>
          <w:spacing w:val="-63"/>
          <w:sz w:val="22"/>
          <w:szCs w:val="22"/>
        </w:rPr>
        <w:t xml:space="preserve"> </w:t>
      </w:r>
      <w:r>
        <w:rPr>
          <w:rFonts w:ascii="仿宋" w:hAnsi="仿宋" w:eastAsia="仿宋" w:cs="仿宋"/>
          <w:spacing w:val="13"/>
          <w:sz w:val="22"/>
          <w:szCs w:val="22"/>
        </w:rPr>
        <w:t>，我方愿意接受被取消成交资格</w:t>
      </w:r>
      <w:r>
        <w:rPr>
          <w:rFonts w:ascii="仿宋" w:hAnsi="仿宋" w:eastAsia="仿宋" w:cs="仿宋"/>
          <w:spacing w:val="-62"/>
          <w:sz w:val="22"/>
          <w:szCs w:val="22"/>
        </w:rPr>
        <w:t xml:space="preserve"> </w:t>
      </w:r>
      <w:r>
        <w:rPr>
          <w:rFonts w:ascii="仿宋" w:hAnsi="仿宋" w:eastAsia="仿宋" w:cs="仿宋"/>
          <w:spacing w:val="13"/>
          <w:sz w:val="22"/>
          <w:szCs w:val="22"/>
        </w:rPr>
        <w:t>、询价保证金不予退还</w:t>
      </w:r>
      <w:r>
        <w:rPr>
          <w:rFonts w:ascii="仿宋" w:hAnsi="仿宋" w:eastAsia="仿宋" w:cs="仿宋"/>
          <w:spacing w:val="-65"/>
          <w:sz w:val="22"/>
          <w:szCs w:val="22"/>
        </w:rPr>
        <w:t xml:space="preserve"> </w:t>
      </w:r>
      <w:r>
        <w:rPr>
          <w:rFonts w:ascii="仿宋" w:hAnsi="仿宋" w:eastAsia="仿宋" w:cs="仿宋"/>
          <w:spacing w:val="13"/>
          <w:sz w:val="22"/>
          <w:szCs w:val="22"/>
        </w:rPr>
        <w:t>，接受政府采购管理部门和</w:t>
      </w:r>
      <w:r>
        <w:rPr>
          <w:rFonts w:ascii="仿宋" w:hAnsi="仿宋" w:eastAsia="仿宋" w:cs="仿宋"/>
          <w:sz w:val="22"/>
          <w:szCs w:val="22"/>
        </w:rPr>
        <w:t xml:space="preserve"> </w:t>
      </w:r>
      <w:r>
        <w:rPr>
          <w:rFonts w:ascii="仿宋" w:hAnsi="仿宋" w:eastAsia="仿宋" w:cs="仿宋"/>
          <w:spacing w:val="7"/>
          <w:sz w:val="22"/>
          <w:szCs w:val="22"/>
        </w:rPr>
        <w:t>行政主管部门的处罚。</w:t>
      </w:r>
    </w:p>
    <w:p w14:paraId="2CF0AFEE">
      <w:pPr>
        <w:spacing w:before="45" w:line="220" w:lineRule="auto"/>
        <w:ind w:left="491"/>
        <w:outlineLvl w:val="2"/>
        <w:rPr>
          <w:rFonts w:hint="eastAsia" w:ascii="仿宋" w:hAnsi="仿宋" w:eastAsia="仿宋" w:cs="仿宋"/>
          <w:sz w:val="22"/>
          <w:szCs w:val="22"/>
        </w:rPr>
      </w:pPr>
      <w:r>
        <w:rPr>
          <w:rFonts w:ascii="仿宋" w:hAnsi="仿宋" w:eastAsia="仿宋" w:cs="仿宋"/>
          <w:spacing w:val="10"/>
          <w:sz w:val="22"/>
          <w:szCs w:val="22"/>
        </w:rPr>
        <w:t>4</w:t>
      </w:r>
      <w:r>
        <w:rPr>
          <w:rFonts w:ascii="仿宋" w:hAnsi="仿宋" w:eastAsia="仿宋" w:cs="仿宋"/>
          <w:spacing w:val="-61"/>
          <w:sz w:val="22"/>
          <w:szCs w:val="22"/>
        </w:rPr>
        <w:t xml:space="preserve"> </w:t>
      </w:r>
      <w:r>
        <w:rPr>
          <w:rFonts w:ascii="仿宋" w:hAnsi="仿宋" w:eastAsia="仿宋" w:cs="仿宋"/>
          <w:spacing w:val="10"/>
          <w:sz w:val="22"/>
          <w:szCs w:val="22"/>
        </w:rPr>
        <w:t>、我方在此声明</w:t>
      </w:r>
      <w:r>
        <w:rPr>
          <w:rFonts w:ascii="仿宋" w:hAnsi="仿宋" w:eastAsia="仿宋" w:cs="仿宋"/>
          <w:spacing w:val="-65"/>
          <w:sz w:val="22"/>
          <w:szCs w:val="22"/>
        </w:rPr>
        <w:t xml:space="preserve"> </w:t>
      </w:r>
      <w:r>
        <w:rPr>
          <w:rFonts w:ascii="仿宋" w:hAnsi="仿宋" w:eastAsia="仿宋" w:cs="仿宋"/>
          <w:spacing w:val="10"/>
          <w:sz w:val="22"/>
          <w:szCs w:val="22"/>
        </w:rPr>
        <w:t>，所递交的资格审查材料内容完整</w:t>
      </w:r>
      <w:r>
        <w:rPr>
          <w:rFonts w:ascii="仿宋" w:hAnsi="仿宋" w:eastAsia="仿宋" w:cs="仿宋"/>
          <w:spacing w:val="-65"/>
          <w:sz w:val="22"/>
          <w:szCs w:val="22"/>
        </w:rPr>
        <w:t xml:space="preserve"> </w:t>
      </w:r>
      <w:r>
        <w:rPr>
          <w:rFonts w:ascii="仿宋" w:hAnsi="仿宋" w:eastAsia="仿宋" w:cs="仿宋"/>
          <w:spacing w:val="10"/>
          <w:sz w:val="22"/>
          <w:szCs w:val="22"/>
        </w:rPr>
        <w:t>、真实和准确。</w:t>
      </w:r>
    </w:p>
    <w:p w14:paraId="289A004C">
      <w:pPr>
        <w:pStyle w:val="5"/>
        <w:spacing w:line="255" w:lineRule="auto"/>
      </w:pPr>
    </w:p>
    <w:p w14:paraId="370A3E59">
      <w:pPr>
        <w:pStyle w:val="5"/>
        <w:spacing w:line="256" w:lineRule="auto"/>
      </w:pPr>
    </w:p>
    <w:p w14:paraId="1F06B4E6">
      <w:pPr>
        <w:pStyle w:val="5"/>
        <w:spacing w:line="256" w:lineRule="auto"/>
      </w:pPr>
    </w:p>
    <w:p w14:paraId="5F56A9DA">
      <w:pPr>
        <w:pStyle w:val="5"/>
        <w:spacing w:line="256" w:lineRule="auto"/>
      </w:pPr>
    </w:p>
    <w:p w14:paraId="1ABF0948">
      <w:pPr>
        <w:spacing w:before="72" w:line="223" w:lineRule="auto"/>
        <w:ind w:left="37"/>
        <w:outlineLvl w:val="2"/>
        <w:rPr>
          <w:rFonts w:hint="eastAsia" w:ascii="仿宋" w:hAnsi="仿宋" w:eastAsia="仿宋" w:cs="仿宋"/>
          <w:sz w:val="22"/>
          <w:szCs w:val="22"/>
        </w:rPr>
      </w:pPr>
      <w:r>
        <w:rPr>
          <w:rFonts w:ascii="仿宋" w:hAnsi="仿宋" w:eastAsia="仿宋" w:cs="仿宋"/>
          <w:spacing w:val="7"/>
          <w:sz w:val="22"/>
          <w:szCs w:val="22"/>
        </w:rPr>
        <w:t>供应商</w:t>
      </w:r>
      <w:r>
        <w:rPr>
          <w:rFonts w:ascii="仿宋" w:hAnsi="仿宋" w:eastAsia="仿宋" w:cs="仿宋"/>
          <w:spacing w:val="-15"/>
          <w:sz w:val="22"/>
          <w:szCs w:val="22"/>
        </w:rPr>
        <w:t>：（</w:t>
      </w:r>
      <w:r>
        <w:rPr>
          <w:rFonts w:ascii="仿宋" w:hAnsi="仿宋" w:eastAsia="仿宋" w:cs="仿宋"/>
          <w:spacing w:val="7"/>
          <w:sz w:val="22"/>
          <w:szCs w:val="22"/>
        </w:rPr>
        <w:t>盖章）</w:t>
      </w:r>
    </w:p>
    <w:p w14:paraId="2DD3D704">
      <w:pPr>
        <w:spacing w:before="46" w:line="223" w:lineRule="auto"/>
        <w:ind w:left="45"/>
        <w:outlineLvl w:val="2"/>
        <w:rPr>
          <w:rFonts w:hint="eastAsia" w:ascii="仿宋" w:hAnsi="仿宋" w:eastAsia="仿宋" w:cs="仿宋"/>
          <w:sz w:val="22"/>
          <w:szCs w:val="22"/>
        </w:rPr>
      </w:pPr>
      <w:r>
        <w:rPr>
          <w:rFonts w:ascii="仿宋" w:hAnsi="仿宋" w:eastAsia="仿宋" w:cs="仿宋"/>
          <w:spacing w:val="5"/>
          <w:sz w:val="22"/>
          <w:szCs w:val="22"/>
        </w:rPr>
        <w:t>法定代表人或其委托代理人签字</w:t>
      </w:r>
      <w:r>
        <w:rPr>
          <w:rFonts w:hint="eastAsia" w:ascii="仿宋" w:hAnsi="仿宋" w:eastAsia="仿宋" w:cs="仿宋"/>
          <w:spacing w:val="5"/>
          <w:sz w:val="22"/>
          <w:szCs w:val="22"/>
        </w:rPr>
        <w:t>及</w:t>
      </w:r>
      <w:r>
        <w:rPr>
          <w:rFonts w:ascii="仿宋" w:hAnsi="仿宋" w:eastAsia="仿宋" w:cs="仿宋"/>
          <w:spacing w:val="5"/>
          <w:sz w:val="22"/>
          <w:szCs w:val="22"/>
        </w:rPr>
        <w:t>盖章：</w:t>
      </w:r>
    </w:p>
    <w:p w14:paraId="32EC6F59">
      <w:pPr>
        <w:spacing w:before="60" w:line="233" w:lineRule="auto"/>
        <w:ind w:left="32"/>
        <w:outlineLvl w:val="2"/>
        <w:rPr>
          <w:rFonts w:hint="eastAsia" w:ascii="仿宋" w:hAnsi="仿宋" w:eastAsia="仿宋" w:cs="仿宋"/>
          <w:sz w:val="22"/>
          <w:szCs w:val="22"/>
        </w:rPr>
      </w:pPr>
      <w:r>
        <w:rPr>
          <w:rFonts w:ascii="仿宋" w:hAnsi="仿宋" w:eastAsia="仿宋" w:cs="仿宋"/>
          <w:spacing w:val="-6"/>
          <w:sz w:val="22"/>
          <w:szCs w:val="22"/>
        </w:rPr>
        <w:t>地址：</w:t>
      </w:r>
    </w:p>
    <w:p w14:paraId="33787A55">
      <w:pPr>
        <w:spacing w:before="20" w:line="224" w:lineRule="auto"/>
        <w:ind w:left="108"/>
        <w:outlineLvl w:val="2"/>
        <w:rPr>
          <w:rFonts w:hint="eastAsia" w:ascii="仿宋" w:hAnsi="仿宋" w:eastAsia="仿宋" w:cs="仿宋"/>
          <w:sz w:val="22"/>
          <w:szCs w:val="22"/>
        </w:rPr>
      </w:pPr>
      <w:r>
        <w:rPr>
          <w:rFonts w:ascii="仿宋" w:hAnsi="仿宋" w:eastAsia="仿宋" w:cs="仿宋"/>
          <w:spacing w:val="-18"/>
          <w:sz w:val="22"/>
          <w:szCs w:val="22"/>
        </w:rPr>
        <w:t>电话：</w:t>
      </w:r>
    </w:p>
    <w:p w14:paraId="2FF9CFEB">
      <w:pPr>
        <w:spacing w:before="41" w:line="224" w:lineRule="auto"/>
        <w:ind w:left="34"/>
        <w:outlineLvl w:val="2"/>
        <w:rPr>
          <w:rFonts w:hint="eastAsia" w:ascii="仿宋" w:hAnsi="仿宋" w:eastAsia="仿宋" w:cs="仿宋"/>
          <w:sz w:val="22"/>
          <w:szCs w:val="22"/>
        </w:rPr>
      </w:pPr>
      <w:r>
        <w:rPr>
          <w:rFonts w:ascii="仿宋" w:hAnsi="仿宋" w:eastAsia="仿宋" w:cs="仿宋"/>
          <w:spacing w:val="-7"/>
          <w:sz w:val="22"/>
          <w:szCs w:val="22"/>
        </w:rPr>
        <w:t>传真：</w:t>
      </w:r>
    </w:p>
    <w:p w14:paraId="1DAA3753">
      <w:pPr>
        <w:spacing w:before="43" w:line="222" w:lineRule="auto"/>
        <w:ind w:left="81"/>
        <w:outlineLvl w:val="2"/>
        <w:rPr>
          <w:rFonts w:hint="eastAsia" w:ascii="仿宋" w:hAnsi="仿宋" w:eastAsia="仿宋" w:cs="仿宋"/>
          <w:sz w:val="22"/>
          <w:szCs w:val="22"/>
        </w:rPr>
      </w:pPr>
      <w:r>
        <w:rPr>
          <w:rFonts w:ascii="仿宋" w:hAnsi="仿宋" w:eastAsia="仿宋" w:cs="仿宋"/>
          <w:spacing w:val="-8"/>
          <w:sz w:val="22"/>
          <w:szCs w:val="22"/>
        </w:rPr>
        <w:t>邮政编码：</w:t>
      </w:r>
    </w:p>
    <w:p w14:paraId="26193389">
      <w:pPr>
        <w:spacing w:before="45" w:line="223" w:lineRule="auto"/>
        <w:ind w:left="1000"/>
        <w:outlineLvl w:val="2"/>
        <w:rPr>
          <w:rFonts w:hint="eastAsia" w:ascii="仿宋" w:hAnsi="仿宋" w:eastAsia="仿宋" w:cs="仿宋"/>
          <w:sz w:val="22"/>
          <w:szCs w:val="22"/>
        </w:rPr>
      </w:pPr>
      <w:r>
        <w:rPr>
          <w:rFonts w:ascii="仿宋" w:hAnsi="仿宋" w:eastAsia="仿宋" w:cs="仿宋"/>
          <w:spacing w:val="-5"/>
          <w:sz w:val="22"/>
          <w:szCs w:val="22"/>
        </w:rPr>
        <w:t>年月日</w:t>
      </w:r>
    </w:p>
    <w:p w14:paraId="2FDAD414">
      <w:pPr>
        <w:pStyle w:val="5"/>
        <w:spacing w:line="271" w:lineRule="auto"/>
      </w:pPr>
    </w:p>
    <w:p w14:paraId="7906DDC7">
      <w:pPr>
        <w:pStyle w:val="5"/>
        <w:spacing w:line="271" w:lineRule="auto"/>
      </w:pPr>
    </w:p>
    <w:p w14:paraId="17770552">
      <w:pPr>
        <w:spacing w:before="62" w:line="229" w:lineRule="auto"/>
        <w:ind w:left="30"/>
        <w:rPr>
          <w:rFonts w:hint="eastAsia" w:ascii="仿宋" w:hAnsi="仿宋" w:eastAsia="仿宋" w:cs="仿宋"/>
          <w:sz w:val="19"/>
          <w:szCs w:val="19"/>
        </w:rPr>
      </w:pPr>
      <w:r>
        <w:rPr>
          <w:rFonts w:ascii="仿宋" w:hAnsi="仿宋" w:eastAsia="仿宋" w:cs="仿宋"/>
          <w:b/>
          <w:bCs/>
          <w:spacing w:val="10"/>
          <w:sz w:val="19"/>
          <w:szCs w:val="19"/>
        </w:rPr>
        <w:t>注：后附资格审查资料：</w:t>
      </w:r>
    </w:p>
    <w:p w14:paraId="4C13CF2A">
      <w:pPr>
        <w:spacing w:before="114" w:line="225" w:lineRule="auto"/>
        <w:ind w:left="45"/>
        <w:outlineLvl w:val="2"/>
        <w:rPr>
          <w:rFonts w:hint="eastAsia" w:ascii="仿宋" w:hAnsi="仿宋" w:eastAsia="仿宋" w:cs="仿宋"/>
          <w:sz w:val="22"/>
          <w:szCs w:val="22"/>
        </w:rPr>
      </w:pPr>
      <w:r>
        <w:rPr>
          <w:rFonts w:ascii="仿宋" w:hAnsi="仿宋" w:eastAsia="仿宋" w:cs="仿宋"/>
          <w:spacing w:val="9"/>
          <w:sz w:val="22"/>
          <w:szCs w:val="22"/>
        </w:rPr>
        <w:t>☆营业执照</w:t>
      </w:r>
    </w:p>
    <w:p w14:paraId="2EFF56D3">
      <w:pPr>
        <w:spacing w:before="165" w:line="223" w:lineRule="auto"/>
        <w:ind w:left="60"/>
        <w:rPr>
          <w:rFonts w:hint="eastAsia"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2"/>
          <w:sz w:val="22"/>
          <w:szCs w:val="22"/>
        </w:rPr>
        <w:t xml:space="preserve"> </w:t>
      </w:r>
      <w:r>
        <w:rPr>
          <w:rFonts w:ascii="仿宋" w:hAnsi="仿宋" w:eastAsia="仿宋" w:cs="仿宋"/>
          <w:spacing w:val="12"/>
          <w:sz w:val="22"/>
          <w:szCs w:val="22"/>
        </w:rPr>
        <w:t>、此处上传营业执照</w:t>
      </w:r>
      <w:r>
        <w:rPr>
          <w:rFonts w:ascii="仿宋" w:hAnsi="仿宋" w:eastAsia="仿宋" w:cs="仿宋"/>
          <w:spacing w:val="-62"/>
          <w:sz w:val="22"/>
          <w:szCs w:val="22"/>
        </w:rPr>
        <w:t xml:space="preserve"> </w:t>
      </w:r>
      <w:r>
        <w:rPr>
          <w:rFonts w:ascii="仿宋" w:hAnsi="仿宋" w:eastAsia="仿宋" w:cs="仿宋"/>
          <w:spacing w:val="12"/>
          <w:sz w:val="22"/>
          <w:szCs w:val="22"/>
        </w:rPr>
        <w:t>、组织机构代码证 、税务登</w:t>
      </w:r>
      <w:r>
        <w:rPr>
          <w:rFonts w:ascii="仿宋" w:hAnsi="仿宋" w:eastAsia="仿宋" w:cs="仿宋"/>
          <w:spacing w:val="11"/>
          <w:sz w:val="22"/>
          <w:szCs w:val="22"/>
        </w:rPr>
        <w:t>记证或三证或五证合一的营业执照副本。</w:t>
      </w:r>
    </w:p>
    <w:p w14:paraId="14B2AAF5">
      <w:pPr>
        <w:pStyle w:val="5"/>
        <w:spacing w:line="276" w:lineRule="auto"/>
      </w:pPr>
    </w:p>
    <w:p w14:paraId="2555255D">
      <w:pPr>
        <w:pStyle w:val="5"/>
        <w:spacing w:line="277" w:lineRule="auto"/>
      </w:pPr>
    </w:p>
    <w:p w14:paraId="4E8728A4">
      <w:pPr>
        <w:spacing w:before="72" w:line="231" w:lineRule="auto"/>
        <w:ind w:left="27" w:right="177" w:hanging="10"/>
        <w:rPr>
          <w:rFonts w:hint="eastAsia" w:ascii="仿宋" w:hAnsi="仿宋" w:eastAsia="仿宋" w:cs="仿宋"/>
          <w:sz w:val="22"/>
          <w:szCs w:val="22"/>
        </w:rPr>
      </w:pPr>
      <w:r>
        <w:rPr>
          <w:rFonts w:ascii="仿宋" w:hAnsi="仿宋" w:eastAsia="仿宋" w:cs="仿宋"/>
          <w:spacing w:val="1"/>
          <w:sz w:val="22"/>
          <w:szCs w:val="22"/>
        </w:rPr>
        <w:t>☆未被“信用</w:t>
      </w:r>
      <w:r>
        <w:rPr>
          <w:rFonts w:ascii="仿宋" w:hAnsi="仿宋" w:eastAsia="仿宋" w:cs="仿宋"/>
          <w:spacing w:val="-43"/>
          <w:sz w:val="22"/>
          <w:szCs w:val="22"/>
        </w:rPr>
        <w:t xml:space="preserve"> </w:t>
      </w:r>
      <w:r>
        <w:rPr>
          <w:rFonts w:ascii="仿宋" w:hAnsi="仿宋" w:eastAsia="仿宋" w:cs="仿宋"/>
          <w:spacing w:val="1"/>
          <w:sz w:val="22"/>
          <w:szCs w:val="22"/>
        </w:rPr>
        <w:t>中</w:t>
      </w:r>
      <w:r>
        <w:rPr>
          <w:rFonts w:ascii="仿宋" w:hAnsi="仿宋" w:eastAsia="仿宋" w:cs="仿宋"/>
          <w:spacing w:val="-59"/>
          <w:sz w:val="22"/>
          <w:szCs w:val="22"/>
        </w:rPr>
        <w:t xml:space="preserve"> </w:t>
      </w:r>
      <w:r>
        <w:rPr>
          <w:rFonts w:ascii="仿宋" w:hAnsi="仿宋" w:eastAsia="仿宋" w:cs="仿宋"/>
          <w:spacing w:val="1"/>
          <w:sz w:val="22"/>
          <w:szCs w:val="22"/>
        </w:rPr>
        <w:t>国</w:t>
      </w:r>
      <w:r>
        <w:rPr>
          <w:rFonts w:ascii="仿宋" w:hAnsi="仿宋" w:eastAsia="仿宋" w:cs="仿宋"/>
          <w:spacing w:val="-30"/>
          <w:sz w:val="22"/>
          <w:szCs w:val="22"/>
        </w:rPr>
        <w:t xml:space="preserve"> </w:t>
      </w:r>
      <w:r>
        <w:rPr>
          <w:rFonts w:ascii="仿宋" w:hAnsi="仿宋" w:eastAsia="仿宋" w:cs="仿宋"/>
          <w:spacing w:val="1"/>
          <w:sz w:val="22"/>
          <w:szCs w:val="22"/>
        </w:rPr>
        <w:t>”（</w:t>
      </w:r>
      <w:r>
        <w:rPr>
          <w:rFonts w:ascii="仿宋" w:hAnsi="仿宋" w:eastAsia="仿宋" w:cs="仿宋"/>
          <w:sz w:val="22"/>
          <w:szCs w:val="22"/>
        </w:rPr>
        <w:t>www</w:t>
      </w:r>
      <w:r>
        <w:rPr>
          <w:rFonts w:ascii="仿宋" w:hAnsi="仿宋" w:eastAsia="仿宋" w:cs="仿宋"/>
          <w:spacing w:val="1"/>
          <w:sz w:val="22"/>
          <w:szCs w:val="22"/>
        </w:rPr>
        <w:t>.</w:t>
      </w:r>
      <w:r>
        <w:rPr>
          <w:rFonts w:ascii="仿宋" w:hAnsi="仿宋" w:eastAsia="仿宋" w:cs="仿宋"/>
          <w:sz w:val="22"/>
          <w:szCs w:val="22"/>
        </w:rPr>
        <w:t>creditchina</w:t>
      </w:r>
      <w:r>
        <w:rPr>
          <w:rFonts w:ascii="仿宋" w:hAnsi="仿宋" w:eastAsia="仿宋" w:cs="仿宋"/>
          <w:spacing w:val="1"/>
          <w:sz w:val="22"/>
          <w:szCs w:val="22"/>
        </w:rPr>
        <w:t>.</w:t>
      </w:r>
      <w:r>
        <w:rPr>
          <w:rFonts w:ascii="仿宋" w:hAnsi="仿宋" w:eastAsia="仿宋" w:cs="仿宋"/>
          <w:sz w:val="22"/>
          <w:szCs w:val="22"/>
        </w:rPr>
        <w:t>gov</w:t>
      </w:r>
      <w:r>
        <w:rPr>
          <w:rFonts w:ascii="仿宋" w:hAnsi="仿宋" w:eastAsia="仿宋" w:cs="仿宋"/>
          <w:spacing w:val="1"/>
          <w:sz w:val="22"/>
          <w:szCs w:val="22"/>
        </w:rPr>
        <w:t>.</w:t>
      </w:r>
      <w:r>
        <w:rPr>
          <w:rFonts w:ascii="仿宋" w:hAnsi="仿宋" w:eastAsia="仿宋" w:cs="仿宋"/>
          <w:sz w:val="22"/>
          <w:szCs w:val="22"/>
        </w:rPr>
        <w:t>cn</w:t>
      </w:r>
      <w:r>
        <w:rPr>
          <w:rFonts w:ascii="仿宋" w:hAnsi="仿宋" w:eastAsia="仿宋" w:cs="仿宋"/>
          <w:spacing w:val="1"/>
          <w:sz w:val="22"/>
          <w:szCs w:val="22"/>
        </w:rPr>
        <w:t>）、 中</w:t>
      </w:r>
      <w:r>
        <w:rPr>
          <w:rFonts w:ascii="仿宋" w:hAnsi="仿宋" w:eastAsia="仿宋" w:cs="仿宋"/>
          <w:spacing w:val="-61"/>
          <w:sz w:val="22"/>
          <w:szCs w:val="22"/>
        </w:rPr>
        <w:t xml:space="preserve"> </w:t>
      </w:r>
      <w:r>
        <w:rPr>
          <w:rFonts w:ascii="仿宋" w:hAnsi="仿宋" w:eastAsia="仿宋" w:cs="仿宋"/>
          <w:spacing w:val="1"/>
          <w:sz w:val="22"/>
          <w:szCs w:val="22"/>
        </w:rPr>
        <w:t>国政府采购网（</w:t>
      </w:r>
      <w:r>
        <w:rPr>
          <w:rFonts w:ascii="仿宋" w:hAnsi="仿宋" w:eastAsia="仿宋" w:cs="仿宋"/>
          <w:sz w:val="22"/>
          <w:szCs w:val="22"/>
        </w:rPr>
        <w:t>www</w:t>
      </w:r>
      <w:r>
        <w:rPr>
          <w:rFonts w:ascii="仿宋" w:hAnsi="仿宋" w:eastAsia="仿宋" w:cs="仿宋"/>
          <w:spacing w:val="1"/>
          <w:sz w:val="22"/>
          <w:szCs w:val="22"/>
        </w:rPr>
        <w:t>.</w:t>
      </w:r>
      <w:r>
        <w:rPr>
          <w:rFonts w:ascii="仿宋" w:hAnsi="仿宋" w:eastAsia="仿宋" w:cs="仿宋"/>
          <w:sz w:val="22"/>
          <w:szCs w:val="22"/>
        </w:rPr>
        <w:t>ccgp</w:t>
      </w:r>
      <w:r>
        <w:rPr>
          <w:rFonts w:ascii="仿宋" w:hAnsi="仿宋" w:eastAsia="仿宋" w:cs="仿宋"/>
          <w:spacing w:val="1"/>
          <w:sz w:val="22"/>
          <w:szCs w:val="22"/>
        </w:rPr>
        <w:t>.</w:t>
      </w:r>
      <w:r>
        <w:rPr>
          <w:rFonts w:ascii="仿宋" w:hAnsi="仿宋" w:eastAsia="仿宋" w:cs="仿宋"/>
          <w:sz w:val="22"/>
          <w:szCs w:val="22"/>
        </w:rPr>
        <w:t>gov</w:t>
      </w:r>
      <w:r>
        <w:rPr>
          <w:rFonts w:ascii="仿宋" w:hAnsi="仿宋" w:eastAsia="仿宋" w:cs="仿宋"/>
          <w:spacing w:val="1"/>
          <w:sz w:val="22"/>
          <w:szCs w:val="22"/>
        </w:rPr>
        <w:t>.</w:t>
      </w:r>
      <w:r>
        <w:rPr>
          <w:rFonts w:ascii="仿宋" w:hAnsi="仿宋" w:eastAsia="仿宋" w:cs="仿宋"/>
          <w:sz w:val="22"/>
          <w:szCs w:val="22"/>
        </w:rPr>
        <w:t>cn</w:t>
      </w:r>
      <w:r>
        <w:rPr>
          <w:rFonts w:ascii="仿宋" w:hAnsi="仿宋" w:eastAsia="仿宋" w:cs="仿宋"/>
          <w:spacing w:val="1"/>
          <w:sz w:val="22"/>
          <w:szCs w:val="22"/>
        </w:rPr>
        <w:t>）列入</w:t>
      </w:r>
      <w:r>
        <w:rPr>
          <w:rFonts w:ascii="仿宋" w:hAnsi="仿宋" w:eastAsia="仿宋" w:cs="仿宋"/>
          <w:sz w:val="22"/>
          <w:szCs w:val="22"/>
        </w:rPr>
        <w:t xml:space="preserve"> </w:t>
      </w:r>
      <w:r>
        <w:rPr>
          <w:rFonts w:ascii="仿宋" w:hAnsi="仿宋" w:eastAsia="仿宋" w:cs="仿宋"/>
          <w:spacing w:val="8"/>
          <w:sz w:val="22"/>
          <w:szCs w:val="22"/>
        </w:rPr>
        <w:t>失信被执行人、重大税收违法案件当事人名单、政府采购严重违法失信行为记录名单</w:t>
      </w:r>
    </w:p>
    <w:p w14:paraId="322EFCD6">
      <w:pPr>
        <w:spacing w:before="48" w:line="236" w:lineRule="auto"/>
        <w:ind w:left="21" w:right="59" w:firstLine="13"/>
        <w:jc w:val="both"/>
        <w:rPr>
          <w:rFonts w:hint="eastAsia" w:ascii="仿宋" w:hAnsi="仿宋" w:eastAsia="仿宋" w:cs="仿宋"/>
          <w:sz w:val="22"/>
          <w:szCs w:val="22"/>
        </w:rPr>
      </w:pPr>
      <w:r>
        <w:rPr>
          <w:rFonts w:ascii="仿宋" w:hAnsi="仿宋" w:eastAsia="仿宋" w:cs="仿宋"/>
          <w:spacing w:val="9"/>
          <w:sz w:val="22"/>
          <w:szCs w:val="22"/>
        </w:rPr>
        <w:t>注：截图或打印件</w:t>
      </w:r>
      <w:r>
        <w:rPr>
          <w:rFonts w:ascii="仿宋" w:hAnsi="仿宋" w:eastAsia="仿宋" w:cs="仿宋"/>
          <w:spacing w:val="-30"/>
          <w:sz w:val="22"/>
          <w:szCs w:val="22"/>
        </w:rPr>
        <w:t xml:space="preserve"> </w:t>
      </w:r>
      <w:r>
        <w:rPr>
          <w:rFonts w:ascii="仿宋" w:hAnsi="仿宋" w:eastAsia="仿宋" w:cs="仿宋"/>
          <w:spacing w:val="9"/>
          <w:sz w:val="22"/>
          <w:szCs w:val="22"/>
        </w:rPr>
        <w:t>日期应在询价公告发布之</w:t>
      </w:r>
      <w:r>
        <w:rPr>
          <w:rFonts w:ascii="仿宋" w:hAnsi="仿宋" w:eastAsia="仿宋" w:cs="仿宋"/>
          <w:spacing w:val="37"/>
          <w:sz w:val="22"/>
          <w:szCs w:val="22"/>
        </w:rPr>
        <w:t xml:space="preserve"> </w:t>
      </w:r>
      <w:r>
        <w:rPr>
          <w:rFonts w:ascii="仿宋" w:hAnsi="仿宋" w:eastAsia="仿宋" w:cs="仿宋"/>
          <w:spacing w:val="9"/>
          <w:sz w:val="22"/>
          <w:szCs w:val="22"/>
        </w:rPr>
        <w:t>日起至截止时间前的任意一天，供应商提供的截图</w:t>
      </w:r>
      <w:r>
        <w:rPr>
          <w:rFonts w:ascii="仿宋" w:hAnsi="仿宋" w:eastAsia="仿宋" w:cs="仿宋"/>
          <w:sz w:val="22"/>
          <w:szCs w:val="22"/>
        </w:rPr>
        <w:t xml:space="preserve"> </w:t>
      </w:r>
      <w:r>
        <w:rPr>
          <w:rFonts w:ascii="仿宋" w:hAnsi="仿宋" w:eastAsia="仿宋" w:cs="仿宋"/>
          <w:spacing w:val="10"/>
          <w:sz w:val="22"/>
          <w:szCs w:val="22"/>
        </w:rPr>
        <w:t>应清楚反映供应商的名称</w:t>
      </w:r>
      <w:r>
        <w:rPr>
          <w:rFonts w:ascii="仿宋" w:hAnsi="仿宋" w:eastAsia="仿宋" w:cs="仿宋"/>
          <w:spacing w:val="-66"/>
          <w:sz w:val="22"/>
          <w:szCs w:val="22"/>
        </w:rPr>
        <w:t xml:space="preserve"> </w:t>
      </w:r>
      <w:r>
        <w:rPr>
          <w:rFonts w:ascii="仿宋" w:hAnsi="仿宋" w:eastAsia="仿宋" w:cs="仿宋"/>
          <w:spacing w:val="10"/>
          <w:sz w:val="22"/>
          <w:szCs w:val="22"/>
        </w:rPr>
        <w:t>，截图不得涂抹任何信息</w:t>
      </w:r>
      <w:r>
        <w:rPr>
          <w:rFonts w:ascii="仿宋" w:hAnsi="仿宋" w:eastAsia="仿宋" w:cs="仿宋"/>
          <w:spacing w:val="-65"/>
          <w:sz w:val="22"/>
          <w:szCs w:val="22"/>
        </w:rPr>
        <w:t xml:space="preserve"> </w:t>
      </w:r>
      <w:r>
        <w:rPr>
          <w:rFonts w:ascii="仿宋" w:hAnsi="仿宋" w:eastAsia="仿宋" w:cs="仿宋"/>
          <w:spacing w:val="10"/>
          <w:sz w:val="22"/>
          <w:szCs w:val="22"/>
        </w:rPr>
        <w:t>，否则不予认</w:t>
      </w:r>
      <w:r>
        <w:rPr>
          <w:rFonts w:ascii="仿宋" w:hAnsi="仿宋" w:eastAsia="仿宋" w:cs="仿宋"/>
          <w:spacing w:val="9"/>
          <w:sz w:val="22"/>
          <w:szCs w:val="22"/>
        </w:rPr>
        <w:t>可（以代理机构开标单 日查询</w:t>
      </w:r>
      <w:r>
        <w:rPr>
          <w:rFonts w:ascii="仿宋" w:hAnsi="仿宋" w:eastAsia="仿宋" w:cs="仿宋"/>
          <w:sz w:val="22"/>
          <w:szCs w:val="22"/>
        </w:rPr>
        <w:t xml:space="preserve"> </w:t>
      </w:r>
      <w:r>
        <w:rPr>
          <w:rFonts w:ascii="仿宋" w:hAnsi="仿宋" w:eastAsia="仿宋" w:cs="仿宋"/>
          <w:spacing w:val="-4"/>
          <w:sz w:val="22"/>
          <w:szCs w:val="22"/>
        </w:rPr>
        <w:t>为准）</w:t>
      </w:r>
    </w:p>
    <w:p w14:paraId="4FA66EBD">
      <w:pPr>
        <w:pStyle w:val="5"/>
        <w:spacing w:line="278" w:lineRule="auto"/>
      </w:pPr>
    </w:p>
    <w:p w14:paraId="3EF33010">
      <w:pPr>
        <w:pStyle w:val="5"/>
        <w:spacing w:line="278" w:lineRule="auto"/>
      </w:pPr>
    </w:p>
    <w:p w14:paraId="1287A2C4">
      <w:pPr>
        <w:spacing w:before="72" w:line="222" w:lineRule="auto"/>
        <w:ind w:left="17"/>
        <w:rPr>
          <w:rFonts w:hint="eastAsia" w:ascii="仿宋" w:hAnsi="仿宋" w:eastAsia="仿宋" w:cs="仿宋"/>
          <w:sz w:val="22"/>
          <w:szCs w:val="22"/>
        </w:rPr>
      </w:pPr>
      <w:r>
        <w:rPr>
          <w:rFonts w:ascii="仿宋" w:hAnsi="仿宋" w:eastAsia="仿宋" w:cs="仿宋"/>
          <w:spacing w:val="6"/>
          <w:sz w:val="22"/>
          <w:szCs w:val="22"/>
        </w:rPr>
        <w:t>☆询价保证金递交凭证</w:t>
      </w:r>
    </w:p>
    <w:p w14:paraId="1985C2D9">
      <w:pPr>
        <w:spacing w:line="222" w:lineRule="auto"/>
        <w:rPr>
          <w:rFonts w:hint="eastAsia" w:ascii="仿宋" w:hAnsi="仿宋" w:eastAsia="仿宋" w:cs="仿宋"/>
          <w:sz w:val="22"/>
          <w:szCs w:val="22"/>
        </w:rPr>
        <w:sectPr>
          <w:footerReference r:id="rId31" w:type="default"/>
          <w:pgSz w:w="11906" w:h="16840"/>
          <w:pgMar w:top="400" w:right="1105" w:bottom="1052" w:left="1086" w:header="0" w:footer="883" w:gutter="0"/>
          <w:cols w:space="720" w:num="1"/>
        </w:sectPr>
      </w:pPr>
    </w:p>
    <w:p w14:paraId="48559CCD">
      <w:pPr>
        <w:pStyle w:val="5"/>
        <w:spacing w:line="271" w:lineRule="auto"/>
      </w:pPr>
    </w:p>
    <w:p w14:paraId="176D3F10">
      <w:pPr>
        <w:pStyle w:val="5"/>
        <w:spacing w:line="271" w:lineRule="auto"/>
      </w:pPr>
    </w:p>
    <w:p w14:paraId="55191371">
      <w:pPr>
        <w:pStyle w:val="5"/>
        <w:spacing w:line="271" w:lineRule="auto"/>
      </w:pPr>
    </w:p>
    <w:p w14:paraId="3E0BAC98">
      <w:pPr>
        <w:pStyle w:val="5"/>
        <w:spacing w:line="272" w:lineRule="auto"/>
      </w:pPr>
    </w:p>
    <w:p w14:paraId="60E91530">
      <w:pPr>
        <w:spacing w:before="71" w:line="223" w:lineRule="auto"/>
        <w:rPr>
          <w:rFonts w:hint="eastAsia" w:ascii="仿宋" w:hAnsi="仿宋" w:eastAsia="仿宋" w:cs="仿宋"/>
          <w:sz w:val="22"/>
          <w:szCs w:val="22"/>
        </w:rPr>
      </w:pPr>
      <w:r>
        <w:rPr>
          <w:rFonts w:ascii="仿宋" w:hAnsi="仿宋" w:eastAsia="仿宋" w:cs="仿宋"/>
          <w:b/>
          <w:bCs/>
          <w:spacing w:val="6"/>
          <w:sz w:val="22"/>
          <w:szCs w:val="22"/>
        </w:rPr>
        <w:t>（二）</w:t>
      </w:r>
      <w:r>
        <w:rPr>
          <w:rFonts w:ascii="仿宋" w:hAnsi="仿宋" w:eastAsia="仿宋" w:cs="仿宋"/>
          <w:spacing w:val="-70"/>
          <w:sz w:val="22"/>
          <w:szCs w:val="22"/>
        </w:rPr>
        <w:t xml:space="preserve"> </w:t>
      </w:r>
      <w:r>
        <w:rPr>
          <w:rFonts w:ascii="仿宋" w:hAnsi="仿宋" w:eastAsia="仿宋" w:cs="仿宋"/>
          <w:b/>
          <w:bCs/>
          <w:spacing w:val="6"/>
          <w:sz w:val="22"/>
          <w:szCs w:val="22"/>
        </w:rPr>
        <w:t>☆法定代表人身份证明及授权委托书</w:t>
      </w:r>
    </w:p>
    <w:p w14:paraId="68DEC7B3">
      <w:pPr>
        <w:pStyle w:val="5"/>
        <w:spacing w:line="304" w:lineRule="auto"/>
      </w:pPr>
    </w:p>
    <w:p w14:paraId="45A00222">
      <w:pPr>
        <w:spacing w:before="71" w:line="223" w:lineRule="auto"/>
        <w:ind w:left="2464"/>
        <w:rPr>
          <w:rFonts w:hint="eastAsia" w:ascii="仿宋" w:hAnsi="仿宋" w:eastAsia="仿宋" w:cs="仿宋"/>
          <w:sz w:val="22"/>
          <w:szCs w:val="22"/>
        </w:rPr>
      </w:pPr>
      <w:r>
        <w:rPr>
          <w:rFonts w:ascii="仿宋" w:hAnsi="仿宋" w:eastAsia="仿宋" w:cs="仿宋"/>
          <w:spacing w:val="9"/>
          <w:sz w:val="22"/>
          <w:szCs w:val="22"/>
        </w:rPr>
        <w:t>法定代表人身份证明（法定代表人参加报名的）</w:t>
      </w:r>
    </w:p>
    <w:p w14:paraId="267E9F9B">
      <w:pPr>
        <w:pStyle w:val="5"/>
        <w:spacing w:line="341" w:lineRule="auto"/>
      </w:pPr>
    </w:p>
    <w:p w14:paraId="62BDBB33">
      <w:pPr>
        <w:spacing w:before="97" w:line="332" w:lineRule="auto"/>
        <w:ind w:left="479" w:right="2183" w:firstLine="2376"/>
        <w:rPr>
          <w:rFonts w:hint="eastAsia" w:ascii="仿宋" w:hAnsi="仿宋" w:eastAsia="仿宋" w:cs="仿宋"/>
          <w:sz w:val="22"/>
          <w:szCs w:val="22"/>
        </w:rPr>
      </w:pPr>
      <w:r>
        <w:rPr>
          <w:rFonts w:ascii="仿宋" w:hAnsi="仿宋" w:eastAsia="仿宋" w:cs="仿宋"/>
          <w:spacing w:val="9"/>
          <w:sz w:val="30"/>
          <w:szCs w:val="30"/>
        </w:rPr>
        <w:t>法定代表人身份证明</w:t>
      </w:r>
      <w:r>
        <w:rPr>
          <w:rFonts w:ascii="仿宋" w:hAnsi="仿宋" w:eastAsia="仿宋" w:cs="仿宋"/>
          <w:spacing w:val="9"/>
          <w:sz w:val="22"/>
          <w:szCs w:val="22"/>
        </w:rPr>
        <w:t>供应商名称</w:t>
      </w:r>
      <w:r>
        <w:rPr>
          <w:rFonts w:ascii="仿宋" w:hAnsi="仿宋" w:eastAsia="仿宋" w:cs="仿宋"/>
          <w:spacing w:val="10"/>
          <w:sz w:val="22"/>
          <w:szCs w:val="22"/>
        </w:rPr>
        <w:t xml:space="preserve"> </w:t>
      </w:r>
      <w:r>
        <w:rPr>
          <w:rFonts w:ascii="仿宋" w:hAnsi="仿宋" w:eastAsia="仿宋" w:cs="仿宋"/>
          <w:sz w:val="22"/>
          <w:szCs w:val="22"/>
        </w:rPr>
        <w:t>:</w:t>
      </w:r>
    </w:p>
    <w:p w14:paraId="23C36EB8">
      <w:pPr>
        <w:spacing w:before="78" w:line="221" w:lineRule="auto"/>
        <w:ind w:left="452"/>
        <w:rPr>
          <w:rFonts w:hint="eastAsia" w:ascii="仿宋" w:hAnsi="仿宋" w:eastAsia="仿宋" w:cs="仿宋"/>
          <w:sz w:val="22"/>
          <w:szCs w:val="22"/>
        </w:rPr>
      </w:pPr>
      <w:r>
        <w:rPr>
          <w:rFonts w:ascii="仿宋" w:hAnsi="仿宋" w:eastAsia="仿宋" w:cs="仿宋"/>
          <w:spacing w:val="2"/>
          <w:sz w:val="22"/>
          <w:szCs w:val="22"/>
        </w:rPr>
        <w:t>单位性质：地址：</w:t>
      </w:r>
    </w:p>
    <w:p w14:paraId="1B7B3E7F">
      <w:pPr>
        <w:spacing w:before="217" w:line="223" w:lineRule="auto"/>
        <w:ind w:left="451"/>
        <w:rPr>
          <w:rFonts w:hint="eastAsia" w:ascii="仿宋" w:hAnsi="仿宋" w:eastAsia="仿宋" w:cs="仿宋"/>
          <w:sz w:val="22"/>
          <w:szCs w:val="22"/>
        </w:rPr>
      </w:pPr>
      <w:r>
        <w:rPr>
          <w:rFonts w:ascii="仿宋" w:hAnsi="仿宋" w:eastAsia="仿宋" w:cs="仿宋"/>
          <w:spacing w:val="2"/>
          <w:sz w:val="22"/>
          <w:szCs w:val="22"/>
        </w:rPr>
        <w:t>成立时间：年月日经营期限：</w:t>
      </w:r>
    </w:p>
    <w:p w14:paraId="621943B5">
      <w:pPr>
        <w:spacing w:before="226" w:line="221" w:lineRule="auto"/>
        <w:ind w:left="443"/>
        <w:rPr>
          <w:rFonts w:hint="eastAsia" w:ascii="仿宋" w:hAnsi="仿宋" w:eastAsia="仿宋" w:cs="仿宋"/>
          <w:sz w:val="22"/>
          <w:szCs w:val="22"/>
        </w:rPr>
      </w:pPr>
      <w:r>
        <w:rPr>
          <w:rFonts w:ascii="仿宋" w:hAnsi="仿宋" w:eastAsia="仿宋" w:cs="仿宋"/>
          <w:spacing w:val="4"/>
          <w:sz w:val="22"/>
          <w:szCs w:val="22"/>
        </w:rPr>
        <w:t>姓名：性别：年龄：职务： 系（供应商名称）</w:t>
      </w:r>
      <w:r>
        <w:rPr>
          <w:rFonts w:ascii="仿宋" w:hAnsi="仿宋" w:eastAsia="仿宋" w:cs="仿宋"/>
          <w:spacing w:val="-17"/>
          <w:sz w:val="22"/>
          <w:szCs w:val="22"/>
        </w:rPr>
        <w:t xml:space="preserve"> </w:t>
      </w:r>
      <w:r>
        <w:rPr>
          <w:rFonts w:ascii="仿宋" w:hAnsi="仿宋" w:eastAsia="仿宋" w:cs="仿宋"/>
          <w:spacing w:val="4"/>
          <w:sz w:val="22"/>
          <w:szCs w:val="22"/>
        </w:rPr>
        <w:t>的法定代表人。</w:t>
      </w:r>
    </w:p>
    <w:p w14:paraId="7E477215">
      <w:pPr>
        <w:spacing w:before="190" w:line="225" w:lineRule="auto"/>
        <w:ind w:left="442"/>
        <w:rPr>
          <w:rFonts w:hint="eastAsia" w:ascii="仿宋" w:hAnsi="仿宋" w:eastAsia="仿宋" w:cs="仿宋"/>
          <w:sz w:val="22"/>
          <w:szCs w:val="22"/>
        </w:rPr>
      </w:pPr>
      <w:r>
        <w:rPr>
          <w:rFonts w:ascii="仿宋" w:hAnsi="仿宋" w:eastAsia="仿宋" w:cs="仿宋"/>
          <w:spacing w:val="5"/>
          <w:sz w:val="22"/>
          <w:szCs w:val="22"/>
        </w:rPr>
        <w:t>特此证明</w:t>
      </w:r>
    </w:p>
    <w:p w14:paraId="15F08F16">
      <w:pPr>
        <w:spacing w:before="297" w:line="232" w:lineRule="auto"/>
        <w:ind w:left="3327"/>
        <w:rPr>
          <w:rFonts w:hint="eastAsia" w:ascii="仿宋" w:hAnsi="仿宋" w:eastAsia="仿宋" w:cs="仿宋"/>
          <w:sz w:val="18"/>
          <w:szCs w:val="18"/>
        </w:rPr>
      </w:pPr>
      <w:r>
        <w:rPr>
          <w:rFonts w:ascii="仿宋" w:hAnsi="仿宋" w:eastAsia="仿宋" w:cs="仿宋"/>
          <w:spacing w:val="22"/>
          <w:sz w:val="18"/>
          <w:szCs w:val="18"/>
        </w:rPr>
        <w:t>法定代表人身份证复印件</w:t>
      </w:r>
    </w:p>
    <w:p w14:paraId="48ADF16B">
      <w:pPr>
        <w:spacing w:line="149" w:lineRule="exact"/>
      </w:pPr>
    </w:p>
    <w:tbl>
      <w:tblPr>
        <w:tblStyle w:val="12"/>
        <w:tblW w:w="0" w:type="auto"/>
        <w:tblInd w:w="0" w:type="dxa"/>
        <w:tblLayout w:type="autofit"/>
        <w:tblCellMar>
          <w:top w:w="0" w:type="dxa"/>
          <w:left w:w="0" w:type="dxa"/>
          <w:bottom w:w="0" w:type="dxa"/>
          <w:right w:w="0" w:type="dxa"/>
        </w:tblCellMar>
      </w:tblPr>
      <w:tblGrid>
        <w:gridCol w:w="4101"/>
        <w:gridCol w:w="4321"/>
      </w:tblGrid>
      <w:tr w14:paraId="4042F604">
        <w:tblPrEx>
          <w:tblCellMar>
            <w:top w:w="0" w:type="dxa"/>
            <w:left w:w="0" w:type="dxa"/>
            <w:bottom w:w="0" w:type="dxa"/>
            <w:right w:w="0" w:type="dxa"/>
          </w:tblCellMar>
        </w:tblPrEx>
        <w:trPr>
          <w:trHeight w:val="2951" w:hRule="atLeast"/>
        </w:trPr>
        <w:tc>
          <w:tcPr>
            <w:tcW w:w="4101" w:type="dxa"/>
          </w:tcPr>
          <w:p w14:paraId="54137913">
            <w:pPr>
              <w:spacing w:line="252" w:lineRule="auto"/>
            </w:pPr>
          </w:p>
          <w:p w14:paraId="0A18BAA0">
            <w:pPr>
              <w:spacing w:line="252" w:lineRule="auto"/>
            </w:pPr>
          </w:p>
          <w:p w14:paraId="71BC551A">
            <w:pPr>
              <w:spacing w:line="252" w:lineRule="auto"/>
            </w:pPr>
          </w:p>
          <w:p w14:paraId="6119C380">
            <w:pPr>
              <w:spacing w:line="252" w:lineRule="auto"/>
            </w:pPr>
          </w:p>
          <w:p w14:paraId="346DE57C">
            <w:pPr>
              <w:spacing w:line="253" w:lineRule="auto"/>
            </w:pPr>
          </w:p>
          <w:p w14:paraId="770993AB">
            <w:pPr>
              <w:spacing w:line="253" w:lineRule="auto"/>
            </w:pPr>
          </w:p>
          <w:p w14:paraId="45730E38">
            <w:pPr>
              <w:pStyle w:val="13"/>
              <w:spacing w:before="58" w:line="237" w:lineRule="auto"/>
              <w:ind w:left="1678"/>
              <w:rPr>
                <w:rFonts w:hint="eastAsia"/>
                <w:sz w:val="18"/>
                <w:szCs w:val="18"/>
              </w:rPr>
            </w:pPr>
            <w:r>
              <w:rPr>
                <w:spacing w:val="4"/>
                <w:sz w:val="18"/>
                <w:szCs w:val="18"/>
              </w:rPr>
              <w:t>（正面）</w:t>
            </w:r>
          </w:p>
        </w:tc>
        <w:tc>
          <w:tcPr>
            <w:tcW w:w="4321" w:type="dxa"/>
          </w:tcPr>
          <w:p w14:paraId="69F54100">
            <w:pPr>
              <w:spacing w:line="251" w:lineRule="auto"/>
            </w:pPr>
          </w:p>
          <w:p w14:paraId="00CB81DC">
            <w:pPr>
              <w:spacing w:line="251" w:lineRule="auto"/>
            </w:pPr>
          </w:p>
          <w:p w14:paraId="1A4174C5">
            <w:pPr>
              <w:spacing w:line="251" w:lineRule="auto"/>
            </w:pPr>
          </w:p>
          <w:p w14:paraId="5C29649C">
            <w:pPr>
              <w:spacing w:line="251" w:lineRule="auto"/>
            </w:pPr>
          </w:p>
          <w:p w14:paraId="3B059F1C">
            <w:pPr>
              <w:spacing w:line="252" w:lineRule="auto"/>
            </w:pPr>
          </w:p>
          <w:p w14:paraId="61B5BCA7">
            <w:pPr>
              <w:spacing w:line="252" w:lineRule="auto"/>
            </w:pPr>
          </w:p>
          <w:p w14:paraId="14133773">
            <w:pPr>
              <w:pStyle w:val="13"/>
              <w:spacing w:before="59" w:line="233" w:lineRule="auto"/>
              <w:ind w:left="1782"/>
              <w:rPr>
                <w:rFonts w:hint="eastAsia"/>
                <w:sz w:val="18"/>
                <w:szCs w:val="18"/>
              </w:rPr>
            </w:pPr>
            <w:r>
              <w:rPr>
                <w:spacing w:val="4"/>
                <w:sz w:val="18"/>
                <w:szCs w:val="18"/>
              </w:rPr>
              <w:t>（背面）</w:t>
            </w:r>
          </w:p>
        </w:tc>
      </w:tr>
    </w:tbl>
    <w:p w14:paraId="63E4DCFB">
      <w:pPr>
        <w:pStyle w:val="5"/>
        <w:spacing w:line="281" w:lineRule="auto"/>
      </w:pPr>
    </w:p>
    <w:p w14:paraId="5DFE67BE">
      <w:pPr>
        <w:pStyle w:val="5"/>
        <w:spacing w:line="281" w:lineRule="auto"/>
      </w:pPr>
    </w:p>
    <w:p w14:paraId="03DEC6B5">
      <w:pPr>
        <w:pStyle w:val="5"/>
        <w:spacing w:line="282" w:lineRule="auto"/>
      </w:pPr>
    </w:p>
    <w:p w14:paraId="1479C9B3">
      <w:pPr>
        <w:pStyle w:val="5"/>
        <w:spacing w:line="282" w:lineRule="auto"/>
      </w:pPr>
    </w:p>
    <w:p w14:paraId="1F3B977E">
      <w:pPr>
        <w:pStyle w:val="5"/>
        <w:spacing w:line="282" w:lineRule="auto"/>
      </w:pPr>
    </w:p>
    <w:p w14:paraId="4C2F90D8">
      <w:pPr>
        <w:spacing w:before="72" w:line="223" w:lineRule="auto"/>
        <w:ind w:left="535"/>
        <w:rPr>
          <w:rFonts w:hint="eastAsia" w:ascii="仿宋" w:hAnsi="仿宋" w:eastAsia="仿宋" w:cs="仿宋"/>
          <w:sz w:val="22"/>
          <w:szCs w:val="22"/>
        </w:rPr>
      </w:pPr>
      <w:r>
        <w:rPr>
          <w:rFonts w:ascii="仿宋" w:hAnsi="仿宋" w:eastAsia="仿宋" w:cs="仿宋"/>
          <w:spacing w:val="3"/>
          <w:sz w:val="22"/>
          <w:szCs w:val="22"/>
        </w:rPr>
        <w:t>供应商（盖章</w:t>
      </w:r>
      <w:r>
        <w:rPr>
          <w:rFonts w:ascii="仿宋" w:hAnsi="仿宋" w:eastAsia="仿宋" w:cs="仿宋"/>
          <w:sz w:val="22"/>
          <w:szCs w:val="22"/>
        </w:rPr>
        <w:t>）：</w:t>
      </w:r>
    </w:p>
    <w:p w14:paraId="57D480AA">
      <w:pPr>
        <w:spacing w:before="248" w:line="223" w:lineRule="auto"/>
        <w:ind w:left="548"/>
        <w:rPr>
          <w:rFonts w:hint="eastAsia" w:ascii="仿宋" w:hAnsi="仿宋" w:eastAsia="仿宋" w:cs="仿宋"/>
          <w:sz w:val="22"/>
          <w:szCs w:val="22"/>
        </w:rPr>
      </w:pPr>
      <w:r>
        <w:rPr>
          <w:rFonts w:ascii="仿宋" w:hAnsi="仿宋" w:eastAsia="仿宋" w:cs="仿宋"/>
          <w:spacing w:val="-2"/>
          <w:sz w:val="22"/>
          <w:szCs w:val="22"/>
        </w:rPr>
        <w:t>法定代表人（签字或盖章</w:t>
      </w:r>
      <w:r>
        <w:rPr>
          <w:rFonts w:ascii="仿宋" w:hAnsi="仿宋" w:eastAsia="仿宋" w:cs="仿宋"/>
          <w:spacing w:val="10"/>
          <w:sz w:val="22"/>
          <w:szCs w:val="22"/>
        </w:rPr>
        <w:t>）：</w:t>
      </w:r>
      <w:r>
        <w:rPr>
          <w:rFonts w:ascii="仿宋" w:hAnsi="仿宋" w:eastAsia="仿宋" w:cs="仿宋"/>
          <w:spacing w:val="31"/>
          <w:sz w:val="22"/>
          <w:szCs w:val="22"/>
        </w:rPr>
        <w:t xml:space="preserve"> </w:t>
      </w:r>
      <w:r>
        <w:rPr>
          <w:rFonts w:ascii="仿宋" w:hAnsi="仿宋" w:eastAsia="仿宋" w:cs="仿宋"/>
          <w:spacing w:val="-2"/>
          <w:sz w:val="22"/>
          <w:szCs w:val="22"/>
        </w:rPr>
        <w:t>日期：年月日</w:t>
      </w:r>
    </w:p>
    <w:p w14:paraId="1E2234A6">
      <w:pPr>
        <w:spacing w:line="223" w:lineRule="auto"/>
        <w:rPr>
          <w:rFonts w:hint="eastAsia" w:ascii="仿宋" w:hAnsi="仿宋" w:eastAsia="仿宋" w:cs="仿宋"/>
          <w:sz w:val="22"/>
          <w:szCs w:val="22"/>
        </w:rPr>
        <w:sectPr>
          <w:footerReference r:id="rId32" w:type="default"/>
          <w:pgSz w:w="11906" w:h="16840"/>
          <w:pgMar w:top="400" w:right="1785" w:bottom="1052" w:left="1143" w:header="0" w:footer="883" w:gutter="0"/>
          <w:cols w:space="720" w:num="1"/>
        </w:sectPr>
      </w:pPr>
    </w:p>
    <w:p w14:paraId="0238B50F">
      <w:pPr>
        <w:pStyle w:val="5"/>
        <w:spacing w:line="295" w:lineRule="auto"/>
      </w:pPr>
    </w:p>
    <w:p w14:paraId="5486A876">
      <w:pPr>
        <w:pStyle w:val="5"/>
        <w:spacing w:line="295" w:lineRule="auto"/>
      </w:pPr>
    </w:p>
    <w:p w14:paraId="4CF9908F">
      <w:pPr>
        <w:pStyle w:val="5"/>
        <w:spacing w:line="295" w:lineRule="auto"/>
      </w:pPr>
    </w:p>
    <w:p w14:paraId="1D2B98B1">
      <w:pPr>
        <w:pStyle w:val="5"/>
        <w:spacing w:line="295" w:lineRule="auto"/>
      </w:pPr>
    </w:p>
    <w:p w14:paraId="2C8D7081">
      <w:pPr>
        <w:spacing w:before="72" w:line="223" w:lineRule="auto"/>
        <w:ind w:left="40"/>
        <w:rPr>
          <w:rFonts w:hint="eastAsia" w:ascii="仿宋" w:hAnsi="仿宋" w:eastAsia="仿宋" w:cs="仿宋"/>
          <w:sz w:val="22"/>
          <w:szCs w:val="22"/>
        </w:rPr>
      </w:pPr>
      <w:r>
        <w:rPr>
          <w:rFonts w:ascii="仿宋" w:hAnsi="仿宋" w:eastAsia="仿宋" w:cs="仿宋"/>
          <w:spacing w:val="10"/>
          <w:sz w:val="22"/>
          <w:szCs w:val="22"/>
        </w:rPr>
        <w:t>法定代表人授权委托书（授权代表参加报名的）</w:t>
      </w:r>
    </w:p>
    <w:p w14:paraId="4921D32A">
      <w:pPr>
        <w:pStyle w:val="5"/>
        <w:spacing w:line="256" w:lineRule="auto"/>
      </w:pPr>
    </w:p>
    <w:p w14:paraId="31AEC4FB">
      <w:pPr>
        <w:spacing w:before="97" w:line="222" w:lineRule="auto"/>
        <w:ind w:left="2390"/>
        <w:rPr>
          <w:rFonts w:hint="eastAsia" w:ascii="仿宋" w:hAnsi="仿宋" w:eastAsia="仿宋" w:cs="仿宋"/>
          <w:sz w:val="30"/>
          <w:szCs w:val="30"/>
        </w:rPr>
      </w:pPr>
      <w:r>
        <w:rPr>
          <w:rFonts w:ascii="仿宋" w:hAnsi="仿宋" w:eastAsia="仿宋" w:cs="仿宋"/>
          <w:spacing w:val="9"/>
          <w:sz w:val="30"/>
          <w:szCs w:val="30"/>
        </w:rPr>
        <w:t>法定代表人授权委托书</w:t>
      </w:r>
    </w:p>
    <w:p w14:paraId="18C7990B">
      <w:pPr>
        <w:tabs>
          <w:tab w:val="left" w:pos="1763"/>
        </w:tabs>
        <w:spacing w:before="230" w:line="360" w:lineRule="auto"/>
        <w:ind w:firstLine="923"/>
        <w:jc w:val="both"/>
        <w:rPr>
          <w:rFonts w:hint="eastAsia" w:ascii="仿宋" w:hAnsi="仿宋" w:eastAsia="仿宋" w:cs="仿宋"/>
          <w:sz w:val="22"/>
          <w:szCs w:val="22"/>
        </w:rPr>
      </w:pPr>
      <w:r>
        <w:rPr>
          <w:rFonts w:ascii="仿宋" w:hAnsi="仿宋" w:eastAsia="仿宋" w:cs="仿宋"/>
          <w:sz w:val="22"/>
          <w:szCs w:val="22"/>
          <w:u w:val="single"/>
        </w:rPr>
        <w:tab/>
      </w:r>
      <w:r>
        <w:rPr>
          <w:rFonts w:ascii="仿宋" w:hAnsi="仿宋" w:eastAsia="仿宋" w:cs="仿宋"/>
          <w:spacing w:val="2"/>
          <w:sz w:val="22"/>
          <w:szCs w:val="22"/>
        </w:rPr>
        <w:t>（供应商名称） 的法定代表人（姓名、职务）授权</w:t>
      </w:r>
      <w:r>
        <w:rPr>
          <w:rFonts w:ascii="仿宋" w:hAnsi="仿宋" w:eastAsia="仿宋" w:cs="仿宋"/>
          <w:spacing w:val="-103"/>
          <w:sz w:val="22"/>
          <w:szCs w:val="22"/>
        </w:rPr>
        <w:t xml:space="preserve"> </w:t>
      </w:r>
      <w:r>
        <w:rPr>
          <w:rFonts w:ascii="仿宋" w:hAnsi="仿宋" w:eastAsia="仿宋" w:cs="仿宋"/>
          <w:spacing w:val="2"/>
          <w:sz w:val="22"/>
          <w:szCs w:val="22"/>
          <w:u w:val="single"/>
        </w:rPr>
        <w:t xml:space="preserve"> </w:t>
      </w:r>
      <w:r>
        <w:rPr>
          <w:rFonts w:ascii="仿宋" w:hAnsi="仿宋" w:eastAsia="仿宋" w:cs="仿宋"/>
          <w:spacing w:val="1"/>
          <w:sz w:val="22"/>
          <w:szCs w:val="22"/>
          <w:u w:val="single"/>
        </w:rPr>
        <w:t xml:space="preserve">              </w:t>
      </w:r>
      <w:r>
        <w:rPr>
          <w:rFonts w:ascii="仿宋" w:hAnsi="仿宋" w:eastAsia="仿宋" w:cs="仿宋"/>
          <w:spacing w:val="1"/>
          <w:sz w:val="22"/>
          <w:szCs w:val="22"/>
        </w:rPr>
        <w:t>（</w:t>
      </w:r>
      <w:r>
        <w:rPr>
          <w:rFonts w:ascii="仿宋" w:hAnsi="仿宋" w:eastAsia="仿宋" w:cs="仿宋"/>
          <w:spacing w:val="59"/>
          <w:sz w:val="22"/>
          <w:szCs w:val="22"/>
        </w:rPr>
        <w:t xml:space="preserve"> </w:t>
      </w:r>
      <w:r>
        <w:rPr>
          <w:rFonts w:ascii="仿宋" w:hAnsi="仿宋" w:eastAsia="仿宋" w:cs="仿宋"/>
          <w:spacing w:val="1"/>
          <w:sz w:val="22"/>
          <w:szCs w:val="22"/>
        </w:rPr>
        <w:t>授 权 代</w:t>
      </w:r>
      <w:r>
        <w:rPr>
          <w:rFonts w:ascii="仿宋" w:hAnsi="仿宋" w:eastAsia="仿宋" w:cs="仿宋"/>
          <w:sz w:val="22"/>
          <w:szCs w:val="22"/>
        </w:rPr>
        <w:t xml:space="preserve"> </w:t>
      </w:r>
      <w:r>
        <w:rPr>
          <w:rFonts w:ascii="仿宋" w:hAnsi="仿宋" w:eastAsia="仿宋" w:cs="仿宋"/>
          <w:spacing w:val="9"/>
          <w:sz w:val="22"/>
          <w:szCs w:val="22"/>
        </w:rPr>
        <w:t>表姓名</w:t>
      </w:r>
      <w:r>
        <w:rPr>
          <w:rFonts w:ascii="仿宋" w:hAnsi="仿宋" w:eastAsia="仿宋" w:cs="仿宋"/>
          <w:spacing w:val="-65"/>
          <w:sz w:val="22"/>
          <w:szCs w:val="22"/>
        </w:rPr>
        <w:t xml:space="preserve"> </w:t>
      </w:r>
      <w:r>
        <w:rPr>
          <w:rFonts w:ascii="仿宋" w:hAnsi="仿宋" w:eastAsia="仿宋" w:cs="仿宋"/>
          <w:spacing w:val="9"/>
          <w:sz w:val="22"/>
          <w:szCs w:val="22"/>
        </w:rPr>
        <w:t>、职务） 为本单位的授权代表</w:t>
      </w:r>
      <w:r>
        <w:rPr>
          <w:rFonts w:ascii="仿宋" w:hAnsi="仿宋" w:eastAsia="仿宋" w:cs="仿宋"/>
          <w:spacing w:val="-65"/>
          <w:sz w:val="22"/>
          <w:szCs w:val="22"/>
        </w:rPr>
        <w:t xml:space="preserve"> </w:t>
      </w:r>
      <w:r>
        <w:rPr>
          <w:rFonts w:ascii="仿宋" w:hAnsi="仿宋" w:eastAsia="仿宋" w:cs="仿宋"/>
          <w:spacing w:val="9"/>
          <w:sz w:val="22"/>
          <w:szCs w:val="22"/>
        </w:rPr>
        <w:t>，就（项</w:t>
      </w:r>
      <w:r>
        <w:rPr>
          <w:rFonts w:ascii="仿宋" w:hAnsi="仿宋" w:eastAsia="仿宋" w:cs="仿宋"/>
          <w:spacing w:val="-40"/>
          <w:sz w:val="22"/>
          <w:szCs w:val="22"/>
        </w:rPr>
        <w:t xml:space="preserve"> </w:t>
      </w:r>
      <w:r>
        <w:rPr>
          <w:rFonts w:ascii="仿宋" w:hAnsi="仿宋" w:eastAsia="仿宋" w:cs="仿宋"/>
          <w:spacing w:val="9"/>
          <w:sz w:val="22"/>
          <w:szCs w:val="22"/>
        </w:rPr>
        <w:t>目名称）</w:t>
      </w:r>
      <w:r>
        <w:rPr>
          <w:rFonts w:ascii="仿宋" w:hAnsi="仿宋" w:eastAsia="仿宋" w:cs="仿宋"/>
          <w:spacing w:val="-65"/>
          <w:sz w:val="22"/>
          <w:szCs w:val="22"/>
        </w:rPr>
        <w:t xml:space="preserve"> </w:t>
      </w:r>
      <w:r>
        <w:rPr>
          <w:rFonts w:ascii="仿宋" w:hAnsi="仿宋" w:eastAsia="仿宋" w:cs="仿宋"/>
          <w:spacing w:val="9"/>
          <w:sz w:val="22"/>
          <w:szCs w:val="22"/>
        </w:rPr>
        <w:t>询价会</w:t>
      </w:r>
      <w:r>
        <w:rPr>
          <w:rFonts w:ascii="仿宋" w:hAnsi="仿宋" w:eastAsia="仿宋" w:cs="仿宋"/>
          <w:spacing w:val="8"/>
          <w:sz w:val="22"/>
          <w:szCs w:val="22"/>
        </w:rPr>
        <w:t>及相关事务代表本单位处理与之</w:t>
      </w:r>
      <w:r>
        <w:rPr>
          <w:rFonts w:ascii="仿宋" w:hAnsi="仿宋" w:eastAsia="仿宋" w:cs="仿宋"/>
          <w:sz w:val="22"/>
          <w:szCs w:val="22"/>
        </w:rPr>
        <w:t xml:space="preserve"> </w:t>
      </w:r>
      <w:r>
        <w:rPr>
          <w:rFonts w:ascii="仿宋" w:hAnsi="仿宋" w:eastAsia="仿宋" w:cs="仿宋"/>
          <w:spacing w:val="7"/>
          <w:sz w:val="22"/>
          <w:szCs w:val="22"/>
        </w:rPr>
        <w:t>有关的一切事务。</w:t>
      </w:r>
    </w:p>
    <w:p w14:paraId="3C46F5E4">
      <w:pPr>
        <w:spacing w:before="111" w:line="346" w:lineRule="auto"/>
        <w:ind w:left="490" w:right="2227" w:firstLine="12"/>
        <w:rPr>
          <w:rFonts w:hint="eastAsia" w:ascii="仿宋" w:hAnsi="仿宋" w:eastAsia="仿宋" w:cs="仿宋"/>
          <w:sz w:val="22"/>
          <w:szCs w:val="22"/>
        </w:rPr>
      </w:pPr>
      <w:r>
        <w:rPr>
          <w:rFonts w:ascii="仿宋" w:hAnsi="仿宋" w:eastAsia="仿宋" w:cs="仿宋"/>
          <w:spacing w:val="8"/>
          <w:sz w:val="22"/>
          <w:szCs w:val="22"/>
        </w:rPr>
        <w:t>委托期限</w:t>
      </w:r>
      <w:r>
        <w:rPr>
          <w:rFonts w:ascii="仿宋" w:hAnsi="仿宋" w:eastAsia="仿宋" w:cs="仿宋"/>
          <w:spacing w:val="-4"/>
          <w:sz w:val="22"/>
          <w:szCs w:val="22"/>
        </w:rPr>
        <w:t>：</w:t>
      </w:r>
      <w:r>
        <w:rPr>
          <w:rFonts w:ascii="仿宋" w:hAnsi="仿宋" w:eastAsia="仿宋" w:cs="仿宋"/>
          <w:spacing w:val="-18"/>
          <w:sz w:val="22"/>
          <w:szCs w:val="22"/>
        </w:rPr>
        <w:t xml:space="preserve"> </w:t>
      </w:r>
      <w:r>
        <w:rPr>
          <w:rFonts w:ascii="仿宋" w:hAnsi="仿宋" w:eastAsia="仿宋" w:cs="仿宋"/>
          <w:spacing w:val="-4"/>
          <w:sz w:val="22"/>
          <w:szCs w:val="22"/>
        </w:rPr>
        <w:t>，</w:t>
      </w:r>
      <w:r>
        <w:rPr>
          <w:rFonts w:ascii="仿宋" w:hAnsi="仿宋" w:eastAsia="仿宋" w:cs="仿宋"/>
          <w:spacing w:val="8"/>
          <w:sz w:val="22"/>
          <w:szCs w:val="22"/>
        </w:rPr>
        <w:t>期间授权代表无转移委托权。本授权书</w:t>
      </w:r>
      <w:r>
        <w:rPr>
          <w:rFonts w:ascii="仿宋" w:hAnsi="仿宋" w:eastAsia="仿宋" w:cs="仿宋"/>
          <w:spacing w:val="-42"/>
          <w:sz w:val="22"/>
          <w:szCs w:val="22"/>
        </w:rPr>
        <w:t xml:space="preserve"> </w:t>
      </w:r>
      <w:r>
        <w:rPr>
          <w:rFonts w:ascii="仿宋" w:hAnsi="仿宋" w:eastAsia="仿宋" w:cs="仿宋"/>
          <w:spacing w:val="8"/>
          <w:sz w:val="22"/>
          <w:szCs w:val="22"/>
        </w:rPr>
        <w:t>自签字盖章后生</w:t>
      </w:r>
      <w:r>
        <w:rPr>
          <w:rFonts w:ascii="仿宋" w:hAnsi="仿宋" w:eastAsia="仿宋" w:cs="仿宋"/>
          <w:sz w:val="22"/>
          <w:szCs w:val="22"/>
        </w:rPr>
        <w:t xml:space="preserve"> </w:t>
      </w:r>
      <w:r>
        <w:rPr>
          <w:rFonts w:ascii="仿宋" w:hAnsi="仿宋" w:eastAsia="仿宋" w:cs="仿宋"/>
          <w:spacing w:val="4"/>
          <w:sz w:val="22"/>
          <w:szCs w:val="22"/>
        </w:rPr>
        <w:t>效，特此声明。</w:t>
      </w:r>
    </w:p>
    <w:p w14:paraId="0953FCD4">
      <w:pPr>
        <w:spacing w:before="85" w:line="222" w:lineRule="auto"/>
        <w:ind w:left="523"/>
        <w:rPr>
          <w:rFonts w:hint="eastAsia" w:ascii="仿宋" w:hAnsi="仿宋" w:eastAsia="仿宋" w:cs="仿宋"/>
          <w:sz w:val="22"/>
          <w:szCs w:val="22"/>
        </w:rPr>
      </w:pPr>
      <w:r>
        <w:rPr>
          <w:rFonts w:ascii="仿宋" w:hAnsi="仿宋" w:eastAsia="仿宋" w:cs="仿宋"/>
          <w:spacing w:val="12"/>
          <w:sz w:val="22"/>
          <w:szCs w:val="22"/>
        </w:rPr>
        <w:t>附</w:t>
      </w:r>
      <w:r>
        <w:rPr>
          <w:rFonts w:ascii="仿宋" w:hAnsi="仿宋" w:eastAsia="仿宋" w:cs="仿宋"/>
          <w:spacing w:val="-65"/>
          <w:sz w:val="22"/>
          <w:szCs w:val="22"/>
        </w:rPr>
        <w:t xml:space="preserve"> </w:t>
      </w:r>
      <w:r>
        <w:rPr>
          <w:rFonts w:ascii="仿宋" w:hAnsi="仿宋" w:eastAsia="仿宋" w:cs="仿宋"/>
          <w:spacing w:val="12"/>
          <w:sz w:val="22"/>
          <w:szCs w:val="22"/>
        </w:rPr>
        <w:t>：法定代表人和授权代表身份证复印件正反面</w:t>
      </w:r>
    </w:p>
    <w:p w14:paraId="7617120D">
      <w:pPr>
        <w:spacing w:before="292" w:line="232" w:lineRule="auto"/>
        <w:ind w:left="3368"/>
        <w:rPr>
          <w:rFonts w:hint="eastAsia" w:ascii="仿宋" w:hAnsi="仿宋" w:eastAsia="仿宋" w:cs="仿宋"/>
          <w:sz w:val="18"/>
          <w:szCs w:val="18"/>
        </w:rPr>
      </w:pPr>
      <w:r>
        <w:rPr>
          <w:rFonts w:ascii="仿宋" w:hAnsi="仿宋" w:eastAsia="仿宋" w:cs="仿宋"/>
          <w:spacing w:val="22"/>
          <w:sz w:val="18"/>
          <w:szCs w:val="18"/>
        </w:rPr>
        <w:t>法定代表人身份证复印件</w:t>
      </w:r>
    </w:p>
    <w:p w14:paraId="6E1C7009">
      <w:pPr>
        <w:spacing w:line="149" w:lineRule="exact"/>
      </w:pPr>
    </w:p>
    <w:tbl>
      <w:tblPr>
        <w:tblStyle w:val="12"/>
        <w:tblW w:w="0" w:type="auto"/>
        <w:tblInd w:w="0" w:type="dxa"/>
        <w:tblLayout w:type="autofit"/>
        <w:tblCellMar>
          <w:top w:w="0" w:type="dxa"/>
          <w:left w:w="0" w:type="dxa"/>
          <w:bottom w:w="0" w:type="dxa"/>
          <w:right w:w="0" w:type="dxa"/>
        </w:tblCellMar>
      </w:tblPr>
      <w:tblGrid>
        <w:gridCol w:w="4101"/>
        <w:gridCol w:w="4321"/>
      </w:tblGrid>
      <w:tr w14:paraId="4B6B99D5">
        <w:tblPrEx>
          <w:tblCellMar>
            <w:top w:w="0" w:type="dxa"/>
            <w:left w:w="0" w:type="dxa"/>
            <w:bottom w:w="0" w:type="dxa"/>
            <w:right w:w="0" w:type="dxa"/>
          </w:tblCellMar>
        </w:tblPrEx>
        <w:trPr>
          <w:trHeight w:val="2951" w:hRule="atLeast"/>
        </w:trPr>
        <w:tc>
          <w:tcPr>
            <w:tcW w:w="4101" w:type="dxa"/>
          </w:tcPr>
          <w:p w14:paraId="5402F816">
            <w:pPr>
              <w:spacing w:line="252" w:lineRule="auto"/>
            </w:pPr>
          </w:p>
          <w:p w14:paraId="10F456B6">
            <w:pPr>
              <w:spacing w:line="252" w:lineRule="auto"/>
            </w:pPr>
          </w:p>
          <w:p w14:paraId="08AF3B1E">
            <w:pPr>
              <w:spacing w:line="252" w:lineRule="auto"/>
            </w:pPr>
          </w:p>
          <w:p w14:paraId="457BADD0">
            <w:pPr>
              <w:spacing w:line="253" w:lineRule="auto"/>
            </w:pPr>
          </w:p>
          <w:p w14:paraId="34C7DC14">
            <w:pPr>
              <w:spacing w:line="253" w:lineRule="auto"/>
            </w:pPr>
          </w:p>
          <w:p w14:paraId="7252CB19">
            <w:pPr>
              <w:spacing w:line="253" w:lineRule="auto"/>
            </w:pPr>
          </w:p>
          <w:p w14:paraId="6D466422">
            <w:pPr>
              <w:pStyle w:val="13"/>
              <w:spacing w:before="58" w:line="237" w:lineRule="auto"/>
              <w:ind w:left="1677"/>
              <w:rPr>
                <w:rFonts w:hint="eastAsia"/>
                <w:sz w:val="18"/>
                <w:szCs w:val="18"/>
              </w:rPr>
            </w:pPr>
            <w:r>
              <w:rPr>
                <w:spacing w:val="4"/>
                <w:sz w:val="18"/>
                <w:szCs w:val="18"/>
              </w:rPr>
              <w:t>（正面）</w:t>
            </w:r>
          </w:p>
        </w:tc>
        <w:tc>
          <w:tcPr>
            <w:tcW w:w="4321" w:type="dxa"/>
          </w:tcPr>
          <w:p w14:paraId="407C557A">
            <w:pPr>
              <w:spacing w:line="251" w:lineRule="auto"/>
            </w:pPr>
          </w:p>
          <w:p w14:paraId="7CE7FD29">
            <w:pPr>
              <w:spacing w:line="251" w:lineRule="auto"/>
            </w:pPr>
          </w:p>
          <w:p w14:paraId="6AE817E9">
            <w:pPr>
              <w:spacing w:line="251" w:lineRule="auto"/>
            </w:pPr>
          </w:p>
          <w:p w14:paraId="64EA35F6">
            <w:pPr>
              <w:spacing w:line="252" w:lineRule="auto"/>
            </w:pPr>
          </w:p>
          <w:p w14:paraId="08250300">
            <w:pPr>
              <w:spacing w:line="252" w:lineRule="auto"/>
            </w:pPr>
          </w:p>
          <w:p w14:paraId="0EF0C84E">
            <w:pPr>
              <w:spacing w:line="252" w:lineRule="auto"/>
            </w:pPr>
          </w:p>
          <w:p w14:paraId="46411FBE">
            <w:pPr>
              <w:pStyle w:val="13"/>
              <w:spacing w:before="59" w:line="233" w:lineRule="auto"/>
              <w:ind w:left="1781"/>
              <w:rPr>
                <w:rFonts w:hint="eastAsia"/>
                <w:sz w:val="18"/>
                <w:szCs w:val="18"/>
              </w:rPr>
            </w:pPr>
            <w:r>
              <w:rPr>
                <w:spacing w:val="4"/>
                <w:sz w:val="18"/>
                <w:szCs w:val="18"/>
              </w:rPr>
              <w:t>（背面）</w:t>
            </w:r>
          </w:p>
        </w:tc>
      </w:tr>
    </w:tbl>
    <w:p w14:paraId="79F96A19">
      <w:pPr>
        <w:spacing w:before="251" w:line="232" w:lineRule="auto"/>
        <w:ind w:left="3456"/>
        <w:rPr>
          <w:rFonts w:hint="eastAsia" w:ascii="仿宋" w:hAnsi="仿宋" w:eastAsia="仿宋" w:cs="仿宋"/>
          <w:sz w:val="18"/>
          <w:szCs w:val="18"/>
        </w:rPr>
      </w:pPr>
      <w:r>
        <w:rPr>
          <w:rFonts w:ascii="仿宋" w:hAnsi="仿宋" w:eastAsia="仿宋" w:cs="仿宋"/>
          <w:spacing w:val="23"/>
          <w:sz w:val="18"/>
          <w:szCs w:val="18"/>
        </w:rPr>
        <w:t>授权代表身份证复印件</w:t>
      </w:r>
    </w:p>
    <w:p w14:paraId="70684C99">
      <w:pPr>
        <w:spacing w:line="150" w:lineRule="exact"/>
      </w:pPr>
    </w:p>
    <w:tbl>
      <w:tblPr>
        <w:tblStyle w:val="12"/>
        <w:tblW w:w="0" w:type="auto"/>
        <w:tblInd w:w="0" w:type="dxa"/>
        <w:tblLayout w:type="autofit"/>
        <w:tblCellMar>
          <w:top w:w="0" w:type="dxa"/>
          <w:left w:w="0" w:type="dxa"/>
          <w:bottom w:w="0" w:type="dxa"/>
          <w:right w:w="0" w:type="dxa"/>
        </w:tblCellMar>
      </w:tblPr>
      <w:tblGrid>
        <w:gridCol w:w="4101"/>
        <w:gridCol w:w="4321"/>
      </w:tblGrid>
      <w:tr w14:paraId="43623918">
        <w:tblPrEx>
          <w:tblCellMar>
            <w:top w:w="0" w:type="dxa"/>
            <w:left w:w="0" w:type="dxa"/>
            <w:bottom w:w="0" w:type="dxa"/>
            <w:right w:w="0" w:type="dxa"/>
          </w:tblCellMar>
        </w:tblPrEx>
        <w:trPr>
          <w:trHeight w:val="2951" w:hRule="atLeast"/>
        </w:trPr>
        <w:tc>
          <w:tcPr>
            <w:tcW w:w="4101" w:type="dxa"/>
          </w:tcPr>
          <w:p w14:paraId="6C4F6BD0">
            <w:pPr>
              <w:spacing w:line="291" w:lineRule="auto"/>
            </w:pPr>
          </w:p>
          <w:p w14:paraId="3DE7E97F">
            <w:pPr>
              <w:spacing w:line="291" w:lineRule="auto"/>
            </w:pPr>
          </w:p>
          <w:p w14:paraId="04F58C60">
            <w:pPr>
              <w:spacing w:line="291" w:lineRule="auto"/>
            </w:pPr>
          </w:p>
          <w:p w14:paraId="5B16ED2E">
            <w:pPr>
              <w:spacing w:line="292" w:lineRule="auto"/>
            </w:pPr>
          </w:p>
          <w:p w14:paraId="1995E14B">
            <w:pPr>
              <w:pStyle w:val="13"/>
              <w:spacing w:before="58" w:line="237" w:lineRule="auto"/>
              <w:ind w:left="1680"/>
              <w:rPr>
                <w:rFonts w:hint="eastAsia"/>
                <w:sz w:val="18"/>
                <w:szCs w:val="18"/>
              </w:rPr>
            </w:pPr>
            <w:r>
              <w:rPr>
                <w:spacing w:val="4"/>
                <w:sz w:val="18"/>
                <w:szCs w:val="18"/>
              </w:rPr>
              <w:t>（正面）</w:t>
            </w:r>
          </w:p>
        </w:tc>
        <w:tc>
          <w:tcPr>
            <w:tcW w:w="4321" w:type="dxa"/>
          </w:tcPr>
          <w:p w14:paraId="25F0BD16">
            <w:pPr>
              <w:spacing w:line="289" w:lineRule="auto"/>
            </w:pPr>
          </w:p>
          <w:p w14:paraId="1F92A95F">
            <w:pPr>
              <w:spacing w:line="290" w:lineRule="auto"/>
            </w:pPr>
          </w:p>
          <w:p w14:paraId="587853B6">
            <w:pPr>
              <w:spacing w:line="290" w:lineRule="auto"/>
            </w:pPr>
          </w:p>
          <w:p w14:paraId="1B3061C8">
            <w:pPr>
              <w:spacing w:line="290" w:lineRule="auto"/>
            </w:pPr>
          </w:p>
          <w:p w14:paraId="2A240861">
            <w:pPr>
              <w:pStyle w:val="13"/>
              <w:spacing w:before="59" w:line="233" w:lineRule="auto"/>
              <w:ind w:left="1786"/>
              <w:rPr>
                <w:rFonts w:hint="eastAsia"/>
                <w:sz w:val="18"/>
                <w:szCs w:val="18"/>
              </w:rPr>
            </w:pPr>
            <w:r>
              <w:rPr>
                <w:spacing w:val="4"/>
                <w:sz w:val="18"/>
                <w:szCs w:val="18"/>
              </w:rPr>
              <w:t>（背面）</w:t>
            </w:r>
          </w:p>
        </w:tc>
      </w:tr>
    </w:tbl>
    <w:p w14:paraId="2A352EFA">
      <w:pPr>
        <w:spacing w:before="240" w:line="223" w:lineRule="auto"/>
        <w:ind w:left="574"/>
        <w:rPr>
          <w:rFonts w:hint="eastAsia" w:ascii="仿宋" w:hAnsi="仿宋" w:eastAsia="仿宋" w:cs="仿宋"/>
          <w:sz w:val="22"/>
          <w:szCs w:val="22"/>
        </w:rPr>
      </w:pPr>
      <w:r>
        <w:rPr>
          <w:rFonts w:ascii="仿宋" w:hAnsi="仿宋" w:eastAsia="仿宋" w:cs="仿宋"/>
          <w:spacing w:val="3"/>
          <w:sz w:val="22"/>
          <w:szCs w:val="22"/>
        </w:rPr>
        <w:t>供应商（盖章</w:t>
      </w:r>
      <w:r>
        <w:rPr>
          <w:rFonts w:ascii="仿宋" w:hAnsi="仿宋" w:eastAsia="仿宋" w:cs="仿宋"/>
          <w:sz w:val="22"/>
          <w:szCs w:val="22"/>
        </w:rPr>
        <w:t>）：</w:t>
      </w:r>
    </w:p>
    <w:p w14:paraId="5557FDD1">
      <w:pPr>
        <w:spacing w:before="252" w:line="390" w:lineRule="auto"/>
        <w:ind w:left="710" w:right="3536" w:hanging="123"/>
        <w:rPr>
          <w:rFonts w:hint="eastAsia" w:ascii="仿宋" w:hAnsi="仿宋" w:eastAsia="仿宋" w:cs="仿宋"/>
          <w:sz w:val="22"/>
          <w:szCs w:val="22"/>
        </w:rPr>
      </w:pPr>
      <w:r>
        <w:rPr>
          <w:rFonts w:ascii="仿宋" w:hAnsi="仿宋" w:eastAsia="仿宋" w:cs="仿宋"/>
          <w:spacing w:val="5"/>
          <w:sz w:val="22"/>
          <w:szCs w:val="22"/>
        </w:rPr>
        <w:t>法定代表人（签字或盖章</w:t>
      </w:r>
      <w:r>
        <w:rPr>
          <w:rFonts w:ascii="仿宋" w:hAnsi="仿宋" w:eastAsia="仿宋" w:cs="仿宋"/>
          <w:spacing w:val="-6"/>
          <w:sz w:val="22"/>
          <w:szCs w:val="22"/>
        </w:rPr>
        <w:t>）：</w:t>
      </w:r>
      <w:r>
        <w:rPr>
          <w:rFonts w:ascii="仿宋" w:hAnsi="仿宋" w:eastAsia="仿宋" w:cs="仿宋"/>
          <w:spacing w:val="5"/>
          <w:sz w:val="22"/>
          <w:szCs w:val="22"/>
        </w:rPr>
        <w:t>授权代表（签字或盖章</w:t>
      </w:r>
      <w:r>
        <w:rPr>
          <w:rFonts w:ascii="仿宋" w:hAnsi="仿宋" w:eastAsia="仿宋" w:cs="仿宋"/>
          <w:spacing w:val="-6"/>
          <w:sz w:val="22"/>
          <w:szCs w:val="22"/>
        </w:rPr>
        <w:t>）：</w:t>
      </w:r>
      <w:r>
        <w:rPr>
          <w:rFonts w:ascii="仿宋" w:hAnsi="仿宋" w:eastAsia="仿宋" w:cs="仿宋"/>
          <w:spacing w:val="1"/>
          <w:sz w:val="22"/>
          <w:szCs w:val="22"/>
        </w:rPr>
        <w:t xml:space="preserve"> </w:t>
      </w:r>
      <w:r>
        <w:rPr>
          <w:rFonts w:ascii="仿宋" w:hAnsi="仿宋" w:eastAsia="仿宋" w:cs="仿宋"/>
          <w:spacing w:val="-13"/>
          <w:sz w:val="22"/>
          <w:szCs w:val="22"/>
        </w:rPr>
        <w:t>日期：年月日</w:t>
      </w:r>
    </w:p>
    <w:p w14:paraId="569EA3B5">
      <w:pPr>
        <w:spacing w:line="390" w:lineRule="auto"/>
        <w:rPr>
          <w:rFonts w:hint="eastAsia" w:ascii="仿宋" w:hAnsi="仿宋" w:eastAsia="仿宋" w:cs="仿宋"/>
          <w:sz w:val="22"/>
          <w:szCs w:val="22"/>
        </w:rPr>
        <w:sectPr>
          <w:footerReference r:id="rId33" w:type="default"/>
          <w:pgSz w:w="11906" w:h="16840"/>
          <w:pgMar w:top="400" w:right="1093" w:bottom="1052" w:left="1104" w:header="0" w:footer="883" w:gutter="0"/>
          <w:cols w:space="720" w:num="1"/>
        </w:sectPr>
      </w:pPr>
    </w:p>
    <w:p w14:paraId="457EBD78">
      <w:pPr>
        <w:pStyle w:val="5"/>
        <w:spacing w:line="251" w:lineRule="auto"/>
      </w:pPr>
    </w:p>
    <w:p w14:paraId="2A376CFA">
      <w:pPr>
        <w:pStyle w:val="5"/>
        <w:spacing w:line="251" w:lineRule="auto"/>
      </w:pPr>
    </w:p>
    <w:p w14:paraId="2B5C7821">
      <w:pPr>
        <w:pStyle w:val="5"/>
        <w:spacing w:line="252" w:lineRule="auto"/>
      </w:pPr>
    </w:p>
    <w:p w14:paraId="15796481">
      <w:pPr>
        <w:pStyle w:val="5"/>
        <w:spacing w:line="252" w:lineRule="auto"/>
      </w:pPr>
    </w:p>
    <w:p w14:paraId="6D116C85">
      <w:pPr>
        <w:spacing w:before="71" w:line="223" w:lineRule="auto"/>
        <w:ind w:left="127"/>
        <w:rPr>
          <w:rFonts w:hint="eastAsia" w:ascii="仿宋" w:hAnsi="仿宋" w:eastAsia="仿宋" w:cs="仿宋"/>
          <w:sz w:val="22"/>
          <w:szCs w:val="22"/>
        </w:rPr>
      </w:pPr>
      <w:r>
        <w:rPr>
          <w:rFonts w:ascii="仿宋" w:hAnsi="仿宋" w:eastAsia="仿宋" w:cs="仿宋"/>
          <w:b/>
          <w:bCs/>
          <w:spacing w:val="-2"/>
          <w:sz w:val="22"/>
          <w:szCs w:val="22"/>
        </w:rPr>
        <w:t>（三）</w:t>
      </w:r>
      <w:r>
        <w:rPr>
          <w:rFonts w:ascii="仿宋" w:hAnsi="仿宋" w:eastAsia="仿宋" w:cs="仿宋"/>
          <w:spacing w:val="-2"/>
          <w:sz w:val="22"/>
          <w:szCs w:val="22"/>
        </w:rPr>
        <w:t xml:space="preserve"> </w:t>
      </w:r>
      <w:r>
        <w:rPr>
          <w:rFonts w:ascii="仿宋" w:hAnsi="仿宋" w:eastAsia="仿宋" w:cs="仿宋"/>
          <w:b/>
          <w:bCs/>
          <w:spacing w:val="-2"/>
          <w:sz w:val="22"/>
          <w:szCs w:val="22"/>
        </w:rPr>
        <w:t>中、小微企业声明函</w:t>
      </w:r>
    </w:p>
    <w:p w14:paraId="507D2B58">
      <w:pPr>
        <w:pStyle w:val="5"/>
        <w:spacing w:line="265" w:lineRule="auto"/>
      </w:pPr>
    </w:p>
    <w:p w14:paraId="6CF4A0B7">
      <w:pPr>
        <w:pStyle w:val="5"/>
        <w:spacing w:line="265" w:lineRule="auto"/>
      </w:pPr>
    </w:p>
    <w:p w14:paraId="7FC66CD6">
      <w:pPr>
        <w:spacing w:before="113" w:line="226" w:lineRule="auto"/>
        <w:ind w:left="2700"/>
        <w:outlineLvl w:val="3"/>
        <w:rPr>
          <w:rFonts w:hint="eastAsia" w:ascii="仿宋" w:hAnsi="仿宋" w:eastAsia="仿宋" w:cs="仿宋"/>
          <w:sz w:val="35"/>
          <w:szCs w:val="35"/>
        </w:rPr>
      </w:pPr>
      <w:r>
        <w:rPr>
          <w:rFonts w:ascii="仿宋" w:hAnsi="仿宋" w:eastAsia="仿宋" w:cs="仿宋"/>
          <w:b/>
          <w:bCs/>
          <w:spacing w:val="2"/>
          <w:sz w:val="35"/>
          <w:szCs w:val="35"/>
        </w:rPr>
        <w:t>中小企业声明函（货物）格式</w:t>
      </w:r>
    </w:p>
    <w:p w14:paraId="7A4A3E5B">
      <w:pPr>
        <w:pStyle w:val="5"/>
        <w:spacing w:line="416" w:lineRule="auto"/>
      </w:pPr>
    </w:p>
    <w:p w14:paraId="0D472990">
      <w:pPr>
        <w:spacing w:before="78" w:line="351" w:lineRule="auto"/>
        <w:ind w:left="385" w:firstLine="612"/>
        <w:rPr>
          <w:rFonts w:hint="eastAsia" w:ascii="仿宋" w:hAnsi="仿宋" w:eastAsia="仿宋" w:cs="仿宋"/>
          <w:sz w:val="24"/>
          <w:szCs w:val="24"/>
        </w:rPr>
      </w:pPr>
      <w:r>
        <w:rPr>
          <w:rFonts w:ascii="仿宋" w:hAnsi="仿宋" w:eastAsia="仿宋" w:cs="仿宋"/>
          <w:spacing w:val="5"/>
          <w:sz w:val="24"/>
          <w:szCs w:val="24"/>
        </w:rPr>
        <w:t>本公司（联合体）郑重声明，根据《政府采购促进中小企业发展管理办法》（财库</w:t>
      </w:r>
      <w:r>
        <w:rPr>
          <w:rFonts w:ascii="仿宋" w:hAnsi="仿宋" w:eastAsia="仿宋" w:cs="仿宋"/>
          <w:spacing w:val="10"/>
          <w:sz w:val="24"/>
          <w:szCs w:val="24"/>
        </w:rPr>
        <w:t xml:space="preserve"> </w:t>
      </w:r>
      <w:r>
        <w:rPr>
          <w:rFonts w:ascii="仿宋" w:hAnsi="仿宋" w:eastAsia="仿宋" w:cs="仿宋"/>
          <w:spacing w:val="4"/>
          <w:sz w:val="24"/>
          <w:szCs w:val="24"/>
        </w:rPr>
        <w:t>﹝2020﹞46</w:t>
      </w:r>
      <w:r>
        <w:rPr>
          <w:rFonts w:ascii="仿宋" w:hAnsi="仿宋" w:eastAsia="仿宋" w:cs="仿宋"/>
          <w:spacing w:val="46"/>
          <w:sz w:val="24"/>
          <w:szCs w:val="24"/>
        </w:rPr>
        <w:t xml:space="preserve"> </w:t>
      </w:r>
      <w:r>
        <w:rPr>
          <w:rFonts w:ascii="仿宋" w:hAnsi="仿宋" w:eastAsia="仿宋" w:cs="仿宋"/>
          <w:spacing w:val="4"/>
          <w:sz w:val="24"/>
          <w:szCs w:val="24"/>
        </w:rPr>
        <w:t>号）的规定，本公司（联合体）参加（单位名称）的（项目名称）采购活动</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72"/>
          <w:sz w:val="24"/>
          <w:szCs w:val="24"/>
        </w:rPr>
        <w:t xml:space="preserve"> </w:t>
      </w:r>
      <w:r>
        <w:rPr>
          <w:rFonts w:ascii="仿宋" w:hAnsi="仿宋" w:eastAsia="仿宋" w:cs="仿宋"/>
          <w:spacing w:val="3"/>
          <w:sz w:val="24"/>
          <w:szCs w:val="24"/>
        </w:rPr>
        <w:t>提供的货物全部由符合政策要求的中小企业制造。相关企业（含联合体中的中小企业</w:t>
      </w:r>
      <w:r>
        <w:rPr>
          <w:rFonts w:ascii="仿宋" w:hAnsi="仿宋" w:eastAsia="仿宋" w:cs="仿宋"/>
          <w:sz w:val="24"/>
          <w:szCs w:val="24"/>
        </w:rPr>
        <w:t xml:space="preserve">  </w:t>
      </w:r>
      <w:r>
        <w:rPr>
          <w:rFonts w:ascii="仿宋" w:hAnsi="仿宋" w:eastAsia="仿宋" w:cs="仿宋"/>
          <w:spacing w:val="4"/>
          <w:sz w:val="24"/>
          <w:szCs w:val="24"/>
        </w:rPr>
        <w:t>、签订分包意向协议的中小企业）的具体情况如</w:t>
      </w:r>
      <w:r>
        <w:rPr>
          <w:rFonts w:ascii="仿宋" w:hAnsi="仿宋" w:eastAsia="仿宋" w:cs="仿宋"/>
          <w:spacing w:val="3"/>
          <w:sz w:val="24"/>
          <w:szCs w:val="24"/>
        </w:rPr>
        <w:t>下：</w:t>
      </w:r>
    </w:p>
    <w:p w14:paraId="7E124091">
      <w:pPr>
        <w:tabs>
          <w:tab w:val="left" w:pos="9719"/>
        </w:tabs>
        <w:spacing w:before="41" w:line="349" w:lineRule="auto"/>
        <w:ind w:left="140" w:right="23" w:firstLine="497"/>
        <w:jc w:val="both"/>
        <w:rPr>
          <w:rFonts w:hint="eastAsia"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1"/>
          <w:sz w:val="24"/>
          <w:szCs w:val="24"/>
          <w:u w:val="single"/>
        </w:rPr>
        <w:t>（标的名称</w:t>
      </w:r>
      <w:r>
        <w:rPr>
          <w:rFonts w:ascii="仿宋" w:hAnsi="仿宋" w:eastAsia="仿宋" w:cs="仿宋"/>
          <w:spacing w:val="16"/>
          <w:sz w:val="24"/>
          <w:szCs w:val="24"/>
          <w:u w:val="single"/>
        </w:rPr>
        <w:t>）</w:t>
      </w:r>
      <w:r>
        <w:rPr>
          <w:rFonts w:ascii="仿宋" w:hAnsi="仿宋" w:eastAsia="仿宋" w:cs="仿宋"/>
          <w:spacing w:val="16"/>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行业</w:t>
      </w:r>
      <w:r>
        <w:rPr>
          <w:rFonts w:ascii="仿宋" w:hAnsi="仿宋" w:eastAsia="仿宋" w:cs="仿宋"/>
          <w:sz w:val="24"/>
          <w:szCs w:val="24"/>
        </w:rPr>
        <w:t>；制造商为</w:t>
      </w:r>
      <w:r>
        <w:rPr>
          <w:rFonts w:ascii="仿宋" w:hAnsi="仿宋" w:eastAsia="仿宋" w:cs="仿宋"/>
          <w:sz w:val="24"/>
          <w:szCs w:val="24"/>
          <w:u w:val="single"/>
        </w:rPr>
        <w:t>（企业名称）</w:t>
      </w:r>
      <w:r>
        <w:rPr>
          <w:rFonts w:ascii="仿宋" w:hAnsi="仿宋" w:eastAsia="仿宋" w:cs="仿宋"/>
          <w:sz w:val="24"/>
          <w:szCs w:val="24"/>
          <w:u w:val="single"/>
        </w:rPr>
        <w:tab/>
      </w:r>
      <w:r>
        <w:rPr>
          <w:rFonts w:ascii="仿宋" w:hAnsi="仿宋" w:eastAsia="仿宋" w:cs="仿宋"/>
          <w:sz w:val="24"/>
          <w:szCs w:val="24"/>
        </w:rPr>
        <w:t xml:space="preserve"> </w:t>
      </w:r>
      <w:r>
        <w:rPr>
          <w:rFonts w:ascii="仿宋" w:hAnsi="仿宋" w:eastAsia="仿宋" w:cs="仿宋"/>
          <w:spacing w:val="-4"/>
          <w:sz w:val="24"/>
          <w:szCs w:val="24"/>
        </w:rPr>
        <w:t>,</w:t>
      </w:r>
      <w:r>
        <w:rPr>
          <w:rFonts w:ascii="仿宋" w:hAnsi="仿宋" w:eastAsia="仿宋" w:cs="仿宋"/>
          <w:spacing w:val="69"/>
          <w:sz w:val="24"/>
          <w:szCs w:val="24"/>
        </w:rPr>
        <w:t xml:space="preserve"> </w:t>
      </w:r>
      <w:r>
        <w:rPr>
          <w:rFonts w:ascii="仿宋" w:hAnsi="仿宋" w:eastAsia="仿宋" w:cs="仿宋"/>
          <w:spacing w:val="-4"/>
          <w:sz w:val="24"/>
          <w:szCs w:val="24"/>
        </w:rPr>
        <w:t>从业人员</w:t>
      </w:r>
      <w:r>
        <w:rPr>
          <w:rFonts w:ascii="仿宋" w:hAnsi="仿宋" w:eastAsia="仿宋" w:cs="仿宋"/>
          <w:spacing w:val="-115"/>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人，营业收入为</w:t>
      </w:r>
      <w:r>
        <w:rPr>
          <w:rFonts w:ascii="仿宋" w:hAnsi="仿宋" w:eastAsia="仿宋" w:cs="仿宋"/>
          <w:spacing w:val="-113"/>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0"/>
          <w:sz w:val="24"/>
          <w:szCs w:val="24"/>
        </w:rPr>
        <w:t xml:space="preserve"> </w:t>
      </w:r>
      <w:r>
        <w:rPr>
          <w:rFonts w:ascii="仿宋" w:hAnsi="仿宋" w:eastAsia="仿宋" w:cs="仿宋"/>
          <w:spacing w:val="-4"/>
          <w:sz w:val="24"/>
          <w:szCs w:val="24"/>
        </w:rPr>
        <w:t>万元，资产总额为</w:t>
      </w:r>
      <w:r>
        <w:rPr>
          <w:rFonts w:ascii="仿宋" w:hAnsi="仿宋" w:eastAsia="仿宋" w:cs="仿宋"/>
          <w:spacing w:val="-113"/>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0"/>
          <w:sz w:val="24"/>
          <w:szCs w:val="24"/>
        </w:rPr>
        <w:t xml:space="preserve"> </w:t>
      </w:r>
      <w:r>
        <w:rPr>
          <w:rFonts w:ascii="仿宋" w:hAnsi="仿宋" w:eastAsia="仿宋" w:cs="仿宋"/>
          <w:spacing w:val="-4"/>
          <w:sz w:val="24"/>
          <w:szCs w:val="24"/>
        </w:rPr>
        <w:t>万元</w:t>
      </w:r>
      <w:r>
        <w:rPr>
          <w:rFonts w:ascii="仿宋" w:hAnsi="仿宋" w:eastAsia="仿宋" w:cs="仿宋"/>
          <w:spacing w:val="-4"/>
          <w:position w:val="11"/>
          <w:sz w:val="12"/>
          <w:szCs w:val="12"/>
        </w:rPr>
        <w:t>1</w:t>
      </w:r>
      <w:r>
        <w:rPr>
          <w:rFonts w:ascii="仿宋" w:hAnsi="仿宋" w:eastAsia="仿宋" w:cs="仿宋"/>
          <w:spacing w:val="-23"/>
          <w:position w:val="11"/>
          <w:sz w:val="12"/>
          <w:szCs w:val="12"/>
        </w:rPr>
        <w:t xml:space="preserve"> </w:t>
      </w:r>
      <w:r>
        <w:rPr>
          <w:rFonts w:ascii="仿宋" w:hAnsi="仿宋" w:eastAsia="仿宋" w:cs="仿宋"/>
          <w:spacing w:val="-4"/>
          <w:sz w:val="24"/>
          <w:szCs w:val="24"/>
        </w:rPr>
        <w:t>，属于（</w:t>
      </w:r>
      <w:r>
        <w:rPr>
          <w:rFonts w:ascii="仿宋" w:hAnsi="仿宋" w:eastAsia="仿宋" w:cs="仿宋"/>
          <w:spacing w:val="-31"/>
          <w:sz w:val="24"/>
          <w:szCs w:val="24"/>
        </w:rPr>
        <w:t xml:space="preserve"> </w:t>
      </w:r>
      <w:r>
        <w:rPr>
          <w:rFonts w:ascii="仿宋" w:hAnsi="仿宋" w:eastAsia="仿宋" w:cs="仿宋"/>
          <w:spacing w:val="-4"/>
          <w:sz w:val="24"/>
          <w:szCs w:val="24"/>
        </w:rPr>
        <w:t>中</w:t>
      </w:r>
      <w:r>
        <w:rPr>
          <w:rFonts w:ascii="仿宋" w:hAnsi="仿宋" w:eastAsia="仿宋" w:cs="仿宋"/>
          <w:spacing w:val="-5"/>
          <w:sz w:val="24"/>
          <w:szCs w:val="24"/>
        </w:rPr>
        <w:t>型企业</w:t>
      </w:r>
      <w:r>
        <w:rPr>
          <w:rFonts w:ascii="仿宋" w:hAnsi="仿宋" w:eastAsia="仿宋" w:cs="仿宋"/>
          <w:sz w:val="24"/>
          <w:szCs w:val="24"/>
        </w:rPr>
        <w:t xml:space="preserve"> </w:t>
      </w:r>
      <w:r>
        <w:rPr>
          <w:rFonts w:ascii="仿宋" w:hAnsi="仿宋" w:eastAsia="仿宋" w:cs="仿宋"/>
          <w:spacing w:val="1"/>
          <w:sz w:val="24"/>
          <w:szCs w:val="24"/>
        </w:rPr>
        <w:t>、小型企业、微型企业</w:t>
      </w:r>
      <w:r>
        <w:rPr>
          <w:rFonts w:ascii="仿宋" w:hAnsi="仿宋" w:eastAsia="仿宋" w:cs="仿宋"/>
          <w:spacing w:val="4"/>
          <w:sz w:val="24"/>
          <w:szCs w:val="24"/>
        </w:rPr>
        <w:t>）；</w:t>
      </w:r>
    </w:p>
    <w:p w14:paraId="1D43F0EA">
      <w:pPr>
        <w:spacing w:before="37" w:line="350" w:lineRule="auto"/>
        <w:ind w:left="140" w:right="88" w:firstLine="482"/>
        <w:rPr>
          <w:rFonts w:hint="eastAsia"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5"/>
          <w:sz w:val="24"/>
          <w:szCs w:val="24"/>
          <w:u w:val="single"/>
        </w:rPr>
        <w:t>（标的名称</w:t>
      </w:r>
      <w:r>
        <w:rPr>
          <w:rFonts w:ascii="仿宋" w:hAnsi="仿宋" w:eastAsia="仿宋" w:cs="仿宋"/>
          <w:spacing w:val="17"/>
          <w:sz w:val="24"/>
          <w:szCs w:val="24"/>
          <w:u w:val="single"/>
        </w:rPr>
        <w:t>）</w:t>
      </w:r>
      <w:r>
        <w:rPr>
          <w:rFonts w:ascii="仿宋" w:hAnsi="仿宋" w:eastAsia="仿宋" w:cs="仿宋"/>
          <w:spacing w:val="17"/>
          <w:sz w:val="24"/>
          <w:szCs w:val="24"/>
        </w:rPr>
        <w:t>，</w:t>
      </w:r>
      <w:r>
        <w:rPr>
          <w:rFonts w:ascii="仿宋" w:hAnsi="仿宋" w:eastAsia="仿宋" w:cs="仿宋"/>
          <w:spacing w:val="5"/>
          <w:sz w:val="24"/>
          <w:szCs w:val="24"/>
        </w:rPr>
        <w:t>属于</w:t>
      </w:r>
      <w:r>
        <w:rPr>
          <w:rFonts w:ascii="仿宋" w:hAnsi="仿宋" w:eastAsia="仿宋" w:cs="仿宋"/>
          <w:spacing w:val="5"/>
          <w:sz w:val="24"/>
          <w:szCs w:val="24"/>
          <w:u w:val="single"/>
        </w:rPr>
        <w:t>（采购文件中明确的所属行业）</w:t>
      </w:r>
      <w:r>
        <w:rPr>
          <w:rFonts w:ascii="仿宋" w:hAnsi="仿宋" w:eastAsia="仿宋" w:cs="仿宋"/>
          <w:spacing w:val="5"/>
          <w:sz w:val="24"/>
          <w:szCs w:val="24"/>
        </w:rPr>
        <w:t>行业；制造商为</w:t>
      </w:r>
      <w:r>
        <w:rPr>
          <w:rFonts w:ascii="仿宋" w:hAnsi="仿宋" w:eastAsia="仿宋" w:cs="仿宋"/>
          <w:spacing w:val="5"/>
          <w:sz w:val="24"/>
          <w:szCs w:val="24"/>
          <w:u w:val="single"/>
        </w:rPr>
        <w:t>（企业名称）</w:t>
      </w:r>
      <w:r>
        <w:rPr>
          <w:rFonts w:ascii="仿宋" w:hAnsi="仿宋" w:eastAsia="仿宋" w:cs="仿宋"/>
          <w:spacing w:val="1"/>
          <w:sz w:val="24"/>
          <w:szCs w:val="24"/>
        </w:rPr>
        <w:t xml:space="preserve"> </w:t>
      </w:r>
      <w:r>
        <w:rPr>
          <w:rFonts w:ascii="仿宋" w:hAnsi="仿宋" w:eastAsia="仿宋" w:cs="仿宋"/>
          <w:sz w:val="24"/>
          <w:szCs w:val="24"/>
        </w:rPr>
        <w:t>,</w:t>
      </w:r>
      <w:r>
        <w:rPr>
          <w:rFonts w:ascii="仿宋" w:hAnsi="仿宋" w:eastAsia="仿宋" w:cs="仿宋"/>
          <w:spacing w:val="70"/>
          <w:sz w:val="24"/>
          <w:szCs w:val="24"/>
        </w:rPr>
        <w:t xml:space="preserve"> </w:t>
      </w:r>
      <w:r>
        <w:rPr>
          <w:rFonts w:ascii="仿宋" w:hAnsi="仿宋" w:eastAsia="仿宋" w:cs="仿宋"/>
          <w:sz w:val="24"/>
          <w:szCs w:val="24"/>
        </w:rPr>
        <w:t>从业人员</w:t>
      </w:r>
      <w:r>
        <w:rPr>
          <w:rFonts w:ascii="仿宋" w:hAnsi="仿宋" w:eastAsia="仿宋" w:cs="仿宋"/>
          <w:spacing w:val="-115"/>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89"/>
          <w:sz w:val="24"/>
          <w:szCs w:val="24"/>
        </w:rPr>
        <w:t xml:space="preserve"> </w:t>
      </w:r>
      <w:r>
        <w:rPr>
          <w:rFonts w:ascii="仿宋" w:hAnsi="仿宋" w:eastAsia="仿宋" w:cs="仿宋"/>
          <w:sz w:val="24"/>
          <w:szCs w:val="24"/>
        </w:rPr>
        <w:t>人，营业收入为</w:t>
      </w:r>
      <w:r>
        <w:rPr>
          <w:rFonts w:ascii="仿宋" w:hAnsi="仿宋" w:eastAsia="仿宋" w:cs="仿宋"/>
          <w:spacing w:val="-112"/>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1"/>
          <w:sz w:val="24"/>
          <w:szCs w:val="24"/>
        </w:rPr>
        <w:t xml:space="preserve"> </w:t>
      </w:r>
      <w:r>
        <w:rPr>
          <w:rFonts w:ascii="仿宋" w:hAnsi="仿宋" w:eastAsia="仿宋" w:cs="仿宋"/>
          <w:sz w:val="24"/>
          <w:szCs w:val="24"/>
        </w:rPr>
        <w:t>万元，资产总额为</w:t>
      </w:r>
      <w:r>
        <w:rPr>
          <w:rFonts w:ascii="仿宋" w:hAnsi="仿宋" w:eastAsia="仿宋" w:cs="仿宋"/>
          <w:spacing w:val="-112"/>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1"/>
          <w:sz w:val="24"/>
          <w:szCs w:val="24"/>
        </w:rPr>
        <w:t xml:space="preserve"> </w:t>
      </w:r>
      <w:r>
        <w:rPr>
          <w:rFonts w:ascii="仿宋" w:hAnsi="仿宋" w:eastAsia="仿宋" w:cs="仿宋"/>
          <w:sz w:val="24"/>
          <w:szCs w:val="24"/>
        </w:rPr>
        <w:t>万元，属</w:t>
      </w:r>
      <w:r>
        <w:rPr>
          <w:rFonts w:ascii="仿宋" w:hAnsi="仿宋" w:eastAsia="仿宋" w:cs="仿宋"/>
          <w:spacing w:val="-1"/>
          <w:sz w:val="24"/>
          <w:szCs w:val="24"/>
        </w:rPr>
        <w:t>于</w:t>
      </w:r>
      <w:r>
        <w:rPr>
          <w:rFonts w:ascii="仿宋" w:hAnsi="仿宋" w:eastAsia="仿宋" w:cs="仿宋"/>
          <w:spacing w:val="-1"/>
          <w:sz w:val="24"/>
          <w:szCs w:val="24"/>
          <w:u w:val="single"/>
        </w:rPr>
        <w:t>（中型企业</w:t>
      </w:r>
      <w:r>
        <w:rPr>
          <w:rFonts w:ascii="仿宋" w:hAnsi="仿宋" w:eastAsia="仿宋" w:cs="仿宋"/>
          <w:sz w:val="24"/>
          <w:szCs w:val="24"/>
        </w:rPr>
        <w:t xml:space="preserve"> </w:t>
      </w:r>
      <w:r>
        <w:rPr>
          <w:rFonts w:ascii="仿宋" w:hAnsi="仿宋" w:eastAsia="仿宋" w:cs="仿宋"/>
          <w:spacing w:val="1"/>
          <w:sz w:val="24"/>
          <w:szCs w:val="24"/>
          <w:u w:val="single"/>
        </w:rPr>
        <w:t>、小型企业、微型企业</w:t>
      </w:r>
      <w:r>
        <w:rPr>
          <w:rFonts w:ascii="仿宋" w:hAnsi="仿宋" w:eastAsia="仿宋" w:cs="仿宋"/>
          <w:spacing w:val="4"/>
          <w:sz w:val="24"/>
          <w:szCs w:val="24"/>
          <w:u w:val="single"/>
        </w:rPr>
        <w:t>）</w:t>
      </w:r>
      <w:r>
        <w:rPr>
          <w:rFonts w:ascii="仿宋" w:hAnsi="仿宋" w:eastAsia="仿宋" w:cs="仿宋"/>
          <w:spacing w:val="4"/>
          <w:sz w:val="24"/>
          <w:szCs w:val="24"/>
        </w:rPr>
        <w:t>；</w:t>
      </w:r>
    </w:p>
    <w:p w14:paraId="527E0CC2">
      <w:pPr>
        <w:spacing w:before="36" w:line="383" w:lineRule="exact"/>
        <w:ind w:left="637"/>
        <w:rPr>
          <w:rFonts w:hint="eastAsia" w:ascii="仿宋" w:hAnsi="仿宋" w:eastAsia="仿宋" w:cs="仿宋"/>
          <w:sz w:val="24"/>
          <w:szCs w:val="24"/>
        </w:rPr>
      </w:pPr>
      <w:r>
        <w:rPr>
          <w:rFonts w:ascii="仿宋" w:hAnsi="仿宋" w:eastAsia="仿宋" w:cs="仿宋"/>
          <w:spacing w:val="-11"/>
          <w:position w:val="3"/>
          <w:sz w:val="24"/>
          <w:szCs w:val="24"/>
        </w:rPr>
        <w:t>……</w:t>
      </w:r>
    </w:p>
    <w:p w14:paraId="48BC60D1">
      <w:pPr>
        <w:spacing w:before="84" w:line="345" w:lineRule="auto"/>
        <w:ind w:left="126" w:right="129" w:firstLine="525"/>
        <w:rPr>
          <w:rFonts w:hint="eastAsia" w:ascii="仿宋" w:hAnsi="仿宋" w:eastAsia="仿宋" w:cs="仿宋"/>
          <w:sz w:val="24"/>
          <w:szCs w:val="24"/>
        </w:rPr>
      </w:pPr>
      <w:r>
        <w:rPr>
          <w:rFonts w:ascii="仿宋" w:hAnsi="仿宋" w:eastAsia="仿宋" w:cs="仿宋"/>
          <w:spacing w:val="5"/>
          <w:sz w:val="24"/>
          <w:szCs w:val="24"/>
        </w:rPr>
        <w:t>以上企业，不属于大企业的分支机构，不存在控股股东为大</w:t>
      </w:r>
      <w:r>
        <w:rPr>
          <w:rFonts w:ascii="仿宋" w:hAnsi="仿宋" w:eastAsia="仿宋" w:cs="仿宋"/>
          <w:spacing w:val="4"/>
          <w:sz w:val="24"/>
          <w:szCs w:val="24"/>
        </w:rPr>
        <w:t>企业的情形，也不存在与</w:t>
      </w:r>
      <w:r>
        <w:rPr>
          <w:rFonts w:ascii="仿宋" w:hAnsi="仿宋" w:eastAsia="仿宋" w:cs="仿宋"/>
          <w:sz w:val="24"/>
          <w:szCs w:val="24"/>
        </w:rPr>
        <w:t xml:space="preserve"> </w:t>
      </w:r>
      <w:r>
        <w:rPr>
          <w:rFonts w:ascii="仿宋" w:hAnsi="仿宋" w:eastAsia="仿宋" w:cs="仿宋"/>
          <w:spacing w:val="3"/>
          <w:sz w:val="24"/>
          <w:szCs w:val="24"/>
        </w:rPr>
        <w:t>大企业的负责人为同一人的情形。</w:t>
      </w:r>
    </w:p>
    <w:p w14:paraId="7DDB12CE">
      <w:pPr>
        <w:spacing w:before="36" w:line="220" w:lineRule="auto"/>
        <w:ind w:left="628"/>
        <w:rPr>
          <w:rFonts w:hint="eastAsia" w:ascii="仿宋" w:hAnsi="仿宋" w:eastAsia="仿宋" w:cs="仿宋"/>
          <w:sz w:val="24"/>
          <w:szCs w:val="24"/>
        </w:rPr>
      </w:pPr>
      <w:r>
        <w:rPr>
          <w:rFonts w:ascii="仿宋" w:hAnsi="仿宋" w:eastAsia="仿宋" w:cs="仿宋"/>
          <w:spacing w:val="5"/>
          <w:sz w:val="24"/>
          <w:szCs w:val="24"/>
        </w:rPr>
        <w:t>本企业对上述声明内容的真实性负责。如有虚假，将依法承担相应责任。</w:t>
      </w:r>
    </w:p>
    <w:p w14:paraId="586D63B8">
      <w:pPr>
        <w:pStyle w:val="5"/>
        <w:spacing w:line="284" w:lineRule="auto"/>
      </w:pPr>
    </w:p>
    <w:p w14:paraId="77975F7C">
      <w:pPr>
        <w:pStyle w:val="5"/>
        <w:spacing w:line="284" w:lineRule="auto"/>
      </w:pPr>
    </w:p>
    <w:p w14:paraId="0537097E">
      <w:pPr>
        <w:spacing w:before="78" w:line="221" w:lineRule="auto"/>
        <w:ind w:left="6386"/>
        <w:rPr>
          <w:rFonts w:hint="eastAsia"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1"/>
          <w:sz w:val="24"/>
          <w:szCs w:val="24"/>
        </w:rPr>
        <w:t>）：</w:t>
      </w:r>
      <w:r>
        <w:rPr>
          <w:rFonts w:ascii="仿宋" w:hAnsi="仿宋" w:eastAsia="仿宋" w:cs="仿宋"/>
          <w:sz w:val="24"/>
          <w:szCs w:val="24"/>
          <w:u w:val="single"/>
        </w:rPr>
        <w:t xml:space="preserve">        </w:t>
      </w:r>
    </w:p>
    <w:p w14:paraId="2B73DA8D">
      <w:pPr>
        <w:spacing w:before="178" w:line="223" w:lineRule="auto"/>
        <w:ind w:left="7756"/>
        <w:rPr>
          <w:rFonts w:hint="eastAsia" w:ascii="仿宋" w:hAnsi="仿宋" w:eastAsia="仿宋" w:cs="仿宋"/>
          <w:sz w:val="24"/>
          <w:szCs w:val="24"/>
        </w:rPr>
      </w:pPr>
      <w:r>
        <w:rPr>
          <w:rFonts w:ascii="仿宋" w:hAnsi="仿宋" w:eastAsia="仿宋" w:cs="仿宋"/>
          <w:spacing w:val="-39"/>
          <w:sz w:val="24"/>
          <w:szCs w:val="24"/>
        </w:rPr>
        <w:t>日</w:t>
      </w:r>
      <w:r>
        <w:rPr>
          <w:rFonts w:ascii="仿宋" w:hAnsi="仿宋" w:eastAsia="仿宋" w:cs="仿宋"/>
          <w:spacing w:val="15"/>
          <w:sz w:val="24"/>
          <w:szCs w:val="24"/>
        </w:rPr>
        <w:t xml:space="preserve"> </w:t>
      </w:r>
      <w:r>
        <w:rPr>
          <w:rFonts w:ascii="仿宋" w:hAnsi="仿宋" w:eastAsia="仿宋" w:cs="仿宋"/>
          <w:spacing w:val="-39"/>
          <w:sz w:val="24"/>
          <w:szCs w:val="24"/>
        </w:rPr>
        <w:t>期</w:t>
      </w:r>
      <w:r>
        <w:rPr>
          <w:rFonts w:ascii="仿宋" w:hAnsi="仿宋" w:eastAsia="仿宋" w:cs="仿宋"/>
          <w:spacing w:val="-86"/>
          <w:sz w:val="24"/>
          <w:szCs w:val="24"/>
        </w:rPr>
        <w:t xml:space="preserve"> </w:t>
      </w:r>
      <w:r>
        <w:rPr>
          <w:rFonts w:ascii="仿宋" w:hAnsi="仿宋" w:eastAsia="仿宋" w:cs="仿宋"/>
          <w:spacing w:val="-39"/>
          <w:sz w:val="24"/>
          <w:szCs w:val="24"/>
        </w:rPr>
        <w:t>：</w:t>
      </w:r>
      <w:r>
        <w:rPr>
          <w:rFonts w:ascii="仿宋" w:hAnsi="仿宋" w:eastAsia="仿宋" w:cs="仿宋"/>
          <w:sz w:val="24"/>
          <w:szCs w:val="24"/>
          <w:u w:val="single"/>
        </w:rPr>
        <w:t xml:space="preserve">        </w:t>
      </w:r>
    </w:p>
    <w:p w14:paraId="16941A68">
      <w:pPr>
        <w:pStyle w:val="5"/>
        <w:spacing w:line="261" w:lineRule="auto"/>
      </w:pPr>
    </w:p>
    <w:p w14:paraId="4AC5D0B0">
      <w:pPr>
        <w:pStyle w:val="5"/>
        <w:spacing w:line="261" w:lineRule="auto"/>
      </w:pPr>
    </w:p>
    <w:p w14:paraId="21E3BFAA">
      <w:pPr>
        <w:pStyle w:val="5"/>
        <w:spacing w:line="261" w:lineRule="auto"/>
      </w:pPr>
    </w:p>
    <w:p w14:paraId="393C9A6D">
      <w:pPr>
        <w:pStyle w:val="5"/>
        <w:spacing w:line="261" w:lineRule="auto"/>
      </w:pPr>
    </w:p>
    <w:p w14:paraId="64FD0DE1">
      <w:pPr>
        <w:pStyle w:val="5"/>
        <w:spacing w:line="261" w:lineRule="auto"/>
      </w:pPr>
    </w:p>
    <w:p w14:paraId="5B0A591D">
      <w:pPr>
        <w:pStyle w:val="5"/>
        <w:spacing w:line="261" w:lineRule="auto"/>
      </w:pPr>
    </w:p>
    <w:p w14:paraId="37098859">
      <w:pPr>
        <w:pStyle w:val="5"/>
        <w:spacing w:line="261" w:lineRule="auto"/>
      </w:pPr>
    </w:p>
    <w:p w14:paraId="03C09DDF">
      <w:pPr>
        <w:pStyle w:val="5"/>
        <w:spacing w:line="261" w:lineRule="auto"/>
      </w:pPr>
    </w:p>
    <w:p w14:paraId="0F7517D5">
      <w:pPr>
        <w:pStyle w:val="5"/>
        <w:spacing w:line="261" w:lineRule="auto"/>
      </w:pPr>
    </w:p>
    <w:p w14:paraId="1A1FF31D">
      <w:pPr>
        <w:pStyle w:val="5"/>
        <w:spacing w:line="261" w:lineRule="auto"/>
      </w:pPr>
    </w:p>
    <w:p w14:paraId="56BE63DE">
      <w:pPr>
        <w:pStyle w:val="5"/>
        <w:spacing w:line="262" w:lineRule="auto"/>
      </w:pPr>
      <w:r>
        <w:pict>
          <v:shape id="_x0000_s1026" o:spid="_x0000_s1026" style="position:absolute;left:0pt;margin-left:0.2pt;margin-top:14.6pt;height:0.5pt;width:447.3pt;z-index:251659264;mso-width-relative:page;mso-height-relative:page;" filled="f" coordsize="8945,10" path="m0,4l8945,4e">
            <v:fill on="f" focussize="0,0"/>
            <v:stroke weight="0.48pt" miterlimit="2" joinstyle="bevel"/>
            <v:imagedata o:title=""/>
            <o:lock v:ext="edit"/>
          </v:shape>
        </w:pict>
      </w:r>
    </w:p>
    <w:p w14:paraId="610A2EA9">
      <w:pPr>
        <w:spacing w:before="65" w:line="231" w:lineRule="auto"/>
        <w:ind w:left="121"/>
        <w:rPr>
          <w:rFonts w:hint="eastAsia" w:ascii="仿宋" w:hAnsi="仿宋" w:eastAsia="仿宋" w:cs="仿宋"/>
        </w:rPr>
      </w:pPr>
      <w:r>
        <w:rPr>
          <w:rFonts w:ascii="仿宋" w:hAnsi="仿宋" w:eastAsia="仿宋" w:cs="仿宋"/>
          <w:spacing w:val="9"/>
        </w:rPr>
        <w:t>从业人员、营业收入、资产总额填报上一年度数据，无上一年度数据的新成立企业可不填报。</w:t>
      </w:r>
    </w:p>
    <w:p w14:paraId="6F49D10B">
      <w:pPr>
        <w:spacing w:line="231" w:lineRule="auto"/>
        <w:rPr>
          <w:rFonts w:hint="eastAsia" w:ascii="仿宋" w:hAnsi="仿宋" w:eastAsia="仿宋" w:cs="仿宋"/>
        </w:rPr>
        <w:sectPr>
          <w:footerReference r:id="rId34" w:type="default"/>
          <w:pgSz w:w="11906" w:h="16840"/>
          <w:pgMar w:top="400" w:right="1096" w:bottom="1052" w:left="971" w:header="0" w:footer="883" w:gutter="0"/>
          <w:cols w:space="720" w:num="1"/>
        </w:sectPr>
      </w:pPr>
    </w:p>
    <w:p w14:paraId="2E4AB048">
      <w:pPr>
        <w:pStyle w:val="5"/>
        <w:spacing w:line="319" w:lineRule="auto"/>
      </w:pPr>
    </w:p>
    <w:p w14:paraId="0259932D">
      <w:pPr>
        <w:pStyle w:val="5"/>
        <w:spacing w:line="320" w:lineRule="auto"/>
      </w:pPr>
    </w:p>
    <w:p w14:paraId="416FD0BB">
      <w:pPr>
        <w:pStyle w:val="5"/>
        <w:spacing w:line="320" w:lineRule="auto"/>
      </w:pPr>
    </w:p>
    <w:p w14:paraId="79A7764A">
      <w:pPr>
        <w:spacing w:before="91" w:line="224" w:lineRule="auto"/>
        <w:ind w:left="4026"/>
        <w:rPr>
          <w:rFonts w:hint="eastAsia" w:ascii="仿宋" w:hAnsi="仿宋" w:eastAsia="仿宋" w:cs="仿宋"/>
          <w:sz w:val="28"/>
          <w:szCs w:val="28"/>
        </w:rPr>
      </w:pPr>
      <w:r>
        <w:rPr>
          <w:rFonts w:ascii="仿宋" w:hAnsi="仿宋" w:eastAsia="仿宋" w:cs="仿宋"/>
          <w:b/>
          <w:bCs/>
          <w:spacing w:val="-5"/>
          <w:sz w:val="28"/>
          <w:szCs w:val="28"/>
        </w:rPr>
        <w:t>JY企业声明函</w:t>
      </w:r>
    </w:p>
    <w:p w14:paraId="2871FC5B">
      <w:pPr>
        <w:spacing w:before="197" w:line="224" w:lineRule="auto"/>
        <w:ind w:left="4037"/>
        <w:rPr>
          <w:rFonts w:hint="eastAsia" w:ascii="仿宋" w:hAnsi="仿宋" w:eastAsia="仿宋" w:cs="仿宋"/>
          <w:sz w:val="24"/>
          <w:szCs w:val="24"/>
        </w:rPr>
      </w:pPr>
      <w:r>
        <w:rPr>
          <w:rFonts w:ascii="仿宋" w:hAnsi="仿宋" w:eastAsia="仿宋" w:cs="仿宋"/>
          <w:spacing w:val="-3"/>
          <w:sz w:val="24"/>
          <w:szCs w:val="24"/>
        </w:rPr>
        <w:t>（JY企业适用）</w:t>
      </w:r>
    </w:p>
    <w:p w14:paraId="37EAF21F">
      <w:pPr>
        <w:pStyle w:val="5"/>
        <w:spacing w:line="280" w:lineRule="auto"/>
      </w:pPr>
    </w:p>
    <w:p w14:paraId="4B57588B">
      <w:pPr>
        <w:pStyle w:val="5"/>
        <w:spacing w:line="281" w:lineRule="auto"/>
      </w:pPr>
    </w:p>
    <w:p w14:paraId="70EC98B2">
      <w:pPr>
        <w:spacing w:before="78" w:line="220" w:lineRule="auto"/>
        <w:ind w:left="541"/>
        <w:rPr>
          <w:rFonts w:hint="eastAsia" w:ascii="仿宋" w:hAnsi="仿宋" w:eastAsia="仿宋" w:cs="仿宋"/>
          <w:sz w:val="24"/>
          <w:szCs w:val="24"/>
        </w:rPr>
      </w:pPr>
      <w:r>
        <w:rPr>
          <w:rFonts w:ascii="仿宋" w:hAnsi="仿宋" w:eastAsia="仿宋" w:cs="仿宋"/>
          <w:spacing w:val="-1"/>
          <w:sz w:val="24"/>
          <w:szCs w:val="24"/>
        </w:rPr>
        <w:t>本公司郑重声明，根据《关于政府采购支持JY企业发展有关问题的通知》（财库</w:t>
      </w:r>
    </w:p>
    <w:p w14:paraId="3FAADA74">
      <w:pPr>
        <w:spacing w:before="182" w:line="222" w:lineRule="auto"/>
        <w:ind w:left="30"/>
        <w:rPr>
          <w:rFonts w:hint="eastAsia" w:ascii="仿宋" w:hAnsi="仿宋" w:eastAsia="仿宋" w:cs="仿宋"/>
          <w:sz w:val="24"/>
          <w:szCs w:val="24"/>
        </w:rPr>
      </w:pPr>
      <w:r>
        <w:rPr>
          <w:rFonts w:ascii="仿宋" w:hAnsi="仿宋" w:eastAsia="仿宋" w:cs="仿宋"/>
          <w:spacing w:val="-2"/>
          <w:sz w:val="24"/>
          <w:szCs w:val="24"/>
        </w:rPr>
        <w:t>[2014]68号）的规定，本公司为JY企业。</w:t>
      </w:r>
    </w:p>
    <w:p w14:paraId="188B5C4D">
      <w:pPr>
        <w:spacing w:before="180" w:line="343" w:lineRule="auto"/>
        <w:ind w:left="17" w:right="26" w:firstLine="523"/>
        <w:rPr>
          <w:rFonts w:hint="eastAsia" w:ascii="仿宋" w:hAnsi="仿宋" w:eastAsia="仿宋" w:cs="仿宋"/>
          <w:sz w:val="24"/>
          <w:szCs w:val="24"/>
        </w:rPr>
      </w:pPr>
      <w:r>
        <w:rPr>
          <w:rFonts w:ascii="仿宋" w:hAnsi="仿宋" w:eastAsia="仿宋" w:cs="仿宋"/>
          <w:spacing w:val="-1"/>
          <w:sz w:val="24"/>
          <w:szCs w:val="24"/>
        </w:rPr>
        <w:t>本公司参加</w:t>
      </w:r>
      <w:r>
        <w:rPr>
          <w:rFonts w:ascii="仿宋" w:hAnsi="仿宋" w:eastAsia="仿宋" w:cs="仿宋"/>
          <w:spacing w:val="-1"/>
          <w:sz w:val="24"/>
          <w:szCs w:val="24"/>
          <w:u w:val="single"/>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单位的</w:t>
      </w:r>
      <w:r>
        <w:rPr>
          <w:rFonts w:ascii="仿宋" w:hAnsi="仿宋" w:eastAsia="仿宋" w:cs="仿宋"/>
          <w:spacing w:val="-1"/>
          <w:sz w:val="24"/>
          <w:szCs w:val="24"/>
          <w:u w:val="single"/>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项目采购活动，采购活动提</w:t>
      </w:r>
      <w:r>
        <w:rPr>
          <w:rFonts w:ascii="仿宋" w:hAnsi="仿宋" w:eastAsia="仿宋" w:cs="仿宋"/>
          <w:spacing w:val="-2"/>
          <w:sz w:val="24"/>
          <w:szCs w:val="24"/>
        </w:rPr>
        <w:t>供本企业（填写制造的货物</w:t>
      </w:r>
      <w:r>
        <w:rPr>
          <w:rFonts w:ascii="仿宋" w:hAnsi="仿宋" w:eastAsia="仿宋" w:cs="仿宋"/>
          <w:sz w:val="24"/>
          <w:szCs w:val="24"/>
        </w:rPr>
        <w:t xml:space="preserve"> </w:t>
      </w:r>
      <w:r>
        <w:rPr>
          <w:rFonts w:ascii="仿宋" w:hAnsi="仿宋" w:eastAsia="仿宋" w:cs="仿宋"/>
          <w:spacing w:val="-9"/>
          <w:sz w:val="24"/>
          <w:szCs w:val="24"/>
        </w:rPr>
        <w:t>,</w:t>
      </w:r>
      <w:r>
        <w:rPr>
          <w:rFonts w:ascii="仿宋" w:hAnsi="仿宋" w:eastAsia="仿宋" w:cs="仿宋"/>
          <w:spacing w:val="110"/>
          <w:sz w:val="24"/>
          <w:szCs w:val="24"/>
        </w:rPr>
        <w:t xml:space="preserve"> </w:t>
      </w:r>
      <w:r>
        <w:rPr>
          <w:rFonts w:ascii="仿宋" w:hAnsi="仿宋" w:eastAsia="仿宋" w:cs="仿宋"/>
          <w:spacing w:val="-9"/>
          <w:sz w:val="24"/>
          <w:szCs w:val="24"/>
        </w:rPr>
        <w:t>由本企业承担工程、提供服务）。</w:t>
      </w:r>
    </w:p>
    <w:p w14:paraId="3560A661">
      <w:pPr>
        <w:spacing w:before="38" w:line="221" w:lineRule="auto"/>
        <w:ind w:left="541"/>
        <w:rPr>
          <w:rFonts w:hint="eastAsia" w:ascii="仿宋" w:hAnsi="仿宋" w:eastAsia="仿宋" w:cs="仿宋"/>
          <w:sz w:val="24"/>
          <w:szCs w:val="24"/>
        </w:rPr>
      </w:pPr>
      <w:r>
        <w:rPr>
          <w:rFonts w:ascii="仿宋" w:hAnsi="仿宋" w:eastAsia="仿宋" w:cs="仿宋"/>
          <w:spacing w:val="-1"/>
          <w:sz w:val="24"/>
          <w:szCs w:val="24"/>
        </w:rPr>
        <w:t>本条所称货物不包括使用大型企业注册商标的货物和服务。</w:t>
      </w:r>
    </w:p>
    <w:p w14:paraId="57DB97C0">
      <w:pPr>
        <w:spacing w:before="181" w:line="220" w:lineRule="auto"/>
        <w:ind w:left="541"/>
        <w:rPr>
          <w:rFonts w:hint="eastAsia"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1E5989A7">
      <w:pPr>
        <w:pStyle w:val="5"/>
        <w:spacing w:line="292" w:lineRule="auto"/>
      </w:pPr>
    </w:p>
    <w:p w14:paraId="6C028A88">
      <w:pPr>
        <w:pStyle w:val="5"/>
        <w:spacing w:line="292" w:lineRule="auto"/>
      </w:pPr>
    </w:p>
    <w:p w14:paraId="38896C75">
      <w:pPr>
        <w:pStyle w:val="5"/>
        <w:spacing w:line="293" w:lineRule="auto"/>
      </w:pPr>
    </w:p>
    <w:p w14:paraId="0B129175">
      <w:pPr>
        <w:spacing w:before="78" w:line="463" w:lineRule="auto"/>
        <w:ind w:left="8" w:right="2486" w:hanging="8"/>
        <w:rPr>
          <w:rFonts w:hint="eastAsia" w:ascii="仿宋" w:hAnsi="仿宋" w:eastAsia="仿宋" w:cs="仿宋"/>
          <w:sz w:val="24"/>
          <w:szCs w:val="24"/>
        </w:rPr>
      </w:pPr>
      <w:r>
        <w:rPr>
          <w:rFonts w:ascii="仿宋" w:hAnsi="仿宋" w:eastAsia="仿宋" w:cs="仿宋"/>
          <w:spacing w:val="2"/>
          <w:sz w:val="24"/>
          <w:szCs w:val="24"/>
        </w:rPr>
        <w:t>投标单位</w:t>
      </w:r>
      <w:r>
        <w:rPr>
          <w:rFonts w:ascii="仿宋" w:hAnsi="仿宋" w:eastAsia="仿宋" w:cs="仿宋"/>
          <w:spacing w:val="-18"/>
          <w:sz w:val="24"/>
          <w:szCs w:val="24"/>
        </w:rPr>
        <w:t>：（</w:t>
      </w:r>
      <w:r>
        <w:rPr>
          <w:rFonts w:ascii="仿宋" w:hAnsi="仿宋" w:eastAsia="仿宋" w:cs="仿宋"/>
          <w:spacing w:val="2"/>
          <w:sz w:val="24"/>
          <w:szCs w:val="24"/>
        </w:rPr>
        <w:t>法人公章）</w:t>
      </w:r>
      <w:r>
        <w:rPr>
          <w:rFonts w:ascii="仿宋" w:hAnsi="仿宋" w:eastAsia="仿宋" w:cs="仿宋"/>
          <w:sz w:val="24"/>
          <w:szCs w:val="24"/>
          <w:u w:val="single"/>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法定代表人或授权代表人（签字或盖章</w:t>
      </w:r>
      <w:r>
        <w:rPr>
          <w:rFonts w:ascii="仿宋" w:hAnsi="仿宋" w:eastAsia="仿宋" w:cs="仿宋"/>
          <w:spacing w:val="4"/>
          <w:sz w:val="24"/>
          <w:szCs w:val="24"/>
        </w:rPr>
        <w:t>）：</w:t>
      </w:r>
      <w:r>
        <w:rPr>
          <w:rFonts w:ascii="仿宋" w:hAnsi="仿宋" w:eastAsia="仿宋" w:cs="仿宋"/>
          <w:sz w:val="24"/>
          <w:szCs w:val="24"/>
          <w:u w:val="single"/>
        </w:rPr>
        <w:t xml:space="preserve">                      </w:t>
      </w:r>
    </w:p>
    <w:p w14:paraId="6262FDE2">
      <w:pPr>
        <w:spacing w:before="38" w:line="222" w:lineRule="auto"/>
        <w:ind w:left="171"/>
        <w:rPr>
          <w:rFonts w:hint="eastAsia"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0AB2B2C7">
      <w:pPr>
        <w:pStyle w:val="5"/>
        <w:spacing w:line="267" w:lineRule="auto"/>
      </w:pPr>
    </w:p>
    <w:p w14:paraId="04813072">
      <w:pPr>
        <w:pStyle w:val="5"/>
        <w:spacing w:line="267" w:lineRule="auto"/>
      </w:pPr>
    </w:p>
    <w:p w14:paraId="6B2C4912">
      <w:pPr>
        <w:pStyle w:val="5"/>
        <w:spacing w:line="268" w:lineRule="auto"/>
      </w:pPr>
    </w:p>
    <w:p w14:paraId="1CFC3891">
      <w:pPr>
        <w:pStyle w:val="5"/>
        <w:spacing w:line="268" w:lineRule="auto"/>
      </w:pPr>
    </w:p>
    <w:p w14:paraId="1312E46D">
      <w:pPr>
        <w:pStyle w:val="5"/>
        <w:spacing w:line="268" w:lineRule="auto"/>
      </w:pPr>
    </w:p>
    <w:p w14:paraId="56D1E397">
      <w:pPr>
        <w:spacing w:before="78" w:line="222" w:lineRule="auto"/>
        <w:ind w:left="487"/>
        <w:rPr>
          <w:rFonts w:hint="eastAsia" w:ascii="仿宋" w:hAnsi="仿宋" w:eastAsia="仿宋" w:cs="仿宋"/>
          <w:sz w:val="24"/>
          <w:szCs w:val="24"/>
        </w:rPr>
      </w:pPr>
      <w:r>
        <w:rPr>
          <w:rFonts w:ascii="仿宋" w:hAnsi="仿宋" w:eastAsia="仿宋" w:cs="仿宋"/>
          <w:spacing w:val="-2"/>
          <w:sz w:val="24"/>
          <w:szCs w:val="24"/>
        </w:rPr>
        <w:t>注：后附JY企业资格证明文件</w:t>
      </w:r>
    </w:p>
    <w:p w14:paraId="4D150853">
      <w:pPr>
        <w:spacing w:before="290" w:line="323" w:lineRule="auto"/>
        <w:ind w:right="134" w:firstLine="576"/>
        <w:rPr>
          <w:rFonts w:hint="eastAsia" w:ascii="仿宋" w:hAnsi="仿宋" w:eastAsia="仿宋" w:cs="仿宋"/>
          <w:sz w:val="24"/>
          <w:szCs w:val="24"/>
        </w:rPr>
      </w:pPr>
      <w:r>
        <w:rPr>
          <w:rFonts w:ascii="仿宋" w:hAnsi="仿宋" w:eastAsia="仿宋" w:cs="仿宋"/>
          <w:spacing w:val="-1"/>
          <w:sz w:val="24"/>
          <w:szCs w:val="24"/>
        </w:rPr>
        <w:t>1. 省级以上JY管理局、戒毒管理局（含新疆生产建设兵团）出具的属于JY企业的证明</w:t>
      </w:r>
      <w:r>
        <w:rPr>
          <w:rFonts w:ascii="仿宋" w:hAnsi="仿宋" w:eastAsia="仿宋" w:cs="仿宋"/>
          <w:sz w:val="24"/>
          <w:szCs w:val="24"/>
        </w:rPr>
        <w:t xml:space="preserve"> </w:t>
      </w:r>
      <w:r>
        <w:rPr>
          <w:rFonts w:ascii="仿宋" w:hAnsi="仿宋" w:eastAsia="仿宋" w:cs="仿宋"/>
          <w:spacing w:val="-6"/>
          <w:sz w:val="24"/>
          <w:szCs w:val="24"/>
        </w:rPr>
        <w:t>文件；</w:t>
      </w:r>
    </w:p>
    <w:p w14:paraId="3AED2448">
      <w:pPr>
        <w:spacing w:before="77" w:line="219" w:lineRule="auto"/>
        <w:jc w:val="right"/>
        <w:rPr>
          <w:rFonts w:hint="eastAsia" w:ascii="仿宋" w:hAnsi="仿宋" w:eastAsia="仿宋" w:cs="仿宋"/>
          <w:sz w:val="24"/>
          <w:szCs w:val="24"/>
        </w:rPr>
      </w:pPr>
      <w:r>
        <w:rPr>
          <w:rFonts w:ascii="仿宋" w:hAnsi="仿宋" w:eastAsia="仿宋" w:cs="仿宋"/>
          <w:sz w:val="24"/>
          <w:szCs w:val="24"/>
        </w:rPr>
        <w:t>2.证明材料加盖供应商公章。（若响应性文件中无上述证</w:t>
      </w:r>
      <w:r>
        <w:rPr>
          <w:rFonts w:ascii="仿宋" w:hAnsi="仿宋" w:eastAsia="仿宋" w:cs="仿宋"/>
          <w:spacing w:val="-1"/>
          <w:sz w:val="24"/>
          <w:szCs w:val="24"/>
        </w:rPr>
        <w:t>明文件，则在评审时不考虑对</w:t>
      </w:r>
    </w:p>
    <w:p w14:paraId="3695A69D">
      <w:pPr>
        <w:spacing w:before="175" w:line="222" w:lineRule="auto"/>
        <w:rPr>
          <w:rFonts w:hint="eastAsia" w:ascii="仿宋" w:hAnsi="仿宋" w:eastAsia="仿宋" w:cs="仿宋"/>
          <w:sz w:val="24"/>
          <w:szCs w:val="24"/>
        </w:rPr>
      </w:pPr>
      <w:r>
        <w:rPr>
          <w:rFonts w:ascii="仿宋" w:hAnsi="仿宋" w:eastAsia="仿宋" w:cs="仿宋"/>
          <w:spacing w:val="-2"/>
          <w:sz w:val="24"/>
          <w:szCs w:val="24"/>
        </w:rPr>
        <w:t>该JY企业的相关优惠。）</w:t>
      </w:r>
    </w:p>
    <w:p w14:paraId="1AF54639">
      <w:pPr>
        <w:spacing w:line="222" w:lineRule="auto"/>
        <w:rPr>
          <w:rFonts w:hint="eastAsia" w:ascii="仿宋" w:hAnsi="仿宋" w:eastAsia="仿宋" w:cs="仿宋"/>
          <w:sz w:val="24"/>
          <w:szCs w:val="24"/>
        </w:rPr>
        <w:sectPr>
          <w:footerReference r:id="rId35" w:type="default"/>
          <w:pgSz w:w="11906" w:h="16840"/>
          <w:pgMar w:top="400" w:right="1139" w:bottom="1052" w:left="1095" w:header="0" w:footer="883" w:gutter="0"/>
          <w:cols w:space="720" w:num="1"/>
        </w:sectPr>
      </w:pPr>
    </w:p>
    <w:p w14:paraId="0CAA5075">
      <w:pPr>
        <w:pStyle w:val="5"/>
        <w:spacing w:line="257" w:lineRule="auto"/>
      </w:pPr>
    </w:p>
    <w:p w14:paraId="7CDD5C89">
      <w:pPr>
        <w:pStyle w:val="5"/>
        <w:spacing w:line="257" w:lineRule="auto"/>
      </w:pPr>
    </w:p>
    <w:p w14:paraId="5333F146">
      <w:pPr>
        <w:pStyle w:val="5"/>
        <w:spacing w:line="257" w:lineRule="auto"/>
      </w:pPr>
    </w:p>
    <w:p w14:paraId="0ABBEDDD">
      <w:pPr>
        <w:pStyle w:val="5"/>
        <w:spacing w:line="257" w:lineRule="auto"/>
      </w:pPr>
    </w:p>
    <w:p w14:paraId="66A0EC2F">
      <w:pPr>
        <w:spacing w:before="91" w:line="221" w:lineRule="auto"/>
        <w:ind w:left="3297"/>
        <w:rPr>
          <w:rFonts w:hint="eastAsia" w:ascii="仿宋" w:hAnsi="仿宋" w:eastAsia="仿宋" w:cs="仿宋"/>
          <w:sz w:val="28"/>
          <w:szCs w:val="28"/>
        </w:rPr>
      </w:pPr>
      <w:r>
        <w:rPr>
          <w:rFonts w:ascii="仿宋" w:hAnsi="仿宋" w:eastAsia="仿宋" w:cs="仿宋"/>
          <w:b/>
          <w:bCs/>
          <w:spacing w:val="1"/>
          <w:sz w:val="28"/>
          <w:szCs w:val="28"/>
        </w:rPr>
        <w:t>残疾人福利性单位声明函</w:t>
      </w:r>
    </w:p>
    <w:p w14:paraId="4691AA0E">
      <w:pPr>
        <w:pStyle w:val="5"/>
        <w:spacing w:line="271" w:lineRule="auto"/>
      </w:pPr>
    </w:p>
    <w:p w14:paraId="5D35B2E7">
      <w:pPr>
        <w:pStyle w:val="5"/>
        <w:spacing w:line="271" w:lineRule="auto"/>
      </w:pPr>
    </w:p>
    <w:p w14:paraId="701D1D42">
      <w:pPr>
        <w:spacing w:before="78" w:line="379" w:lineRule="auto"/>
        <w:ind w:firstLine="505"/>
        <w:jc w:val="both"/>
        <w:rPr>
          <w:rFonts w:hint="eastAsia" w:ascii="仿宋" w:hAnsi="仿宋" w:eastAsia="仿宋" w:cs="仿宋"/>
          <w:sz w:val="24"/>
          <w:szCs w:val="24"/>
        </w:rPr>
      </w:pPr>
      <w:r>
        <w:rPr>
          <w:rFonts w:ascii="仿宋" w:hAnsi="仿宋" w:eastAsia="仿宋" w:cs="仿宋"/>
          <w:spacing w:val="2"/>
          <w:sz w:val="24"/>
          <w:szCs w:val="24"/>
        </w:rPr>
        <w:t>本单位郑重声明，根据《财政部</w:t>
      </w:r>
      <w:r>
        <w:rPr>
          <w:rFonts w:ascii="仿宋" w:hAnsi="仿宋" w:eastAsia="仿宋" w:cs="仿宋"/>
          <w:spacing w:val="72"/>
          <w:sz w:val="24"/>
          <w:szCs w:val="24"/>
        </w:rPr>
        <w:t xml:space="preserve"> </w:t>
      </w:r>
      <w:r>
        <w:rPr>
          <w:rFonts w:ascii="仿宋" w:hAnsi="仿宋" w:eastAsia="仿宋" w:cs="仿宋"/>
          <w:spacing w:val="2"/>
          <w:sz w:val="24"/>
          <w:szCs w:val="24"/>
        </w:rPr>
        <w:t>民政部</w:t>
      </w:r>
      <w:r>
        <w:rPr>
          <w:rFonts w:ascii="仿宋" w:hAnsi="仿宋" w:eastAsia="仿宋" w:cs="仿宋"/>
          <w:spacing w:val="58"/>
          <w:sz w:val="24"/>
          <w:szCs w:val="24"/>
        </w:rPr>
        <w:t xml:space="preserve"> </w:t>
      </w:r>
      <w:r>
        <w:rPr>
          <w:rFonts w:ascii="仿宋" w:hAnsi="仿宋" w:eastAsia="仿宋" w:cs="仿宋"/>
          <w:spacing w:val="2"/>
          <w:sz w:val="24"/>
          <w:szCs w:val="24"/>
        </w:rPr>
        <w:t>中国残疾人联合会关于促进残疾人就业政府</w:t>
      </w:r>
      <w:r>
        <w:rPr>
          <w:rFonts w:ascii="仿宋" w:hAnsi="仿宋" w:eastAsia="仿宋" w:cs="仿宋"/>
          <w:sz w:val="24"/>
          <w:szCs w:val="24"/>
        </w:rPr>
        <w:t xml:space="preserve">  </w:t>
      </w:r>
      <w:r>
        <w:rPr>
          <w:rFonts w:ascii="仿宋" w:hAnsi="仿宋" w:eastAsia="仿宋" w:cs="仿宋"/>
          <w:spacing w:val="4"/>
          <w:sz w:val="24"/>
          <w:szCs w:val="24"/>
        </w:rPr>
        <w:t>采购政策的通知》（财库〔2017〕</w:t>
      </w:r>
      <w:r>
        <w:rPr>
          <w:rFonts w:ascii="仿宋" w:hAnsi="仿宋" w:eastAsia="仿宋" w:cs="仿宋"/>
          <w:spacing w:val="48"/>
          <w:sz w:val="24"/>
          <w:szCs w:val="24"/>
        </w:rPr>
        <w:t xml:space="preserve"> </w:t>
      </w:r>
      <w:r>
        <w:rPr>
          <w:rFonts w:ascii="仿宋" w:hAnsi="仿宋" w:eastAsia="仿宋" w:cs="仿宋"/>
          <w:spacing w:val="4"/>
          <w:sz w:val="24"/>
          <w:szCs w:val="24"/>
        </w:rPr>
        <w:t>141</w:t>
      </w:r>
      <w:r>
        <w:rPr>
          <w:rFonts w:ascii="仿宋" w:hAnsi="仿宋" w:eastAsia="仿宋" w:cs="仿宋"/>
          <w:spacing w:val="-24"/>
          <w:sz w:val="24"/>
          <w:szCs w:val="24"/>
        </w:rPr>
        <w:t xml:space="preserve"> </w:t>
      </w:r>
      <w:r>
        <w:rPr>
          <w:rFonts w:ascii="仿宋" w:hAnsi="仿宋" w:eastAsia="仿宋" w:cs="仿宋"/>
          <w:spacing w:val="4"/>
          <w:sz w:val="24"/>
          <w:szCs w:val="24"/>
        </w:rPr>
        <w:t>号）的规定，本单</w:t>
      </w:r>
      <w:r>
        <w:rPr>
          <w:rFonts w:ascii="仿宋" w:hAnsi="仿宋" w:eastAsia="仿宋" w:cs="仿宋"/>
          <w:spacing w:val="3"/>
          <w:sz w:val="24"/>
          <w:szCs w:val="24"/>
        </w:rPr>
        <w:t>位为符合条件的残疾人福利性单</w:t>
      </w:r>
      <w:r>
        <w:rPr>
          <w:rFonts w:ascii="仿宋" w:hAnsi="仿宋" w:eastAsia="仿宋" w:cs="仿宋"/>
          <w:sz w:val="24"/>
          <w:szCs w:val="24"/>
        </w:rPr>
        <w:t xml:space="preserve"> </w:t>
      </w:r>
      <w:r>
        <w:rPr>
          <w:rFonts w:ascii="仿宋" w:hAnsi="仿宋" w:eastAsia="仿宋" w:cs="仿宋"/>
          <w:spacing w:val="4"/>
          <w:sz w:val="24"/>
          <w:szCs w:val="24"/>
        </w:rPr>
        <w:t>位，且本单位参加</w:t>
      </w:r>
      <w:r>
        <w:rPr>
          <w:rFonts w:ascii="仿宋" w:hAnsi="仿宋" w:eastAsia="仿宋" w:cs="仿宋"/>
          <w:spacing w:val="-112"/>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单位的</w:t>
      </w:r>
      <w:r>
        <w:rPr>
          <w:rFonts w:ascii="仿宋" w:hAnsi="仿宋" w:eastAsia="仿宋" w:cs="仿宋"/>
          <w:spacing w:val="-115"/>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1"/>
          <w:sz w:val="24"/>
          <w:szCs w:val="24"/>
        </w:rPr>
        <w:t xml:space="preserve"> </w:t>
      </w:r>
      <w:r>
        <w:rPr>
          <w:rFonts w:ascii="仿宋" w:hAnsi="仿宋" w:eastAsia="仿宋" w:cs="仿宋"/>
          <w:spacing w:val="4"/>
          <w:sz w:val="24"/>
          <w:szCs w:val="24"/>
        </w:rPr>
        <w:t>项目采购活动提供本单位制造</w:t>
      </w:r>
      <w:r>
        <w:rPr>
          <w:rFonts w:ascii="仿宋" w:hAnsi="仿宋" w:eastAsia="仿宋" w:cs="仿宋"/>
          <w:spacing w:val="3"/>
          <w:sz w:val="24"/>
          <w:szCs w:val="24"/>
        </w:rPr>
        <w:t>的货物（由本单位承</w:t>
      </w:r>
      <w:r>
        <w:rPr>
          <w:rFonts w:ascii="仿宋" w:hAnsi="仿宋" w:eastAsia="仿宋" w:cs="仿宋"/>
          <w:sz w:val="24"/>
          <w:szCs w:val="24"/>
        </w:rPr>
        <w:t xml:space="preserve"> </w:t>
      </w:r>
      <w:r>
        <w:rPr>
          <w:rFonts w:ascii="仿宋" w:hAnsi="仿宋" w:eastAsia="仿宋" w:cs="仿宋"/>
          <w:spacing w:val="5"/>
          <w:sz w:val="24"/>
          <w:szCs w:val="24"/>
        </w:rPr>
        <w:t>担工程/提供服务</w:t>
      </w:r>
      <w:r>
        <w:rPr>
          <w:rFonts w:ascii="仿宋" w:hAnsi="仿宋" w:eastAsia="仿宋" w:cs="仿宋"/>
          <w:spacing w:val="19"/>
          <w:sz w:val="24"/>
          <w:szCs w:val="24"/>
        </w:rPr>
        <w:t>），</w:t>
      </w:r>
      <w:r>
        <w:rPr>
          <w:rFonts w:ascii="仿宋" w:hAnsi="仿宋" w:eastAsia="仿宋" w:cs="仿宋"/>
          <w:spacing w:val="5"/>
          <w:sz w:val="24"/>
          <w:szCs w:val="24"/>
        </w:rPr>
        <w:t>或者提供其他残疾人福利性单位制造的</w:t>
      </w:r>
      <w:r>
        <w:rPr>
          <w:rFonts w:ascii="仿宋" w:hAnsi="仿宋" w:eastAsia="仿宋" w:cs="仿宋"/>
          <w:spacing w:val="4"/>
          <w:sz w:val="24"/>
          <w:szCs w:val="24"/>
        </w:rPr>
        <w:t>货物（不包括使用非残疾人福</w:t>
      </w:r>
      <w:r>
        <w:rPr>
          <w:rFonts w:ascii="仿宋" w:hAnsi="仿宋" w:eastAsia="仿宋" w:cs="仿宋"/>
          <w:spacing w:val="1"/>
          <w:sz w:val="24"/>
          <w:szCs w:val="24"/>
        </w:rPr>
        <w:t xml:space="preserve"> </w:t>
      </w:r>
      <w:r>
        <w:rPr>
          <w:rFonts w:ascii="仿宋" w:hAnsi="仿宋" w:eastAsia="仿宋" w:cs="仿宋"/>
          <w:spacing w:val="3"/>
          <w:sz w:val="24"/>
          <w:szCs w:val="24"/>
        </w:rPr>
        <w:t>利性单位注册商标的货物）。</w:t>
      </w:r>
    </w:p>
    <w:p w14:paraId="27F868E9">
      <w:pPr>
        <w:spacing w:before="40" w:line="220" w:lineRule="auto"/>
        <w:ind w:left="505"/>
        <w:rPr>
          <w:rFonts w:hint="eastAsia" w:ascii="仿宋" w:hAnsi="仿宋" w:eastAsia="仿宋" w:cs="仿宋"/>
          <w:sz w:val="24"/>
          <w:szCs w:val="24"/>
        </w:rPr>
      </w:pPr>
      <w:r>
        <w:rPr>
          <w:rFonts w:ascii="仿宋" w:hAnsi="仿宋" w:eastAsia="仿宋" w:cs="仿宋"/>
          <w:spacing w:val="5"/>
          <w:sz w:val="24"/>
          <w:szCs w:val="24"/>
        </w:rPr>
        <w:t>本单位对上述声明的真实性负责。如有虚假，将依法承担相应责任。</w:t>
      </w:r>
    </w:p>
    <w:p w14:paraId="7FDD76E7">
      <w:pPr>
        <w:pStyle w:val="5"/>
        <w:spacing w:line="241" w:lineRule="auto"/>
      </w:pPr>
    </w:p>
    <w:p w14:paraId="6E2767F6">
      <w:pPr>
        <w:pStyle w:val="5"/>
        <w:spacing w:line="241" w:lineRule="auto"/>
      </w:pPr>
    </w:p>
    <w:p w14:paraId="78CC45DE">
      <w:pPr>
        <w:pStyle w:val="5"/>
        <w:spacing w:line="242" w:lineRule="auto"/>
      </w:pPr>
    </w:p>
    <w:p w14:paraId="4FA15F71">
      <w:pPr>
        <w:spacing w:before="78" w:line="463" w:lineRule="auto"/>
        <w:ind w:left="8" w:right="2512" w:hanging="8"/>
        <w:rPr>
          <w:rFonts w:hint="eastAsia" w:ascii="仿宋" w:hAnsi="仿宋" w:eastAsia="仿宋" w:cs="仿宋"/>
          <w:sz w:val="24"/>
          <w:szCs w:val="24"/>
        </w:rPr>
      </w:pPr>
      <w:r>
        <w:rPr>
          <w:rFonts w:ascii="仿宋" w:hAnsi="仿宋" w:eastAsia="仿宋" w:cs="仿宋"/>
          <w:spacing w:val="2"/>
          <w:sz w:val="24"/>
          <w:szCs w:val="24"/>
        </w:rPr>
        <w:t>投标单位</w:t>
      </w:r>
      <w:r>
        <w:rPr>
          <w:rFonts w:ascii="仿宋" w:hAnsi="仿宋" w:eastAsia="仿宋" w:cs="仿宋"/>
          <w:spacing w:val="-18"/>
          <w:sz w:val="24"/>
          <w:szCs w:val="24"/>
        </w:rPr>
        <w:t>：（</w:t>
      </w:r>
      <w:r>
        <w:rPr>
          <w:rFonts w:ascii="仿宋" w:hAnsi="仿宋" w:eastAsia="仿宋" w:cs="仿宋"/>
          <w:spacing w:val="2"/>
          <w:sz w:val="24"/>
          <w:szCs w:val="24"/>
        </w:rPr>
        <w:t>法人公章）</w:t>
      </w:r>
      <w:r>
        <w:rPr>
          <w:rFonts w:ascii="仿宋" w:hAnsi="仿宋" w:eastAsia="仿宋" w:cs="仿宋"/>
          <w:sz w:val="24"/>
          <w:szCs w:val="24"/>
          <w:u w:val="single"/>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法定代表人（签字或盖章</w:t>
      </w:r>
      <w:r>
        <w:rPr>
          <w:rFonts w:ascii="仿宋" w:hAnsi="仿宋" w:eastAsia="仿宋" w:cs="仿宋"/>
          <w:spacing w:val="4"/>
          <w:sz w:val="24"/>
          <w:szCs w:val="24"/>
        </w:rPr>
        <w:t>）：</w:t>
      </w:r>
      <w:r>
        <w:rPr>
          <w:rFonts w:ascii="仿宋" w:hAnsi="仿宋" w:eastAsia="仿宋" w:cs="仿宋"/>
          <w:sz w:val="24"/>
          <w:szCs w:val="24"/>
          <w:u w:val="single"/>
        </w:rPr>
        <w:t xml:space="preserve">                      </w:t>
      </w:r>
    </w:p>
    <w:p w14:paraId="7CD74D63">
      <w:pPr>
        <w:spacing w:before="41" w:line="222" w:lineRule="auto"/>
        <w:ind w:left="171"/>
        <w:rPr>
          <w:rFonts w:hint="eastAsia"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AE53738">
      <w:pPr>
        <w:spacing w:line="222" w:lineRule="auto"/>
        <w:rPr>
          <w:rFonts w:hint="eastAsia" w:ascii="仿宋" w:hAnsi="仿宋" w:eastAsia="仿宋" w:cs="仿宋"/>
          <w:sz w:val="24"/>
          <w:szCs w:val="24"/>
        </w:rPr>
        <w:sectPr>
          <w:footerReference r:id="rId36" w:type="default"/>
          <w:pgSz w:w="11906" w:h="16840"/>
          <w:pgMar w:top="400" w:right="1113" w:bottom="1052" w:left="1095" w:header="0" w:footer="883" w:gutter="0"/>
          <w:cols w:space="720" w:num="1"/>
        </w:sectPr>
      </w:pPr>
    </w:p>
    <w:p w14:paraId="7E82BCD9">
      <w:pPr>
        <w:pStyle w:val="5"/>
        <w:spacing w:line="256" w:lineRule="auto"/>
      </w:pPr>
    </w:p>
    <w:p w14:paraId="7893DAD9">
      <w:pPr>
        <w:pStyle w:val="5"/>
        <w:spacing w:line="256" w:lineRule="auto"/>
      </w:pPr>
    </w:p>
    <w:p w14:paraId="5B3FA726">
      <w:pPr>
        <w:pStyle w:val="5"/>
        <w:spacing w:line="256" w:lineRule="auto"/>
      </w:pPr>
    </w:p>
    <w:p w14:paraId="33FC416F">
      <w:pPr>
        <w:pStyle w:val="5"/>
        <w:spacing w:line="256" w:lineRule="auto"/>
      </w:pPr>
    </w:p>
    <w:p w14:paraId="6F6716FD">
      <w:pPr>
        <w:pStyle w:val="5"/>
        <w:spacing w:line="256" w:lineRule="auto"/>
      </w:pPr>
    </w:p>
    <w:p w14:paraId="60E9D5AE">
      <w:pPr>
        <w:spacing w:before="71" w:line="224" w:lineRule="auto"/>
        <w:ind w:left="42"/>
        <w:rPr>
          <w:rFonts w:hint="eastAsia" w:ascii="仿宋" w:hAnsi="仿宋" w:eastAsia="仿宋" w:cs="仿宋"/>
          <w:sz w:val="22"/>
          <w:szCs w:val="22"/>
        </w:rPr>
      </w:pPr>
      <w:r>
        <w:rPr>
          <w:rFonts w:ascii="仿宋" w:hAnsi="仿宋" w:eastAsia="仿宋" w:cs="仿宋"/>
          <w:b/>
          <w:bCs/>
          <w:spacing w:val="6"/>
          <w:sz w:val="22"/>
          <w:szCs w:val="22"/>
        </w:rPr>
        <w:t>三、承诺书及声明</w:t>
      </w:r>
    </w:p>
    <w:p w14:paraId="05B7521A">
      <w:pPr>
        <w:pStyle w:val="5"/>
        <w:spacing w:line="310" w:lineRule="auto"/>
      </w:pPr>
    </w:p>
    <w:p w14:paraId="64D55369">
      <w:pPr>
        <w:spacing w:before="71" w:line="224" w:lineRule="auto"/>
        <w:ind w:left="3681"/>
        <w:rPr>
          <w:rFonts w:hint="eastAsia" w:ascii="仿宋" w:hAnsi="仿宋" w:eastAsia="仿宋" w:cs="仿宋"/>
          <w:sz w:val="22"/>
          <w:szCs w:val="22"/>
        </w:rPr>
      </w:pPr>
      <w:r>
        <w:rPr>
          <w:rFonts w:ascii="仿宋" w:hAnsi="仿宋" w:eastAsia="仿宋" w:cs="仿宋"/>
          <w:b/>
          <w:bCs/>
          <w:spacing w:val="5"/>
          <w:sz w:val="22"/>
          <w:szCs w:val="22"/>
        </w:rPr>
        <w:t>1、无重大违法记录声明</w:t>
      </w:r>
    </w:p>
    <w:p w14:paraId="66EDC42D">
      <w:pPr>
        <w:pStyle w:val="5"/>
        <w:spacing w:line="269" w:lineRule="auto"/>
      </w:pPr>
    </w:p>
    <w:p w14:paraId="4A8BD4CE">
      <w:pPr>
        <w:pStyle w:val="5"/>
        <w:spacing w:line="270" w:lineRule="auto"/>
      </w:pPr>
    </w:p>
    <w:p w14:paraId="716FB03C">
      <w:pPr>
        <w:tabs>
          <w:tab w:val="left" w:pos="389"/>
        </w:tabs>
        <w:spacing w:before="71" w:line="223" w:lineRule="auto"/>
        <w:rPr>
          <w:rFonts w:hint="eastAsia" w:ascii="仿宋" w:hAnsi="仿宋" w:eastAsia="仿宋" w:cs="仿宋"/>
          <w:sz w:val="22"/>
          <w:szCs w:val="22"/>
        </w:rPr>
      </w:pPr>
      <w:r>
        <w:rPr>
          <w:rFonts w:ascii="仿宋" w:hAnsi="仿宋" w:eastAsia="仿宋" w:cs="仿宋"/>
          <w:sz w:val="22"/>
          <w:szCs w:val="22"/>
          <w:u w:val="single"/>
        </w:rPr>
        <w:tab/>
      </w:r>
      <w:r>
        <w:rPr>
          <w:rFonts w:ascii="仿宋" w:hAnsi="仿宋" w:eastAsia="仿宋" w:cs="仿宋"/>
          <w:spacing w:val="-33"/>
          <w:w w:val="88"/>
          <w:sz w:val="22"/>
          <w:szCs w:val="22"/>
          <w:u w:val="single"/>
        </w:rPr>
        <w:t>（采购人</w:t>
      </w:r>
      <w:r>
        <w:rPr>
          <w:rFonts w:ascii="仿宋" w:hAnsi="仿宋" w:eastAsia="仿宋" w:cs="仿宋"/>
          <w:spacing w:val="-18"/>
          <w:sz w:val="22"/>
          <w:szCs w:val="22"/>
          <w:u w:val="single"/>
        </w:rPr>
        <w:t>）</w:t>
      </w:r>
      <w:r>
        <w:rPr>
          <w:rFonts w:ascii="仿宋" w:hAnsi="仿宋" w:eastAsia="仿宋" w:cs="仿宋"/>
          <w:spacing w:val="-18"/>
          <w:sz w:val="22"/>
          <w:szCs w:val="22"/>
        </w:rPr>
        <w:t>：</w:t>
      </w:r>
    </w:p>
    <w:p w14:paraId="64C8DFFC">
      <w:pPr>
        <w:pStyle w:val="5"/>
        <w:spacing w:line="342" w:lineRule="auto"/>
      </w:pPr>
    </w:p>
    <w:p w14:paraId="0945BFDC">
      <w:pPr>
        <w:pStyle w:val="5"/>
        <w:spacing w:line="342" w:lineRule="auto"/>
      </w:pPr>
    </w:p>
    <w:p w14:paraId="53DE1152">
      <w:pPr>
        <w:spacing w:before="71" w:line="371" w:lineRule="auto"/>
        <w:ind w:left="502" w:firstLine="552"/>
        <w:jc w:val="both"/>
        <w:rPr>
          <w:rFonts w:hint="eastAsia" w:ascii="仿宋" w:hAnsi="仿宋" w:eastAsia="仿宋" w:cs="仿宋"/>
          <w:sz w:val="22"/>
          <w:szCs w:val="22"/>
        </w:rPr>
      </w:pPr>
      <w:r>
        <w:rPr>
          <w:rFonts w:ascii="仿宋" w:hAnsi="仿宋" w:eastAsia="仿宋" w:cs="仿宋"/>
          <w:spacing w:val="12"/>
          <w:sz w:val="22"/>
          <w:szCs w:val="22"/>
        </w:rPr>
        <w:t>我公司参与</w:t>
      </w:r>
      <w:r>
        <w:rPr>
          <w:rFonts w:ascii="仿宋" w:hAnsi="仿宋" w:eastAsia="仿宋" w:cs="仿宋"/>
          <w:spacing w:val="12"/>
          <w:sz w:val="22"/>
          <w:szCs w:val="22"/>
          <w:u w:val="single"/>
        </w:rPr>
        <w:t>（项目名称</w:t>
      </w:r>
      <w:r>
        <w:rPr>
          <w:rFonts w:ascii="仿宋" w:hAnsi="仿宋" w:eastAsia="仿宋" w:cs="仿宋"/>
          <w:spacing w:val="-62"/>
          <w:sz w:val="22"/>
          <w:szCs w:val="22"/>
          <w:u w:val="single"/>
        </w:rPr>
        <w:t xml:space="preserve"> </w:t>
      </w:r>
      <w:r>
        <w:rPr>
          <w:rFonts w:ascii="仿宋" w:hAnsi="仿宋" w:eastAsia="仿宋" w:cs="仿宋"/>
          <w:spacing w:val="12"/>
          <w:sz w:val="22"/>
          <w:szCs w:val="22"/>
          <w:u w:val="single"/>
        </w:rPr>
        <w:t>、编号）</w:t>
      </w:r>
      <w:r>
        <w:rPr>
          <w:rFonts w:ascii="仿宋" w:hAnsi="仿宋" w:eastAsia="仿宋" w:cs="仿宋"/>
          <w:spacing w:val="12"/>
          <w:sz w:val="22"/>
          <w:szCs w:val="22"/>
        </w:rPr>
        <w:t>询价活动</w:t>
      </w:r>
      <w:r>
        <w:rPr>
          <w:rFonts w:ascii="仿宋" w:hAnsi="仿宋" w:eastAsia="仿宋" w:cs="仿宋"/>
          <w:spacing w:val="-66"/>
          <w:sz w:val="22"/>
          <w:szCs w:val="22"/>
        </w:rPr>
        <w:t xml:space="preserve"> </w:t>
      </w:r>
      <w:r>
        <w:rPr>
          <w:rFonts w:ascii="仿宋" w:hAnsi="仿宋" w:eastAsia="仿宋" w:cs="仿宋"/>
          <w:spacing w:val="12"/>
          <w:sz w:val="22"/>
          <w:szCs w:val="22"/>
        </w:rPr>
        <w:t>，本公司参加本项目政府采购活</w:t>
      </w:r>
      <w:r>
        <w:rPr>
          <w:rFonts w:ascii="仿宋" w:hAnsi="仿宋" w:eastAsia="仿宋" w:cs="仿宋"/>
          <w:spacing w:val="11"/>
          <w:sz w:val="22"/>
          <w:szCs w:val="22"/>
        </w:rPr>
        <w:t>动前三年内</w:t>
      </w:r>
      <w:r>
        <w:rPr>
          <w:rFonts w:ascii="仿宋" w:hAnsi="仿宋" w:eastAsia="仿宋" w:cs="仿宋"/>
          <w:sz w:val="22"/>
          <w:szCs w:val="22"/>
        </w:rPr>
        <w:t xml:space="preserve"> </w:t>
      </w:r>
      <w:r>
        <w:rPr>
          <w:rFonts w:ascii="仿宋" w:hAnsi="仿宋" w:eastAsia="仿宋" w:cs="仿宋"/>
          <w:spacing w:val="8"/>
          <w:sz w:val="22"/>
          <w:szCs w:val="22"/>
        </w:rPr>
        <w:t>（20</w:t>
      </w:r>
      <w:r>
        <w:rPr>
          <w:rFonts w:hint="eastAsia" w:ascii="仿宋" w:hAnsi="仿宋" w:eastAsia="仿宋" w:cs="仿宋"/>
          <w:spacing w:val="8"/>
          <w:sz w:val="22"/>
          <w:szCs w:val="22"/>
        </w:rPr>
        <w:t>22</w:t>
      </w:r>
      <w:r>
        <w:rPr>
          <w:rFonts w:ascii="仿宋" w:hAnsi="仿宋" w:eastAsia="仿宋" w:cs="仿宋"/>
          <w:spacing w:val="8"/>
          <w:sz w:val="22"/>
          <w:szCs w:val="22"/>
        </w:rPr>
        <w:t>年月</w:t>
      </w:r>
      <w:r>
        <w:rPr>
          <w:rFonts w:ascii="仿宋" w:hAnsi="仿宋" w:eastAsia="仿宋" w:cs="仿宋"/>
          <w:spacing w:val="47"/>
          <w:sz w:val="22"/>
          <w:szCs w:val="22"/>
        </w:rPr>
        <w:t xml:space="preserve"> </w:t>
      </w:r>
      <w:r>
        <w:rPr>
          <w:rFonts w:ascii="仿宋" w:hAnsi="仿宋" w:eastAsia="仿宋" w:cs="仿宋"/>
          <w:spacing w:val="8"/>
          <w:sz w:val="22"/>
          <w:szCs w:val="22"/>
        </w:rPr>
        <w:t>日-202</w:t>
      </w:r>
      <w:r>
        <w:rPr>
          <w:rFonts w:hint="eastAsia" w:ascii="仿宋" w:hAnsi="仿宋" w:eastAsia="仿宋" w:cs="仿宋"/>
          <w:spacing w:val="8"/>
          <w:sz w:val="22"/>
          <w:szCs w:val="22"/>
        </w:rPr>
        <w:t>5</w:t>
      </w:r>
      <w:r>
        <w:rPr>
          <w:rFonts w:ascii="仿宋" w:hAnsi="仿宋" w:eastAsia="仿宋" w:cs="仿宋"/>
          <w:spacing w:val="8"/>
          <w:sz w:val="22"/>
          <w:szCs w:val="22"/>
        </w:rPr>
        <w:t>年月</w:t>
      </w:r>
      <w:r>
        <w:rPr>
          <w:rFonts w:ascii="仿宋" w:hAnsi="仿宋" w:eastAsia="仿宋" w:cs="仿宋"/>
          <w:spacing w:val="37"/>
          <w:sz w:val="22"/>
          <w:szCs w:val="22"/>
        </w:rPr>
        <w:t xml:space="preserve"> </w:t>
      </w:r>
      <w:r>
        <w:rPr>
          <w:rFonts w:ascii="仿宋" w:hAnsi="仿宋" w:eastAsia="仿宋" w:cs="仿宋"/>
          <w:spacing w:val="8"/>
          <w:sz w:val="22"/>
          <w:szCs w:val="22"/>
        </w:rPr>
        <w:t>日）无重大违法记录，符合《中华人民共和</w:t>
      </w:r>
      <w:r>
        <w:rPr>
          <w:rFonts w:ascii="仿宋" w:hAnsi="仿宋" w:eastAsia="仿宋" w:cs="仿宋"/>
          <w:spacing w:val="7"/>
          <w:sz w:val="22"/>
          <w:szCs w:val="22"/>
        </w:rPr>
        <w:t>国政府采购法》 第二</w:t>
      </w:r>
      <w:r>
        <w:rPr>
          <w:rFonts w:ascii="仿宋" w:hAnsi="仿宋" w:eastAsia="仿宋" w:cs="仿宋"/>
          <w:sz w:val="22"/>
          <w:szCs w:val="22"/>
        </w:rPr>
        <w:t xml:space="preserve"> </w:t>
      </w:r>
      <w:r>
        <w:rPr>
          <w:rFonts w:ascii="仿宋" w:hAnsi="仿宋" w:eastAsia="仿宋" w:cs="仿宋"/>
          <w:spacing w:val="15"/>
          <w:sz w:val="22"/>
          <w:szCs w:val="22"/>
        </w:rPr>
        <w:t>十二条第一款第五目规定的条件 。若贵方发现我方在参加在本项</w:t>
      </w:r>
      <w:r>
        <w:rPr>
          <w:rFonts w:ascii="仿宋" w:hAnsi="仿宋" w:eastAsia="仿宋" w:cs="仿宋"/>
          <w:spacing w:val="-37"/>
          <w:sz w:val="22"/>
          <w:szCs w:val="22"/>
        </w:rPr>
        <w:t xml:space="preserve"> </w:t>
      </w:r>
      <w:r>
        <w:rPr>
          <w:rFonts w:ascii="仿宋" w:hAnsi="仿宋" w:eastAsia="仿宋" w:cs="仿宋"/>
          <w:spacing w:val="15"/>
          <w:sz w:val="22"/>
          <w:szCs w:val="22"/>
        </w:rPr>
        <w:t>目采购活动前三年内有</w:t>
      </w:r>
      <w:r>
        <w:rPr>
          <w:rFonts w:ascii="仿宋" w:hAnsi="仿宋" w:eastAsia="仿宋" w:cs="仿宋"/>
          <w:sz w:val="22"/>
          <w:szCs w:val="22"/>
        </w:rPr>
        <w:t xml:space="preserve"> </w:t>
      </w:r>
      <w:r>
        <w:rPr>
          <w:rFonts w:ascii="仿宋" w:hAnsi="仿宋" w:eastAsia="仿宋" w:cs="仿宋"/>
          <w:spacing w:val="10"/>
          <w:sz w:val="22"/>
          <w:szCs w:val="22"/>
        </w:rPr>
        <w:t>重大违法记录</w:t>
      </w:r>
      <w:r>
        <w:rPr>
          <w:rFonts w:ascii="仿宋" w:hAnsi="仿宋" w:eastAsia="仿宋" w:cs="仿宋"/>
          <w:spacing w:val="-4"/>
          <w:sz w:val="22"/>
          <w:szCs w:val="22"/>
        </w:rPr>
        <w:t xml:space="preserve"> </w:t>
      </w:r>
      <w:r>
        <w:rPr>
          <w:rFonts w:ascii="仿宋" w:hAnsi="仿宋" w:eastAsia="仿宋" w:cs="仿宋"/>
          <w:spacing w:val="10"/>
          <w:sz w:val="22"/>
          <w:szCs w:val="22"/>
        </w:rPr>
        <w:t>，</w:t>
      </w:r>
      <w:r>
        <w:rPr>
          <w:rFonts w:ascii="仿宋" w:hAnsi="仿宋" w:eastAsia="仿宋" w:cs="仿宋"/>
          <w:spacing w:val="-22"/>
          <w:sz w:val="22"/>
          <w:szCs w:val="22"/>
        </w:rPr>
        <w:t xml:space="preserve"> </w:t>
      </w:r>
      <w:r>
        <w:rPr>
          <w:rFonts w:ascii="仿宋" w:hAnsi="仿宋" w:eastAsia="仿宋" w:cs="仿宋"/>
          <w:spacing w:val="10"/>
          <w:sz w:val="22"/>
          <w:szCs w:val="22"/>
        </w:rPr>
        <w:t>我公司将无条件退出本项目</w:t>
      </w:r>
      <w:r>
        <w:rPr>
          <w:rFonts w:ascii="仿宋" w:hAnsi="仿宋" w:eastAsia="仿宋" w:cs="仿宋"/>
          <w:spacing w:val="-15"/>
          <w:sz w:val="22"/>
          <w:szCs w:val="22"/>
        </w:rPr>
        <w:t xml:space="preserve"> </w:t>
      </w:r>
      <w:r>
        <w:rPr>
          <w:rFonts w:ascii="仿宋" w:hAnsi="仿宋" w:eastAsia="仿宋" w:cs="仿宋"/>
          <w:spacing w:val="10"/>
          <w:sz w:val="22"/>
          <w:szCs w:val="22"/>
        </w:rPr>
        <w:t>，并承担因此引起的一切后果 。我方对此声</w:t>
      </w:r>
      <w:r>
        <w:rPr>
          <w:rFonts w:ascii="仿宋" w:hAnsi="仿宋" w:eastAsia="仿宋" w:cs="仿宋"/>
          <w:sz w:val="22"/>
          <w:szCs w:val="22"/>
        </w:rPr>
        <w:t xml:space="preserve"> </w:t>
      </w:r>
      <w:r>
        <w:rPr>
          <w:rFonts w:ascii="仿宋" w:hAnsi="仿宋" w:eastAsia="仿宋" w:cs="仿宋"/>
          <w:spacing w:val="7"/>
          <w:sz w:val="22"/>
          <w:szCs w:val="22"/>
        </w:rPr>
        <w:t>明负全部法律责任。</w:t>
      </w:r>
    </w:p>
    <w:p w14:paraId="094B4BB0">
      <w:pPr>
        <w:spacing w:before="93" w:line="224" w:lineRule="auto"/>
        <w:ind w:left="517"/>
        <w:rPr>
          <w:rFonts w:hint="eastAsia" w:ascii="仿宋" w:hAnsi="仿宋" w:eastAsia="仿宋" w:cs="仿宋"/>
          <w:sz w:val="22"/>
          <w:szCs w:val="22"/>
        </w:rPr>
      </w:pPr>
      <w:r>
        <w:rPr>
          <w:rFonts w:ascii="仿宋" w:hAnsi="仿宋" w:eastAsia="仿宋" w:cs="仿宋"/>
          <w:spacing w:val="5"/>
          <w:sz w:val="22"/>
          <w:szCs w:val="22"/>
        </w:rPr>
        <w:t>特此声明</w:t>
      </w:r>
    </w:p>
    <w:p w14:paraId="28A34AB3">
      <w:pPr>
        <w:pStyle w:val="5"/>
        <w:spacing w:line="321" w:lineRule="auto"/>
      </w:pPr>
    </w:p>
    <w:p w14:paraId="1B756B81">
      <w:pPr>
        <w:pStyle w:val="5"/>
        <w:spacing w:line="322" w:lineRule="auto"/>
      </w:pPr>
    </w:p>
    <w:p w14:paraId="02A9E95E">
      <w:pPr>
        <w:spacing w:before="72" w:line="222" w:lineRule="auto"/>
        <w:ind w:left="44"/>
        <w:rPr>
          <w:rFonts w:hint="eastAsia" w:ascii="仿宋" w:hAnsi="仿宋" w:eastAsia="仿宋" w:cs="仿宋"/>
          <w:sz w:val="22"/>
          <w:szCs w:val="22"/>
        </w:rPr>
      </w:pPr>
      <w:r>
        <w:rPr>
          <w:rFonts w:ascii="仿宋" w:hAnsi="仿宋" w:eastAsia="仿宋" w:cs="仿宋"/>
          <w:spacing w:val="6"/>
          <w:sz w:val="22"/>
          <w:szCs w:val="22"/>
        </w:rPr>
        <w:t>供应商名称(盖章)：</w:t>
      </w:r>
    </w:p>
    <w:p w14:paraId="4B6A62C9">
      <w:pPr>
        <w:spacing w:before="232" w:line="499" w:lineRule="auto"/>
        <w:ind w:left="132" w:right="5605" w:hanging="80"/>
        <w:rPr>
          <w:rFonts w:hint="eastAsia" w:ascii="仿宋" w:hAnsi="仿宋" w:eastAsia="仿宋" w:cs="仿宋"/>
          <w:sz w:val="22"/>
          <w:szCs w:val="22"/>
        </w:rPr>
      </w:pPr>
      <w:r>
        <w:rPr>
          <w:rFonts w:ascii="仿宋" w:hAnsi="仿宋" w:eastAsia="仿宋" w:cs="仿宋"/>
          <w:spacing w:val="5"/>
          <w:sz w:val="22"/>
          <w:szCs w:val="22"/>
        </w:rPr>
        <w:t>法定代表人或其授权代表(签字或盖章)：</w:t>
      </w:r>
      <w:r>
        <w:rPr>
          <w:rFonts w:ascii="仿宋" w:hAnsi="仿宋" w:eastAsia="仿宋" w:cs="仿宋"/>
          <w:spacing w:val="15"/>
          <w:sz w:val="22"/>
          <w:szCs w:val="22"/>
        </w:rPr>
        <w:t xml:space="preserve"> </w:t>
      </w:r>
      <w:r>
        <w:rPr>
          <w:rFonts w:ascii="仿宋" w:hAnsi="仿宋" w:eastAsia="仿宋" w:cs="仿宋"/>
          <w:spacing w:val="-14"/>
          <w:sz w:val="22"/>
          <w:szCs w:val="22"/>
        </w:rPr>
        <w:t>日期：</w:t>
      </w:r>
      <w:r>
        <w:rPr>
          <w:rFonts w:hint="eastAsia" w:ascii="仿宋" w:hAnsi="仿宋" w:eastAsia="仿宋" w:cs="仿宋"/>
          <w:spacing w:val="-14"/>
          <w:sz w:val="22"/>
          <w:szCs w:val="22"/>
        </w:rPr>
        <w:t xml:space="preserve"> </w:t>
      </w:r>
      <w:r>
        <w:rPr>
          <w:rFonts w:ascii="仿宋" w:hAnsi="仿宋" w:eastAsia="仿宋" w:cs="仿宋"/>
          <w:spacing w:val="-14"/>
          <w:sz w:val="22"/>
          <w:szCs w:val="22"/>
        </w:rPr>
        <w:t>年</w:t>
      </w:r>
      <w:r>
        <w:rPr>
          <w:rFonts w:hint="eastAsia" w:ascii="仿宋" w:hAnsi="仿宋" w:eastAsia="仿宋" w:cs="仿宋"/>
          <w:spacing w:val="-14"/>
          <w:sz w:val="22"/>
          <w:szCs w:val="22"/>
        </w:rPr>
        <w:t xml:space="preserve"> </w:t>
      </w:r>
      <w:r>
        <w:rPr>
          <w:rFonts w:ascii="仿宋" w:hAnsi="仿宋" w:eastAsia="仿宋" w:cs="仿宋"/>
          <w:spacing w:val="-14"/>
          <w:sz w:val="22"/>
          <w:szCs w:val="22"/>
        </w:rPr>
        <w:t>月</w:t>
      </w:r>
      <w:r>
        <w:rPr>
          <w:rFonts w:hint="eastAsia" w:ascii="仿宋" w:hAnsi="仿宋" w:eastAsia="仿宋" w:cs="仿宋"/>
          <w:spacing w:val="-14"/>
          <w:sz w:val="22"/>
          <w:szCs w:val="22"/>
        </w:rPr>
        <w:t xml:space="preserve"> </w:t>
      </w:r>
      <w:r>
        <w:rPr>
          <w:rFonts w:ascii="仿宋" w:hAnsi="仿宋" w:eastAsia="仿宋" w:cs="仿宋"/>
          <w:spacing w:val="-14"/>
          <w:sz w:val="22"/>
          <w:szCs w:val="22"/>
        </w:rPr>
        <w:t>日</w:t>
      </w:r>
    </w:p>
    <w:p w14:paraId="4B5C963B">
      <w:pPr>
        <w:pStyle w:val="5"/>
        <w:spacing w:line="373" w:lineRule="auto"/>
      </w:pPr>
    </w:p>
    <w:p w14:paraId="39FC44C7">
      <w:pPr>
        <w:spacing w:before="72" w:line="232" w:lineRule="auto"/>
        <w:ind w:left="77" w:right="52" w:hanging="3"/>
        <w:rPr>
          <w:rFonts w:hint="eastAsia" w:ascii="仿宋" w:hAnsi="仿宋" w:eastAsia="仿宋" w:cs="仿宋"/>
          <w:sz w:val="22"/>
          <w:szCs w:val="22"/>
        </w:rPr>
      </w:pPr>
      <w:r>
        <w:rPr>
          <w:rFonts w:ascii="仿宋" w:hAnsi="仿宋" w:eastAsia="仿宋" w:cs="仿宋"/>
          <w:spacing w:val="7"/>
          <w:sz w:val="22"/>
          <w:szCs w:val="22"/>
        </w:rPr>
        <w:t>附注：供应商的成立时间少于规定年份（202</w:t>
      </w:r>
      <w:r>
        <w:rPr>
          <w:rFonts w:hint="eastAsia" w:ascii="仿宋" w:hAnsi="仿宋" w:eastAsia="仿宋" w:cs="仿宋"/>
          <w:spacing w:val="7"/>
          <w:sz w:val="22"/>
          <w:szCs w:val="22"/>
        </w:rPr>
        <w:t>2</w:t>
      </w:r>
      <w:r>
        <w:rPr>
          <w:rFonts w:ascii="仿宋" w:hAnsi="仿宋" w:eastAsia="仿宋" w:cs="仿宋"/>
          <w:spacing w:val="7"/>
          <w:sz w:val="22"/>
          <w:szCs w:val="22"/>
        </w:rPr>
        <w:t>年</w:t>
      </w:r>
      <w:r>
        <w:rPr>
          <w:rFonts w:hint="eastAsia" w:ascii="仿宋" w:hAnsi="仿宋" w:eastAsia="仿宋" w:cs="仿宋"/>
          <w:spacing w:val="7"/>
          <w:sz w:val="22"/>
          <w:szCs w:val="22"/>
        </w:rPr>
        <w:t>5</w:t>
      </w:r>
      <w:r>
        <w:rPr>
          <w:rFonts w:ascii="仿宋" w:hAnsi="仿宋" w:eastAsia="仿宋" w:cs="仿宋"/>
          <w:spacing w:val="7"/>
          <w:sz w:val="22"/>
          <w:szCs w:val="22"/>
        </w:rPr>
        <w:t>月</w:t>
      </w:r>
      <w:r>
        <w:rPr>
          <w:rFonts w:hint="eastAsia" w:ascii="仿宋" w:hAnsi="仿宋" w:eastAsia="仿宋" w:cs="仿宋"/>
          <w:spacing w:val="7"/>
          <w:sz w:val="22"/>
          <w:szCs w:val="22"/>
        </w:rPr>
        <w:t>7</w:t>
      </w:r>
      <w:r>
        <w:rPr>
          <w:rFonts w:ascii="仿宋" w:hAnsi="仿宋" w:eastAsia="仿宋" w:cs="仿宋"/>
          <w:spacing w:val="7"/>
          <w:sz w:val="22"/>
          <w:szCs w:val="22"/>
        </w:rPr>
        <w:t>日-202</w:t>
      </w:r>
      <w:r>
        <w:rPr>
          <w:rFonts w:hint="eastAsia" w:ascii="仿宋" w:hAnsi="仿宋" w:eastAsia="仿宋" w:cs="仿宋"/>
          <w:spacing w:val="7"/>
          <w:sz w:val="22"/>
          <w:szCs w:val="22"/>
        </w:rPr>
        <w:t>5</w:t>
      </w:r>
      <w:r>
        <w:rPr>
          <w:rFonts w:ascii="仿宋" w:hAnsi="仿宋" w:eastAsia="仿宋" w:cs="仿宋"/>
          <w:spacing w:val="7"/>
          <w:sz w:val="22"/>
          <w:szCs w:val="22"/>
        </w:rPr>
        <w:t>年</w:t>
      </w:r>
      <w:r>
        <w:rPr>
          <w:rFonts w:hint="eastAsia" w:ascii="仿宋" w:hAnsi="仿宋" w:eastAsia="仿宋" w:cs="仿宋"/>
          <w:spacing w:val="7"/>
          <w:sz w:val="22"/>
          <w:szCs w:val="22"/>
        </w:rPr>
        <w:t>5</w:t>
      </w:r>
      <w:r>
        <w:rPr>
          <w:rFonts w:ascii="仿宋" w:hAnsi="仿宋" w:eastAsia="仿宋" w:cs="仿宋"/>
          <w:spacing w:val="7"/>
          <w:sz w:val="22"/>
          <w:szCs w:val="22"/>
        </w:rPr>
        <w:t>月</w:t>
      </w:r>
      <w:r>
        <w:rPr>
          <w:rFonts w:hint="eastAsia" w:ascii="仿宋" w:hAnsi="仿宋" w:eastAsia="仿宋" w:cs="仿宋"/>
          <w:spacing w:val="-39"/>
          <w:sz w:val="22"/>
          <w:szCs w:val="22"/>
        </w:rPr>
        <w:t>8</w:t>
      </w:r>
      <w:r>
        <w:rPr>
          <w:rFonts w:ascii="仿宋" w:hAnsi="仿宋" w:eastAsia="仿宋" w:cs="仿宋"/>
          <w:spacing w:val="7"/>
          <w:sz w:val="22"/>
          <w:szCs w:val="22"/>
        </w:rPr>
        <w:t>日）的，可将前一时间修改为公</w:t>
      </w:r>
      <w:r>
        <w:rPr>
          <w:rFonts w:ascii="仿宋" w:hAnsi="仿宋" w:eastAsia="仿宋" w:cs="仿宋"/>
          <w:spacing w:val="-2"/>
          <w:sz w:val="22"/>
          <w:szCs w:val="22"/>
        </w:rPr>
        <w:t>司成立时间。</w:t>
      </w:r>
    </w:p>
    <w:p w14:paraId="7340D32A">
      <w:pPr>
        <w:spacing w:line="232" w:lineRule="auto"/>
        <w:rPr>
          <w:rFonts w:hint="eastAsia" w:ascii="仿宋" w:hAnsi="仿宋" w:eastAsia="仿宋" w:cs="仿宋"/>
          <w:sz w:val="22"/>
          <w:szCs w:val="22"/>
        </w:rPr>
        <w:sectPr>
          <w:footerReference r:id="rId37" w:type="default"/>
          <w:pgSz w:w="11906" w:h="16840"/>
          <w:pgMar w:top="400" w:right="1096" w:bottom="1052" w:left="1080" w:header="0" w:footer="883" w:gutter="0"/>
          <w:cols w:space="720" w:num="1"/>
        </w:sectPr>
      </w:pPr>
    </w:p>
    <w:p w14:paraId="4FE70F74">
      <w:pPr>
        <w:pStyle w:val="5"/>
        <w:spacing w:line="251" w:lineRule="auto"/>
      </w:pPr>
    </w:p>
    <w:p w14:paraId="6E48C229">
      <w:pPr>
        <w:pStyle w:val="5"/>
        <w:spacing w:line="251" w:lineRule="auto"/>
      </w:pPr>
    </w:p>
    <w:p w14:paraId="784D83BF">
      <w:pPr>
        <w:pStyle w:val="5"/>
        <w:spacing w:line="251" w:lineRule="auto"/>
      </w:pPr>
    </w:p>
    <w:p w14:paraId="50C4231B">
      <w:pPr>
        <w:pStyle w:val="5"/>
        <w:spacing w:line="252" w:lineRule="auto"/>
      </w:pPr>
    </w:p>
    <w:p w14:paraId="0F83B23B">
      <w:pPr>
        <w:spacing w:before="72" w:line="222" w:lineRule="auto"/>
        <w:ind w:left="2434"/>
        <w:rPr>
          <w:rFonts w:hint="eastAsia" w:ascii="仿宋" w:hAnsi="仿宋" w:eastAsia="仿宋" w:cs="仿宋"/>
          <w:sz w:val="22"/>
          <w:szCs w:val="22"/>
        </w:rPr>
      </w:pPr>
      <w:r>
        <w:rPr>
          <w:rFonts w:ascii="仿宋" w:hAnsi="仿宋" w:eastAsia="仿宋" w:cs="仿宋"/>
          <w:b/>
          <w:bCs/>
          <w:spacing w:val="3"/>
          <w:sz w:val="22"/>
          <w:szCs w:val="22"/>
        </w:rPr>
        <w:t>2、</w:t>
      </w:r>
      <w:r>
        <w:rPr>
          <w:rFonts w:ascii="仿宋" w:hAnsi="仿宋" w:eastAsia="仿宋" w:cs="仿宋"/>
          <w:spacing w:val="54"/>
          <w:sz w:val="22"/>
          <w:szCs w:val="22"/>
        </w:rPr>
        <w:t xml:space="preserve"> </w:t>
      </w:r>
      <w:r>
        <w:rPr>
          <w:rFonts w:ascii="仿宋" w:hAnsi="仿宋" w:eastAsia="仿宋" w:cs="仿宋"/>
          <w:b/>
          <w:bCs/>
          <w:spacing w:val="3"/>
          <w:sz w:val="22"/>
          <w:szCs w:val="22"/>
        </w:rPr>
        <w:t>自觉抵制政府采购领域商业贿赂行为承诺书</w:t>
      </w:r>
    </w:p>
    <w:p w14:paraId="4A5938BB">
      <w:pPr>
        <w:pStyle w:val="5"/>
        <w:spacing w:line="259" w:lineRule="auto"/>
      </w:pPr>
    </w:p>
    <w:p w14:paraId="5BE239B8">
      <w:pPr>
        <w:pStyle w:val="5"/>
        <w:spacing w:line="260" w:lineRule="auto"/>
      </w:pPr>
    </w:p>
    <w:p w14:paraId="10CD353E">
      <w:pPr>
        <w:pStyle w:val="5"/>
        <w:spacing w:line="260" w:lineRule="auto"/>
      </w:pPr>
    </w:p>
    <w:p w14:paraId="2B80467E">
      <w:pPr>
        <w:pStyle w:val="5"/>
        <w:spacing w:line="260" w:lineRule="auto"/>
      </w:pPr>
    </w:p>
    <w:p w14:paraId="731D27BD">
      <w:pPr>
        <w:spacing w:before="72" w:line="222" w:lineRule="auto"/>
        <w:ind w:left="5"/>
        <w:rPr>
          <w:rFonts w:hint="eastAsia" w:ascii="仿宋" w:hAnsi="仿宋" w:eastAsia="仿宋" w:cs="仿宋"/>
          <w:sz w:val="22"/>
          <w:szCs w:val="22"/>
        </w:rPr>
      </w:pPr>
      <w:r>
        <w:rPr>
          <w:rFonts w:ascii="仿宋" w:hAnsi="仿宋" w:eastAsia="仿宋" w:cs="仿宋"/>
          <w:spacing w:val="10"/>
          <w:sz w:val="22"/>
          <w:szCs w:val="22"/>
        </w:rPr>
        <w:t>致</w:t>
      </w:r>
      <w:r>
        <w:rPr>
          <w:rFonts w:ascii="仿宋" w:hAnsi="仿宋" w:eastAsia="仿宋" w:cs="仿宋"/>
          <w:spacing w:val="-59"/>
          <w:sz w:val="22"/>
          <w:szCs w:val="22"/>
        </w:rPr>
        <w:t xml:space="preserve"> </w:t>
      </w:r>
      <w:r>
        <w:rPr>
          <w:rFonts w:ascii="仿宋" w:hAnsi="仿宋" w:eastAsia="仿宋" w:cs="仿宋"/>
          <w:spacing w:val="-33"/>
          <w:sz w:val="22"/>
          <w:szCs w:val="22"/>
        </w:rPr>
        <w:t>：（</w:t>
      </w:r>
      <w:r>
        <w:rPr>
          <w:rFonts w:ascii="仿宋" w:hAnsi="仿宋" w:eastAsia="仿宋" w:cs="仿宋"/>
          <w:spacing w:val="10"/>
          <w:sz w:val="22"/>
          <w:szCs w:val="22"/>
        </w:rPr>
        <w:t>采购人名称）</w:t>
      </w:r>
    </w:p>
    <w:p w14:paraId="408A60F1">
      <w:pPr>
        <w:pStyle w:val="5"/>
        <w:spacing w:line="319" w:lineRule="auto"/>
      </w:pPr>
    </w:p>
    <w:p w14:paraId="17B5CAF4">
      <w:pPr>
        <w:pStyle w:val="5"/>
        <w:spacing w:line="320" w:lineRule="auto"/>
      </w:pPr>
    </w:p>
    <w:p w14:paraId="3437BE78">
      <w:pPr>
        <w:spacing w:before="72" w:line="342" w:lineRule="auto"/>
        <w:ind w:right="189" w:firstLine="497"/>
        <w:rPr>
          <w:rFonts w:hint="eastAsia" w:ascii="仿宋" w:hAnsi="仿宋" w:eastAsia="仿宋" w:cs="仿宋"/>
          <w:sz w:val="22"/>
          <w:szCs w:val="22"/>
        </w:rPr>
      </w:pPr>
      <w:r>
        <w:rPr>
          <w:rFonts w:ascii="仿宋" w:hAnsi="仿宋" w:eastAsia="仿宋" w:cs="仿宋"/>
          <w:spacing w:val="14"/>
          <w:sz w:val="22"/>
          <w:szCs w:val="22"/>
        </w:rPr>
        <w:t>为进一步规范政府采购行为</w:t>
      </w:r>
      <w:r>
        <w:rPr>
          <w:rFonts w:ascii="仿宋" w:hAnsi="仿宋" w:eastAsia="仿宋" w:cs="仿宋"/>
          <w:spacing w:val="-64"/>
          <w:sz w:val="22"/>
          <w:szCs w:val="22"/>
        </w:rPr>
        <w:t xml:space="preserve"> </w:t>
      </w:r>
      <w:r>
        <w:rPr>
          <w:rFonts w:ascii="仿宋" w:hAnsi="仿宋" w:eastAsia="仿宋" w:cs="仿宋"/>
          <w:spacing w:val="14"/>
          <w:sz w:val="22"/>
          <w:szCs w:val="22"/>
        </w:rPr>
        <w:t>，营造公平竞争</w:t>
      </w:r>
      <w:r>
        <w:rPr>
          <w:rFonts w:ascii="仿宋" w:hAnsi="仿宋" w:eastAsia="仿宋" w:cs="仿宋"/>
          <w:spacing w:val="13"/>
          <w:sz w:val="22"/>
          <w:szCs w:val="22"/>
        </w:rPr>
        <w:t>的政府采购市场环境</w:t>
      </w:r>
      <w:r>
        <w:rPr>
          <w:rFonts w:ascii="仿宋" w:hAnsi="仿宋" w:eastAsia="仿宋" w:cs="仿宋"/>
          <w:spacing w:val="-63"/>
          <w:sz w:val="22"/>
          <w:szCs w:val="22"/>
        </w:rPr>
        <w:t xml:space="preserve"> </w:t>
      </w:r>
      <w:r>
        <w:rPr>
          <w:rFonts w:ascii="仿宋" w:hAnsi="仿宋" w:eastAsia="仿宋" w:cs="仿宋"/>
          <w:spacing w:val="13"/>
          <w:sz w:val="22"/>
          <w:szCs w:val="22"/>
        </w:rPr>
        <w:t>，维护政府采购制度良</w:t>
      </w:r>
      <w:r>
        <w:rPr>
          <w:rFonts w:ascii="仿宋" w:hAnsi="仿宋" w:eastAsia="仿宋" w:cs="仿宋"/>
          <w:sz w:val="22"/>
          <w:szCs w:val="22"/>
        </w:rPr>
        <w:t xml:space="preserve"> </w:t>
      </w:r>
      <w:r>
        <w:rPr>
          <w:rFonts w:ascii="仿宋" w:hAnsi="仿宋" w:eastAsia="仿宋" w:cs="仿宋"/>
          <w:spacing w:val="11"/>
          <w:sz w:val="22"/>
          <w:szCs w:val="22"/>
        </w:rPr>
        <w:t>好声誉</w:t>
      </w:r>
      <w:r>
        <w:rPr>
          <w:rFonts w:ascii="仿宋" w:hAnsi="仿宋" w:eastAsia="仿宋" w:cs="仿宋"/>
          <w:spacing w:val="-51"/>
          <w:sz w:val="22"/>
          <w:szCs w:val="22"/>
        </w:rPr>
        <w:t xml:space="preserve"> </w:t>
      </w:r>
      <w:r>
        <w:rPr>
          <w:rFonts w:ascii="仿宋" w:hAnsi="仿宋" w:eastAsia="仿宋" w:cs="仿宋"/>
          <w:spacing w:val="11"/>
          <w:sz w:val="22"/>
          <w:szCs w:val="22"/>
        </w:rPr>
        <w:t>，在参与贵单位组织的采购活动中，我方庄重承诺：</w:t>
      </w:r>
    </w:p>
    <w:p w14:paraId="5992D48A">
      <w:pPr>
        <w:spacing w:before="97" w:line="222" w:lineRule="auto"/>
        <w:ind w:left="493"/>
        <w:rPr>
          <w:rFonts w:hint="eastAsia" w:ascii="仿宋" w:hAnsi="仿宋" w:eastAsia="仿宋" w:cs="仿宋"/>
          <w:sz w:val="22"/>
          <w:szCs w:val="22"/>
        </w:rPr>
      </w:pPr>
      <w:r>
        <w:rPr>
          <w:rFonts w:ascii="仿宋" w:hAnsi="仿宋" w:eastAsia="仿宋" w:cs="仿宋"/>
          <w:spacing w:val="8"/>
          <w:sz w:val="22"/>
          <w:szCs w:val="22"/>
        </w:rPr>
        <w:t>一</w:t>
      </w:r>
      <w:r>
        <w:rPr>
          <w:rFonts w:ascii="仿宋" w:hAnsi="仿宋" w:eastAsia="仿宋" w:cs="仿宋"/>
          <w:spacing w:val="-65"/>
          <w:sz w:val="22"/>
          <w:szCs w:val="22"/>
        </w:rPr>
        <w:t xml:space="preserve"> </w:t>
      </w:r>
      <w:r>
        <w:rPr>
          <w:rFonts w:ascii="仿宋" w:hAnsi="仿宋" w:eastAsia="仿宋" w:cs="仿宋"/>
          <w:spacing w:val="8"/>
          <w:sz w:val="22"/>
          <w:szCs w:val="22"/>
        </w:rPr>
        <w:t>、依法参与政府采购活动</w:t>
      </w:r>
      <w:r>
        <w:rPr>
          <w:rFonts w:ascii="仿宋" w:hAnsi="仿宋" w:eastAsia="仿宋" w:cs="仿宋"/>
          <w:spacing w:val="-65"/>
          <w:sz w:val="22"/>
          <w:szCs w:val="22"/>
        </w:rPr>
        <w:t xml:space="preserve"> </w:t>
      </w:r>
      <w:r>
        <w:rPr>
          <w:rFonts w:ascii="仿宋" w:hAnsi="仿宋" w:eastAsia="仿宋" w:cs="仿宋"/>
          <w:spacing w:val="8"/>
          <w:sz w:val="22"/>
          <w:szCs w:val="22"/>
        </w:rPr>
        <w:t>，遵纪守法</w:t>
      </w:r>
      <w:r>
        <w:rPr>
          <w:rFonts w:ascii="仿宋" w:hAnsi="仿宋" w:eastAsia="仿宋" w:cs="仿宋"/>
          <w:spacing w:val="-64"/>
          <w:sz w:val="22"/>
          <w:szCs w:val="22"/>
        </w:rPr>
        <w:t xml:space="preserve"> </w:t>
      </w:r>
      <w:r>
        <w:rPr>
          <w:rFonts w:ascii="仿宋" w:hAnsi="仿宋" w:eastAsia="仿宋" w:cs="仿宋"/>
          <w:spacing w:val="8"/>
          <w:sz w:val="22"/>
          <w:szCs w:val="22"/>
        </w:rPr>
        <w:t>，诚信经</w:t>
      </w:r>
      <w:r>
        <w:rPr>
          <w:rFonts w:ascii="仿宋" w:hAnsi="仿宋" w:eastAsia="仿宋" w:cs="仿宋"/>
          <w:spacing w:val="7"/>
          <w:sz w:val="22"/>
          <w:szCs w:val="22"/>
        </w:rPr>
        <w:t>营</w:t>
      </w:r>
      <w:r>
        <w:rPr>
          <w:rFonts w:ascii="仿宋" w:hAnsi="仿宋" w:eastAsia="仿宋" w:cs="仿宋"/>
          <w:spacing w:val="-65"/>
          <w:sz w:val="22"/>
          <w:szCs w:val="22"/>
        </w:rPr>
        <w:t xml:space="preserve"> </w:t>
      </w:r>
      <w:r>
        <w:rPr>
          <w:rFonts w:ascii="仿宋" w:hAnsi="仿宋" w:eastAsia="仿宋" w:cs="仿宋"/>
          <w:spacing w:val="7"/>
          <w:sz w:val="22"/>
          <w:szCs w:val="22"/>
        </w:rPr>
        <w:t>，公平竞争。</w:t>
      </w:r>
    </w:p>
    <w:p w14:paraId="70F08EE4">
      <w:pPr>
        <w:spacing w:before="223" w:line="245" w:lineRule="auto"/>
        <w:ind w:left="5" w:firstLine="493"/>
        <w:rPr>
          <w:rFonts w:hint="eastAsia" w:ascii="仿宋" w:hAnsi="仿宋" w:eastAsia="仿宋" w:cs="仿宋"/>
          <w:sz w:val="22"/>
          <w:szCs w:val="22"/>
        </w:rPr>
      </w:pPr>
      <w:r>
        <w:rPr>
          <w:rFonts w:ascii="仿宋" w:hAnsi="仿宋" w:eastAsia="仿宋" w:cs="仿宋"/>
          <w:spacing w:val="12"/>
          <w:sz w:val="22"/>
          <w:szCs w:val="22"/>
        </w:rPr>
        <w:t>二</w:t>
      </w:r>
      <w:r>
        <w:rPr>
          <w:rFonts w:ascii="仿宋" w:hAnsi="仿宋" w:eastAsia="仿宋" w:cs="仿宋"/>
          <w:spacing w:val="-51"/>
          <w:sz w:val="22"/>
          <w:szCs w:val="22"/>
        </w:rPr>
        <w:t xml:space="preserve"> </w:t>
      </w:r>
      <w:r>
        <w:rPr>
          <w:rFonts w:ascii="仿宋" w:hAnsi="仿宋" w:eastAsia="仿宋" w:cs="仿宋"/>
          <w:spacing w:val="12"/>
          <w:sz w:val="22"/>
          <w:szCs w:val="22"/>
        </w:rPr>
        <w:t>、不向采购单位</w:t>
      </w:r>
      <w:r>
        <w:rPr>
          <w:rFonts w:ascii="仿宋" w:hAnsi="仿宋" w:eastAsia="仿宋" w:cs="仿宋"/>
          <w:spacing w:val="-62"/>
          <w:sz w:val="22"/>
          <w:szCs w:val="22"/>
        </w:rPr>
        <w:t xml:space="preserve"> </w:t>
      </w:r>
      <w:r>
        <w:rPr>
          <w:rFonts w:ascii="仿宋" w:hAnsi="仿宋" w:eastAsia="仿宋" w:cs="仿宋"/>
          <w:spacing w:val="12"/>
          <w:sz w:val="22"/>
          <w:szCs w:val="22"/>
        </w:rPr>
        <w:t>、采购代理机构和政府采购评审专家提供任何形式的商业贿赂；对索取</w:t>
      </w:r>
      <w:r>
        <w:rPr>
          <w:rFonts w:ascii="仿宋" w:hAnsi="仿宋" w:eastAsia="仿宋" w:cs="仿宋"/>
          <w:sz w:val="22"/>
          <w:szCs w:val="22"/>
        </w:rPr>
        <w:t xml:space="preserve"> </w:t>
      </w:r>
      <w:r>
        <w:rPr>
          <w:rFonts w:ascii="仿宋" w:hAnsi="仿宋" w:eastAsia="仿宋" w:cs="仿宋"/>
          <w:spacing w:val="13"/>
          <w:sz w:val="22"/>
          <w:szCs w:val="22"/>
        </w:rPr>
        <w:t>或接受商业贿赂的单位和个人</w:t>
      </w:r>
      <w:r>
        <w:rPr>
          <w:rFonts w:ascii="仿宋" w:hAnsi="仿宋" w:eastAsia="仿宋" w:cs="仿宋"/>
          <w:spacing w:val="-65"/>
          <w:sz w:val="22"/>
          <w:szCs w:val="22"/>
        </w:rPr>
        <w:t xml:space="preserve"> </w:t>
      </w:r>
      <w:r>
        <w:rPr>
          <w:rFonts w:ascii="仿宋" w:hAnsi="仿宋" w:eastAsia="仿宋" w:cs="仿宋"/>
          <w:spacing w:val="13"/>
          <w:sz w:val="22"/>
          <w:szCs w:val="22"/>
        </w:rPr>
        <w:t>，及时向财政部门和纪检监察机关举</w:t>
      </w:r>
      <w:r>
        <w:rPr>
          <w:rFonts w:ascii="仿宋" w:hAnsi="仿宋" w:eastAsia="仿宋" w:cs="仿宋"/>
          <w:spacing w:val="12"/>
          <w:sz w:val="22"/>
          <w:szCs w:val="22"/>
        </w:rPr>
        <w:t>报。</w:t>
      </w:r>
    </w:p>
    <w:p w14:paraId="57A6BC16">
      <w:pPr>
        <w:pStyle w:val="5"/>
        <w:spacing w:line="263" w:lineRule="auto"/>
      </w:pPr>
    </w:p>
    <w:p w14:paraId="328A6A31">
      <w:pPr>
        <w:spacing w:before="72" w:line="221" w:lineRule="auto"/>
        <w:ind w:left="493"/>
        <w:rPr>
          <w:rFonts w:hint="eastAsia" w:ascii="仿宋" w:hAnsi="仿宋" w:eastAsia="仿宋" w:cs="仿宋"/>
          <w:sz w:val="22"/>
          <w:szCs w:val="22"/>
        </w:rPr>
      </w:pPr>
      <w:r>
        <w:rPr>
          <w:rFonts w:ascii="仿宋" w:hAnsi="仿宋" w:eastAsia="仿宋" w:cs="仿宋"/>
          <w:spacing w:val="12"/>
          <w:sz w:val="22"/>
          <w:szCs w:val="22"/>
        </w:rPr>
        <w:t>三</w:t>
      </w:r>
      <w:r>
        <w:rPr>
          <w:rFonts w:ascii="仿宋" w:hAnsi="仿宋" w:eastAsia="仿宋" w:cs="仿宋"/>
          <w:spacing w:val="-46"/>
          <w:sz w:val="22"/>
          <w:szCs w:val="22"/>
        </w:rPr>
        <w:t xml:space="preserve"> </w:t>
      </w:r>
      <w:r>
        <w:rPr>
          <w:rFonts w:ascii="仿宋" w:hAnsi="仿宋" w:eastAsia="仿宋" w:cs="仿宋"/>
          <w:spacing w:val="12"/>
          <w:sz w:val="22"/>
          <w:szCs w:val="22"/>
        </w:rPr>
        <w:t>、不以提供虚假资质文件等形式参与政府采购活动</w:t>
      </w:r>
      <w:r>
        <w:rPr>
          <w:rFonts w:ascii="仿宋" w:hAnsi="仿宋" w:eastAsia="仿宋" w:cs="仿宋"/>
          <w:spacing w:val="-66"/>
          <w:sz w:val="22"/>
          <w:szCs w:val="22"/>
        </w:rPr>
        <w:t xml:space="preserve"> </w:t>
      </w:r>
      <w:r>
        <w:rPr>
          <w:rFonts w:ascii="仿宋" w:hAnsi="仿宋" w:eastAsia="仿宋" w:cs="仿宋"/>
          <w:spacing w:val="12"/>
          <w:sz w:val="22"/>
          <w:szCs w:val="22"/>
        </w:rPr>
        <w:t>，不以虚假材料谋取成交。</w:t>
      </w:r>
    </w:p>
    <w:p w14:paraId="0318973F">
      <w:pPr>
        <w:spacing w:before="311" w:line="244" w:lineRule="auto"/>
        <w:ind w:left="13" w:right="187" w:firstLine="543"/>
        <w:rPr>
          <w:rFonts w:hint="eastAsia" w:ascii="仿宋" w:hAnsi="仿宋" w:eastAsia="仿宋" w:cs="仿宋"/>
          <w:sz w:val="22"/>
          <w:szCs w:val="22"/>
        </w:rPr>
      </w:pPr>
      <w:r>
        <w:rPr>
          <w:rFonts w:ascii="仿宋" w:hAnsi="仿宋" w:eastAsia="仿宋" w:cs="仿宋"/>
          <w:spacing w:val="11"/>
          <w:sz w:val="22"/>
          <w:szCs w:val="22"/>
        </w:rPr>
        <w:t>四</w:t>
      </w:r>
      <w:r>
        <w:rPr>
          <w:rFonts w:ascii="仿宋" w:hAnsi="仿宋" w:eastAsia="仿宋" w:cs="仿宋"/>
          <w:spacing w:val="-65"/>
          <w:sz w:val="22"/>
          <w:szCs w:val="22"/>
        </w:rPr>
        <w:t xml:space="preserve"> </w:t>
      </w:r>
      <w:r>
        <w:rPr>
          <w:rFonts w:ascii="仿宋" w:hAnsi="仿宋" w:eastAsia="仿宋" w:cs="仿宋"/>
          <w:spacing w:val="11"/>
          <w:sz w:val="22"/>
          <w:szCs w:val="22"/>
        </w:rPr>
        <w:t>、不采取不正当手段诋毁</w:t>
      </w:r>
      <w:r>
        <w:rPr>
          <w:rFonts w:ascii="仿宋" w:hAnsi="仿宋" w:eastAsia="仿宋" w:cs="仿宋"/>
          <w:spacing w:val="-64"/>
          <w:sz w:val="22"/>
          <w:szCs w:val="22"/>
        </w:rPr>
        <w:t xml:space="preserve"> </w:t>
      </w:r>
      <w:r>
        <w:rPr>
          <w:rFonts w:ascii="仿宋" w:hAnsi="仿宋" w:eastAsia="仿宋" w:cs="仿宋"/>
          <w:spacing w:val="11"/>
          <w:sz w:val="22"/>
          <w:szCs w:val="22"/>
        </w:rPr>
        <w:t>、排挤其他供应商</w:t>
      </w:r>
      <w:r>
        <w:rPr>
          <w:rFonts w:ascii="仿宋" w:hAnsi="仿宋" w:eastAsia="仿宋" w:cs="仿宋"/>
          <w:spacing w:val="-63"/>
          <w:sz w:val="22"/>
          <w:szCs w:val="22"/>
        </w:rPr>
        <w:t xml:space="preserve"> </w:t>
      </w:r>
      <w:r>
        <w:rPr>
          <w:rFonts w:ascii="仿宋" w:hAnsi="仿宋" w:eastAsia="仿宋" w:cs="仿宋"/>
          <w:spacing w:val="11"/>
          <w:sz w:val="22"/>
          <w:szCs w:val="22"/>
        </w:rPr>
        <w:t>，与其他参与政府采购活动</w:t>
      </w:r>
      <w:r>
        <w:rPr>
          <w:rFonts w:ascii="仿宋" w:hAnsi="仿宋" w:eastAsia="仿宋" w:cs="仿宋"/>
          <w:spacing w:val="10"/>
          <w:sz w:val="22"/>
          <w:szCs w:val="22"/>
        </w:rPr>
        <w:t>供应商保持良</w:t>
      </w:r>
      <w:r>
        <w:rPr>
          <w:rFonts w:ascii="仿宋" w:hAnsi="仿宋" w:eastAsia="仿宋" w:cs="仿宋"/>
          <w:sz w:val="22"/>
          <w:szCs w:val="22"/>
        </w:rPr>
        <w:t xml:space="preserve"> </w:t>
      </w:r>
      <w:r>
        <w:rPr>
          <w:rFonts w:ascii="仿宋" w:hAnsi="仿宋" w:eastAsia="仿宋" w:cs="仿宋"/>
          <w:spacing w:val="3"/>
          <w:sz w:val="22"/>
          <w:szCs w:val="22"/>
        </w:rPr>
        <w:t>性的竞争关系。</w:t>
      </w:r>
    </w:p>
    <w:p w14:paraId="616EFD43">
      <w:pPr>
        <w:pStyle w:val="5"/>
        <w:spacing w:line="271" w:lineRule="auto"/>
      </w:pPr>
    </w:p>
    <w:p w14:paraId="79F6E814">
      <w:pPr>
        <w:spacing w:before="72" w:line="248" w:lineRule="auto"/>
        <w:ind w:right="182" w:firstLine="493"/>
        <w:rPr>
          <w:rFonts w:hint="eastAsia" w:ascii="仿宋" w:hAnsi="仿宋" w:eastAsia="仿宋" w:cs="仿宋"/>
          <w:sz w:val="22"/>
          <w:szCs w:val="22"/>
        </w:rPr>
      </w:pPr>
      <w:r>
        <w:rPr>
          <w:rFonts w:ascii="仿宋" w:hAnsi="仿宋" w:eastAsia="仿宋" w:cs="仿宋"/>
          <w:spacing w:val="9"/>
          <w:sz w:val="22"/>
          <w:szCs w:val="22"/>
        </w:rPr>
        <w:t>五</w:t>
      </w:r>
      <w:r>
        <w:rPr>
          <w:rFonts w:ascii="仿宋" w:hAnsi="仿宋" w:eastAsia="仿宋" w:cs="仿宋"/>
          <w:spacing w:val="-65"/>
          <w:sz w:val="22"/>
          <w:szCs w:val="22"/>
        </w:rPr>
        <w:t xml:space="preserve"> </w:t>
      </w:r>
      <w:r>
        <w:rPr>
          <w:rFonts w:ascii="仿宋" w:hAnsi="仿宋" w:eastAsia="仿宋" w:cs="仿宋"/>
          <w:spacing w:val="9"/>
          <w:sz w:val="22"/>
          <w:szCs w:val="22"/>
        </w:rPr>
        <w:t>、不与采购单位</w:t>
      </w:r>
      <w:r>
        <w:rPr>
          <w:rFonts w:ascii="仿宋" w:hAnsi="仿宋" w:eastAsia="仿宋" w:cs="仿宋"/>
          <w:spacing w:val="-64"/>
          <w:sz w:val="22"/>
          <w:szCs w:val="22"/>
        </w:rPr>
        <w:t xml:space="preserve"> </w:t>
      </w:r>
      <w:r>
        <w:rPr>
          <w:rFonts w:ascii="仿宋" w:hAnsi="仿宋" w:eastAsia="仿宋" w:cs="仿宋"/>
          <w:spacing w:val="9"/>
          <w:sz w:val="22"/>
          <w:szCs w:val="22"/>
        </w:rPr>
        <w:t>、采购代理机构和政府采购评审专家恶意</w:t>
      </w:r>
      <w:r>
        <w:rPr>
          <w:rFonts w:ascii="仿宋" w:hAnsi="仿宋" w:eastAsia="仿宋" w:cs="仿宋"/>
          <w:spacing w:val="8"/>
          <w:sz w:val="22"/>
          <w:szCs w:val="22"/>
        </w:rPr>
        <w:t>串通</w:t>
      </w:r>
      <w:r>
        <w:rPr>
          <w:rFonts w:ascii="仿宋" w:hAnsi="仿宋" w:eastAsia="仿宋" w:cs="仿宋"/>
          <w:spacing w:val="-66"/>
          <w:sz w:val="22"/>
          <w:szCs w:val="22"/>
        </w:rPr>
        <w:t xml:space="preserve"> </w:t>
      </w:r>
      <w:r>
        <w:rPr>
          <w:rFonts w:ascii="仿宋" w:hAnsi="仿宋" w:eastAsia="仿宋" w:cs="仿宋"/>
          <w:spacing w:val="8"/>
          <w:sz w:val="22"/>
          <w:szCs w:val="22"/>
        </w:rPr>
        <w:t>，</w:t>
      </w:r>
      <w:r>
        <w:rPr>
          <w:rFonts w:ascii="仿宋" w:hAnsi="仿宋" w:eastAsia="仿宋" w:cs="仿宋"/>
          <w:spacing w:val="43"/>
          <w:sz w:val="22"/>
          <w:szCs w:val="22"/>
        </w:rPr>
        <w:t xml:space="preserve"> </w:t>
      </w:r>
      <w:r>
        <w:rPr>
          <w:rFonts w:ascii="仿宋" w:hAnsi="仿宋" w:eastAsia="仿宋" w:cs="仿宋"/>
          <w:spacing w:val="8"/>
          <w:sz w:val="22"/>
          <w:szCs w:val="22"/>
        </w:rPr>
        <w:t>自觉维护政府采购公</w:t>
      </w:r>
      <w:r>
        <w:rPr>
          <w:rFonts w:ascii="仿宋" w:hAnsi="仿宋" w:eastAsia="仿宋" w:cs="仿宋"/>
          <w:sz w:val="22"/>
          <w:szCs w:val="22"/>
        </w:rPr>
        <w:t xml:space="preserve"> </w:t>
      </w:r>
      <w:r>
        <w:rPr>
          <w:rFonts w:ascii="仿宋" w:hAnsi="仿宋" w:eastAsia="仿宋" w:cs="仿宋"/>
          <w:spacing w:val="6"/>
          <w:sz w:val="22"/>
          <w:szCs w:val="22"/>
        </w:rPr>
        <w:t>平竞争的市场秩序。</w:t>
      </w:r>
    </w:p>
    <w:p w14:paraId="103237F6">
      <w:pPr>
        <w:pStyle w:val="5"/>
        <w:spacing w:line="267" w:lineRule="auto"/>
      </w:pPr>
    </w:p>
    <w:p w14:paraId="71999309">
      <w:pPr>
        <w:spacing w:before="72" w:line="247" w:lineRule="auto"/>
        <w:ind w:left="35" w:right="187" w:firstLine="448"/>
        <w:rPr>
          <w:rFonts w:hint="eastAsia" w:ascii="仿宋" w:hAnsi="仿宋" w:eastAsia="仿宋" w:cs="仿宋"/>
          <w:sz w:val="22"/>
          <w:szCs w:val="22"/>
        </w:rPr>
      </w:pPr>
      <w:r>
        <w:rPr>
          <w:rFonts w:ascii="仿宋" w:hAnsi="仿宋" w:eastAsia="仿宋" w:cs="仿宋"/>
          <w:spacing w:val="10"/>
          <w:sz w:val="22"/>
          <w:szCs w:val="22"/>
        </w:rPr>
        <w:t>六</w:t>
      </w:r>
      <w:r>
        <w:rPr>
          <w:rFonts w:ascii="仿宋" w:hAnsi="仿宋" w:eastAsia="仿宋" w:cs="仿宋"/>
          <w:spacing w:val="-65"/>
          <w:sz w:val="22"/>
          <w:szCs w:val="22"/>
        </w:rPr>
        <w:t xml:space="preserve"> </w:t>
      </w:r>
      <w:r>
        <w:rPr>
          <w:rFonts w:ascii="仿宋" w:hAnsi="仿宋" w:eastAsia="仿宋" w:cs="仿宋"/>
          <w:spacing w:val="10"/>
          <w:sz w:val="22"/>
          <w:szCs w:val="22"/>
        </w:rPr>
        <w:t>、不与其他供应商串通采取围标</w:t>
      </w:r>
      <w:r>
        <w:rPr>
          <w:rFonts w:ascii="仿宋" w:hAnsi="仿宋" w:eastAsia="仿宋" w:cs="仿宋"/>
          <w:spacing w:val="-64"/>
          <w:sz w:val="22"/>
          <w:szCs w:val="22"/>
        </w:rPr>
        <w:t xml:space="preserve"> </w:t>
      </w:r>
      <w:r>
        <w:rPr>
          <w:rFonts w:ascii="仿宋" w:hAnsi="仿宋" w:eastAsia="仿宋" w:cs="仿宋"/>
          <w:spacing w:val="10"/>
          <w:sz w:val="22"/>
          <w:szCs w:val="22"/>
        </w:rPr>
        <w:t>、 陪标等商业欺诈手段</w:t>
      </w:r>
      <w:r>
        <w:rPr>
          <w:rFonts w:ascii="仿宋" w:hAnsi="仿宋" w:eastAsia="仿宋" w:cs="仿宋"/>
          <w:spacing w:val="9"/>
          <w:sz w:val="22"/>
          <w:szCs w:val="22"/>
        </w:rPr>
        <w:t>谋取成交</w:t>
      </w:r>
      <w:r>
        <w:rPr>
          <w:rFonts w:ascii="仿宋" w:hAnsi="仿宋" w:eastAsia="仿宋" w:cs="仿宋"/>
          <w:spacing w:val="-66"/>
          <w:sz w:val="22"/>
          <w:szCs w:val="22"/>
        </w:rPr>
        <w:t xml:space="preserve"> </w:t>
      </w:r>
      <w:r>
        <w:rPr>
          <w:rFonts w:ascii="仿宋" w:hAnsi="仿宋" w:eastAsia="仿宋" w:cs="仿宋"/>
          <w:spacing w:val="9"/>
          <w:sz w:val="22"/>
          <w:szCs w:val="22"/>
        </w:rPr>
        <w:t>，积极维护国家利益</w:t>
      </w:r>
      <w:r>
        <w:rPr>
          <w:rFonts w:ascii="仿宋" w:hAnsi="仿宋" w:eastAsia="仿宋" w:cs="仿宋"/>
          <w:sz w:val="22"/>
          <w:szCs w:val="22"/>
        </w:rPr>
        <w:t xml:space="preserve"> </w:t>
      </w:r>
      <w:r>
        <w:rPr>
          <w:rFonts w:ascii="仿宋" w:hAnsi="仿宋" w:eastAsia="仿宋" w:cs="仿宋"/>
          <w:spacing w:val="9"/>
          <w:sz w:val="22"/>
          <w:szCs w:val="22"/>
        </w:rPr>
        <w:t>、社会公共利益和采购单位的合法权益。</w:t>
      </w:r>
    </w:p>
    <w:p w14:paraId="2BAAA2BA">
      <w:pPr>
        <w:pStyle w:val="5"/>
        <w:spacing w:line="273" w:lineRule="auto"/>
      </w:pPr>
    </w:p>
    <w:p w14:paraId="4C31871F">
      <w:pPr>
        <w:spacing w:before="72" w:line="246" w:lineRule="auto"/>
        <w:ind w:left="9" w:right="194" w:firstLine="479"/>
        <w:rPr>
          <w:rFonts w:hint="eastAsia" w:ascii="仿宋" w:hAnsi="仿宋" w:eastAsia="仿宋" w:cs="仿宋"/>
          <w:sz w:val="22"/>
          <w:szCs w:val="22"/>
        </w:rPr>
      </w:pPr>
      <w:r>
        <w:rPr>
          <w:rFonts w:ascii="仿宋" w:hAnsi="仿宋" w:eastAsia="仿宋" w:cs="仿宋"/>
          <w:spacing w:val="14"/>
          <w:sz w:val="22"/>
          <w:szCs w:val="22"/>
        </w:rPr>
        <w:t>七</w:t>
      </w:r>
      <w:r>
        <w:rPr>
          <w:rFonts w:ascii="仿宋" w:hAnsi="仿宋" w:eastAsia="仿宋" w:cs="仿宋"/>
          <w:spacing w:val="-62"/>
          <w:sz w:val="22"/>
          <w:szCs w:val="22"/>
        </w:rPr>
        <w:t xml:space="preserve"> </w:t>
      </w:r>
      <w:r>
        <w:rPr>
          <w:rFonts w:ascii="仿宋" w:hAnsi="仿宋" w:eastAsia="仿宋" w:cs="仿宋"/>
          <w:spacing w:val="14"/>
          <w:sz w:val="22"/>
          <w:szCs w:val="22"/>
        </w:rPr>
        <w:t>、严格履行政府采购合同约定义务</w:t>
      </w:r>
      <w:r>
        <w:rPr>
          <w:rFonts w:ascii="仿宋" w:hAnsi="仿宋" w:eastAsia="仿宋" w:cs="仿宋"/>
          <w:spacing w:val="-63"/>
          <w:sz w:val="22"/>
          <w:szCs w:val="22"/>
        </w:rPr>
        <w:t xml:space="preserve"> </w:t>
      </w:r>
      <w:r>
        <w:rPr>
          <w:rFonts w:ascii="仿宋" w:hAnsi="仿宋" w:eastAsia="仿宋" w:cs="仿宋"/>
          <w:spacing w:val="14"/>
          <w:sz w:val="22"/>
          <w:szCs w:val="22"/>
        </w:rPr>
        <w:t>，不在政府</w:t>
      </w:r>
      <w:r>
        <w:rPr>
          <w:rFonts w:ascii="仿宋" w:hAnsi="仿宋" w:eastAsia="仿宋" w:cs="仿宋"/>
          <w:spacing w:val="13"/>
          <w:sz w:val="22"/>
          <w:szCs w:val="22"/>
        </w:rPr>
        <w:t>采购合同执行过程中采取降低质量或标</w:t>
      </w:r>
      <w:r>
        <w:rPr>
          <w:rFonts w:ascii="仿宋" w:hAnsi="仿宋" w:eastAsia="仿宋" w:cs="仿宋"/>
          <w:sz w:val="22"/>
          <w:szCs w:val="22"/>
        </w:rPr>
        <w:t xml:space="preserve"> </w:t>
      </w:r>
      <w:r>
        <w:rPr>
          <w:rFonts w:ascii="仿宋" w:hAnsi="仿宋" w:eastAsia="仿宋" w:cs="仿宋"/>
          <w:spacing w:val="10"/>
          <w:sz w:val="22"/>
          <w:szCs w:val="22"/>
        </w:rPr>
        <w:t>准</w:t>
      </w:r>
      <w:r>
        <w:rPr>
          <w:rFonts w:ascii="仿宋" w:hAnsi="仿宋" w:eastAsia="仿宋" w:cs="仿宋"/>
          <w:spacing w:val="-62"/>
          <w:sz w:val="22"/>
          <w:szCs w:val="22"/>
        </w:rPr>
        <w:t xml:space="preserve"> </w:t>
      </w:r>
      <w:r>
        <w:rPr>
          <w:rFonts w:ascii="仿宋" w:hAnsi="仿宋" w:eastAsia="仿宋" w:cs="仿宋"/>
          <w:spacing w:val="10"/>
          <w:sz w:val="22"/>
          <w:szCs w:val="22"/>
        </w:rPr>
        <w:t>、减少数量</w:t>
      </w:r>
      <w:r>
        <w:rPr>
          <w:rFonts w:ascii="仿宋" w:hAnsi="仿宋" w:eastAsia="仿宋" w:cs="仿宋"/>
          <w:spacing w:val="-65"/>
          <w:sz w:val="22"/>
          <w:szCs w:val="22"/>
        </w:rPr>
        <w:t xml:space="preserve"> </w:t>
      </w:r>
      <w:r>
        <w:rPr>
          <w:rFonts w:ascii="仿宋" w:hAnsi="仿宋" w:eastAsia="仿宋" w:cs="仿宋"/>
          <w:spacing w:val="10"/>
          <w:sz w:val="22"/>
          <w:szCs w:val="22"/>
        </w:rPr>
        <w:t>、拖延交付时间等方式损害采购单位</w:t>
      </w:r>
      <w:r>
        <w:rPr>
          <w:rFonts w:ascii="仿宋" w:hAnsi="仿宋" w:eastAsia="仿宋" w:cs="仿宋"/>
          <w:spacing w:val="9"/>
          <w:sz w:val="22"/>
          <w:szCs w:val="22"/>
        </w:rPr>
        <w:t>的利益</w:t>
      </w:r>
      <w:r>
        <w:rPr>
          <w:rFonts w:ascii="仿宋" w:hAnsi="仿宋" w:eastAsia="仿宋" w:cs="仿宋"/>
          <w:spacing w:val="-63"/>
          <w:sz w:val="22"/>
          <w:szCs w:val="22"/>
        </w:rPr>
        <w:t xml:space="preserve"> </w:t>
      </w:r>
      <w:r>
        <w:rPr>
          <w:rFonts w:ascii="仿宋" w:hAnsi="仿宋" w:eastAsia="仿宋" w:cs="仿宋"/>
          <w:spacing w:val="9"/>
          <w:sz w:val="22"/>
          <w:szCs w:val="22"/>
        </w:rPr>
        <w:t>，并</w:t>
      </w:r>
      <w:r>
        <w:rPr>
          <w:rFonts w:ascii="仿宋" w:hAnsi="仿宋" w:eastAsia="仿宋" w:cs="仿宋"/>
          <w:spacing w:val="-37"/>
          <w:sz w:val="22"/>
          <w:szCs w:val="22"/>
        </w:rPr>
        <w:t xml:space="preserve"> </w:t>
      </w:r>
      <w:r>
        <w:rPr>
          <w:rFonts w:ascii="仿宋" w:hAnsi="仿宋" w:eastAsia="仿宋" w:cs="仿宋"/>
          <w:spacing w:val="9"/>
          <w:sz w:val="22"/>
          <w:szCs w:val="22"/>
        </w:rPr>
        <w:t>自觉承担违约责任。</w:t>
      </w:r>
    </w:p>
    <w:p w14:paraId="23198A07">
      <w:pPr>
        <w:pStyle w:val="5"/>
        <w:spacing w:line="274" w:lineRule="auto"/>
      </w:pPr>
    </w:p>
    <w:p w14:paraId="25D0F940">
      <w:pPr>
        <w:spacing w:before="71" w:line="245" w:lineRule="auto"/>
        <w:ind w:left="36" w:right="182" w:firstLine="445"/>
        <w:rPr>
          <w:rFonts w:hint="eastAsia" w:ascii="仿宋" w:hAnsi="仿宋" w:eastAsia="仿宋" w:cs="仿宋"/>
          <w:sz w:val="22"/>
          <w:szCs w:val="22"/>
        </w:rPr>
      </w:pPr>
      <w:r>
        <w:rPr>
          <w:rFonts w:ascii="仿宋" w:hAnsi="仿宋" w:eastAsia="仿宋" w:cs="仿宋"/>
          <w:spacing w:val="10"/>
          <w:sz w:val="22"/>
          <w:szCs w:val="22"/>
        </w:rPr>
        <w:t>八</w:t>
      </w:r>
      <w:r>
        <w:rPr>
          <w:rFonts w:ascii="仿宋" w:hAnsi="仿宋" w:eastAsia="仿宋" w:cs="仿宋"/>
          <w:spacing w:val="-65"/>
          <w:sz w:val="22"/>
          <w:szCs w:val="22"/>
        </w:rPr>
        <w:t xml:space="preserve"> </w:t>
      </w:r>
      <w:r>
        <w:rPr>
          <w:rFonts w:ascii="仿宋" w:hAnsi="仿宋" w:eastAsia="仿宋" w:cs="仿宋"/>
          <w:spacing w:val="10"/>
          <w:sz w:val="22"/>
          <w:szCs w:val="22"/>
        </w:rPr>
        <w:t>、</w:t>
      </w:r>
      <w:r>
        <w:rPr>
          <w:rFonts w:ascii="仿宋" w:hAnsi="仿宋" w:eastAsia="仿宋" w:cs="仿宋"/>
          <w:spacing w:val="50"/>
          <w:sz w:val="22"/>
          <w:szCs w:val="22"/>
        </w:rPr>
        <w:t xml:space="preserve"> </w:t>
      </w:r>
      <w:r>
        <w:rPr>
          <w:rFonts w:ascii="仿宋" w:hAnsi="仿宋" w:eastAsia="仿宋" w:cs="仿宋"/>
          <w:spacing w:val="10"/>
          <w:sz w:val="22"/>
          <w:szCs w:val="22"/>
        </w:rPr>
        <w:t>自觉接受并积极配合财政部门和纪检监察机关依法实施的监督检查</w:t>
      </w:r>
      <w:r>
        <w:rPr>
          <w:rFonts w:ascii="仿宋" w:hAnsi="仿宋" w:eastAsia="仿宋" w:cs="仿宋"/>
          <w:spacing w:val="-66"/>
          <w:sz w:val="22"/>
          <w:szCs w:val="22"/>
        </w:rPr>
        <w:t xml:space="preserve"> </w:t>
      </w:r>
      <w:r>
        <w:rPr>
          <w:rFonts w:ascii="仿宋" w:hAnsi="仿宋" w:eastAsia="仿宋" w:cs="仿宋"/>
          <w:spacing w:val="10"/>
          <w:sz w:val="22"/>
          <w:szCs w:val="22"/>
        </w:rPr>
        <w:t>，如实反映情况</w:t>
      </w:r>
      <w:r>
        <w:rPr>
          <w:rFonts w:ascii="仿宋" w:hAnsi="仿宋" w:eastAsia="仿宋" w:cs="仿宋"/>
          <w:sz w:val="22"/>
          <w:szCs w:val="22"/>
        </w:rPr>
        <w:t xml:space="preserve"> </w:t>
      </w:r>
      <w:r>
        <w:rPr>
          <w:rFonts w:ascii="仿宋" w:hAnsi="仿宋" w:eastAsia="仿宋" w:cs="仿宋"/>
          <w:spacing w:val="-1"/>
          <w:sz w:val="22"/>
          <w:szCs w:val="22"/>
        </w:rPr>
        <w:t>,</w:t>
      </w:r>
      <w:r>
        <w:rPr>
          <w:rFonts w:ascii="仿宋" w:hAnsi="仿宋" w:eastAsia="仿宋" w:cs="仿宋"/>
          <w:spacing w:val="105"/>
          <w:sz w:val="22"/>
          <w:szCs w:val="22"/>
        </w:rPr>
        <w:t xml:space="preserve"> </w:t>
      </w:r>
      <w:r>
        <w:rPr>
          <w:rFonts w:ascii="仿宋" w:hAnsi="仿宋" w:eastAsia="仿宋" w:cs="仿宋"/>
          <w:spacing w:val="-1"/>
          <w:sz w:val="22"/>
          <w:szCs w:val="22"/>
        </w:rPr>
        <w:t>及时提供有关证明材料。</w:t>
      </w:r>
    </w:p>
    <w:p w14:paraId="5CF6C365">
      <w:pPr>
        <w:pStyle w:val="5"/>
        <w:spacing w:line="258" w:lineRule="auto"/>
      </w:pPr>
    </w:p>
    <w:p w14:paraId="01B2EDE9">
      <w:pPr>
        <w:pStyle w:val="5"/>
        <w:spacing w:line="259" w:lineRule="auto"/>
      </w:pPr>
    </w:p>
    <w:p w14:paraId="485DAC8E">
      <w:pPr>
        <w:pStyle w:val="5"/>
        <w:spacing w:line="259" w:lineRule="auto"/>
      </w:pPr>
    </w:p>
    <w:p w14:paraId="4CB1A42C">
      <w:pPr>
        <w:spacing w:before="72" w:line="222" w:lineRule="auto"/>
        <w:ind w:left="485"/>
        <w:rPr>
          <w:rFonts w:hint="eastAsia" w:ascii="仿宋" w:hAnsi="仿宋" w:eastAsia="仿宋" w:cs="仿宋"/>
          <w:sz w:val="22"/>
          <w:szCs w:val="22"/>
        </w:rPr>
      </w:pPr>
      <w:r>
        <w:rPr>
          <w:rFonts w:ascii="仿宋" w:hAnsi="仿宋" w:eastAsia="仿宋" w:cs="仿宋"/>
          <w:spacing w:val="6"/>
          <w:sz w:val="22"/>
          <w:szCs w:val="22"/>
        </w:rPr>
        <w:t>供应商名称(盖章)：</w:t>
      </w:r>
    </w:p>
    <w:p w14:paraId="55F3FBA2">
      <w:pPr>
        <w:spacing w:before="189" w:line="388" w:lineRule="auto"/>
        <w:ind w:left="533" w:right="5296" w:hanging="37"/>
        <w:rPr>
          <w:rFonts w:hint="eastAsia" w:ascii="仿宋" w:hAnsi="仿宋" w:eastAsia="仿宋" w:cs="仿宋"/>
          <w:spacing w:val="2"/>
          <w:sz w:val="22"/>
          <w:szCs w:val="22"/>
        </w:rPr>
      </w:pPr>
      <w:r>
        <w:rPr>
          <w:rFonts w:ascii="仿宋" w:hAnsi="仿宋" w:eastAsia="仿宋" w:cs="仿宋"/>
          <w:spacing w:val="7"/>
          <w:sz w:val="22"/>
          <w:szCs w:val="22"/>
        </w:rPr>
        <w:t>法定代表人或其授权代表签字：</w:t>
      </w:r>
      <w:r>
        <w:rPr>
          <w:rFonts w:ascii="仿宋" w:hAnsi="仿宋" w:eastAsia="仿宋" w:cs="仿宋"/>
          <w:spacing w:val="2"/>
          <w:sz w:val="22"/>
          <w:szCs w:val="22"/>
        </w:rPr>
        <w:t xml:space="preserve"> </w:t>
      </w:r>
    </w:p>
    <w:p w14:paraId="0C0952EA">
      <w:pPr>
        <w:spacing w:before="189" w:line="388" w:lineRule="auto"/>
        <w:ind w:left="533" w:right="5296" w:hanging="37"/>
        <w:rPr>
          <w:rFonts w:hint="eastAsia" w:ascii="仿宋" w:hAnsi="仿宋" w:eastAsia="仿宋" w:cs="仿宋"/>
          <w:sz w:val="22"/>
          <w:szCs w:val="22"/>
        </w:rPr>
      </w:pPr>
      <w:r>
        <w:rPr>
          <w:rFonts w:ascii="仿宋" w:hAnsi="仿宋" w:eastAsia="仿宋" w:cs="仿宋"/>
          <w:spacing w:val="-14"/>
          <w:sz w:val="22"/>
          <w:szCs w:val="22"/>
        </w:rPr>
        <w:t>日期：年月日</w:t>
      </w:r>
    </w:p>
    <w:p w14:paraId="5D42C241">
      <w:pPr>
        <w:spacing w:line="388" w:lineRule="auto"/>
        <w:rPr>
          <w:rFonts w:hint="eastAsia" w:ascii="仿宋" w:hAnsi="仿宋" w:eastAsia="仿宋" w:cs="仿宋"/>
          <w:sz w:val="22"/>
          <w:szCs w:val="22"/>
        </w:rPr>
        <w:sectPr>
          <w:footerReference r:id="rId38" w:type="default"/>
          <w:pgSz w:w="11906" w:h="16840"/>
          <w:pgMar w:top="400" w:right="1141" w:bottom="1052" w:left="1108" w:header="0" w:footer="883" w:gutter="0"/>
          <w:cols w:space="720" w:num="1"/>
        </w:sectPr>
      </w:pPr>
    </w:p>
    <w:p w14:paraId="18DC9526">
      <w:pPr>
        <w:pStyle w:val="5"/>
        <w:spacing w:line="270" w:lineRule="auto"/>
      </w:pPr>
    </w:p>
    <w:p w14:paraId="61528AC6">
      <w:pPr>
        <w:pStyle w:val="5"/>
        <w:spacing w:line="270" w:lineRule="auto"/>
      </w:pPr>
    </w:p>
    <w:p w14:paraId="36A2C212">
      <w:pPr>
        <w:pStyle w:val="5"/>
        <w:spacing w:line="270" w:lineRule="auto"/>
      </w:pPr>
    </w:p>
    <w:p w14:paraId="1CFBF4D9">
      <w:pPr>
        <w:pStyle w:val="5"/>
        <w:spacing w:line="270" w:lineRule="auto"/>
      </w:pPr>
    </w:p>
    <w:p w14:paraId="08ECE72D">
      <w:pPr>
        <w:spacing w:before="72" w:line="220" w:lineRule="auto"/>
        <w:ind w:left="3443"/>
        <w:rPr>
          <w:rFonts w:hint="eastAsia" w:ascii="仿宋" w:hAnsi="仿宋" w:eastAsia="仿宋" w:cs="仿宋"/>
          <w:sz w:val="22"/>
          <w:szCs w:val="22"/>
        </w:rPr>
      </w:pPr>
      <w:r>
        <w:rPr>
          <w:rFonts w:ascii="仿宋" w:hAnsi="仿宋" w:eastAsia="仿宋" w:cs="仿宋"/>
          <w:b/>
          <w:bCs/>
          <w:spacing w:val="9"/>
          <w:sz w:val="22"/>
          <w:szCs w:val="22"/>
        </w:rPr>
        <w:t>3、不参与围标串标承诺书</w:t>
      </w:r>
    </w:p>
    <w:p w14:paraId="036D619F">
      <w:pPr>
        <w:pStyle w:val="5"/>
        <w:spacing w:line="338" w:lineRule="auto"/>
      </w:pPr>
    </w:p>
    <w:p w14:paraId="1646D40D">
      <w:pPr>
        <w:spacing w:before="72" w:line="220" w:lineRule="auto"/>
        <w:ind w:left="3513"/>
        <w:rPr>
          <w:rFonts w:hint="eastAsia" w:ascii="仿宋" w:hAnsi="仿宋" w:eastAsia="仿宋" w:cs="仿宋"/>
          <w:sz w:val="22"/>
          <w:szCs w:val="22"/>
        </w:rPr>
      </w:pPr>
      <w:r>
        <w:rPr>
          <w:rFonts w:ascii="仿宋" w:hAnsi="仿宋" w:eastAsia="仿宋" w:cs="仿宋"/>
          <w:spacing w:val="11"/>
          <w:sz w:val="22"/>
          <w:szCs w:val="22"/>
        </w:rPr>
        <w:t>不参与围标串标承诺书</w:t>
      </w:r>
    </w:p>
    <w:p w14:paraId="3641AE8C">
      <w:pPr>
        <w:pStyle w:val="5"/>
        <w:spacing w:line="244" w:lineRule="auto"/>
      </w:pPr>
    </w:p>
    <w:p w14:paraId="10D1F0B4">
      <w:pPr>
        <w:pStyle w:val="5"/>
        <w:spacing w:line="244" w:lineRule="auto"/>
      </w:pPr>
    </w:p>
    <w:p w14:paraId="610BD393">
      <w:pPr>
        <w:spacing w:before="72" w:line="361" w:lineRule="auto"/>
        <w:ind w:left="441" w:right="101" w:hanging="12"/>
        <w:rPr>
          <w:rFonts w:hint="eastAsia" w:ascii="仿宋" w:hAnsi="仿宋" w:eastAsia="仿宋" w:cs="仿宋"/>
          <w:sz w:val="22"/>
          <w:szCs w:val="22"/>
        </w:rPr>
      </w:pPr>
      <w:r>
        <w:rPr>
          <w:rFonts w:ascii="仿宋" w:hAnsi="仿宋" w:eastAsia="仿宋" w:cs="仿宋"/>
          <w:spacing w:val="9"/>
          <w:sz w:val="22"/>
          <w:szCs w:val="22"/>
        </w:rPr>
        <w:t>本人作为</w:t>
      </w:r>
      <w:r>
        <w:rPr>
          <w:rFonts w:ascii="仿宋" w:hAnsi="仿宋" w:eastAsia="仿宋" w:cs="仿宋"/>
          <w:spacing w:val="9"/>
          <w:sz w:val="22"/>
          <w:szCs w:val="22"/>
          <w:u w:val="single"/>
        </w:rPr>
        <w:t>（单位名称）</w:t>
      </w:r>
      <w:r>
        <w:rPr>
          <w:rFonts w:ascii="仿宋" w:hAnsi="仿宋" w:eastAsia="仿宋" w:cs="仿宋"/>
          <w:spacing w:val="-36"/>
          <w:sz w:val="22"/>
          <w:szCs w:val="22"/>
          <w:u w:val="single"/>
        </w:rPr>
        <w:t xml:space="preserve"> </w:t>
      </w:r>
      <w:r>
        <w:rPr>
          <w:rFonts w:ascii="仿宋" w:hAnsi="仿宋" w:eastAsia="仿宋" w:cs="仿宋"/>
          <w:spacing w:val="-82"/>
          <w:sz w:val="22"/>
          <w:szCs w:val="22"/>
        </w:rPr>
        <w:t xml:space="preserve"> </w:t>
      </w:r>
      <w:r>
        <w:rPr>
          <w:rFonts w:ascii="仿宋" w:hAnsi="仿宋" w:eastAsia="仿宋" w:cs="仿宋"/>
          <w:spacing w:val="9"/>
          <w:sz w:val="22"/>
          <w:szCs w:val="22"/>
        </w:rPr>
        <w:t>的法人，清楚知晓我公司本项</w:t>
      </w:r>
      <w:r>
        <w:rPr>
          <w:rFonts w:ascii="仿宋" w:hAnsi="仿宋" w:eastAsia="仿宋" w:cs="仿宋"/>
          <w:spacing w:val="8"/>
          <w:sz w:val="22"/>
          <w:szCs w:val="22"/>
        </w:rPr>
        <w:t>目询价活动，对以下事项作出承诺：</w:t>
      </w:r>
      <w:r>
        <w:rPr>
          <w:rFonts w:ascii="仿宋" w:hAnsi="仿宋" w:eastAsia="仿宋" w:cs="仿宋"/>
          <w:sz w:val="22"/>
          <w:szCs w:val="22"/>
        </w:rPr>
        <w:t xml:space="preserve"> </w:t>
      </w:r>
      <w:r>
        <w:rPr>
          <w:rFonts w:ascii="仿宋" w:hAnsi="仿宋" w:eastAsia="仿宋" w:cs="仿宋"/>
          <w:spacing w:val="9"/>
          <w:sz w:val="22"/>
          <w:szCs w:val="22"/>
        </w:rPr>
        <w:t>一</w:t>
      </w:r>
      <w:r>
        <w:rPr>
          <w:rFonts w:ascii="仿宋" w:hAnsi="仿宋" w:eastAsia="仿宋" w:cs="仿宋"/>
          <w:spacing w:val="-62"/>
          <w:sz w:val="22"/>
          <w:szCs w:val="22"/>
        </w:rPr>
        <w:t xml:space="preserve"> </w:t>
      </w:r>
      <w:r>
        <w:rPr>
          <w:rFonts w:ascii="仿宋" w:hAnsi="仿宋" w:eastAsia="仿宋" w:cs="仿宋"/>
          <w:spacing w:val="9"/>
          <w:sz w:val="22"/>
          <w:szCs w:val="22"/>
        </w:rPr>
        <w:t>、我单位遵循公开</w:t>
      </w:r>
      <w:r>
        <w:rPr>
          <w:rFonts w:ascii="仿宋" w:hAnsi="仿宋" w:eastAsia="仿宋" w:cs="仿宋"/>
          <w:spacing w:val="-62"/>
          <w:sz w:val="22"/>
          <w:szCs w:val="22"/>
        </w:rPr>
        <w:t xml:space="preserve"> </w:t>
      </w:r>
      <w:r>
        <w:rPr>
          <w:rFonts w:ascii="仿宋" w:hAnsi="仿宋" w:eastAsia="仿宋" w:cs="仿宋"/>
          <w:spacing w:val="9"/>
          <w:sz w:val="22"/>
          <w:szCs w:val="22"/>
        </w:rPr>
        <w:t>、公平</w:t>
      </w:r>
      <w:r>
        <w:rPr>
          <w:rFonts w:ascii="仿宋" w:hAnsi="仿宋" w:eastAsia="仿宋" w:cs="仿宋"/>
          <w:spacing w:val="-62"/>
          <w:sz w:val="22"/>
          <w:szCs w:val="22"/>
        </w:rPr>
        <w:t xml:space="preserve"> </w:t>
      </w:r>
      <w:r>
        <w:rPr>
          <w:rFonts w:ascii="仿宋" w:hAnsi="仿宋" w:eastAsia="仿宋" w:cs="仿宋"/>
          <w:spacing w:val="9"/>
          <w:sz w:val="22"/>
          <w:szCs w:val="22"/>
        </w:rPr>
        <w:t>、公正</w:t>
      </w:r>
      <w:r>
        <w:rPr>
          <w:rFonts w:ascii="仿宋" w:hAnsi="仿宋" w:eastAsia="仿宋" w:cs="仿宋"/>
          <w:spacing w:val="-63"/>
          <w:sz w:val="22"/>
          <w:szCs w:val="22"/>
        </w:rPr>
        <w:t xml:space="preserve"> </w:t>
      </w:r>
      <w:r>
        <w:rPr>
          <w:rFonts w:ascii="仿宋" w:hAnsi="仿宋" w:eastAsia="仿宋" w:cs="仿宋"/>
          <w:spacing w:val="9"/>
          <w:sz w:val="22"/>
          <w:szCs w:val="22"/>
        </w:rPr>
        <w:t>、诚实守信的原则</w:t>
      </w:r>
      <w:r>
        <w:rPr>
          <w:rFonts w:ascii="仿宋" w:hAnsi="仿宋" w:eastAsia="仿宋" w:cs="仿宋"/>
          <w:spacing w:val="-63"/>
          <w:sz w:val="22"/>
          <w:szCs w:val="22"/>
        </w:rPr>
        <w:t xml:space="preserve"> </w:t>
      </w:r>
      <w:r>
        <w:rPr>
          <w:rFonts w:ascii="仿宋" w:hAnsi="仿宋" w:eastAsia="仿宋" w:cs="仿宋"/>
          <w:spacing w:val="9"/>
          <w:sz w:val="22"/>
          <w:szCs w:val="22"/>
        </w:rPr>
        <w:t>，依法依</w:t>
      </w:r>
      <w:r>
        <w:rPr>
          <w:rFonts w:ascii="仿宋" w:hAnsi="仿宋" w:eastAsia="仿宋" w:cs="仿宋"/>
          <w:spacing w:val="8"/>
          <w:sz w:val="22"/>
          <w:szCs w:val="22"/>
        </w:rPr>
        <w:t>规参与本项目竞标。</w:t>
      </w:r>
    </w:p>
    <w:p w14:paraId="1DC0925C">
      <w:pPr>
        <w:spacing w:before="63" w:line="220" w:lineRule="auto"/>
        <w:ind w:left="450"/>
        <w:rPr>
          <w:rFonts w:hint="eastAsia" w:ascii="仿宋" w:hAnsi="仿宋" w:eastAsia="仿宋" w:cs="仿宋"/>
          <w:sz w:val="22"/>
          <w:szCs w:val="22"/>
        </w:rPr>
      </w:pPr>
      <w:r>
        <w:rPr>
          <w:rFonts w:ascii="仿宋" w:hAnsi="仿宋" w:eastAsia="仿宋" w:cs="仿宋"/>
          <w:spacing w:val="8"/>
          <w:sz w:val="22"/>
          <w:szCs w:val="22"/>
        </w:rPr>
        <w:t>二</w:t>
      </w:r>
      <w:r>
        <w:rPr>
          <w:rFonts w:ascii="仿宋" w:hAnsi="仿宋" w:eastAsia="仿宋" w:cs="仿宋"/>
          <w:spacing w:val="-46"/>
          <w:sz w:val="22"/>
          <w:szCs w:val="22"/>
        </w:rPr>
        <w:t xml:space="preserve"> </w:t>
      </w:r>
      <w:r>
        <w:rPr>
          <w:rFonts w:ascii="仿宋" w:hAnsi="仿宋" w:eastAsia="仿宋" w:cs="仿宋"/>
          <w:spacing w:val="8"/>
          <w:sz w:val="22"/>
          <w:szCs w:val="22"/>
        </w:rPr>
        <w:t>、我单位在本项目询价活动中</w:t>
      </w:r>
      <w:r>
        <w:rPr>
          <w:rFonts w:ascii="仿宋" w:hAnsi="仿宋" w:eastAsia="仿宋" w:cs="仿宋"/>
          <w:spacing w:val="-66"/>
          <w:sz w:val="22"/>
          <w:szCs w:val="22"/>
        </w:rPr>
        <w:t xml:space="preserve"> </w:t>
      </w:r>
      <w:r>
        <w:rPr>
          <w:rFonts w:ascii="仿宋" w:hAnsi="仿宋" w:eastAsia="仿宋" w:cs="仿宋"/>
          <w:spacing w:val="8"/>
          <w:sz w:val="22"/>
          <w:szCs w:val="22"/>
        </w:rPr>
        <w:t>，未参与围标串标。</w:t>
      </w:r>
    </w:p>
    <w:p w14:paraId="7FBB92BC">
      <w:pPr>
        <w:spacing w:before="227" w:line="245" w:lineRule="auto"/>
        <w:ind w:firstLine="449"/>
        <w:rPr>
          <w:rFonts w:hint="eastAsia" w:ascii="仿宋" w:hAnsi="仿宋" w:eastAsia="仿宋" w:cs="仿宋"/>
          <w:sz w:val="22"/>
          <w:szCs w:val="22"/>
        </w:rPr>
      </w:pPr>
      <w:r>
        <w:rPr>
          <w:rFonts w:ascii="仿宋" w:hAnsi="仿宋" w:eastAsia="仿宋" w:cs="仿宋"/>
          <w:spacing w:val="12"/>
          <w:sz w:val="22"/>
          <w:szCs w:val="22"/>
        </w:rPr>
        <w:t>三</w:t>
      </w:r>
      <w:r>
        <w:rPr>
          <w:rFonts w:ascii="仿宋" w:hAnsi="仿宋" w:eastAsia="仿宋" w:cs="仿宋"/>
          <w:spacing w:val="-62"/>
          <w:sz w:val="22"/>
          <w:szCs w:val="22"/>
        </w:rPr>
        <w:t xml:space="preserve"> </w:t>
      </w:r>
      <w:r>
        <w:rPr>
          <w:rFonts w:ascii="仿宋" w:hAnsi="仿宋" w:eastAsia="仿宋" w:cs="仿宋"/>
          <w:spacing w:val="12"/>
          <w:sz w:val="22"/>
          <w:szCs w:val="22"/>
        </w:rPr>
        <w:t>、我单位如被查实在本项</w:t>
      </w:r>
      <w:r>
        <w:rPr>
          <w:rFonts w:ascii="仿宋" w:hAnsi="仿宋" w:eastAsia="仿宋" w:cs="仿宋"/>
          <w:spacing w:val="-40"/>
          <w:sz w:val="22"/>
          <w:szCs w:val="22"/>
        </w:rPr>
        <w:t xml:space="preserve"> </w:t>
      </w:r>
      <w:r>
        <w:rPr>
          <w:rFonts w:ascii="仿宋" w:hAnsi="仿宋" w:eastAsia="仿宋" w:cs="仿宋"/>
          <w:spacing w:val="12"/>
          <w:sz w:val="22"/>
          <w:szCs w:val="22"/>
        </w:rPr>
        <w:t>目询价活动中存在围标串标的</w:t>
      </w:r>
      <w:r>
        <w:rPr>
          <w:rFonts w:ascii="仿宋" w:hAnsi="仿宋" w:eastAsia="仿宋" w:cs="仿宋"/>
          <w:spacing w:val="-63"/>
          <w:sz w:val="22"/>
          <w:szCs w:val="22"/>
        </w:rPr>
        <w:t xml:space="preserve"> </w:t>
      </w:r>
      <w:r>
        <w:rPr>
          <w:rFonts w:ascii="仿宋" w:hAnsi="仿宋" w:eastAsia="仿宋" w:cs="仿宋"/>
          <w:spacing w:val="11"/>
          <w:sz w:val="22"/>
          <w:szCs w:val="22"/>
        </w:rPr>
        <w:t>，递交响应文件行为作为实施</w:t>
      </w:r>
      <w:r>
        <w:rPr>
          <w:rFonts w:ascii="仿宋" w:hAnsi="仿宋" w:eastAsia="仿宋" w:cs="仿宋"/>
          <w:sz w:val="22"/>
          <w:szCs w:val="22"/>
        </w:rPr>
        <w:t xml:space="preserve">  </w:t>
      </w:r>
      <w:r>
        <w:rPr>
          <w:rFonts w:ascii="仿宋" w:hAnsi="仿宋" w:eastAsia="仿宋" w:cs="仿宋"/>
          <w:spacing w:val="11"/>
          <w:sz w:val="22"/>
          <w:szCs w:val="22"/>
        </w:rPr>
        <w:t>串通违法行为的关键环节</w:t>
      </w:r>
      <w:r>
        <w:rPr>
          <w:rFonts w:ascii="仿宋" w:hAnsi="仿宋" w:eastAsia="仿宋" w:cs="仿宋"/>
          <w:spacing w:val="-65"/>
          <w:sz w:val="22"/>
          <w:szCs w:val="22"/>
        </w:rPr>
        <w:t xml:space="preserve"> </w:t>
      </w:r>
      <w:r>
        <w:rPr>
          <w:rFonts w:ascii="仿宋" w:hAnsi="仿宋" w:eastAsia="仿宋" w:cs="仿宋"/>
          <w:spacing w:val="11"/>
          <w:sz w:val="22"/>
          <w:szCs w:val="22"/>
        </w:rPr>
        <w:t>，本人承担直接责任人员法律责任</w:t>
      </w:r>
      <w:r>
        <w:rPr>
          <w:rFonts w:ascii="仿宋" w:hAnsi="仿宋" w:eastAsia="仿宋" w:cs="仿宋"/>
          <w:spacing w:val="-66"/>
          <w:sz w:val="22"/>
          <w:szCs w:val="22"/>
        </w:rPr>
        <w:t xml:space="preserve"> </w:t>
      </w:r>
      <w:r>
        <w:rPr>
          <w:rFonts w:ascii="仿宋" w:hAnsi="仿宋" w:eastAsia="仿宋" w:cs="仿宋"/>
          <w:spacing w:val="11"/>
          <w:sz w:val="22"/>
          <w:szCs w:val="22"/>
        </w:rPr>
        <w:t>，接受</w:t>
      </w:r>
      <w:r>
        <w:rPr>
          <w:rFonts w:ascii="仿宋" w:hAnsi="仿宋" w:eastAsia="仿宋" w:cs="仿宋"/>
          <w:spacing w:val="10"/>
          <w:sz w:val="22"/>
          <w:szCs w:val="22"/>
        </w:rPr>
        <w:t>相应行政处罚和失信惩戒。</w:t>
      </w:r>
    </w:p>
    <w:p w14:paraId="59F922CB">
      <w:pPr>
        <w:pStyle w:val="5"/>
        <w:spacing w:line="265" w:lineRule="auto"/>
      </w:pPr>
    </w:p>
    <w:p w14:paraId="45B8A02F">
      <w:pPr>
        <w:spacing w:before="71" w:line="360" w:lineRule="auto"/>
        <w:ind w:left="434" w:right="8083"/>
        <w:rPr>
          <w:rFonts w:hint="eastAsia" w:ascii="仿宋" w:hAnsi="仿宋" w:eastAsia="仿宋" w:cs="仿宋"/>
          <w:sz w:val="22"/>
          <w:szCs w:val="22"/>
        </w:rPr>
      </w:pPr>
      <w:r>
        <w:rPr>
          <w:rFonts w:ascii="仿宋" w:hAnsi="仿宋" w:eastAsia="仿宋" w:cs="仿宋"/>
          <w:spacing w:val="-14"/>
          <w:sz w:val="22"/>
          <w:szCs w:val="22"/>
        </w:rPr>
        <w:t>项目名称：</w:t>
      </w:r>
      <w:r>
        <w:rPr>
          <w:rFonts w:ascii="仿宋" w:hAnsi="仿宋" w:eastAsia="仿宋" w:cs="仿宋"/>
          <w:sz w:val="22"/>
          <w:szCs w:val="22"/>
        </w:rPr>
        <w:t xml:space="preserve"> </w:t>
      </w:r>
      <w:r>
        <w:rPr>
          <w:rFonts w:ascii="仿宋" w:hAnsi="仿宋" w:eastAsia="仿宋" w:cs="仿宋"/>
          <w:spacing w:val="-14"/>
          <w:sz w:val="22"/>
          <w:szCs w:val="22"/>
        </w:rPr>
        <w:t>项目编号：</w:t>
      </w:r>
    </w:p>
    <w:p w14:paraId="56E60E21">
      <w:pPr>
        <w:spacing w:before="74" w:line="222" w:lineRule="auto"/>
        <w:ind w:left="429"/>
        <w:rPr>
          <w:rFonts w:hint="eastAsia" w:ascii="仿宋" w:hAnsi="仿宋" w:eastAsia="仿宋" w:cs="仿宋"/>
          <w:sz w:val="22"/>
          <w:szCs w:val="22"/>
        </w:rPr>
      </w:pPr>
      <w:r>
        <w:rPr>
          <w:rFonts w:ascii="仿宋" w:hAnsi="仿宋" w:eastAsia="仿宋" w:cs="仿宋"/>
          <w:spacing w:val="9"/>
          <w:sz w:val="22"/>
          <w:szCs w:val="22"/>
        </w:rPr>
        <w:t>供应商单位名称（盖章</w:t>
      </w:r>
      <w:r>
        <w:rPr>
          <w:rFonts w:ascii="仿宋" w:hAnsi="仿宋" w:eastAsia="仿宋" w:cs="仿宋"/>
          <w:spacing w:val="1"/>
          <w:sz w:val="22"/>
          <w:szCs w:val="22"/>
        </w:rPr>
        <w:t>）：</w:t>
      </w:r>
    </w:p>
    <w:p w14:paraId="52B8E6C6">
      <w:pPr>
        <w:pStyle w:val="5"/>
        <w:spacing w:line="293" w:lineRule="auto"/>
      </w:pPr>
    </w:p>
    <w:p w14:paraId="1A7A0B28">
      <w:pPr>
        <w:spacing w:before="73" w:line="223" w:lineRule="auto"/>
        <w:ind w:left="443"/>
        <w:rPr>
          <w:rFonts w:hint="eastAsia" w:ascii="仿宋" w:hAnsi="仿宋" w:eastAsia="仿宋" w:cs="仿宋"/>
          <w:sz w:val="22"/>
          <w:szCs w:val="22"/>
        </w:rPr>
      </w:pPr>
      <w:r>
        <w:rPr>
          <w:rFonts w:ascii="仿宋" w:hAnsi="仿宋" w:eastAsia="仿宋" w:cs="仿宋"/>
          <w:spacing w:val="9"/>
          <w:sz w:val="22"/>
          <w:szCs w:val="22"/>
        </w:rPr>
        <w:t>法定代表人或其授权代表签字或盖章：</w:t>
      </w:r>
    </w:p>
    <w:p w14:paraId="570AAD1C">
      <w:pPr>
        <w:pStyle w:val="5"/>
        <w:spacing w:line="475" w:lineRule="auto"/>
      </w:pPr>
    </w:p>
    <w:p w14:paraId="4F9FF21F">
      <w:pPr>
        <w:spacing w:before="72" w:line="223" w:lineRule="auto"/>
        <w:ind w:left="404"/>
        <w:rPr>
          <w:rFonts w:hint="eastAsia" w:ascii="仿宋" w:hAnsi="仿宋" w:eastAsia="仿宋" w:cs="仿宋"/>
          <w:sz w:val="22"/>
          <w:szCs w:val="22"/>
        </w:rPr>
      </w:pPr>
      <w:r>
        <w:rPr>
          <w:rFonts w:ascii="仿宋" w:hAnsi="仿宋" w:eastAsia="仿宋" w:cs="仿宋"/>
          <w:spacing w:val="-5"/>
          <w:sz w:val="22"/>
          <w:szCs w:val="22"/>
        </w:rPr>
        <w:t>年月日</w:t>
      </w:r>
    </w:p>
    <w:p w14:paraId="23689776">
      <w:pPr>
        <w:spacing w:line="223" w:lineRule="auto"/>
        <w:rPr>
          <w:rFonts w:hint="eastAsia" w:ascii="仿宋" w:hAnsi="仿宋" w:eastAsia="仿宋" w:cs="仿宋"/>
          <w:sz w:val="22"/>
          <w:szCs w:val="22"/>
        </w:rPr>
        <w:sectPr>
          <w:footerReference r:id="rId39" w:type="default"/>
          <w:pgSz w:w="11906" w:h="16840"/>
          <w:pgMar w:top="400" w:right="1191" w:bottom="1052" w:left="1164" w:header="0" w:footer="883" w:gutter="0"/>
          <w:cols w:space="720" w:num="1"/>
        </w:sectPr>
      </w:pPr>
    </w:p>
    <w:p w14:paraId="34D1F619">
      <w:pPr>
        <w:pStyle w:val="5"/>
        <w:spacing w:line="252" w:lineRule="auto"/>
      </w:pPr>
    </w:p>
    <w:p w14:paraId="75DAE024">
      <w:pPr>
        <w:pStyle w:val="5"/>
        <w:spacing w:line="252" w:lineRule="auto"/>
      </w:pPr>
    </w:p>
    <w:p w14:paraId="68D5B4B8">
      <w:pPr>
        <w:pStyle w:val="5"/>
        <w:spacing w:line="252" w:lineRule="auto"/>
      </w:pPr>
    </w:p>
    <w:p w14:paraId="6982E98F">
      <w:pPr>
        <w:pStyle w:val="5"/>
        <w:spacing w:line="252" w:lineRule="auto"/>
      </w:pPr>
    </w:p>
    <w:p w14:paraId="5E46F04F">
      <w:pPr>
        <w:spacing w:before="72" w:line="223" w:lineRule="auto"/>
        <w:ind w:left="35"/>
        <w:outlineLvl w:val="2"/>
        <w:rPr>
          <w:rFonts w:hint="eastAsia" w:ascii="仿宋" w:hAnsi="仿宋" w:eastAsia="仿宋" w:cs="仿宋"/>
          <w:sz w:val="22"/>
          <w:szCs w:val="22"/>
        </w:rPr>
      </w:pPr>
      <w:r>
        <w:rPr>
          <w:rFonts w:ascii="仿宋" w:hAnsi="仿宋" w:eastAsia="仿宋" w:cs="仿宋"/>
          <w:b/>
          <w:bCs/>
          <w:spacing w:val="-4"/>
          <w:sz w:val="22"/>
          <w:szCs w:val="22"/>
        </w:rPr>
        <w:t>四、商务文件</w:t>
      </w:r>
    </w:p>
    <w:p w14:paraId="627DECF9">
      <w:pPr>
        <w:pStyle w:val="5"/>
        <w:spacing w:line="242" w:lineRule="auto"/>
      </w:pPr>
    </w:p>
    <w:p w14:paraId="13F90A57">
      <w:pPr>
        <w:spacing w:before="71" w:line="223" w:lineRule="auto"/>
        <w:ind w:left="120"/>
        <w:rPr>
          <w:rFonts w:hint="eastAsia" w:ascii="仿宋" w:hAnsi="仿宋" w:eastAsia="仿宋" w:cs="仿宋"/>
          <w:sz w:val="22"/>
          <w:szCs w:val="22"/>
        </w:rPr>
      </w:pPr>
      <w:r>
        <w:rPr>
          <w:rFonts w:ascii="仿宋" w:hAnsi="仿宋" w:eastAsia="仿宋" w:cs="仿宋"/>
          <w:b/>
          <w:bCs/>
          <w:spacing w:val="-6"/>
          <w:sz w:val="22"/>
          <w:szCs w:val="22"/>
        </w:rPr>
        <w:t>（一）☆询价函</w:t>
      </w:r>
    </w:p>
    <w:p w14:paraId="540E6513">
      <w:pPr>
        <w:spacing w:before="121" w:line="223" w:lineRule="auto"/>
        <w:ind w:left="4671"/>
        <w:rPr>
          <w:rFonts w:hint="eastAsia" w:ascii="仿宋" w:hAnsi="仿宋" w:eastAsia="仿宋" w:cs="仿宋"/>
          <w:sz w:val="28"/>
          <w:szCs w:val="28"/>
        </w:rPr>
      </w:pPr>
      <w:r>
        <w:rPr>
          <w:rFonts w:ascii="仿宋" w:hAnsi="仿宋" w:eastAsia="仿宋" w:cs="仿宋"/>
          <w:b/>
          <w:bCs/>
          <w:spacing w:val="-10"/>
          <w:sz w:val="28"/>
          <w:szCs w:val="28"/>
        </w:rPr>
        <w:t>询价函</w:t>
      </w:r>
    </w:p>
    <w:p w14:paraId="47486FF4">
      <w:pPr>
        <w:spacing w:before="137" w:line="222" w:lineRule="auto"/>
        <w:ind w:left="120"/>
        <w:rPr>
          <w:rFonts w:hint="eastAsia" w:ascii="仿宋" w:hAnsi="仿宋" w:eastAsia="仿宋" w:cs="仿宋"/>
          <w:sz w:val="22"/>
          <w:szCs w:val="22"/>
        </w:rPr>
      </w:pPr>
      <w:r>
        <w:rPr>
          <w:rFonts w:ascii="仿宋" w:hAnsi="仿宋" w:eastAsia="仿宋" w:cs="仿宋"/>
          <w:spacing w:val="3"/>
          <w:sz w:val="22"/>
          <w:szCs w:val="22"/>
        </w:rPr>
        <w:t>（采购单位或代理机构） :</w:t>
      </w:r>
    </w:p>
    <w:p w14:paraId="40FBCC9E">
      <w:pPr>
        <w:spacing w:before="148" w:line="222" w:lineRule="auto"/>
        <w:ind w:left="3144"/>
        <w:rPr>
          <w:rFonts w:hint="eastAsia" w:ascii="仿宋" w:hAnsi="仿宋" w:eastAsia="仿宋" w:cs="仿宋"/>
          <w:sz w:val="22"/>
          <w:szCs w:val="22"/>
        </w:rPr>
      </w:pPr>
      <w:r>
        <w:drawing>
          <wp:anchor distT="0" distB="0" distL="0" distR="0" simplePos="0" relativeHeight="251660288" behindDoc="0" locked="0" layoutInCell="1" allowOverlap="1">
            <wp:simplePos x="0" y="0"/>
            <wp:positionH relativeFrom="column">
              <wp:posOffset>357505</wp:posOffset>
            </wp:positionH>
            <wp:positionV relativeFrom="paragraph">
              <wp:posOffset>217805</wp:posOffset>
            </wp:positionV>
            <wp:extent cx="4839335" cy="260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a:stretch>
                      <a:fillRect/>
                    </a:stretch>
                  </pic:blipFill>
                  <pic:spPr>
                    <a:xfrm>
                      <a:off x="0" y="0"/>
                      <a:ext cx="4839588" cy="26275"/>
                    </a:xfrm>
                    <a:prstGeom prst="rect">
                      <a:avLst/>
                    </a:prstGeom>
                  </pic:spPr>
                </pic:pic>
              </a:graphicData>
            </a:graphic>
          </wp:anchor>
        </w:drawing>
      </w:r>
      <w:r>
        <w:rPr>
          <w:rFonts w:ascii="仿宋" w:hAnsi="仿宋" w:eastAsia="仿宋" w:cs="仿宋"/>
          <w:spacing w:val="8"/>
          <w:sz w:val="22"/>
          <w:szCs w:val="22"/>
        </w:rPr>
        <w:t>(供应商名称)授权(授权代理人姓名)(职务、职</w:t>
      </w:r>
      <w:r>
        <w:rPr>
          <w:rFonts w:ascii="仿宋" w:hAnsi="仿宋" w:eastAsia="仿宋" w:cs="仿宋"/>
          <w:spacing w:val="7"/>
          <w:sz w:val="22"/>
          <w:szCs w:val="22"/>
        </w:rPr>
        <w:t>称)为我方代表，</w:t>
      </w:r>
    </w:p>
    <w:p w14:paraId="16E58F3C">
      <w:pPr>
        <w:spacing w:before="257" w:line="221" w:lineRule="auto"/>
        <w:ind w:left="8"/>
        <w:rPr>
          <w:rFonts w:hint="eastAsia" w:ascii="仿宋" w:hAnsi="仿宋" w:eastAsia="仿宋" w:cs="仿宋"/>
          <w:sz w:val="22"/>
          <w:szCs w:val="22"/>
        </w:rPr>
      </w:pPr>
      <w:r>
        <w:rPr>
          <w:rFonts w:ascii="仿宋" w:hAnsi="仿宋" w:eastAsia="仿宋" w:cs="仿宋"/>
          <w:spacing w:val="11"/>
          <w:sz w:val="22"/>
          <w:szCs w:val="22"/>
        </w:rPr>
        <w:t>参加贵方组织的(项目名称、项目编号)询价的有关活动，并对</w:t>
      </w:r>
      <w:r>
        <w:rPr>
          <w:rFonts w:ascii="仿宋" w:hAnsi="仿宋" w:eastAsia="仿宋" w:cs="仿宋"/>
          <w:spacing w:val="10"/>
          <w:sz w:val="22"/>
          <w:szCs w:val="22"/>
        </w:rPr>
        <w:t>此项目进行参与。为此：</w:t>
      </w:r>
    </w:p>
    <w:p w14:paraId="7FB4AF5C">
      <w:pPr>
        <w:spacing w:before="237" w:line="246" w:lineRule="auto"/>
        <w:ind w:left="4" w:right="223" w:firstLine="515"/>
        <w:rPr>
          <w:rFonts w:hint="eastAsia" w:ascii="仿宋" w:hAnsi="仿宋" w:eastAsia="仿宋" w:cs="仿宋"/>
          <w:sz w:val="22"/>
          <w:szCs w:val="22"/>
        </w:rPr>
      </w:pPr>
      <w:r>
        <w:rPr>
          <w:rFonts w:ascii="仿宋" w:hAnsi="仿宋" w:eastAsia="仿宋" w:cs="仿宋"/>
          <w:spacing w:val="13"/>
          <w:sz w:val="22"/>
          <w:szCs w:val="22"/>
        </w:rPr>
        <w:t>1</w:t>
      </w:r>
      <w:r>
        <w:rPr>
          <w:rFonts w:ascii="仿宋" w:hAnsi="仿宋" w:eastAsia="仿宋" w:cs="仿宋"/>
          <w:spacing w:val="-46"/>
          <w:sz w:val="22"/>
          <w:szCs w:val="22"/>
        </w:rPr>
        <w:t xml:space="preserve"> </w:t>
      </w:r>
      <w:r>
        <w:rPr>
          <w:rFonts w:ascii="仿宋" w:hAnsi="仿宋" w:eastAsia="仿宋" w:cs="仿宋"/>
          <w:spacing w:val="13"/>
          <w:sz w:val="22"/>
          <w:szCs w:val="22"/>
        </w:rPr>
        <w:t>、我方同意在本项</w:t>
      </w:r>
      <w:r>
        <w:rPr>
          <w:rFonts w:ascii="仿宋" w:hAnsi="仿宋" w:eastAsia="仿宋" w:cs="仿宋"/>
          <w:spacing w:val="-39"/>
          <w:sz w:val="22"/>
          <w:szCs w:val="22"/>
        </w:rPr>
        <w:t xml:space="preserve"> </w:t>
      </w:r>
      <w:r>
        <w:rPr>
          <w:rFonts w:ascii="仿宋" w:hAnsi="仿宋" w:eastAsia="仿宋" w:cs="仿宋"/>
          <w:spacing w:val="13"/>
          <w:sz w:val="22"/>
          <w:szCs w:val="22"/>
        </w:rPr>
        <w:t>目询价文件中规定的询价有效期内遵守本响应文件中的承诺且在此</w:t>
      </w:r>
      <w:r>
        <w:rPr>
          <w:rFonts w:ascii="仿宋" w:hAnsi="仿宋" w:eastAsia="仿宋" w:cs="仿宋"/>
          <w:sz w:val="22"/>
          <w:szCs w:val="22"/>
        </w:rPr>
        <w:t xml:space="preserve"> </w:t>
      </w:r>
      <w:r>
        <w:rPr>
          <w:rFonts w:ascii="仿宋" w:hAnsi="仿宋" w:eastAsia="仿宋" w:cs="仿宋"/>
          <w:spacing w:val="9"/>
          <w:sz w:val="22"/>
          <w:szCs w:val="22"/>
        </w:rPr>
        <w:t>期限期满之前均具有约束力。</w:t>
      </w:r>
    </w:p>
    <w:p w14:paraId="51B84FF6">
      <w:pPr>
        <w:pStyle w:val="5"/>
        <w:spacing w:line="271" w:lineRule="auto"/>
      </w:pPr>
    </w:p>
    <w:p w14:paraId="26E06DCE">
      <w:pPr>
        <w:spacing w:before="72" w:line="248" w:lineRule="auto"/>
        <w:ind w:left="5" w:right="441" w:firstLine="472"/>
        <w:rPr>
          <w:rFonts w:hint="eastAsia" w:ascii="仿宋" w:hAnsi="仿宋" w:eastAsia="仿宋" w:cs="仿宋"/>
          <w:sz w:val="22"/>
          <w:szCs w:val="22"/>
        </w:rPr>
      </w:pPr>
      <w:r>
        <w:rPr>
          <w:rFonts w:ascii="仿宋" w:hAnsi="仿宋" w:eastAsia="仿宋" w:cs="仿宋"/>
          <w:spacing w:val="13"/>
          <w:sz w:val="22"/>
          <w:szCs w:val="22"/>
        </w:rPr>
        <w:t>2</w:t>
      </w:r>
      <w:r>
        <w:rPr>
          <w:rFonts w:ascii="仿宋" w:hAnsi="仿宋" w:eastAsia="仿宋" w:cs="仿宋"/>
          <w:spacing w:val="-62"/>
          <w:sz w:val="22"/>
          <w:szCs w:val="22"/>
        </w:rPr>
        <w:t xml:space="preserve"> </w:t>
      </w:r>
      <w:r>
        <w:rPr>
          <w:rFonts w:ascii="仿宋" w:hAnsi="仿宋" w:eastAsia="仿宋" w:cs="仿宋"/>
          <w:spacing w:val="13"/>
          <w:sz w:val="22"/>
          <w:szCs w:val="22"/>
        </w:rPr>
        <w:t>、我方承诺已经具备《中华人民共和国政府采购法》</w:t>
      </w:r>
      <w:r>
        <w:rPr>
          <w:rFonts w:ascii="仿宋" w:hAnsi="仿宋" w:eastAsia="仿宋" w:cs="仿宋"/>
          <w:spacing w:val="42"/>
          <w:sz w:val="22"/>
          <w:szCs w:val="22"/>
        </w:rPr>
        <w:t xml:space="preserve"> </w:t>
      </w:r>
      <w:r>
        <w:rPr>
          <w:rFonts w:ascii="仿宋" w:hAnsi="仿宋" w:eastAsia="仿宋" w:cs="仿宋"/>
          <w:spacing w:val="13"/>
          <w:sz w:val="22"/>
          <w:szCs w:val="22"/>
        </w:rPr>
        <w:t>中规定的参</w:t>
      </w:r>
      <w:r>
        <w:rPr>
          <w:rFonts w:ascii="仿宋" w:hAnsi="仿宋" w:eastAsia="仿宋" w:cs="仿宋"/>
          <w:spacing w:val="12"/>
          <w:sz w:val="22"/>
          <w:szCs w:val="22"/>
        </w:rPr>
        <w:t>加政府采购活动的</w:t>
      </w:r>
      <w:r>
        <w:rPr>
          <w:rFonts w:ascii="仿宋" w:hAnsi="仿宋" w:eastAsia="仿宋" w:cs="仿宋"/>
          <w:sz w:val="22"/>
          <w:szCs w:val="22"/>
        </w:rPr>
        <w:t xml:space="preserve"> </w:t>
      </w:r>
      <w:r>
        <w:rPr>
          <w:rFonts w:ascii="仿宋" w:hAnsi="仿宋" w:eastAsia="仿宋" w:cs="仿宋"/>
          <w:spacing w:val="7"/>
          <w:sz w:val="22"/>
          <w:szCs w:val="22"/>
        </w:rPr>
        <w:t>供应商应当具备的条件：</w:t>
      </w:r>
    </w:p>
    <w:p w14:paraId="0AE13EB9">
      <w:pPr>
        <w:pStyle w:val="5"/>
        <w:spacing w:line="247" w:lineRule="auto"/>
      </w:pPr>
    </w:p>
    <w:p w14:paraId="7E2FEC3C">
      <w:pPr>
        <w:spacing w:before="72" w:line="222" w:lineRule="auto"/>
        <w:ind w:left="520"/>
        <w:rPr>
          <w:rFonts w:hint="eastAsia" w:ascii="仿宋" w:hAnsi="仿宋" w:eastAsia="仿宋" w:cs="仿宋"/>
          <w:sz w:val="22"/>
          <w:szCs w:val="22"/>
        </w:rPr>
      </w:pPr>
      <w:r>
        <w:rPr>
          <w:rFonts w:ascii="仿宋" w:hAnsi="仿宋" w:eastAsia="仿宋" w:cs="仿宋"/>
          <w:spacing w:val="7"/>
          <w:sz w:val="22"/>
          <w:szCs w:val="22"/>
        </w:rPr>
        <w:t>1）具有独立承担民事责任的能力；</w:t>
      </w:r>
    </w:p>
    <w:p w14:paraId="0F86C05F">
      <w:pPr>
        <w:spacing w:before="201" w:line="222" w:lineRule="auto"/>
        <w:ind w:left="478"/>
        <w:rPr>
          <w:rFonts w:hint="eastAsia" w:ascii="仿宋" w:hAnsi="仿宋" w:eastAsia="仿宋" w:cs="仿宋"/>
          <w:sz w:val="22"/>
          <w:szCs w:val="22"/>
        </w:rPr>
      </w:pPr>
      <w:r>
        <w:rPr>
          <w:rFonts w:ascii="仿宋" w:hAnsi="仿宋" w:eastAsia="仿宋" w:cs="仿宋"/>
          <w:spacing w:val="10"/>
          <w:sz w:val="22"/>
          <w:szCs w:val="22"/>
        </w:rPr>
        <w:t>2）</w:t>
      </w:r>
      <w:r>
        <w:rPr>
          <w:rFonts w:ascii="仿宋" w:hAnsi="仿宋" w:eastAsia="仿宋" w:cs="仿宋"/>
          <w:spacing w:val="-61"/>
          <w:sz w:val="22"/>
          <w:szCs w:val="22"/>
        </w:rPr>
        <w:t xml:space="preserve"> </w:t>
      </w:r>
      <w:r>
        <w:rPr>
          <w:rFonts w:ascii="仿宋" w:hAnsi="仿宋" w:eastAsia="仿宋" w:cs="仿宋"/>
          <w:spacing w:val="10"/>
          <w:sz w:val="22"/>
          <w:szCs w:val="22"/>
        </w:rPr>
        <w:t>具有良好的商业信誉和健全的财务会计制度；</w:t>
      </w:r>
    </w:p>
    <w:p w14:paraId="3F8EB8AE">
      <w:pPr>
        <w:spacing w:before="200" w:line="222" w:lineRule="auto"/>
        <w:ind w:left="482"/>
        <w:rPr>
          <w:rFonts w:hint="eastAsia" w:ascii="仿宋" w:hAnsi="仿宋" w:eastAsia="仿宋" w:cs="仿宋"/>
          <w:sz w:val="22"/>
          <w:szCs w:val="22"/>
        </w:rPr>
      </w:pPr>
      <w:r>
        <w:rPr>
          <w:rFonts w:ascii="仿宋" w:hAnsi="仿宋" w:eastAsia="仿宋" w:cs="仿宋"/>
          <w:spacing w:val="10"/>
          <w:sz w:val="22"/>
          <w:szCs w:val="22"/>
        </w:rPr>
        <w:t>3）</w:t>
      </w:r>
      <w:r>
        <w:rPr>
          <w:rFonts w:ascii="仿宋" w:hAnsi="仿宋" w:eastAsia="仿宋" w:cs="仿宋"/>
          <w:spacing w:val="-63"/>
          <w:sz w:val="22"/>
          <w:szCs w:val="22"/>
        </w:rPr>
        <w:t xml:space="preserve"> </w:t>
      </w:r>
      <w:r>
        <w:rPr>
          <w:rFonts w:ascii="仿宋" w:hAnsi="仿宋" w:eastAsia="仿宋" w:cs="仿宋"/>
          <w:spacing w:val="10"/>
          <w:sz w:val="22"/>
          <w:szCs w:val="22"/>
        </w:rPr>
        <w:t>具有履行合同所必需的设备和专业技术能力；</w:t>
      </w:r>
    </w:p>
    <w:p w14:paraId="614FBF94">
      <w:pPr>
        <w:spacing w:before="203" w:line="222" w:lineRule="auto"/>
        <w:ind w:left="467"/>
        <w:rPr>
          <w:rFonts w:hint="eastAsia" w:ascii="仿宋" w:hAnsi="仿宋" w:eastAsia="仿宋" w:cs="仿宋"/>
          <w:sz w:val="22"/>
          <w:szCs w:val="22"/>
        </w:rPr>
      </w:pPr>
      <w:r>
        <w:rPr>
          <w:rFonts w:ascii="仿宋" w:hAnsi="仿宋" w:eastAsia="仿宋" w:cs="仿宋"/>
          <w:spacing w:val="12"/>
          <w:sz w:val="22"/>
          <w:szCs w:val="22"/>
        </w:rPr>
        <w:t>4）有依法缴纳税收和社会保障资金的良好记录；</w:t>
      </w:r>
    </w:p>
    <w:p w14:paraId="4B757ED6">
      <w:pPr>
        <w:spacing w:before="200" w:line="220" w:lineRule="auto"/>
        <w:ind w:left="482"/>
        <w:rPr>
          <w:rFonts w:hint="eastAsia" w:ascii="仿宋" w:hAnsi="仿宋" w:eastAsia="仿宋" w:cs="仿宋"/>
          <w:sz w:val="22"/>
          <w:szCs w:val="22"/>
        </w:rPr>
      </w:pPr>
      <w:r>
        <w:rPr>
          <w:rFonts w:ascii="仿宋" w:hAnsi="仿宋" w:eastAsia="仿宋" w:cs="仿宋"/>
          <w:spacing w:val="10"/>
          <w:sz w:val="22"/>
          <w:szCs w:val="22"/>
        </w:rPr>
        <w:t>5）</w:t>
      </w:r>
      <w:r>
        <w:rPr>
          <w:rFonts w:ascii="仿宋" w:hAnsi="仿宋" w:eastAsia="仿宋" w:cs="仿宋"/>
          <w:spacing w:val="-47"/>
          <w:sz w:val="22"/>
          <w:szCs w:val="22"/>
        </w:rPr>
        <w:t xml:space="preserve"> </w:t>
      </w:r>
      <w:r>
        <w:rPr>
          <w:rFonts w:ascii="仿宋" w:hAnsi="仿宋" w:eastAsia="仿宋" w:cs="仿宋"/>
          <w:spacing w:val="10"/>
          <w:sz w:val="22"/>
          <w:szCs w:val="22"/>
        </w:rPr>
        <w:t>参加此项采购活动前三年内</w:t>
      </w:r>
      <w:r>
        <w:rPr>
          <w:rFonts w:ascii="仿宋" w:hAnsi="仿宋" w:eastAsia="仿宋" w:cs="仿宋"/>
          <w:spacing w:val="-66"/>
          <w:sz w:val="22"/>
          <w:szCs w:val="22"/>
        </w:rPr>
        <w:t xml:space="preserve"> </w:t>
      </w:r>
      <w:r>
        <w:rPr>
          <w:rFonts w:ascii="仿宋" w:hAnsi="仿宋" w:eastAsia="仿宋" w:cs="仿宋"/>
          <w:spacing w:val="10"/>
          <w:sz w:val="22"/>
          <w:szCs w:val="22"/>
        </w:rPr>
        <w:t>，在经营活动中没有重大违法记录；</w:t>
      </w:r>
    </w:p>
    <w:p w14:paraId="758FAB0F">
      <w:pPr>
        <w:spacing w:before="205" w:line="222" w:lineRule="auto"/>
        <w:ind w:left="477"/>
        <w:rPr>
          <w:rFonts w:hint="eastAsia" w:ascii="仿宋" w:hAnsi="仿宋" w:eastAsia="仿宋" w:cs="仿宋"/>
          <w:sz w:val="22"/>
          <w:szCs w:val="22"/>
        </w:rPr>
      </w:pPr>
      <w:r>
        <w:rPr>
          <w:rFonts w:ascii="仿宋" w:hAnsi="仿宋" w:eastAsia="仿宋" w:cs="仿宋"/>
          <w:spacing w:val="8"/>
          <w:sz w:val="22"/>
          <w:szCs w:val="22"/>
        </w:rPr>
        <w:t>6）</w:t>
      </w:r>
      <w:r>
        <w:rPr>
          <w:rFonts w:ascii="仿宋" w:hAnsi="仿宋" w:eastAsia="仿宋" w:cs="仿宋"/>
          <w:spacing w:val="-62"/>
          <w:sz w:val="22"/>
          <w:szCs w:val="22"/>
        </w:rPr>
        <w:t xml:space="preserve"> </w:t>
      </w:r>
      <w:r>
        <w:rPr>
          <w:rFonts w:ascii="仿宋" w:hAnsi="仿宋" w:eastAsia="仿宋" w:cs="仿宋"/>
          <w:spacing w:val="8"/>
          <w:sz w:val="22"/>
          <w:szCs w:val="22"/>
        </w:rPr>
        <w:t>法律、行政法规规定的其他条件。</w:t>
      </w:r>
    </w:p>
    <w:p w14:paraId="23A25E0E">
      <w:pPr>
        <w:spacing w:before="224" w:line="249" w:lineRule="auto"/>
        <w:ind w:left="8" w:firstLine="474"/>
        <w:rPr>
          <w:rFonts w:hint="eastAsia" w:ascii="仿宋" w:hAnsi="仿宋" w:eastAsia="仿宋" w:cs="仿宋"/>
          <w:sz w:val="22"/>
          <w:szCs w:val="22"/>
        </w:rPr>
      </w:pPr>
      <w:r>
        <w:rPr>
          <w:rFonts w:ascii="仿宋" w:hAnsi="仿宋" w:eastAsia="仿宋" w:cs="仿宋"/>
          <w:spacing w:val="15"/>
          <w:sz w:val="22"/>
          <w:szCs w:val="22"/>
        </w:rPr>
        <w:t>3</w:t>
      </w:r>
      <w:r>
        <w:rPr>
          <w:rFonts w:ascii="仿宋" w:hAnsi="仿宋" w:eastAsia="仿宋" w:cs="仿宋"/>
          <w:spacing w:val="-62"/>
          <w:sz w:val="22"/>
          <w:szCs w:val="22"/>
        </w:rPr>
        <w:t xml:space="preserve"> </w:t>
      </w:r>
      <w:r>
        <w:rPr>
          <w:rFonts w:ascii="仿宋" w:hAnsi="仿宋" w:eastAsia="仿宋" w:cs="仿宋"/>
          <w:spacing w:val="15"/>
          <w:sz w:val="22"/>
          <w:szCs w:val="22"/>
        </w:rPr>
        <w:t>、提供供应商须知规定的全部响应文件</w:t>
      </w:r>
      <w:r>
        <w:rPr>
          <w:rFonts w:ascii="仿宋" w:hAnsi="仿宋" w:eastAsia="仿宋" w:cs="仿宋"/>
          <w:spacing w:val="-63"/>
          <w:sz w:val="22"/>
          <w:szCs w:val="22"/>
        </w:rPr>
        <w:t xml:space="preserve"> </w:t>
      </w:r>
      <w:r>
        <w:rPr>
          <w:rFonts w:ascii="仿宋" w:hAnsi="仿宋" w:eastAsia="仿宋" w:cs="仿宋"/>
          <w:spacing w:val="15"/>
          <w:sz w:val="22"/>
          <w:szCs w:val="22"/>
        </w:rPr>
        <w:t>，包括在新疆政府采购网</w:t>
      </w:r>
      <w:r>
        <w:rPr>
          <w:rFonts w:ascii="仿宋" w:hAnsi="仿宋" w:eastAsia="仿宋" w:cs="仿宋"/>
          <w:spacing w:val="14"/>
          <w:sz w:val="22"/>
          <w:szCs w:val="22"/>
        </w:rPr>
        <w:t>上传加密电子响应文件</w:t>
      </w:r>
      <w:r>
        <w:rPr>
          <w:rFonts w:ascii="仿宋" w:hAnsi="仿宋" w:eastAsia="仿宋" w:cs="仿宋"/>
          <w:sz w:val="22"/>
          <w:szCs w:val="22"/>
        </w:rPr>
        <w:t xml:space="preserve"> </w:t>
      </w:r>
      <w:r>
        <w:rPr>
          <w:rFonts w:ascii="仿宋" w:hAnsi="仿宋" w:eastAsia="仿宋" w:cs="仿宋"/>
          <w:spacing w:val="-6"/>
          <w:sz w:val="22"/>
          <w:szCs w:val="22"/>
        </w:rPr>
        <w:t>一份。</w:t>
      </w:r>
    </w:p>
    <w:p w14:paraId="26FEFF74">
      <w:pPr>
        <w:pStyle w:val="5"/>
        <w:spacing w:line="260" w:lineRule="auto"/>
      </w:pPr>
    </w:p>
    <w:p w14:paraId="1F9AB9BE">
      <w:pPr>
        <w:spacing w:before="72" w:line="222" w:lineRule="auto"/>
        <w:ind w:left="467"/>
        <w:rPr>
          <w:rFonts w:hint="eastAsia" w:ascii="仿宋" w:hAnsi="仿宋" w:eastAsia="仿宋" w:cs="仿宋"/>
          <w:sz w:val="22"/>
          <w:szCs w:val="22"/>
        </w:rPr>
      </w:pPr>
      <w:r>
        <w:rPr>
          <w:rFonts w:ascii="仿宋" w:hAnsi="仿宋" w:eastAsia="仿宋" w:cs="仿宋"/>
          <w:spacing w:val="16"/>
          <w:sz w:val="22"/>
          <w:szCs w:val="22"/>
        </w:rPr>
        <w:t>4</w:t>
      </w:r>
      <w:r>
        <w:rPr>
          <w:rFonts w:ascii="仿宋" w:hAnsi="仿宋" w:eastAsia="仿宋" w:cs="仿宋"/>
          <w:spacing w:val="-60"/>
          <w:sz w:val="22"/>
          <w:szCs w:val="22"/>
        </w:rPr>
        <w:t xml:space="preserve"> </w:t>
      </w:r>
      <w:r>
        <w:rPr>
          <w:rFonts w:ascii="仿宋" w:hAnsi="仿宋" w:eastAsia="仿宋" w:cs="仿宋"/>
          <w:spacing w:val="16"/>
          <w:sz w:val="22"/>
          <w:szCs w:val="22"/>
        </w:rPr>
        <w:t>、按询价文件要求提供和交付的货物及相关服务的报价详</w:t>
      </w:r>
      <w:r>
        <w:rPr>
          <w:rFonts w:ascii="仿宋" w:hAnsi="仿宋" w:eastAsia="仿宋" w:cs="仿宋"/>
          <w:spacing w:val="15"/>
          <w:sz w:val="22"/>
          <w:szCs w:val="22"/>
        </w:rPr>
        <w:t>见开标一览表。</w:t>
      </w:r>
    </w:p>
    <w:p w14:paraId="0DD47522">
      <w:pPr>
        <w:spacing w:before="279" w:line="221" w:lineRule="auto"/>
        <w:ind w:left="482"/>
        <w:rPr>
          <w:rFonts w:hint="eastAsia" w:ascii="仿宋" w:hAnsi="仿宋" w:eastAsia="仿宋" w:cs="仿宋"/>
          <w:sz w:val="22"/>
          <w:szCs w:val="22"/>
        </w:rPr>
      </w:pPr>
      <w:r>
        <w:rPr>
          <w:rFonts w:ascii="仿宋" w:hAnsi="仿宋" w:eastAsia="仿宋" w:cs="仿宋"/>
          <w:spacing w:val="12"/>
          <w:sz w:val="22"/>
          <w:szCs w:val="22"/>
        </w:rPr>
        <w:t>5</w:t>
      </w:r>
      <w:r>
        <w:rPr>
          <w:rFonts w:ascii="仿宋" w:hAnsi="仿宋" w:eastAsia="仿宋" w:cs="仿宋"/>
          <w:spacing w:val="-52"/>
          <w:sz w:val="22"/>
          <w:szCs w:val="22"/>
        </w:rPr>
        <w:t xml:space="preserve"> </w:t>
      </w:r>
      <w:r>
        <w:rPr>
          <w:rFonts w:ascii="仿宋" w:hAnsi="仿宋" w:eastAsia="仿宋" w:cs="仿宋"/>
          <w:spacing w:val="12"/>
          <w:sz w:val="22"/>
          <w:szCs w:val="22"/>
        </w:rPr>
        <w:t>、保证忠实地执行双方所签订的合同</w:t>
      </w:r>
      <w:r>
        <w:rPr>
          <w:rFonts w:ascii="仿宋" w:hAnsi="仿宋" w:eastAsia="仿宋" w:cs="仿宋"/>
          <w:spacing w:val="-64"/>
          <w:sz w:val="22"/>
          <w:szCs w:val="22"/>
        </w:rPr>
        <w:t xml:space="preserve"> </w:t>
      </w:r>
      <w:r>
        <w:rPr>
          <w:rFonts w:ascii="仿宋" w:hAnsi="仿宋" w:eastAsia="仿宋" w:cs="仿宋"/>
          <w:spacing w:val="12"/>
          <w:sz w:val="22"/>
          <w:szCs w:val="22"/>
        </w:rPr>
        <w:t>，并承担合同规定的责任和义务。</w:t>
      </w:r>
    </w:p>
    <w:p w14:paraId="2A9E5B4A">
      <w:pPr>
        <w:spacing w:before="227" w:line="248" w:lineRule="auto"/>
        <w:ind w:left="31" w:right="134" w:firstLine="441"/>
        <w:rPr>
          <w:rFonts w:hint="eastAsia" w:ascii="仿宋" w:hAnsi="仿宋" w:eastAsia="仿宋" w:cs="仿宋"/>
          <w:sz w:val="22"/>
          <w:szCs w:val="22"/>
        </w:rPr>
      </w:pPr>
      <w:r>
        <w:rPr>
          <w:rFonts w:ascii="仿宋" w:hAnsi="仿宋" w:eastAsia="仿宋" w:cs="仿宋"/>
          <w:spacing w:val="10"/>
          <w:sz w:val="22"/>
          <w:szCs w:val="22"/>
        </w:rPr>
        <w:t>6</w:t>
      </w:r>
      <w:r>
        <w:rPr>
          <w:rFonts w:ascii="仿宋" w:hAnsi="仿宋" w:eastAsia="仿宋" w:cs="仿宋"/>
          <w:spacing w:val="-64"/>
          <w:sz w:val="22"/>
          <w:szCs w:val="22"/>
        </w:rPr>
        <w:t xml:space="preserve"> </w:t>
      </w:r>
      <w:r>
        <w:rPr>
          <w:rFonts w:ascii="仿宋" w:hAnsi="仿宋" w:eastAsia="仿宋" w:cs="仿宋"/>
          <w:spacing w:val="10"/>
          <w:sz w:val="22"/>
          <w:szCs w:val="22"/>
        </w:rPr>
        <w:t>、我方承诺完全满足和响应询价文件中的各项技术和服务要求，若</w:t>
      </w:r>
      <w:r>
        <w:rPr>
          <w:rFonts w:ascii="仿宋" w:hAnsi="仿宋" w:eastAsia="仿宋" w:cs="仿宋"/>
          <w:spacing w:val="9"/>
          <w:sz w:val="22"/>
          <w:szCs w:val="22"/>
        </w:rPr>
        <w:t>有偏差， 已在响应文</w:t>
      </w:r>
      <w:r>
        <w:rPr>
          <w:rFonts w:ascii="仿宋" w:hAnsi="仿宋" w:eastAsia="仿宋" w:cs="仿宋"/>
          <w:sz w:val="22"/>
          <w:szCs w:val="22"/>
        </w:rPr>
        <w:t xml:space="preserve"> </w:t>
      </w:r>
      <w:r>
        <w:rPr>
          <w:rFonts w:ascii="仿宋" w:hAnsi="仿宋" w:eastAsia="仿宋" w:cs="仿宋"/>
          <w:spacing w:val="10"/>
          <w:sz w:val="22"/>
          <w:szCs w:val="22"/>
        </w:rPr>
        <w:t>件偏离表中予以明确特别说明。</w:t>
      </w:r>
    </w:p>
    <w:p w14:paraId="1820F9BB">
      <w:pPr>
        <w:pStyle w:val="5"/>
        <w:spacing w:line="247" w:lineRule="auto"/>
      </w:pPr>
    </w:p>
    <w:p w14:paraId="4419383A">
      <w:pPr>
        <w:spacing w:before="72" w:line="222" w:lineRule="auto"/>
        <w:ind w:left="485"/>
        <w:rPr>
          <w:rFonts w:hint="eastAsia" w:ascii="仿宋" w:hAnsi="仿宋" w:eastAsia="仿宋" w:cs="仿宋"/>
          <w:sz w:val="22"/>
          <w:szCs w:val="22"/>
        </w:rPr>
      </w:pPr>
      <w:r>
        <w:rPr>
          <w:rFonts w:ascii="仿宋" w:hAnsi="仿宋" w:eastAsia="仿宋" w:cs="仿宋"/>
          <w:spacing w:val="9"/>
          <w:sz w:val="22"/>
          <w:szCs w:val="22"/>
        </w:rPr>
        <w:t>7</w:t>
      </w:r>
      <w:r>
        <w:rPr>
          <w:rFonts w:ascii="仿宋" w:hAnsi="仿宋" w:eastAsia="仿宋" w:cs="仿宋"/>
          <w:spacing w:val="-65"/>
          <w:sz w:val="22"/>
          <w:szCs w:val="22"/>
        </w:rPr>
        <w:t xml:space="preserve"> </w:t>
      </w:r>
      <w:r>
        <w:rPr>
          <w:rFonts w:ascii="仿宋" w:hAnsi="仿宋" w:eastAsia="仿宋" w:cs="仿宋"/>
          <w:spacing w:val="9"/>
          <w:sz w:val="22"/>
          <w:szCs w:val="22"/>
        </w:rPr>
        <w:t>、我方承诺：</w:t>
      </w:r>
      <w:r>
        <w:rPr>
          <w:rFonts w:ascii="仿宋" w:hAnsi="仿宋" w:eastAsia="仿宋" w:cs="仿宋"/>
          <w:spacing w:val="-18"/>
          <w:sz w:val="22"/>
          <w:szCs w:val="22"/>
        </w:rPr>
        <w:t xml:space="preserve"> </w:t>
      </w:r>
      <w:r>
        <w:rPr>
          <w:rFonts w:ascii="仿宋" w:hAnsi="仿宋" w:eastAsia="仿宋" w:cs="仿宋"/>
          <w:spacing w:val="9"/>
          <w:sz w:val="22"/>
          <w:szCs w:val="22"/>
        </w:rPr>
        <w:t>完全理解报价若超过项目预</w:t>
      </w:r>
      <w:r>
        <w:rPr>
          <w:rFonts w:ascii="仿宋" w:hAnsi="仿宋" w:eastAsia="仿宋" w:cs="仿宋"/>
          <w:spacing w:val="8"/>
          <w:sz w:val="22"/>
          <w:szCs w:val="22"/>
        </w:rPr>
        <w:t>算时</w:t>
      </w:r>
      <w:r>
        <w:rPr>
          <w:rFonts w:ascii="仿宋" w:hAnsi="仿宋" w:eastAsia="仿宋" w:cs="仿宋"/>
          <w:spacing w:val="-66"/>
          <w:sz w:val="22"/>
          <w:szCs w:val="22"/>
        </w:rPr>
        <w:t xml:space="preserve"> </w:t>
      </w:r>
      <w:r>
        <w:rPr>
          <w:rFonts w:ascii="仿宋" w:hAnsi="仿宋" w:eastAsia="仿宋" w:cs="仿宋"/>
          <w:spacing w:val="8"/>
          <w:sz w:val="22"/>
          <w:szCs w:val="22"/>
        </w:rPr>
        <w:t>，文件将被拒绝。</w:t>
      </w:r>
    </w:p>
    <w:p w14:paraId="168ED2E1">
      <w:pPr>
        <w:spacing w:before="221" w:line="248" w:lineRule="auto"/>
        <w:ind w:left="25" w:right="208" w:firstLine="446"/>
        <w:rPr>
          <w:rFonts w:hint="eastAsia" w:ascii="仿宋" w:hAnsi="仿宋" w:eastAsia="仿宋" w:cs="仿宋"/>
          <w:sz w:val="22"/>
          <w:szCs w:val="22"/>
        </w:rPr>
      </w:pPr>
      <w:r>
        <w:rPr>
          <w:rFonts w:ascii="仿宋" w:hAnsi="仿宋" w:eastAsia="仿宋" w:cs="仿宋"/>
          <w:spacing w:val="11"/>
          <w:sz w:val="22"/>
          <w:szCs w:val="22"/>
        </w:rPr>
        <w:t>8</w:t>
      </w:r>
      <w:r>
        <w:rPr>
          <w:rFonts w:ascii="仿宋" w:hAnsi="仿宋" w:eastAsia="仿宋" w:cs="仿宋"/>
          <w:spacing w:val="-62"/>
          <w:sz w:val="22"/>
          <w:szCs w:val="22"/>
        </w:rPr>
        <w:t xml:space="preserve"> </w:t>
      </w:r>
      <w:r>
        <w:rPr>
          <w:rFonts w:ascii="仿宋" w:hAnsi="仿宋" w:eastAsia="仿宋" w:cs="仿宋"/>
          <w:spacing w:val="11"/>
          <w:sz w:val="22"/>
          <w:szCs w:val="22"/>
        </w:rPr>
        <w:t>、我方承诺： 与在本项目 中设计编制技术规格的</w:t>
      </w:r>
      <w:r>
        <w:rPr>
          <w:rFonts w:ascii="仿宋" w:hAnsi="仿宋" w:eastAsia="仿宋" w:cs="仿宋"/>
          <w:spacing w:val="10"/>
          <w:sz w:val="22"/>
          <w:szCs w:val="22"/>
        </w:rPr>
        <w:t>机构及其附属机构无任何直接隶属关</w:t>
      </w:r>
      <w:r>
        <w:rPr>
          <w:rFonts w:ascii="仿宋" w:hAnsi="仿宋" w:eastAsia="仿宋" w:cs="仿宋"/>
          <w:sz w:val="22"/>
          <w:szCs w:val="22"/>
        </w:rPr>
        <w:t xml:space="preserve"> </w:t>
      </w:r>
      <w:r>
        <w:rPr>
          <w:rFonts w:ascii="仿宋" w:hAnsi="仿宋" w:eastAsia="仿宋" w:cs="仿宋"/>
          <w:spacing w:val="2"/>
          <w:sz w:val="22"/>
          <w:szCs w:val="22"/>
        </w:rPr>
        <w:t>系和利益关联。</w:t>
      </w:r>
    </w:p>
    <w:p w14:paraId="003CB1FF">
      <w:pPr>
        <w:pStyle w:val="5"/>
        <w:spacing w:line="261" w:lineRule="auto"/>
      </w:pPr>
    </w:p>
    <w:p w14:paraId="33853637">
      <w:pPr>
        <w:spacing w:before="71" w:line="220" w:lineRule="auto"/>
        <w:ind w:left="471"/>
        <w:rPr>
          <w:rFonts w:hint="eastAsia" w:ascii="仿宋" w:hAnsi="仿宋" w:eastAsia="仿宋" w:cs="仿宋"/>
          <w:sz w:val="22"/>
          <w:szCs w:val="22"/>
        </w:rPr>
      </w:pPr>
      <w:r>
        <w:rPr>
          <w:rFonts w:ascii="仿宋" w:hAnsi="仿宋" w:eastAsia="仿宋" w:cs="仿宋"/>
          <w:spacing w:val="14"/>
          <w:sz w:val="22"/>
          <w:szCs w:val="22"/>
        </w:rPr>
        <w:t>9</w:t>
      </w:r>
      <w:r>
        <w:rPr>
          <w:rFonts w:ascii="仿宋" w:hAnsi="仿宋" w:eastAsia="仿宋" w:cs="仿宋"/>
          <w:spacing w:val="-59"/>
          <w:sz w:val="22"/>
          <w:szCs w:val="22"/>
        </w:rPr>
        <w:t xml:space="preserve"> </w:t>
      </w:r>
      <w:r>
        <w:rPr>
          <w:rFonts w:ascii="仿宋" w:hAnsi="仿宋" w:eastAsia="仿宋" w:cs="仿宋"/>
          <w:spacing w:val="14"/>
          <w:sz w:val="22"/>
          <w:szCs w:val="22"/>
        </w:rPr>
        <w:t>、如果在开标后规定的询价有效期内撤回</w:t>
      </w:r>
      <w:r>
        <w:rPr>
          <w:rFonts w:ascii="仿宋" w:hAnsi="仿宋" w:eastAsia="仿宋" w:cs="仿宋"/>
          <w:spacing w:val="-63"/>
          <w:sz w:val="22"/>
          <w:szCs w:val="22"/>
        </w:rPr>
        <w:t xml:space="preserve"> </w:t>
      </w:r>
      <w:r>
        <w:rPr>
          <w:rFonts w:ascii="仿宋" w:hAnsi="仿宋" w:eastAsia="仿宋" w:cs="仿宋"/>
          <w:spacing w:val="14"/>
          <w:sz w:val="22"/>
          <w:szCs w:val="22"/>
        </w:rPr>
        <w:t>，我方的询价保证金可被贵方没</w:t>
      </w:r>
      <w:r>
        <w:rPr>
          <w:rFonts w:ascii="仿宋" w:hAnsi="仿宋" w:eastAsia="仿宋" w:cs="仿宋"/>
          <w:spacing w:val="13"/>
          <w:sz w:val="22"/>
          <w:szCs w:val="22"/>
        </w:rPr>
        <w:t>收。</w:t>
      </w:r>
    </w:p>
    <w:p w14:paraId="187DA6C3">
      <w:pPr>
        <w:spacing w:before="285" w:line="223" w:lineRule="auto"/>
        <w:ind w:left="520"/>
        <w:rPr>
          <w:rFonts w:hint="eastAsia" w:ascii="仿宋" w:hAnsi="仿宋" w:eastAsia="仿宋" w:cs="仿宋"/>
          <w:sz w:val="22"/>
          <w:szCs w:val="22"/>
        </w:rPr>
      </w:pPr>
      <w:r>
        <w:rPr>
          <w:rFonts w:ascii="仿宋" w:hAnsi="仿宋" w:eastAsia="仿宋" w:cs="仿宋"/>
          <w:spacing w:val="10"/>
          <w:sz w:val="22"/>
          <w:szCs w:val="22"/>
        </w:rPr>
        <w:t>10</w:t>
      </w:r>
      <w:r>
        <w:rPr>
          <w:rFonts w:ascii="仿宋" w:hAnsi="仿宋" w:eastAsia="仿宋" w:cs="仿宋"/>
          <w:spacing w:val="-60"/>
          <w:sz w:val="22"/>
          <w:szCs w:val="22"/>
        </w:rPr>
        <w:t xml:space="preserve"> </w:t>
      </w:r>
      <w:r>
        <w:rPr>
          <w:rFonts w:ascii="仿宋" w:hAnsi="仿宋" w:eastAsia="仿宋" w:cs="仿宋"/>
          <w:spacing w:val="10"/>
          <w:sz w:val="22"/>
          <w:szCs w:val="22"/>
        </w:rPr>
        <w:t>、我方完全理解贵方不一定接受最低价</w:t>
      </w:r>
      <w:r>
        <w:rPr>
          <w:rFonts w:ascii="仿宋" w:hAnsi="仿宋" w:eastAsia="仿宋" w:cs="仿宋"/>
          <w:spacing w:val="9"/>
          <w:sz w:val="22"/>
          <w:szCs w:val="22"/>
        </w:rPr>
        <w:t>的供应商。</w:t>
      </w:r>
    </w:p>
    <w:p w14:paraId="27735358">
      <w:pPr>
        <w:spacing w:before="102" w:line="221" w:lineRule="auto"/>
        <w:ind w:left="520"/>
        <w:rPr>
          <w:rFonts w:hint="eastAsia" w:ascii="仿宋" w:hAnsi="仿宋" w:eastAsia="仿宋" w:cs="仿宋"/>
          <w:sz w:val="22"/>
          <w:szCs w:val="22"/>
        </w:rPr>
      </w:pPr>
      <w:r>
        <w:rPr>
          <w:rFonts w:ascii="仿宋" w:hAnsi="仿宋" w:eastAsia="仿宋" w:cs="仿宋"/>
          <w:spacing w:val="9"/>
          <w:sz w:val="22"/>
          <w:szCs w:val="22"/>
        </w:rPr>
        <w:t>11</w:t>
      </w:r>
      <w:r>
        <w:rPr>
          <w:rFonts w:ascii="仿宋" w:hAnsi="仿宋" w:eastAsia="仿宋" w:cs="仿宋"/>
          <w:spacing w:val="-57"/>
          <w:sz w:val="22"/>
          <w:szCs w:val="22"/>
        </w:rPr>
        <w:t xml:space="preserve"> </w:t>
      </w:r>
      <w:r>
        <w:rPr>
          <w:rFonts w:ascii="仿宋" w:hAnsi="仿宋" w:eastAsia="仿宋" w:cs="仿宋"/>
          <w:spacing w:val="9"/>
          <w:sz w:val="22"/>
          <w:szCs w:val="22"/>
        </w:rPr>
        <w:t>、我方承诺：</w:t>
      </w:r>
      <w:r>
        <w:rPr>
          <w:rFonts w:ascii="仿宋" w:hAnsi="仿宋" w:eastAsia="仿宋" w:cs="仿宋"/>
          <w:spacing w:val="-18"/>
          <w:sz w:val="22"/>
          <w:szCs w:val="22"/>
        </w:rPr>
        <w:t xml:space="preserve"> </w:t>
      </w:r>
      <w:r>
        <w:rPr>
          <w:rFonts w:ascii="仿宋" w:hAnsi="仿宋" w:eastAsia="仿宋" w:cs="仿宋"/>
          <w:spacing w:val="9"/>
          <w:sz w:val="22"/>
          <w:szCs w:val="22"/>
        </w:rPr>
        <w:t>响应文件所提供的一切资料及新疆政府采购网申报资料均真实、及时、</w:t>
      </w:r>
    </w:p>
    <w:p w14:paraId="0E511BE8">
      <w:pPr>
        <w:spacing w:before="154" w:line="221" w:lineRule="auto"/>
        <w:rPr>
          <w:rFonts w:hint="eastAsia" w:ascii="仿宋" w:hAnsi="仿宋" w:eastAsia="仿宋" w:cs="仿宋"/>
          <w:sz w:val="22"/>
          <w:szCs w:val="22"/>
        </w:rPr>
      </w:pPr>
      <w:r>
        <w:rPr>
          <w:rFonts w:ascii="仿宋" w:hAnsi="仿宋" w:eastAsia="仿宋" w:cs="仿宋"/>
          <w:spacing w:val="10"/>
          <w:sz w:val="22"/>
          <w:szCs w:val="22"/>
        </w:rPr>
        <w:t>有效。 由于我方提供资料不实而造成的责任和后果由我方承担。我方同意按照贵方提出的要求</w:t>
      </w:r>
    </w:p>
    <w:p w14:paraId="7AA15B88">
      <w:pPr>
        <w:spacing w:line="221" w:lineRule="auto"/>
        <w:rPr>
          <w:rFonts w:hint="eastAsia" w:ascii="仿宋" w:hAnsi="仿宋" w:eastAsia="仿宋" w:cs="仿宋"/>
          <w:sz w:val="22"/>
          <w:szCs w:val="22"/>
        </w:rPr>
        <w:sectPr>
          <w:footerReference r:id="rId40" w:type="default"/>
          <w:pgSz w:w="11906" w:h="16840"/>
          <w:pgMar w:top="400" w:right="1156" w:bottom="1052" w:left="1125" w:header="0" w:footer="883" w:gutter="0"/>
          <w:cols w:space="720" w:num="1"/>
        </w:sectPr>
      </w:pPr>
    </w:p>
    <w:p w14:paraId="4B504AE8">
      <w:pPr>
        <w:pStyle w:val="5"/>
        <w:spacing w:line="257" w:lineRule="auto"/>
      </w:pPr>
    </w:p>
    <w:p w14:paraId="62567F12">
      <w:pPr>
        <w:pStyle w:val="5"/>
        <w:spacing w:line="257" w:lineRule="auto"/>
      </w:pPr>
    </w:p>
    <w:p w14:paraId="2B55B8BF">
      <w:pPr>
        <w:pStyle w:val="5"/>
        <w:spacing w:line="257" w:lineRule="auto"/>
      </w:pPr>
    </w:p>
    <w:p w14:paraId="129D3DBF">
      <w:pPr>
        <w:pStyle w:val="5"/>
        <w:spacing w:line="257" w:lineRule="auto"/>
      </w:pPr>
    </w:p>
    <w:p w14:paraId="3556915E">
      <w:pPr>
        <w:spacing w:before="72" w:line="318" w:lineRule="auto"/>
        <w:ind w:right="47" w:firstLine="25"/>
        <w:rPr>
          <w:rFonts w:hint="eastAsia" w:ascii="仿宋" w:hAnsi="仿宋" w:eastAsia="仿宋" w:cs="仿宋"/>
          <w:sz w:val="22"/>
          <w:szCs w:val="22"/>
        </w:rPr>
      </w:pPr>
      <w:r>
        <w:rPr>
          <w:rFonts w:ascii="仿宋" w:hAnsi="仿宋" w:eastAsia="仿宋" w:cs="仿宋"/>
          <w:spacing w:val="9"/>
          <w:sz w:val="22"/>
          <w:szCs w:val="22"/>
        </w:rPr>
        <w:t>,  向贵方提供任何与本项目有关的数据</w:t>
      </w:r>
      <w:r>
        <w:rPr>
          <w:rFonts w:ascii="仿宋" w:hAnsi="仿宋" w:eastAsia="仿宋" w:cs="仿宋"/>
          <w:spacing w:val="-64"/>
          <w:sz w:val="22"/>
          <w:szCs w:val="22"/>
        </w:rPr>
        <w:t xml:space="preserve"> </w:t>
      </w:r>
      <w:r>
        <w:rPr>
          <w:rFonts w:ascii="仿宋" w:hAnsi="仿宋" w:eastAsia="仿宋" w:cs="仿宋"/>
          <w:spacing w:val="9"/>
          <w:sz w:val="22"/>
          <w:szCs w:val="22"/>
        </w:rPr>
        <w:t>、情况和技术资料</w:t>
      </w:r>
      <w:r>
        <w:rPr>
          <w:rFonts w:ascii="仿宋" w:hAnsi="仿宋" w:eastAsia="仿宋" w:cs="仿宋"/>
          <w:spacing w:val="-65"/>
          <w:sz w:val="22"/>
          <w:szCs w:val="22"/>
        </w:rPr>
        <w:t xml:space="preserve"> </w:t>
      </w:r>
      <w:r>
        <w:rPr>
          <w:rFonts w:ascii="仿宋" w:hAnsi="仿宋" w:eastAsia="仿宋" w:cs="仿宋"/>
          <w:spacing w:val="9"/>
          <w:sz w:val="22"/>
          <w:szCs w:val="22"/>
        </w:rPr>
        <w:t>。若</w:t>
      </w:r>
      <w:r>
        <w:rPr>
          <w:rFonts w:ascii="仿宋" w:hAnsi="仿宋" w:eastAsia="仿宋" w:cs="仿宋"/>
          <w:spacing w:val="8"/>
          <w:sz w:val="22"/>
          <w:szCs w:val="22"/>
        </w:rPr>
        <w:t>贵方需要</w:t>
      </w:r>
      <w:r>
        <w:rPr>
          <w:rFonts w:ascii="仿宋" w:hAnsi="仿宋" w:eastAsia="仿宋" w:cs="仿宋"/>
          <w:spacing w:val="-65"/>
          <w:sz w:val="22"/>
          <w:szCs w:val="22"/>
        </w:rPr>
        <w:t xml:space="preserve"> </w:t>
      </w:r>
      <w:r>
        <w:rPr>
          <w:rFonts w:ascii="仿宋" w:hAnsi="仿宋" w:eastAsia="仿宋" w:cs="仿宋"/>
          <w:spacing w:val="8"/>
          <w:sz w:val="22"/>
          <w:szCs w:val="22"/>
        </w:rPr>
        <w:t>，我方愿意提供我方</w:t>
      </w:r>
      <w:r>
        <w:rPr>
          <w:rFonts w:ascii="仿宋" w:hAnsi="仿宋" w:eastAsia="仿宋" w:cs="仿宋"/>
          <w:sz w:val="22"/>
          <w:szCs w:val="22"/>
        </w:rPr>
        <w:t xml:space="preserve"> </w:t>
      </w:r>
      <w:r>
        <w:rPr>
          <w:rFonts w:ascii="仿宋" w:hAnsi="仿宋" w:eastAsia="仿宋" w:cs="仿宋"/>
          <w:spacing w:val="10"/>
          <w:sz w:val="22"/>
          <w:szCs w:val="22"/>
        </w:rPr>
        <w:t>作出的一切承诺的证明材料。</w:t>
      </w:r>
    </w:p>
    <w:p w14:paraId="551399D7">
      <w:pPr>
        <w:spacing w:before="260" w:line="248" w:lineRule="auto"/>
        <w:ind w:left="10" w:right="309" w:firstLine="496"/>
        <w:rPr>
          <w:rFonts w:hint="eastAsia" w:ascii="仿宋" w:hAnsi="仿宋" w:eastAsia="仿宋" w:cs="仿宋"/>
          <w:sz w:val="22"/>
          <w:szCs w:val="22"/>
        </w:rPr>
      </w:pPr>
      <w:r>
        <w:rPr>
          <w:rFonts w:ascii="仿宋" w:hAnsi="仿宋" w:eastAsia="仿宋" w:cs="仿宋"/>
          <w:spacing w:val="10"/>
          <w:sz w:val="22"/>
          <w:szCs w:val="22"/>
        </w:rPr>
        <w:t>12</w:t>
      </w:r>
      <w:r>
        <w:rPr>
          <w:rFonts w:ascii="仿宋" w:hAnsi="仿宋" w:eastAsia="仿宋" w:cs="仿宋"/>
          <w:spacing w:val="-65"/>
          <w:sz w:val="22"/>
          <w:szCs w:val="22"/>
        </w:rPr>
        <w:t xml:space="preserve"> </w:t>
      </w:r>
      <w:r>
        <w:rPr>
          <w:rFonts w:ascii="仿宋" w:hAnsi="仿宋" w:eastAsia="仿宋" w:cs="仿宋"/>
          <w:spacing w:val="10"/>
          <w:sz w:val="22"/>
          <w:szCs w:val="22"/>
        </w:rPr>
        <w:t>、我方已详细审核全部询价文件，包括询价</w:t>
      </w:r>
      <w:r>
        <w:rPr>
          <w:rFonts w:ascii="仿宋" w:hAnsi="仿宋" w:eastAsia="仿宋" w:cs="仿宋"/>
          <w:spacing w:val="9"/>
          <w:sz w:val="22"/>
          <w:szCs w:val="22"/>
        </w:rPr>
        <w:t>文件修改书（如有） 、参考资料及有关</w:t>
      </w:r>
      <w:r>
        <w:rPr>
          <w:rFonts w:ascii="仿宋" w:hAnsi="仿宋" w:eastAsia="仿宋" w:cs="仿宋"/>
          <w:sz w:val="22"/>
          <w:szCs w:val="22"/>
        </w:rPr>
        <w:t xml:space="preserve"> </w:t>
      </w:r>
      <w:r>
        <w:rPr>
          <w:rFonts w:ascii="仿宋" w:hAnsi="仿宋" w:eastAsia="仿宋" w:cs="仿宋"/>
          <w:spacing w:val="4"/>
          <w:sz w:val="22"/>
          <w:szCs w:val="22"/>
        </w:rPr>
        <w:t>附件，确认无误。</w:t>
      </w:r>
    </w:p>
    <w:p w14:paraId="6C01AD03">
      <w:pPr>
        <w:pStyle w:val="5"/>
        <w:spacing w:line="271" w:lineRule="auto"/>
      </w:pPr>
    </w:p>
    <w:p w14:paraId="1757391D">
      <w:pPr>
        <w:spacing w:before="72" w:line="245" w:lineRule="auto"/>
        <w:ind w:left="41" w:firstLine="465"/>
        <w:rPr>
          <w:rFonts w:hint="eastAsia" w:ascii="仿宋" w:hAnsi="仿宋" w:eastAsia="仿宋" w:cs="仿宋"/>
          <w:sz w:val="22"/>
          <w:szCs w:val="22"/>
        </w:rPr>
      </w:pPr>
      <w:r>
        <w:rPr>
          <w:rFonts w:ascii="仿宋" w:hAnsi="仿宋" w:eastAsia="仿宋" w:cs="仿宋"/>
          <w:spacing w:val="9"/>
          <w:sz w:val="22"/>
          <w:szCs w:val="22"/>
        </w:rPr>
        <w:t>13</w:t>
      </w:r>
      <w:r>
        <w:rPr>
          <w:rFonts w:ascii="仿宋" w:hAnsi="仿宋" w:eastAsia="仿宋" w:cs="仿宋"/>
          <w:spacing w:val="-64"/>
          <w:sz w:val="22"/>
          <w:szCs w:val="22"/>
        </w:rPr>
        <w:t xml:space="preserve"> </w:t>
      </w:r>
      <w:r>
        <w:rPr>
          <w:rFonts w:ascii="仿宋" w:hAnsi="仿宋" w:eastAsia="仿宋" w:cs="仿宋"/>
          <w:spacing w:val="9"/>
          <w:sz w:val="22"/>
          <w:szCs w:val="22"/>
        </w:rPr>
        <w:t>、我方承诺：采购人若需追加采购本项目询价文件所列货物及相关</w:t>
      </w:r>
      <w:r>
        <w:rPr>
          <w:rFonts w:ascii="仿宋" w:hAnsi="仿宋" w:eastAsia="仿宋" w:cs="仿宋"/>
          <w:spacing w:val="8"/>
          <w:sz w:val="22"/>
          <w:szCs w:val="22"/>
        </w:rPr>
        <w:t>服务的，在不改变合</w:t>
      </w:r>
      <w:r>
        <w:rPr>
          <w:rFonts w:ascii="仿宋" w:hAnsi="仿宋" w:eastAsia="仿宋" w:cs="仿宋"/>
          <w:sz w:val="22"/>
          <w:szCs w:val="22"/>
        </w:rPr>
        <w:t xml:space="preserve"> </w:t>
      </w:r>
      <w:r>
        <w:rPr>
          <w:rFonts w:ascii="仿宋" w:hAnsi="仿宋" w:eastAsia="仿宋" w:cs="仿宋"/>
          <w:spacing w:val="11"/>
          <w:sz w:val="22"/>
          <w:szCs w:val="22"/>
        </w:rPr>
        <w:t>同其他实质性条款的前提下</w:t>
      </w:r>
      <w:r>
        <w:rPr>
          <w:rFonts w:ascii="仿宋" w:hAnsi="仿宋" w:eastAsia="仿宋" w:cs="仿宋"/>
          <w:spacing w:val="-65"/>
          <w:sz w:val="22"/>
          <w:szCs w:val="22"/>
        </w:rPr>
        <w:t xml:space="preserve"> </w:t>
      </w:r>
      <w:r>
        <w:rPr>
          <w:rFonts w:ascii="仿宋" w:hAnsi="仿宋" w:eastAsia="仿宋" w:cs="仿宋"/>
          <w:spacing w:val="11"/>
          <w:sz w:val="22"/>
          <w:szCs w:val="22"/>
        </w:rPr>
        <w:t>，按相同或更优惠的折扣率保证供货。</w:t>
      </w:r>
    </w:p>
    <w:p w14:paraId="0836CC1B">
      <w:pPr>
        <w:pStyle w:val="5"/>
        <w:spacing w:line="271" w:lineRule="auto"/>
      </w:pPr>
    </w:p>
    <w:p w14:paraId="3940CE9F">
      <w:pPr>
        <w:spacing w:before="72" w:line="248" w:lineRule="auto"/>
        <w:ind w:left="28" w:right="74" w:firstLine="476"/>
        <w:rPr>
          <w:rFonts w:hint="eastAsia" w:ascii="仿宋" w:hAnsi="仿宋" w:eastAsia="仿宋" w:cs="仿宋"/>
          <w:sz w:val="22"/>
          <w:szCs w:val="22"/>
        </w:rPr>
      </w:pPr>
      <w:r>
        <w:rPr>
          <w:rFonts w:ascii="仿宋" w:hAnsi="仿宋" w:eastAsia="仿宋" w:cs="仿宋"/>
          <w:spacing w:val="10"/>
          <w:sz w:val="22"/>
          <w:szCs w:val="22"/>
        </w:rPr>
        <w:t>14</w:t>
      </w:r>
      <w:r>
        <w:rPr>
          <w:rFonts w:ascii="仿宋" w:hAnsi="仿宋" w:eastAsia="仿宋" w:cs="仿宋"/>
          <w:spacing w:val="-44"/>
          <w:sz w:val="22"/>
          <w:szCs w:val="22"/>
        </w:rPr>
        <w:t xml:space="preserve"> </w:t>
      </w:r>
      <w:r>
        <w:rPr>
          <w:rFonts w:ascii="仿宋" w:hAnsi="仿宋" w:eastAsia="仿宋" w:cs="仿宋"/>
          <w:spacing w:val="10"/>
          <w:sz w:val="22"/>
          <w:szCs w:val="22"/>
        </w:rPr>
        <w:t>、我方承诺：如所报货物属国家强制认证产品的</w:t>
      </w:r>
      <w:r>
        <w:rPr>
          <w:rFonts w:ascii="仿宋" w:hAnsi="仿宋" w:eastAsia="仿宋" w:cs="仿宋"/>
          <w:spacing w:val="-66"/>
          <w:sz w:val="22"/>
          <w:szCs w:val="22"/>
        </w:rPr>
        <w:t xml:space="preserve"> </w:t>
      </w:r>
      <w:r>
        <w:rPr>
          <w:rFonts w:ascii="仿宋" w:hAnsi="仿宋" w:eastAsia="仿宋" w:cs="仿宋"/>
          <w:spacing w:val="10"/>
          <w:sz w:val="22"/>
          <w:szCs w:val="22"/>
        </w:rPr>
        <w:t>，均已通过认证且在有效期内</w:t>
      </w:r>
      <w:r>
        <w:rPr>
          <w:rFonts w:ascii="仿宋" w:hAnsi="仿宋" w:eastAsia="仿宋" w:cs="仿宋"/>
          <w:spacing w:val="-65"/>
          <w:sz w:val="22"/>
          <w:szCs w:val="22"/>
        </w:rPr>
        <w:t xml:space="preserve"> </w:t>
      </w:r>
      <w:r>
        <w:rPr>
          <w:rFonts w:ascii="仿宋" w:hAnsi="仿宋" w:eastAsia="仿宋" w:cs="仿宋"/>
          <w:spacing w:val="10"/>
          <w:sz w:val="22"/>
          <w:szCs w:val="22"/>
        </w:rPr>
        <w:t>，否则</w:t>
      </w:r>
      <w:r>
        <w:rPr>
          <w:rFonts w:ascii="仿宋" w:hAnsi="仿宋" w:eastAsia="仿宋" w:cs="仿宋"/>
          <w:sz w:val="22"/>
          <w:szCs w:val="22"/>
        </w:rPr>
        <w:t xml:space="preserve"> </w:t>
      </w:r>
      <w:r>
        <w:rPr>
          <w:rFonts w:ascii="仿宋" w:hAnsi="仿宋" w:eastAsia="仿宋" w:cs="仿宋"/>
          <w:spacing w:val="2"/>
          <w:sz w:val="22"/>
          <w:szCs w:val="22"/>
        </w:rPr>
        <w:t>,</w:t>
      </w:r>
      <w:r>
        <w:rPr>
          <w:rFonts w:ascii="仿宋" w:hAnsi="仿宋" w:eastAsia="仿宋" w:cs="仿宋"/>
          <w:spacing w:val="27"/>
          <w:sz w:val="22"/>
          <w:szCs w:val="22"/>
        </w:rPr>
        <w:t xml:space="preserve">  </w:t>
      </w:r>
      <w:r>
        <w:rPr>
          <w:rFonts w:ascii="仿宋" w:hAnsi="仿宋" w:eastAsia="仿宋" w:cs="仿宋"/>
          <w:spacing w:val="2"/>
          <w:sz w:val="22"/>
          <w:szCs w:val="22"/>
        </w:rPr>
        <w:t>由此产生的一切法律责任由我方承担。</w:t>
      </w:r>
    </w:p>
    <w:p w14:paraId="0643870D">
      <w:pPr>
        <w:pStyle w:val="5"/>
        <w:spacing w:line="260" w:lineRule="auto"/>
      </w:pPr>
    </w:p>
    <w:p w14:paraId="67A0B6AB">
      <w:pPr>
        <w:spacing w:before="72" w:line="222" w:lineRule="auto"/>
        <w:ind w:left="507"/>
        <w:rPr>
          <w:rFonts w:hint="eastAsia" w:ascii="仿宋" w:hAnsi="仿宋" w:eastAsia="仿宋" w:cs="仿宋"/>
          <w:sz w:val="22"/>
          <w:szCs w:val="22"/>
        </w:rPr>
      </w:pPr>
      <w:r>
        <w:rPr>
          <w:rFonts w:ascii="仿宋" w:hAnsi="仿宋" w:eastAsia="仿宋" w:cs="仿宋"/>
          <w:spacing w:val="10"/>
          <w:sz w:val="22"/>
          <w:szCs w:val="22"/>
        </w:rPr>
        <w:t>15</w:t>
      </w:r>
      <w:r>
        <w:rPr>
          <w:rFonts w:ascii="仿宋" w:hAnsi="仿宋" w:eastAsia="仿宋" w:cs="仿宋"/>
          <w:spacing w:val="-51"/>
          <w:sz w:val="22"/>
          <w:szCs w:val="22"/>
        </w:rPr>
        <w:t xml:space="preserve"> </w:t>
      </w:r>
      <w:r>
        <w:rPr>
          <w:rFonts w:ascii="仿宋" w:hAnsi="仿宋" w:eastAsia="仿宋" w:cs="仿宋"/>
          <w:spacing w:val="10"/>
          <w:sz w:val="22"/>
          <w:szCs w:val="22"/>
        </w:rPr>
        <w:t>、我方承诺：接受询价文件中的全部条款且无任何异议</w:t>
      </w:r>
      <w:r>
        <w:rPr>
          <w:rFonts w:ascii="仿宋" w:hAnsi="仿宋" w:eastAsia="仿宋" w:cs="仿宋"/>
          <w:spacing w:val="-65"/>
          <w:sz w:val="22"/>
          <w:szCs w:val="22"/>
        </w:rPr>
        <w:t xml:space="preserve"> </w:t>
      </w:r>
      <w:r>
        <w:rPr>
          <w:rFonts w:ascii="仿宋" w:hAnsi="仿宋" w:eastAsia="仿宋" w:cs="仿宋"/>
          <w:spacing w:val="10"/>
          <w:sz w:val="22"/>
          <w:szCs w:val="22"/>
        </w:rPr>
        <w:t>，保证遵守询价文件的规定。</w:t>
      </w:r>
    </w:p>
    <w:p w14:paraId="1B8C99C3">
      <w:pPr>
        <w:spacing w:before="298" w:line="293" w:lineRule="auto"/>
        <w:ind w:right="67" w:firstLine="506"/>
        <w:rPr>
          <w:rFonts w:hint="eastAsia" w:ascii="仿宋" w:hAnsi="仿宋" w:eastAsia="仿宋" w:cs="仿宋"/>
          <w:sz w:val="22"/>
          <w:szCs w:val="22"/>
        </w:rPr>
      </w:pPr>
      <w:r>
        <w:rPr>
          <w:rFonts w:ascii="仿宋" w:hAnsi="仿宋" w:eastAsia="仿宋" w:cs="仿宋"/>
          <w:spacing w:val="10"/>
          <w:sz w:val="22"/>
          <w:szCs w:val="22"/>
        </w:rPr>
        <w:t>16</w:t>
      </w:r>
      <w:r>
        <w:rPr>
          <w:rFonts w:ascii="仿宋" w:hAnsi="仿宋" w:eastAsia="仿宋" w:cs="仿宋"/>
          <w:spacing w:val="-63"/>
          <w:sz w:val="22"/>
          <w:szCs w:val="22"/>
        </w:rPr>
        <w:t xml:space="preserve"> </w:t>
      </w:r>
      <w:r>
        <w:rPr>
          <w:rFonts w:ascii="仿宋" w:hAnsi="仿宋" w:eastAsia="仿宋" w:cs="仿宋"/>
          <w:spacing w:val="10"/>
          <w:sz w:val="22"/>
          <w:szCs w:val="22"/>
        </w:rPr>
        <w:t>、我方将严格遵守《中华人民共和国政府采购法》 的有关规定</w:t>
      </w:r>
      <w:r>
        <w:rPr>
          <w:rFonts w:ascii="仿宋" w:hAnsi="仿宋" w:eastAsia="仿宋" w:cs="仿宋"/>
          <w:spacing w:val="9"/>
          <w:sz w:val="22"/>
          <w:szCs w:val="22"/>
        </w:rPr>
        <w:t>，若有下列情形之一的</w:t>
      </w:r>
      <w:r>
        <w:rPr>
          <w:rFonts w:ascii="仿宋" w:hAnsi="仿宋" w:eastAsia="仿宋" w:cs="仿宋"/>
          <w:sz w:val="22"/>
          <w:szCs w:val="22"/>
        </w:rPr>
        <w:t xml:space="preserve"> </w:t>
      </w:r>
      <w:r>
        <w:rPr>
          <w:rFonts w:ascii="仿宋" w:hAnsi="仿宋" w:eastAsia="仿宋" w:cs="仿宋"/>
          <w:spacing w:val="11"/>
          <w:sz w:val="22"/>
          <w:szCs w:val="22"/>
        </w:rPr>
        <w:t>,  将被处以采购金额千分之五以上千分之十以下的罚款，列入不良行为记录名单</w:t>
      </w:r>
      <w:r>
        <w:rPr>
          <w:rFonts w:ascii="仿宋" w:hAnsi="仿宋" w:eastAsia="仿宋" w:cs="仿宋"/>
          <w:spacing w:val="-66"/>
          <w:sz w:val="22"/>
          <w:szCs w:val="22"/>
        </w:rPr>
        <w:t xml:space="preserve"> </w:t>
      </w:r>
      <w:r>
        <w:rPr>
          <w:rFonts w:ascii="仿宋" w:hAnsi="仿宋" w:eastAsia="仿宋" w:cs="仿宋"/>
          <w:spacing w:val="11"/>
          <w:sz w:val="22"/>
          <w:szCs w:val="22"/>
        </w:rPr>
        <w:t>，在一至三</w:t>
      </w:r>
      <w:r>
        <w:rPr>
          <w:rFonts w:ascii="仿宋" w:hAnsi="仿宋" w:eastAsia="仿宋" w:cs="仿宋"/>
          <w:sz w:val="22"/>
          <w:szCs w:val="22"/>
        </w:rPr>
        <w:t xml:space="preserve"> </w:t>
      </w:r>
      <w:r>
        <w:rPr>
          <w:rFonts w:ascii="仿宋" w:hAnsi="仿宋" w:eastAsia="仿宋" w:cs="仿宋"/>
          <w:spacing w:val="9"/>
          <w:sz w:val="22"/>
          <w:szCs w:val="22"/>
        </w:rPr>
        <w:t>年内禁止参加政府采购活动</w:t>
      </w:r>
      <w:r>
        <w:rPr>
          <w:rFonts w:ascii="仿宋" w:hAnsi="仿宋" w:eastAsia="仿宋" w:cs="仿宋"/>
          <w:spacing w:val="-61"/>
          <w:sz w:val="22"/>
          <w:szCs w:val="22"/>
        </w:rPr>
        <w:t xml:space="preserve"> </w:t>
      </w:r>
      <w:r>
        <w:rPr>
          <w:rFonts w:ascii="仿宋" w:hAnsi="仿宋" w:eastAsia="仿宋" w:cs="仿宋"/>
          <w:spacing w:val="9"/>
          <w:sz w:val="22"/>
          <w:szCs w:val="22"/>
        </w:rPr>
        <w:t>；有违法所得的</w:t>
      </w:r>
      <w:r>
        <w:rPr>
          <w:rFonts w:ascii="仿宋" w:hAnsi="仿宋" w:eastAsia="仿宋" w:cs="仿宋"/>
          <w:spacing w:val="-66"/>
          <w:sz w:val="22"/>
          <w:szCs w:val="22"/>
        </w:rPr>
        <w:t xml:space="preserve"> </w:t>
      </w:r>
      <w:r>
        <w:rPr>
          <w:rFonts w:ascii="仿宋" w:hAnsi="仿宋" w:eastAsia="仿宋" w:cs="仿宋"/>
          <w:spacing w:val="9"/>
          <w:sz w:val="22"/>
          <w:szCs w:val="22"/>
        </w:rPr>
        <w:t>，并处没收违法所得</w:t>
      </w:r>
      <w:r>
        <w:rPr>
          <w:rFonts w:ascii="仿宋" w:hAnsi="仿宋" w:eastAsia="仿宋" w:cs="仿宋"/>
          <w:spacing w:val="-66"/>
          <w:sz w:val="22"/>
          <w:szCs w:val="22"/>
        </w:rPr>
        <w:t xml:space="preserve"> </w:t>
      </w:r>
      <w:r>
        <w:rPr>
          <w:rFonts w:ascii="仿宋" w:hAnsi="仿宋" w:eastAsia="仿宋" w:cs="仿宋"/>
          <w:spacing w:val="9"/>
          <w:sz w:val="22"/>
          <w:szCs w:val="22"/>
        </w:rPr>
        <w:t>；情节严重的， 由工商行政</w:t>
      </w:r>
    </w:p>
    <w:p w14:paraId="7BF386EF">
      <w:pPr>
        <w:spacing w:before="128" w:line="223" w:lineRule="auto"/>
        <w:ind w:left="8"/>
        <w:rPr>
          <w:rFonts w:hint="eastAsia" w:ascii="仿宋" w:hAnsi="仿宋" w:eastAsia="仿宋" w:cs="仿宋"/>
          <w:sz w:val="22"/>
          <w:szCs w:val="22"/>
        </w:rPr>
      </w:pPr>
      <w:r>
        <w:rPr>
          <w:rFonts w:ascii="仿宋" w:hAnsi="仿宋" w:eastAsia="仿宋" w:cs="仿宋"/>
          <w:spacing w:val="8"/>
          <w:sz w:val="22"/>
          <w:szCs w:val="22"/>
        </w:rPr>
        <w:t>管理机关吊销营业执照</w:t>
      </w:r>
      <w:r>
        <w:rPr>
          <w:rFonts w:ascii="仿宋" w:hAnsi="仿宋" w:eastAsia="仿宋" w:cs="仿宋"/>
          <w:spacing w:val="-56"/>
          <w:sz w:val="22"/>
          <w:szCs w:val="22"/>
        </w:rPr>
        <w:t xml:space="preserve"> </w:t>
      </w:r>
      <w:r>
        <w:rPr>
          <w:rFonts w:ascii="仿宋" w:hAnsi="仿宋" w:eastAsia="仿宋" w:cs="仿宋"/>
          <w:spacing w:val="8"/>
          <w:sz w:val="22"/>
          <w:szCs w:val="22"/>
        </w:rPr>
        <w:t>；构成犯罪的</w:t>
      </w:r>
      <w:r>
        <w:rPr>
          <w:rFonts w:ascii="仿宋" w:hAnsi="仿宋" w:eastAsia="仿宋" w:cs="仿宋"/>
          <w:spacing w:val="-66"/>
          <w:sz w:val="22"/>
          <w:szCs w:val="22"/>
        </w:rPr>
        <w:t xml:space="preserve"> </w:t>
      </w:r>
      <w:r>
        <w:rPr>
          <w:rFonts w:ascii="仿宋" w:hAnsi="仿宋" w:eastAsia="仿宋" w:cs="仿宋"/>
          <w:spacing w:val="8"/>
          <w:sz w:val="22"/>
          <w:szCs w:val="22"/>
        </w:rPr>
        <w:t>，依法追究刑事责任：</w:t>
      </w:r>
    </w:p>
    <w:p w14:paraId="488C6866">
      <w:pPr>
        <w:pStyle w:val="5"/>
        <w:spacing w:line="368" w:lineRule="auto"/>
      </w:pPr>
    </w:p>
    <w:p w14:paraId="4D8DE858">
      <w:pPr>
        <w:spacing w:before="71" w:line="221" w:lineRule="auto"/>
        <w:ind w:left="507"/>
        <w:rPr>
          <w:rFonts w:hint="eastAsia" w:ascii="仿宋" w:hAnsi="仿宋" w:eastAsia="仿宋" w:cs="仿宋"/>
          <w:sz w:val="22"/>
          <w:szCs w:val="22"/>
        </w:rPr>
      </w:pPr>
      <w:r>
        <w:rPr>
          <w:rFonts w:ascii="仿宋" w:hAnsi="仿宋" w:eastAsia="仿宋" w:cs="仿宋"/>
          <w:spacing w:val="6"/>
          <w:sz w:val="22"/>
          <w:szCs w:val="22"/>
        </w:rPr>
        <w:t>1）提供虚假材料谋取成交的；</w:t>
      </w:r>
    </w:p>
    <w:p w14:paraId="58176942">
      <w:pPr>
        <w:spacing w:before="204" w:line="221" w:lineRule="auto"/>
        <w:ind w:left="465"/>
        <w:rPr>
          <w:rFonts w:hint="eastAsia" w:ascii="仿宋" w:hAnsi="仿宋" w:eastAsia="仿宋" w:cs="仿宋"/>
          <w:sz w:val="22"/>
          <w:szCs w:val="22"/>
        </w:rPr>
      </w:pPr>
      <w:r>
        <w:rPr>
          <w:rFonts w:ascii="仿宋" w:hAnsi="仿宋" w:eastAsia="仿宋" w:cs="仿宋"/>
          <w:spacing w:val="10"/>
          <w:sz w:val="22"/>
          <w:szCs w:val="22"/>
        </w:rPr>
        <w:t>2）采取不正当手段诋毁</w:t>
      </w:r>
      <w:r>
        <w:rPr>
          <w:rFonts w:ascii="仿宋" w:hAnsi="仿宋" w:eastAsia="仿宋" w:cs="仿宋"/>
          <w:spacing w:val="-64"/>
          <w:sz w:val="22"/>
          <w:szCs w:val="22"/>
        </w:rPr>
        <w:t xml:space="preserve"> </w:t>
      </w:r>
      <w:r>
        <w:rPr>
          <w:rFonts w:ascii="仿宋" w:hAnsi="仿宋" w:eastAsia="仿宋" w:cs="仿宋"/>
          <w:spacing w:val="10"/>
          <w:sz w:val="22"/>
          <w:szCs w:val="22"/>
        </w:rPr>
        <w:t>、排挤其他供应商的；</w:t>
      </w:r>
    </w:p>
    <w:p w14:paraId="152DFB65">
      <w:pPr>
        <w:spacing w:before="200" w:line="220" w:lineRule="auto"/>
        <w:ind w:left="469"/>
        <w:rPr>
          <w:rFonts w:hint="eastAsia" w:ascii="仿宋" w:hAnsi="仿宋" w:eastAsia="仿宋" w:cs="仿宋"/>
          <w:sz w:val="22"/>
          <w:szCs w:val="22"/>
        </w:rPr>
      </w:pPr>
      <w:r>
        <w:rPr>
          <w:rFonts w:ascii="仿宋" w:hAnsi="仿宋" w:eastAsia="仿宋" w:cs="仿宋"/>
          <w:spacing w:val="9"/>
          <w:sz w:val="22"/>
          <w:szCs w:val="22"/>
        </w:rPr>
        <w:t>3） 与采购人</w:t>
      </w:r>
      <w:r>
        <w:rPr>
          <w:rFonts w:ascii="仿宋" w:hAnsi="仿宋" w:eastAsia="仿宋" w:cs="仿宋"/>
          <w:spacing w:val="-65"/>
          <w:sz w:val="22"/>
          <w:szCs w:val="22"/>
        </w:rPr>
        <w:t xml:space="preserve"> </w:t>
      </w:r>
      <w:r>
        <w:rPr>
          <w:rFonts w:ascii="仿宋" w:hAnsi="仿宋" w:eastAsia="仿宋" w:cs="仿宋"/>
          <w:spacing w:val="9"/>
          <w:sz w:val="22"/>
          <w:szCs w:val="22"/>
        </w:rPr>
        <w:t>、其他供应商或者采购代理机构工作人</w:t>
      </w:r>
      <w:r>
        <w:rPr>
          <w:rFonts w:ascii="仿宋" w:hAnsi="仿宋" w:eastAsia="仿宋" w:cs="仿宋"/>
          <w:spacing w:val="8"/>
          <w:sz w:val="22"/>
          <w:szCs w:val="22"/>
        </w:rPr>
        <w:t>员恶意串通的；</w:t>
      </w:r>
    </w:p>
    <w:p w14:paraId="2012132E">
      <w:pPr>
        <w:spacing w:before="206" w:line="221" w:lineRule="auto"/>
        <w:ind w:left="451"/>
        <w:rPr>
          <w:rFonts w:hint="eastAsia" w:ascii="仿宋" w:hAnsi="仿宋" w:eastAsia="仿宋" w:cs="仿宋"/>
          <w:sz w:val="22"/>
          <w:szCs w:val="22"/>
        </w:rPr>
      </w:pPr>
      <w:r>
        <w:rPr>
          <w:rFonts w:ascii="仿宋" w:hAnsi="仿宋" w:eastAsia="仿宋" w:cs="仿宋"/>
          <w:spacing w:val="9"/>
          <w:sz w:val="22"/>
          <w:szCs w:val="22"/>
        </w:rPr>
        <w:t>4）</w:t>
      </w:r>
      <w:r>
        <w:rPr>
          <w:rFonts w:ascii="仿宋" w:hAnsi="仿宋" w:eastAsia="仿宋" w:cs="仿宋"/>
          <w:spacing w:val="48"/>
          <w:sz w:val="22"/>
          <w:szCs w:val="22"/>
        </w:rPr>
        <w:t xml:space="preserve"> </w:t>
      </w:r>
      <w:r>
        <w:rPr>
          <w:rFonts w:ascii="仿宋" w:hAnsi="仿宋" w:eastAsia="仿宋" w:cs="仿宋"/>
          <w:spacing w:val="9"/>
          <w:sz w:val="22"/>
          <w:szCs w:val="22"/>
        </w:rPr>
        <w:t>向采购人</w:t>
      </w:r>
      <w:r>
        <w:rPr>
          <w:rFonts w:ascii="仿宋" w:hAnsi="仿宋" w:eastAsia="仿宋" w:cs="仿宋"/>
          <w:spacing w:val="-65"/>
          <w:sz w:val="22"/>
          <w:szCs w:val="22"/>
        </w:rPr>
        <w:t xml:space="preserve"> </w:t>
      </w:r>
      <w:r>
        <w:rPr>
          <w:rFonts w:ascii="仿宋" w:hAnsi="仿宋" w:eastAsia="仿宋" w:cs="仿宋"/>
          <w:spacing w:val="9"/>
          <w:sz w:val="22"/>
          <w:szCs w:val="22"/>
        </w:rPr>
        <w:t>、采购代理机构工作人员行贿或者提供其他不正当利益的；</w:t>
      </w:r>
    </w:p>
    <w:p w14:paraId="70769C1B">
      <w:pPr>
        <w:spacing w:before="202" w:line="220" w:lineRule="auto"/>
        <w:ind w:left="469"/>
        <w:rPr>
          <w:rFonts w:hint="eastAsia" w:ascii="仿宋" w:hAnsi="仿宋" w:eastAsia="仿宋" w:cs="仿宋"/>
          <w:sz w:val="22"/>
          <w:szCs w:val="22"/>
        </w:rPr>
      </w:pPr>
      <w:r>
        <w:rPr>
          <w:rFonts w:ascii="仿宋" w:hAnsi="仿宋" w:eastAsia="仿宋" w:cs="仿宋"/>
          <w:spacing w:val="11"/>
          <w:sz w:val="22"/>
          <w:szCs w:val="22"/>
        </w:rPr>
        <w:t>5）在采购过程中与采购人进行协商询价的；</w:t>
      </w:r>
    </w:p>
    <w:p w14:paraId="114FB431">
      <w:pPr>
        <w:spacing w:before="203" w:line="221" w:lineRule="auto"/>
        <w:ind w:left="464"/>
        <w:rPr>
          <w:rFonts w:hint="eastAsia" w:ascii="仿宋" w:hAnsi="仿宋" w:eastAsia="仿宋" w:cs="仿宋"/>
          <w:sz w:val="22"/>
          <w:szCs w:val="22"/>
        </w:rPr>
      </w:pPr>
      <w:r>
        <w:rPr>
          <w:rFonts w:ascii="仿宋" w:hAnsi="仿宋" w:eastAsia="仿宋" w:cs="仿宋"/>
          <w:spacing w:val="13"/>
          <w:sz w:val="22"/>
          <w:szCs w:val="22"/>
        </w:rPr>
        <w:t>6）拒绝有关部门监督检查或提供虚假情况的。</w:t>
      </w:r>
    </w:p>
    <w:p w14:paraId="39C0835C">
      <w:pPr>
        <w:spacing w:before="143" w:line="273" w:lineRule="auto"/>
        <w:ind w:left="472" w:right="4948" w:firstLine="35"/>
        <w:rPr>
          <w:rFonts w:hint="eastAsia" w:ascii="仿宋" w:hAnsi="仿宋" w:eastAsia="仿宋" w:cs="仿宋"/>
          <w:sz w:val="22"/>
          <w:szCs w:val="22"/>
        </w:rPr>
      </w:pPr>
      <w:r>
        <w:rPr>
          <w:rFonts w:ascii="仿宋" w:hAnsi="仿宋" w:eastAsia="仿宋" w:cs="仿宋"/>
          <w:spacing w:val="3"/>
          <w:sz w:val="22"/>
          <w:szCs w:val="22"/>
        </w:rPr>
        <w:t>17、与本项目有关的一切往来通讯请寄：</w:t>
      </w:r>
      <w:r>
        <w:rPr>
          <w:rFonts w:ascii="仿宋" w:hAnsi="仿宋" w:eastAsia="仿宋" w:cs="仿宋"/>
          <w:spacing w:val="12"/>
          <w:sz w:val="22"/>
          <w:szCs w:val="22"/>
        </w:rPr>
        <w:t xml:space="preserve"> </w:t>
      </w:r>
      <w:r>
        <w:rPr>
          <w:rFonts w:ascii="仿宋" w:hAnsi="仿宋" w:eastAsia="仿宋" w:cs="仿宋"/>
          <w:spacing w:val="-5"/>
          <w:sz w:val="22"/>
          <w:szCs w:val="22"/>
        </w:rPr>
        <w:t>地址：</w:t>
      </w:r>
    </w:p>
    <w:p w14:paraId="297C25CF">
      <w:pPr>
        <w:spacing w:before="270" w:line="351" w:lineRule="auto"/>
        <w:ind w:left="474" w:right="8418" w:firstLine="47"/>
        <w:jc w:val="both"/>
        <w:rPr>
          <w:rFonts w:hint="eastAsia" w:ascii="仿宋" w:hAnsi="仿宋" w:eastAsia="仿宋" w:cs="仿宋"/>
          <w:sz w:val="22"/>
          <w:szCs w:val="22"/>
        </w:rPr>
      </w:pPr>
      <w:r>
        <w:rPr>
          <w:rFonts w:ascii="仿宋" w:hAnsi="仿宋" w:eastAsia="仿宋" w:cs="仿宋"/>
          <w:spacing w:val="-39"/>
          <w:sz w:val="22"/>
          <w:szCs w:val="22"/>
        </w:rPr>
        <w:t>邮编：</w:t>
      </w:r>
      <w:r>
        <w:rPr>
          <w:rFonts w:ascii="仿宋" w:hAnsi="仿宋" w:eastAsia="仿宋" w:cs="仿宋"/>
          <w:spacing w:val="1"/>
          <w:sz w:val="22"/>
          <w:szCs w:val="22"/>
        </w:rPr>
        <w:t xml:space="preserve"> </w:t>
      </w:r>
      <w:r>
        <w:rPr>
          <w:rFonts w:ascii="仿宋" w:hAnsi="仿宋" w:eastAsia="仿宋" w:cs="仿宋"/>
          <w:spacing w:val="-23"/>
          <w:sz w:val="22"/>
          <w:szCs w:val="22"/>
        </w:rPr>
        <w:t>电话：</w:t>
      </w:r>
      <w:r>
        <w:rPr>
          <w:rFonts w:ascii="仿宋" w:hAnsi="仿宋" w:eastAsia="仿宋" w:cs="仿宋"/>
          <w:spacing w:val="1"/>
          <w:sz w:val="22"/>
          <w:szCs w:val="22"/>
        </w:rPr>
        <w:t xml:space="preserve"> </w:t>
      </w:r>
      <w:r>
        <w:rPr>
          <w:rFonts w:ascii="仿宋" w:hAnsi="仿宋" w:eastAsia="仿宋" w:cs="仿宋"/>
          <w:spacing w:val="-32"/>
          <w:sz w:val="22"/>
          <w:szCs w:val="22"/>
        </w:rPr>
        <w:t>传真：</w:t>
      </w:r>
    </w:p>
    <w:p w14:paraId="1AC33152">
      <w:pPr>
        <w:spacing w:before="25" w:line="223" w:lineRule="auto"/>
        <w:ind w:left="469"/>
        <w:outlineLvl w:val="2"/>
        <w:rPr>
          <w:rFonts w:hint="eastAsia" w:ascii="仿宋" w:hAnsi="仿宋" w:eastAsia="仿宋" w:cs="仿宋"/>
          <w:sz w:val="22"/>
          <w:szCs w:val="22"/>
        </w:rPr>
      </w:pPr>
      <w:r>
        <w:rPr>
          <w:rFonts w:ascii="仿宋" w:hAnsi="仿宋" w:eastAsia="仿宋" w:cs="仿宋"/>
          <w:spacing w:val="5"/>
          <w:sz w:val="22"/>
          <w:szCs w:val="22"/>
        </w:rPr>
        <w:t>法定代表人或授权代理人联系电话：</w:t>
      </w:r>
    </w:p>
    <w:p w14:paraId="4D47D654">
      <w:pPr>
        <w:spacing w:before="103"/>
        <w:ind w:left="450"/>
        <w:outlineLvl w:val="2"/>
        <w:rPr>
          <w:rFonts w:hint="eastAsia" w:ascii="仿宋" w:hAnsi="仿宋" w:eastAsia="仿宋" w:cs="仿宋"/>
          <w:sz w:val="22"/>
          <w:szCs w:val="22"/>
        </w:rPr>
      </w:pPr>
      <w:r>
        <w:rPr>
          <w:rFonts w:ascii="仿宋" w:hAnsi="仿宋" w:eastAsia="仿宋" w:cs="仿宋"/>
          <w:spacing w:val="-1"/>
          <w:sz w:val="22"/>
          <w:szCs w:val="22"/>
        </w:rPr>
        <w:t>e-mail：</w:t>
      </w:r>
    </w:p>
    <w:p w14:paraId="57F62F8D">
      <w:pPr>
        <w:spacing w:before="170" w:line="358" w:lineRule="auto"/>
        <w:ind w:left="470" w:right="5253" w:firstLine="13"/>
        <w:rPr>
          <w:rFonts w:hint="eastAsia" w:ascii="仿宋" w:hAnsi="仿宋" w:eastAsia="仿宋" w:cs="仿宋"/>
          <w:sz w:val="22"/>
          <w:szCs w:val="22"/>
        </w:rPr>
      </w:pPr>
      <w:r>
        <w:rPr>
          <w:rFonts w:ascii="仿宋" w:hAnsi="仿宋" w:eastAsia="仿宋" w:cs="仿宋"/>
          <w:sz w:val="22"/>
          <w:szCs w:val="22"/>
        </w:rPr>
        <w:t>法定代表人或其授权代表签字或盖章：</w:t>
      </w:r>
      <w:r>
        <w:rPr>
          <w:rFonts w:ascii="仿宋" w:hAnsi="仿宋" w:eastAsia="仿宋" w:cs="仿宋"/>
          <w:spacing w:val="8"/>
          <w:sz w:val="22"/>
          <w:szCs w:val="22"/>
        </w:rPr>
        <w:t xml:space="preserve"> </w:t>
      </w:r>
      <w:r>
        <w:rPr>
          <w:rFonts w:ascii="仿宋" w:hAnsi="仿宋" w:eastAsia="仿宋" w:cs="仿宋"/>
          <w:spacing w:val="3"/>
          <w:sz w:val="22"/>
          <w:szCs w:val="22"/>
        </w:rPr>
        <w:t>供应商（盖章</w:t>
      </w:r>
      <w:r>
        <w:rPr>
          <w:rFonts w:ascii="仿宋" w:hAnsi="仿宋" w:eastAsia="仿宋" w:cs="仿宋"/>
          <w:sz w:val="22"/>
          <w:szCs w:val="22"/>
        </w:rPr>
        <w:t>）：</w:t>
      </w:r>
    </w:p>
    <w:p w14:paraId="1A8B28AA">
      <w:pPr>
        <w:spacing w:before="66" w:line="224" w:lineRule="auto"/>
        <w:ind w:left="563"/>
        <w:rPr>
          <w:rFonts w:hint="eastAsia" w:ascii="仿宋" w:hAnsi="仿宋" w:eastAsia="仿宋" w:cs="仿宋"/>
          <w:sz w:val="22"/>
          <w:szCs w:val="22"/>
        </w:rPr>
      </w:pPr>
      <w:r>
        <w:rPr>
          <w:rFonts w:ascii="仿宋" w:hAnsi="仿宋" w:eastAsia="仿宋" w:cs="仿宋"/>
          <w:spacing w:val="-26"/>
          <w:sz w:val="22"/>
          <w:szCs w:val="22"/>
        </w:rPr>
        <w:t>日期：</w:t>
      </w:r>
    </w:p>
    <w:p w14:paraId="52647464">
      <w:pPr>
        <w:spacing w:line="224" w:lineRule="auto"/>
        <w:rPr>
          <w:rFonts w:hint="eastAsia" w:ascii="仿宋" w:hAnsi="仿宋" w:eastAsia="仿宋" w:cs="仿宋"/>
          <w:sz w:val="22"/>
          <w:szCs w:val="22"/>
        </w:rPr>
        <w:sectPr>
          <w:footerReference r:id="rId41" w:type="default"/>
          <w:pgSz w:w="11906" w:h="16840"/>
          <w:pgMar w:top="400" w:right="1281" w:bottom="1050" w:left="1138" w:header="0" w:footer="883" w:gutter="0"/>
          <w:cols w:space="720" w:num="1"/>
        </w:sectPr>
      </w:pPr>
    </w:p>
    <w:p w14:paraId="0FF93EA0">
      <w:pPr>
        <w:pStyle w:val="5"/>
        <w:spacing w:line="252" w:lineRule="auto"/>
      </w:pPr>
    </w:p>
    <w:p w14:paraId="67E439E5">
      <w:pPr>
        <w:pStyle w:val="5"/>
        <w:spacing w:line="252" w:lineRule="auto"/>
      </w:pPr>
    </w:p>
    <w:p w14:paraId="398DE1C1">
      <w:pPr>
        <w:pStyle w:val="5"/>
        <w:spacing w:line="252" w:lineRule="auto"/>
      </w:pPr>
    </w:p>
    <w:p w14:paraId="131A819B">
      <w:pPr>
        <w:pStyle w:val="5"/>
        <w:spacing w:line="252" w:lineRule="auto"/>
      </w:pPr>
    </w:p>
    <w:p w14:paraId="7AEADEA3">
      <w:pPr>
        <w:spacing w:before="72" w:line="223" w:lineRule="auto"/>
        <w:ind w:left="87"/>
        <w:rPr>
          <w:rFonts w:hint="eastAsia" w:ascii="仿宋" w:hAnsi="仿宋" w:eastAsia="仿宋" w:cs="仿宋"/>
          <w:sz w:val="22"/>
          <w:szCs w:val="22"/>
        </w:rPr>
      </w:pPr>
      <w:r>
        <w:rPr>
          <w:rFonts w:ascii="仿宋" w:hAnsi="仿宋" w:eastAsia="仿宋" w:cs="仿宋"/>
          <w:b/>
          <w:bCs/>
          <w:spacing w:val="2"/>
          <w:sz w:val="22"/>
          <w:szCs w:val="22"/>
        </w:rPr>
        <w:t>（二）☆开标一览表</w:t>
      </w:r>
    </w:p>
    <w:p w14:paraId="1F6C106C">
      <w:pPr>
        <w:spacing w:before="132" w:line="214" w:lineRule="auto"/>
        <w:ind w:left="357"/>
        <w:rPr>
          <w:rFonts w:hint="eastAsia" w:ascii="仿宋" w:hAnsi="仿宋" w:eastAsia="仿宋" w:cs="仿宋"/>
          <w:sz w:val="24"/>
          <w:szCs w:val="24"/>
        </w:rPr>
      </w:pPr>
      <w:r>
        <w:rPr>
          <w:rFonts w:ascii="仿宋" w:hAnsi="仿宋" w:eastAsia="仿宋" w:cs="仿宋"/>
          <w:spacing w:val="-6"/>
          <w:sz w:val="24"/>
          <w:szCs w:val="24"/>
        </w:rPr>
        <w:t>项目名称：</w:t>
      </w:r>
    </w:p>
    <w:tbl>
      <w:tblPr>
        <w:tblStyle w:val="12"/>
        <w:tblW w:w="0" w:type="auto"/>
        <w:tblInd w:w="0" w:type="dxa"/>
        <w:tblLayout w:type="autofit"/>
        <w:tblCellMar>
          <w:top w:w="0" w:type="dxa"/>
          <w:left w:w="0" w:type="dxa"/>
          <w:bottom w:w="0" w:type="dxa"/>
          <w:right w:w="0" w:type="dxa"/>
        </w:tblCellMar>
      </w:tblPr>
      <w:tblGrid>
        <w:gridCol w:w="2528"/>
        <w:gridCol w:w="6258"/>
      </w:tblGrid>
      <w:tr w14:paraId="52001678">
        <w:tblPrEx>
          <w:tblCellMar>
            <w:top w:w="0" w:type="dxa"/>
            <w:left w:w="0" w:type="dxa"/>
            <w:bottom w:w="0" w:type="dxa"/>
            <w:right w:w="0" w:type="dxa"/>
          </w:tblCellMar>
        </w:tblPrEx>
        <w:trPr>
          <w:trHeight w:val="625" w:hRule="atLeast"/>
        </w:trPr>
        <w:tc>
          <w:tcPr>
            <w:tcW w:w="2528" w:type="dxa"/>
          </w:tcPr>
          <w:p w14:paraId="0FBEC6CB">
            <w:pPr>
              <w:pStyle w:val="13"/>
              <w:spacing w:before="254" w:line="221" w:lineRule="auto"/>
              <w:ind w:left="451"/>
              <w:rPr>
                <w:rFonts w:hint="eastAsia"/>
              </w:rPr>
            </w:pPr>
            <w:r>
              <w:rPr>
                <w:b/>
                <w:bCs/>
                <w:spacing w:val="-9"/>
              </w:rPr>
              <w:t>供应商名称</w:t>
            </w:r>
          </w:p>
        </w:tc>
        <w:tc>
          <w:tcPr>
            <w:tcW w:w="6258" w:type="dxa"/>
          </w:tcPr>
          <w:p w14:paraId="24DD1F22"/>
        </w:tc>
      </w:tr>
      <w:tr w14:paraId="132407CE">
        <w:tblPrEx>
          <w:tblCellMar>
            <w:top w:w="0" w:type="dxa"/>
            <w:left w:w="0" w:type="dxa"/>
            <w:bottom w:w="0" w:type="dxa"/>
            <w:right w:w="0" w:type="dxa"/>
          </w:tblCellMar>
        </w:tblPrEx>
        <w:trPr>
          <w:trHeight w:val="881" w:hRule="atLeast"/>
        </w:trPr>
        <w:tc>
          <w:tcPr>
            <w:tcW w:w="2528" w:type="dxa"/>
          </w:tcPr>
          <w:p w14:paraId="686ADF7E">
            <w:pPr>
              <w:spacing w:line="303" w:lineRule="auto"/>
            </w:pPr>
          </w:p>
          <w:p w14:paraId="670CE62C">
            <w:pPr>
              <w:pStyle w:val="13"/>
              <w:spacing w:before="78" w:line="222" w:lineRule="auto"/>
              <w:ind w:left="1072"/>
              <w:rPr>
                <w:rFonts w:hint="eastAsia"/>
              </w:rPr>
            </w:pPr>
            <w:r>
              <w:rPr>
                <w:b/>
                <w:bCs/>
                <w:spacing w:val="-16"/>
              </w:rPr>
              <w:t>总价</w:t>
            </w:r>
          </w:p>
        </w:tc>
        <w:tc>
          <w:tcPr>
            <w:tcW w:w="6258" w:type="dxa"/>
          </w:tcPr>
          <w:p w14:paraId="74E71A6C">
            <w:pPr>
              <w:pStyle w:val="13"/>
              <w:spacing w:before="165" w:line="224" w:lineRule="auto"/>
              <w:ind w:left="2432"/>
              <w:rPr>
                <w:rFonts w:hint="eastAsia"/>
              </w:rPr>
            </w:pPr>
            <w:r>
              <w:rPr>
                <w:b/>
                <w:bCs/>
                <w:spacing w:val="-2"/>
              </w:rPr>
              <w:t>小写：元</w:t>
            </w:r>
          </w:p>
          <w:p w14:paraId="60ED8569">
            <w:pPr>
              <w:pStyle w:val="13"/>
              <w:spacing w:before="142" w:line="209" w:lineRule="auto"/>
              <w:ind w:left="2439"/>
              <w:rPr>
                <w:rFonts w:hint="eastAsia"/>
              </w:rPr>
            </w:pPr>
            <w:r>
              <w:rPr>
                <w:b/>
                <w:bCs/>
                <w:spacing w:val="-3"/>
              </w:rPr>
              <w:t>大写：元</w:t>
            </w:r>
          </w:p>
        </w:tc>
      </w:tr>
      <w:tr w14:paraId="0743C20E">
        <w:tblPrEx>
          <w:tblCellMar>
            <w:top w:w="0" w:type="dxa"/>
            <w:left w:w="0" w:type="dxa"/>
            <w:bottom w:w="0" w:type="dxa"/>
            <w:right w:w="0" w:type="dxa"/>
          </w:tblCellMar>
        </w:tblPrEx>
        <w:trPr>
          <w:trHeight w:val="803" w:hRule="atLeast"/>
        </w:trPr>
        <w:tc>
          <w:tcPr>
            <w:tcW w:w="2528" w:type="dxa"/>
          </w:tcPr>
          <w:p w14:paraId="684C2A92">
            <w:pPr>
              <w:spacing w:line="267" w:lineRule="auto"/>
            </w:pPr>
          </w:p>
          <w:p w14:paraId="4D0A20D8">
            <w:pPr>
              <w:pStyle w:val="13"/>
              <w:spacing w:before="78" w:line="223" w:lineRule="auto"/>
              <w:ind w:left="821"/>
              <w:rPr>
                <w:rFonts w:hint="eastAsia"/>
              </w:rPr>
            </w:pPr>
            <w:r>
              <w:rPr>
                <w:b/>
                <w:bCs/>
                <w:spacing w:val="-12"/>
              </w:rPr>
              <w:t>交货日期</w:t>
            </w:r>
          </w:p>
        </w:tc>
        <w:tc>
          <w:tcPr>
            <w:tcW w:w="6258" w:type="dxa"/>
          </w:tcPr>
          <w:p w14:paraId="189AD756"/>
        </w:tc>
      </w:tr>
      <w:tr w14:paraId="46FBC066">
        <w:tblPrEx>
          <w:tblCellMar>
            <w:top w:w="0" w:type="dxa"/>
            <w:left w:w="0" w:type="dxa"/>
            <w:bottom w:w="0" w:type="dxa"/>
            <w:right w:w="0" w:type="dxa"/>
          </w:tblCellMar>
        </w:tblPrEx>
        <w:trPr>
          <w:trHeight w:val="889" w:hRule="atLeast"/>
        </w:trPr>
        <w:tc>
          <w:tcPr>
            <w:tcW w:w="2528" w:type="dxa"/>
          </w:tcPr>
          <w:p w14:paraId="4D785552">
            <w:pPr>
              <w:pStyle w:val="13"/>
              <w:spacing w:before="187" w:line="266" w:lineRule="auto"/>
              <w:ind w:left="338" w:right="349" w:firstLine="114"/>
              <w:rPr>
                <w:rFonts w:hint="eastAsia"/>
              </w:rPr>
            </w:pPr>
            <w:r>
              <w:rPr>
                <w:b/>
                <w:bCs/>
                <w:spacing w:val="-9"/>
              </w:rPr>
              <w:t>对文件认同程度</w:t>
            </w:r>
            <w:r>
              <w:rPr>
                <w:spacing w:val="2"/>
              </w:rPr>
              <w:t xml:space="preserve"> </w:t>
            </w:r>
            <w:r>
              <w:rPr>
                <w:b/>
                <w:bCs/>
                <w:spacing w:val="-14"/>
              </w:rPr>
              <w:t>（是否完全认同）</w:t>
            </w:r>
          </w:p>
        </w:tc>
        <w:tc>
          <w:tcPr>
            <w:tcW w:w="6258" w:type="dxa"/>
          </w:tcPr>
          <w:p w14:paraId="1C6E1A82"/>
        </w:tc>
      </w:tr>
    </w:tbl>
    <w:p w14:paraId="4310D45C">
      <w:pPr>
        <w:spacing w:before="160" w:line="222" w:lineRule="auto"/>
        <w:ind w:left="245"/>
        <w:rPr>
          <w:rFonts w:hint="eastAsia" w:ascii="仿宋" w:hAnsi="仿宋" w:eastAsia="仿宋" w:cs="仿宋"/>
          <w:sz w:val="24"/>
          <w:szCs w:val="24"/>
        </w:rPr>
      </w:pPr>
      <w:r>
        <w:rPr>
          <w:rFonts w:ascii="仿宋" w:hAnsi="仿宋" w:eastAsia="仿宋" w:cs="仿宋"/>
          <w:b/>
          <w:bCs/>
          <w:spacing w:val="-5"/>
          <w:sz w:val="24"/>
          <w:szCs w:val="24"/>
        </w:rPr>
        <w:t>注：1、上述报价已含按中华人民共和国法律规定应交</w:t>
      </w:r>
      <w:r>
        <w:rPr>
          <w:rFonts w:ascii="仿宋" w:hAnsi="仿宋" w:eastAsia="仿宋" w:cs="仿宋"/>
          <w:b/>
          <w:bCs/>
          <w:spacing w:val="-6"/>
          <w:sz w:val="24"/>
          <w:szCs w:val="24"/>
        </w:rPr>
        <w:t>纳的一切税费。</w:t>
      </w:r>
    </w:p>
    <w:p w14:paraId="77AF95F3">
      <w:pPr>
        <w:spacing w:before="169" w:line="316" w:lineRule="auto"/>
        <w:ind w:left="16" w:right="280" w:firstLine="704"/>
        <w:rPr>
          <w:rFonts w:hint="eastAsia" w:ascii="仿宋" w:hAnsi="仿宋" w:eastAsia="仿宋" w:cs="仿宋"/>
          <w:sz w:val="24"/>
          <w:szCs w:val="24"/>
        </w:rPr>
      </w:pPr>
      <w:r>
        <w:rPr>
          <w:rFonts w:ascii="仿宋" w:hAnsi="仿宋" w:eastAsia="仿宋" w:cs="仿宋"/>
          <w:b/>
          <w:bCs/>
          <w:spacing w:val="-4"/>
          <w:sz w:val="24"/>
          <w:szCs w:val="24"/>
        </w:rPr>
        <w:t>2、任何有选择或有条件的总价或表中某一包填写多个报价，均将导致响应被拒</w:t>
      </w:r>
      <w:r>
        <w:rPr>
          <w:rFonts w:ascii="仿宋" w:hAnsi="仿宋" w:eastAsia="仿宋" w:cs="仿宋"/>
          <w:spacing w:val="1"/>
          <w:sz w:val="24"/>
          <w:szCs w:val="24"/>
        </w:rPr>
        <w:t xml:space="preserve"> </w:t>
      </w:r>
      <w:r>
        <w:rPr>
          <w:rFonts w:ascii="仿宋" w:hAnsi="仿宋" w:eastAsia="仿宋" w:cs="仿宋"/>
          <w:b/>
          <w:bCs/>
          <w:spacing w:val="-14"/>
          <w:sz w:val="24"/>
          <w:szCs w:val="24"/>
        </w:rPr>
        <w:t>绝。</w:t>
      </w:r>
    </w:p>
    <w:p w14:paraId="261884E3">
      <w:pPr>
        <w:spacing w:before="54" w:line="310" w:lineRule="auto"/>
        <w:ind w:left="25" w:right="278" w:firstLine="700"/>
        <w:rPr>
          <w:rFonts w:hint="eastAsia" w:ascii="仿宋" w:hAnsi="仿宋" w:eastAsia="仿宋" w:cs="仿宋"/>
          <w:sz w:val="24"/>
          <w:szCs w:val="24"/>
        </w:rPr>
      </w:pPr>
      <w:r>
        <w:rPr>
          <w:rFonts w:ascii="仿宋" w:hAnsi="仿宋" w:eastAsia="仿宋" w:cs="仿宋"/>
          <w:b/>
          <w:bCs/>
          <w:spacing w:val="-4"/>
          <w:sz w:val="24"/>
          <w:szCs w:val="24"/>
        </w:rPr>
        <w:t>3、供应商报价时包含货物费、人工费、税费、运输费、装卸费、保险费等一切</w:t>
      </w:r>
      <w:r>
        <w:rPr>
          <w:rFonts w:ascii="仿宋" w:hAnsi="仿宋" w:eastAsia="仿宋" w:cs="仿宋"/>
          <w:sz w:val="24"/>
          <w:szCs w:val="24"/>
        </w:rPr>
        <w:t xml:space="preserve"> </w:t>
      </w:r>
      <w:r>
        <w:rPr>
          <w:rFonts w:ascii="仿宋" w:hAnsi="仿宋" w:eastAsia="仿宋" w:cs="仿宋"/>
          <w:b/>
          <w:bCs/>
          <w:spacing w:val="-8"/>
          <w:sz w:val="24"/>
          <w:szCs w:val="24"/>
        </w:rPr>
        <w:t>与本次项目相关的费用。</w:t>
      </w:r>
    </w:p>
    <w:p w14:paraId="15AECAD0">
      <w:pPr>
        <w:pStyle w:val="5"/>
        <w:spacing w:line="285" w:lineRule="auto"/>
      </w:pPr>
    </w:p>
    <w:p w14:paraId="6DA758F0">
      <w:pPr>
        <w:pStyle w:val="5"/>
        <w:spacing w:line="285" w:lineRule="auto"/>
      </w:pPr>
    </w:p>
    <w:p w14:paraId="480BE50D">
      <w:pPr>
        <w:pStyle w:val="5"/>
        <w:spacing w:line="286" w:lineRule="auto"/>
      </w:pPr>
    </w:p>
    <w:p w14:paraId="0B5EF2ED">
      <w:pPr>
        <w:spacing w:before="78" w:line="222" w:lineRule="auto"/>
        <w:rPr>
          <w:rFonts w:hint="eastAsia"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23"/>
          <w:sz w:val="24"/>
          <w:szCs w:val="24"/>
        </w:rPr>
        <w:t>：（</w:t>
      </w:r>
      <w:r>
        <w:rPr>
          <w:rFonts w:ascii="仿宋" w:hAnsi="仿宋" w:eastAsia="仿宋" w:cs="仿宋"/>
          <w:spacing w:val="1"/>
          <w:sz w:val="24"/>
          <w:szCs w:val="24"/>
        </w:rPr>
        <w:t>盖章）</w:t>
      </w:r>
    </w:p>
    <w:p w14:paraId="549A2159">
      <w:pPr>
        <w:pStyle w:val="5"/>
        <w:spacing w:line="253" w:lineRule="auto"/>
      </w:pPr>
    </w:p>
    <w:p w14:paraId="37FE3677">
      <w:pPr>
        <w:pStyle w:val="5"/>
        <w:spacing w:line="253" w:lineRule="auto"/>
      </w:pPr>
    </w:p>
    <w:p w14:paraId="2E7C329F">
      <w:pPr>
        <w:spacing w:before="79" w:line="222" w:lineRule="auto"/>
        <w:ind w:left="11"/>
        <w:rPr>
          <w:rFonts w:hint="eastAsia"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6DAECADC">
      <w:pPr>
        <w:pStyle w:val="5"/>
        <w:spacing w:line="255" w:lineRule="auto"/>
      </w:pPr>
    </w:p>
    <w:p w14:paraId="65A9569A">
      <w:pPr>
        <w:pStyle w:val="5"/>
        <w:spacing w:line="256" w:lineRule="auto"/>
      </w:pPr>
    </w:p>
    <w:p w14:paraId="2C6C3560">
      <w:pPr>
        <w:spacing w:before="78" w:line="222" w:lineRule="auto"/>
        <w:ind w:left="97"/>
        <w:rPr>
          <w:rFonts w:hint="eastAsia" w:ascii="仿宋" w:hAnsi="仿宋" w:eastAsia="仿宋" w:cs="仿宋"/>
          <w:sz w:val="24"/>
          <w:szCs w:val="24"/>
        </w:rPr>
      </w:pPr>
      <w:r>
        <w:rPr>
          <w:rFonts w:ascii="仿宋" w:hAnsi="仿宋" w:eastAsia="仿宋" w:cs="仿宋"/>
          <w:spacing w:val="-20"/>
          <w:sz w:val="24"/>
          <w:szCs w:val="24"/>
        </w:rPr>
        <w:t>日期：年月日</w:t>
      </w:r>
    </w:p>
    <w:p w14:paraId="4DA48C23">
      <w:pPr>
        <w:spacing w:line="222" w:lineRule="auto"/>
        <w:rPr>
          <w:rFonts w:hint="eastAsia" w:ascii="仿宋" w:hAnsi="仿宋" w:eastAsia="仿宋" w:cs="仿宋"/>
          <w:sz w:val="24"/>
          <w:szCs w:val="24"/>
        </w:rPr>
        <w:sectPr>
          <w:footerReference r:id="rId42" w:type="default"/>
          <w:pgSz w:w="11906" w:h="16840"/>
          <w:pgMar w:top="400" w:right="1559" w:bottom="1052" w:left="1113" w:header="0" w:footer="883" w:gutter="0"/>
          <w:cols w:space="720" w:num="1"/>
        </w:sectPr>
      </w:pPr>
    </w:p>
    <w:p w14:paraId="4E4244B2">
      <w:pPr>
        <w:pStyle w:val="5"/>
        <w:spacing w:line="252" w:lineRule="auto"/>
      </w:pPr>
    </w:p>
    <w:p w14:paraId="5F52387A">
      <w:pPr>
        <w:pStyle w:val="5"/>
        <w:spacing w:line="252" w:lineRule="auto"/>
      </w:pPr>
    </w:p>
    <w:p w14:paraId="704D9C06">
      <w:pPr>
        <w:pStyle w:val="5"/>
        <w:spacing w:line="252" w:lineRule="auto"/>
      </w:pPr>
    </w:p>
    <w:p w14:paraId="6C678E1C">
      <w:pPr>
        <w:pStyle w:val="5"/>
        <w:spacing w:line="252" w:lineRule="auto"/>
      </w:pPr>
    </w:p>
    <w:p w14:paraId="5BC3B2CB">
      <w:pPr>
        <w:spacing w:before="72" w:line="223" w:lineRule="auto"/>
        <w:ind w:left="169"/>
        <w:rPr>
          <w:rFonts w:hint="eastAsia" w:ascii="仿宋" w:hAnsi="仿宋" w:eastAsia="仿宋" w:cs="仿宋"/>
          <w:sz w:val="22"/>
          <w:szCs w:val="22"/>
        </w:rPr>
      </w:pPr>
      <w:r>
        <w:rPr>
          <w:rFonts w:ascii="仿宋" w:hAnsi="仿宋" w:eastAsia="仿宋" w:cs="仿宋"/>
          <w:b/>
          <w:bCs/>
          <w:spacing w:val="-2"/>
          <w:sz w:val="22"/>
          <w:szCs w:val="22"/>
        </w:rPr>
        <w:t>（三）</w:t>
      </w:r>
      <w:r>
        <w:rPr>
          <w:rFonts w:ascii="仿宋" w:hAnsi="仿宋" w:eastAsia="仿宋" w:cs="仿宋"/>
          <w:spacing w:val="-55"/>
          <w:sz w:val="22"/>
          <w:szCs w:val="22"/>
        </w:rPr>
        <w:t xml:space="preserve"> </w:t>
      </w:r>
      <w:r>
        <w:rPr>
          <w:rFonts w:ascii="仿宋" w:hAnsi="仿宋" w:eastAsia="仿宋" w:cs="仿宋"/>
          <w:b/>
          <w:bCs/>
          <w:spacing w:val="-2"/>
          <w:sz w:val="22"/>
          <w:szCs w:val="22"/>
        </w:rPr>
        <w:t>☆报价明细表</w:t>
      </w:r>
    </w:p>
    <w:p w14:paraId="7DAF01DD">
      <w:pPr>
        <w:spacing w:before="115" w:line="223" w:lineRule="auto"/>
        <w:ind w:left="3841"/>
        <w:rPr>
          <w:rFonts w:hint="eastAsia" w:ascii="仿宋" w:hAnsi="仿宋" w:eastAsia="仿宋" w:cs="仿宋"/>
          <w:sz w:val="22"/>
          <w:szCs w:val="22"/>
        </w:rPr>
      </w:pPr>
      <w:r>
        <w:rPr>
          <w:rFonts w:ascii="仿宋" w:hAnsi="仿宋" w:eastAsia="仿宋" w:cs="仿宋"/>
          <w:b/>
          <w:bCs/>
          <w:spacing w:val="3"/>
          <w:sz w:val="22"/>
          <w:szCs w:val="22"/>
        </w:rPr>
        <w:t>报价明细表</w:t>
      </w:r>
    </w:p>
    <w:p w14:paraId="3DE77F9C">
      <w:pPr>
        <w:spacing w:before="59"/>
      </w:pPr>
    </w:p>
    <w:p w14:paraId="7517551E">
      <w:pPr>
        <w:spacing w:before="59"/>
      </w:pPr>
    </w:p>
    <w:tbl>
      <w:tblPr>
        <w:tblStyle w:val="12"/>
        <w:tblW w:w="0" w:type="auto"/>
        <w:tblInd w:w="0" w:type="dxa"/>
        <w:tblLayout w:type="autofit"/>
        <w:tblCellMar>
          <w:top w:w="0" w:type="dxa"/>
          <w:left w:w="0" w:type="dxa"/>
          <w:bottom w:w="0" w:type="dxa"/>
          <w:right w:w="0" w:type="dxa"/>
        </w:tblCellMar>
      </w:tblPr>
      <w:tblGrid>
        <w:gridCol w:w="747"/>
        <w:gridCol w:w="2907"/>
        <w:gridCol w:w="1673"/>
        <w:gridCol w:w="1473"/>
        <w:gridCol w:w="1473"/>
        <w:gridCol w:w="1761"/>
      </w:tblGrid>
      <w:tr w14:paraId="21272494">
        <w:tblPrEx>
          <w:tblCellMar>
            <w:top w:w="0" w:type="dxa"/>
            <w:left w:w="0" w:type="dxa"/>
            <w:bottom w:w="0" w:type="dxa"/>
            <w:right w:w="0" w:type="dxa"/>
          </w:tblCellMar>
        </w:tblPrEx>
        <w:trPr>
          <w:trHeight w:val="473" w:hRule="atLeast"/>
        </w:trPr>
        <w:tc>
          <w:tcPr>
            <w:tcW w:w="747" w:type="dxa"/>
          </w:tcPr>
          <w:p w14:paraId="1B294AC0">
            <w:pPr>
              <w:spacing w:before="131" w:line="221" w:lineRule="auto"/>
              <w:ind w:left="144"/>
              <w:rPr>
                <w:rFonts w:hint="eastAsia" w:ascii="宋体" w:hAnsi="宋体" w:eastAsia="宋体" w:cs="宋体"/>
                <w:sz w:val="24"/>
                <w:szCs w:val="24"/>
              </w:rPr>
            </w:pPr>
            <w:r>
              <w:rPr>
                <w:rFonts w:ascii="宋体" w:hAnsi="宋体" w:eastAsia="宋体" w:cs="宋体"/>
                <w:spacing w:val="-5"/>
                <w:sz w:val="24"/>
                <w:szCs w:val="24"/>
              </w:rPr>
              <w:t>序号</w:t>
            </w:r>
          </w:p>
        </w:tc>
        <w:tc>
          <w:tcPr>
            <w:tcW w:w="2907" w:type="dxa"/>
          </w:tcPr>
          <w:p w14:paraId="1A255C21">
            <w:pPr>
              <w:spacing w:before="131" w:line="219" w:lineRule="auto"/>
              <w:ind w:left="993"/>
              <w:rPr>
                <w:rFonts w:hint="eastAsia" w:ascii="宋体" w:hAnsi="宋体" w:eastAsia="宋体" w:cs="宋体"/>
                <w:sz w:val="24"/>
                <w:szCs w:val="24"/>
              </w:rPr>
            </w:pPr>
            <w:r>
              <w:rPr>
                <w:rFonts w:ascii="宋体" w:hAnsi="宋体" w:eastAsia="宋体" w:cs="宋体"/>
                <w:spacing w:val="-5"/>
                <w:sz w:val="24"/>
                <w:szCs w:val="24"/>
              </w:rPr>
              <w:t>货物名称</w:t>
            </w:r>
          </w:p>
        </w:tc>
        <w:tc>
          <w:tcPr>
            <w:tcW w:w="1673" w:type="dxa"/>
          </w:tcPr>
          <w:p w14:paraId="264C1031">
            <w:pPr>
              <w:spacing w:before="132" w:line="219" w:lineRule="auto"/>
              <w:ind w:left="624"/>
              <w:rPr>
                <w:rFonts w:hint="eastAsia" w:ascii="宋体" w:hAnsi="宋体" w:eastAsia="宋体" w:cs="宋体"/>
                <w:sz w:val="24"/>
                <w:szCs w:val="24"/>
              </w:rPr>
            </w:pPr>
            <w:r>
              <w:rPr>
                <w:rFonts w:ascii="宋体" w:hAnsi="宋体" w:eastAsia="宋体" w:cs="宋体"/>
                <w:spacing w:val="-6"/>
                <w:sz w:val="24"/>
                <w:szCs w:val="24"/>
              </w:rPr>
              <w:t>数量</w:t>
            </w:r>
          </w:p>
        </w:tc>
        <w:tc>
          <w:tcPr>
            <w:tcW w:w="1473" w:type="dxa"/>
          </w:tcPr>
          <w:p w14:paraId="4F15F61A">
            <w:pPr>
              <w:spacing w:before="131" w:line="220" w:lineRule="auto"/>
              <w:ind w:left="623"/>
              <w:rPr>
                <w:rFonts w:hint="eastAsia" w:ascii="宋体" w:hAnsi="宋体" w:eastAsia="宋体" w:cs="宋体"/>
                <w:sz w:val="24"/>
                <w:szCs w:val="24"/>
              </w:rPr>
            </w:pPr>
            <w:r>
              <w:rPr>
                <w:rFonts w:ascii="宋体" w:hAnsi="宋体" w:eastAsia="宋体" w:cs="宋体"/>
                <w:spacing w:val="-6"/>
                <w:sz w:val="24"/>
                <w:szCs w:val="24"/>
              </w:rPr>
              <w:t>单位</w:t>
            </w:r>
          </w:p>
        </w:tc>
        <w:tc>
          <w:tcPr>
            <w:tcW w:w="1473" w:type="dxa"/>
          </w:tcPr>
          <w:p w14:paraId="188F162B">
            <w:pPr>
              <w:spacing w:before="129" w:line="218" w:lineRule="auto"/>
              <w:ind w:left="158"/>
              <w:rPr>
                <w:rFonts w:hint="eastAsia" w:ascii="宋体" w:hAnsi="宋体" w:eastAsia="宋体" w:cs="宋体"/>
                <w:sz w:val="24"/>
                <w:szCs w:val="24"/>
              </w:rPr>
            </w:pPr>
            <w:r>
              <w:rPr>
                <w:rFonts w:ascii="宋体" w:hAnsi="宋体" w:eastAsia="宋体" w:cs="宋体"/>
                <w:spacing w:val="-5"/>
                <w:sz w:val="24"/>
                <w:szCs w:val="24"/>
              </w:rPr>
              <w:t>单价（元）</w:t>
            </w:r>
          </w:p>
        </w:tc>
        <w:tc>
          <w:tcPr>
            <w:tcW w:w="1761" w:type="dxa"/>
          </w:tcPr>
          <w:p w14:paraId="4452377A">
            <w:pPr>
              <w:spacing w:before="129" w:line="218" w:lineRule="auto"/>
              <w:ind w:left="310"/>
              <w:rPr>
                <w:rFonts w:hint="eastAsia" w:ascii="宋体" w:hAnsi="宋体" w:eastAsia="宋体" w:cs="宋体"/>
                <w:sz w:val="24"/>
                <w:szCs w:val="24"/>
              </w:rPr>
            </w:pPr>
            <w:r>
              <w:rPr>
                <w:rFonts w:ascii="宋体" w:hAnsi="宋体" w:eastAsia="宋体" w:cs="宋体"/>
                <w:spacing w:val="-6"/>
                <w:sz w:val="24"/>
                <w:szCs w:val="24"/>
              </w:rPr>
              <w:t>总价（元）</w:t>
            </w:r>
          </w:p>
        </w:tc>
      </w:tr>
      <w:tr w14:paraId="5401685C">
        <w:tblPrEx>
          <w:tblCellMar>
            <w:top w:w="0" w:type="dxa"/>
            <w:left w:w="0" w:type="dxa"/>
            <w:bottom w:w="0" w:type="dxa"/>
            <w:right w:w="0" w:type="dxa"/>
          </w:tblCellMar>
        </w:tblPrEx>
        <w:trPr>
          <w:trHeight w:val="380" w:hRule="atLeast"/>
        </w:trPr>
        <w:tc>
          <w:tcPr>
            <w:tcW w:w="747" w:type="dxa"/>
          </w:tcPr>
          <w:p w14:paraId="75B312C3">
            <w:pPr>
              <w:spacing w:before="115" w:line="184" w:lineRule="auto"/>
              <w:ind w:left="360"/>
              <w:rPr>
                <w:rFonts w:hint="eastAsia" w:ascii="宋体" w:hAnsi="宋体" w:eastAsia="宋体" w:cs="宋体"/>
                <w:sz w:val="24"/>
                <w:szCs w:val="24"/>
              </w:rPr>
            </w:pPr>
            <w:r>
              <w:rPr>
                <w:rFonts w:ascii="宋体" w:hAnsi="宋体" w:eastAsia="宋体" w:cs="宋体"/>
                <w:sz w:val="24"/>
                <w:szCs w:val="24"/>
              </w:rPr>
              <w:t>1</w:t>
            </w:r>
          </w:p>
        </w:tc>
        <w:tc>
          <w:tcPr>
            <w:tcW w:w="2907" w:type="dxa"/>
          </w:tcPr>
          <w:p w14:paraId="71E3AA3D"/>
        </w:tc>
        <w:tc>
          <w:tcPr>
            <w:tcW w:w="1673" w:type="dxa"/>
          </w:tcPr>
          <w:p w14:paraId="4606D97A"/>
        </w:tc>
        <w:tc>
          <w:tcPr>
            <w:tcW w:w="1473" w:type="dxa"/>
          </w:tcPr>
          <w:p w14:paraId="0FD1E5C7"/>
        </w:tc>
        <w:tc>
          <w:tcPr>
            <w:tcW w:w="1473" w:type="dxa"/>
          </w:tcPr>
          <w:p w14:paraId="0268CF93"/>
        </w:tc>
        <w:tc>
          <w:tcPr>
            <w:tcW w:w="1761" w:type="dxa"/>
          </w:tcPr>
          <w:p w14:paraId="09EFEA6F"/>
        </w:tc>
      </w:tr>
      <w:tr w14:paraId="302E99D2">
        <w:tblPrEx>
          <w:tblCellMar>
            <w:top w:w="0" w:type="dxa"/>
            <w:left w:w="0" w:type="dxa"/>
            <w:bottom w:w="0" w:type="dxa"/>
            <w:right w:w="0" w:type="dxa"/>
          </w:tblCellMar>
        </w:tblPrEx>
        <w:trPr>
          <w:trHeight w:val="663" w:hRule="atLeast"/>
        </w:trPr>
        <w:tc>
          <w:tcPr>
            <w:tcW w:w="747" w:type="dxa"/>
          </w:tcPr>
          <w:p w14:paraId="550D7F8E"/>
        </w:tc>
        <w:tc>
          <w:tcPr>
            <w:tcW w:w="2907" w:type="dxa"/>
          </w:tcPr>
          <w:p w14:paraId="01E35BF5"/>
        </w:tc>
        <w:tc>
          <w:tcPr>
            <w:tcW w:w="1673" w:type="dxa"/>
          </w:tcPr>
          <w:p w14:paraId="0A4B72AA"/>
        </w:tc>
        <w:tc>
          <w:tcPr>
            <w:tcW w:w="1473" w:type="dxa"/>
          </w:tcPr>
          <w:p w14:paraId="0B7AA121"/>
        </w:tc>
        <w:tc>
          <w:tcPr>
            <w:tcW w:w="1473" w:type="dxa"/>
          </w:tcPr>
          <w:p w14:paraId="7A843063"/>
        </w:tc>
        <w:tc>
          <w:tcPr>
            <w:tcW w:w="1761" w:type="dxa"/>
          </w:tcPr>
          <w:p w14:paraId="3C414CDD"/>
        </w:tc>
      </w:tr>
      <w:tr w14:paraId="261F8A43">
        <w:tblPrEx>
          <w:tblCellMar>
            <w:top w:w="0" w:type="dxa"/>
            <w:left w:w="0" w:type="dxa"/>
            <w:bottom w:w="0" w:type="dxa"/>
            <w:right w:w="0" w:type="dxa"/>
          </w:tblCellMar>
        </w:tblPrEx>
        <w:trPr>
          <w:trHeight w:val="664" w:hRule="atLeast"/>
        </w:trPr>
        <w:tc>
          <w:tcPr>
            <w:tcW w:w="747" w:type="dxa"/>
          </w:tcPr>
          <w:p w14:paraId="06CFD779"/>
        </w:tc>
        <w:tc>
          <w:tcPr>
            <w:tcW w:w="2907" w:type="dxa"/>
          </w:tcPr>
          <w:p w14:paraId="6E89E9B0"/>
        </w:tc>
        <w:tc>
          <w:tcPr>
            <w:tcW w:w="1673" w:type="dxa"/>
          </w:tcPr>
          <w:p w14:paraId="3BD6EFA3"/>
        </w:tc>
        <w:tc>
          <w:tcPr>
            <w:tcW w:w="1473" w:type="dxa"/>
          </w:tcPr>
          <w:p w14:paraId="3FB40CDE"/>
        </w:tc>
        <w:tc>
          <w:tcPr>
            <w:tcW w:w="1473" w:type="dxa"/>
          </w:tcPr>
          <w:p w14:paraId="795E7384"/>
        </w:tc>
        <w:tc>
          <w:tcPr>
            <w:tcW w:w="1761" w:type="dxa"/>
          </w:tcPr>
          <w:p w14:paraId="37828B1C"/>
        </w:tc>
      </w:tr>
      <w:tr w14:paraId="444FC06C">
        <w:tblPrEx>
          <w:tblCellMar>
            <w:top w:w="0" w:type="dxa"/>
            <w:left w:w="0" w:type="dxa"/>
            <w:bottom w:w="0" w:type="dxa"/>
            <w:right w:w="0" w:type="dxa"/>
          </w:tblCellMar>
        </w:tblPrEx>
        <w:trPr>
          <w:trHeight w:val="664" w:hRule="atLeast"/>
        </w:trPr>
        <w:tc>
          <w:tcPr>
            <w:tcW w:w="747" w:type="dxa"/>
          </w:tcPr>
          <w:p w14:paraId="2308050F"/>
        </w:tc>
        <w:tc>
          <w:tcPr>
            <w:tcW w:w="2907" w:type="dxa"/>
          </w:tcPr>
          <w:p w14:paraId="05B6C654"/>
        </w:tc>
        <w:tc>
          <w:tcPr>
            <w:tcW w:w="1673" w:type="dxa"/>
          </w:tcPr>
          <w:p w14:paraId="4FE328A1"/>
        </w:tc>
        <w:tc>
          <w:tcPr>
            <w:tcW w:w="1473" w:type="dxa"/>
          </w:tcPr>
          <w:p w14:paraId="589A9775"/>
        </w:tc>
        <w:tc>
          <w:tcPr>
            <w:tcW w:w="1473" w:type="dxa"/>
          </w:tcPr>
          <w:p w14:paraId="3DB13DB8"/>
        </w:tc>
        <w:tc>
          <w:tcPr>
            <w:tcW w:w="1761" w:type="dxa"/>
          </w:tcPr>
          <w:p w14:paraId="539989FE"/>
        </w:tc>
      </w:tr>
      <w:tr w14:paraId="7A288705">
        <w:tblPrEx>
          <w:tblCellMar>
            <w:top w:w="0" w:type="dxa"/>
            <w:left w:w="0" w:type="dxa"/>
            <w:bottom w:w="0" w:type="dxa"/>
            <w:right w:w="0" w:type="dxa"/>
          </w:tblCellMar>
        </w:tblPrEx>
        <w:trPr>
          <w:trHeight w:val="664" w:hRule="atLeast"/>
        </w:trPr>
        <w:tc>
          <w:tcPr>
            <w:tcW w:w="747" w:type="dxa"/>
          </w:tcPr>
          <w:p w14:paraId="4295BF55"/>
        </w:tc>
        <w:tc>
          <w:tcPr>
            <w:tcW w:w="2907" w:type="dxa"/>
          </w:tcPr>
          <w:p w14:paraId="05DA0064"/>
        </w:tc>
        <w:tc>
          <w:tcPr>
            <w:tcW w:w="1673" w:type="dxa"/>
          </w:tcPr>
          <w:p w14:paraId="174DAE02"/>
        </w:tc>
        <w:tc>
          <w:tcPr>
            <w:tcW w:w="1473" w:type="dxa"/>
          </w:tcPr>
          <w:p w14:paraId="1A19469D"/>
        </w:tc>
        <w:tc>
          <w:tcPr>
            <w:tcW w:w="1473" w:type="dxa"/>
          </w:tcPr>
          <w:p w14:paraId="56B6BE3D"/>
        </w:tc>
        <w:tc>
          <w:tcPr>
            <w:tcW w:w="1761" w:type="dxa"/>
          </w:tcPr>
          <w:p w14:paraId="3BAD15C2"/>
        </w:tc>
      </w:tr>
      <w:tr w14:paraId="7AA863B0">
        <w:tblPrEx>
          <w:tblCellMar>
            <w:top w:w="0" w:type="dxa"/>
            <w:left w:w="0" w:type="dxa"/>
            <w:bottom w:w="0" w:type="dxa"/>
            <w:right w:w="0" w:type="dxa"/>
          </w:tblCellMar>
        </w:tblPrEx>
        <w:trPr>
          <w:trHeight w:val="663" w:hRule="atLeast"/>
        </w:trPr>
        <w:tc>
          <w:tcPr>
            <w:tcW w:w="747" w:type="dxa"/>
          </w:tcPr>
          <w:p w14:paraId="7FD0B8F5"/>
        </w:tc>
        <w:tc>
          <w:tcPr>
            <w:tcW w:w="2907" w:type="dxa"/>
          </w:tcPr>
          <w:p w14:paraId="05548FCF"/>
        </w:tc>
        <w:tc>
          <w:tcPr>
            <w:tcW w:w="1673" w:type="dxa"/>
          </w:tcPr>
          <w:p w14:paraId="181DB4F8"/>
        </w:tc>
        <w:tc>
          <w:tcPr>
            <w:tcW w:w="1473" w:type="dxa"/>
          </w:tcPr>
          <w:p w14:paraId="46B44D7C"/>
        </w:tc>
        <w:tc>
          <w:tcPr>
            <w:tcW w:w="1473" w:type="dxa"/>
          </w:tcPr>
          <w:p w14:paraId="0E0D5B27"/>
        </w:tc>
        <w:tc>
          <w:tcPr>
            <w:tcW w:w="1761" w:type="dxa"/>
          </w:tcPr>
          <w:p w14:paraId="316E9720"/>
        </w:tc>
      </w:tr>
      <w:tr w14:paraId="2D309383">
        <w:tblPrEx>
          <w:tblCellMar>
            <w:top w:w="0" w:type="dxa"/>
            <w:left w:w="0" w:type="dxa"/>
            <w:bottom w:w="0" w:type="dxa"/>
            <w:right w:w="0" w:type="dxa"/>
          </w:tblCellMar>
        </w:tblPrEx>
        <w:trPr>
          <w:trHeight w:val="664" w:hRule="atLeast"/>
        </w:trPr>
        <w:tc>
          <w:tcPr>
            <w:tcW w:w="747" w:type="dxa"/>
          </w:tcPr>
          <w:p w14:paraId="29055891"/>
        </w:tc>
        <w:tc>
          <w:tcPr>
            <w:tcW w:w="2907" w:type="dxa"/>
          </w:tcPr>
          <w:p w14:paraId="4D236F71"/>
        </w:tc>
        <w:tc>
          <w:tcPr>
            <w:tcW w:w="1673" w:type="dxa"/>
          </w:tcPr>
          <w:p w14:paraId="637727CD"/>
        </w:tc>
        <w:tc>
          <w:tcPr>
            <w:tcW w:w="1473" w:type="dxa"/>
          </w:tcPr>
          <w:p w14:paraId="6D3ED6EF"/>
        </w:tc>
        <w:tc>
          <w:tcPr>
            <w:tcW w:w="1473" w:type="dxa"/>
          </w:tcPr>
          <w:p w14:paraId="1EC88B82"/>
        </w:tc>
        <w:tc>
          <w:tcPr>
            <w:tcW w:w="1761" w:type="dxa"/>
          </w:tcPr>
          <w:p w14:paraId="0E9CB74C"/>
        </w:tc>
      </w:tr>
      <w:tr w14:paraId="2F2DA89F">
        <w:trPr>
          <w:trHeight w:val="664" w:hRule="atLeast"/>
        </w:trPr>
        <w:tc>
          <w:tcPr>
            <w:tcW w:w="747" w:type="dxa"/>
          </w:tcPr>
          <w:p w14:paraId="3B97C535"/>
        </w:tc>
        <w:tc>
          <w:tcPr>
            <w:tcW w:w="2907" w:type="dxa"/>
          </w:tcPr>
          <w:p w14:paraId="48755A12"/>
        </w:tc>
        <w:tc>
          <w:tcPr>
            <w:tcW w:w="1673" w:type="dxa"/>
          </w:tcPr>
          <w:p w14:paraId="590D39E2"/>
        </w:tc>
        <w:tc>
          <w:tcPr>
            <w:tcW w:w="1473" w:type="dxa"/>
          </w:tcPr>
          <w:p w14:paraId="6B7268AB"/>
        </w:tc>
        <w:tc>
          <w:tcPr>
            <w:tcW w:w="1473" w:type="dxa"/>
          </w:tcPr>
          <w:p w14:paraId="1F265299"/>
        </w:tc>
        <w:tc>
          <w:tcPr>
            <w:tcW w:w="1761" w:type="dxa"/>
          </w:tcPr>
          <w:p w14:paraId="1C3B6F68"/>
        </w:tc>
      </w:tr>
      <w:tr w14:paraId="634D2155">
        <w:tblPrEx>
          <w:tblCellMar>
            <w:top w:w="0" w:type="dxa"/>
            <w:left w:w="0" w:type="dxa"/>
            <w:bottom w:w="0" w:type="dxa"/>
            <w:right w:w="0" w:type="dxa"/>
          </w:tblCellMar>
        </w:tblPrEx>
        <w:trPr>
          <w:trHeight w:val="667" w:hRule="atLeast"/>
        </w:trPr>
        <w:tc>
          <w:tcPr>
            <w:tcW w:w="747" w:type="dxa"/>
          </w:tcPr>
          <w:p w14:paraId="05AAAC50"/>
        </w:tc>
        <w:tc>
          <w:tcPr>
            <w:tcW w:w="2907" w:type="dxa"/>
          </w:tcPr>
          <w:p w14:paraId="7FA136A6"/>
        </w:tc>
        <w:tc>
          <w:tcPr>
            <w:tcW w:w="1673" w:type="dxa"/>
          </w:tcPr>
          <w:p w14:paraId="66BA8A58"/>
        </w:tc>
        <w:tc>
          <w:tcPr>
            <w:tcW w:w="1473" w:type="dxa"/>
          </w:tcPr>
          <w:p w14:paraId="1D5A3E8B"/>
        </w:tc>
        <w:tc>
          <w:tcPr>
            <w:tcW w:w="1473" w:type="dxa"/>
          </w:tcPr>
          <w:p w14:paraId="2A1E158B"/>
        </w:tc>
        <w:tc>
          <w:tcPr>
            <w:tcW w:w="1761" w:type="dxa"/>
          </w:tcPr>
          <w:p w14:paraId="5F2D2E11"/>
        </w:tc>
      </w:tr>
    </w:tbl>
    <w:p w14:paraId="2104ADF2">
      <w:pPr>
        <w:pStyle w:val="5"/>
        <w:spacing w:line="380" w:lineRule="auto"/>
      </w:pPr>
    </w:p>
    <w:p w14:paraId="4B91DE40">
      <w:pPr>
        <w:spacing w:before="72" w:line="223" w:lineRule="auto"/>
        <w:rPr>
          <w:rFonts w:hint="eastAsia" w:ascii="仿宋" w:hAnsi="仿宋" w:eastAsia="仿宋" w:cs="仿宋"/>
          <w:sz w:val="22"/>
          <w:szCs w:val="22"/>
        </w:rPr>
      </w:pPr>
      <w:r>
        <w:rPr>
          <w:rFonts w:ascii="仿宋" w:hAnsi="仿宋" w:eastAsia="仿宋" w:cs="仿宋"/>
          <w:spacing w:val="7"/>
          <w:sz w:val="22"/>
          <w:szCs w:val="22"/>
        </w:rPr>
        <w:t>供应商</w:t>
      </w:r>
      <w:r>
        <w:rPr>
          <w:rFonts w:ascii="仿宋" w:hAnsi="仿宋" w:eastAsia="仿宋" w:cs="仿宋"/>
          <w:spacing w:val="-15"/>
          <w:sz w:val="22"/>
          <w:szCs w:val="22"/>
        </w:rPr>
        <w:t>：（</w:t>
      </w:r>
      <w:r>
        <w:rPr>
          <w:rFonts w:ascii="仿宋" w:hAnsi="仿宋" w:eastAsia="仿宋" w:cs="仿宋"/>
          <w:spacing w:val="7"/>
          <w:sz w:val="22"/>
          <w:szCs w:val="22"/>
        </w:rPr>
        <w:t>盖章）</w:t>
      </w:r>
    </w:p>
    <w:p w14:paraId="36082613">
      <w:pPr>
        <w:pStyle w:val="5"/>
        <w:spacing w:line="260" w:lineRule="auto"/>
      </w:pPr>
    </w:p>
    <w:p w14:paraId="71A98529">
      <w:pPr>
        <w:pStyle w:val="5"/>
        <w:spacing w:line="260" w:lineRule="auto"/>
      </w:pPr>
    </w:p>
    <w:p w14:paraId="0F666311">
      <w:pPr>
        <w:pStyle w:val="5"/>
        <w:spacing w:line="260" w:lineRule="auto"/>
      </w:pPr>
    </w:p>
    <w:p w14:paraId="65F34FAD">
      <w:pPr>
        <w:pStyle w:val="5"/>
        <w:spacing w:line="261" w:lineRule="auto"/>
      </w:pPr>
    </w:p>
    <w:p w14:paraId="42448B25">
      <w:pPr>
        <w:spacing w:before="71" w:line="223" w:lineRule="auto"/>
        <w:ind w:left="8481"/>
        <w:outlineLvl w:val="2"/>
        <w:rPr>
          <w:rFonts w:hint="eastAsia" w:ascii="仿宋" w:hAnsi="仿宋" w:eastAsia="仿宋" w:cs="仿宋"/>
          <w:sz w:val="22"/>
          <w:szCs w:val="22"/>
        </w:rPr>
      </w:pPr>
      <w:r>
        <w:rPr>
          <w:rFonts w:ascii="仿宋" w:hAnsi="仿宋" w:eastAsia="仿宋" w:cs="仿宋"/>
          <w:spacing w:val="-7"/>
          <w:sz w:val="22"/>
          <w:szCs w:val="22"/>
        </w:rPr>
        <w:t>202</w:t>
      </w:r>
      <w:r>
        <w:rPr>
          <w:rFonts w:hint="eastAsia" w:ascii="仿宋" w:hAnsi="仿宋" w:eastAsia="仿宋" w:cs="仿宋"/>
          <w:spacing w:val="-7"/>
          <w:sz w:val="22"/>
          <w:szCs w:val="22"/>
        </w:rPr>
        <w:t>5</w:t>
      </w:r>
      <w:r>
        <w:rPr>
          <w:rFonts w:ascii="仿宋" w:hAnsi="仿宋" w:eastAsia="仿宋" w:cs="仿宋"/>
          <w:spacing w:val="-7"/>
          <w:sz w:val="22"/>
          <w:szCs w:val="22"/>
        </w:rPr>
        <w:t>年</w:t>
      </w:r>
      <w:r>
        <w:rPr>
          <w:rFonts w:ascii="仿宋" w:hAnsi="仿宋" w:eastAsia="仿宋" w:cs="仿宋"/>
          <w:spacing w:val="15"/>
          <w:sz w:val="22"/>
          <w:szCs w:val="22"/>
        </w:rPr>
        <w:t xml:space="preserve"> </w:t>
      </w:r>
      <w:r>
        <w:rPr>
          <w:rFonts w:ascii="仿宋" w:hAnsi="仿宋" w:eastAsia="仿宋" w:cs="仿宋"/>
          <w:spacing w:val="-7"/>
          <w:sz w:val="22"/>
          <w:szCs w:val="22"/>
        </w:rPr>
        <w:t>月</w:t>
      </w:r>
      <w:r>
        <w:rPr>
          <w:rFonts w:ascii="仿宋" w:hAnsi="仿宋" w:eastAsia="仿宋" w:cs="仿宋"/>
          <w:spacing w:val="11"/>
          <w:sz w:val="22"/>
          <w:szCs w:val="22"/>
        </w:rPr>
        <w:t xml:space="preserve"> </w:t>
      </w:r>
      <w:r>
        <w:rPr>
          <w:rFonts w:ascii="仿宋" w:hAnsi="仿宋" w:eastAsia="仿宋" w:cs="仿宋"/>
          <w:spacing w:val="-7"/>
          <w:sz w:val="22"/>
          <w:szCs w:val="22"/>
        </w:rPr>
        <w:t>日</w:t>
      </w:r>
    </w:p>
    <w:p w14:paraId="6B0ED14F">
      <w:pPr>
        <w:spacing w:line="223" w:lineRule="auto"/>
        <w:rPr>
          <w:rFonts w:hint="eastAsia" w:ascii="仿宋" w:hAnsi="仿宋" w:eastAsia="仿宋" w:cs="仿宋"/>
          <w:sz w:val="22"/>
          <w:szCs w:val="22"/>
        </w:rPr>
        <w:sectPr>
          <w:footerReference r:id="rId43" w:type="default"/>
          <w:pgSz w:w="11906" w:h="16840"/>
          <w:pgMar w:top="400" w:right="231" w:bottom="1050" w:left="1112" w:header="0" w:footer="883" w:gutter="0"/>
          <w:cols w:space="720" w:num="1"/>
        </w:sectPr>
      </w:pPr>
    </w:p>
    <w:p w14:paraId="03D56897">
      <w:pPr>
        <w:pStyle w:val="5"/>
        <w:spacing w:line="270" w:lineRule="auto"/>
      </w:pPr>
    </w:p>
    <w:p w14:paraId="2D1A1B49">
      <w:pPr>
        <w:pStyle w:val="5"/>
        <w:spacing w:line="270" w:lineRule="auto"/>
      </w:pPr>
    </w:p>
    <w:p w14:paraId="5D957C5C">
      <w:pPr>
        <w:pStyle w:val="5"/>
        <w:spacing w:line="271" w:lineRule="auto"/>
      </w:pPr>
    </w:p>
    <w:p w14:paraId="4AD0C224">
      <w:pPr>
        <w:pStyle w:val="5"/>
        <w:spacing w:line="271" w:lineRule="auto"/>
      </w:pPr>
    </w:p>
    <w:p w14:paraId="45B4CE6C">
      <w:pPr>
        <w:spacing w:before="71" w:line="222" w:lineRule="auto"/>
        <w:ind w:left="177"/>
        <w:outlineLvl w:val="2"/>
        <w:rPr>
          <w:rFonts w:hint="eastAsia" w:ascii="仿宋" w:hAnsi="仿宋" w:eastAsia="仿宋" w:cs="仿宋"/>
          <w:sz w:val="22"/>
          <w:szCs w:val="22"/>
        </w:rPr>
      </w:pPr>
      <w:r>
        <w:rPr>
          <w:rFonts w:ascii="仿宋" w:hAnsi="仿宋" w:eastAsia="仿宋" w:cs="仿宋"/>
          <w:b/>
          <w:bCs/>
          <w:spacing w:val="-10"/>
          <w:sz w:val="22"/>
          <w:szCs w:val="22"/>
        </w:rPr>
        <w:t>（</w:t>
      </w:r>
      <w:r>
        <w:rPr>
          <w:rFonts w:ascii="仿宋" w:hAnsi="仿宋" w:eastAsia="仿宋" w:cs="仿宋"/>
          <w:spacing w:val="-10"/>
          <w:sz w:val="22"/>
          <w:szCs w:val="22"/>
        </w:rPr>
        <w:t xml:space="preserve"> </w:t>
      </w:r>
      <w:r>
        <w:rPr>
          <w:rFonts w:ascii="仿宋" w:hAnsi="仿宋" w:eastAsia="仿宋" w:cs="仿宋"/>
          <w:b/>
          <w:bCs/>
          <w:spacing w:val="-10"/>
          <w:sz w:val="22"/>
          <w:szCs w:val="22"/>
        </w:rPr>
        <w:t>四）</w:t>
      </w:r>
      <w:r>
        <w:rPr>
          <w:rFonts w:ascii="仿宋" w:hAnsi="仿宋" w:eastAsia="仿宋" w:cs="仿宋"/>
          <w:spacing w:val="-33"/>
          <w:sz w:val="22"/>
          <w:szCs w:val="22"/>
        </w:rPr>
        <w:t xml:space="preserve"> </w:t>
      </w:r>
      <w:r>
        <w:rPr>
          <w:rFonts w:ascii="仿宋" w:hAnsi="仿宋" w:eastAsia="仿宋" w:cs="仿宋"/>
          <w:b/>
          <w:bCs/>
          <w:spacing w:val="-10"/>
          <w:sz w:val="22"/>
          <w:szCs w:val="22"/>
        </w:rPr>
        <w:t>售后服务承诺书</w:t>
      </w:r>
    </w:p>
    <w:p w14:paraId="445FDBED">
      <w:pPr>
        <w:spacing w:before="90" w:line="222" w:lineRule="auto"/>
        <w:ind w:left="1075"/>
        <w:outlineLvl w:val="2"/>
        <w:rPr>
          <w:rFonts w:hint="eastAsia" w:ascii="仿宋" w:hAnsi="仿宋" w:eastAsia="仿宋" w:cs="仿宋"/>
          <w:sz w:val="22"/>
          <w:szCs w:val="22"/>
        </w:rPr>
      </w:pPr>
      <w:r>
        <w:rPr>
          <w:rFonts w:ascii="仿宋" w:hAnsi="仿宋" w:eastAsia="仿宋" w:cs="仿宋"/>
          <w:b/>
          <w:bCs/>
          <w:spacing w:val="-15"/>
          <w:sz w:val="22"/>
          <w:szCs w:val="22"/>
        </w:rPr>
        <w:t>自行编制。</w:t>
      </w:r>
    </w:p>
    <w:p w14:paraId="2C84F302">
      <w:pPr>
        <w:pStyle w:val="5"/>
        <w:spacing w:line="242" w:lineRule="auto"/>
      </w:pPr>
    </w:p>
    <w:p w14:paraId="036B5A63">
      <w:pPr>
        <w:pStyle w:val="5"/>
        <w:spacing w:line="242" w:lineRule="auto"/>
      </w:pPr>
    </w:p>
    <w:p w14:paraId="48774674">
      <w:pPr>
        <w:pStyle w:val="5"/>
        <w:spacing w:line="242" w:lineRule="auto"/>
      </w:pPr>
    </w:p>
    <w:p w14:paraId="22D6BCB7">
      <w:pPr>
        <w:pStyle w:val="5"/>
        <w:spacing w:line="243" w:lineRule="auto"/>
      </w:pPr>
    </w:p>
    <w:p w14:paraId="23127387">
      <w:pPr>
        <w:pStyle w:val="5"/>
        <w:spacing w:line="243" w:lineRule="auto"/>
      </w:pPr>
    </w:p>
    <w:p w14:paraId="15E6BA9E">
      <w:pPr>
        <w:pStyle w:val="5"/>
        <w:spacing w:line="243" w:lineRule="auto"/>
      </w:pPr>
    </w:p>
    <w:p w14:paraId="4F91F832">
      <w:pPr>
        <w:spacing w:before="72" w:line="223" w:lineRule="auto"/>
        <w:ind w:left="177"/>
        <w:outlineLvl w:val="2"/>
        <w:rPr>
          <w:rFonts w:hint="eastAsia" w:ascii="仿宋" w:hAnsi="仿宋" w:eastAsia="仿宋" w:cs="仿宋"/>
          <w:sz w:val="22"/>
          <w:szCs w:val="22"/>
        </w:rPr>
      </w:pPr>
      <w:r>
        <w:rPr>
          <w:rFonts w:ascii="仿宋" w:hAnsi="仿宋" w:eastAsia="仿宋" w:cs="仿宋"/>
          <w:b/>
          <w:bCs/>
          <w:spacing w:val="3"/>
          <w:sz w:val="22"/>
          <w:szCs w:val="22"/>
        </w:rPr>
        <w:t>（五）</w:t>
      </w:r>
      <w:r>
        <w:rPr>
          <w:rFonts w:ascii="仿宋" w:hAnsi="仿宋" w:eastAsia="仿宋" w:cs="仿宋"/>
          <w:spacing w:val="-58"/>
          <w:sz w:val="22"/>
          <w:szCs w:val="22"/>
        </w:rPr>
        <w:t xml:space="preserve"> </w:t>
      </w:r>
      <w:r>
        <w:rPr>
          <w:rFonts w:ascii="仿宋" w:hAnsi="仿宋" w:eastAsia="仿宋" w:cs="仿宋"/>
          <w:b/>
          <w:bCs/>
          <w:spacing w:val="3"/>
          <w:sz w:val="22"/>
          <w:szCs w:val="22"/>
        </w:rPr>
        <w:t>商务条款偏离说明表</w:t>
      </w:r>
    </w:p>
    <w:p w14:paraId="2DEB63DE">
      <w:pPr>
        <w:spacing w:before="197" w:line="223" w:lineRule="auto"/>
        <w:ind w:left="3626"/>
        <w:rPr>
          <w:rFonts w:hint="eastAsia" w:ascii="仿宋" w:hAnsi="仿宋" w:eastAsia="仿宋" w:cs="仿宋"/>
          <w:sz w:val="22"/>
          <w:szCs w:val="22"/>
        </w:rPr>
      </w:pPr>
      <w:r>
        <w:rPr>
          <w:rFonts w:ascii="仿宋" w:hAnsi="仿宋" w:eastAsia="仿宋" w:cs="仿宋"/>
          <w:b/>
          <w:bCs/>
          <w:spacing w:val="5"/>
          <w:sz w:val="22"/>
          <w:szCs w:val="22"/>
        </w:rPr>
        <w:t>商务条款偏离说明表</w:t>
      </w:r>
    </w:p>
    <w:p w14:paraId="3A62FCFD">
      <w:pPr>
        <w:spacing w:line="120" w:lineRule="exact"/>
      </w:pPr>
    </w:p>
    <w:tbl>
      <w:tblPr>
        <w:tblStyle w:val="12"/>
        <w:tblW w:w="0" w:type="auto"/>
        <w:tblInd w:w="0" w:type="dxa"/>
        <w:tblLayout w:type="autofit"/>
        <w:tblCellMar>
          <w:top w:w="0" w:type="dxa"/>
          <w:left w:w="0" w:type="dxa"/>
          <w:bottom w:w="0" w:type="dxa"/>
          <w:right w:w="0" w:type="dxa"/>
        </w:tblCellMar>
      </w:tblPr>
      <w:tblGrid>
        <w:gridCol w:w="1429"/>
        <w:gridCol w:w="1418"/>
        <w:gridCol w:w="1418"/>
        <w:gridCol w:w="1418"/>
        <w:gridCol w:w="1509"/>
        <w:gridCol w:w="1990"/>
      </w:tblGrid>
      <w:tr w14:paraId="5EFB937E">
        <w:tblPrEx>
          <w:tblCellMar>
            <w:top w:w="0" w:type="dxa"/>
            <w:left w:w="0" w:type="dxa"/>
            <w:bottom w:w="0" w:type="dxa"/>
            <w:right w:w="0" w:type="dxa"/>
          </w:tblCellMar>
        </w:tblPrEx>
        <w:trPr>
          <w:trHeight w:val="1154" w:hRule="atLeast"/>
        </w:trPr>
        <w:tc>
          <w:tcPr>
            <w:tcW w:w="1429" w:type="dxa"/>
          </w:tcPr>
          <w:p w14:paraId="02903860">
            <w:pPr>
              <w:spacing w:line="350" w:lineRule="auto"/>
            </w:pPr>
          </w:p>
          <w:p w14:paraId="71CF72C5">
            <w:pPr>
              <w:pStyle w:val="13"/>
              <w:spacing w:before="62" w:line="231" w:lineRule="auto"/>
              <w:ind w:left="525"/>
              <w:rPr>
                <w:rFonts w:hint="eastAsia"/>
                <w:sz w:val="19"/>
                <w:szCs w:val="19"/>
              </w:rPr>
            </w:pPr>
            <w:r>
              <w:rPr>
                <w:spacing w:val="3"/>
                <w:sz w:val="19"/>
                <w:szCs w:val="19"/>
              </w:rPr>
              <w:t>序号</w:t>
            </w:r>
          </w:p>
        </w:tc>
        <w:tc>
          <w:tcPr>
            <w:tcW w:w="1418" w:type="dxa"/>
          </w:tcPr>
          <w:p w14:paraId="3E72DCBD">
            <w:pPr>
              <w:spacing w:line="350" w:lineRule="auto"/>
            </w:pPr>
          </w:p>
          <w:p w14:paraId="578B2217">
            <w:pPr>
              <w:pStyle w:val="13"/>
              <w:spacing w:before="61" w:line="230" w:lineRule="auto"/>
              <w:ind w:left="520"/>
              <w:rPr>
                <w:rFonts w:hint="eastAsia"/>
                <w:sz w:val="19"/>
                <w:szCs w:val="19"/>
              </w:rPr>
            </w:pPr>
            <w:r>
              <w:rPr>
                <w:spacing w:val="3"/>
                <w:sz w:val="19"/>
                <w:szCs w:val="19"/>
              </w:rPr>
              <w:t>名称</w:t>
            </w:r>
          </w:p>
        </w:tc>
        <w:tc>
          <w:tcPr>
            <w:tcW w:w="1418" w:type="dxa"/>
          </w:tcPr>
          <w:p w14:paraId="0FA7A79F">
            <w:pPr>
              <w:spacing w:line="350" w:lineRule="auto"/>
            </w:pPr>
          </w:p>
          <w:p w14:paraId="2DD63B61">
            <w:pPr>
              <w:pStyle w:val="13"/>
              <w:spacing w:before="62" w:line="232" w:lineRule="auto"/>
              <w:ind w:left="107"/>
              <w:rPr>
                <w:rFonts w:hint="eastAsia"/>
                <w:sz w:val="19"/>
                <w:szCs w:val="19"/>
              </w:rPr>
            </w:pPr>
            <w:r>
              <w:rPr>
                <w:spacing w:val="12"/>
                <w:sz w:val="19"/>
                <w:szCs w:val="19"/>
              </w:rPr>
              <w:t>条款或条目号</w:t>
            </w:r>
          </w:p>
        </w:tc>
        <w:tc>
          <w:tcPr>
            <w:tcW w:w="1418" w:type="dxa"/>
          </w:tcPr>
          <w:p w14:paraId="0EB0D00F">
            <w:pPr>
              <w:spacing w:line="350" w:lineRule="auto"/>
            </w:pPr>
          </w:p>
          <w:p w14:paraId="302A7E6E">
            <w:pPr>
              <w:pStyle w:val="13"/>
              <w:spacing w:before="62" w:line="231" w:lineRule="auto"/>
              <w:ind w:left="99"/>
              <w:rPr>
                <w:rFonts w:hint="eastAsia"/>
                <w:sz w:val="19"/>
                <w:szCs w:val="19"/>
              </w:rPr>
            </w:pPr>
            <w:r>
              <w:rPr>
                <w:spacing w:val="13"/>
                <w:sz w:val="19"/>
                <w:szCs w:val="19"/>
              </w:rPr>
              <w:t>询价文件要求</w:t>
            </w:r>
          </w:p>
        </w:tc>
        <w:tc>
          <w:tcPr>
            <w:tcW w:w="1509" w:type="dxa"/>
          </w:tcPr>
          <w:p w14:paraId="69411787">
            <w:pPr>
              <w:spacing w:line="350" w:lineRule="auto"/>
            </w:pPr>
          </w:p>
          <w:p w14:paraId="01308085">
            <w:pPr>
              <w:pStyle w:val="13"/>
              <w:spacing w:before="62" w:line="231" w:lineRule="auto"/>
              <w:ind w:left="59"/>
              <w:rPr>
                <w:rFonts w:hint="eastAsia"/>
                <w:sz w:val="19"/>
                <w:szCs w:val="19"/>
              </w:rPr>
            </w:pPr>
            <w:r>
              <w:rPr>
                <w:spacing w:val="12"/>
                <w:sz w:val="19"/>
                <w:szCs w:val="19"/>
              </w:rPr>
              <w:t>响应文件或说明</w:t>
            </w:r>
          </w:p>
        </w:tc>
        <w:tc>
          <w:tcPr>
            <w:tcW w:w="1990" w:type="dxa"/>
          </w:tcPr>
          <w:p w14:paraId="3CBF2610">
            <w:pPr>
              <w:spacing w:line="349" w:lineRule="auto"/>
            </w:pPr>
          </w:p>
          <w:p w14:paraId="0C24130D">
            <w:pPr>
              <w:pStyle w:val="13"/>
              <w:spacing w:before="62" w:line="231" w:lineRule="auto"/>
              <w:ind w:left="396"/>
              <w:rPr>
                <w:rFonts w:hint="eastAsia"/>
                <w:sz w:val="19"/>
                <w:szCs w:val="19"/>
              </w:rPr>
            </w:pPr>
            <w:r>
              <w:rPr>
                <w:spacing w:val="12"/>
                <w:sz w:val="19"/>
                <w:szCs w:val="19"/>
              </w:rPr>
              <w:t>差别比较说明</w:t>
            </w:r>
          </w:p>
        </w:tc>
      </w:tr>
      <w:tr w14:paraId="316B1480">
        <w:tblPrEx>
          <w:tblCellMar>
            <w:top w:w="0" w:type="dxa"/>
            <w:left w:w="0" w:type="dxa"/>
            <w:bottom w:w="0" w:type="dxa"/>
            <w:right w:w="0" w:type="dxa"/>
          </w:tblCellMar>
        </w:tblPrEx>
        <w:trPr>
          <w:trHeight w:val="506" w:hRule="atLeast"/>
        </w:trPr>
        <w:tc>
          <w:tcPr>
            <w:tcW w:w="1429" w:type="dxa"/>
          </w:tcPr>
          <w:p w14:paraId="74562455"/>
        </w:tc>
        <w:tc>
          <w:tcPr>
            <w:tcW w:w="1418" w:type="dxa"/>
          </w:tcPr>
          <w:p w14:paraId="27BCCFBC"/>
        </w:tc>
        <w:tc>
          <w:tcPr>
            <w:tcW w:w="1418" w:type="dxa"/>
          </w:tcPr>
          <w:p w14:paraId="117A26B5"/>
        </w:tc>
        <w:tc>
          <w:tcPr>
            <w:tcW w:w="1418" w:type="dxa"/>
          </w:tcPr>
          <w:p w14:paraId="162BA534"/>
        </w:tc>
        <w:tc>
          <w:tcPr>
            <w:tcW w:w="1509" w:type="dxa"/>
          </w:tcPr>
          <w:p w14:paraId="236D7F41"/>
        </w:tc>
        <w:tc>
          <w:tcPr>
            <w:tcW w:w="1990" w:type="dxa"/>
          </w:tcPr>
          <w:p w14:paraId="3AB79F67"/>
        </w:tc>
      </w:tr>
      <w:tr w14:paraId="6E2A01EE">
        <w:tblPrEx>
          <w:tblCellMar>
            <w:top w:w="0" w:type="dxa"/>
            <w:left w:w="0" w:type="dxa"/>
            <w:bottom w:w="0" w:type="dxa"/>
            <w:right w:w="0" w:type="dxa"/>
          </w:tblCellMar>
        </w:tblPrEx>
        <w:trPr>
          <w:trHeight w:val="506" w:hRule="atLeast"/>
        </w:trPr>
        <w:tc>
          <w:tcPr>
            <w:tcW w:w="1429" w:type="dxa"/>
          </w:tcPr>
          <w:p w14:paraId="73FE436B"/>
        </w:tc>
        <w:tc>
          <w:tcPr>
            <w:tcW w:w="1418" w:type="dxa"/>
          </w:tcPr>
          <w:p w14:paraId="7C6D66AA"/>
        </w:tc>
        <w:tc>
          <w:tcPr>
            <w:tcW w:w="1418" w:type="dxa"/>
          </w:tcPr>
          <w:p w14:paraId="0C087F46"/>
        </w:tc>
        <w:tc>
          <w:tcPr>
            <w:tcW w:w="1418" w:type="dxa"/>
          </w:tcPr>
          <w:p w14:paraId="3D07491E"/>
        </w:tc>
        <w:tc>
          <w:tcPr>
            <w:tcW w:w="1509" w:type="dxa"/>
          </w:tcPr>
          <w:p w14:paraId="5B8CCF93"/>
        </w:tc>
        <w:tc>
          <w:tcPr>
            <w:tcW w:w="1990" w:type="dxa"/>
          </w:tcPr>
          <w:p w14:paraId="440425C6"/>
        </w:tc>
      </w:tr>
      <w:tr w14:paraId="452C7F29">
        <w:tblPrEx>
          <w:tblCellMar>
            <w:top w:w="0" w:type="dxa"/>
            <w:left w:w="0" w:type="dxa"/>
            <w:bottom w:w="0" w:type="dxa"/>
            <w:right w:w="0" w:type="dxa"/>
          </w:tblCellMar>
        </w:tblPrEx>
        <w:trPr>
          <w:trHeight w:val="506" w:hRule="atLeast"/>
        </w:trPr>
        <w:tc>
          <w:tcPr>
            <w:tcW w:w="1429" w:type="dxa"/>
          </w:tcPr>
          <w:p w14:paraId="5C9901F8"/>
        </w:tc>
        <w:tc>
          <w:tcPr>
            <w:tcW w:w="1418" w:type="dxa"/>
          </w:tcPr>
          <w:p w14:paraId="74ED6055"/>
        </w:tc>
        <w:tc>
          <w:tcPr>
            <w:tcW w:w="1418" w:type="dxa"/>
          </w:tcPr>
          <w:p w14:paraId="51958388"/>
        </w:tc>
        <w:tc>
          <w:tcPr>
            <w:tcW w:w="1418" w:type="dxa"/>
          </w:tcPr>
          <w:p w14:paraId="6FE3CC8C"/>
        </w:tc>
        <w:tc>
          <w:tcPr>
            <w:tcW w:w="1509" w:type="dxa"/>
          </w:tcPr>
          <w:p w14:paraId="112B1664"/>
        </w:tc>
        <w:tc>
          <w:tcPr>
            <w:tcW w:w="1990" w:type="dxa"/>
          </w:tcPr>
          <w:p w14:paraId="3D06B3CC"/>
        </w:tc>
      </w:tr>
      <w:tr w14:paraId="6D89B2CE">
        <w:tblPrEx>
          <w:tblCellMar>
            <w:top w:w="0" w:type="dxa"/>
            <w:left w:w="0" w:type="dxa"/>
            <w:bottom w:w="0" w:type="dxa"/>
            <w:right w:w="0" w:type="dxa"/>
          </w:tblCellMar>
        </w:tblPrEx>
        <w:trPr>
          <w:trHeight w:val="505" w:hRule="atLeast"/>
        </w:trPr>
        <w:tc>
          <w:tcPr>
            <w:tcW w:w="1429" w:type="dxa"/>
          </w:tcPr>
          <w:p w14:paraId="571730DE"/>
        </w:tc>
        <w:tc>
          <w:tcPr>
            <w:tcW w:w="1418" w:type="dxa"/>
          </w:tcPr>
          <w:p w14:paraId="2FBAA0D9"/>
        </w:tc>
        <w:tc>
          <w:tcPr>
            <w:tcW w:w="1418" w:type="dxa"/>
          </w:tcPr>
          <w:p w14:paraId="25B96366"/>
        </w:tc>
        <w:tc>
          <w:tcPr>
            <w:tcW w:w="1418" w:type="dxa"/>
          </w:tcPr>
          <w:p w14:paraId="54270D3B"/>
        </w:tc>
        <w:tc>
          <w:tcPr>
            <w:tcW w:w="1509" w:type="dxa"/>
          </w:tcPr>
          <w:p w14:paraId="79336DB7"/>
        </w:tc>
        <w:tc>
          <w:tcPr>
            <w:tcW w:w="1990" w:type="dxa"/>
          </w:tcPr>
          <w:p w14:paraId="45050B27"/>
        </w:tc>
      </w:tr>
      <w:tr w14:paraId="47B8ACF1">
        <w:tblPrEx>
          <w:tblCellMar>
            <w:top w:w="0" w:type="dxa"/>
            <w:left w:w="0" w:type="dxa"/>
            <w:bottom w:w="0" w:type="dxa"/>
            <w:right w:w="0" w:type="dxa"/>
          </w:tblCellMar>
        </w:tblPrEx>
        <w:trPr>
          <w:trHeight w:val="506" w:hRule="atLeast"/>
        </w:trPr>
        <w:tc>
          <w:tcPr>
            <w:tcW w:w="1429" w:type="dxa"/>
          </w:tcPr>
          <w:p w14:paraId="569D684B"/>
        </w:tc>
        <w:tc>
          <w:tcPr>
            <w:tcW w:w="1418" w:type="dxa"/>
          </w:tcPr>
          <w:p w14:paraId="6FB6EEF8"/>
        </w:tc>
        <w:tc>
          <w:tcPr>
            <w:tcW w:w="1418" w:type="dxa"/>
          </w:tcPr>
          <w:p w14:paraId="57FA853F"/>
        </w:tc>
        <w:tc>
          <w:tcPr>
            <w:tcW w:w="1418" w:type="dxa"/>
          </w:tcPr>
          <w:p w14:paraId="40D6A41E"/>
        </w:tc>
        <w:tc>
          <w:tcPr>
            <w:tcW w:w="1509" w:type="dxa"/>
          </w:tcPr>
          <w:p w14:paraId="0562F1C3"/>
        </w:tc>
        <w:tc>
          <w:tcPr>
            <w:tcW w:w="1990" w:type="dxa"/>
          </w:tcPr>
          <w:p w14:paraId="3FE177AB"/>
        </w:tc>
      </w:tr>
      <w:tr w14:paraId="3D61A8D0">
        <w:tblPrEx>
          <w:tblCellMar>
            <w:top w:w="0" w:type="dxa"/>
            <w:left w:w="0" w:type="dxa"/>
            <w:bottom w:w="0" w:type="dxa"/>
            <w:right w:w="0" w:type="dxa"/>
          </w:tblCellMar>
        </w:tblPrEx>
        <w:trPr>
          <w:trHeight w:val="506" w:hRule="atLeast"/>
        </w:trPr>
        <w:tc>
          <w:tcPr>
            <w:tcW w:w="1429" w:type="dxa"/>
          </w:tcPr>
          <w:p w14:paraId="12CF80E1"/>
        </w:tc>
        <w:tc>
          <w:tcPr>
            <w:tcW w:w="1418" w:type="dxa"/>
          </w:tcPr>
          <w:p w14:paraId="3D8FFDB9"/>
        </w:tc>
        <w:tc>
          <w:tcPr>
            <w:tcW w:w="1418" w:type="dxa"/>
          </w:tcPr>
          <w:p w14:paraId="58056EB5"/>
        </w:tc>
        <w:tc>
          <w:tcPr>
            <w:tcW w:w="1418" w:type="dxa"/>
          </w:tcPr>
          <w:p w14:paraId="6375010D"/>
        </w:tc>
        <w:tc>
          <w:tcPr>
            <w:tcW w:w="1509" w:type="dxa"/>
          </w:tcPr>
          <w:p w14:paraId="1AB62DC3"/>
        </w:tc>
        <w:tc>
          <w:tcPr>
            <w:tcW w:w="1990" w:type="dxa"/>
          </w:tcPr>
          <w:p w14:paraId="5A0643BE"/>
        </w:tc>
      </w:tr>
      <w:tr w14:paraId="3F02DA9D">
        <w:tblPrEx>
          <w:tblCellMar>
            <w:top w:w="0" w:type="dxa"/>
            <w:left w:w="0" w:type="dxa"/>
            <w:bottom w:w="0" w:type="dxa"/>
            <w:right w:w="0" w:type="dxa"/>
          </w:tblCellMar>
        </w:tblPrEx>
        <w:trPr>
          <w:trHeight w:val="506" w:hRule="atLeast"/>
        </w:trPr>
        <w:tc>
          <w:tcPr>
            <w:tcW w:w="1429" w:type="dxa"/>
          </w:tcPr>
          <w:p w14:paraId="669616C4"/>
        </w:tc>
        <w:tc>
          <w:tcPr>
            <w:tcW w:w="1418" w:type="dxa"/>
          </w:tcPr>
          <w:p w14:paraId="26F449ED"/>
        </w:tc>
        <w:tc>
          <w:tcPr>
            <w:tcW w:w="1418" w:type="dxa"/>
          </w:tcPr>
          <w:p w14:paraId="04C4D215"/>
        </w:tc>
        <w:tc>
          <w:tcPr>
            <w:tcW w:w="1418" w:type="dxa"/>
          </w:tcPr>
          <w:p w14:paraId="0DBC1FF6"/>
        </w:tc>
        <w:tc>
          <w:tcPr>
            <w:tcW w:w="1509" w:type="dxa"/>
          </w:tcPr>
          <w:p w14:paraId="0522D9EB"/>
        </w:tc>
        <w:tc>
          <w:tcPr>
            <w:tcW w:w="1990" w:type="dxa"/>
          </w:tcPr>
          <w:p w14:paraId="250EACAB"/>
        </w:tc>
      </w:tr>
      <w:tr w14:paraId="27488B70">
        <w:tblPrEx>
          <w:tblCellMar>
            <w:top w:w="0" w:type="dxa"/>
            <w:left w:w="0" w:type="dxa"/>
            <w:bottom w:w="0" w:type="dxa"/>
            <w:right w:w="0" w:type="dxa"/>
          </w:tblCellMar>
        </w:tblPrEx>
        <w:trPr>
          <w:trHeight w:val="506" w:hRule="atLeast"/>
        </w:trPr>
        <w:tc>
          <w:tcPr>
            <w:tcW w:w="1429" w:type="dxa"/>
          </w:tcPr>
          <w:p w14:paraId="6B897F3E"/>
        </w:tc>
        <w:tc>
          <w:tcPr>
            <w:tcW w:w="1418" w:type="dxa"/>
          </w:tcPr>
          <w:p w14:paraId="14E34EEF"/>
        </w:tc>
        <w:tc>
          <w:tcPr>
            <w:tcW w:w="1418" w:type="dxa"/>
          </w:tcPr>
          <w:p w14:paraId="6F57DF64"/>
        </w:tc>
        <w:tc>
          <w:tcPr>
            <w:tcW w:w="1418" w:type="dxa"/>
          </w:tcPr>
          <w:p w14:paraId="192204DA"/>
        </w:tc>
        <w:tc>
          <w:tcPr>
            <w:tcW w:w="1509" w:type="dxa"/>
          </w:tcPr>
          <w:p w14:paraId="4920ED0C"/>
        </w:tc>
        <w:tc>
          <w:tcPr>
            <w:tcW w:w="1990" w:type="dxa"/>
          </w:tcPr>
          <w:p w14:paraId="0F32B4A3"/>
        </w:tc>
      </w:tr>
      <w:tr w14:paraId="0F711A6A">
        <w:tblPrEx>
          <w:tblCellMar>
            <w:top w:w="0" w:type="dxa"/>
            <w:left w:w="0" w:type="dxa"/>
            <w:bottom w:w="0" w:type="dxa"/>
            <w:right w:w="0" w:type="dxa"/>
          </w:tblCellMar>
        </w:tblPrEx>
        <w:trPr>
          <w:trHeight w:val="506" w:hRule="atLeast"/>
        </w:trPr>
        <w:tc>
          <w:tcPr>
            <w:tcW w:w="1429" w:type="dxa"/>
          </w:tcPr>
          <w:p w14:paraId="251A0056"/>
        </w:tc>
        <w:tc>
          <w:tcPr>
            <w:tcW w:w="1418" w:type="dxa"/>
          </w:tcPr>
          <w:p w14:paraId="718BA301"/>
        </w:tc>
        <w:tc>
          <w:tcPr>
            <w:tcW w:w="1418" w:type="dxa"/>
          </w:tcPr>
          <w:p w14:paraId="14F94D4F"/>
        </w:tc>
        <w:tc>
          <w:tcPr>
            <w:tcW w:w="1418" w:type="dxa"/>
          </w:tcPr>
          <w:p w14:paraId="3B179190"/>
        </w:tc>
        <w:tc>
          <w:tcPr>
            <w:tcW w:w="1509" w:type="dxa"/>
          </w:tcPr>
          <w:p w14:paraId="12380E31"/>
        </w:tc>
        <w:tc>
          <w:tcPr>
            <w:tcW w:w="1990" w:type="dxa"/>
          </w:tcPr>
          <w:p w14:paraId="0B852F37"/>
        </w:tc>
      </w:tr>
      <w:tr w14:paraId="57A27F7F">
        <w:tblPrEx>
          <w:tblCellMar>
            <w:top w:w="0" w:type="dxa"/>
            <w:left w:w="0" w:type="dxa"/>
            <w:bottom w:w="0" w:type="dxa"/>
            <w:right w:w="0" w:type="dxa"/>
          </w:tblCellMar>
        </w:tblPrEx>
        <w:trPr>
          <w:trHeight w:val="506" w:hRule="atLeast"/>
        </w:trPr>
        <w:tc>
          <w:tcPr>
            <w:tcW w:w="1429" w:type="dxa"/>
          </w:tcPr>
          <w:p w14:paraId="010F084A"/>
        </w:tc>
        <w:tc>
          <w:tcPr>
            <w:tcW w:w="1418" w:type="dxa"/>
          </w:tcPr>
          <w:p w14:paraId="38BD9FB4"/>
        </w:tc>
        <w:tc>
          <w:tcPr>
            <w:tcW w:w="1418" w:type="dxa"/>
          </w:tcPr>
          <w:p w14:paraId="5DA4854C"/>
        </w:tc>
        <w:tc>
          <w:tcPr>
            <w:tcW w:w="1418" w:type="dxa"/>
          </w:tcPr>
          <w:p w14:paraId="0B9A8FCD"/>
        </w:tc>
        <w:tc>
          <w:tcPr>
            <w:tcW w:w="1509" w:type="dxa"/>
          </w:tcPr>
          <w:p w14:paraId="438B611F"/>
        </w:tc>
        <w:tc>
          <w:tcPr>
            <w:tcW w:w="1990" w:type="dxa"/>
          </w:tcPr>
          <w:p w14:paraId="5519BE33"/>
        </w:tc>
      </w:tr>
      <w:tr w14:paraId="5F2602FC">
        <w:tblPrEx>
          <w:tblCellMar>
            <w:top w:w="0" w:type="dxa"/>
            <w:left w:w="0" w:type="dxa"/>
            <w:bottom w:w="0" w:type="dxa"/>
            <w:right w:w="0" w:type="dxa"/>
          </w:tblCellMar>
        </w:tblPrEx>
        <w:trPr>
          <w:trHeight w:val="506" w:hRule="atLeast"/>
        </w:trPr>
        <w:tc>
          <w:tcPr>
            <w:tcW w:w="1429" w:type="dxa"/>
          </w:tcPr>
          <w:p w14:paraId="1002043B"/>
        </w:tc>
        <w:tc>
          <w:tcPr>
            <w:tcW w:w="1418" w:type="dxa"/>
          </w:tcPr>
          <w:p w14:paraId="3868FDC9"/>
        </w:tc>
        <w:tc>
          <w:tcPr>
            <w:tcW w:w="1418" w:type="dxa"/>
          </w:tcPr>
          <w:p w14:paraId="2EDCE442"/>
        </w:tc>
        <w:tc>
          <w:tcPr>
            <w:tcW w:w="1418" w:type="dxa"/>
          </w:tcPr>
          <w:p w14:paraId="6B2D8274"/>
        </w:tc>
        <w:tc>
          <w:tcPr>
            <w:tcW w:w="1509" w:type="dxa"/>
          </w:tcPr>
          <w:p w14:paraId="4BF28B1C"/>
        </w:tc>
        <w:tc>
          <w:tcPr>
            <w:tcW w:w="1990" w:type="dxa"/>
          </w:tcPr>
          <w:p w14:paraId="32CF8B76"/>
        </w:tc>
      </w:tr>
      <w:tr w14:paraId="43141C19">
        <w:tblPrEx>
          <w:tblCellMar>
            <w:top w:w="0" w:type="dxa"/>
            <w:left w:w="0" w:type="dxa"/>
            <w:bottom w:w="0" w:type="dxa"/>
            <w:right w:w="0" w:type="dxa"/>
          </w:tblCellMar>
        </w:tblPrEx>
        <w:trPr>
          <w:trHeight w:val="515" w:hRule="atLeast"/>
        </w:trPr>
        <w:tc>
          <w:tcPr>
            <w:tcW w:w="1429" w:type="dxa"/>
          </w:tcPr>
          <w:p w14:paraId="504D6493">
            <w:pPr>
              <w:pStyle w:val="13"/>
              <w:spacing w:before="261" w:line="204" w:lineRule="auto"/>
              <w:ind w:left="430"/>
              <w:rPr>
                <w:rFonts w:hint="eastAsia"/>
                <w:sz w:val="22"/>
                <w:szCs w:val="22"/>
              </w:rPr>
            </w:pPr>
            <w:r>
              <w:rPr>
                <w:b/>
                <w:bCs/>
                <w:spacing w:val="-21"/>
                <w:sz w:val="22"/>
                <w:szCs w:val="22"/>
              </w:rPr>
              <w:t>…………</w:t>
            </w:r>
          </w:p>
        </w:tc>
        <w:tc>
          <w:tcPr>
            <w:tcW w:w="1418" w:type="dxa"/>
          </w:tcPr>
          <w:p w14:paraId="44182BE0"/>
        </w:tc>
        <w:tc>
          <w:tcPr>
            <w:tcW w:w="1418" w:type="dxa"/>
          </w:tcPr>
          <w:p w14:paraId="6E580D5C"/>
        </w:tc>
        <w:tc>
          <w:tcPr>
            <w:tcW w:w="1418" w:type="dxa"/>
          </w:tcPr>
          <w:p w14:paraId="43056C39"/>
        </w:tc>
        <w:tc>
          <w:tcPr>
            <w:tcW w:w="1509" w:type="dxa"/>
          </w:tcPr>
          <w:p w14:paraId="42158C77"/>
        </w:tc>
        <w:tc>
          <w:tcPr>
            <w:tcW w:w="1990" w:type="dxa"/>
          </w:tcPr>
          <w:p w14:paraId="4FBA8F31"/>
        </w:tc>
      </w:tr>
    </w:tbl>
    <w:p w14:paraId="7586C7FD">
      <w:pPr>
        <w:spacing w:before="308" w:line="350" w:lineRule="auto"/>
        <w:ind w:left="10" w:firstLine="2"/>
        <w:rPr>
          <w:rFonts w:hint="eastAsia" w:ascii="宋体" w:hAnsi="宋体" w:eastAsia="宋体" w:cs="宋体"/>
          <w:sz w:val="24"/>
          <w:szCs w:val="24"/>
        </w:rPr>
      </w:pPr>
      <w:r>
        <w:rPr>
          <w:rFonts w:ascii="宋体" w:hAnsi="宋体" w:eastAsia="宋体" w:cs="宋体"/>
          <w:sz w:val="24"/>
          <w:szCs w:val="24"/>
        </w:rPr>
        <w:t>说明：1、本项目商务条款至少包括：采购内容、投标保证金</w:t>
      </w:r>
      <w:r>
        <w:rPr>
          <w:rFonts w:ascii="宋体" w:hAnsi="宋体" w:eastAsia="宋体" w:cs="宋体"/>
          <w:spacing w:val="-1"/>
          <w:sz w:val="24"/>
          <w:szCs w:val="24"/>
        </w:rPr>
        <w:t>响应、供货期/工期、质保期/</w:t>
      </w:r>
      <w:r>
        <w:rPr>
          <w:rFonts w:ascii="宋体" w:hAnsi="宋体" w:eastAsia="宋体" w:cs="宋体"/>
          <w:sz w:val="24"/>
          <w:szCs w:val="24"/>
        </w:rPr>
        <w:t xml:space="preserve">  维护期、交货地点、投标文件有效期等，投标人必须按招标文件的</w:t>
      </w:r>
      <w:r>
        <w:rPr>
          <w:rFonts w:ascii="宋体" w:hAnsi="宋体" w:eastAsia="宋体" w:cs="宋体"/>
          <w:spacing w:val="-1"/>
          <w:sz w:val="24"/>
          <w:szCs w:val="24"/>
        </w:rPr>
        <w:t>条款填写，否则视为不响</w:t>
      </w:r>
      <w:r>
        <w:rPr>
          <w:rFonts w:ascii="宋体" w:hAnsi="宋体" w:eastAsia="宋体" w:cs="宋体"/>
          <w:sz w:val="24"/>
          <w:szCs w:val="24"/>
        </w:rPr>
        <w:t xml:space="preserve"> </w:t>
      </w:r>
      <w:r>
        <w:rPr>
          <w:rFonts w:ascii="宋体" w:hAnsi="宋体" w:eastAsia="宋体" w:cs="宋体"/>
          <w:spacing w:val="-3"/>
          <w:sz w:val="24"/>
          <w:szCs w:val="24"/>
        </w:rPr>
        <w:t>应招标。</w:t>
      </w:r>
    </w:p>
    <w:p w14:paraId="4EB33E1A">
      <w:pPr>
        <w:spacing w:before="33" w:line="219" w:lineRule="auto"/>
        <w:ind w:left="13"/>
        <w:rPr>
          <w:rFonts w:hint="eastAsia" w:ascii="宋体" w:hAnsi="宋体" w:eastAsia="宋体" w:cs="宋体"/>
          <w:sz w:val="24"/>
          <w:szCs w:val="24"/>
        </w:rPr>
      </w:pPr>
      <w:r>
        <w:rPr>
          <w:rFonts w:ascii="宋体" w:hAnsi="宋体" w:eastAsia="宋体" w:cs="宋体"/>
          <w:sz w:val="24"/>
          <w:szCs w:val="24"/>
        </w:rPr>
        <w:t>2、偏离情况指正偏离、负偏离、无偏离，投标</w:t>
      </w:r>
      <w:r>
        <w:rPr>
          <w:rFonts w:ascii="宋体" w:hAnsi="宋体" w:eastAsia="宋体" w:cs="宋体"/>
          <w:spacing w:val="-1"/>
          <w:sz w:val="24"/>
          <w:szCs w:val="24"/>
        </w:rPr>
        <w:t>人根据投标响应情况自行填写。</w:t>
      </w:r>
    </w:p>
    <w:p w14:paraId="4D625BC3">
      <w:pPr>
        <w:pStyle w:val="5"/>
        <w:spacing w:line="372" w:lineRule="auto"/>
      </w:pPr>
    </w:p>
    <w:p w14:paraId="51672C65">
      <w:pPr>
        <w:spacing w:before="71" w:line="222" w:lineRule="auto"/>
        <w:ind w:left="2988"/>
        <w:rPr>
          <w:rFonts w:hint="eastAsia" w:ascii="仿宋" w:hAnsi="仿宋" w:eastAsia="仿宋" w:cs="仿宋"/>
          <w:sz w:val="22"/>
          <w:szCs w:val="22"/>
        </w:rPr>
      </w:pPr>
      <w:r>
        <w:rPr>
          <w:rFonts w:ascii="仿宋" w:hAnsi="仿宋" w:eastAsia="仿宋" w:cs="仿宋"/>
          <w:spacing w:val="-6"/>
          <w:sz w:val="22"/>
          <w:szCs w:val="22"/>
        </w:rPr>
        <w:t>供应商名称： (盖章)</w:t>
      </w:r>
    </w:p>
    <w:p w14:paraId="7E1EEF63">
      <w:pPr>
        <w:spacing w:before="221" w:line="223" w:lineRule="auto"/>
        <w:ind w:left="3001"/>
        <w:rPr>
          <w:rFonts w:hint="eastAsia" w:ascii="仿宋" w:hAnsi="仿宋" w:eastAsia="仿宋" w:cs="仿宋"/>
          <w:sz w:val="22"/>
          <w:szCs w:val="22"/>
        </w:rPr>
      </w:pPr>
      <w:r>
        <w:rPr>
          <w:rFonts w:ascii="仿宋" w:hAnsi="仿宋" w:eastAsia="仿宋" w:cs="仿宋"/>
          <w:spacing w:val="8"/>
          <w:sz w:val="22"/>
          <w:szCs w:val="22"/>
        </w:rPr>
        <w:t>法定代表人或其委托代理人</w:t>
      </w:r>
      <w:r>
        <w:rPr>
          <w:rFonts w:ascii="仿宋" w:hAnsi="仿宋" w:eastAsia="仿宋" w:cs="仿宋"/>
          <w:spacing w:val="-9"/>
          <w:sz w:val="22"/>
          <w:szCs w:val="22"/>
        </w:rPr>
        <w:t>：（</w:t>
      </w:r>
      <w:r>
        <w:rPr>
          <w:rFonts w:ascii="仿宋" w:hAnsi="仿宋" w:eastAsia="仿宋" w:cs="仿宋"/>
          <w:spacing w:val="8"/>
          <w:sz w:val="22"/>
          <w:szCs w:val="22"/>
        </w:rPr>
        <w:t>签字或盖章）</w:t>
      </w:r>
    </w:p>
    <w:p w14:paraId="03D29ADC">
      <w:pPr>
        <w:spacing w:before="289" w:line="223" w:lineRule="auto"/>
        <w:ind w:left="3081"/>
        <w:rPr>
          <w:rFonts w:hint="eastAsia" w:ascii="仿宋" w:hAnsi="仿宋" w:eastAsia="仿宋" w:cs="仿宋"/>
          <w:sz w:val="22"/>
          <w:szCs w:val="22"/>
        </w:rPr>
      </w:pPr>
      <w:r>
        <w:rPr>
          <w:rFonts w:ascii="仿宋" w:hAnsi="仿宋" w:eastAsia="仿宋" w:cs="仿宋"/>
          <w:spacing w:val="-14"/>
          <w:sz w:val="22"/>
          <w:szCs w:val="22"/>
        </w:rPr>
        <w:t>日期：年月日</w:t>
      </w:r>
    </w:p>
    <w:p w14:paraId="77A205F8">
      <w:pPr>
        <w:spacing w:line="223" w:lineRule="auto"/>
        <w:rPr>
          <w:rFonts w:hint="eastAsia" w:ascii="仿宋" w:hAnsi="仿宋" w:eastAsia="仿宋" w:cs="仿宋"/>
          <w:sz w:val="22"/>
          <w:szCs w:val="22"/>
        </w:rPr>
        <w:sectPr>
          <w:footerReference r:id="rId44" w:type="default"/>
          <w:pgSz w:w="11906" w:h="16840"/>
          <w:pgMar w:top="400" w:right="1225" w:bottom="1052" w:left="1078" w:header="0" w:footer="883" w:gutter="0"/>
          <w:cols w:space="720" w:num="1"/>
        </w:sectPr>
      </w:pPr>
    </w:p>
    <w:p w14:paraId="24AC1D85">
      <w:pPr>
        <w:pStyle w:val="5"/>
        <w:spacing w:line="271" w:lineRule="auto"/>
      </w:pPr>
    </w:p>
    <w:p w14:paraId="79F54AB5">
      <w:pPr>
        <w:pStyle w:val="5"/>
        <w:spacing w:line="271" w:lineRule="auto"/>
      </w:pPr>
    </w:p>
    <w:p w14:paraId="52400853">
      <w:pPr>
        <w:pStyle w:val="5"/>
        <w:spacing w:line="271" w:lineRule="auto"/>
      </w:pPr>
    </w:p>
    <w:p w14:paraId="7D8C3AAE">
      <w:pPr>
        <w:pStyle w:val="5"/>
        <w:spacing w:line="272" w:lineRule="auto"/>
      </w:pPr>
    </w:p>
    <w:p w14:paraId="07B41FF2">
      <w:pPr>
        <w:spacing w:before="71" w:line="223" w:lineRule="auto"/>
        <w:ind w:left="168"/>
        <w:rPr>
          <w:rFonts w:hint="eastAsia" w:ascii="仿宋" w:hAnsi="仿宋" w:eastAsia="仿宋" w:cs="仿宋"/>
          <w:sz w:val="22"/>
          <w:szCs w:val="22"/>
        </w:rPr>
      </w:pPr>
      <w:r>
        <w:rPr>
          <w:rFonts w:ascii="仿宋" w:hAnsi="仿宋" w:eastAsia="仿宋" w:cs="仿宋"/>
          <w:b/>
          <w:bCs/>
          <w:spacing w:val="4"/>
          <w:sz w:val="22"/>
          <w:szCs w:val="22"/>
        </w:rPr>
        <w:t>六、技术文件</w:t>
      </w:r>
    </w:p>
    <w:p w14:paraId="243A4EC6">
      <w:pPr>
        <w:pStyle w:val="5"/>
        <w:spacing w:line="305" w:lineRule="auto"/>
      </w:pPr>
    </w:p>
    <w:p w14:paraId="6BECBCD2">
      <w:pPr>
        <w:pStyle w:val="5"/>
        <w:spacing w:line="306" w:lineRule="auto"/>
      </w:pPr>
    </w:p>
    <w:p w14:paraId="7414BBA6">
      <w:pPr>
        <w:spacing w:before="71" w:line="278" w:lineRule="auto"/>
        <w:ind w:left="713" w:right="7150" w:hanging="110"/>
        <w:rPr>
          <w:rFonts w:hint="eastAsia" w:ascii="仿宋" w:hAnsi="仿宋" w:eastAsia="仿宋" w:cs="仿宋"/>
          <w:sz w:val="22"/>
          <w:szCs w:val="22"/>
        </w:rPr>
      </w:pPr>
      <w:r>
        <w:rPr>
          <w:rFonts w:ascii="仿宋" w:hAnsi="仿宋" w:eastAsia="仿宋" w:cs="仿宋"/>
          <w:b/>
          <w:bCs/>
          <w:spacing w:val="5"/>
          <w:sz w:val="22"/>
          <w:szCs w:val="22"/>
        </w:rPr>
        <w:t>（一）</w:t>
      </w:r>
      <w:r>
        <w:rPr>
          <w:rFonts w:ascii="仿宋" w:hAnsi="仿宋" w:eastAsia="仿宋" w:cs="仿宋"/>
          <w:spacing w:val="60"/>
          <w:sz w:val="22"/>
          <w:szCs w:val="22"/>
        </w:rPr>
        <w:t xml:space="preserve"> </w:t>
      </w:r>
      <w:r>
        <w:rPr>
          <w:rFonts w:ascii="仿宋" w:hAnsi="仿宋" w:eastAsia="仿宋" w:cs="仿宋"/>
          <w:b/>
          <w:bCs/>
          <w:spacing w:val="5"/>
          <w:sz w:val="22"/>
          <w:szCs w:val="22"/>
        </w:rPr>
        <w:t>☆技术明细表</w:t>
      </w:r>
      <w:r>
        <w:rPr>
          <w:rFonts w:ascii="仿宋" w:hAnsi="仿宋" w:eastAsia="仿宋" w:cs="仿宋"/>
          <w:sz w:val="22"/>
          <w:szCs w:val="22"/>
        </w:rPr>
        <w:t xml:space="preserve"> </w:t>
      </w:r>
      <w:r>
        <w:rPr>
          <w:rFonts w:ascii="仿宋" w:hAnsi="仿宋" w:eastAsia="仿宋" w:cs="仿宋"/>
          <w:b/>
          <w:bCs/>
          <w:spacing w:val="-1"/>
          <w:sz w:val="22"/>
          <w:szCs w:val="22"/>
        </w:rPr>
        <w:t>项目名称：</w:t>
      </w:r>
    </w:p>
    <w:tbl>
      <w:tblPr>
        <w:tblStyle w:val="12"/>
        <w:tblW w:w="0" w:type="auto"/>
        <w:tblInd w:w="0" w:type="dxa"/>
        <w:tblLayout w:type="autofit"/>
        <w:tblCellMar>
          <w:top w:w="0" w:type="dxa"/>
          <w:left w:w="0" w:type="dxa"/>
          <w:bottom w:w="0" w:type="dxa"/>
          <w:right w:w="0" w:type="dxa"/>
        </w:tblCellMar>
      </w:tblPr>
      <w:tblGrid>
        <w:gridCol w:w="1665"/>
        <w:gridCol w:w="1658"/>
        <w:gridCol w:w="1658"/>
        <w:gridCol w:w="1658"/>
        <w:gridCol w:w="1659"/>
        <w:gridCol w:w="1667"/>
      </w:tblGrid>
      <w:tr w14:paraId="5F887BE0">
        <w:tblPrEx>
          <w:tblCellMar>
            <w:top w:w="0" w:type="dxa"/>
            <w:left w:w="0" w:type="dxa"/>
            <w:bottom w:w="0" w:type="dxa"/>
            <w:right w:w="0" w:type="dxa"/>
          </w:tblCellMar>
        </w:tblPrEx>
        <w:trPr>
          <w:trHeight w:val="607" w:hRule="atLeast"/>
        </w:trPr>
        <w:tc>
          <w:tcPr>
            <w:tcW w:w="1665" w:type="dxa"/>
          </w:tcPr>
          <w:p w14:paraId="5A6FB6C8">
            <w:pPr>
              <w:spacing w:before="57" w:line="222" w:lineRule="auto"/>
              <w:ind w:left="612"/>
              <w:rPr>
                <w:rFonts w:hint="eastAsia" w:ascii="宋体" w:hAnsi="宋体" w:eastAsia="宋体" w:cs="宋体"/>
                <w:sz w:val="22"/>
                <w:szCs w:val="22"/>
              </w:rPr>
            </w:pPr>
            <w:r>
              <w:rPr>
                <w:rFonts w:ascii="宋体" w:hAnsi="宋体" w:eastAsia="宋体" w:cs="宋体"/>
                <w:spacing w:val="-1"/>
                <w:sz w:val="22"/>
                <w:szCs w:val="22"/>
              </w:rPr>
              <w:t>序号</w:t>
            </w:r>
          </w:p>
        </w:tc>
        <w:tc>
          <w:tcPr>
            <w:tcW w:w="1658" w:type="dxa"/>
          </w:tcPr>
          <w:p w14:paraId="0AC3EAA8">
            <w:pPr>
              <w:spacing w:before="63" w:line="224" w:lineRule="auto"/>
              <w:ind w:left="646" w:right="379" w:hanging="267"/>
              <w:rPr>
                <w:rFonts w:hint="eastAsia" w:ascii="宋体" w:hAnsi="宋体" w:eastAsia="宋体" w:cs="宋体"/>
                <w:sz w:val="22"/>
                <w:szCs w:val="22"/>
              </w:rPr>
            </w:pPr>
            <w:r>
              <w:rPr>
                <w:rFonts w:ascii="宋体" w:hAnsi="宋体" w:eastAsia="宋体" w:cs="宋体"/>
                <w:spacing w:val="3"/>
                <w:sz w:val="22"/>
                <w:szCs w:val="22"/>
              </w:rPr>
              <w:t>产品名称</w:t>
            </w:r>
            <w:r>
              <w:rPr>
                <w:rFonts w:ascii="宋体" w:hAnsi="宋体" w:eastAsia="宋体" w:cs="宋体"/>
                <w:sz w:val="22"/>
                <w:szCs w:val="22"/>
              </w:rPr>
              <w:t xml:space="preserve"> </w:t>
            </w:r>
            <w:r>
              <w:rPr>
                <w:rFonts w:ascii="宋体" w:hAnsi="宋体" w:eastAsia="宋体" w:cs="宋体"/>
                <w:spacing w:val="-13"/>
                <w:sz w:val="22"/>
                <w:szCs w:val="22"/>
              </w:rPr>
              <w:t>品牌</w:t>
            </w:r>
          </w:p>
        </w:tc>
        <w:tc>
          <w:tcPr>
            <w:tcW w:w="1658" w:type="dxa"/>
          </w:tcPr>
          <w:p w14:paraId="190DD3E6">
            <w:pPr>
              <w:spacing w:before="57" w:line="220" w:lineRule="auto"/>
              <w:ind w:left="382"/>
              <w:rPr>
                <w:rFonts w:hint="eastAsia" w:ascii="宋体" w:hAnsi="宋体" w:eastAsia="宋体" w:cs="宋体"/>
                <w:sz w:val="22"/>
                <w:szCs w:val="22"/>
              </w:rPr>
            </w:pPr>
            <w:r>
              <w:rPr>
                <w:rFonts w:ascii="宋体" w:hAnsi="宋体" w:eastAsia="宋体" w:cs="宋体"/>
                <w:spacing w:val="3"/>
                <w:sz w:val="22"/>
                <w:szCs w:val="22"/>
              </w:rPr>
              <w:t>技术规格</w:t>
            </w:r>
          </w:p>
        </w:tc>
        <w:tc>
          <w:tcPr>
            <w:tcW w:w="1658" w:type="dxa"/>
          </w:tcPr>
          <w:p w14:paraId="4286E01E">
            <w:pPr>
              <w:spacing w:before="57" w:line="220" w:lineRule="auto"/>
              <w:ind w:left="619"/>
              <w:rPr>
                <w:rFonts w:hint="eastAsia" w:ascii="宋体" w:hAnsi="宋体" w:eastAsia="宋体" w:cs="宋体"/>
                <w:sz w:val="22"/>
                <w:szCs w:val="22"/>
              </w:rPr>
            </w:pPr>
            <w:r>
              <w:rPr>
                <w:rFonts w:ascii="宋体" w:hAnsi="宋体" w:eastAsia="宋体" w:cs="宋体"/>
                <w:spacing w:val="-4"/>
                <w:sz w:val="22"/>
                <w:szCs w:val="22"/>
              </w:rPr>
              <w:t>数量</w:t>
            </w:r>
          </w:p>
        </w:tc>
        <w:tc>
          <w:tcPr>
            <w:tcW w:w="1659" w:type="dxa"/>
          </w:tcPr>
          <w:p w14:paraId="4B50B644">
            <w:pPr>
              <w:spacing w:before="57" w:line="220" w:lineRule="auto"/>
              <w:ind w:left="389"/>
              <w:rPr>
                <w:rFonts w:hint="eastAsia" w:ascii="宋体" w:hAnsi="宋体" w:eastAsia="宋体" w:cs="宋体"/>
                <w:sz w:val="22"/>
                <w:szCs w:val="22"/>
              </w:rPr>
            </w:pPr>
            <w:r>
              <w:rPr>
                <w:rFonts w:ascii="宋体" w:hAnsi="宋体" w:eastAsia="宋体" w:cs="宋体"/>
                <w:spacing w:val="1"/>
                <w:sz w:val="22"/>
                <w:szCs w:val="22"/>
              </w:rPr>
              <w:t>生产厂家</w:t>
            </w:r>
          </w:p>
        </w:tc>
        <w:tc>
          <w:tcPr>
            <w:tcW w:w="1667" w:type="dxa"/>
          </w:tcPr>
          <w:p w14:paraId="726D2099">
            <w:pPr>
              <w:spacing w:before="57" w:line="222" w:lineRule="auto"/>
              <w:ind w:left="624"/>
              <w:rPr>
                <w:rFonts w:hint="eastAsia" w:ascii="宋体" w:hAnsi="宋体" w:eastAsia="宋体" w:cs="宋体"/>
                <w:sz w:val="22"/>
                <w:szCs w:val="22"/>
              </w:rPr>
            </w:pPr>
            <w:r>
              <w:rPr>
                <w:rFonts w:ascii="宋体" w:hAnsi="宋体" w:eastAsia="宋体" w:cs="宋体"/>
                <w:spacing w:val="-4"/>
                <w:sz w:val="22"/>
                <w:szCs w:val="22"/>
              </w:rPr>
              <w:t>备注</w:t>
            </w:r>
          </w:p>
        </w:tc>
      </w:tr>
      <w:tr w14:paraId="590EB579">
        <w:tblPrEx>
          <w:tblCellMar>
            <w:top w:w="0" w:type="dxa"/>
            <w:left w:w="0" w:type="dxa"/>
            <w:bottom w:w="0" w:type="dxa"/>
            <w:right w:w="0" w:type="dxa"/>
          </w:tblCellMar>
        </w:tblPrEx>
        <w:trPr>
          <w:trHeight w:val="681" w:hRule="atLeast"/>
        </w:trPr>
        <w:tc>
          <w:tcPr>
            <w:tcW w:w="1665" w:type="dxa"/>
          </w:tcPr>
          <w:p w14:paraId="1205289A">
            <w:pPr>
              <w:pStyle w:val="13"/>
              <w:spacing w:before="89" w:line="182" w:lineRule="auto"/>
              <w:ind w:left="156"/>
              <w:rPr>
                <w:rFonts w:hint="eastAsia"/>
                <w:sz w:val="22"/>
                <w:szCs w:val="22"/>
              </w:rPr>
            </w:pPr>
            <w:r>
              <w:rPr>
                <w:sz w:val="22"/>
                <w:szCs w:val="22"/>
              </w:rPr>
              <w:t>1</w:t>
            </w:r>
          </w:p>
        </w:tc>
        <w:tc>
          <w:tcPr>
            <w:tcW w:w="1658" w:type="dxa"/>
          </w:tcPr>
          <w:p w14:paraId="6AF368D2"/>
        </w:tc>
        <w:tc>
          <w:tcPr>
            <w:tcW w:w="1658" w:type="dxa"/>
          </w:tcPr>
          <w:p w14:paraId="17092811"/>
        </w:tc>
        <w:tc>
          <w:tcPr>
            <w:tcW w:w="1658" w:type="dxa"/>
          </w:tcPr>
          <w:p w14:paraId="5552DDAE"/>
        </w:tc>
        <w:tc>
          <w:tcPr>
            <w:tcW w:w="1659" w:type="dxa"/>
          </w:tcPr>
          <w:p w14:paraId="670F3D51"/>
        </w:tc>
        <w:tc>
          <w:tcPr>
            <w:tcW w:w="1667" w:type="dxa"/>
          </w:tcPr>
          <w:p w14:paraId="4EB035D9"/>
        </w:tc>
      </w:tr>
      <w:tr w14:paraId="603AEB23">
        <w:tblPrEx>
          <w:tblCellMar>
            <w:top w:w="0" w:type="dxa"/>
            <w:left w:w="0" w:type="dxa"/>
            <w:bottom w:w="0" w:type="dxa"/>
            <w:right w:w="0" w:type="dxa"/>
          </w:tblCellMar>
        </w:tblPrEx>
        <w:trPr>
          <w:trHeight w:val="680" w:hRule="atLeast"/>
        </w:trPr>
        <w:tc>
          <w:tcPr>
            <w:tcW w:w="1665" w:type="dxa"/>
          </w:tcPr>
          <w:p w14:paraId="2454D586">
            <w:pPr>
              <w:pStyle w:val="13"/>
              <w:spacing w:before="93" w:line="181" w:lineRule="auto"/>
              <w:ind w:left="128"/>
              <w:rPr>
                <w:rFonts w:hint="eastAsia"/>
                <w:sz w:val="22"/>
                <w:szCs w:val="22"/>
              </w:rPr>
            </w:pPr>
            <w:r>
              <w:rPr>
                <w:sz w:val="22"/>
                <w:szCs w:val="22"/>
              </w:rPr>
              <w:t>2</w:t>
            </w:r>
          </w:p>
        </w:tc>
        <w:tc>
          <w:tcPr>
            <w:tcW w:w="1658" w:type="dxa"/>
          </w:tcPr>
          <w:p w14:paraId="6590451A"/>
        </w:tc>
        <w:tc>
          <w:tcPr>
            <w:tcW w:w="1658" w:type="dxa"/>
          </w:tcPr>
          <w:p w14:paraId="6AB7E4F6"/>
        </w:tc>
        <w:tc>
          <w:tcPr>
            <w:tcW w:w="1658" w:type="dxa"/>
          </w:tcPr>
          <w:p w14:paraId="2BD7AE80"/>
        </w:tc>
        <w:tc>
          <w:tcPr>
            <w:tcW w:w="1659" w:type="dxa"/>
          </w:tcPr>
          <w:p w14:paraId="0C4E2504"/>
        </w:tc>
        <w:tc>
          <w:tcPr>
            <w:tcW w:w="1667" w:type="dxa"/>
          </w:tcPr>
          <w:p w14:paraId="2CEECCFE"/>
        </w:tc>
      </w:tr>
      <w:tr w14:paraId="1B1F7479">
        <w:tblPrEx>
          <w:tblCellMar>
            <w:top w:w="0" w:type="dxa"/>
            <w:left w:w="0" w:type="dxa"/>
            <w:bottom w:w="0" w:type="dxa"/>
            <w:right w:w="0" w:type="dxa"/>
          </w:tblCellMar>
        </w:tblPrEx>
        <w:trPr>
          <w:trHeight w:val="681" w:hRule="atLeast"/>
        </w:trPr>
        <w:tc>
          <w:tcPr>
            <w:tcW w:w="1665" w:type="dxa"/>
          </w:tcPr>
          <w:p w14:paraId="4F5B86C4">
            <w:pPr>
              <w:pStyle w:val="13"/>
              <w:spacing w:before="92" w:line="181" w:lineRule="auto"/>
              <w:ind w:left="132"/>
              <w:rPr>
                <w:rFonts w:hint="eastAsia"/>
                <w:sz w:val="22"/>
                <w:szCs w:val="22"/>
              </w:rPr>
            </w:pPr>
            <w:r>
              <w:rPr>
                <w:sz w:val="22"/>
                <w:szCs w:val="22"/>
              </w:rPr>
              <w:t>3</w:t>
            </w:r>
          </w:p>
        </w:tc>
        <w:tc>
          <w:tcPr>
            <w:tcW w:w="1658" w:type="dxa"/>
          </w:tcPr>
          <w:p w14:paraId="054DDA02"/>
        </w:tc>
        <w:tc>
          <w:tcPr>
            <w:tcW w:w="1658" w:type="dxa"/>
          </w:tcPr>
          <w:p w14:paraId="16B1392C"/>
        </w:tc>
        <w:tc>
          <w:tcPr>
            <w:tcW w:w="1658" w:type="dxa"/>
          </w:tcPr>
          <w:p w14:paraId="27EB1A89"/>
        </w:tc>
        <w:tc>
          <w:tcPr>
            <w:tcW w:w="1659" w:type="dxa"/>
          </w:tcPr>
          <w:p w14:paraId="0165D38A"/>
        </w:tc>
        <w:tc>
          <w:tcPr>
            <w:tcW w:w="1667" w:type="dxa"/>
          </w:tcPr>
          <w:p w14:paraId="3A70F979"/>
        </w:tc>
      </w:tr>
      <w:tr w14:paraId="3500BCE5">
        <w:tblPrEx>
          <w:tblCellMar>
            <w:top w:w="0" w:type="dxa"/>
            <w:left w:w="0" w:type="dxa"/>
            <w:bottom w:w="0" w:type="dxa"/>
            <w:right w:w="0" w:type="dxa"/>
          </w:tblCellMar>
        </w:tblPrEx>
        <w:trPr>
          <w:trHeight w:val="816" w:hRule="atLeast"/>
        </w:trPr>
        <w:tc>
          <w:tcPr>
            <w:tcW w:w="1665" w:type="dxa"/>
          </w:tcPr>
          <w:p w14:paraId="20C3F8E9">
            <w:pPr>
              <w:pStyle w:val="13"/>
              <w:spacing w:before="93" w:line="181" w:lineRule="auto"/>
              <w:ind w:left="120"/>
              <w:rPr>
                <w:rFonts w:hint="eastAsia"/>
                <w:sz w:val="22"/>
                <w:szCs w:val="22"/>
              </w:rPr>
            </w:pPr>
            <w:r>
              <w:rPr>
                <w:sz w:val="22"/>
                <w:szCs w:val="22"/>
              </w:rPr>
              <w:t>4</w:t>
            </w:r>
          </w:p>
        </w:tc>
        <w:tc>
          <w:tcPr>
            <w:tcW w:w="1658" w:type="dxa"/>
          </w:tcPr>
          <w:p w14:paraId="1930C9E7"/>
        </w:tc>
        <w:tc>
          <w:tcPr>
            <w:tcW w:w="1658" w:type="dxa"/>
          </w:tcPr>
          <w:p w14:paraId="7FBE72CA"/>
        </w:tc>
        <w:tc>
          <w:tcPr>
            <w:tcW w:w="1658" w:type="dxa"/>
          </w:tcPr>
          <w:p w14:paraId="4846A159"/>
        </w:tc>
        <w:tc>
          <w:tcPr>
            <w:tcW w:w="1659" w:type="dxa"/>
          </w:tcPr>
          <w:p w14:paraId="58A8B7CF"/>
        </w:tc>
        <w:tc>
          <w:tcPr>
            <w:tcW w:w="1667" w:type="dxa"/>
          </w:tcPr>
          <w:p w14:paraId="5BA0704A"/>
        </w:tc>
      </w:tr>
      <w:tr w14:paraId="27BD460A">
        <w:tblPrEx>
          <w:tblCellMar>
            <w:top w:w="0" w:type="dxa"/>
            <w:left w:w="0" w:type="dxa"/>
            <w:bottom w:w="0" w:type="dxa"/>
            <w:right w:w="0" w:type="dxa"/>
          </w:tblCellMar>
        </w:tblPrEx>
        <w:trPr>
          <w:trHeight w:val="829" w:hRule="atLeast"/>
        </w:trPr>
        <w:tc>
          <w:tcPr>
            <w:tcW w:w="1665" w:type="dxa"/>
          </w:tcPr>
          <w:p w14:paraId="785B7A40">
            <w:pPr>
              <w:pStyle w:val="13"/>
              <w:spacing w:before="97" w:line="179" w:lineRule="auto"/>
              <w:ind w:left="132"/>
              <w:rPr>
                <w:rFonts w:hint="eastAsia"/>
                <w:sz w:val="22"/>
                <w:szCs w:val="22"/>
              </w:rPr>
            </w:pPr>
            <w:r>
              <w:rPr>
                <w:sz w:val="22"/>
                <w:szCs w:val="22"/>
              </w:rPr>
              <w:t>5</w:t>
            </w:r>
          </w:p>
        </w:tc>
        <w:tc>
          <w:tcPr>
            <w:tcW w:w="1658" w:type="dxa"/>
          </w:tcPr>
          <w:p w14:paraId="686DDA04"/>
        </w:tc>
        <w:tc>
          <w:tcPr>
            <w:tcW w:w="1658" w:type="dxa"/>
          </w:tcPr>
          <w:p w14:paraId="5951B387"/>
        </w:tc>
        <w:tc>
          <w:tcPr>
            <w:tcW w:w="1658" w:type="dxa"/>
          </w:tcPr>
          <w:p w14:paraId="2E612759"/>
        </w:tc>
        <w:tc>
          <w:tcPr>
            <w:tcW w:w="1659" w:type="dxa"/>
          </w:tcPr>
          <w:p w14:paraId="602F4AFC"/>
        </w:tc>
        <w:tc>
          <w:tcPr>
            <w:tcW w:w="1667" w:type="dxa"/>
          </w:tcPr>
          <w:p w14:paraId="115C9498"/>
        </w:tc>
      </w:tr>
      <w:tr w14:paraId="19CF7279">
        <w:tblPrEx>
          <w:tblCellMar>
            <w:top w:w="0" w:type="dxa"/>
            <w:left w:w="0" w:type="dxa"/>
            <w:bottom w:w="0" w:type="dxa"/>
            <w:right w:w="0" w:type="dxa"/>
          </w:tblCellMar>
        </w:tblPrEx>
        <w:trPr>
          <w:trHeight w:val="729" w:hRule="atLeast"/>
        </w:trPr>
        <w:tc>
          <w:tcPr>
            <w:tcW w:w="1665" w:type="dxa"/>
          </w:tcPr>
          <w:p w14:paraId="2334B7AA">
            <w:pPr>
              <w:pStyle w:val="13"/>
              <w:spacing w:before="94" w:line="181" w:lineRule="auto"/>
              <w:ind w:left="125"/>
              <w:rPr>
                <w:rFonts w:hint="eastAsia"/>
                <w:sz w:val="22"/>
                <w:szCs w:val="22"/>
              </w:rPr>
            </w:pPr>
            <w:r>
              <w:rPr>
                <w:sz w:val="22"/>
                <w:szCs w:val="22"/>
              </w:rPr>
              <w:t>6</w:t>
            </w:r>
          </w:p>
        </w:tc>
        <w:tc>
          <w:tcPr>
            <w:tcW w:w="1658" w:type="dxa"/>
          </w:tcPr>
          <w:p w14:paraId="3876B9EB"/>
        </w:tc>
        <w:tc>
          <w:tcPr>
            <w:tcW w:w="1658" w:type="dxa"/>
          </w:tcPr>
          <w:p w14:paraId="3DC738F3"/>
        </w:tc>
        <w:tc>
          <w:tcPr>
            <w:tcW w:w="1658" w:type="dxa"/>
          </w:tcPr>
          <w:p w14:paraId="1EE08E2F"/>
        </w:tc>
        <w:tc>
          <w:tcPr>
            <w:tcW w:w="1659" w:type="dxa"/>
          </w:tcPr>
          <w:p w14:paraId="27BB54A0"/>
        </w:tc>
        <w:tc>
          <w:tcPr>
            <w:tcW w:w="1667" w:type="dxa"/>
          </w:tcPr>
          <w:p w14:paraId="58AA56C4"/>
        </w:tc>
      </w:tr>
      <w:tr w14:paraId="637521FF">
        <w:tblPrEx>
          <w:tblCellMar>
            <w:top w:w="0" w:type="dxa"/>
            <w:left w:w="0" w:type="dxa"/>
            <w:bottom w:w="0" w:type="dxa"/>
            <w:right w:w="0" w:type="dxa"/>
          </w:tblCellMar>
        </w:tblPrEx>
        <w:trPr>
          <w:trHeight w:val="1382" w:hRule="atLeast"/>
        </w:trPr>
        <w:tc>
          <w:tcPr>
            <w:tcW w:w="1665" w:type="dxa"/>
          </w:tcPr>
          <w:p w14:paraId="46675A8F">
            <w:pPr>
              <w:pStyle w:val="13"/>
              <w:spacing w:before="241" w:line="85" w:lineRule="exact"/>
              <w:ind w:left="134"/>
              <w:rPr>
                <w:rFonts w:hint="eastAsia"/>
                <w:sz w:val="22"/>
                <w:szCs w:val="22"/>
              </w:rPr>
            </w:pPr>
            <w:r>
              <w:rPr>
                <w:spacing w:val="1"/>
                <w:position w:val="2"/>
                <w:sz w:val="22"/>
                <w:szCs w:val="22"/>
              </w:rPr>
              <w:t>...</w:t>
            </w:r>
          </w:p>
        </w:tc>
        <w:tc>
          <w:tcPr>
            <w:tcW w:w="1658" w:type="dxa"/>
          </w:tcPr>
          <w:p w14:paraId="0609E82F">
            <w:pPr>
              <w:pStyle w:val="13"/>
              <w:spacing w:before="241" w:line="85" w:lineRule="exact"/>
              <w:ind w:left="130"/>
              <w:rPr>
                <w:rFonts w:hint="eastAsia"/>
                <w:sz w:val="22"/>
                <w:szCs w:val="22"/>
              </w:rPr>
            </w:pPr>
            <w:r>
              <w:rPr>
                <w:spacing w:val="1"/>
                <w:position w:val="2"/>
                <w:sz w:val="22"/>
                <w:szCs w:val="22"/>
              </w:rPr>
              <w:t>...</w:t>
            </w:r>
          </w:p>
        </w:tc>
        <w:tc>
          <w:tcPr>
            <w:tcW w:w="1658" w:type="dxa"/>
          </w:tcPr>
          <w:p w14:paraId="451D0A72"/>
        </w:tc>
        <w:tc>
          <w:tcPr>
            <w:tcW w:w="1658" w:type="dxa"/>
          </w:tcPr>
          <w:p w14:paraId="06269A2C"/>
        </w:tc>
        <w:tc>
          <w:tcPr>
            <w:tcW w:w="1659" w:type="dxa"/>
          </w:tcPr>
          <w:p w14:paraId="11F54CE6"/>
        </w:tc>
        <w:tc>
          <w:tcPr>
            <w:tcW w:w="1667" w:type="dxa"/>
          </w:tcPr>
          <w:p w14:paraId="0A93CEE7"/>
        </w:tc>
      </w:tr>
    </w:tbl>
    <w:p w14:paraId="1FA628AD">
      <w:pPr>
        <w:spacing w:before="62" w:line="229" w:lineRule="auto"/>
        <w:ind w:left="137" w:right="206" w:hanging="1"/>
        <w:rPr>
          <w:rFonts w:hint="eastAsia" w:ascii="宋体" w:hAnsi="宋体" w:eastAsia="宋体" w:cs="宋体"/>
          <w:sz w:val="22"/>
          <w:szCs w:val="22"/>
        </w:rPr>
      </w:pPr>
      <w:r>
        <w:rPr>
          <w:rFonts w:ascii="宋体" w:hAnsi="宋体" w:eastAsia="宋体" w:cs="宋体"/>
          <w:spacing w:val="9"/>
          <w:sz w:val="22"/>
          <w:szCs w:val="22"/>
        </w:rPr>
        <w:t>说明：1.供应商必须填写技术明细表。如果此表中所列内容无法满足询价文件中提出的要求或者</w:t>
      </w:r>
      <w:r>
        <w:rPr>
          <w:rFonts w:ascii="宋体" w:hAnsi="宋体" w:eastAsia="宋体" w:cs="宋体"/>
          <w:sz w:val="22"/>
          <w:szCs w:val="22"/>
        </w:rPr>
        <w:t xml:space="preserve"> </w:t>
      </w:r>
      <w:r>
        <w:rPr>
          <w:rFonts w:ascii="宋体" w:hAnsi="宋体" w:eastAsia="宋体" w:cs="宋体"/>
          <w:spacing w:val="8"/>
          <w:sz w:val="22"/>
          <w:szCs w:val="22"/>
        </w:rPr>
        <w:t>与供应商在技术文件中提供的内容不一致，响应文件有可能被拒绝。</w:t>
      </w:r>
    </w:p>
    <w:p w14:paraId="4473440C">
      <w:pPr>
        <w:pStyle w:val="5"/>
        <w:spacing w:line="443" w:lineRule="auto"/>
      </w:pPr>
    </w:p>
    <w:p w14:paraId="150659FA">
      <w:pPr>
        <w:spacing w:before="72" w:line="222" w:lineRule="auto"/>
        <w:ind w:left="143"/>
        <w:rPr>
          <w:rFonts w:hint="eastAsia" w:ascii="仿宋" w:hAnsi="仿宋" w:eastAsia="仿宋" w:cs="仿宋"/>
          <w:sz w:val="22"/>
          <w:szCs w:val="22"/>
        </w:rPr>
      </w:pPr>
      <w:r>
        <w:rPr>
          <w:rFonts w:ascii="仿宋" w:hAnsi="仿宋" w:eastAsia="仿宋" w:cs="仿宋"/>
          <w:spacing w:val="-6"/>
          <w:sz w:val="22"/>
          <w:szCs w:val="22"/>
        </w:rPr>
        <w:t>供应商名称： (盖章)</w:t>
      </w:r>
    </w:p>
    <w:p w14:paraId="2FB68897">
      <w:pPr>
        <w:spacing w:before="218" w:line="223" w:lineRule="auto"/>
        <w:ind w:left="156"/>
        <w:rPr>
          <w:rFonts w:hint="eastAsia" w:ascii="仿宋" w:hAnsi="仿宋" w:eastAsia="仿宋" w:cs="仿宋"/>
          <w:sz w:val="22"/>
          <w:szCs w:val="22"/>
        </w:rPr>
      </w:pPr>
      <w:r>
        <w:rPr>
          <w:rFonts w:ascii="仿宋" w:hAnsi="仿宋" w:eastAsia="仿宋" w:cs="仿宋"/>
          <w:spacing w:val="8"/>
          <w:sz w:val="22"/>
          <w:szCs w:val="22"/>
        </w:rPr>
        <w:t>法定代表人或其委托代理人</w:t>
      </w:r>
      <w:r>
        <w:rPr>
          <w:rFonts w:ascii="仿宋" w:hAnsi="仿宋" w:eastAsia="仿宋" w:cs="仿宋"/>
          <w:spacing w:val="-9"/>
          <w:sz w:val="22"/>
          <w:szCs w:val="22"/>
        </w:rPr>
        <w:t>：（</w:t>
      </w:r>
      <w:r>
        <w:rPr>
          <w:rFonts w:ascii="仿宋" w:hAnsi="仿宋" w:eastAsia="仿宋" w:cs="仿宋"/>
          <w:spacing w:val="8"/>
          <w:sz w:val="22"/>
          <w:szCs w:val="22"/>
        </w:rPr>
        <w:t>签字或盖章）</w:t>
      </w:r>
    </w:p>
    <w:p w14:paraId="08A2C840">
      <w:pPr>
        <w:spacing w:before="106" w:line="223" w:lineRule="auto"/>
        <w:ind w:left="237"/>
        <w:rPr>
          <w:rFonts w:hint="eastAsia" w:ascii="仿宋" w:hAnsi="仿宋" w:eastAsia="仿宋" w:cs="仿宋"/>
          <w:sz w:val="22"/>
          <w:szCs w:val="22"/>
        </w:rPr>
      </w:pPr>
      <w:r>
        <w:rPr>
          <w:rFonts w:ascii="仿宋" w:hAnsi="仿宋" w:eastAsia="仿宋" w:cs="仿宋"/>
          <w:spacing w:val="-14"/>
          <w:sz w:val="22"/>
          <w:szCs w:val="22"/>
        </w:rPr>
        <w:t>日期：年月日</w:t>
      </w:r>
    </w:p>
    <w:p w14:paraId="6387DB5E">
      <w:pPr>
        <w:spacing w:line="223" w:lineRule="auto"/>
        <w:rPr>
          <w:rFonts w:hint="eastAsia" w:ascii="仿宋" w:hAnsi="仿宋" w:eastAsia="仿宋" w:cs="仿宋"/>
          <w:sz w:val="22"/>
          <w:szCs w:val="22"/>
        </w:rPr>
        <w:sectPr>
          <w:footerReference r:id="rId45" w:type="default"/>
          <w:pgSz w:w="11906" w:h="16840"/>
          <w:pgMar w:top="400" w:right="968" w:bottom="1052" w:left="966" w:header="0" w:footer="883" w:gutter="0"/>
          <w:cols w:space="720" w:num="1"/>
        </w:sectPr>
      </w:pPr>
    </w:p>
    <w:p w14:paraId="6CCBF13A">
      <w:pPr>
        <w:pStyle w:val="5"/>
        <w:spacing w:line="251" w:lineRule="auto"/>
      </w:pPr>
    </w:p>
    <w:p w14:paraId="66F22180">
      <w:pPr>
        <w:pStyle w:val="5"/>
        <w:spacing w:line="251" w:lineRule="auto"/>
      </w:pPr>
    </w:p>
    <w:p w14:paraId="71FC06D6">
      <w:pPr>
        <w:pStyle w:val="5"/>
        <w:spacing w:line="251" w:lineRule="auto"/>
      </w:pPr>
    </w:p>
    <w:p w14:paraId="6C9F29B0">
      <w:pPr>
        <w:pStyle w:val="5"/>
        <w:spacing w:line="252" w:lineRule="auto"/>
      </w:pPr>
    </w:p>
    <w:p w14:paraId="310F3F26">
      <w:pPr>
        <w:spacing w:before="72" w:line="222" w:lineRule="auto"/>
        <w:ind w:left="3351"/>
        <w:rPr>
          <w:rFonts w:hint="eastAsia" w:ascii="仿宋" w:hAnsi="仿宋" w:eastAsia="仿宋" w:cs="仿宋"/>
          <w:sz w:val="22"/>
          <w:szCs w:val="22"/>
        </w:rPr>
      </w:pPr>
      <w:r>
        <w:rPr>
          <w:rFonts w:ascii="仿宋" w:hAnsi="仿宋" w:eastAsia="仿宋" w:cs="仿宋"/>
          <w:b/>
          <w:bCs/>
          <w:spacing w:val="5"/>
          <w:sz w:val="22"/>
          <w:szCs w:val="22"/>
        </w:rPr>
        <w:t>（二）</w:t>
      </w:r>
      <w:r>
        <w:rPr>
          <w:rFonts w:ascii="仿宋" w:hAnsi="仿宋" w:eastAsia="仿宋" w:cs="仿宋"/>
          <w:spacing w:val="-60"/>
          <w:sz w:val="22"/>
          <w:szCs w:val="22"/>
        </w:rPr>
        <w:t xml:space="preserve"> </w:t>
      </w:r>
      <w:r>
        <w:rPr>
          <w:rFonts w:ascii="仿宋" w:hAnsi="仿宋" w:eastAsia="仿宋" w:cs="仿宋"/>
          <w:b/>
          <w:bCs/>
          <w:spacing w:val="5"/>
          <w:sz w:val="22"/>
          <w:szCs w:val="22"/>
        </w:rPr>
        <w:t>☆货物技术规范偏离表；</w:t>
      </w:r>
    </w:p>
    <w:p w14:paraId="30F6522C">
      <w:pPr>
        <w:spacing w:before="311" w:line="210" w:lineRule="auto"/>
        <w:ind w:left="143"/>
        <w:rPr>
          <w:rFonts w:hint="eastAsia" w:ascii="仿宋" w:hAnsi="仿宋" w:eastAsia="仿宋" w:cs="仿宋"/>
          <w:sz w:val="22"/>
          <w:szCs w:val="22"/>
        </w:rPr>
      </w:pPr>
      <w:r>
        <w:rPr>
          <w:rFonts w:ascii="仿宋" w:hAnsi="仿宋" w:eastAsia="仿宋" w:cs="仿宋"/>
          <w:b/>
          <w:bCs/>
          <w:spacing w:val="-1"/>
          <w:sz w:val="22"/>
          <w:szCs w:val="22"/>
        </w:rPr>
        <w:t>项目编号：</w:t>
      </w:r>
    </w:p>
    <w:tbl>
      <w:tblPr>
        <w:tblStyle w:val="12"/>
        <w:tblW w:w="0" w:type="auto"/>
        <w:tblInd w:w="0" w:type="dxa"/>
        <w:tblLayout w:type="autofit"/>
        <w:tblCellMar>
          <w:top w:w="0" w:type="dxa"/>
          <w:left w:w="0" w:type="dxa"/>
          <w:bottom w:w="0" w:type="dxa"/>
          <w:right w:w="0" w:type="dxa"/>
        </w:tblCellMar>
      </w:tblPr>
      <w:tblGrid>
        <w:gridCol w:w="1429"/>
        <w:gridCol w:w="1421"/>
        <w:gridCol w:w="1421"/>
        <w:gridCol w:w="1421"/>
        <w:gridCol w:w="1421"/>
        <w:gridCol w:w="1422"/>
        <w:gridCol w:w="1430"/>
      </w:tblGrid>
      <w:tr w14:paraId="03ADFAE2">
        <w:tblPrEx>
          <w:tblCellMar>
            <w:top w:w="0" w:type="dxa"/>
            <w:left w:w="0" w:type="dxa"/>
            <w:bottom w:w="0" w:type="dxa"/>
            <w:right w:w="0" w:type="dxa"/>
          </w:tblCellMar>
        </w:tblPrEx>
        <w:trPr>
          <w:trHeight w:val="906" w:hRule="atLeast"/>
        </w:trPr>
        <w:tc>
          <w:tcPr>
            <w:tcW w:w="1429" w:type="dxa"/>
          </w:tcPr>
          <w:p w14:paraId="74BB32C1">
            <w:pPr>
              <w:spacing w:line="280" w:lineRule="auto"/>
            </w:pPr>
          </w:p>
          <w:p w14:paraId="4C970EF9">
            <w:pPr>
              <w:spacing w:before="72" w:line="222" w:lineRule="auto"/>
              <w:ind w:left="492"/>
              <w:rPr>
                <w:rFonts w:hint="eastAsia" w:ascii="宋体" w:hAnsi="宋体" w:eastAsia="宋体" w:cs="宋体"/>
                <w:sz w:val="22"/>
                <w:szCs w:val="22"/>
              </w:rPr>
            </w:pPr>
            <w:r>
              <w:rPr>
                <w:rFonts w:ascii="宋体" w:hAnsi="宋体" w:eastAsia="宋体" w:cs="宋体"/>
                <w:spacing w:val="-1"/>
                <w:sz w:val="22"/>
                <w:szCs w:val="22"/>
              </w:rPr>
              <w:t>序号</w:t>
            </w:r>
          </w:p>
        </w:tc>
        <w:tc>
          <w:tcPr>
            <w:tcW w:w="1421" w:type="dxa"/>
          </w:tcPr>
          <w:p w14:paraId="5A263FD8">
            <w:pPr>
              <w:spacing w:before="215" w:line="230" w:lineRule="auto"/>
              <w:ind w:left="494" w:right="146" w:hanging="337"/>
              <w:rPr>
                <w:rFonts w:hint="eastAsia" w:ascii="宋体" w:hAnsi="宋体" w:eastAsia="宋体" w:cs="宋体"/>
                <w:sz w:val="22"/>
                <w:szCs w:val="22"/>
              </w:rPr>
            </w:pPr>
            <w:r>
              <w:rPr>
                <w:rFonts w:ascii="宋体" w:hAnsi="宋体" w:eastAsia="宋体" w:cs="宋体"/>
                <w:spacing w:val="2"/>
                <w:sz w:val="22"/>
                <w:szCs w:val="22"/>
              </w:rPr>
              <w:t>货物名称及</w:t>
            </w:r>
            <w:r>
              <w:rPr>
                <w:rFonts w:ascii="宋体" w:hAnsi="宋体" w:eastAsia="宋体" w:cs="宋体"/>
                <w:sz w:val="22"/>
                <w:szCs w:val="22"/>
              </w:rPr>
              <w:t xml:space="preserve"> </w:t>
            </w:r>
            <w:r>
              <w:rPr>
                <w:rFonts w:ascii="宋体" w:hAnsi="宋体" w:eastAsia="宋体" w:cs="宋体"/>
                <w:spacing w:val="-4"/>
                <w:sz w:val="22"/>
                <w:szCs w:val="22"/>
              </w:rPr>
              <w:t>编号</w:t>
            </w:r>
          </w:p>
        </w:tc>
        <w:tc>
          <w:tcPr>
            <w:tcW w:w="1421" w:type="dxa"/>
          </w:tcPr>
          <w:p w14:paraId="086C3610">
            <w:pPr>
              <w:spacing w:before="205" w:line="220" w:lineRule="auto"/>
              <w:ind w:left="496"/>
              <w:rPr>
                <w:rFonts w:hint="eastAsia" w:ascii="宋体" w:hAnsi="宋体" w:eastAsia="宋体" w:cs="宋体"/>
                <w:sz w:val="22"/>
                <w:szCs w:val="22"/>
              </w:rPr>
            </w:pPr>
            <w:r>
              <w:rPr>
                <w:rFonts w:ascii="宋体" w:hAnsi="宋体" w:eastAsia="宋体" w:cs="宋体"/>
                <w:spacing w:val="-4"/>
                <w:sz w:val="22"/>
                <w:szCs w:val="22"/>
              </w:rPr>
              <w:t>数量</w:t>
            </w:r>
          </w:p>
        </w:tc>
        <w:tc>
          <w:tcPr>
            <w:tcW w:w="1421" w:type="dxa"/>
          </w:tcPr>
          <w:p w14:paraId="3A62A934">
            <w:pPr>
              <w:spacing w:before="56" w:line="219" w:lineRule="auto"/>
              <w:ind w:left="149"/>
              <w:rPr>
                <w:rFonts w:hint="eastAsia" w:ascii="宋体" w:hAnsi="宋体" w:eastAsia="宋体" w:cs="宋体"/>
                <w:sz w:val="22"/>
                <w:szCs w:val="22"/>
              </w:rPr>
            </w:pPr>
            <w:r>
              <w:rPr>
                <w:rFonts w:ascii="宋体" w:hAnsi="宋体" w:eastAsia="宋体" w:cs="宋体"/>
                <w:spacing w:val="4"/>
                <w:sz w:val="22"/>
                <w:szCs w:val="22"/>
              </w:rPr>
              <w:t>询价文件技</w:t>
            </w:r>
          </w:p>
          <w:p w14:paraId="7601FBDD">
            <w:pPr>
              <w:spacing w:before="37" w:line="220" w:lineRule="auto"/>
              <w:ind w:left="153"/>
              <w:rPr>
                <w:rFonts w:hint="eastAsia" w:ascii="宋体" w:hAnsi="宋体" w:eastAsia="宋体" w:cs="宋体"/>
                <w:sz w:val="22"/>
                <w:szCs w:val="22"/>
              </w:rPr>
            </w:pPr>
            <w:r>
              <w:rPr>
                <w:rFonts w:ascii="宋体" w:hAnsi="宋体" w:eastAsia="宋体" w:cs="宋体"/>
                <w:spacing w:val="5"/>
                <w:sz w:val="22"/>
                <w:szCs w:val="22"/>
              </w:rPr>
              <w:t>术规范、要</w:t>
            </w:r>
          </w:p>
          <w:p w14:paraId="45285488">
            <w:pPr>
              <w:spacing w:before="25" w:line="213" w:lineRule="auto"/>
              <w:ind w:left="614"/>
              <w:rPr>
                <w:rFonts w:hint="eastAsia" w:ascii="宋体" w:hAnsi="宋体" w:eastAsia="宋体" w:cs="宋体"/>
                <w:sz w:val="22"/>
                <w:szCs w:val="22"/>
              </w:rPr>
            </w:pPr>
            <w:r>
              <w:rPr>
                <w:rFonts w:ascii="宋体" w:hAnsi="宋体" w:eastAsia="宋体" w:cs="宋体"/>
                <w:sz w:val="22"/>
                <w:szCs w:val="22"/>
              </w:rPr>
              <w:t>求</w:t>
            </w:r>
          </w:p>
        </w:tc>
        <w:tc>
          <w:tcPr>
            <w:tcW w:w="1421" w:type="dxa"/>
          </w:tcPr>
          <w:p w14:paraId="373FBA00">
            <w:pPr>
              <w:spacing w:before="215" w:line="231" w:lineRule="auto"/>
              <w:ind w:left="381" w:right="140" w:hanging="230"/>
              <w:rPr>
                <w:rFonts w:hint="eastAsia" w:ascii="宋体" w:hAnsi="宋体" w:eastAsia="宋体" w:cs="宋体"/>
                <w:sz w:val="22"/>
                <w:szCs w:val="22"/>
              </w:rPr>
            </w:pPr>
            <w:r>
              <w:rPr>
                <w:rFonts w:ascii="宋体" w:hAnsi="宋体" w:eastAsia="宋体" w:cs="宋体"/>
                <w:spacing w:val="4"/>
                <w:sz w:val="22"/>
                <w:szCs w:val="22"/>
              </w:rPr>
              <w:t>询价文件对</w:t>
            </w:r>
            <w:r>
              <w:rPr>
                <w:rFonts w:ascii="宋体" w:hAnsi="宋体" w:eastAsia="宋体" w:cs="宋体"/>
                <w:spacing w:val="3"/>
                <w:sz w:val="22"/>
                <w:szCs w:val="22"/>
              </w:rPr>
              <w:t xml:space="preserve"> </w:t>
            </w:r>
            <w:r>
              <w:rPr>
                <w:rFonts w:ascii="宋体" w:hAnsi="宋体" w:eastAsia="宋体" w:cs="宋体"/>
                <w:spacing w:val="1"/>
                <w:sz w:val="22"/>
                <w:szCs w:val="22"/>
              </w:rPr>
              <w:t>应规范</w:t>
            </w:r>
          </w:p>
        </w:tc>
        <w:tc>
          <w:tcPr>
            <w:tcW w:w="1422" w:type="dxa"/>
          </w:tcPr>
          <w:p w14:paraId="22CF6E9D">
            <w:pPr>
              <w:spacing w:line="281" w:lineRule="auto"/>
            </w:pPr>
          </w:p>
          <w:p w14:paraId="0AD343FF">
            <w:pPr>
              <w:spacing w:before="72" w:line="220" w:lineRule="auto"/>
              <w:ind w:left="499"/>
              <w:rPr>
                <w:rFonts w:hint="eastAsia" w:ascii="宋体" w:hAnsi="宋体" w:eastAsia="宋体" w:cs="宋体"/>
                <w:sz w:val="22"/>
                <w:szCs w:val="22"/>
              </w:rPr>
            </w:pPr>
            <w:r>
              <w:rPr>
                <w:rFonts w:ascii="宋体" w:hAnsi="宋体" w:eastAsia="宋体" w:cs="宋体"/>
                <w:spacing w:val="-2"/>
                <w:sz w:val="22"/>
                <w:szCs w:val="22"/>
              </w:rPr>
              <w:t>偏差</w:t>
            </w:r>
          </w:p>
        </w:tc>
        <w:tc>
          <w:tcPr>
            <w:tcW w:w="1430" w:type="dxa"/>
          </w:tcPr>
          <w:p w14:paraId="65E441A3">
            <w:pPr>
              <w:spacing w:line="280" w:lineRule="auto"/>
            </w:pPr>
          </w:p>
          <w:p w14:paraId="00B6E64E">
            <w:pPr>
              <w:spacing w:before="72" w:line="222" w:lineRule="auto"/>
              <w:ind w:left="505"/>
              <w:rPr>
                <w:rFonts w:hint="eastAsia" w:ascii="宋体" w:hAnsi="宋体" w:eastAsia="宋体" w:cs="宋体"/>
                <w:sz w:val="22"/>
                <w:szCs w:val="22"/>
              </w:rPr>
            </w:pPr>
            <w:r>
              <w:rPr>
                <w:rFonts w:ascii="宋体" w:hAnsi="宋体" w:eastAsia="宋体" w:cs="宋体"/>
                <w:spacing w:val="-4"/>
                <w:sz w:val="22"/>
                <w:szCs w:val="22"/>
              </w:rPr>
              <w:t>备注</w:t>
            </w:r>
          </w:p>
        </w:tc>
      </w:tr>
      <w:tr w14:paraId="086EE0AF">
        <w:tblPrEx>
          <w:tblCellMar>
            <w:top w:w="0" w:type="dxa"/>
            <w:left w:w="0" w:type="dxa"/>
            <w:bottom w:w="0" w:type="dxa"/>
            <w:right w:w="0" w:type="dxa"/>
          </w:tblCellMar>
        </w:tblPrEx>
        <w:trPr>
          <w:trHeight w:val="592" w:hRule="atLeast"/>
        </w:trPr>
        <w:tc>
          <w:tcPr>
            <w:tcW w:w="1429" w:type="dxa"/>
          </w:tcPr>
          <w:p w14:paraId="447E5A96"/>
        </w:tc>
        <w:tc>
          <w:tcPr>
            <w:tcW w:w="1421" w:type="dxa"/>
          </w:tcPr>
          <w:p w14:paraId="3E661174"/>
        </w:tc>
        <w:tc>
          <w:tcPr>
            <w:tcW w:w="1421" w:type="dxa"/>
          </w:tcPr>
          <w:p w14:paraId="6CB86B60"/>
        </w:tc>
        <w:tc>
          <w:tcPr>
            <w:tcW w:w="1421" w:type="dxa"/>
          </w:tcPr>
          <w:p w14:paraId="79FC32B7"/>
        </w:tc>
        <w:tc>
          <w:tcPr>
            <w:tcW w:w="1421" w:type="dxa"/>
          </w:tcPr>
          <w:p w14:paraId="5B328599"/>
        </w:tc>
        <w:tc>
          <w:tcPr>
            <w:tcW w:w="1422" w:type="dxa"/>
          </w:tcPr>
          <w:p w14:paraId="3C3C26CF"/>
        </w:tc>
        <w:tc>
          <w:tcPr>
            <w:tcW w:w="1430" w:type="dxa"/>
          </w:tcPr>
          <w:p w14:paraId="6AA9A013"/>
        </w:tc>
      </w:tr>
      <w:tr w14:paraId="371A9450">
        <w:tblPrEx>
          <w:tblCellMar>
            <w:top w:w="0" w:type="dxa"/>
            <w:left w:w="0" w:type="dxa"/>
            <w:bottom w:w="0" w:type="dxa"/>
            <w:right w:w="0" w:type="dxa"/>
          </w:tblCellMar>
        </w:tblPrEx>
        <w:trPr>
          <w:trHeight w:val="593" w:hRule="atLeast"/>
        </w:trPr>
        <w:tc>
          <w:tcPr>
            <w:tcW w:w="1429" w:type="dxa"/>
          </w:tcPr>
          <w:p w14:paraId="20AE3CA5"/>
        </w:tc>
        <w:tc>
          <w:tcPr>
            <w:tcW w:w="1421" w:type="dxa"/>
          </w:tcPr>
          <w:p w14:paraId="575939B7"/>
        </w:tc>
        <w:tc>
          <w:tcPr>
            <w:tcW w:w="1421" w:type="dxa"/>
          </w:tcPr>
          <w:p w14:paraId="15080F07"/>
        </w:tc>
        <w:tc>
          <w:tcPr>
            <w:tcW w:w="1421" w:type="dxa"/>
          </w:tcPr>
          <w:p w14:paraId="71354872"/>
        </w:tc>
        <w:tc>
          <w:tcPr>
            <w:tcW w:w="1421" w:type="dxa"/>
          </w:tcPr>
          <w:p w14:paraId="24293381"/>
        </w:tc>
        <w:tc>
          <w:tcPr>
            <w:tcW w:w="1422" w:type="dxa"/>
          </w:tcPr>
          <w:p w14:paraId="5BA99987"/>
        </w:tc>
        <w:tc>
          <w:tcPr>
            <w:tcW w:w="1430" w:type="dxa"/>
          </w:tcPr>
          <w:p w14:paraId="1473BCB1"/>
        </w:tc>
      </w:tr>
      <w:tr w14:paraId="156FA219">
        <w:tblPrEx>
          <w:tblCellMar>
            <w:top w:w="0" w:type="dxa"/>
            <w:left w:w="0" w:type="dxa"/>
            <w:bottom w:w="0" w:type="dxa"/>
            <w:right w:w="0" w:type="dxa"/>
          </w:tblCellMar>
        </w:tblPrEx>
        <w:trPr>
          <w:trHeight w:val="593" w:hRule="atLeast"/>
        </w:trPr>
        <w:tc>
          <w:tcPr>
            <w:tcW w:w="1429" w:type="dxa"/>
          </w:tcPr>
          <w:p w14:paraId="11B89BE1"/>
        </w:tc>
        <w:tc>
          <w:tcPr>
            <w:tcW w:w="1421" w:type="dxa"/>
          </w:tcPr>
          <w:p w14:paraId="7240BFE8"/>
        </w:tc>
        <w:tc>
          <w:tcPr>
            <w:tcW w:w="1421" w:type="dxa"/>
          </w:tcPr>
          <w:p w14:paraId="390F17D3"/>
        </w:tc>
        <w:tc>
          <w:tcPr>
            <w:tcW w:w="1421" w:type="dxa"/>
          </w:tcPr>
          <w:p w14:paraId="1311CCE7"/>
        </w:tc>
        <w:tc>
          <w:tcPr>
            <w:tcW w:w="1421" w:type="dxa"/>
          </w:tcPr>
          <w:p w14:paraId="2CEE65D4"/>
        </w:tc>
        <w:tc>
          <w:tcPr>
            <w:tcW w:w="1422" w:type="dxa"/>
          </w:tcPr>
          <w:p w14:paraId="50C53A6D"/>
        </w:tc>
        <w:tc>
          <w:tcPr>
            <w:tcW w:w="1430" w:type="dxa"/>
          </w:tcPr>
          <w:p w14:paraId="395F3B38"/>
        </w:tc>
      </w:tr>
      <w:tr w14:paraId="4312770D">
        <w:tblPrEx>
          <w:tblCellMar>
            <w:top w:w="0" w:type="dxa"/>
            <w:left w:w="0" w:type="dxa"/>
            <w:bottom w:w="0" w:type="dxa"/>
            <w:right w:w="0" w:type="dxa"/>
          </w:tblCellMar>
        </w:tblPrEx>
        <w:trPr>
          <w:trHeight w:val="592" w:hRule="atLeast"/>
        </w:trPr>
        <w:tc>
          <w:tcPr>
            <w:tcW w:w="1429" w:type="dxa"/>
          </w:tcPr>
          <w:p w14:paraId="76AA48E2"/>
        </w:tc>
        <w:tc>
          <w:tcPr>
            <w:tcW w:w="1421" w:type="dxa"/>
          </w:tcPr>
          <w:p w14:paraId="7DBB01F4"/>
        </w:tc>
        <w:tc>
          <w:tcPr>
            <w:tcW w:w="1421" w:type="dxa"/>
          </w:tcPr>
          <w:p w14:paraId="0A46F796"/>
        </w:tc>
        <w:tc>
          <w:tcPr>
            <w:tcW w:w="1421" w:type="dxa"/>
          </w:tcPr>
          <w:p w14:paraId="5F94F867"/>
        </w:tc>
        <w:tc>
          <w:tcPr>
            <w:tcW w:w="1421" w:type="dxa"/>
          </w:tcPr>
          <w:p w14:paraId="710A691F"/>
        </w:tc>
        <w:tc>
          <w:tcPr>
            <w:tcW w:w="1422" w:type="dxa"/>
          </w:tcPr>
          <w:p w14:paraId="376FC512"/>
        </w:tc>
        <w:tc>
          <w:tcPr>
            <w:tcW w:w="1430" w:type="dxa"/>
          </w:tcPr>
          <w:p w14:paraId="55E8124A"/>
        </w:tc>
      </w:tr>
      <w:tr w14:paraId="1BBF0EAE">
        <w:tblPrEx>
          <w:tblCellMar>
            <w:top w:w="0" w:type="dxa"/>
            <w:left w:w="0" w:type="dxa"/>
            <w:bottom w:w="0" w:type="dxa"/>
            <w:right w:w="0" w:type="dxa"/>
          </w:tblCellMar>
        </w:tblPrEx>
        <w:trPr>
          <w:trHeight w:val="592" w:hRule="atLeast"/>
        </w:trPr>
        <w:tc>
          <w:tcPr>
            <w:tcW w:w="1429" w:type="dxa"/>
          </w:tcPr>
          <w:p w14:paraId="366E0337"/>
        </w:tc>
        <w:tc>
          <w:tcPr>
            <w:tcW w:w="1421" w:type="dxa"/>
          </w:tcPr>
          <w:p w14:paraId="357E387C"/>
        </w:tc>
        <w:tc>
          <w:tcPr>
            <w:tcW w:w="1421" w:type="dxa"/>
          </w:tcPr>
          <w:p w14:paraId="4649CF47"/>
        </w:tc>
        <w:tc>
          <w:tcPr>
            <w:tcW w:w="1421" w:type="dxa"/>
          </w:tcPr>
          <w:p w14:paraId="18A1B5A8"/>
        </w:tc>
        <w:tc>
          <w:tcPr>
            <w:tcW w:w="1421" w:type="dxa"/>
          </w:tcPr>
          <w:p w14:paraId="0EC29FDD"/>
        </w:tc>
        <w:tc>
          <w:tcPr>
            <w:tcW w:w="1422" w:type="dxa"/>
          </w:tcPr>
          <w:p w14:paraId="5B7B8CBE"/>
        </w:tc>
        <w:tc>
          <w:tcPr>
            <w:tcW w:w="1430" w:type="dxa"/>
          </w:tcPr>
          <w:p w14:paraId="2DD33C5A"/>
        </w:tc>
      </w:tr>
      <w:tr w14:paraId="06DA342A">
        <w:tblPrEx>
          <w:tblCellMar>
            <w:top w:w="0" w:type="dxa"/>
            <w:left w:w="0" w:type="dxa"/>
            <w:bottom w:w="0" w:type="dxa"/>
            <w:right w:w="0" w:type="dxa"/>
          </w:tblCellMar>
        </w:tblPrEx>
        <w:trPr>
          <w:trHeight w:val="601" w:hRule="atLeast"/>
        </w:trPr>
        <w:tc>
          <w:tcPr>
            <w:tcW w:w="1429" w:type="dxa"/>
          </w:tcPr>
          <w:p w14:paraId="0BA2F5B7"/>
        </w:tc>
        <w:tc>
          <w:tcPr>
            <w:tcW w:w="1421" w:type="dxa"/>
          </w:tcPr>
          <w:p w14:paraId="05B9326B"/>
        </w:tc>
        <w:tc>
          <w:tcPr>
            <w:tcW w:w="1421" w:type="dxa"/>
          </w:tcPr>
          <w:p w14:paraId="2CCFEA8B"/>
        </w:tc>
        <w:tc>
          <w:tcPr>
            <w:tcW w:w="1421" w:type="dxa"/>
          </w:tcPr>
          <w:p w14:paraId="3F65AEC3"/>
        </w:tc>
        <w:tc>
          <w:tcPr>
            <w:tcW w:w="1421" w:type="dxa"/>
          </w:tcPr>
          <w:p w14:paraId="3AEE47A1"/>
        </w:tc>
        <w:tc>
          <w:tcPr>
            <w:tcW w:w="1422" w:type="dxa"/>
          </w:tcPr>
          <w:p w14:paraId="623ECEB1"/>
        </w:tc>
        <w:tc>
          <w:tcPr>
            <w:tcW w:w="1430" w:type="dxa"/>
          </w:tcPr>
          <w:p w14:paraId="1E8C4906"/>
        </w:tc>
      </w:tr>
    </w:tbl>
    <w:p w14:paraId="7C0FDF95">
      <w:pPr>
        <w:pStyle w:val="5"/>
        <w:spacing w:line="288" w:lineRule="auto"/>
      </w:pPr>
    </w:p>
    <w:p w14:paraId="08015D67">
      <w:pPr>
        <w:pStyle w:val="5"/>
        <w:spacing w:line="288" w:lineRule="auto"/>
      </w:pPr>
    </w:p>
    <w:p w14:paraId="3768FF14">
      <w:pPr>
        <w:spacing w:before="72" w:line="230" w:lineRule="auto"/>
        <w:ind w:left="136" w:right="209"/>
        <w:rPr>
          <w:rFonts w:hint="eastAsia" w:ascii="宋体" w:hAnsi="宋体" w:eastAsia="宋体" w:cs="宋体"/>
          <w:sz w:val="22"/>
          <w:szCs w:val="22"/>
        </w:rPr>
      </w:pPr>
      <w:r>
        <w:rPr>
          <w:rFonts w:ascii="宋体" w:hAnsi="宋体" w:eastAsia="宋体" w:cs="宋体"/>
          <w:spacing w:val="9"/>
          <w:sz w:val="22"/>
          <w:szCs w:val="22"/>
        </w:rPr>
        <w:t>说明：如供应商提交的货物技术规范与询价文件的要求存在偏离，需逐项填写《货物技术规范偏</w:t>
      </w:r>
      <w:r>
        <w:rPr>
          <w:rFonts w:ascii="宋体" w:hAnsi="宋体" w:eastAsia="宋体" w:cs="宋体"/>
          <w:spacing w:val="5"/>
          <w:sz w:val="22"/>
          <w:szCs w:val="22"/>
        </w:rPr>
        <w:t xml:space="preserve"> 离表》，不允许出现负偏离</w:t>
      </w:r>
      <w:r>
        <w:rPr>
          <w:rFonts w:hint="eastAsia" w:ascii="宋体" w:hAnsi="宋体" w:eastAsia="宋体" w:cs="宋体"/>
          <w:spacing w:val="5"/>
          <w:sz w:val="22"/>
          <w:szCs w:val="22"/>
          <w:lang w:eastAsia="zh-CN"/>
        </w:rPr>
        <w:t>，</w:t>
      </w:r>
      <w:r>
        <w:rPr>
          <w:rFonts w:hint="eastAsia" w:ascii="宋体" w:hAnsi="宋体" w:eastAsia="宋体" w:cs="宋体"/>
          <w:spacing w:val="5"/>
          <w:sz w:val="22"/>
          <w:szCs w:val="22"/>
          <w:lang w:val="en-US" w:eastAsia="zh-CN"/>
        </w:rPr>
        <w:t>必须提供检测报告且检查报告参数不得低于采购需求</w:t>
      </w:r>
      <w:r>
        <w:rPr>
          <w:rFonts w:ascii="宋体" w:hAnsi="宋体" w:eastAsia="宋体" w:cs="宋体"/>
          <w:spacing w:val="5"/>
          <w:sz w:val="22"/>
          <w:szCs w:val="22"/>
        </w:rPr>
        <w:t>。</w:t>
      </w:r>
    </w:p>
    <w:p w14:paraId="520E60C1">
      <w:pPr>
        <w:pStyle w:val="5"/>
        <w:spacing w:line="255" w:lineRule="auto"/>
      </w:pPr>
    </w:p>
    <w:p w14:paraId="0CA2B8B0">
      <w:pPr>
        <w:pStyle w:val="5"/>
        <w:spacing w:line="255" w:lineRule="auto"/>
      </w:pPr>
    </w:p>
    <w:p w14:paraId="5993F2FB">
      <w:pPr>
        <w:pStyle w:val="5"/>
        <w:spacing w:line="255" w:lineRule="auto"/>
      </w:pPr>
    </w:p>
    <w:p w14:paraId="1BDD661F">
      <w:pPr>
        <w:pStyle w:val="5"/>
        <w:spacing w:line="255" w:lineRule="auto"/>
      </w:pPr>
    </w:p>
    <w:p w14:paraId="17A36C0F">
      <w:pPr>
        <w:pStyle w:val="5"/>
        <w:spacing w:line="256" w:lineRule="auto"/>
      </w:pPr>
    </w:p>
    <w:p w14:paraId="73754926">
      <w:pPr>
        <w:pStyle w:val="5"/>
        <w:spacing w:line="256" w:lineRule="auto"/>
      </w:pPr>
    </w:p>
    <w:p w14:paraId="75841E81">
      <w:pPr>
        <w:pStyle w:val="5"/>
        <w:spacing w:line="256" w:lineRule="auto"/>
      </w:pPr>
    </w:p>
    <w:p w14:paraId="689323B0">
      <w:pPr>
        <w:pStyle w:val="5"/>
        <w:spacing w:line="256" w:lineRule="auto"/>
      </w:pPr>
    </w:p>
    <w:p w14:paraId="6FCCF545">
      <w:pPr>
        <w:spacing w:before="71" w:line="222" w:lineRule="auto"/>
        <w:ind w:left="147"/>
        <w:rPr>
          <w:rFonts w:hint="eastAsia" w:ascii="仿宋" w:hAnsi="仿宋" w:eastAsia="仿宋" w:cs="仿宋"/>
          <w:sz w:val="22"/>
          <w:szCs w:val="22"/>
        </w:rPr>
      </w:pPr>
      <w:r>
        <w:rPr>
          <w:rFonts w:ascii="仿宋" w:hAnsi="仿宋" w:eastAsia="仿宋" w:cs="仿宋"/>
          <w:b/>
          <w:bCs/>
          <w:spacing w:val="9"/>
          <w:sz w:val="22"/>
          <w:szCs w:val="22"/>
        </w:rPr>
        <w:t>（三）</w:t>
      </w:r>
      <w:r>
        <w:rPr>
          <w:rFonts w:ascii="仿宋" w:hAnsi="仿宋" w:eastAsia="仿宋" w:cs="仿宋"/>
          <w:spacing w:val="-51"/>
          <w:sz w:val="22"/>
          <w:szCs w:val="22"/>
        </w:rPr>
        <w:t xml:space="preserve"> </w:t>
      </w:r>
      <w:r>
        <w:rPr>
          <w:rFonts w:ascii="仿宋" w:hAnsi="仿宋" w:eastAsia="仿宋" w:cs="仿宋"/>
          <w:b/>
          <w:bCs/>
          <w:spacing w:val="9"/>
          <w:sz w:val="22"/>
          <w:szCs w:val="22"/>
        </w:rPr>
        <w:t>供应商认为有必要提供的其他技术文件</w:t>
      </w:r>
    </w:p>
    <w:p w14:paraId="4787C3F8">
      <w:pPr>
        <w:spacing w:line="222" w:lineRule="auto"/>
        <w:rPr>
          <w:rFonts w:hint="eastAsia" w:ascii="仿宋" w:hAnsi="仿宋" w:eastAsia="仿宋" w:cs="仿宋"/>
          <w:sz w:val="22"/>
          <w:szCs w:val="22"/>
        </w:rPr>
        <w:sectPr>
          <w:footerReference r:id="rId46" w:type="default"/>
          <w:pgSz w:w="11906" w:h="16840"/>
          <w:pgMar w:top="400" w:right="968" w:bottom="1052" w:left="966" w:header="0" w:footer="883" w:gutter="0"/>
          <w:cols w:space="720" w:num="1"/>
        </w:sectPr>
      </w:pPr>
    </w:p>
    <w:p w14:paraId="4B7A55B6">
      <w:pPr>
        <w:pStyle w:val="5"/>
        <w:spacing w:line="274" w:lineRule="auto"/>
      </w:pPr>
    </w:p>
    <w:p w14:paraId="2F36F365">
      <w:pPr>
        <w:pStyle w:val="5"/>
        <w:spacing w:line="274" w:lineRule="auto"/>
      </w:pPr>
    </w:p>
    <w:p w14:paraId="6A244015">
      <w:pPr>
        <w:pStyle w:val="5"/>
        <w:spacing w:line="274" w:lineRule="auto"/>
      </w:pPr>
    </w:p>
    <w:p w14:paraId="0BBB5008">
      <w:pPr>
        <w:pStyle w:val="5"/>
        <w:spacing w:line="274" w:lineRule="auto"/>
      </w:pPr>
    </w:p>
    <w:p w14:paraId="2BF9F3B0">
      <w:pPr>
        <w:spacing w:before="62" w:line="229" w:lineRule="auto"/>
        <w:ind w:left="4110"/>
        <w:outlineLvl w:val="2"/>
        <w:rPr>
          <w:rFonts w:hint="eastAsia" w:ascii="宋体" w:hAnsi="宋体" w:eastAsia="宋体" w:cs="宋体"/>
          <w:sz w:val="19"/>
          <w:szCs w:val="19"/>
        </w:rPr>
      </w:pPr>
      <w:r>
        <w:rPr>
          <w:rFonts w:ascii="宋体" w:hAnsi="宋体" w:eastAsia="宋体" w:cs="宋体"/>
          <w:b/>
          <w:bCs/>
          <w:spacing w:val="3"/>
          <w:sz w:val="19"/>
          <w:szCs w:val="19"/>
        </w:rPr>
        <w:t>中小企业划分标准</w:t>
      </w:r>
    </w:p>
    <w:p w14:paraId="2F0663EE">
      <w:pPr>
        <w:pStyle w:val="5"/>
        <w:spacing w:line="440" w:lineRule="auto"/>
      </w:pPr>
    </w:p>
    <w:p w14:paraId="233475C2">
      <w:pPr>
        <w:spacing w:before="72" w:line="283" w:lineRule="auto"/>
        <w:ind w:left="46" w:firstLine="481"/>
        <w:rPr>
          <w:rFonts w:hint="eastAsia" w:ascii="宋体" w:hAnsi="宋体" w:eastAsia="宋体" w:cs="宋体"/>
          <w:sz w:val="22"/>
          <w:szCs w:val="22"/>
        </w:rPr>
      </w:pPr>
      <w:r>
        <w:rPr>
          <w:rFonts w:ascii="宋体" w:hAnsi="宋体" w:eastAsia="宋体" w:cs="宋体"/>
          <w:spacing w:val="13"/>
          <w:sz w:val="22"/>
          <w:szCs w:val="22"/>
        </w:rPr>
        <w:t>工业和信息化部、 国家统计局、发展改革委、财政</w:t>
      </w:r>
      <w:r>
        <w:rPr>
          <w:rFonts w:ascii="宋体" w:hAnsi="宋体" w:eastAsia="宋体" w:cs="宋体"/>
          <w:spacing w:val="12"/>
          <w:sz w:val="22"/>
          <w:szCs w:val="22"/>
        </w:rPr>
        <w:t>部等四部门《关于印发中小企业划型</w:t>
      </w:r>
      <w:r>
        <w:rPr>
          <w:rFonts w:ascii="宋体" w:hAnsi="宋体" w:eastAsia="宋体" w:cs="宋体"/>
          <w:sz w:val="22"/>
          <w:szCs w:val="22"/>
        </w:rPr>
        <w:t xml:space="preserve"> </w:t>
      </w:r>
      <w:r>
        <w:rPr>
          <w:rFonts w:ascii="宋体" w:hAnsi="宋体" w:eastAsia="宋体" w:cs="宋体"/>
          <w:spacing w:val="11"/>
          <w:sz w:val="22"/>
          <w:szCs w:val="22"/>
        </w:rPr>
        <w:t>标准规定的通知》</w:t>
      </w:r>
      <w:r>
        <w:rPr>
          <w:rFonts w:ascii="宋体" w:hAnsi="宋体" w:eastAsia="宋体" w:cs="宋体"/>
          <w:spacing w:val="-34"/>
          <w:sz w:val="22"/>
          <w:szCs w:val="22"/>
        </w:rPr>
        <w:t xml:space="preserve"> </w:t>
      </w:r>
      <w:r>
        <w:rPr>
          <w:rFonts w:ascii="宋体" w:hAnsi="宋体" w:eastAsia="宋体" w:cs="宋体"/>
          <w:spacing w:val="11"/>
          <w:sz w:val="22"/>
          <w:szCs w:val="22"/>
        </w:rPr>
        <w:t>（工信部联企业〔</w:t>
      </w:r>
      <w:r>
        <w:rPr>
          <w:rFonts w:ascii="宋体" w:hAnsi="宋体" w:eastAsia="宋体" w:cs="宋体"/>
          <w:spacing w:val="-48"/>
          <w:sz w:val="22"/>
          <w:szCs w:val="22"/>
        </w:rPr>
        <w:t xml:space="preserve"> </w:t>
      </w:r>
      <w:r>
        <w:rPr>
          <w:rFonts w:ascii="宋体" w:hAnsi="宋体" w:eastAsia="宋体" w:cs="宋体"/>
          <w:spacing w:val="11"/>
          <w:sz w:val="22"/>
          <w:szCs w:val="22"/>
        </w:rPr>
        <w:t>2011〕300号）规定中小企业划型</w:t>
      </w:r>
      <w:r>
        <w:rPr>
          <w:rFonts w:ascii="宋体" w:hAnsi="宋体" w:eastAsia="宋体" w:cs="宋体"/>
          <w:spacing w:val="10"/>
          <w:sz w:val="22"/>
          <w:szCs w:val="22"/>
        </w:rPr>
        <w:t>标准如表所示：</w:t>
      </w:r>
    </w:p>
    <w:tbl>
      <w:tblPr>
        <w:tblStyle w:val="12"/>
        <w:tblW w:w="0" w:type="auto"/>
        <w:tblInd w:w="0" w:type="dxa"/>
        <w:tblLayout w:type="autofit"/>
        <w:tblCellMar>
          <w:top w:w="0" w:type="dxa"/>
          <w:left w:w="0" w:type="dxa"/>
          <w:bottom w:w="0" w:type="dxa"/>
          <w:right w:w="0" w:type="dxa"/>
        </w:tblCellMar>
      </w:tblPr>
      <w:tblGrid>
        <w:gridCol w:w="1735"/>
        <w:gridCol w:w="1046"/>
        <w:gridCol w:w="6390"/>
      </w:tblGrid>
      <w:tr w14:paraId="17231757">
        <w:tblPrEx>
          <w:tblCellMar>
            <w:top w:w="0" w:type="dxa"/>
            <w:left w:w="0" w:type="dxa"/>
            <w:bottom w:w="0" w:type="dxa"/>
            <w:right w:w="0" w:type="dxa"/>
          </w:tblCellMar>
        </w:tblPrEx>
        <w:trPr>
          <w:trHeight w:val="467" w:hRule="atLeast"/>
        </w:trPr>
        <w:tc>
          <w:tcPr>
            <w:tcW w:w="1735" w:type="dxa"/>
            <w:vMerge w:val="restart"/>
            <w:tcBorders>
              <w:bottom w:val="nil"/>
            </w:tcBorders>
          </w:tcPr>
          <w:p w14:paraId="2E965437">
            <w:pPr>
              <w:spacing w:line="295" w:lineRule="auto"/>
            </w:pPr>
          </w:p>
          <w:p w14:paraId="5829996C">
            <w:pPr>
              <w:spacing w:line="295" w:lineRule="auto"/>
            </w:pPr>
          </w:p>
          <w:p w14:paraId="4EEF9D19">
            <w:pPr>
              <w:spacing w:line="296" w:lineRule="auto"/>
            </w:pPr>
          </w:p>
          <w:p w14:paraId="596AB241">
            <w:pPr>
              <w:spacing w:before="58" w:line="230" w:lineRule="auto"/>
              <w:ind w:left="42"/>
              <w:rPr>
                <w:rFonts w:hint="eastAsia" w:ascii="宋体" w:hAnsi="宋体" w:eastAsia="宋体" w:cs="宋体"/>
                <w:sz w:val="18"/>
                <w:szCs w:val="18"/>
              </w:rPr>
            </w:pPr>
            <w:r>
              <w:rPr>
                <w:rFonts w:ascii="宋体" w:hAnsi="宋体" w:eastAsia="宋体" w:cs="宋体"/>
                <w:spacing w:val="13"/>
                <w:sz w:val="18"/>
                <w:szCs w:val="18"/>
              </w:rPr>
              <w:t>农</w:t>
            </w:r>
            <w:r>
              <w:rPr>
                <w:rFonts w:ascii="宋体" w:hAnsi="宋体" w:eastAsia="宋体" w:cs="宋体"/>
                <w:spacing w:val="-48"/>
                <w:sz w:val="18"/>
                <w:szCs w:val="18"/>
              </w:rPr>
              <w:t xml:space="preserve"> </w:t>
            </w:r>
            <w:r>
              <w:rPr>
                <w:rFonts w:ascii="宋体" w:hAnsi="宋体" w:eastAsia="宋体" w:cs="宋体"/>
                <w:spacing w:val="13"/>
                <w:sz w:val="18"/>
                <w:szCs w:val="18"/>
              </w:rPr>
              <w:t>、林、牧</w:t>
            </w:r>
            <w:r>
              <w:rPr>
                <w:rFonts w:ascii="宋体" w:hAnsi="宋体" w:eastAsia="宋体" w:cs="宋体"/>
                <w:spacing w:val="-53"/>
                <w:sz w:val="18"/>
                <w:szCs w:val="18"/>
              </w:rPr>
              <w:t xml:space="preserve"> </w:t>
            </w:r>
            <w:r>
              <w:rPr>
                <w:rFonts w:ascii="宋体" w:hAnsi="宋体" w:eastAsia="宋体" w:cs="宋体"/>
                <w:spacing w:val="13"/>
                <w:sz w:val="18"/>
                <w:szCs w:val="18"/>
              </w:rPr>
              <w:t>、渔业</w:t>
            </w:r>
          </w:p>
        </w:tc>
        <w:tc>
          <w:tcPr>
            <w:tcW w:w="7436" w:type="dxa"/>
            <w:gridSpan w:val="2"/>
          </w:tcPr>
          <w:p w14:paraId="6D455036">
            <w:pPr>
              <w:spacing w:before="160" w:line="230" w:lineRule="auto"/>
              <w:ind w:left="1953"/>
              <w:rPr>
                <w:rFonts w:hint="eastAsia" w:ascii="宋体" w:hAnsi="宋体" w:eastAsia="宋体" w:cs="宋体"/>
                <w:sz w:val="18"/>
                <w:szCs w:val="18"/>
              </w:rPr>
            </w:pPr>
            <w:r>
              <w:rPr>
                <w:rFonts w:ascii="宋体" w:hAnsi="宋体" w:eastAsia="宋体" w:cs="宋体"/>
                <w:spacing w:val="19"/>
                <w:sz w:val="18"/>
                <w:szCs w:val="18"/>
              </w:rPr>
              <w:t>营业收入20000万元以下的为中小微型企业。</w:t>
            </w:r>
          </w:p>
        </w:tc>
      </w:tr>
      <w:tr w14:paraId="0D608A2C">
        <w:tblPrEx>
          <w:tblCellMar>
            <w:top w:w="0" w:type="dxa"/>
            <w:left w:w="0" w:type="dxa"/>
            <w:bottom w:w="0" w:type="dxa"/>
            <w:right w:w="0" w:type="dxa"/>
          </w:tblCellMar>
        </w:tblPrEx>
        <w:trPr>
          <w:trHeight w:val="457" w:hRule="atLeast"/>
        </w:trPr>
        <w:tc>
          <w:tcPr>
            <w:tcW w:w="0" w:type="auto"/>
            <w:vMerge w:val="continue"/>
            <w:tcBorders>
              <w:bottom w:val="nil"/>
            </w:tcBorders>
          </w:tcPr>
          <w:p w14:paraId="3843117D"/>
        </w:tc>
        <w:tc>
          <w:tcPr>
            <w:tcW w:w="1046" w:type="dxa"/>
          </w:tcPr>
          <w:p w14:paraId="0002BAB0">
            <w:pPr>
              <w:spacing w:before="154"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03C08FFD">
            <w:pPr>
              <w:spacing w:before="154" w:line="230" w:lineRule="auto"/>
              <w:ind w:left="2528"/>
              <w:rPr>
                <w:rFonts w:hint="eastAsia" w:ascii="宋体" w:hAnsi="宋体" w:eastAsia="宋体" w:cs="宋体"/>
                <w:sz w:val="18"/>
                <w:szCs w:val="18"/>
              </w:rPr>
            </w:pPr>
            <w:r>
              <w:rPr>
                <w:rFonts w:ascii="宋体" w:hAnsi="宋体" w:eastAsia="宋体" w:cs="宋体"/>
                <w:spacing w:val="9"/>
                <w:sz w:val="18"/>
                <w:szCs w:val="18"/>
              </w:rPr>
              <w:t>500万元-20000万元</w:t>
            </w:r>
          </w:p>
        </w:tc>
      </w:tr>
      <w:tr w14:paraId="291CBB19">
        <w:tblPrEx>
          <w:tblCellMar>
            <w:top w:w="0" w:type="dxa"/>
            <w:left w:w="0" w:type="dxa"/>
            <w:bottom w:w="0" w:type="dxa"/>
            <w:right w:w="0" w:type="dxa"/>
          </w:tblCellMar>
        </w:tblPrEx>
        <w:trPr>
          <w:trHeight w:val="459" w:hRule="atLeast"/>
        </w:trPr>
        <w:tc>
          <w:tcPr>
            <w:tcW w:w="0" w:type="auto"/>
            <w:vMerge w:val="continue"/>
            <w:tcBorders>
              <w:bottom w:val="nil"/>
            </w:tcBorders>
          </w:tcPr>
          <w:p w14:paraId="4BA17034"/>
        </w:tc>
        <w:tc>
          <w:tcPr>
            <w:tcW w:w="1046" w:type="dxa"/>
          </w:tcPr>
          <w:p w14:paraId="0B5A60CC">
            <w:pPr>
              <w:spacing w:before="157"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254026C9">
            <w:pPr>
              <w:spacing w:before="156" w:line="230" w:lineRule="auto"/>
              <w:ind w:left="2737"/>
              <w:rPr>
                <w:rFonts w:hint="eastAsia" w:ascii="宋体" w:hAnsi="宋体" w:eastAsia="宋体" w:cs="宋体"/>
                <w:sz w:val="18"/>
                <w:szCs w:val="18"/>
              </w:rPr>
            </w:pPr>
            <w:r>
              <w:rPr>
                <w:rFonts w:ascii="宋体" w:hAnsi="宋体" w:eastAsia="宋体" w:cs="宋体"/>
                <w:spacing w:val="12"/>
                <w:sz w:val="18"/>
                <w:szCs w:val="18"/>
              </w:rPr>
              <w:t>50万元-500万元</w:t>
            </w:r>
          </w:p>
        </w:tc>
      </w:tr>
      <w:tr w14:paraId="1DB11761">
        <w:tblPrEx>
          <w:tblCellMar>
            <w:top w:w="0" w:type="dxa"/>
            <w:left w:w="0" w:type="dxa"/>
            <w:bottom w:w="0" w:type="dxa"/>
            <w:right w:w="0" w:type="dxa"/>
          </w:tblCellMar>
        </w:tblPrEx>
        <w:trPr>
          <w:trHeight w:val="458" w:hRule="atLeast"/>
        </w:trPr>
        <w:tc>
          <w:tcPr>
            <w:tcW w:w="0" w:type="auto"/>
            <w:vMerge w:val="continue"/>
            <w:tcBorders>
              <w:bottom w:val="nil"/>
            </w:tcBorders>
          </w:tcPr>
          <w:p w14:paraId="4E426BE6"/>
        </w:tc>
        <w:tc>
          <w:tcPr>
            <w:tcW w:w="1046" w:type="dxa"/>
          </w:tcPr>
          <w:p w14:paraId="65322AC6">
            <w:pPr>
              <w:spacing w:before="154"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509FCE10">
            <w:pPr>
              <w:spacing w:before="160" w:line="230" w:lineRule="auto"/>
              <w:ind w:left="2974"/>
              <w:rPr>
                <w:rFonts w:hint="eastAsia" w:ascii="宋体" w:hAnsi="宋体" w:eastAsia="宋体" w:cs="宋体"/>
                <w:sz w:val="18"/>
                <w:szCs w:val="18"/>
              </w:rPr>
            </w:pPr>
            <w:r>
              <w:rPr>
                <w:rFonts w:ascii="宋体" w:hAnsi="宋体" w:eastAsia="宋体" w:cs="宋体"/>
                <w:spacing w:val="12"/>
                <w:sz w:val="18"/>
                <w:szCs w:val="18"/>
              </w:rPr>
              <w:t>50万元以下</w:t>
            </w:r>
          </w:p>
        </w:tc>
      </w:tr>
      <w:tr w14:paraId="400E0656">
        <w:tblPrEx>
          <w:tblCellMar>
            <w:top w:w="0" w:type="dxa"/>
            <w:left w:w="0" w:type="dxa"/>
            <w:bottom w:w="0" w:type="dxa"/>
            <w:right w:w="0" w:type="dxa"/>
          </w:tblCellMar>
        </w:tblPrEx>
        <w:trPr>
          <w:trHeight w:val="458" w:hRule="atLeast"/>
        </w:trPr>
        <w:tc>
          <w:tcPr>
            <w:tcW w:w="1735" w:type="dxa"/>
            <w:vMerge w:val="restart"/>
            <w:tcBorders>
              <w:bottom w:val="nil"/>
            </w:tcBorders>
          </w:tcPr>
          <w:p w14:paraId="2DDA965E">
            <w:pPr>
              <w:spacing w:before="157" w:line="242" w:lineRule="auto"/>
              <w:ind w:left="680"/>
              <w:rPr>
                <w:rFonts w:hint="eastAsia" w:ascii="宋体" w:hAnsi="宋体" w:eastAsia="宋体" w:cs="宋体"/>
                <w:sz w:val="18"/>
                <w:szCs w:val="18"/>
              </w:rPr>
            </w:pPr>
            <w:r>
              <w:rPr>
                <w:rFonts w:ascii="宋体" w:hAnsi="宋体" w:eastAsia="宋体" w:cs="宋体"/>
                <w:spacing w:val="8"/>
                <w:sz w:val="18"/>
                <w:szCs w:val="18"/>
              </w:rPr>
              <w:t>工业</w:t>
            </w:r>
          </w:p>
          <w:p w14:paraId="35C75B7B">
            <w:pPr>
              <w:spacing w:before="155" w:line="229" w:lineRule="auto"/>
              <w:ind w:left="73"/>
              <w:rPr>
                <w:rFonts w:hint="eastAsia" w:ascii="宋体" w:hAnsi="宋体" w:eastAsia="宋体" w:cs="宋体"/>
                <w:sz w:val="18"/>
                <w:szCs w:val="18"/>
              </w:rPr>
            </w:pPr>
            <w:r>
              <w:rPr>
                <w:rFonts w:ascii="宋体" w:hAnsi="宋体" w:eastAsia="宋体" w:cs="宋体"/>
                <w:spacing w:val="18"/>
                <w:sz w:val="18"/>
                <w:szCs w:val="18"/>
              </w:rPr>
              <w:t>（包括采矿业，制</w:t>
            </w:r>
          </w:p>
          <w:p w14:paraId="3C0D5487">
            <w:pPr>
              <w:spacing w:before="189" w:line="230" w:lineRule="auto"/>
              <w:jc w:val="right"/>
              <w:rPr>
                <w:rFonts w:hint="eastAsia" w:ascii="宋体" w:hAnsi="宋体" w:eastAsia="宋体" w:cs="宋体"/>
                <w:sz w:val="18"/>
                <w:szCs w:val="18"/>
              </w:rPr>
            </w:pPr>
            <w:r>
              <w:rPr>
                <w:rFonts w:ascii="宋体" w:hAnsi="宋体" w:eastAsia="宋体" w:cs="宋体"/>
                <w:spacing w:val="4"/>
                <w:sz w:val="18"/>
                <w:szCs w:val="18"/>
              </w:rPr>
              <w:t>造业，电力、热力、</w:t>
            </w:r>
          </w:p>
          <w:p w14:paraId="66708686">
            <w:pPr>
              <w:spacing w:before="188" w:line="229" w:lineRule="auto"/>
              <w:ind w:left="45"/>
              <w:rPr>
                <w:rFonts w:hint="eastAsia" w:ascii="宋体" w:hAnsi="宋体" w:eastAsia="宋体" w:cs="宋体"/>
                <w:sz w:val="18"/>
                <w:szCs w:val="18"/>
              </w:rPr>
            </w:pPr>
            <w:r>
              <w:rPr>
                <w:rFonts w:ascii="宋体" w:hAnsi="宋体" w:eastAsia="宋体" w:cs="宋体"/>
                <w:spacing w:val="22"/>
                <w:sz w:val="18"/>
                <w:szCs w:val="18"/>
              </w:rPr>
              <w:t>燃气及水生产和供</w:t>
            </w:r>
          </w:p>
          <w:p w14:paraId="05E5A776">
            <w:pPr>
              <w:spacing w:before="194" w:line="232" w:lineRule="auto"/>
              <w:ind w:left="567"/>
              <w:rPr>
                <w:rFonts w:hint="eastAsia" w:ascii="宋体" w:hAnsi="宋体" w:eastAsia="宋体" w:cs="宋体"/>
                <w:sz w:val="18"/>
                <w:szCs w:val="18"/>
              </w:rPr>
            </w:pPr>
            <w:r>
              <w:rPr>
                <w:rFonts w:ascii="宋体" w:hAnsi="宋体" w:eastAsia="宋体" w:cs="宋体"/>
                <w:spacing w:val="5"/>
                <w:sz w:val="18"/>
                <w:szCs w:val="18"/>
              </w:rPr>
              <w:t>应业）</w:t>
            </w:r>
          </w:p>
        </w:tc>
        <w:tc>
          <w:tcPr>
            <w:tcW w:w="7436" w:type="dxa"/>
            <w:gridSpan w:val="2"/>
          </w:tcPr>
          <w:p w14:paraId="5656191B">
            <w:pPr>
              <w:spacing w:before="154" w:line="230" w:lineRule="auto"/>
              <w:ind w:left="762"/>
              <w:rPr>
                <w:rFonts w:hint="eastAsia" w:ascii="宋体" w:hAnsi="宋体" w:eastAsia="宋体" w:cs="宋体"/>
                <w:sz w:val="18"/>
                <w:szCs w:val="18"/>
              </w:rPr>
            </w:pPr>
            <w:r>
              <w:rPr>
                <w:rFonts w:ascii="宋体" w:hAnsi="宋体" w:eastAsia="宋体" w:cs="宋体"/>
                <w:spacing w:val="20"/>
                <w:sz w:val="18"/>
                <w:szCs w:val="18"/>
              </w:rPr>
              <w:t>从业人员1000人以下或营业收入40000</w:t>
            </w:r>
            <w:r>
              <w:rPr>
                <w:rFonts w:ascii="宋体" w:hAnsi="宋体" w:eastAsia="宋体" w:cs="宋体"/>
                <w:spacing w:val="19"/>
                <w:sz w:val="18"/>
                <w:szCs w:val="18"/>
              </w:rPr>
              <w:t>万元以下的为中小微型企业。</w:t>
            </w:r>
          </w:p>
        </w:tc>
      </w:tr>
      <w:tr w14:paraId="4D5CD7A8">
        <w:tblPrEx>
          <w:tblCellMar>
            <w:top w:w="0" w:type="dxa"/>
            <w:left w:w="0" w:type="dxa"/>
            <w:bottom w:w="0" w:type="dxa"/>
            <w:right w:w="0" w:type="dxa"/>
          </w:tblCellMar>
        </w:tblPrEx>
        <w:trPr>
          <w:trHeight w:val="459" w:hRule="atLeast"/>
        </w:trPr>
        <w:tc>
          <w:tcPr>
            <w:tcW w:w="0" w:type="auto"/>
            <w:vMerge w:val="continue"/>
            <w:tcBorders>
              <w:bottom w:val="nil"/>
            </w:tcBorders>
          </w:tcPr>
          <w:p w14:paraId="7515EFCC"/>
        </w:tc>
        <w:tc>
          <w:tcPr>
            <w:tcW w:w="1046" w:type="dxa"/>
          </w:tcPr>
          <w:p w14:paraId="659D6E27">
            <w:pPr>
              <w:spacing w:before="158"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6397B08C">
            <w:pPr>
              <w:spacing w:before="154" w:line="230" w:lineRule="auto"/>
              <w:ind w:left="16"/>
              <w:rPr>
                <w:rFonts w:hint="eastAsia" w:ascii="宋体" w:hAnsi="宋体" w:eastAsia="宋体" w:cs="宋体"/>
                <w:sz w:val="18"/>
                <w:szCs w:val="18"/>
              </w:rPr>
            </w:pPr>
            <w:r>
              <w:rPr>
                <w:rFonts w:ascii="宋体" w:hAnsi="宋体" w:eastAsia="宋体" w:cs="宋体"/>
                <w:spacing w:val="16"/>
                <w:sz w:val="18"/>
                <w:szCs w:val="18"/>
              </w:rPr>
              <w:t>从业人员300人一1000人，且营业收入2</w:t>
            </w:r>
            <w:r>
              <w:rPr>
                <w:rFonts w:ascii="宋体" w:hAnsi="宋体" w:eastAsia="宋体" w:cs="宋体"/>
                <w:spacing w:val="69"/>
                <w:sz w:val="18"/>
                <w:szCs w:val="18"/>
              </w:rPr>
              <w:t xml:space="preserve"> </w:t>
            </w:r>
            <w:r>
              <w:rPr>
                <w:rFonts w:ascii="宋体" w:hAnsi="宋体" w:eastAsia="宋体" w:cs="宋体"/>
                <w:spacing w:val="16"/>
                <w:sz w:val="18"/>
                <w:szCs w:val="18"/>
              </w:rPr>
              <w:t>000万元一4</w:t>
            </w:r>
            <w:r>
              <w:rPr>
                <w:rFonts w:ascii="宋体" w:hAnsi="宋体" w:eastAsia="宋体" w:cs="宋体"/>
                <w:spacing w:val="15"/>
                <w:sz w:val="18"/>
                <w:szCs w:val="18"/>
              </w:rPr>
              <w:t>0000万元</w:t>
            </w:r>
          </w:p>
        </w:tc>
      </w:tr>
      <w:tr w14:paraId="610F81EE">
        <w:tblPrEx>
          <w:tblCellMar>
            <w:top w:w="0" w:type="dxa"/>
            <w:left w:w="0" w:type="dxa"/>
            <w:bottom w:w="0" w:type="dxa"/>
            <w:right w:w="0" w:type="dxa"/>
          </w:tblCellMar>
        </w:tblPrEx>
        <w:trPr>
          <w:trHeight w:val="458" w:hRule="atLeast"/>
        </w:trPr>
        <w:tc>
          <w:tcPr>
            <w:tcW w:w="0" w:type="auto"/>
            <w:vMerge w:val="continue"/>
            <w:tcBorders>
              <w:bottom w:val="nil"/>
            </w:tcBorders>
          </w:tcPr>
          <w:p w14:paraId="7DCA17FA"/>
        </w:tc>
        <w:tc>
          <w:tcPr>
            <w:tcW w:w="1046" w:type="dxa"/>
          </w:tcPr>
          <w:p w14:paraId="4D06CAC1">
            <w:pPr>
              <w:spacing w:before="161"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189D2E8C">
            <w:pPr>
              <w:spacing w:before="156" w:line="230" w:lineRule="auto"/>
              <w:ind w:left="16"/>
              <w:rPr>
                <w:rFonts w:hint="eastAsia" w:ascii="宋体" w:hAnsi="宋体" w:eastAsia="宋体" w:cs="宋体"/>
                <w:sz w:val="18"/>
                <w:szCs w:val="18"/>
              </w:rPr>
            </w:pPr>
            <w:r>
              <w:rPr>
                <w:rFonts w:ascii="宋体" w:hAnsi="宋体" w:eastAsia="宋体" w:cs="宋体"/>
                <w:spacing w:val="18"/>
                <w:sz w:val="18"/>
                <w:szCs w:val="18"/>
              </w:rPr>
              <w:t>从业人员20人一300人，且营业收入300万元一2000万元</w:t>
            </w:r>
          </w:p>
        </w:tc>
      </w:tr>
      <w:tr w14:paraId="0F3021AA">
        <w:tblPrEx>
          <w:tblCellMar>
            <w:top w:w="0" w:type="dxa"/>
            <w:left w:w="0" w:type="dxa"/>
            <w:bottom w:w="0" w:type="dxa"/>
            <w:right w:w="0" w:type="dxa"/>
          </w:tblCellMar>
        </w:tblPrEx>
        <w:trPr>
          <w:trHeight w:val="685" w:hRule="atLeast"/>
        </w:trPr>
        <w:tc>
          <w:tcPr>
            <w:tcW w:w="0" w:type="auto"/>
            <w:vMerge w:val="continue"/>
            <w:tcBorders>
              <w:bottom w:val="nil"/>
            </w:tcBorders>
          </w:tcPr>
          <w:p w14:paraId="2AF875D5"/>
        </w:tc>
        <w:tc>
          <w:tcPr>
            <w:tcW w:w="1046" w:type="dxa"/>
          </w:tcPr>
          <w:p w14:paraId="18CD3536">
            <w:pPr>
              <w:spacing w:before="271"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137F2160">
            <w:pPr>
              <w:spacing w:before="271" w:line="230" w:lineRule="auto"/>
              <w:ind w:left="16"/>
              <w:rPr>
                <w:rFonts w:hint="eastAsia" w:ascii="宋体" w:hAnsi="宋体" w:eastAsia="宋体" w:cs="宋体"/>
                <w:sz w:val="18"/>
                <w:szCs w:val="18"/>
              </w:rPr>
            </w:pPr>
            <w:r>
              <w:rPr>
                <w:rFonts w:ascii="宋体" w:hAnsi="宋体" w:eastAsia="宋体" w:cs="宋体"/>
                <w:spacing w:val="21"/>
                <w:sz w:val="18"/>
                <w:szCs w:val="18"/>
              </w:rPr>
              <w:t>从业人员20人以下或营业收入300万元以下</w:t>
            </w:r>
          </w:p>
        </w:tc>
      </w:tr>
      <w:tr w14:paraId="517B6989">
        <w:tblPrEx>
          <w:tblCellMar>
            <w:top w:w="0" w:type="dxa"/>
            <w:left w:w="0" w:type="dxa"/>
            <w:bottom w:w="0" w:type="dxa"/>
            <w:right w:w="0" w:type="dxa"/>
          </w:tblCellMar>
        </w:tblPrEx>
        <w:trPr>
          <w:trHeight w:val="458" w:hRule="atLeast"/>
        </w:trPr>
        <w:tc>
          <w:tcPr>
            <w:tcW w:w="1735" w:type="dxa"/>
            <w:vMerge w:val="restart"/>
            <w:tcBorders>
              <w:bottom w:val="nil"/>
            </w:tcBorders>
          </w:tcPr>
          <w:p w14:paraId="44883CAA">
            <w:pPr>
              <w:spacing w:line="296" w:lineRule="auto"/>
            </w:pPr>
          </w:p>
          <w:p w14:paraId="398C31A8">
            <w:pPr>
              <w:spacing w:line="296" w:lineRule="auto"/>
            </w:pPr>
          </w:p>
          <w:p w14:paraId="5259C316">
            <w:pPr>
              <w:spacing w:line="297" w:lineRule="auto"/>
            </w:pPr>
          </w:p>
          <w:p w14:paraId="589E00A7">
            <w:pPr>
              <w:spacing w:before="58" w:line="230" w:lineRule="auto"/>
              <w:ind w:left="577"/>
              <w:rPr>
                <w:rFonts w:hint="eastAsia" w:ascii="宋体" w:hAnsi="宋体" w:eastAsia="宋体" w:cs="宋体"/>
                <w:sz w:val="18"/>
                <w:szCs w:val="18"/>
              </w:rPr>
            </w:pPr>
            <w:r>
              <w:rPr>
                <w:rFonts w:ascii="宋体" w:hAnsi="宋体" w:eastAsia="宋体" w:cs="宋体"/>
                <w:spacing w:val="13"/>
                <w:sz w:val="18"/>
                <w:szCs w:val="18"/>
              </w:rPr>
              <w:t>建筑业</w:t>
            </w:r>
          </w:p>
        </w:tc>
        <w:tc>
          <w:tcPr>
            <w:tcW w:w="7436" w:type="dxa"/>
            <w:gridSpan w:val="2"/>
          </w:tcPr>
          <w:p w14:paraId="408BE275">
            <w:pPr>
              <w:spacing w:before="160" w:line="230" w:lineRule="auto"/>
              <w:ind w:left="667"/>
              <w:rPr>
                <w:rFonts w:hint="eastAsia" w:ascii="宋体" w:hAnsi="宋体" w:eastAsia="宋体" w:cs="宋体"/>
                <w:sz w:val="18"/>
                <w:szCs w:val="18"/>
              </w:rPr>
            </w:pPr>
            <w:r>
              <w:rPr>
                <w:rFonts w:ascii="宋体" w:hAnsi="宋体" w:eastAsia="宋体" w:cs="宋体"/>
                <w:spacing w:val="21"/>
                <w:sz w:val="18"/>
                <w:szCs w:val="18"/>
              </w:rPr>
              <w:t>营业收入80000万元以下或资产总额80000万元以下的为中小微型企业。</w:t>
            </w:r>
          </w:p>
        </w:tc>
      </w:tr>
      <w:tr w14:paraId="4C7910EC">
        <w:tblPrEx>
          <w:tblCellMar>
            <w:top w:w="0" w:type="dxa"/>
            <w:left w:w="0" w:type="dxa"/>
            <w:bottom w:w="0" w:type="dxa"/>
            <w:right w:w="0" w:type="dxa"/>
          </w:tblCellMar>
        </w:tblPrEx>
        <w:trPr>
          <w:trHeight w:val="459" w:hRule="atLeast"/>
        </w:trPr>
        <w:tc>
          <w:tcPr>
            <w:tcW w:w="0" w:type="auto"/>
            <w:vMerge w:val="continue"/>
            <w:tcBorders>
              <w:bottom w:val="nil"/>
            </w:tcBorders>
          </w:tcPr>
          <w:p w14:paraId="068C8E1B"/>
        </w:tc>
        <w:tc>
          <w:tcPr>
            <w:tcW w:w="1046" w:type="dxa"/>
          </w:tcPr>
          <w:p w14:paraId="59345369">
            <w:pPr>
              <w:spacing w:before="166"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4770C66D">
            <w:pPr>
              <w:spacing w:before="160" w:line="230" w:lineRule="auto"/>
              <w:ind w:left="120"/>
              <w:rPr>
                <w:rFonts w:hint="eastAsia" w:ascii="宋体" w:hAnsi="宋体" w:eastAsia="宋体" w:cs="宋体"/>
                <w:sz w:val="18"/>
                <w:szCs w:val="18"/>
              </w:rPr>
            </w:pPr>
            <w:r>
              <w:rPr>
                <w:rFonts w:ascii="宋体" w:hAnsi="宋体" w:eastAsia="宋体" w:cs="宋体"/>
                <w:spacing w:val="19"/>
                <w:sz w:val="18"/>
                <w:szCs w:val="18"/>
              </w:rPr>
              <w:t>营业收入6000万元一80000万元，且资产总额5000万元一</w:t>
            </w:r>
            <w:r>
              <w:rPr>
                <w:rFonts w:ascii="宋体" w:hAnsi="宋体" w:eastAsia="宋体" w:cs="宋体"/>
                <w:spacing w:val="18"/>
                <w:sz w:val="18"/>
                <w:szCs w:val="18"/>
              </w:rPr>
              <w:t>80000万元</w:t>
            </w:r>
          </w:p>
        </w:tc>
      </w:tr>
      <w:tr w14:paraId="5D20E884">
        <w:tblPrEx>
          <w:tblCellMar>
            <w:top w:w="0" w:type="dxa"/>
            <w:left w:w="0" w:type="dxa"/>
            <w:bottom w:w="0" w:type="dxa"/>
            <w:right w:w="0" w:type="dxa"/>
          </w:tblCellMar>
        </w:tblPrEx>
        <w:trPr>
          <w:trHeight w:val="459" w:hRule="atLeast"/>
        </w:trPr>
        <w:tc>
          <w:tcPr>
            <w:tcW w:w="0" w:type="auto"/>
            <w:vMerge w:val="continue"/>
            <w:tcBorders>
              <w:bottom w:val="nil"/>
            </w:tcBorders>
          </w:tcPr>
          <w:p w14:paraId="5B8B18F5"/>
        </w:tc>
        <w:tc>
          <w:tcPr>
            <w:tcW w:w="1046" w:type="dxa"/>
          </w:tcPr>
          <w:p w14:paraId="02494613">
            <w:pPr>
              <w:spacing w:before="167"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5011FCED">
            <w:pPr>
              <w:spacing w:before="162" w:line="230" w:lineRule="auto"/>
              <w:ind w:left="24"/>
              <w:rPr>
                <w:rFonts w:hint="eastAsia" w:ascii="宋体" w:hAnsi="宋体" w:eastAsia="宋体" w:cs="宋体"/>
                <w:sz w:val="18"/>
                <w:szCs w:val="18"/>
              </w:rPr>
            </w:pPr>
            <w:r>
              <w:rPr>
                <w:rFonts w:ascii="宋体" w:hAnsi="宋体" w:eastAsia="宋体" w:cs="宋体"/>
                <w:spacing w:val="19"/>
                <w:sz w:val="18"/>
                <w:szCs w:val="18"/>
              </w:rPr>
              <w:t>营业收入300万元一6000万元，且资产总额300万一5000万元</w:t>
            </w:r>
          </w:p>
        </w:tc>
      </w:tr>
      <w:tr w14:paraId="12E70DE0">
        <w:tblPrEx>
          <w:tblCellMar>
            <w:top w:w="0" w:type="dxa"/>
            <w:left w:w="0" w:type="dxa"/>
            <w:bottom w:w="0" w:type="dxa"/>
            <w:right w:w="0" w:type="dxa"/>
          </w:tblCellMar>
        </w:tblPrEx>
        <w:trPr>
          <w:trHeight w:val="459" w:hRule="atLeast"/>
        </w:trPr>
        <w:tc>
          <w:tcPr>
            <w:tcW w:w="0" w:type="auto"/>
            <w:vMerge w:val="continue"/>
            <w:tcBorders>
              <w:bottom w:val="nil"/>
            </w:tcBorders>
          </w:tcPr>
          <w:p w14:paraId="5284E752"/>
        </w:tc>
        <w:tc>
          <w:tcPr>
            <w:tcW w:w="1046" w:type="dxa"/>
          </w:tcPr>
          <w:p w14:paraId="4FAB06AF">
            <w:pPr>
              <w:spacing w:before="161"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6F2C55DE">
            <w:pPr>
              <w:spacing w:before="161" w:line="230" w:lineRule="auto"/>
              <w:ind w:left="1301"/>
              <w:rPr>
                <w:rFonts w:hint="eastAsia" w:ascii="宋体" w:hAnsi="宋体" w:eastAsia="宋体" w:cs="宋体"/>
                <w:sz w:val="18"/>
                <w:szCs w:val="18"/>
              </w:rPr>
            </w:pPr>
            <w:r>
              <w:rPr>
                <w:rFonts w:ascii="宋体" w:hAnsi="宋体" w:eastAsia="宋体" w:cs="宋体"/>
                <w:spacing w:val="20"/>
                <w:sz w:val="18"/>
                <w:szCs w:val="18"/>
              </w:rPr>
              <w:t>营业收入300万元以下或资产总额300万元以下</w:t>
            </w:r>
          </w:p>
        </w:tc>
      </w:tr>
      <w:tr w14:paraId="122555E9">
        <w:tblPrEx>
          <w:tblCellMar>
            <w:top w:w="0" w:type="dxa"/>
            <w:left w:w="0" w:type="dxa"/>
            <w:bottom w:w="0" w:type="dxa"/>
            <w:right w:w="0" w:type="dxa"/>
          </w:tblCellMar>
        </w:tblPrEx>
        <w:trPr>
          <w:trHeight w:val="459" w:hRule="atLeast"/>
        </w:trPr>
        <w:tc>
          <w:tcPr>
            <w:tcW w:w="1735" w:type="dxa"/>
            <w:vMerge w:val="restart"/>
            <w:tcBorders>
              <w:bottom w:val="nil"/>
            </w:tcBorders>
          </w:tcPr>
          <w:p w14:paraId="450C1754">
            <w:pPr>
              <w:spacing w:line="295" w:lineRule="auto"/>
            </w:pPr>
          </w:p>
          <w:p w14:paraId="7BE7B9E5">
            <w:pPr>
              <w:spacing w:line="295" w:lineRule="auto"/>
            </w:pPr>
          </w:p>
          <w:p w14:paraId="03D371DE">
            <w:pPr>
              <w:spacing w:line="296" w:lineRule="auto"/>
            </w:pPr>
          </w:p>
          <w:p w14:paraId="61C405DF">
            <w:pPr>
              <w:spacing w:before="59" w:line="230" w:lineRule="auto"/>
              <w:ind w:left="567"/>
              <w:rPr>
                <w:rFonts w:hint="eastAsia" w:ascii="宋体" w:hAnsi="宋体" w:eastAsia="宋体" w:cs="宋体"/>
                <w:sz w:val="18"/>
                <w:szCs w:val="18"/>
              </w:rPr>
            </w:pPr>
            <w:r>
              <w:rPr>
                <w:rFonts w:ascii="宋体" w:hAnsi="宋体" w:eastAsia="宋体" w:cs="宋体"/>
                <w:spacing w:val="14"/>
                <w:sz w:val="18"/>
                <w:szCs w:val="18"/>
              </w:rPr>
              <w:t>批发业</w:t>
            </w:r>
          </w:p>
        </w:tc>
        <w:tc>
          <w:tcPr>
            <w:tcW w:w="7436" w:type="dxa"/>
            <w:gridSpan w:val="2"/>
          </w:tcPr>
          <w:p w14:paraId="38222D01">
            <w:pPr>
              <w:spacing w:before="160" w:line="230" w:lineRule="auto"/>
              <w:ind w:left="810"/>
              <w:rPr>
                <w:rFonts w:hint="eastAsia" w:ascii="宋体" w:hAnsi="宋体" w:eastAsia="宋体" w:cs="宋体"/>
                <w:sz w:val="18"/>
                <w:szCs w:val="18"/>
              </w:rPr>
            </w:pPr>
            <w:r>
              <w:rPr>
                <w:rFonts w:ascii="宋体" w:hAnsi="宋体" w:eastAsia="宋体" w:cs="宋体"/>
                <w:spacing w:val="20"/>
                <w:sz w:val="18"/>
                <w:szCs w:val="18"/>
              </w:rPr>
              <w:t>从业人员200人以下或营业收入40000万元以下的为中小微型企业。</w:t>
            </w:r>
          </w:p>
        </w:tc>
      </w:tr>
      <w:tr w14:paraId="749109EA">
        <w:tblPrEx>
          <w:tblCellMar>
            <w:top w:w="0" w:type="dxa"/>
            <w:left w:w="0" w:type="dxa"/>
            <w:bottom w:w="0" w:type="dxa"/>
            <w:right w:w="0" w:type="dxa"/>
          </w:tblCellMar>
        </w:tblPrEx>
        <w:trPr>
          <w:trHeight w:val="459" w:hRule="atLeast"/>
        </w:trPr>
        <w:tc>
          <w:tcPr>
            <w:tcW w:w="0" w:type="auto"/>
            <w:vMerge w:val="continue"/>
            <w:tcBorders>
              <w:bottom w:val="nil"/>
            </w:tcBorders>
          </w:tcPr>
          <w:p w14:paraId="3D5D7741"/>
        </w:tc>
        <w:tc>
          <w:tcPr>
            <w:tcW w:w="1046" w:type="dxa"/>
          </w:tcPr>
          <w:p w14:paraId="45B4C783">
            <w:pPr>
              <w:spacing w:before="162"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4356D0B2">
            <w:pPr>
              <w:spacing w:before="162" w:line="230" w:lineRule="auto"/>
              <w:ind w:left="16"/>
              <w:rPr>
                <w:rFonts w:hint="eastAsia" w:ascii="宋体" w:hAnsi="宋体" w:eastAsia="宋体" w:cs="宋体"/>
                <w:sz w:val="18"/>
                <w:szCs w:val="18"/>
              </w:rPr>
            </w:pPr>
            <w:r>
              <w:rPr>
                <w:rFonts w:ascii="宋体" w:hAnsi="宋体" w:eastAsia="宋体" w:cs="宋体"/>
                <w:spacing w:val="17"/>
                <w:sz w:val="18"/>
                <w:szCs w:val="18"/>
              </w:rPr>
              <w:t>从业人员20人一200人，且营业收入5000万元一40000万元</w:t>
            </w:r>
          </w:p>
        </w:tc>
      </w:tr>
      <w:tr w14:paraId="5677F2AD">
        <w:tblPrEx>
          <w:tblCellMar>
            <w:top w:w="0" w:type="dxa"/>
            <w:left w:w="0" w:type="dxa"/>
            <w:bottom w:w="0" w:type="dxa"/>
            <w:right w:w="0" w:type="dxa"/>
          </w:tblCellMar>
        </w:tblPrEx>
        <w:trPr>
          <w:trHeight w:val="459" w:hRule="atLeast"/>
        </w:trPr>
        <w:tc>
          <w:tcPr>
            <w:tcW w:w="0" w:type="auto"/>
            <w:vMerge w:val="continue"/>
            <w:tcBorders>
              <w:bottom w:val="nil"/>
            </w:tcBorders>
          </w:tcPr>
          <w:p w14:paraId="7B363A42"/>
        </w:tc>
        <w:tc>
          <w:tcPr>
            <w:tcW w:w="1046" w:type="dxa"/>
          </w:tcPr>
          <w:p w14:paraId="6A65F7AD">
            <w:pPr>
              <w:spacing w:before="166"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64DB91DF">
            <w:pPr>
              <w:spacing w:before="161" w:line="230" w:lineRule="auto"/>
              <w:ind w:left="16"/>
              <w:rPr>
                <w:rFonts w:hint="eastAsia" w:ascii="宋体" w:hAnsi="宋体" w:eastAsia="宋体" w:cs="宋体"/>
                <w:sz w:val="18"/>
                <w:szCs w:val="18"/>
              </w:rPr>
            </w:pPr>
            <w:r>
              <w:rPr>
                <w:rFonts w:ascii="宋体" w:hAnsi="宋体" w:eastAsia="宋体" w:cs="宋体"/>
                <w:spacing w:val="18"/>
                <w:sz w:val="18"/>
                <w:szCs w:val="18"/>
              </w:rPr>
              <w:t>从业人员5人一20人，且营业收入10</w:t>
            </w:r>
            <w:r>
              <w:rPr>
                <w:rFonts w:ascii="宋体" w:hAnsi="宋体" w:eastAsia="宋体" w:cs="宋体"/>
                <w:spacing w:val="17"/>
                <w:sz w:val="18"/>
                <w:szCs w:val="18"/>
              </w:rPr>
              <w:t>00万元一5000万元</w:t>
            </w:r>
          </w:p>
        </w:tc>
      </w:tr>
      <w:tr w14:paraId="5BB8B8BB">
        <w:tblPrEx>
          <w:tblCellMar>
            <w:top w:w="0" w:type="dxa"/>
            <w:left w:w="0" w:type="dxa"/>
            <w:bottom w:w="0" w:type="dxa"/>
            <w:right w:w="0" w:type="dxa"/>
          </w:tblCellMar>
        </w:tblPrEx>
        <w:trPr>
          <w:trHeight w:val="459" w:hRule="atLeast"/>
        </w:trPr>
        <w:tc>
          <w:tcPr>
            <w:tcW w:w="0" w:type="auto"/>
            <w:vMerge w:val="continue"/>
            <w:tcBorders>
              <w:bottom w:val="nil"/>
            </w:tcBorders>
          </w:tcPr>
          <w:p w14:paraId="52A5A872"/>
        </w:tc>
        <w:tc>
          <w:tcPr>
            <w:tcW w:w="1046" w:type="dxa"/>
          </w:tcPr>
          <w:p w14:paraId="383BEFD6">
            <w:pPr>
              <w:spacing w:before="160"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6E6CB716">
            <w:pPr>
              <w:spacing w:before="160" w:line="230" w:lineRule="auto"/>
              <w:ind w:left="16"/>
              <w:rPr>
                <w:rFonts w:hint="eastAsia" w:ascii="宋体" w:hAnsi="宋体" w:eastAsia="宋体" w:cs="宋体"/>
                <w:sz w:val="18"/>
                <w:szCs w:val="18"/>
              </w:rPr>
            </w:pPr>
            <w:r>
              <w:rPr>
                <w:rFonts w:ascii="宋体" w:hAnsi="宋体" w:eastAsia="宋体" w:cs="宋体"/>
                <w:spacing w:val="19"/>
                <w:sz w:val="18"/>
                <w:szCs w:val="18"/>
              </w:rPr>
              <w:t>从业人员5人以下或营业收入1000万元以下</w:t>
            </w:r>
          </w:p>
        </w:tc>
      </w:tr>
      <w:tr w14:paraId="5DD8C421">
        <w:tblPrEx>
          <w:tblCellMar>
            <w:top w:w="0" w:type="dxa"/>
            <w:left w:w="0" w:type="dxa"/>
            <w:bottom w:w="0" w:type="dxa"/>
            <w:right w:w="0" w:type="dxa"/>
          </w:tblCellMar>
        </w:tblPrEx>
        <w:trPr>
          <w:trHeight w:val="459" w:hRule="atLeast"/>
        </w:trPr>
        <w:tc>
          <w:tcPr>
            <w:tcW w:w="1735" w:type="dxa"/>
            <w:vMerge w:val="restart"/>
            <w:tcBorders>
              <w:bottom w:val="nil"/>
            </w:tcBorders>
          </w:tcPr>
          <w:p w14:paraId="5893D3F2">
            <w:pPr>
              <w:spacing w:line="296" w:lineRule="auto"/>
            </w:pPr>
          </w:p>
          <w:p w14:paraId="3A36C7FA">
            <w:pPr>
              <w:spacing w:line="297" w:lineRule="auto"/>
            </w:pPr>
          </w:p>
          <w:p w14:paraId="62A28C39">
            <w:pPr>
              <w:spacing w:line="297" w:lineRule="auto"/>
            </w:pPr>
          </w:p>
          <w:p w14:paraId="10EA4EB6">
            <w:pPr>
              <w:spacing w:before="58" w:line="230" w:lineRule="auto"/>
              <w:ind w:left="573"/>
              <w:rPr>
                <w:rFonts w:hint="eastAsia" w:ascii="宋体" w:hAnsi="宋体" w:eastAsia="宋体" w:cs="宋体"/>
                <w:sz w:val="18"/>
                <w:szCs w:val="18"/>
              </w:rPr>
            </w:pPr>
            <w:r>
              <w:rPr>
                <w:rFonts w:ascii="宋体" w:hAnsi="宋体" w:eastAsia="宋体" w:cs="宋体"/>
                <w:spacing w:val="14"/>
                <w:sz w:val="18"/>
                <w:szCs w:val="18"/>
              </w:rPr>
              <w:t>零售业</w:t>
            </w:r>
          </w:p>
        </w:tc>
        <w:tc>
          <w:tcPr>
            <w:tcW w:w="7436" w:type="dxa"/>
            <w:gridSpan w:val="2"/>
          </w:tcPr>
          <w:p w14:paraId="07DA5418">
            <w:pPr>
              <w:spacing w:before="162" w:line="230" w:lineRule="auto"/>
              <w:ind w:left="810"/>
              <w:rPr>
                <w:rFonts w:hint="eastAsia" w:ascii="宋体" w:hAnsi="宋体" w:eastAsia="宋体" w:cs="宋体"/>
                <w:sz w:val="18"/>
                <w:szCs w:val="18"/>
              </w:rPr>
            </w:pPr>
            <w:r>
              <w:rPr>
                <w:rFonts w:ascii="宋体" w:hAnsi="宋体" w:eastAsia="宋体" w:cs="宋体"/>
                <w:spacing w:val="20"/>
                <w:sz w:val="18"/>
                <w:szCs w:val="18"/>
              </w:rPr>
              <w:t>从业人员300人以下或营业收入20000万元以下的为中小微型企业。</w:t>
            </w:r>
          </w:p>
        </w:tc>
      </w:tr>
      <w:tr w14:paraId="1E32F31D">
        <w:tblPrEx>
          <w:tblCellMar>
            <w:top w:w="0" w:type="dxa"/>
            <w:left w:w="0" w:type="dxa"/>
            <w:bottom w:w="0" w:type="dxa"/>
            <w:right w:w="0" w:type="dxa"/>
          </w:tblCellMar>
        </w:tblPrEx>
        <w:trPr>
          <w:trHeight w:val="458" w:hRule="atLeast"/>
        </w:trPr>
        <w:tc>
          <w:tcPr>
            <w:tcW w:w="0" w:type="auto"/>
            <w:vMerge w:val="continue"/>
            <w:tcBorders>
              <w:bottom w:val="nil"/>
            </w:tcBorders>
          </w:tcPr>
          <w:p w14:paraId="5FE914A8"/>
        </w:tc>
        <w:tc>
          <w:tcPr>
            <w:tcW w:w="1046" w:type="dxa"/>
          </w:tcPr>
          <w:p w14:paraId="0BCA55BD">
            <w:pPr>
              <w:spacing w:before="164"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6C47EBEE">
            <w:pPr>
              <w:spacing w:before="161" w:line="230" w:lineRule="auto"/>
              <w:ind w:left="16"/>
              <w:rPr>
                <w:rFonts w:hint="eastAsia" w:ascii="宋体" w:hAnsi="宋体" w:eastAsia="宋体" w:cs="宋体"/>
                <w:sz w:val="18"/>
                <w:szCs w:val="18"/>
              </w:rPr>
            </w:pPr>
            <w:r>
              <w:rPr>
                <w:rFonts w:ascii="宋体" w:hAnsi="宋体" w:eastAsia="宋体" w:cs="宋体"/>
                <w:spacing w:val="18"/>
                <w:sz w:val="18"/>
                <w:szCs w:val="18"/>
              </w:rPr>
              <w:t>从业人员50人一300人，且营业收入500万元一20000万元</w:t>
            </w:r>
          </w:p>
        </w:tc>
      </w:tr>
      <w:tr w14:paraId="069DFED4">
        <w:tblPrEx>
          <w:tblCellMar>
            <w:top w:w="0" w:type="dxa"/>
            <w:left w:w="0" w:type="dxa"/>
            <w:bottom w:w="0" w:type="dxa"/>
            <w:right w:w="0" w:type="dxa"/>
          </w:tblCellMar>
        </w:tblPrEx>
        <w:trPr>
          <w:trHeight w:val="458" w:hRule="atLeast"/>
        </w:trPr>
        <w:tc>
          <w:tcPr>
            <w:tcW w:w="0" w:type="auto"/>
            <w:vMerge w:val="continue"/>
            <w:tcBorders>
              <w:bottom w:val="nil"/>
            </w:tcBorders>
          </w:tcPr>
          <w:p w14:paraId="23A55782"/>
        </w:tc>
        <w:tc>
          <w:tcPr>
            <w:tcW w:w="1046" w:type="dxa"/>
          </w:tcPr>
          <w:p w14:paraId="191AE401">
            <w:pPr>
              <w:spacing w:before="166"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37A9C2AB">
            <w:pPr>
              <w:spacing w:before="161" w:line="230" w:lineRule="auto"/>
              <w:ind w:left="16"/>
              <w:rPr>
                <w:rFonts w:hint="eastAsia" w:ascii="宋体" w:hAnsi="宋体" w:eastAsia="宋体" w:cs="宋体"/>
                <w:sz w:val="18"/>
                <w:szCs w:val="18"/>
              </w:rPr>
            </w:pPr>
            <w:r>
              <w:rPr>
                <w:rFonts w:ascii="宋体" w:hAnsi="宋体" w:eastAsia="宋体" w:cs="宋体"/>
                <w:spacing w:val="18"/>
                <w:sz w:val="18"/>
                <w:szCs w:val="18"/>
              </w:rPr>
              <w:t>从业人员10人一50人，且营业收入100万元一500万元</w:t>
            </w:r>
          </w:p>
        </w:tc>
      </w:tr>
      <w:tr w14:paraId="5F5030DA">
        <w:tblPrEx>
          <w:tblCellMar>
            <w:top w:w="0" w:type="dxa"/>
            <w:left w:w="0" w:type="dxa"/>
            <w:bottom w:w="0" w:type="dxa"/>
            <w:right w:w="0" w:type="dxa"/>
          </w:tblCellMar>
        </w:tblPrEx>
        <w:trPr>
          <w:trHeight w:val="459" w:hRule="atLeast"/>
        </w:trPr>
        <w:tc>
          <w:tcPr>
            <w:tcW w:w="0" w:type="auto"/>
            <w:vMerge w:val="continue"/>
            <w:tcBorders>
              <w:bottom w:val="nil"/>
            </w:tcBorders>
          </w:tcPr>
          <w:p w14:paraId="7645C349"/>
        </w:tc>
        <w:tc>
          <w:tcPr>
            <w:tcW w:w="1046" w:type="dxa"/>
          </w:tcPr>
          <w:p w14:paraId="6D61B12A">
            <w:pPr>
              <w:spacing w:before="164"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57D69CF4">
            <w:pPr>
              <w:spacing w:before="164" w:line="230" w:lineRule="auto"/>
              <w:ind w:left="16"/>
              <w:rPr>
                <w:rFonts w:hint="eastAsia" w:ascii="宋体" w:hAnsi="宋体" w:eastAsia="宋体" w:cs="宋体"/>
                <w:sz w:val="18"/>
                <w:szCs w:val="18"/>
              </w:rPr>
            </w:pPr>
            <w:r>
              <w:rPr>
                <w:rFonts w:ascii="宋体" w:hAnsi="宋体" w:eastAsia="宋体" w:cs="宋体"/>
                <w:spacing w:val="20"/>
                <w:sz w:val="18"/>
                <w:szCs w:val="18"/>
              </w:rPr>
              <w:t>从业人员10人以下或营业收入100万元以下</w:t>
            </w:r>
          </w:p>
        </w:tc>
      </w:tr>
      <w:tr w14:paraId="7A3917F1">
        <w:tblPrEx>
          <w:tblCellMar>
            <w:top w:w="0" w:type="dxa"/>
            <w:left w:w="0" w:type="dxa"/>
            <w:bottom w:w="0" w:type="dxa"/>
            <w:right w:w="0" w:type="dxa"/>
          </w:tblCellMar>
        </w:tblPrEx>
        <w:trPr>
          <w:trHeight w:val="459" w:hRule="atLeast"/>
        </w:trPr>
        <w:tc>
          <w:tcPr>
            <w:tcW w:w="1735" w:type="dxa"/>
            <w:vMerge w:val="restart"/>
            <w:tcBorders>
              <w:bottom w:val="nil"/>
            </w:tcBorders>
          </w:tcPr>
          <w:p w14:paraId="226F10D6">
            <w:pPr>
              <w:spacing w:line="340" w:lineRule="auto"/>
            </w:pPr>
          </w:p>
          <w:p w14:paraId="19E59BF7">
            <w:pPr>
              <w:spacing w:line="341" w:lineRule="auto"/>
            </w:pPr>
          </w:p>
          <w:p w14:paraId="189D0B61">
            <w:pPr>
              <w:spacing w:before="59" w:line="374" w:lineRule="auto"/>
              <w:ind w:left="252" w:right="58" w:hanging="209"/>
              <w:rPr>
                <w:rFonts w:hint="eastAsia" w:ascii="宋体" w:hAnsi="宋体" w:eastAsia="宋体" w:cs="宋体"/>
                <w:sz w:val="18"/>
                <w:szCs w:val="18"/>
              </w:rPr>
            </w:pPr>
            <w:r>
              <w:rPr>
                <w:rFonts w:ascii="宋体" w:hAnsi="宋体" w:eastAsia="宋体" w:cs="宋体"/>
                <w:spacing w:val="23"/>
                <w:sz w:val="18"/>
                <w:szCs w:val="18"/>
              </w:rPr>
              <w:t>交通运输业（不含</w:t>
            </w:r>
            <w:r>
              <w:rPr>
                <w:rFonts w:ascii="宋体" w:hAnsi="宋体" w:eastAsia="宋体" w:cs="宋体"/>
                <w:spacing w:val="3"/>
                <w:sz w:val="18"/>
                <w:szCs w:val="18"/>
              </w:rPr>
              <w:t xml:space="preserve"> </w:t>
            </w:r>
            <w:r>
              <w:rPr>
                <w:rFonts w:ascii="宋体" w:hAnsi="宋体" w:eastAsia="宋体" w:cs="宋体"/>
                <w:spacing w:val="14"/>
                <w:sz w:val="18"/>
                <w:szCs w:val="18"/>
              </w:rPr>
              <w:t>铁路运输业）</w:t>
            </w:r>
          </w:p>
        </w:tc>
        <w:tc>
          <w:tcPr>
            <w:tcW w:w="7436" w:type="dxa"/>
            <w:gridSpan w:val="2"/>
          </w:tcPr>
          <w:p w14:paraId="5BCA4800">
            <w:pPr>
              <w:spacing w:before="163" w:line="230" w:lineRule="auto"/>
              <w:ind w:left="707"/>
              <w:rPr>
                <w:rFonts w:hint="eastAsia" w:ascii="宋体" w:hAnsi="宋体" w:eastAsia="宋体" w:cs="宋体"/>
                <w:sz w:val="18"/>
                <w:szCs w:val="18"/>
              </w:rPr>
            </w:pPr>
            <w:r>
              <w:rPr>
                <w:rFonts w:ascii="宋体" w:hAnsi="宋体" w:eastAsia="宋体" w:cs="宋体"/>
                <w:spacing w:val="19"/>
                <w:sz w:val="18"/>
                <w:szCs w:val="18"/>
              </w:rPr>
              <w:t>从业人员1</w:t>
            </w:r>
            <w:r>
              <w:rPr>
                <w:rFonts w:ascii="宋体" w:hAnsi="宋体" w:eastAsia="宋体" w:cs="宋体"/>
                <w:spacing w:val="39"/>
                <w:w w:val="101"/>
                <w:sz w:val="18"/>
                <w:szCs w:val="18"/>
              </w:rPr>
              <w:t xml:space="preserve"> </w:t>
            </w:r>
            <w:r>
              <w:rPr>
                <w:rFonts w:ascii="宋体" w:hAnsi="宋体" w:eastAsia="宋体" w:cs="宋体"/>
                <w:spacing w:val="19"/>
                <w:sz w:val="18"/>
                <w:szCs w:val="18"/>
              </w:rPr>
              <w:t>000人以下或营业收入30000万元以下的为中小微型</w:t>
            </w:r>
            <w:r>
              <w:rPr>
                <w:rFonts w:ascii="宋体" w:hAnsi="宋体" w:eastAsia="宋体" w:cs="宋体"/>
                <w:spacing w:val="18"/>
                <w:sz w:val="18"/>
                <w:szCs w:val="18"/>
              </w:rPr>
              <w:t>企业。</w:t>
            </w:r>
          </w:p>
        </w:tc>
      </w:tr>
      <w:tr w14:paraId="389DC7D7">
        <w:tblPrEx>
          <w:tblCellMar>
            <w:top w:w="0" w:type="dxa"/>
            <w:left w:w="0" w:type="dxa"/>
            <w:bottom w:w="0" w:type="dxa"/>
            <w:right w:w="0" w:type="dxa"/>
          </w:tblCellMar>
        </w:tblPrEx>
        <w:trPr>
          <w:trHeight w:val="459" w:hRule="atLeast"/>
        </w:trPr>
        <w:tc>
          <w:tcPr>
            <w:tcW w:w="0" w:type="auto"/>
            <w:vMerge w:val="continue"/>
            <w:tcBorders>
              <w:bottom w:val="nil"/>
            </w:tcBorders>
          </w:tcPr>
          <w:p w14:paraId="7B58609F"/>
        </w:tc>
        <w:tc>
          <w:tcPr>
            <w:tcW w:w="1046" w:type="dxa"/>
          </w:tcPr>
          <w:p w14:paraId="087FBF82">
            <w:pPr>
              <w:spacing w:before="168"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27E28890">
            <w:pPr>
              <w:spacing w:before="162" w:line="230" w:lineRule="auto"/>
              <w:ind w:left="16"/>
              <w:rPr>
                <w:rFonts w:hint="eastAsia" w:ascii="宋体" w:hAnsi="宋体" w:eastAsia="宋体" w:cs="宋体"/>
                <w:sz w:val="18"/>
                <w:szCs w:val="18"/>
              </w:rPr>
            </w:pPr>
            <w:r>
              <w:rPr>
                <w:rFonts w:ascii="宋体" w:hAnsi="宋体" w:eastAsia="宋体" w:cs="宋体"/>
                <w:spacing w:val="16"/>
                <w:sz w:val="18"/>
                <w:szCs w:val="18"/>
              </w:rPr>
              <w:t>从业人员300人一1000人，且营业收入3000万元一3</w:t>
            </w:r>
            <w:r>
              <w:rPr>
                <w:rFonts w:ascii="宋体" w:hAnsi="宋体" w:eastAsia="宋体" w:cs="宋体"/>
                <w:spacing w:val="15"/>
                <w:sz w:val="18"/>
                <w:szCs w:val="18"/>
              </w:rPr>
              <w:t>0000万元</w:t>
            </w:r>
          </w:p>
        </w:tc>
      </w:tr>
      <w:tr w14:paraId="68B9260F">
        <w:tblPrEx>
          <w:tblCellMar>
            <w:top w:w="0" w:type="dxa"/>
            <w:left w:w="0" w:type="dxa"/>
            <w:bottom w:w="0" w:type="dxa"/>
            <w:right w:w="0" w:type="dxa"/>
          </w:tblCellMar>
        </w:tblPrEx>
        <w:trPr>
          <w:trHeight w:val="458" w:hRule="atLeast"/>
        </w:trPr>
        <w:tc>
          <w:tcPr>
            <w:tcW w:w="0" w:type="auto"/>
            <w:vMerge w:val="continue"/>
            <w:tcBorders>
              <w:bottom w:val="nil"/>
            </w:tcBorders>
          </w:tcPr>
          <w:p w14:paraId="1808608B"/>
        </w:tc>
        <w:tc>
          <w:tcPr>
            <w:tcW w:w="1046" w:type="dxa"/>
          </w:tcPr>
          <w:p w14:paraId="146C7B62">
            <w:pPr>
              <w:spacing w:before="169"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20C60BA3">
            <w:pPr>
              <w:spacing w:before="164" w:line="230" w:lineRule="auto"/>
              <w:ind w:left="16"/>
              <w:rPr>
                <w:rFonts w:hint="eastAsia" w:ascii="宋体" w:hAnsi="宋体" w:eastAsia="宋体" w:cs="宋体"/>
                <w:sz w:val="18"/>
                <w:szCs w:val="18"/>
              </w:rPr>
            </w:pPr>
            <w:r>
              <w:rPr>
                <w:rFonts w:ascii="宋体" w:hAnsi="宋体" w:eastAsia="宋体" w:cs="宋体"/>
                <w:spacing w:val="18"/>
                <w:sz w:val="18"/>
                <w:szCs w:val="18"/>
              </w:rPr>
              <w:t>从业人员20人一300人，且营业收入200万元一3000万元</w:t>
            </w:r>
          </w:p>
        </w:tc>
      </w:tr>
      <w:tr w14:paraId="353EE7A4">
        <w:tblPrEx>
          <w:tblCellMar>
            <w:top w:w="0" w:type="dxa"/>
            <w:left w:w="0" w:type="dxa"/>
            <w:bottom w:w="0" w:type="dxa"/>
            <w:right w:w="0" w:type="dxa"/>
          </w:tblCellMar>
        </w:tblPrEx>
        <w:trPr>
          <w:trHeight w:val="458" w:hRule="atLeast"/>
        </w:trPr>
        <w:tc>
          <w:tcPr>
            <w:tcW w:w="0" w:type="auto"/>
            <w:vMerge w:val="continue"/>
            <w:tcBorders>
              <w:bottom w:val="nil"/>
            </w:tcBorders>
          </w:tcPr>
          <w:p w14:paraId="21F5EFFB"/>
        </w:tc>
        <w:tc>
          <w:tcPr>
            <w:tcW w:w="1046" w:type="dxa"/>
          </w:tcPr>
          <w:p w14:paraId="7304448D">
            <w:pPr>
              <w:spacing w:before="164"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05C6C34C">
            <w:pPr>
              <w:spacing w:before="164" w:line="230" w:lineRule="auto"/>
              <w:ind w:left="16"/>
              <w:rPr>
                <w:rFonts w:hint="eastAsia" w:ascii="宋体" w:hAnsi="宋体" w:eastAsia="宋体" w:cs="宋体"/>
                <w:sz w:val="18"/>
                <w:szCs w:val="18"/>
              </w:rPr>
            </w:pPr>
            <w:r>
              <w:rPr>
                <w:rFonts w:ascii="宋体" w:hAnsi="宋体" w:eastAsia="宋体" w:cs="宋体"/>
                <w:spacing w:val="21"/>
                <w:sz w:val="18"/>
                <w:szCs w:val="18"/>
              </w:rPr>
              <w:t>从业人员20人以下或营业收入200万元以下</w:t>
            </w:r>
          </w:p>
        </w:tc>
      </w:tr>
      <w:tr w14:paraId="32E82098">
        <w:tblPrEx>
          <w:tblCellMar>
            <w:top w:w="0" w:type="dxa"/>
            <w:left w:w="0" w:type="dxa"/>
            <w:bottom w:w="0" w:type="dxa"/>
            <w:right w:w="0" w:type="dxa"/>
          </w:tblCellMar>
        </w:tblPrEx>
        <w:trPr>
          <w:trHeight w:val="460" w:hRule="atLeast"/>
        </w:trPr>
        <w:tc>
          <w:tcPr>
            <w:tcW w:w="1735" w:type="dxa"/>
          </w:tcPr>
          <w:p w14:paraId="49495EC9">
            <w:pPr>
              <w:spacing w:before="170" w:line="230" w:lineRule="auto"/>
              <w:ind w:left="567"/>
              <w:rPr>
                <w:rFonts w:hint="eastAsia" w:ascii="宋体" w:hAnsi="宋体" w:eastAsia="宋体" w:cs="宋体"/>
                <w:sz w:val="18"/>
                <w:szCs w:val="18"/>
              </w:rPr>
            </w:pPr>
            <w:r>
              <w:rPr>
                <w:rFonts w:ascii="宋体" w:hAnsi="宋体" w:eastAsia="宋体" w:cs="宋体"/>
                <w:spacing w:val="14"/>
                <w:sz w:val="18"/>
                <w:szCs w:val="18"/>
              </w:rPr>
              <w:t>仓储业</w:t>
            </w:r>
          </w:p>
        </w:tc>
        <w:tc>
          <w:tcPr>
            <w:tcW w:w="7436" w:type="dxa"/>
            <w:gridSpan w:val="2"/>
          </w:tcPr>
          <w:p w14:paraId="1EC6278D">
            <w:pPr>
              <w:spacing w:before="164" w:line="230" w:lineRule="auto"/>
              <w:ind w:left="810"/>
              <w:rPr>
                <w:rFonts w:hint="eastAsia" w:ascii="宋体" w:hAnsi="宋体" w:eastAsia="宋体" w:cs="宋体"/>
                <w:sz w:val="18"/>
                <w:szCs w:val="18"/>
              </w:rPr>
            </w:pPr>
            <w:r>
              <w:rPr>
                <w:rFonts w:ascii="宋体" w:hAnsi="宋体" w:eastAsia="宋体" w:cs="宋体"/>
                <w:spacing w:val="20"/>
                <w:sz w:val="18"/>
                <w:szCs w:val="18"/>
              </w:rPr>
              <w:t>从业人员200人以下或营业收入30000万元以下的为中小微型企业。</w:t>
            </w:r>
          </w:p>
        </w:tc>
      </w:tr>
      <w:tr w14:paraId="7D4E67E5">
        <w:tblPrEx>
          <w:tblCellMar>
            <w:top w:w="0" w:type="dxa"/>
            <w:left w:w="0" w:type="dxa"/>
            <w:bottom w:w="0" w:type="dxa"/>
            <w:right w:w="0" w:type="dxa"/>
          </w:tblCellMar>
        </w:tblPrEx>
        <w:trPr>
          <w:trHeight w:val="465" w:hRule="atLeast"/>
        </w:trPr>
        <w:tc>
          <w:tcPr>
            <w:tcW w:w="1735" w:type="dxa"/>
          </w:tcPr>
          <w:p w14:paraId="0E372EEE"/>
        </w:tc>
        <w:tc>
          <w:tcPr>
            <w:tcW w:w="1046" w:type="dxa"/>
          </w:tcPr>
          <w:p w14:paraId="76100D6A">
            <w:pPr>
              <w:spacing w:before="170"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60DF9B1C">
            <w:pPr>
              <w:spacing w:before="165" w:line="230" w:lineRule="auto"/>
              <w:ind w:left="18"/>
              <w:rPr>
                <w:rFonts w:hint="eastAsia" w:ascii="宋体" w:hAnsi="宋体" w:eastAsia="宋体" w:cs="宋体"/>
                <w:sz w:val="18"/>
                <w:szCs w:val="18"/>
              </w:rPr>
            </w:pPr>
            <w:r>
              <w:rPr>
                <w:rFonts w:ascii="宋体" w:hAnsi="宋体" w:eastAsia="宋体" w:cs="宋体"/>
                <w:spacing w:val="17"/>
                <w:sz w:val="18"/>
                <w:szCs w:val="18"/>
              </w:rPr>
              <w:t>从业人员100人一200人，且营业收入1 000万元一30000万元</w:t>
            </w:r>
          </w:p>
        </w:tc>
      </w:tr>
    </w:tbl>
    <w:p w14:paraId="43F4BD85">
      <w:pPr>
        <w:pStyle w:val="5"/>
      </w:pPr>
    </w:p>
    <w:p w14:paraId="1F171F8C">
      <w:pPr>
        <w:sectPr>
          <w:footerReference r:id="rId47" w:type="default"/>
          <w:pgSz w:w="11906" w:h="16840"/>
          <w:pgMar w:top="400" w:right="1336" w:bottom="1052" w:left="1078" w:header="0" w:footer="883" w:gutter="0"/>
          <w:cols w:space="720" w:num="1"/>
        </w:sectPr>
      </w:pPr>
    </w:p>
    <w:p w14:paraId="5E93FD46">
      <w:pPr>
        <w:spacing w:before="19"/>
      </w:pPr>
    </w:p>
    <w:p w14:paraId="6E685865">
      <w:pPr>
        <w:spacing w:before="19"/>
      </w:pPr>
    </w:p>
    <w:p w14:paraId="3413FF19">
      <w:pPr>
        <w:spacing w:before="18"/>
      </w:pPr>
    </w:p>
    <w:p w14:paraId="7E2E24D7">
      <w:pPr>
        <w:spacing w:before="18"/>
      </w:pPr>
    </w:p>
    <w:tbl>
      <w:tblPr>
        <w:tblStyle w:val="12"/>
        <w:tblW w:w="0" w:type="auto"/>
        <w:tblInd w:w="0" w:type="dxa"/>
        <w:tblLayout w:type="autofit"/>
        <w:tblCellMar>
          <w:top w:w="0" w:type="dxa"/>
          <w:left w:w="0" w:type="dxa"/>
          <w:bottom w:w="0" w:type="dxa"/>
          <w:right w:w="0" w:type="dxa"/>
        </w:tblCellMar>
      </w:tblPr>
      <w:tblGrid>
        <w:gridCol w:w="1736"/>
        <w:gridCol w:w="729"/>
        <w:gridCol w:w="317"/>
        <w:gridCol w:w="6389"/>
      </w:tblGrid>
      <w:tr w14:paraId="34B8E480">
        <w:tblPrEx>
          <w:tblCellMar>
            <w:top w:w="0" w:type="dxa"/>
            <w:left w:w="0" w:type="dxa"/>
            <w:bottom w:w="0" w:type="dxa"/>
            <w:right w:w="0" w:type="dxa"/>
          </w:tblCellMar>
        </w:tblPrEx>
        <w:trPr>
          <w:trHeight w:val="462" w:hRule="atLeast"/>
        </w:trPr>
        <w:tc>
          <w:tcPr>
            <w:tcW w:w="1736" w:type="dxa"/>
            <w:vMerge w:val="restart"/>
            <w:tcBorders>
              <w:bottom w:val="nil"/>
            </w:tcBorders>
          </w:tcPr>
          <w:p w14:paraId="4B48463D"/>
        </w:tc>
        <w:tc>
          <w:tcPr>
            <w:tcW w:w="1046" w:type="dxa"/>
            <w:gridSpan w:val="2"/>
          </w:tcPr>
          <w:p w14:paraId="2EBB6EFF">
            <w:pPr>
              <w:spacing w:before="161" w:line="232" w:lineRule="auto"/>
              <w:ind w:left="346"/>
              <w:rPr>
                <w:rFonts w:hint="eastAsia" w:ascii="宋体" w:hAnsi="宋体" w:eastAsia="宋体" w:cs="宋体"/>
                <w:sz w:val="18"/>
                <w:szCs w:val="18"/>
              </w:rPr>
            </w:pPr>
            <w:r>
              <w:rPr>
                <w:rFonts w:ascii="宋体" w:hAnsi="宋体" w:eastAsia="宋体" w:cs="宋体"/>
                <w:spacing w:val="4"/>
                <w:sz w:val="18"/>
                <w:szCs w:val="18"/>
              </w:rPr>
              <w:t>小型</w:t>
            </w:r>
          </w:p>
        </w:tc>
        <w:tc>
          <w:tcPr>
            <w:tcW w:w="6389" w:type="dxa"/>
          </w:tcPr>
          <w:p w14:paraId="679E087F">
            <w:pPr>
              <w:spacing w:before="156" w:line="230" w:lineRule="auto"/>
              <w:ind w:left="17"/>
              <w:rPr>
                <w:rFonts w:hint="eastAsia" w:ascii="宋体" w:hAnsi="宋体" w:eastAsia="宋体" w:cs="宋体"/>
                <w:sz w:val="18"/>
                <w:szCs w:val="18"/>
              </w:rPr>
            </w:pPr>
            <w:r>
              <w:rPr>
                <w:rFonts w:ascii="宋体" w:hAnsi="宋体" w:eastAsia="宋体" w:cs="宋体"/>
                <w:spacing w:val="17"/>
                <w:sz w:val="18"/>
                <w:szCs w:val="18"/>
              </w:rPr>
              <w:t>从业人员20人一100人，且营业收入100万元一1000万元</w:t>
            </w:r>
          </w:p>
        </w:tc>
      </w:tr>
      <w:tr w14:paraId="5B1E9A6C">
        <w:tblPrEx>
          <w:tblCellMar>
            <w:top w:w="0" w:type="dxa"/>
            <w:left w:w="0" w:type="dxa"/>
            <w:bottom w:w="0" w:type="dxa"/>
            <w:right w:w="0" w:type="dxa"/>
          </w:tblCellMar>
        </w:tblPrEx>
        <w:trPr>
          <w:trHeight w:val="458" w:hRule="atLeast"/>
        </w:trPr>
        <w:tc>
          <w:tcPr>
            <w:tcW w:w="0" w:type="auto"/>
            <w:vMerge w:val="continue"/>
            <w:tcBorders>
              <w:bottom w:val="nil"/>
            </w:tcBorders>
          </w:tcPr>
          <w:p w14:paraId="3422DFB6"/>
        </w:tc>
        <w:tc>
          <w:tcPr>
            <w:tcW w:w="1046" w:type="dxa"/>
            <w:gridSpan w:val="2"/>
          </w:tcPr>
          <w:p w14:paraId="38ED2175">
            <w:pPr>
              <w:spacing w:before="154" w:line="230" w:lineRule="auto"/>
              <w:ind w:left="329"/>
              <w:rPr>
                <w:rFonts w:hint="eastAsia" w:ascii="宋体" w:hAnsi="宋体" w:eastAsia="宋体" w:cs="宋体"/>
                <w:sz w:val="18"/>
                <w:szCs w:val="18"/>
              </w:rPr>
            </w:pPr>
            <w:r>
              <w:rPr>
                <w:rFonts w:ascii="宋体" w:hAnsi="宋体" w:eastAsia="宋体" w:cs="宋体"/>
                <w:spacing w:val="9"/>
                <w:sz w:val="18"/>
                <w:szCs w:val="18"/>
              </w:rPr>
              <w:t>微型</w:t>
            </w:r>
          </w:p>
        </w:tc>
        <w:tc>
          <w:tcPr>
            <w:tcW w:w="6389" w:type="dxa"/>
          </w:tcPr>
          <w:p w14:paraId="7C296542">
            <w:pPr>
              <w:spacing w:before="154" w:line="230" w:lineRule="auto"/>
              <w:ind w:left="17"/>
              <w:rPr>
                <w:rFonts w:hint="eastAsia" w:ascii="宋体" w:hAnsi="宋体" w:eastAsia="宋体" w:cs="宋体"/>
                <w:sz w:val="18"/>
                <w:szCs w:val="18"/>
              </w:rPr>
            </w:pPr>
            <w:r>
              <w:rPr>
                <w:rFonts w:ascii="宋体" w:hAnsi="宋体" w:eastAsia="宋体" w:cs="宋体"/>
                <w:spacing w:val="21"/>
                <w:sz w:val="18"/>
                <w:szCs w:val="18"/>
              </w:rPr>
              <w:t>从业人员20人以下或营业收入100万元以下</w:t>
            </w:r>
          </w:p>
        </w:tc>
      </w:tr>
      <w:tr w14:paraId="04038734">
        <w:tblPrEx>
          <w:tblCellMar>
            <w:top w:w="0" w:type="dxa"/>
            <w:left w:w="0" w:type="dxa"/>
            <w:bottom w:w="0" w:type="dxa"/>
            <w:right w:w="0" w:type="dxa"/>
          </w:tblCellMar>
        </w:tblPrEx>
        <w:trPr>
          <w:trHeight w:val="458" w:hRule="atLeast"/>
        </w:trPr>
        <w:tc>
          <w:tcPr>
            <w:tcW w:w="1736" w:type="dxa"/>
            <w:vMerge w:val="restart"/>
            <w:tcBorders>
              <w:bottom w:val="nil"/>
            </w:tcBorders>
          </w:tcPr>
          <w:p w14:paraId="40170E68">
            <w:pPr>
              <w:spacing w:line="294" w:lineRule="auto"/>
            </w:pPr>
          </w:p>
          <w:p w14:paraId="4F907835">
            <w:pPr>
              <w:spacing w:line="294" w:lineRule="auto"/>
            </w:pPr>
          </w:p>
          <w:p w14:paraId="74606D94">
            <w:pPr>
              <w:spacing w:line="295" w:lineRule="auto"/>
            </w:pPr>
          </w:p>
          <w:p w14:paraId="3258CF49">
            <w:pPr>
              <w:spacing w:before="59" w:line="231" w:lineRule="auto"/>
              <w:ind w:left="613"/>
              <w:rPr>
                <w:rFonts w:hint="eastAsia" w:ascii="宋体" w:hAnsi="宋体" w:eastAsia="宋体" w:cs="宋体"/>
                <w:sz w:val="18"/>
                <w:szCs w:val="18"/>
              </w:rPr>
            </w:pPr>
            <w:r>
              <w:rPr>
                <w:rFonts w:ascii="宋体" w:hAnsi="宋体" w:eastAsia="宋体" w:cs="宋体"/>
                <w:spacing w:val="4"/>
                <w:sz w:val="18"/>
                <w:szCs w:val="18"/>
              </w:rPr>
              <w:t>邮政业</w:t>
            </w:r>
          </w:p>
        </w:tc>
        <w:tc>
          <w:tcPr>
            <w:tcW w:w="7435" w:type="dxa"/>
            <w:gridSpan w:val="3"/>
          </w:tcPr>
          <w:p w14:paraId="1414FB90">
            <w:pPr>
              <w:spacing w:before="155" w:line="230" w:lineRule="auto"/>
              <w:ind w:left="708"/>
              <w:rPr>
                <w:rFonts w:hint="eastAsia" w:ascii="宋体" w:hAnsi="宋体" w:eastAsia="宋体" w:cs="宋体"/>
                <w:sz w:val="18"/>
                <w:szCs w:val="18"/>
              </w:rPr>
            </w:pPr>
            <w:r>
              <w:rPr>
                <w:rFonts w:ascii="宋体" w:hAnsi="宋体" w:eastAsia="宋体" w:cs="宋体"/>
                <w:spacing w:val="19"/>
                <w:sz w:val="18"/>
                <w:szCs w:val="18"/>
              </w:rPr>
              <w:t>从业人员1</w:t>
            </w:r>
            <w:r>
              <w:rPr>
                <w:rFonts w:ascii="宋体" w:hAnsi="宋体" w:eastAsia="宋体" w:cs="宋体"/>
                <w:spacing w:val="39"/>
                <w:w w:val="101"/>
                <w:sz w:val="18"/>
                <w:szCs w:val="18"/>
              </w:rPr>
              <w:t xml:space="preserve"> </w:t>
            </w:r>
            <w:r>
              <w:rPr>
                <w:rFonts w:ascii="宋体" w:hAnsi="宋体" w:eastAsia="宋体" w:cs="宋体"/>
                <w:spacing w:val="19"/>
                <w:sz w:val="18"/>
                <w:szCs w:val="18"/>
              </w:rPr>
              <w:t>000人以下或营业收入30000万元以下的为中小微型</w:t>
            </w:r>
            <w:r>
              <w:rPr>
                <w:rFonts w:ascii="宋体" w:hAnsi="宋体" w:eastAsia="宋体" w:cs="宋体"/>
                <w:spacing w:val="18"/>
                <w:sz w:val="18"/>
                <w:szCs w:val="18"/>
              </w:rPr>
              <w:t>企业。</w:t>
            </w:r>
          </w:p>
        </w:tc>
      </w:tr>
      <w:tr w14:paraId="25CBCD80">
        <w:tblPrEx>
          <w:tblCellMar>
            <w:top w:w="0" w:type="dxa"/>
            <w:left w:w="0" w:type="dxa"/>
            <w:bottom w:w="0" w:type="dxa"/>
            <w:right w:w="0" w:type="dxa"/>
          </w:tblCellMar>
        </w:tblPrEx>
        <w:trPr>
          <w:trHeight w:val="458" w:hRule="atLeast"/>
        </w:trPr>
        <w:tc>
          <w:tcPr>
            <w:tcW w:w="0" w:type="auto"/>
            <w:vMerge w:val="continue"/>
            <w:tcBorders>
              <w:bottom w:val="nil"/>
            </w:tcBorders>
          </w:tcPr>
          <w:p w14:paraId="166678BC"/>
        </w:tc>
        <w:tc>
          <w:tcPr>
            <w:tcW w:w="1046" w:type="dxa"/>
            <w:gridSpan w:val="2"/>
          </w:tcPr>
          <w:p w14:paraId="74328987">
            <w:pPr>
              <w:spacing w:before="158" w:line="230" w:lineRule="auto"/>
              <w:ind w:left="385"/>
              <w:rPr>
                <w:rFonts w:hint="eastAsia" w:ascii="宋体" w:hAnsi="宋体" w:eastAsia="宋体" w:cs="宋体"/>
                <w:sz w:val="18"/>
                <w:szCs w:val="18"/>
              </w:rPr>
            </w:pPr>
            <w:r>
              <w:rPr>
                <w:rFonts w:ascii="宋体" w:hAnsi="宋体" w:eastAsia="宋体" w:cs="宋体"/>
                <w:spacing w:val="-6"/>
                <w:sz w:val="18"/>
                <w:szCs w:val="18"/>
              </w:rPr>
              <w:t>中型</w:t>
            </w:r>
          </w:p>
        </w:tc>
        <w:tc>
          <w:tcPr>
            <w:tcW w:w="6389" w:type="dxa"/>
          </w:tcPr>
          <w:p w14:paraId="51D2F9F3">
            <w:pPr>
              <w:spacing w:before="155" w:line="230" w:lineRule="auto"/>
              <w:ind w:left="17"/>
              <w:rPr>
                <w:rFonts w:hint="eastAsia" w:ascii="宋体" w:hAnsi="宋体" w:eastAsia="宋体" w:cs="宋体"/>
                <w:sz w:val="18"/>
                <w:szCs w:val="18"/>
              </w:rPr>
            </w:pPr>
            <w:r>
              <w:rPr>
                <w:rFonts w:ascii="宋体" w:hAnsi="宋体" w:eastAsia="宋体" w:cs="宋体"/>
                <w:spacing w:val="16"/>
                <w:sz w:val="18"/>
                <w:szCs w:val="18"/>
              </w:rPr>
              <w:t>从业人员300人一1000人，且营业收入2</w:t>
            </w:r>
            <w:r>
              <w:rPr>
                <w:rFonts w:ascii="宋体" w:hAnsi="宋体" w:eastAsia="宋体" w:cs="宋体"/>
                <w:spacing w:val="69"/>
                <w:sz w:val="18"/>
                <w:szCs w:val="18"/>
              </w:rPr>
              <w:t xml:space="preserve"> </w:t>
            </w:r>
            <w:r>
              <w:rPr>
                <w:rFonts w:ascii="宋体" w:hAnsi="宋体" w:eastAsia="宋体" w:cs="宋体"/>
                <w:spacing w:val="16"/>
                <w:sz w:val="18"/>
                <w:szCs w:val="18"/>
              </w:rPr>
              <w:t>000万</w:t>
            </w:r>
            <w:r>
              <w:rPr>
                <w:rFonts w:ascii="宋体" w:hAnsi="宋体" w:eastAsia="宋体" w:cs="宋体"/>
                <w:spacing w:val="15"/>
                <w:sz w:val="18"/>
                <w:szCs w:val="18"/>
              </w:rPr>
              <w:t>元一30000万元</w:t>
            </w:r>
          </w:p>
        </w:tc>
      </w:tr>
      <w:tr w14:paraId="00C65690">
        <w:tblPrEx>
          <w:tblCellMar>
            <w:top w:w="0" w:type="dxa"/>
            <w:left w:w="0" w:type="dxa"/>
            <w:bottom w:w="0" w:type="dxa"/>
            <w:right w:w="0" w:type="dxa"/>
          </w:tblCellMar>
        </w:tblPrEx>
        <w:trPr>
          <w:trHeight w:val="459" w:hRule="atLeast"/>
        </w:trPr>
        <w:tc>
          <w:tcPr>
            <w:tcW w:w="0" w:type="auto"/>
            <w:vMerge w:val="continue"/>
            <w:tcBorders>
              <w:bottom w:val="nil"/>
            </w:tcBorders>
          </w:tcPr>
          <w:p w14:paraId="16976266"/>
        </w:tc>
        <w:tc>
          <w:tcPr>
            <w:tcW w:w="1046" w:type="dxa"/>
            <w:gridSpan w:val="2"/>
          </w:tcPr>
          <w:p w14:paraId="48A68DB0">
            <w:pPr>
              <w:spacing w:before="160" w:line="232" w:lineRule="auto"/>
              <w:ind w:left="346"/>
              <w:rPr>
                <w:rFonts w:hint="eastAsia" w:ascii="宋体" w:hAnsi="宋体" w:eastAsia="宋体" w:cs="宋体"/>
                <w:sz w:val="18"/>
                <w:szCs w:val="18"/>
              </w:rPr>
            </w:pPr>
            <w:r>
              <w:rPr>
                <w:rFonts w:ascii="宋体" w:hAnsi="宋体" w:eastAsia="宋体" w:cs="宋体"/>
                <w:spacing w:val="4"/>
                <w:sz w:val="18"/>
                <w:szCs w:val="18"/>
              </w:rPr>
              <w:t>小型</w:t>
            </w:r>
          </w:p>
        </w:tc>
        <w:tc>
          <w:tcPr>
            <w:tcW w:w="6389" w:type="dxa"/>
          </w:tcPr>
          <w:p w14:paraId="38968057">
            <w:pPr>
              <w:spacing w:before="157" w:line="230" w:lineRule="auto"/>
              <w:ind w:left="17"/>
              <w:rPr>
                <w:rFonts w:hint="eastAsia" w:ascii="宋体" w:hAnsi="宋体" w:eastAsia="宋体" w:cs="宋体"/>
                <w:sz w:val="18"/>
                <w:szCs w:val="18"/>
              </w:rPr>
            </w:pPr>
            <w:r>
              <w:rPr>
                <w:rFonts w:ascii="宋体" w:hAnsi="宋体" w:eastAsia="宋体" w:cs="宋体"/>
                <w:spacing w:val="17"/>
                <w:sz w:val="18"/>
                <w:szCs w:val="18"/>
              </w:rPr>
              <w:t>从业人员20人一300人，且营业收入100万元一2000万元</w:t>
            </w:r>
          </w:p>
        </w:tc>
      </w:tr>
      <w:tr w14:paraId="79357583">
        <w:tblPrEx>
          <w:tblCellMar>
            <w:top w:w="0" w:type="dxa"/>
            <w:left w:w="0" w:type="dxa"/>
            <w:bottom w:w="0" w:type="dxa"/>
            <w:right w:w="0" w:type="dxa"/>
          </w:tblCellMar>
        </w:tblPrEx>
        <w:trPr>
          <w:trHeight w:val="461" w:hRule="atLeast"/>
        </w:trPr>
        <w:tc>
          <w:tcPr>
            <w:tcW w:w="0" w:type="auto"/>
            <w:vMerge w:val="continue"/>
            <w:tcBorders>
              <w:bottom w:val="nil"/>
            </w:tcBorders>
          </w:tcPr>
          <w:p w14:paraId="53F37454"/>
        </w:tc>
        <w:tc>
          <w:tcPr>
            <w:tcW w:w="1046" w:type="dxa"/>
            <w:gridSpan w:val="2"/>
          </w:tcPr>
          <w:p w14:paraId="3DC2A630">
            <w:pPr>
              <w:spacing w:before="157" w:line="230" w:lineRule="auto"/>
              <w:ind w:left="329"/>
              <w:rPr>
                <w:rFonts w:hint="eastAsia" w:ascii="宋体" w:hAnsi="宋体" w:eastAsia="宋体" w:cs="宋体"/>
                <w:sz w:val="18"/>
                <w:szCs w:val="18"/>
              </w:rPr>
            </w:pPr>
            <w:r>
              <w:rPr>
                <w:rFonts w:ascii="宋体" w:hAnsi="宋体" w:eastAsia="宋体" w:cs="宋体"/>
                <w:spacing w:val="9"/>
                <w:sz w:val="18"/>
                <w:szCs w:val="18"/>
              </w:rPr>
              <w:t>微型</w:t>
            </w:r>
          </w:p>
        </w:tc>
        <w:tc>
          <w:tcPr>
            <w:tcW w:w="6389" w:type="dxa"/>
          </w:tcPr>
          <w:p w14:paraId="6F6E656A">
            <w:pPr>
              <w:spacing w:before="157" w:line="230" w:lineRule="auto"/>
              <w:ind w:left="17"/>
              <w:rPr>
                <w:rFonts w:hint="eastAsia" w:ascii="宋体" w:hAnsi="宋体" w:eastAsia="宋体" w:cs="宋体"/>
                <w:sz w:val="18"/>
                <w:szCs w:val="18"/>
              </w:rPr>
            </w:pPr>
            <w:r>
              <w:rPr>
                <w:rFonts w:ascii="宋体" w:hAnsi="宋体" w:eastAsia="宋体" w:cs="宋体"/>
                <w:spacing w:val="21"/>
                <w:sz w:val="18"/>
                <w:szCs w:val="18"/>
              </w:rPr>
              <w:t>从业人员20人以下或营业收入100万元以下</w:t>
            </w:r>
          </w:p>
        </w:tc>
      </w:tr>
      <w:tr w14:paraId="1496AE25">
        <w:tblPrEx>
          <w:tblCellMar>
            <w:top w:w="0" w:type="dxa"/>
            <w:left w:w="0" w:type="dxa"/>
            <w:bottom w:w="0" w:type="dxa"/>
            <w:right w:w="0" w:type="dxa"/>
          </w:tblCellMar>
        </w:tblPrEx>
        <w:trPr>
          <w:trHeight w:val="462" w:hRule="atLeast"/>
        </w:trPr>
        <w:tc>
          <w:tcPr>
            <w:tcW w:w="1736" w:type="dxa"/>
            <w:vMerge w:val="restart"/>
            <w:tcBorders>
              <w:bottom w:val="nil"/>
            </w:tcBorders>
          </w:tcPr>
          <w:p w14:paraId="12EA12E9">
            <w:pPr>
              <w:spacing w:line="295" w:lineRule="auto"/>
            </w:pPr>
          </w:p>
          <w:p w14:paraId="38E432E9">
            <w:pPr>
              <w:spacing w:line="296" w:lineRule="auto"/>
            </w:pPr>
          </w:p>
          <w:p w14:paraId="2581EC50">
            <w:pPr>
              <w:spacing w:line="296" w:lineRule="auto"/>
            </w:pPr>
          </w:p>
          <w:p w14:paraId="04538079">
            <w:pPr>
              <w:spacing w:before="58" w:line="230" w:lineRule="auto"/>
              <w:ind w:left="547"/>
              <w:rPr>
                <w:rFonts w:hint="eastAsia" w:ascii="宋体" w:hAnsi="宋体" w:eastAsia="宋体" w:cs="宋体"/>
                <w:sz w:val="18"/>
                <w:szCs w:val="18"/>
              </w:rPr>
            </w:pPr>
            <w:r>
              <w:rPr>
                <w:rFonts w:ascii="宋体" w:hAnsi="宋体" w:eastAsia="宋体" w:cs="宋体"/>
                <w:spacing w:val="14"/>
                <w:sz w:val="18"/>
                <w:szCs w:val="18"/>
              </w:rPr>
              <w:t>住宿业</w:t>
            </w:r>
          </w:p>
        </w:tc>
        <w:tc>
          <w:tcPr>
            <w:tcW w:w="7435" w:type="dxa"/>
            <w:gridSpan w:val="3"/>
          </w:tcPr>
          <w:p w14:paraId="12745968">
            <w:pPr>
              <w:spacing w:before="159" w:line="230" w:lineRule="auto"/>
              <w:ind w:left="883"/>
              <w:rPr>
                <w:rFonts w:hint="eastAsia" w:ascii="宋体" w:hAnsi="宋体" w:eastAsia="宋体" w:cs="宋体"/>
                <w:sz w:val="18"/>
                <w:szCs w:val="18"/>
              </w:rPr>
            </w:pPr>
            <w:r>
              <w:rPr>
                <w:rFonts w:ascii="宋体" w:hAnsi="宋体" w:eastAsia="宋体" w:cs="宋体"/>
                <w:spacing w:val="21"/>
                <w:sz w:val="18"/>
                <w:szCs w:val="18"/>
              </w:rPr>
              <w:t>从业人员300人以下或营业收入10000万元以下的为中小微型企业。</w:t>
            </w:r>
          </w:p>
        </w:tc>
      </w:tr>
      <w:tr w14:paraId="1F6D4AAE">
        <w:tblPrEx>
          <w:tblCellMar>
            <w:top w:w="0" w:type="dxa"/>
            <w:left w:w="0" w:type="dxa"/>
            <w:bottom w:w="0" w:type="dxa"/>
            <w:right w:w="0" w:type="dxa"/>
          </w:tblCellMar>
        </w:tblPrEx>
        <w:trPr>
          <w:trHeight w:val="458" w:hRule="atLeast"/>
        </w:trPr>
        <w:tc>
          <w:tcPr>
            <w:tcW w:w="0" w:type="auto"/>
            <w:vMerge w:val="continue"/>
            <w:tcBorders>
              <w:bottom w:val="nil"/>
            </w:tcBorders>
          </w:tcPr>
          <w:p w14:paraId="73A3803A"/>
        </w:tc>
        <w:tc>
          <w:tcPr>
            <w:tcW w:w="729" w:type="dxa"/>
          </w:tcPr>
          <w:p w14:paraId="627B3983">
            <w:pPr>
              <w:spacing w:before="158"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2C5A4DF4">
            <w:pPr>
              <w:spacing w:before="155" w:line="230" w:lineRule="auto"/>
              <w:ind w:left="17"/>
              <w:rPr>
                <w:rFonts w:hint="eastAsia" w:ascii="宋体" w:hAnsi="宋体" w:eastAsia="宋体" w:cs="宋体"/>
                <w:sz w:val="18"/>
                <w:szCs w:val="18"/>
              </w:rPr>
            </w:pPr>
            <w:r>
              <w:rPr>
                <w:rFonts w:ascii="宋体" w:hAnsi="宋体" w:eastAsia="宋体" w:cs="宋体"/>
                <w:spacing w:val="17"/>
                <w:sz w:val="18"/>
                <w:szCs w:val="18"/>
              </w:rPr>
              <w:t>从业人员100人一300人，且营业收入2</w:t>
            </w:r>
            <w:r>
              <w:rPr>
                <w:rFonts w:ascii="宋体" w:hAnsi="宋体" w:eastAsia="宋体" w:cs="宋体"/>
                <w:spacing w:val="38"/>
                <w:sz w:val="18"/>
                <w:szCs w:val="18"/>
              </w:rPr>
              <w:t xml:space="preserve"> </w:t>
            </w:r>
            <w:r>
              <w:rPr>
                <w:rFonts w:ascii="宋体" w:hAnsi="宋体" w:eastAsia="宋体" w:cs="宋体"/>
                <w:spacing w:val="17"/>
                <w:sz w:val="18"/>
                <w:szCs w:val="18"/>
              </w:rPr>
              <w:t>000</w:t>
            </w:r>
            <w:r>
              <w:rPr>
                <w:rFonts w:ascii="宋体" w:hAnsi="宋体" w:eastAsia="宋体" w:cs="宋体"/>
                <w:spacing w:val="16"/>
                <w:sz w:val="18"/>
                <w:szCs w:val="18"/>
              </w:rPr>
              <w:t>万元一10000万元</w:t>
            </w:r>
          </w:p>
        </w:tc>
      </w:tr>
      <w:tr w14:paraId="6E928BFA">
        <w:tblPrEx>
          <w:tblCellMar>
            <w:top w:w="0" w:type="dxa"/>
            <w:left w:w="0" w:type="dxa"/>
            <w:bottom w:w="0" w:type="dxa"/>
            <w:right w:w="0" w:type="dxa"/>
          </w:tblCellMar>
        </w:tblPrEx>
        <w:trPr>
          <w:trHeight w:val="459" w:hRule="atLeast"/>
        </w:trPr>
        <w:tc>
          <w:tcPr>
            <w:tcW w:w="0" w:type="auto"/>
            <w:vMerge w:val="continue"/>
            <w:tcBorders>
              <w:bottom w:val="nil"/>
            </w:tcBorders>
          </w:tcPr>
          <w:p w14:paraId="3ED6C22A"/>
        </w:tc>
        <w:tc>
          <w:tcPr>
            <w:tcW w:w="729" w:type="dxa"/>
          </w:tcPr>
          <w:p w14:paraId="4FE38DA3">
            <w:pPr>
              <w:spacing w:before="160"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67BD91E2">
            <w:pPr>
              <w:spacing w:before="157"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从业人员10人一100人，且营业收入100万元一2000万元</w:t>
            </w:r>
          </w:p>
        </w:tc>
      </w:tr>
      <w:tr w14:paraId="66B26796">
        <w:tblPrEx>
          <w:tblCellMar>
            <w:top w:w="0" w:type="dxa"/>
            <w:left w:w="0" w:type="dxa"/>
            <w:bottom w:w="0" w:type="dxa"/>
            <w:right w:w="0" w:type="dxa"/>
          </w:tblCellMar>
        </w:tblPrEx>
        <w:trPr>
          <w:trHeight w:val="459" w:hRule="atLeast"/>
        </w:trPr>
        <w:tc>
          <w:tcPr>
            <w:tcW w:w="0" w:type="auto"/>
            <w:vMerge w:val="continue"/>
            <w:tcBorders>
              <w:bottom w:val="nil"/>
            </w:tcBorders>
          </w:tcPr>
          <w:p w14:paraId="0710DFD9"/>
        </w:tc>
        <w:tc>
          <w:tcPr>
            <w:tcW w:w="729" w:type="dxa"/>
          </w:tcPr>
          <w:p w14:paraId="2D683C35">
            <w:pPr>
              <w:spacing w:before="157"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12DA95D2">
            <w:pPr>
              <w:spacing w:before="157"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从业人员10人以下或营业收入100万元以下</w:t>
            </w:r>
          </w:p>
        </w:tc>
      </w:tr>
      <w:tr w14:paraId="1F015277">
        <w:tblPrEx>
          <w:tblCellMar>
            <w:top w:w="0" w:type="dxa"/>
            <w:left w:w="0" w:type="dxa"/>
            <w:bottom w:w="0" w:type="dxa"/>
            <w:right w:w="0" w:type="dxa"/>
          </w:tblCellMar>
        </w:tblPrEx>
        <w:trPr>
          <w:trHeight w:val="458" w:hRule="atLeast"/>
        </w:trPr>
        <w:tc>
          <w:tcPr>
            <w:tcW w:w="1736" w:type="dxa"/>
            <w:vMerge w:val="restart"/>
            <w:tcBorders>
              <w:bottom w:val="nil"/>
            </w:tcBorders>
          </w:tcPr>
          <w:p w14:paraId="653CDE93">
            <w:pPr>
              <w:spacing w:line="294" w:lineRule="auto"/>
            </w:pPr>
          </w:p>
          <w:p w14:paraId="6B339B9F">
            <w:pPr>
              <w:spacing w:line="295" w:lineRule="auto"/>
            </w:pPr>
          </w:p>
          <w:p w14:paraId="35E60405">
            <w:pPr>
              <w:spacing w:line="295" w:lineRule="auto"/>
            </w:pPr>
          </w:p>
          <w:p w14:paraId="543504F6">
            <w:pPr>
              <w:spacing w:before="58" w:line="230" w:lineRule="auto"/>
              <w:ind w:left="557"/>
              <w:rPr>
                <w:rFonts w:hint="eastAsia" w:ascii="宋体" w:hAnsi="宋体" w:eastAsia="宋体" w:cs="宋体"/>
                <w:sz w:val="18"/>
                <w:szCs w:val="18"/>
              </w:rPr>
            </w:pPr>
            <w:r>
              <w:rPr>
                <w:rFonts w:ascii="宋体" w:hAnsi="宋体" w:eastAsia="宋体" w:cs="宋体"/>
                <w:spacing w:val="13"/>
                <w:sz w:val="18"/>
                <w:szCs w:val="18"/>
              </w:rPr>
              <w:t>餐饮业</w:t>
            </w:r>
          </w:p>
        </w:tc>
        <w:tc>
          <w:tcPr>
            <w:tcW w:w="7435" w:type="dxa"/>
            <w:gridSpan w:val="3"/>
          </w:tcPr>
          <w:p w14:paraId="110C46B5">
            <w:pPr>
              <w:spacing w:before="156" w:line="230" w:lineRule="auto"/>
              <w:ind w:left="830"/>
              <w:rPr>
                <w:rFonts w:hint="eastAsia" w:ascii="宋体" w:hAnsi="宋体" w:eastAsia="宋体" w:cs="宋体"/>
                <w:sz w:val="18"/>
                <w:szCs w:val="18"/>
              </w:rPr>
            </w:pPr>
            <w:r>
              <w:rPr>
                <w:rFonts w:ascii="宋体" w:hAnsi="宋体" w:eastAsia="宋体" w:cs="宋体"/>
                <w:spacing w:val="20"/>
                <w:sz w:val="18"/>
                <w:szCs w:val="18"/>
              </w:rPr>
              <w:t>从业人员300人以下或营业收入10000万元以下的为中小微型企业。</w:t>
            </w:r>
          </w:p>
        </w:tc>
      </w:tr>
      <w:tr w14:paraId="32FACBBD">
        <w:tblPrEx>
          <w:tblCellMar>
            <w:top w:w="0" w:type="dxa"/>
            <w:left w:w="0" w:type="dxa"/>
            <w:bottom w:w="0" w:type="dxa"/>
            <w:right w:w="0" w:type="dxa"/>
          </w:tblCellMar>
        </w:tblPrEx>
        <w:trPr>
          <w:trHeight w:val="458" w:hRule="atLeast"/>
        </w:trPr>
        <w:tc>
          <w:tcPr>
            <w:tcW w:w="0" w:type="auto"/>
            <w:vMerge w:val="continue"/>
            <w:tcBorders>
              <w:bottom w:val="nil"/>
            </w:tcBorders>
          </w:tcPr>
          <w:p w14:paraId="10C5685D"/>
        </w:tc>
        <w:tc>
          <w:tcPr>
            <w:tcW w:w="729" w:type="dxa"/>
          </w:tcPr>
          <w:p w14:paraId="0041760E">
            <w:pPr>
              <w:spacing w:before="159"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6A5AA863">
            <w:pPr>
              <w:spacing w:before="158" w:line="230" w:lineRule="auto"/>
              <w:ind w:left="17"/>
              <w:rPr>
                <w:rFonts w:hint="eastAsia" w:ascii="宋体" w:hAnsi="宋体" w:eastAsia="宋体" w:cs="宋体"/>
                <w:sz w:val="18"/>
                <w:szCs w:val="18"/>
              </w:rPr>
            </w:pPr>
            <w:r>
              <w:rPr>
                <w:rFonts w:ascii="宋体" w:hAnsi="宋体" w:eastAsia="宋体" w:cs="宋体"/>
                <w:spacing w:val="17"/>
                <w:sz w:val="18"/>
                <w:szCs w:val="18"/>
              </w:rPr>
              <w:t>从业人员100—300人，且营业收入2000万元一1</w:t>
            </w:r>
            <w:r>
              <w:rPr>
                <w:rFonts w:ascii="宋体" w:hAnsi="宋体" w:eastAsia="宋体" w:cs="宋体"/>
                <w:spacing w:val="16"/>
                <w:sz w:val="18"/>
                <w:szCs w:val="18"/>
              </w:rPr>
              <w:t>0000万元</w:t>
            </w:r>
          </w:p>
        </w:tc>
      </w:tr>
      <w:tr w14:paraId="2C142EF7">
        <w:tblPrEx>
          <w:tblCellMar>
            <w:top w:w="0" w:type="dxa"/>
            <w:left w:w="0" w:type="dxa"/>
            <w:bottom w:w="0" w:type="dxa"/>
            <w:right w:w="0" w:type="dxa"/>
          </w:tblCellMar>
        </w:tblPrEx>
        <w:trPr>
          <w:trHeight w:val="459" w:hRule="atLeast"/>
        </w:trPr>
        <w:tc>
          <w:tcPr>
            <w:tcW w:w="0" w:type="auto"/>
            <w:vMerge w:val="continue"/>
            <w:tcBorders>
              <w:bottom w:val="nil"/>
            </w:tcBorders>
          </w:tcPr>
          <w:p w14:paraId="5A66D77E"/>
        </w:tc>
        <w:tc>
          <w:tcPr>
            <w:tcW w:w="729" w:type="dxa"/>
          </w:tcPr>
          <w:p w14:paraId="3665E1B4">
            <w:pPr>
              <w:spacing w:before="166"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7D908390">
            <w:pPr>
              <w:spacing w:before="159"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从业人员10人一100人，且营业收入100万元一2000万元</w:t>
            </w:r>
          </w:p>
        </w:tc>
      </w:tr>
      <w:tr w14:paraId="0100F4A5">
        <w:tblPrEx>
          <w:tblCellMar>
            <w:top w:w="0" w:type="dxa"/>
            <w:left w:w="0" w:type="dxa"/>
            <w:bottom w:w="0" w:type="dxa"/>
            <w:right w:w="0" w:type="dxa"/>
          </w:tblCellMar>
        </w:tblPrEx>
        <w:trPr>
          <w:trHeight w:val="459" w:hRule="atLeast"/>
        </w:trPr>
        <w:tc>
          <w:tcPr>
            <w:tcW w:w="0" w:type="auto"/>
            <w:vMerge w:val="continue"/>
            <w:tcBorders>
              <w:bottom w:val="nil"/>
            </w:tcBorders>
          </w:tcPr>
          <w:p w14:paraId="1D5A72C1"/>
        </w:tc>
        <w:tc>
          <w:tcPr>
            <w:tcW w:w="729" w:type="dxa"/>
          </w:tcPr>
          <w:p w14:paraId="31F1125B">
            <w:pPr>
              <w:spacing w:before="158"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085A0866">
            <w:pPr>
              <w:spacing w:before="158"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从业人员10人以下或营业收入100万元以下</w:t>
            </w:r>
          </w:p>
        </w:tc>
      </w:tr>
      <w:tr w14:paraId="3C8E1603">
        <w:tblPrEx>
          <w:tblCellMar>
            <w:top w:w="0" w:type="dxa"/>
            <w:left w:w="0" w:type="dxa"/>
            <w:bottom w:w="0" w:type="dxa"/>
            <w:right w:w="0" w:type="dxa"/>
          </w:tblCellMar>
        </w:tblPrEx>
        <w:trPr>
          <w:trHeight w:val="459" w:hRule="atLeast"/>
        </w:trPr>
        <w:tc>
          <w:tcPr>
            <w:tcW w:w="1736" w:type="dxa"/>
            <w:vMerge w:val="restart"/>
            <w:tcBorders>
              <w:bottom w:val="nil"/>
            </w:tcBorders>
          </w:tcPr>
          <w:p w14:paraId="1CB60B47">
            <w:pPr>
              <w:spacing w:line="420" w:lineRule="auto"/>
            </w:pPr>
          </w:p>
          <w:p w14:paraId="0EDB5227">
            <w:pPr>
              <w:spacing w:before="59" w:line="229" w:lineRule="auto"/>
              <w:ind w:left="80"/>
              <w:rPr>
                <w:rFonts w:hint="eastAsia" w:ascii="宋体" w:hAnsi="宋体" w:eastAsia="宋体" w:cs="宋体"/>
                <w:sz w:val="18"/>
                <w:szCs w:val="18"/>
              </w:rPr>
            </w:pPr>
            <w:r>
              <w:rPr>
                <w:rFonts w:ascii="宋体" w:hAnsi="宋体" w:eastAsia="宋体" w:cs="宋体"/>
                <w:spacing w:val="19"/>
                <w:sz w:val="18"/>
                <w:szCs w:val="18"/>
              </w:rPr>
              <w:t>信息传输业（包</w:t>
            </w:r>
          </w:p>
          <w:p w14:paraId="0EEB595B">
            <w:pPr>
              <w:spacing w:before="209" w:line="376" w:lineRule="auto"/>
              <w:ind w:left="236" w:right="188" w:hanging="106"/>
              <w:rPr>
                <w:rFonts w:hint="eastAsia" w:ascii="宋体" w:hAnsi="宋体" w:eastAsia="宋体" w:cs="宋体"/>
                <w:sz w:val="18"/>
                <w:szCs w:val="18"/>
              </w:rPr>
            </w:pPr>
            <w:r>
              <w:rPr>
                <w:rFonts w:ascii="宋体" w:hAnsi="宋体" w:eastAsia="宋体" w:cs="宋体"/>
                <w:spacing w:val="21"/>
                <w:sz w:val="18"/>
                <w:szCs w:val="18"/>
              </w:rPr>
              <w:t>括电信、互联网</w:t>
            </w:r>
            <w:r>
              <w:rPr>
                <w:rFonts w:ascii="宋体" w:hAnsi="宋体" w:eastAsia="宋体" w:cs="宋体"/>
                <w:spacing w:val="3"/>
                <w:sz w:val="18"/>
                <w:szCs w:val="18"/>
              </w:rPr>
              <w:t xml:space="preserve"> </w:t>
            </w:r>
            <w:r>
              <w:rPr>
                <w:rFonts w:ascii="宋体" w:hAnsi="宋体" w:eastAsia="宋体" w:cs="宋体"/>
                <w:spacing w:val="14"/>
                <w:sz w:val="18"/>
                <w:szCs w:val="18"/>
              </w:rPr>
              <w:t>和相关服务）</w:t>
            </w:r>
          </w:p>
        </w:tc>
        <w:tc>
          <w:tcPr>
            <w:tcW w:w="7435" w:type="dxa"/>
            <w:gridSpan w:val="3"/>
          </w:tcPr>
          <w:p w14:paraId="75CFB635">
            <w:pPr>
              <w:spacing w:before="159" w:line="230" w:lineRule="auto"/>
              <w:ind w:left="672"/>
              <w:rPr>
                <w:rFonts w:hint="eastAsia" w:ascii="宋体" w:hAnsi="宋体" w:eastAsia="宋体" w:cs="宋体"/>
                <w:sz w:val="18"/>
                <w:szCs w:val="18"/>
              </w:rPr>
            </w:pPr>
            <w:r>
              <w:rPr>
                <w:rFonts w:ascii="宋体" w:hAnsi="宋体" w:eastAsia="宋体" w:cs="宋体"/>
                <w:spacing w:val="19"/>
                <w:sz w:val="18"/>
                <w:szCs w:val="18"/>
              </w:rPr>
              <w:t>从业人员2</w:t>
            </w:r>
            <w:r>
              <w:rPr>
                <w:rFonts w:ascii="宋体" w:hAnsi="宋体" w:eastAsia="宋体" w:cs="宋体"/>
                <w:spacing w:val="40"/>
                <w:sz w:val="18"/>
                <w:szCs w:val="18"/>
              </w:rPr>
              <w:t xml:space="preserve"> </w:t>
            </w:r>
            <w:r>
              <w:rPr>
                <w:rFonts w:ascii="宋体" w:hAnsi="宋体" w:eastAsia="宋体" w:cs="宋体"/>
                <w:spacing w:val="19"/>
                <w:sz w:val="18"/>
                <w:szCs w:val="18"/>
              </w:rPr>
              <w:t>000人以下或营业收入100000万元以下的为</w:t>
            </w:r>
            <w:r>
              <w:rPr>
                <w:rFonts w:ascii="宋体" w:hAnsi="宋体" w:eastAsia="宋体" w:cs="宋体"/>
                <w:spacing w:val="18"/>
                <w:sz w:val="18"/>
                <w:szCs w:val="18"/>
              </w:rPr>
              <w:t>中小微型企业。</w:t>
            </w:r>
          </w:p>
        </w:tc>
      </w:tr>
      <w:tr w14:paraId="6293154F">
        <w:tblPrEx>
          <w:tblCellMar>
            <w:top w:w="0" w:type="dxa"/>
            <w:left w:w="0" w:type="dxa"/>
            <w:bottom w:w="0" w:type="dxa"/>
            <w:right w:w="0" w:type="dxa"/>
          </w:tblCellMar>
        </w:tblPrEx>
        <w:trPr>
          <w:trHeight w:val="459" w:hRule="atLeast"/>
        </w:trPr>
        <w:tc>
          <w:tcPr>
            <w:tcW w:w="0" w:type="auto"/>
            <w:vMerge w:val="continue"/>
            <w:tcBorders>
              <w:bottom w:val="nil"/>
            </w:tcBorders>
          </w:tcPr>
          <w:p w14:paraId="31EF51F9"/>
        </w:tc>
        <w:tc>
          <w:tcPr>
            <w:tcW w:w="729" w:type="dxa"/>
          </w:tcPr>
          <w:p w14:paraId="452891FA">
            <w:pPr>
              <w:spacing w:before="162"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4074F977">
            <w:pPr>
              <w:spacing w:before="159" w:line="230" w:lineRule="auto"/>
              <w:ind w:left="17"/>
              <w:rPr>
                <w:rFonts w:hint="eastAsia" w:ascii="宋体" w:hAnsi="宋体" w:eastAsia="宋体" w:cs="宋体"/>
                <w:sz w:val="18"/>
                <w:szCs w:val="18"/>
              </w:rPr>
            </w:pPr>
            <w:r>
              <w:rPr>
                <w:rFonts w:ascii="宋体" w:hAnsi="宋体" w:eastAsia="宋体" w:cs="宋体"/>
                <w:spacing w:val="16"/>
                <w:sz w:val="18"/>
                <w:szCs w:val="18"/>
              </w:rPr>
              <w:t>从业人员100人一2000人，且营业收入1000万元一1</w:t>
            </w:r>
            <w:r>
              <w:rPr>
                <w:rFonts w:ascii="宋体" w:hAnsi="宋体" w:eastAsia="宋体" w:cs="宋体"/>
                <w:spacing w:val="15"/>
                <w:sz w:val="18"/>
                <w:szCs w:val="18"/>
              </w:rPr>
              <w:t>0000万元</w:t>
            </w:r>
          </w:p>
        </w:tc>
      </w:tr>
      <w:tr w14:paraId="6F7243B3">
        <w:tblPrEx>
          <w:tblCellMar>
            <w:top w:w="0" w:type="dxa"/>
            <w:left w:w="0" w:type="dxa"/>
            <w:bottom w:w="0" w:type="dxa"/>
            <w:right w:w="0" w:type="dxa"/>
          </w:tblCellMar>
        </w:tblPrEx>
        <w:trPr>
          <w:trHeight w:val="458" w:hRule="atLeast"/>
        </w:trPr>
        <w:tc>
          <w:tcPr>
            <w:tcW w:w="0" w:type="auto"/>
            <w:vMerge w:val="continue"/>
            <w:tcBorders>
              <w:bottom w:val="nil"/>
            </w:tcBorders>
          </w:tcPr>
          <w:p w14:paraId="3FA551B0"/>
        </w:tc>
        <w:tc>
          <w:tcPr>
            <w:tcW w:w="729" w:type="dxa"/>
          </w:tcPr>
          <w:p w14:paraId="443BAC8C">
            <w:pPr>
              <w:spacing w:before="163"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40574802">
            <w:pPr>
              <w:spacing w:before="158" w:line="230" w:lineRule="auto"/>
              <w:ind w:left="17"/>
              <w:rPr>
                <w:rFonts w:hint="eastAsia" w:ascii="宋体" w:hAnsi="宋体" w:eastAsia="宋体" w:cs="宋体"/>
                <w:sz w:val="18"/>
                <w:szCs w:val="18"/>
              </w:rPr>
            </w:pPr>
            <w:r>
              <w:rPr>
                <w:rFonts w:ascii="宋体" w:hAnsi="宋体" w:eastAsia="宋体" w:cs="宋体"/>
                <w:spacing w:val="16"/>
                <w:sz w:val="18"/>
                <w:szCs w:val="18"/>
              </w:rPr>
              <w:t>从业人员10人一100人，且营业收入100万元一1 000万元</w:t>
            </w:r>
          </w:p>
        </w:tc>
      </w:tr>
      <w:tr w14:paraId="7A0F3776">
        <w:tblPrEx>
          <w:tblCellMar>
            <w:top w:w="0" w:type="dxa"/>
            <w:left w:w="0" w:type="dxa"/>
            <w:bottom w:w="0" w:type="dxa"/>
            <w:right w:w="0" w:type="dxa"/>
          </w:tblCellMar>
        </w:tblPrEx>
        <w:trPr>
          <w:trHeight w:val="459" w:hRule="atLeast"/>
        </w:trPr>
        <w:tc>
          <w:tcPr>
            <w:tcW w:w="0" w:type="auto"/>
            <w:vMerge w:val="continue"/>
            <w:tcBorders>
              <w:bottom w:val="nil"/>
            </w:tcBorders>
          </w:tcPr>
          <w:p w14:paraId="0D9C151A"/>
        </w:tc>
        <w:tc>
          <w:tcPr>
            <w:tcW w:w="729" w:type="dxa"/>
          </w:tcPr>
          <w:p w14:paraId="37E24FA7">
            <w:pPr>
              <w:spacing w:before="160"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00167EE8">
            <w:pPr>
              <w:spacing w:before="160"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从业人员10人以下或营业收入100万元以下</w:t>
            </w:r>
          </w:p>
        </w:tc>
      </w:tr>
      <w:tr w14:paraId="67FA4AC6">
        <w:tblPrEx>
          <w:tblCellMar>
            <w:top w:w="0" w:type="dxa"/>
            <w:left w:w="0" w:type="dxa"/>
            <w:bottom w:w="0" w:type="dxa"/>
            <w:right w:w="0" w:type="dxa"/>
          </w:tblCellMar>
        </w:tblPrEx>
        <w:trPr>
          <w:trHeight w:val="458" w:hRule="atLeast"/>
        </w:trPr>
        <w:tc>
          <w:tcPr>
            <w:tcW w:w="1736" w:type="dxa"/>
            <w:vMerge w:val="restart"/>
            <w:tcBorders>
              <w:bottom w:val="nil"/>
            </w:tcBorders>
          </w:tcPr>
          <w:p w14:paraId="34CF9804">
            <w:pPr>
              <w:spacing w:line="336" w:lineRule="auto"/>
            </w:pPr>
          </w:p>
          <w:p w14:paraId="1B07932B">
            <w:pPr>
              <w:spacing w:line="337" w:lineRule="auto"/>
            </w:pPr>
          </w:p>
          <w:p w14:paraId="0CA59790">
            <w:pPr>
              <w:spacing w:before="59" w:line="379" w:lineRule="auto"/>
              <w:ind w:left="548" w:right="183" w:hanging="410"/>
              <w:rPr>
                <w:rFonts w:hint="eastAsia" w:ascii="宋体" w:hAnsi="宋体" w:eastAsia="宋体" w:cs="宋体"/>
                <w:sz w:val="18"/>
                <w:szCs w:val="18"/>
              </w:rPr>
            </w:pPr>
            <w:r>
              <w:rPr>
                <w:rFonts w:ascii="宋体" w:hAnsi="宋体" w:eastAsia="宋体" w:cs="宋体"/>
                <w:spacing w:val="21"/>
                <w:sz w:val="18"/>
                <w:szCs w:val="18"/>
              </w:rPr>
              <w:t>软件和信息技术</w:t>
            </w:r>
            <w:r>
              <w:rPr>
                <w:rFonts w:ascii="宋体" w:hAnsi="宋体" w:eastAsia="宋体" w:cs="宋体"/>
                <w:spacing w:val="1"/>
                <w:sz w:val="18"/>
                <w:szCs w:val="18"/>
              </w:rPr>
              <w:t xml:space="preserve"> </w:t>
            </w:r>
            <w:r>
              <w:rPr>
                <w:rFonts w:ascii="宋体" w:hAnsi="宋体" w:eastAsia="宋体" w:cs="宋体"/>
                <w:spacing w:val="14"/>
                <w:sz w:val="18"/>
                <w:szCs w:val="18"/>
              </w:rPr>
              <w:t>服务业</w:t>
            </w:r>
          </w:p>
        </w:tc>
        <w:tc>
          <w:tcPr>
            <w:tcW w:w="7435" w:type="dxa"/>
            <w:gridSpan w:val="3"/>
          </w:tcPr>
          <w:p w14:paraId="47B438F8">
            <w:pPr>
              <w:spacing w:before="160" w:line="230" w:lineRule="auto"/>
              <w:ind w:left="883"/>
              <w:rPr>
                <w:rFonts w:hint="eastAsia" w:ascii="宋体" w:hAnsi="宋体" w:eastAsia="宋体" w:cs="宋体"/>
                <w:sz w:val="18"/>
                <w:szCs w:val="18"/>
              </w:rPr>
            </w:pPr>
            <w:r>
              <w:rPr>
                <w:rFonts w:ascii="宋体" w:hAnsi="宋体" w:eastAsia="宋体" w:cs="宋体"/>
                <w:spacing w:val="21"/>
                <w:sz w:val="18"/>
                <w:szCs w:val="18"/>
              </w:rPr>
              <w:t>从业人员300人以下或营业收入10000万元以下的为中小微型企业。</w:t>
            </w:r>
          </w:p>
        </w:tc>
      </w:tr>
      <w:tr w14:paraId="2E35DE65">
        <w:tblPrEx>
          <w:tblCellMar>
            <w:top w:w="0" w:type="dxa"/>
            <w:left w:w="0" w:type="dxa"/>
            <w:bottom w:w="0" w:type="dxa"/>
            <w:right w:w="0" w:type="dxa"/>
          </w:tblCellMar>
        </w:tblPrEx>
        <w:trPr>
          <w:trHeight w:val="458" w:hRule="atLeast"/>
        </w:trPr>
        <w:tc>
          <w:tcPr>
            <w:tcW w:w="0" w:type="auto"/>
            <w:vMerge w:val="continue"/>
            <w:tcBorders>
              <w:bottom w:val="nil"/>
            </w:tcBorders>
          </w:tcPr>
          <w:p w14:paraId="08136F1E"/>
        </w:tc>
        <w:tc>
          <w:tcPr>
            <w:tcW w:w="729" w:type="dxa"/>
          </w:tcPr>
          <w:p w14:paraId="6C9A7590">
            <w:pPr>
              <w:spacing w:before="163"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7C9D00D5">
            <w:pPr>
              <w:spacing w:before="160" w:line="230" w:lineRule="auto"/>
              <w:ind w:left="17"/>
              <w:rPr>
                <w:rFonts w:hint="eastAsia" w:ascii="宋体" w:hAnsi="宋体" w:eastAsia="宋体" w:cs="宋体"/>
                <w:sz w:val="18"/>
                <w:szCs w:val="18"/>
              </w:rPr>
            </w:pPr>
            <w:r>
              <w:rPr>
                <w:rFonts w:ascii="宋体" w:hAnsi="宋体" w:eastAsia="宋体" w:cs="宋体"/>
                <w:spacing w:val="16"/>
                <w:sz w:val="18"/>
                <w:szCs w:val="18"/>
              </w:rPr>
              <w:t>从业人员100—300人，且营业收入1</w:t>
            </w:r>
            <w:r>
              <w:rPr>
                <w:rFonts w:ascii="宋体" w:hAnsi="宋体" w:eastAsia="宋体" w:cs="宋体"/>
                <w:spacing w:val="59"/>
                <w:w w:val="101"/>
                <w:sz w:val="18"/>
                <w:szCs w:val="18"/>
              </w:rPr>
              <w:t xml:space="preserve"> </w:t>
            </w:r>
            <w:r>
              <w:rPr>
                <w:rFonts w:ascii="宋体" w:hAnsi="宋体" w:eastAsia="宋体" w:cs="宋体"/>
                <w:spacing w:val="16"/>
                <w:sz w:val="18"/>
                <w:szCs w:val="18"/>
              </w:rPr>
              <w:t>000万</w:t>
            </w:r>
            <w:r>
              <w:rPr>
                <w:rFonts w:ascii="宋体" w:hAnsi="宋体" w:eastAsia="宋体" w:cs="宋体"/>
                <w:spacing w:val="15"/>
                <w:sz w:val="18"/>
                <w:szCs w:val="18"/>
              </w:rPr>
              <w:t>元一10000万元</w:t>
            </w:r>
          </w:p>
        </w:tc>
      </w:tr>
      <w:tr w14:paraId="35FAD59A">
        <w:tblPrEx>
          <w:tblCellMar>
            <w:top w:w="0" w:type="dxa"/>
            <w:left w:w="0" w:type="dxa"/>
            <w:bottom w:w="0" w:type="dxa"/>
            <w:right w:w="0" w:type="dxa"/>
          </w:tblCellMar>
        </w:tblPrEx>
        <w:trPr>
          <w:trHeight w:val="459" w:hRule="atLeast"/>
        </w:trPr>
        <w:tc>
          <w:tcPr>
            <w:tcW w:w="0" w:type="auto"/>
            <w:vMerge w:val="continue"/>
            <w:tcBorders>
              <w:bottom w:val="nil"/>
            </w:tcBorders>
          </w:tcPr>
          <w:p w14:paraId="63A19BA3"/>
        </w:tc>
        <w:tc>
          <w:tcPr>
            <w:tcW w:w="729" w:type="dxa"/>
          </w:tcPr>
          <w:p w14:paraId="49DC98FA">
            <w:pPr>
              <w:spacing w:before="165"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2EE583B7">
            <w:pPr>
              <w:spacing w:before="162"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从业人员10人一100人，且营业收入50万元一1000万元</w:t>
            </w:r>
          </w:p>
        </w:tc>
      </w:tr>
      <w:tr w14:paraId="79BE1560">
        <w:tblPrEx>
          <w:tblCellMar>
            <w:top w:w="0" w:type="dxa"/>
            <w:left w:w="0" w:type="dxa"/>
            <w:bottom w:w="0" w:type="dxa"/>
            <w:right w:w="0" w:type="dxa"/>
          </w:tblCellMar>
        </w:tblPrEx>
        <w:trPr>
          <w:trHeight w:val="459" w:hRule="atLeast"/>
        </w:trPr>
        <w:tc>
          <w:tcPr>
            <w:tcW w:w="0" w:type="auto"/>
            <w:vMerge w:val="continue"/>
            <w:tcBorders>
              <w:bottom w:val="nil"/>
            </w:tcBorders>
          </w:tcPr>
          <w:p w14:paraId="72E151C7"/>
        </w:tc>
        <w:tc>
          <w:tcPr>
            <w:tcW w:w="729" w:type="dxa"/>
          </w:tcPr>
          <w:p w14:paraId="490B4185">
            <w:pPr>
              <w:spacing w:before="162"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4FDD5977">
            <w:pPr>
              <w:spacing w:before="162" w:line="230" w:lineRule="auto"/>
              <w:ind w:left="17"/>
              <w:rPr>
                <w:rFonts w:hint="eastAsia" w:ascii="宋体" w:hAnsi="宋体" w:eastAsia="宋体" w:cs="宋体"/>
                <w:sz w:val="18"/>
                <w:szCs w:val="18"/>
              </w:rPr>
            </w:pPr>
            <w:r>
              <w:rPr>
                <w:rFonts w:ascii="宋体" w:hAnsi="宋体" w:eastAsia="宋体" w:cs="宋体"/>
                <w:spacing w:val="20"/>
                <w:sz w:val="18"/>
                <w:szCs w:val="18"/>
              </w:rPr>
              <w:t>从业人员10人以下或营业收入50万元以下</w:t>
            </w:r>
          </w:p>
        </w:tc>
      </w:tr>
      <w:tr w14:paraId="7E64490C">
        <w:tblPrEx>
          <w:tblCellMar>
            <w:top w:w="0" w:type="dxa"/>
            <w:left w:w="0" w:type="dxa"/>
            <w:bottom w:w="0" w:type="dxa"/>
            <w:right w:w="0" w:type="dxa"/>
          </w:tblCellMar>
        </w:tblPrEx>
        <w:trPr>
          <w:trHeight w:val="458" w:hRule="atLeast"/>
        </w:trPr>
        <w:tc>
          <w:tcPr>
            <w:tcW w:w="1736" w:type="dxa"/>
            <w:vMerge w:val="restart"/>
            <w:tcBorders>
              <w:bottom w:val="nil"/>
            </w:tcBorders>
          </w:tcPr>
          <w:p w14:paraId="0C46FA57">
            <w:pPr>
              <w:spacing w:line="296" w:lineRule="auto"/>
            </w:pPr>
          </w:p>
          <w:p w14:paraId="19FE95D4">
            <w:pPr>
              <w:spacing w:line="296" w:lineRule="auto"/>
            </w:pPr>
          </w:p>
          <w:p w14:paraId="56C69EA9">
            <w:pPr>
              <w:spacing w:line="297" w:lineRule="auto"/>
            </w:pPr>
          </w:p>
          <w:p w14:paraId="1CC19F86">
            <w:pPr>
              <w:spacing w:before="58" w:line="230" w:lineRule="auto"/>
              <w:ind w:left="134"/>
              <w:rPr>
                <w:rFonts w:hint="eastAsia" w:ascii="宋体" w:hAnsi="宋体" w:eastAsia="宋体" w:cs="宋体"/>
                <w:sz w:val="18"/>
                <w:szCs w:val="18"/>
              </w:rPr>
            </w:pPr>
            <w:r>
              <w:rPr>
                <w:rFonts w:ascii="宋体" w:hAnsi="宋体" w:eastAsia="宋体" w:cs="宋体"/>
                <w:spacing w:val="21"/>
                <w:sz w:val="18"/>
                <w:szCs w:val="18"/>
              </w:rPr>
              <w:t>房地产开发经营</w:t>
            </w:r>
          </w:p>
        </w:tc>
        <w:tc>
          <w:tcPr>
            <w:tcW w:w="7435" w:type="dxa"/>
            <w:gridSpan w:val="3"/>
          </w:tcPr>
          <w:p w14:paraId="4B11A142">
            <w:pPr>
              <w:spacing w:before="161" w:line="230" w:lineRule="auto"/>
              <w:ind w:left="23"/>
              <w:rPr>
                <w:rFonts w:hint="eastAsia" w:ascii="宋体" w:hAnsi="宋体" w:eastAsia="宋体" w:cs="宋体"/>
                <w:sz w:val="18"/>
                <w:szCs w:val="18"/>
              </w:rPr>
            </w:pPr>
            <w:r>
              <w:rPr>
                <w:rFonts w:ascii="宋体" w:hAnsi="宋体" w:eastAsia="宋体" w:cs="宋体"/>
                <w:spacing w:val="20"/>
                <w:sz w:val="18"/>
                <w:szCs w:val="18"/>
              </w:rPr>
              <w:t>营业收入200000万元以下或资产总额10000万元以下的为中小微型企业。</w:t>
            </w:r>
          </w:p>
        </w:tc>
      </w:tr>
      <w:tr w14:paraId="69D2426F">
        <w:tblPrEx>
          <w:tblCellMar>
            <w:top w:w="0" w:type="dxa"/>
            <w:left w:w="0" w:type="dxa"/>
            <w:bottom w:w="0" w:type="dxa"/>
            <w:right w:w="0" w:type="dxa"/>
          </w:tblCellMar>
        </w:tblPrEx>
        <w:trPr>
          <w:trHeight w:val="459" w:hRule="atLeast"/>
        </w:trPr>
        <w:tc>
          <w:tcPr>
            <w:tcW w:w="0" w:type="auto"/>
            <w:vMerge w:val="continue"/>
            <w:tcBorders>
              <w:bottom w:val="nil"/>
            </w:tcBorders>
          </w:tcPr>
          <w:p w14:paraId="68535D06"/>
        </w:tc>
        <w:tc>
          <w:tcPr>
            <w:tcW w:w="729" w:type="dxa"/>
          </w:tcPr>
          <w:p w14:paraId="61249F32">
            <w:pPr>
              <w:spacing w:before="164"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54FC3035">
            <w:pPr>
              <w:spacing w:before="163" w:line="230" w:lineRule="auto"/>
              <w:ind w:left="26"/>
              <w:rPr>
                <w:rFonts w:hint="eastAsia" w:ascii="宋体" w:hAnsi="宋体" w:eastAsia="宋体" w:cs="宋体"/>
                <w:sz w:val="18"/>
                <w:szCs w:val="18"/>
              </w:rPr>
            </w:pPr>
            <w:r>
              <w:rPr>
                <w:rFonts w:ascii="宋体" w:hAnsi="宋体" w:eastAsia="宋体" w:cs="宋体"/>
                <w:spacing w:val="17"/>
                <w:sz w:val="18"/>
                <w:szCs w:val="18"/>
              </w:rPr>
              <w:t>营业收入1 000万元一200000万元，且资产总额5 000万元一10000万元</w:t>
            </w:r>
          </w:p>
        </w:tc>
      </w:tr>
      <w:tr w14:paraId="534FA774">
        <w:tblPrEx>
          <w:tblCellMar>
            <w:top w:w="0" w:type="dxa"/>
            <w:left w:w="0" w:type="dxa"/>
            <w:bottom w:w="0" w:type="dxa"/>
            <w:right w:w="0" w:type="dxa"/>
          </w:tblCellMar>
        </w:tblPrEx>
        <w:trPr>
          <w:trHeight w:val="458" w:hRule="atLeast"/>
        </w:trPr>
        <w:tc>
          <w:tcPr>
            <w:tcW w:w="0" w:type="auto"/>
            <w:vMerge w:val="continue"/>
            <w:tcBorders>
              <w:bottom w:val="nil"/>
            </w:tcBorders>
          </w:tcPr>
          <w:p w14:paraId="424B8CB8"/>
        </w:tc>
        <w:tc>
          <w:tcPr>
            <w:tcW w:w="729" w:type="dxa"/>
          </w:tcPr>
          <w:p w14:paraId="67623400">
            <w:pPr>
              <w:spacing w:before="170"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3D71D6F1">
            <w:pPr>
              <w:spacing w:before="163" w:line="230" w:lineRule="auto"/>
              <w:ind w:left="26"/>
              <w:rPr>
                <w:rFonts w:hint="eastAsia" w:ascii="宋体" w:hAnsi="宋体" w:eastAsia="宋体" w:cs="宋体"/>
                <w:sz w:val="18"/>
                <w:szCs w:val="18"/>
              </w:rPr>
            </w:pPr>
            <w:r>
              <w:rPr>
                <w:rFonts w:ascii="宋体" w:hAnsi="宋体" w:eastAsia="宋体" w:cs="宋体"/>
                <w:spacing w:val="16"/>
                <w:sz w:val="18"/>
                <w:szCs w:val="18"/>
              </w:rPr>
              <w:t>营业收入100万元一1000万元，且资产总额2</w:t>
            </w:r>
            <w:r>
              <w:rPr>
                <w:rFonts w:ascii="宋体" w:hAnsi="宋体" w:eastAsia="宋体" w:cs="宋体"/>
                <w:spacing w:val="37"/>
                <w:sz w:val="18"/>
                <w:szCs w:val="18"/>
              </w:rPr>
              <w:t xml:space="preserve"> </w:t>
            </w:r>
            <w:r>
              <w:rPr>
                <w:rFonts w:ascii="宋体" w:hAnsi="宋体" w:eastAsia="宋体" w:cs="宋体"/>
                <w:spacing w:val="16"/>
                <w:sz w:val="18"/>
                <w:szCs w:val="18"/>
              </w:rPr>
              <w:t>000万元一5000万元</w:t>
            </w:r>
          </w:p>
        </w:tc>
      </w:tr>
      <w:tr w14:paraId="240626B5">
        <w:tblPrEx>
          <w:tblCellMar>
            <w:top w:w="0" w:type="dxa"/>
            <w:left w:w="0" w:type="dxa"/>
            <w:bottom w:w="0" w:type="dxa"/>
            <w:right w:w="0" w:type="dxa"/>
          </w:tblCellMar>
        </w:tblPrEx>
        <w:trPr>
          <w:trHeight w:val="458" w:hRule="atLeast"/>
        </w:trPr>
        <w:tc>
          <w:tcPr>
            <w:tcW w:w="0" w:type="auto"/>
            <w:vMerge w:val="continue"/>
            <w:tcBorders>
              <w:bottom w:val="nil"/>
            </w:tcBorders>
          </w:tcPr>
          <w:p w14:paraId="31D7E70E"/>
        </w:tc>
        <w:tc>
          <w:tcPr>
            <w:tcW w:w="729" w:type="dxa"/>
          </w:tcPr>
          <w:p w14:paraId="42C7DCBA">
            <w:pPr>
              <w:spacing w:before="163"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086BA0D8">
            <w:pPr>
              <w:spacing w:before="163" w:line="230" w:lineRule="auto"/>
              <w:ind w:left="26"/>
              <w:rPr>
                <w:rFonts w:hint="eastAsia" w:ascii="宋体" w:hAnsi="宋体" w:eastAsia="宋体" w:cs="宋体"/>
                <w:sz w:val="18"/>
                <w:szCs w:val="18"/>
              </w:rPr>
            </w:pPr>
            <w:r>
              <w:rPr>
                <w:rFonts w:ascii="宋体" w:hAnsi="宋体" w:eastAsia="宋体" w:cs="宋体"/>
                <w:spacing w:val="21"/>
                <w:sz w:val="18"/>
                <w:szCs w:val="18"/>
              </w:rPr>
              <w:t>营业收入100万元以下或资产总额2000万元以下的为微型企业</w:t>
            </w:r>
          </w:p>
        </w:tc>
      </w:tr>
      <w:tr w14:paraId="0C7D41EC">
        <w:tblPrEx>
          <w:tblCellMar>
            <w:top w:w="0" w:type="dxa"/>
            <w:left w:w="0" w:type="dxa"/>
            <w:bottom w:w="0" w:type="dxa"/>
            <w:right w:w="0" w:type="dxa"/>
          </w:tblCellMar>
        </w:tblPrEx>
        <w:trPr>
          <w:trHeight w:val="459" w:hRule="atLeast"/>
        </w:trPr>
        <w:tc>
          <w:tcPr>
            <w:tcW w:w="1736" w:type="dxa"/>
            <w:vMerge w:val="restart"/>
            <w:tcBorders>
              <w:bottom w:val="nil"/>
            </w:tcBorders>
          </w:tcPr>
          <w:p w14:paraId="1B07B5FD">
            <w:pPr>
              <w:spacing w:line="371" w:lineRule="auto"/>
            </w:pPr>
          </w:p>
          <w:p w14:paraId="11DD6249">
            <w:pPr>
              <w:spacing w:before="59" w:line="230" w:lineRule="auto"/>
              <w:ind w:left="445"/>
              <w:rPr>
                <w:rFonts w:hint="eastAsia" w:ascii="宋体" w:hAnsi="宋体" w:eastAsia="宋体" w:cs="宋体"/>
                <w:sz w:val="18"/>
                <w:szCs w:val="18"/>
              </w:rPr>
            </w:pPr>
            <w:r>
              <w:rPr>
                <w:rFonts w:ascii="宋体" w:hAnsi="宋体" w:eastAsia="宋体" w:cs="宋体"/>
                <w:spacing w:val="18"/>
                <w:sz w:val="18"/>
                <w:szCs w:val="18"/>
              </w:rPr>
              <w:t>物业管理</w:t>
            </w:r>
          </w:p>
        </w:tc>
        <w:tc>
          <w:tcPr>
            <w:tcW w:w="7435" w:type="dxa"/>
            <w:gridSpan w:val="3"/>
          </w:tcPr>
          <w:p w14:paraId="751046E9">
            <w:pPr>
              <w:spacing w:before="165" w:line="230" w:lineRule="auto"/>
              <w:ind w:left="14"/>
              <w:rPr>
                <w:rFonts w:hint="eastAsia" w:ascii="宋体" w:hAnsi="宋体" w:eastAsia="宋体" w:cs="宋体"/>
                <w:sz w:val="18"/>
                <w:szCs w:val="18"/>
              </w:rPr>
            </w:pPr>
            <w:r>
              <w:rPr>
                <w:rFonts w:ascii="宋体" w:hAnsi="宋体" w:eastAsia="宋体" w:cs="宋体"/>
                <w:spacing w:val="20"/>
                <w:sz w:val="18"/>
                <w:szCs w:val="18"/>
              </w:rPr>
              <w:t>从业人员1000人以下或营业收入500</w:t>
            </w:r>
            <w:r>
              <w:rPr>
                <w:rFonts w:ascii="宋体" w:hAnsi="宋体" w:eastAsia="宋体" w:cs="宋体"/>
                <w:spacing w:val="19"/>
                <w:sz w:val="18"/>
                <w:szCs w:val="18"/>
              </w:rPr>
              <w:t>0万元以下的为中小微型企业。</w:t>
            </w:r>
          </w:p>
        </w:tc>
      </w:tr>
      <w:tr w14:paraId="38140826">
        <w:tblPrEx>
          <w:tblCellMar>
            <w:top w:w="0" w:type="dxa"/>
            <w:left w:w="0" w:type="dxa"/>
            <w:bottom w:w="0" w:type="dxa"/>
            <w:right w:w="0" w:type="dxa"/>
          </w:tblCellMar>
        </w:tblPrEx>
        <w:trPr>
          <w:trHeight w:val="460" w:hRule="atLeast"/>
        </w:trPr>
        <w:tc>
          <w:tcPr>
            <w:tcW w:w="0" w:type="auto"/>
            <w:vMerge w:val="continue"/>
            <w:tcBorders>
              <w:bottom w:val="nil"/>
            </w:tcBorders>
          </w:tcPr>
          <w:p w14:paraId="3C56B627"/>
        </w:tc>
        <w:tc>
          <w:tcPr>
            <w:tcW w:w="729" w:type="dxa"/>
          </w:tcPr>
          <w:p w14:paraId="6596D194">
            <w:pPr>
              <w:spacing w:before="168"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65F30BAE">
            <w:pPr>
              <w:spacing w:before="165" w:line="230" w:lineRule="auto"/>
              <w:ind w:left="634"/>
              <w:rPr>
                <w:rFonts w:hint="eastAsia" w:ascii="宋体" w:hAnsi="宋体" w:eastAsia="宋体" w:cs="宋体"/>
                <w:sz w:val="18"/>
                <w:szCs w:val="18"/>
              </w:rPr>
            </w:pPr>
            <w:r>
              <w:rPr>
                <w:rFonts w:ascii="宋体" w:hAnsi="宋体" w:eastAsia="宋体" w:cs="宋体"/>
                <w:spacing w:val="17"/>
                <w:sz w:val="18"/>
                <w:szCs w:val="18"/>
              </w:rPr>
              <w:t>从业人员300人一1000人，且营业收入1000万元一5000万元</w:t>
            </w:r>
          </w:p>
        </w:tc>
      </w:tr>
      <w:tr w14:paraId="624CBBC2">
        <w:tblPrEx>
          <w:tblCellMar>
            <w:top w:w="0" w:type="dxa"/>
            <w:left w:w="0" w:type="dxa"/>
            <w:bottom w:w="0" w:type="dxa"/>
            <w:right w:w="0" w:type="dxa"/>
          </w:tblCellMar>
        </w:tblPrEx>
        <w:trPr>
          <w:trHeight w:val="462" w:hRule="atLeast"/>
        </w:trPr>
        <w:tc>
          <w:tcPr>
            <w:tcW w:w="1736" w:type="dxa"/>
            <w:vMerge w:val="restart"/>
            <w:tcBorders>
              <w:bottom w:val="nil"/>
            </w:tcBorders>
          </w:tcPr>
          <w:p w14:paraId="73896FE5"/>
        </w:tc>
        <w:tc>
          <w:tcPr>
            <w:tcW w:w="729" w:type="dxa"/>
          </w:tcPr>
          <w:p w14:paraId="7A969914">
            <w:pPr>
              <w:spacing w:before="168"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7E7B7BE3">
            <w:pPr>
              <w:spacing w:before="163" w:line="230" w:lineRule="auto"/>
              <w:ind w:left="872"/>
              <w:rPr>
                <w:rFonts w:hint="eastAsia" w:ascii="宋体" w:hAnsi="宋体" w:eastAsia="宋体" w:cs="宋体"/>
                <w:sz w:val="18"/>
                <w:szCs w:val="18"/>
              </w:rPr>
            </w:pPr>
            <w:r>
              <w:rPr>
                <w:rFonts w:ascii="宋体" w:hAnsi="宋体" w:eastAsia="宋体" w:cs="宋体"/>
                <w:spacing w:val="18"/>
                <w:sz w:val="18"/>
                <w:szCs w:val="18"/>
              </w:rPr>
              <w:t>从业人员100人一300人，且营业收入500万元一1000万元</w:t>
            </w:r>
          </w:p>
        </w:tc>
      </w:tr>
      <w:tr w14:paraId="5F43F65B">
        <w:tblPrEx>
          <w:tblCellMar>
            <w:top w:w="0" w:type="dxa"/>
            <w:left w:w="0" w:type="dxa"/>
            <w:bottom w:w="0" w:type="dxa"/>
            <w:right w:w="0" w:type="dxa"/>
          </w:tblCellMar>
        </w:tblPrEx>
        <w:trPr>
          <w:trHeight w:val="461" w:hRule="atLeast"/>
        </w:trPr>
        <w:tc>
          <w:tcPr>
            <w:tcW w:w="0" w:type="auto"/>
            <w:vMerge w:val="continue"/>
            <w:tcBorders>
              <w:bottom w:val="nil"/>
            </w:tcBorders>
          </w:tcPr>
          <w:p w14:paraId="34CBEAE7"/>
        </w:tc>
        <w:tc>
          <w:tcPr>
            <w:tcW w:w="729" w:type="dxa"/>
          </w:tcPr>
          <w:p w14:paraId="0DFF6934">
            <w:pPr>
              <w:spacing w:before="161"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1A7395BB">
            <w:pPr>
              <w:spacing w:before="161" w:line="230" w:lineRule="auto"/>
              <w:ind w:left="1551"/>
              <w:rPr>
                <w:rFonts w:hint="eastAsia" w:ascii="宋体" w:hAnsi="宋体" w:eastAsia="宋体" w:cs="宋体"/>
                <w:sz w:val="18"/>
                <w:szCs w:val="18"/>
              </w:rPr>
            </w:pPr>
            <w:r>
              <w:rPr>
                <w:rFonts w:ascii="宋体" w:hAnsi="宋体" w:eastAsia="宋体" w:cs="宋体"/>
                <w:spacing w:val="19"/>
                <w:sz w:val="18"/>
                <w:szCs w:val="18"/>
              </w:rPr>
              <w:t>从业人员100人以下或营业收入500万元以下</w:t>
            </w:r>
          </w:p>
        </w:tc>
      </w:tr>
    </w:tbl>
    <w:p w14:paraId="4D4EEF94">
      <w:pPr>
        <w:pStyle w:val="5"/>
      </w:pPr>
    </w:p>
    <w:p w14:paraId="490D6B5F">
      <w:pPr>
        <w:sectPr>
          <w:footerReference r:id="rId48" w:type="default"/>
          <w:pgSz w:w="11906" w:h="16840"/>
          <w:pgMar w:top="400" w:right="1650" w:bottom="1050" w:left="1078" w:header="0" w:footer="880" w:gutter="0"/>
          <w:cols w:space="720" w:num="1"/>
        </w:sectPr>
      </w:pPr>
    </w:p>
    <w:p w14:paraId="73DE6348">
      <w:pPr>
        <w:spacing w:before="19"/>
      </w:pPr>
    </w:p>
    <w:p w14:paraId="3593AA0F">
      <w:pPr>
        <w:spacing w:before="19"/>
      </w:pPr>
    </w:p>
    <w:p w14:paraId="7CEFC050">
      <w:pPr>
        <w:spacing w:before="18"/>
      </w:pPr>
    </w:p>
    <w:p w14:paraId="14B1A61D">
      <w:pPr>
        <w:spacing w:before="18"/>
      </w:pPr>
    </w:p>
    <w:tbl>
      <w:tblPr>
        <w:tblStyle w:val="12"/>
        <w:tblW w:w="0" w:type="auto"/>
        <w:tblInd w:w="0" w:type="dxa"/>
        <w:tblLayout w:type="autofit"/>
        <w:tblCellMar>
          <w:top w:w="0" w:type="dxa"/>
          <w:left w:w="0" w:type="dxa"/>
          <w:bottom w:w="0" w:type="dxa"/>
          <w:right w:w="0" w:type="dxa"/>
        </w:tblCellMar>
      </w:tblPr>
      <w:tblGrid>
        <w:gridCol w:w="1736"/>
        <w:gridCol w:w="729"/>
        <w:gridCol w:w="6706"/>
      </w:tblGrid>
      <w:tr w14:paraId="30F2AC52">
        <w:tblPrEx>
          <w:tblCellMar>
            <w:top w:w="0" w:type="dxa"/>
            <w:left w:w="0" w:type="dxa"/>
            <w:bottom w:w="0" w:type="dxa"/>
            <w:right w:w="0" w:type="dxa"/>
          </w:tblCellMar>
        </w:tblPrEx>
        <w:trPr>
          <w:trHeight w:val="1105" w:hRule="atLeast"/>
        </w:trPr>
        <w:tc>
          <w:tcPr>
            <w:tcW w:w="1736" w:type="dxa"/>
            <w:vMerge w:val="restart"/>
            <w:tcBorders>
              <w:bottom w:val="nil"/>
            </w:tcBorders>
          </w:tcPr>
          <w:p w14:paraId="7E3E737C">
            <w:pPr>
              <w:spacing w:line="270" w:lineRule="auto"/>
            </w:pPr>
          </w:p>
          <w:p w14:paraId="3CE14ACB">
            <w:pPr>
              <w:spacing w:line="270" w:lineRule="auto"/>
            </w:pPr>
          </w:p>
          <w:p w14:paraId="29FF1335">
            <w:pPr>
              <w:spacing w:line="270" w:lineRule="auto"/>
            </w:pPr>
          </w:p>
          <w:p w14:paraId="39909A57">
            <w:pPr>
              <w:spacing w:line="270" w:lineRule="auto"/>
            </w:pPr>
          </w:p>
          <w:p w14:paraId="7B7DDD62">
            <w:pPr>
              <w:spacing w:line="270" w:lineRule="auto"/>
            </w:pPr>
          </w:p>
          <w:p w14:paraId="26A2FA61">
            <w:pPr>
              <w:spacing w:before="59" w:line="397" w:lineRule="auto"/>
              <w:ind w:left="758" w:right="183" w:hanging="621"/>
              <w:rPr>
                <w:rFonts w:hint="eastAsia" w:ascii="宋体" w:hAnsi="宋体" w:eastAsia="宋体" w:cs="宋体"/>
                <w:sz w:val="18"/>
                <w:szCs w:val="18"/>
              </w:rPr>
            </w:pPr>
            <w:r>
              <w:rPr>
                <w:rFonts w:ascii="宋体" w:hAnsi="宋体" w:eastAsia="宋体" w:cs="宋体"/>
                <w:spacing w:val="21"/>
                <w:sz w:val="18"/>
                <w:szCs w:val="18"/>
              </w:rPr>
              <w:t>租赁和商务服务</w:t>
            </w:r>
            <w:r>
              <w:rPr>
                <w:rFonts w:ascii="宋体" w:hAnsi="宋体" w:eastAsia="宋体" w:cs="宋体"/>
                <w:spacing w:val="1"/>
                <w:sz w:val="18"/>
                <w:szCs w:val="18"/>
              </w:rPr>
              <w:t xml:space="preserve"> </w:t>
            </w:r>
            <w:r>
              <w:rPr>
                <w:rFonts w:ascii="宋体" w:hAnsi="宋体" w:eastAsia="宋体" w:cs="宋体"/>
                <w:spacing w:val="3"/>
                <w:sz w:val="18"/>
                <w:szCs w:val="18"/>
              </w:rPr>
              <w:t>业</w:t>
            </w:r>
          </w:p>
        </w:tc>
        <w:tc>
          <w:tcPr>
            <w:tcW w:w="7435" w:type="dxa"/>
            <w:gridSpan w:val="2"/>
          </w:tcPr>
          <w:p w14:paraId="556C25CA">
            <w:pPr>
              <w:spacing w:before="143" w:line="244" w:lineRule="auto"/>
              <w:ind w:left="42" w:right="130"/>
              <w:jc w:val="both"/>
              <w:rPr>
                <w:rFonts w:hint="eastAsia" w:ascii="宋体" w:hAnsi="宋体" w:eastAsia="宋体" w:cs="宋体"/>
                <w:sz w:val="18"/>
                <w:szCs w:val="18"/>
              </w:rPr>
            </w:pPr>
            <w:r>
              <w:rPr>
                <w:rFonts w:ascii="宋体" w:hAnsi="宋体" w:eastAsia="宋体" w:cs="宋体"/>
                <w:spacing w:val="21"/>
                <w:sz w:val="18"/>
                <w:szCs w:val="18"/>
              </w:rPr>
              <w:t>从业人员300人以下或资产总额120000万元以下的为中小微型企业</w:t>
            </w:r>
            <w:r>
              <w:rPr>
                <w:rFonts w:ascii="宋体" w:hAnsi="宋体" w:eastAsia="宋体" w:cs="宋体"/>
                <w:spacing w:val="-48"/>
                <w:sz w:val="18"/>
                <w:szCs w:val="18"/>
              </w:rPr>
              <w:t xml:space="preserve"> </w:t>
            </w:r>
            <w:r>
              <w:rPr>
                <w:rFonts w:ascii="宋体" w:hAnsi="宋体" w:eastAsia="宋体" w:cs="宋体"/>
                <w:spacing w:val="21"/>
                <w:sz w:val="18"/>
                <w:szCs w:val="18"/>
              </w:rPr>
              <w:t>。其中</w:t>
            </w:r>
            <w:r>
              <w:rPr>
                <w:rFonts w:ascii="宋体" w:hAnsi="宋体" w:eastAsia="宋体" w:cs="宋体"/>
                <w:spacing w:val="-53"/>
                <w:sz w:val="18"/>
                <w:szCs w:val="18"/>
              </w:rPr>
              <w:t xml:space="preserve"> </w:t>
            </w:r>
            <w:r>
              <w:rPr>
                <w:rFonts w:ascii="宋体" w:hAnsi="宋体" w:eastAsia="宋体" w:cs="宋体"/>
                <w:spacing w:val="21"/>
                <w:sz w:val="18"/>
                <w:szCs w:val="18"/>
              </w:rPr>
              <w:t>，从业</w:t>
            </w:r>
            <w:r>
              <w:rPr>
                <w:rFonts w:ascii="宋体" w:hAnsi="宋体" w:eastAsia="宋体" w:cs="宋体"/>
                <w:sz w:val="18"/>
                <w:szCs w:val="18"/>
              </w:rPr>
              <w:t xml:space="preserve"> </w:t>
            </w:r>
            <w:r>
              <w:rPr>
                <w:rFonts w:ascii="宋体" w:hAnsi="宋体" w:eastAsia="宋体" w:cs="宋体"/>
                <w:spacing w:val="18"/>
                <w:sz w:val="18"/>
                <w:szCs w:val="18"/>
              </w:rPr>
              <w:t>人员100人及以上，且资产总额8000万元及以上的为中型企业；</w:t>
            </w:r>
            <w:r>
              <w:rPr>
                <w:rFonts w:ascii="宋体" w:hAnsi="宋体" w:eastAsia="宋体" w:cs="宋体"/>
                <w:spacing w:val="-49"/>
                <w:sz w:val="18"/>
                <w:szCs w:val="18"/>
              </w:rPr>
              <w:t xml:space="preserve"> </w:t>
            </w:r>
            <w:r>
              <w:rPr>
                <w:rFonts w:ascii="宋体" w:hAnsi="宋体" w:eastAsia="宋体" w:cs="宋体"/>
                <w:spacing w:val="18"/>
                <w:sz w:val="18"/>
                <w:szCs w:val="18"/>
              </w:rPr>
              <w:t>从业人员1</w:t>
            </w:r>
            <w:r>
              <w:rPr>
                <w:rFonts w:ascii="宋体" w:hAnsi="宋体" w:eastAsia="宋体" w:cs="宋体"/>
                <w:spacing w:val="17"/>
                <w:sz w:val="18"/>
                <w:szCs w:val="18"/>
              </w:rPr>
              <w:t>0人及以</w:t>
            </w:r>
            <w:r>
              <w:rPr>
                <w:rFonts w:ascii="宋体" w:hAnsi="宋体" w:eastAsia="宋体" w:cs="宋体"/>
                <w:sz w:val="18"/>
                <w:szCs w:val="18"/>
              </w:rPr>
              <w:t xml:space="preserve"> </w:t>
            </w:r>
            <w:r>
              <w:rPr>
                <w:rFonts w:ascii="宋体" w:hAnsi="宋体" w:eastAsia="宋体" w:cs="宋体"/>
                <w:spacing w:val="22"/>
                <w:sz w:val="18"/>
                <w:szCs w:val="18"/>
              </w:rPr>
              <w:t>上</w:t>
            </w:r>
            <w:r>
              <w:rPr>
                <w:rFonts w:ascii="宋体" w:hAnsi="宋体" w:eastAsia="宋体" w:cs="宋体"/>
                <w:spacing w:val="-50"/>
                <w:sz w:val="18"/>
                <w:szCs w:val="18"/>
              </w:rPr>
              <w:t xml:space="preserve"> </w:t>
            </w:r>
            <w:r>
              <w:rPr>
                <w:rFonts w:ascii="宋体" w:hAnsi="宋体" w:eastAsia="宋体" w:cs="宋体"/>
                <w:spacing w:val="22"/>
                <w:sz w:val="18"/>
                <w:szCs w:val="18"/>
              </w:rPr>
              <w:t>，且资产总额100万元及以上的为小型企业；</w:t>
            </w:r>
            <w:r>
              <w:rPr>
                <w:rFonts w:ascii="宋体" w:hAnsi="宋体" w:eastAsia="宋体" w:cs="宋体"/>
                <w:spacing w:val="-38"/>
                <w:sz w:val="18"/>
                <w:szCs w:val="18"/>
              </w:rPr>
              <w:t xml:space="preserve"> </w:t>
            </w:r>
            <w:r>
              <w:rPr>
                <w:rFonts w:ascii="宋体" w:hAnsi="宋体" w:eastAsia="宋体" w:cs="宋体"/>
                <w:spacing w:val="22"/>
                <w:sz w:val="18"/>
                <w:szCs w:val="18"/>
              </w:rPr>
              <w:t>从业人员10人以下或资产总</w:t>
            </w:r>
            <w:r>
              <w:rPr>
                <w:rFonts w:ascii="宋体" w:hAnsi="宋体" w:eastAsia="宋体" w:cs="宋体"/>
                <w:spacing w:val="21"/>
                <w:sz w:val="18"/>
                <w:szCs w:val="18"/>
              </w:rPr>
              <w:t>额100</w:t>
            </w:r>
            <w:r>
              <w:rPr>
                <w:rFonts w:ascii="宋体" w:hAnsi="宋体" w:eastAsia="宋体" w:cs="宋体"/>
                <w:sz w:val="18"/>
                <w:szCs w:val="18"/>
              </w:rPr>
              <w:t xml:space="preserve"> </w:t>
            </w:r>
            <w:r>
              <w:rPr>
                <w:rFonts w:ascii="宋体" w:hAnsi="宋体" w:eastAsia="宋体" w:cs="宋体"/>
                <w:spacing w:val="17"/>
                <w:sz w:val="18"/>
                <w:szCs w:val="18"/>
              </w:rPr>
              <w:t>万元以下的为微型企业。</w:t>
            </w:r>
          </w:p>
        </w:tc>
      </w:tr>
      <w:tr w14:paraId="5F9E779B">
        <w:tblPrEx>
          <w:tblCellMar>
            <w:top w:w="0" w:type="dxa"/>
            <w:left w:w="0" w:type="dxa"/>
            <w:bottom w:w="0" w:type="dxa"/>
            <w:right w:w="0" w:type="dxa"/>
          </w:tblCellMar>
        </w:tblPrEx>
        <w:trPr>
          <w:trHeight w:val="457" w:hRule="atLeast"/>
        </w:trPr>
        <w:tc>
          <w:tcPr>
            <w:tcW w:w="0" w:type="auto"/>
            <w:vMerge w:val="continue"/>
            <w:tcBorders>
              <w:bottom w:val="nil"/>
            </w:tcBorders>
          </w:tcPr>
          <w:p w14:paraId="68C99BE1"/>
        </w:tc>
        <w:tc>
          <w:tcPr>
            <w:tcW w:w="729" w:type="dxa"/>
          </w:tcPr>
          <w:p w14:paraId="196DFBA1">
            <w:pPr>
              <w:spacing w:before="160"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tcPr>
          <w:p w14:paraId="2B5B10C1">
            <w:pPr>
              <w:spacing w:before="159" w:line="230" w:lineRule="auto"/>
              <w:ind w:left="17"/>
              <w:rPr>
                <w:rFonts w:hint="eastAsia" w:ascii="宋体" w:hAnsi="宋体" w:eastAsia="宋体" w:cs="宋体"/>
                <w:sz w:val="18"/>
                <w:szCs w:val="18"/>
              </w:rPr>
            </w:pPr>
            <w:r>
              <w:rPr>
                <w:rFonts w:ascii="宋体" w:hAnsi="宋体" w:eastAsia="宋体" w:cs="宋体"/>
                <w:spacing w:val="17"/>
                <w:sz w:val="18"/>
                <w:szCs w:val="18"/>
              </w:rPr>
              <w:t>从业人员100人一300人，且资产总额8000</w:t>
            </w:r>
            <w:r>
              <w:rPr>
                <w:rFonts w:ascii="宋体" w:hAnsi="宋体" w:eastAsia="宋体" w:cs="宋体"/>
                <w:spacing w:val="16"/>
                <w:sz w:val="18"/>
                <w:szCs w:val="18"/>
              </w:rPr>
              <w:t>万元一120000万元</w:t>
            </w:r>
          </w:p>
        </w:tc>
      </w:tr>
      <w:tr w14:paraId="1B2D2E76">
        <w:tblPrEx>
          <w:tblCellMar>
            <w:top w:w="0" w:type="dxa"/>
            <w:left w:w="0" w:type="dxa"/>
            <w:bottom w:w="0" w:type="dxa"/>
            <w:right w:w="0" w:type="dxa"/>
          </w:tblCellMar>
        </w:tblPrEx>
        <w:trPr>
          <w:trHeight w:val="457" w:hRule="atLeast"/>
        </w:trPr>
        <w:tc>
          <w:tcPr>
            <w:tcW w:w="0" w:type="auto"/>
            <w:vMerge w:val="continue"/>
            <w:tcBorders>
              <w:bottom w:val="nil"/>
            </w:tcBorders>
          </w:tcPr>
          <w:p w14:paraId="5D5F57B0"/>
        </w:tc>
        <w:tc>
          <w:tcPr>
            <w:tcW w:w="729" w:type="dxa"/>
          </w:tcPr>
          <w:p w14:paraId="2DB3E7BC">
            <w:pPr>
              <w:spacing w:before="161"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tcPr>
          <w:p w14:paraId="69CDE73E">
            <w:pPr>
              <w:spacing w:before="161"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从业人员10人一100人，且资产总额100万元一8000万元</w:t>
            </w:r>
          </w:p>
        </w:tc>
      </w:tr>
      <w:tr w14:paraId="022966D6">
        <w:tblPrEx>
          <w:tblCellMar>
            <w:top w:w="0" w:type="dxa"/>
            <w:left w:w="0" w:type="dxa"/>
            <w:bottom w:w="0" w:type="dxa"/>
            <w:right w:w="0" w:type="dxa"/>
          </w:tblCellMar>
        </w:tblPrEx>
        <w:trPr>
          <w:trHeight w:val="457" w:hRule="atLeast"/>
        </w:trPr>
        <w:tc>
          <w:tcPr>
            <w:tcW w:w="0" w:type="auto"/>
            <w:vMerge w:val="continue"/>
            <w:tcBorders>
              <w:bottom w:val="nil"/>
            </w:tcBorders>
          </w:tcPr>
          <w:p w14:paraId="2F5C1ECA"/>
        </w:tc>
        <w:tc>
          <w:tcPr>
            <w:tcW w:w="729" w:type="dxa"/>
          </w:tcPr>
          <w:p w14:paraId="7C15EE84">
            <w:pPr>
              <w:spacing w:before="162"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tcPr>
          <w:p w14:paraId="706C3490">
            <w:pPr>
              <w:spacing w:before="162"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从业人员10人以下或资产总额100万元以下</w:t>
            </w:r>
          </w:p>
        </w:tc>
      </w:tr>
      <w:tr w14:paraId="08F13BE4">
        <w:tblPrEx>
          <w:tblCellMar>
            <w:top w:w="0" w:type="dxa"/>
            <w:left w:w="0" w:type="dxa"/>
            <w:bottom w:w="0" w:type="dxa"/>
            <w:right w:w="0" w:type="dxa"/>
          </w:tblCellMar>
        </w:tblPrEx>
        <w:trPr>
          <w:trHeight w:val="457" w:hRule="atLeast"/>
        </w:trPr>
        <w:tc>
          <w:tcPr>
            <w:tcW w:w="1736" w:type="dxa"/>
            <w:vMerge w:val="restart"/>
            <w:tcBorders>
              <w:bottom w:val="nil"/>
            </w:tcBorders>
          </w:tcPr>
          <w:p w14:paraId="095AD039">
            <w:pPr>
              <w:spacing w:line="296" w:lineRule="auto"/>
            </w:pPr>
          </w:p>
          <w:p w14:paraId="7BF2E230">
            <w:pPr>
              <w:spacing w:line="296" w:lineRule="auto"/>
            </w:pPr>
          </w:p>
          <w:p w14:paraId="2FDC4736">
            <w:pPr>
              <w:spacing w:line="297" w:lineRule="auto"/>
            </w:pPr>
          </w:p>
          <w:p w14:paraId="30A4B005">
            <w:pPr>
              <w:spacing w:before="58" w:line="230" w:lineRule="auto"/>
              <w:ind w:left="134"/>
              <w:rPr>
                <w:rFonts w:hint="eastAsia" w:ascii="宋体" w:hAnsi="宋体" w:eastAsia="宋体" w:cs="宋体"/>
                <w:sz w:val="18"/>
                <w:szCs w:val="18"/>
              </w:rPr>
            </w:pPr>
            <w:r>
              <w:rPr>
                <w:rFonts w:ascii="宋体" w:hAnsi="宋体" w:eastAsia="宋体" w:cs="宋体"/>
                <w:spacing w:val="21"/>
                <w:sz w:val="18"/>
                <w:szCs w:val="18"/>
              </w:rPr>
              <w:t>其他未列明行业</w:t>
            </w:r>
          </w:p>
        </w:tc>
        <w:tc>
          <w:tcPr>
            <w:tcW w:w="7435" w:type="dxa"/>
            <w:gridSpan w:val="2"/>
          </w:tcPr>
          <w:p w14:paraId="39017BA5">
            <w:pPr>
              <w:spacing w:before="165" w:line="230" w:lineRule="auto"/>
              <w:ind w:left="1934"/>
              <w:rPr>
                <w:rFonts w:hint="eastAsia" w:ascii="宋体" w:hAnsi="宋体" w:eastAsia="宋体" w:cs="宋体"/>
                <w:sz w:val="18"/>
                <w:szCs w:val="18"/>
              </w:rPr>
            </w:pPr>
            <w:r>
              <w:rPr>
                <w:rFonts w:ascii="宋体" w:hAnsi="宋体" w:eastAsia="宋体" w:cs="宋体"/>
                <w:spacing w:val="19"/>
                <w:sz w:val="18"/>
                <w:szCs w:val="18"/>
              </w:rPr>
              <w:t>从业人员300人以下的为中小微型企业。</w:t>
            </w:r>
          </w:p>
        </w:tc>
      </w:tr>
      <w:tr w14:paraId="1A5CE609">
        <w:tblPrEx>
          <w:tblCellMar>
            <w:top w:w="0" w:type="dxa"/>
            <w:left w:w="0" w:type="dxa"/>
            <w:bottom w:w="0" w:type="dxa"/>
            <w:right w:w="0" w:type="dxa"/>
          </w:tblCellMar>
        </w:tblPrEx>
        <w:trPr>
          <w:trHeight w:val="458" w:hRule="atLeast"/>
        </w:trPr>
        <w:tc>
          <w:tcPr>
            <w:tcW w:w="0" w:type="auto"/>
            <w:vMerge w:val="continue"/>
            <w:tcBorders>
              <w:bottom w:val="nil"/>
            </w:tcBorders>
          </w:tcPr>
          <w:p w14:paraId="2993503A"/>
        </w:tc>
        <w:tc>
          <w:tcPr>
            <w:tcW w:w="729" w:type="dxa"/>
          </w:tcPr>
          <w:p w14:paraId="137995F8">
            <w:pPr>
              <w:spacing w:before="167"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tcPr>
          <w:p w14:paraId="3A7AF6DA">
            <w:pPr>
              <w:spacing w:before="167" w:line="230" w:lineRule="auto"/>
              <w:ind w:left="2629"/>
              <w:rPr>
                <w:rFonts w:hint="eastAsia" w:ascii="宋体" w:hAnsi="宋体" w:eastAsia="宋体" w:cs="宋体"/>
                <w:sz w:val="18"/>
                <w:szCs w:val="18"/>
              </w:rPr>
            </w:pPr>
            <w:r>
              <w:rPr>
                <w:rFonts w:ascii="宋体" w:hAnsi="宋体" w:eastAsia="宋体" w:cs="宋体"/>
                <w:spacing w:val="15"/>
                <w:sz w:val="18"/>
                <w:szCs w:val="18"/>
              </w:rPr>
              <w:t>从业人员100—300人</w:t>
            </w:r>
          </w:p>
        </w:tc>
      </w:tr>
      <w:tr w14:paraId="4C46CEAD">
        <w:tblPrEx>
          <w:tblCellMar>
            <w:top w:w="0" w:type="dxa"/>
            <w:left w:w="0" w:type="dxa"/>
            <w:bottom w:w="0" w:type="dxa"/>
            <w:right w:w="0" w:type="dxa"/>
          </w:tblCellMar>
        </w:tblPrEx>
        <w:trPr>
          <w:trHeight w:val="458" w:hRule="atLeast"/>
        </w:trPr>
        <w:tc>
          <w:tcPr>
            <w:tcW w:w="0" w:type="auto"/>
            <w:vMerge w:val="continue"/>
            <w:tcBorders>
              <w:bottom w:val="nil"/>
            </w:tcBorders>
          </w:tcPr>
          <w:p w14:paraId="78F19CC4"/>
        </w:tc>
        <w:tc>
          <w:tcPr>
            <w:tcW w:w="729" w:type="dxa"/>
          </w:tcPr>
          <w:p w14:paraId="6817FF91">
            <w:pPr>
              <w:spacing w:before="167"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tcPr>
          <w:p w14:paraId="7BB43AF5">
            <w:pPr>
              <w:spacing w:before="168" w:line="230" w:lineRule="auto"/>
              <w:ind w:left="2576"/>
              <w:rPr>
                <w:rFonts w:hint="eastAsia" w:ascii="宋体" w:hAnsi="宋体" w:eastAsia="宋体" w:cs="宋体"/>
                <w:sz w:val="18"/>
                <w:szCs w:val="18"/>
              </w:rPr>
            </w:pPr>
            <w:r>
              <w:rPr>
                <w:rFonts w:ascii="宋体" w:hAnsi="宋体" w:eastAsia="宋体" w:cs="宋体"/>
                <w:spacing w:val="12"/>
                <w:sz w:val="18"/>
                <w:szCs w:val="18"/>
              </w:rPr>
              <w:t>从业人员10人一100人</w:t>
            </w:r>
          </w:p>
        </w:tc>
      </w:tr>
      <w:tr w14:paraId="7E104FE7">
        <w:tblPrEx>
          <w:tblCellMar>
            <w:top w:w="0" w:type="dxa"/>
            <w:left w:w="0" w:type="dxa"/>
            <w:bottom w:w="0" w:type="dxa"/>
            <w:right w:w="0" w:type="dxa"/>
          </w:tblCellMar>
        </w:tblPrEx>
        <w:trPr>
          <w:trHeight w:val="467" w:hRule="atLeast"/>
        </w:trPr>
        <w:tc>
          <w:tcPr>
            <w:tcW w:w="0" w:type="auto"/>
            <w:vMerge w:val="continue"/>
            <w:tcBorders>
              <w:bottom w:val="nil"/>
            </w:tcBorders>
          </w:tcPr>
          <w:p w14:paraId="53739E7C"/>
        </w:tc>
        <w:tc>
          <w:tcPr>
            <w:tcW w:w="729" w:type="dxa"/>
          </w:tcPr>
          <w:p w14:paraId="1593DA82">
            <w:pPr>
              <w:spacing w:before="169"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tcPr>
          <w:p w14:paraId="6432706F">
            <w:pPr>
              <w:spacing w:before="170" w:line="230" w:lineRule="auto"/>
              <w:ind w:left="2787"/>
              <w:rPr>
                <w:rFonts w:hint="eastAsia" w:ascii="宋体" w:hAnsi="宋体" w:eastAsia="宋体" w:cs="宋体"/>
                <w:sz w:val="18"/>
                <w:szCs w:val="18"/>
              </w:rPr>
            </w:pPr>
            <w:r>
              <w:rPr>
                <w:rFonts w:ascii="宋体" w:hAnsi="宋体" w:eastAsia="宋体" w:cs="宋体"/>
                <w:spacing w:val="16"/>
                <w:sz w:val="18"/>
                <w:szCs w:val="18"/>
              </w:rPr>
              <w:t>从业人员10人以下</w:t>
            </w:r>
          </w:p>
        </w:tc>
      </w:tr>
    </w:tbl>
    <w:p w14:paraId="52D63B3E">
      <w:pPr>
        <w:pStyle w:val="5"/>
      </w:pPr>
    </w:p>
    <w:sectPr>
      <w:footerReference r:id="rId49" w:type="default"/>
      <w:pgSz w:w="11906" w:h="16840"/>
      <w:pgMar w:top="400" w:right="1650" w:bottom="1052" w:left="1078" w:header="0" w:footer="8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607A">
    <w:pPr>
      <w:pStyle w:val="5"/>
      <w:spacing w:line="182" w:lineRule="auto"/>
      <w:ind w:left="4835"/>
      <w:rPr>
        <w:sz w:val="18"/>
        <w:szCs w:val="18"/>
      </w:rPr>
    </w:pPr>
    <w:r>
      <w:rPr>
        <w:sz w:val="18"/>
        <w:szCs w:val="1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A33D">
    <w:pPr>
      <w:pStyle w:val="5"/>
      <w:spacing w:line="184" w:lineRule="auto"/>
      <w:ind w:left="4644"/>
      <w:rPr>
        <w:sz w:val="18"/>
        <w:szCs w:val="18"/>
      </w:rPr>
    </w:pPr>
    <w:r>
      <w:rPr>
        <w:spacing w:val="-10"/>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095C">
    <w:pPr>
      <w:pStyle w:val="5"/>
      <w:spacing w:line="184" w:lineRule="auto"/>
      <w:ind w:left="4874"/>
      <w:rPr>
        <w:sz w:val="18"/>
        <w:szCs w:val="18"/>
      </w:rPr>
    </w:pPr>
    <w:r>
      <w:rPr>
        <w:spacing w:val="-3"/>
        <w:sz w:val="18"/>
        <w:szCs w:val="18"/>
      </w:rPr>
      <w:t>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D333">
    <w:pPr>
      <w:pStyle w:val="5"/>
      <w:spacing w:line="184" w:lineRule="auto"/>
      <w:ind w:left="4928"/>
      <w:rPr>
        <w:sz w:val="18"/>
        <w:szCs w:val="18"/>
      </w:rPr>
    </w:pPr>
    <w:r>
      <w:rPr>
        <w:spacing w:val="-3"/>
        <w:sz w:val="18"/>
        <w:szCs w:val="18"/>
      </w:rPr>
      <w:t>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D744">
    <w:pPr>
      <w:pStyle w:val="5"/>
      <w:spacing w:line="184" w:lineRule="auto"/>
      <w:ind w:left="4805"/>
      <w:rPr>
        <w:sz w:val="18"/>
        <w:szCs w:val="18"/>
      </w:rPr>
    </w:pPr>
    <w:r>
      <w:rPr>
        <w:spacing w:val="-3"/>
        <w:sz w:val="18"/>
        <w:szCs w:val="18"/>
      </w:rP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28DE">
    <w:pPr>
      <w:pStyle w:val="5"/>
      <w:spacing w:line="184" w:lineRule="auto"/>
      <w:ind w:left="4805"/>
      <w:rPr>
        <w:sz w:val="18"/>
        <w:szCs w:val="18"/>
      </w:rPr>
    </w:pPr>
    <w:r>
      <w:rPr>
        <w:spacing w:val="-3"/>
        <w:sz w:val="18"/>
        <w:szCs w:val="18"/>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B7FC">
    <w:pPr>
      <w:pStyle w:val="5"/>
      <w:spacing w:line="184" w:lineRule="auto"/>
      <w:ind w:left="4804"/>
      <w:rPr>
        <w:sz w:val="18"/>
        <w:szCs w:val="18"/>
      </w:rPr>
    </w:pPr>
    <w:r>
      <w:rPr>
        <w:spacing w:val="-3"/>
        <w:sz w:val="18"/>
        <w:szCs w:val="18"/>
      </w:rPr>
      <w:t>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C516">
    <w:pPr>
      <w:pStyle w:val="5"/>
      <w:spacing w:line="184" w:lineRule="auto"/>
      <w:ind w:left="4804"/>
      <w:rPr>
        <w:sz w:val="18"/>
        <w:szCs w:val="18"/>
      </w:rPr>
    </w:pPr>
    <w:r>
      <w:rPr>
        <w:spacing w:val="-3"/>
        <w:sz w:val="18"/>
        <w:szCs w:val="18"/>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0A6">
    <w:pPr>
      <w:pStyle w:val="5"/>
      <w:spacing w:line="184" w:lineRule="auto"/>
      <w:ind w:left="4808"/>
      <w:rPr>
        <w:sz w:val="18"/>
        <w:szCs w:val="18"/>
      </w:rPr>
    </w:pPr>
    <w:r>
      <w:rPr>
        <w:spacing w:val="-4"/>
        <w:sz w:val="18"/>
        <w:szCs w:val="18"/>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E3E6">
    <w:pPr>
      <w:pStyle w:val="5"/>
      <w:spacing w:line="184" w:lineRule="auto"/>
      <w:ind w:left="4726"/>
      <w:rPr>
        <w:sz w:val="18"/>
        <w:szCs w:val="18"/>
      </w:rPr>
    </w:pPr>
    <w:r>
      <w:rPr>
        <w:spacing w:val="-4"/>
        <w:sz w:val="18"/>
        <w:szCs w:val="18"/>
      </w:rPr>
      <w:t>32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ADEB1">
    <w:pPr>
      <w:pStyle w:val="5"/>
      <w:spacing w:line="184" w:lineRule="auto"/>
      <w:ind w:left="4726"/>
      <w:rPr>
        <w:sz w:val="18"/>
        <w:szCs w:val="18"/>
      </w:rPr>
    </w:pPr>
    <w:r>
      <w:rPr>
        <w:spacing w:val="-4"/>
        <w:sz w:val="18"/>
        <w:szCs w:val="18"/>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248E">
    <w:pPr>
      <w:pStyle w:val="5"/>
      <w:spacing w:line="184" w:lineRule="auto"/>
      <w:ind w:left="4834"/>
      <w:rPr>
        <w:sz w:val="18"/>
        <w:szCs w:val="18"/>
      </w:rPr>
    </w:pPr>
    <w:r>
      <w:rPr>
        <w:sz w:val="18"/>
        <w:szCs w:val="1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69EB">
    <w:pPr>
      <w:pStyle w:val="5"/>
      <w:spacing w:line="184" w:lineRule="auto"/>
      <w:ind w:left="4727"/>
      <w:rPr>
        <w:sz w:val="18"/>
        <w:szCs w:val="18"/>
      </w:rPr>
    </w:pPr>
    <w:r>
      <w:rPr>
        <w:spacing w:val="-4"/>
        <w:sz w:val="18"/>
        <w:szCs w:val="18"/>
      </w:rPr>
      <w:t>34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F245">
    <w:pPr>
      <w:pStyle w:val="5"/>
      <w:spacing w:line="184" w:lineRule="auto"/>
      <w:ind w:left="4727"/>
      <w:rPr>
        <w:sz w:val="18"/>
        <w:szCs w:val="18"/>
      </w:rPr>
    </w:pPr>
    <w:r>
      <w:rPr>
        <w:spacing w:val="-4"/>
        <w:sz w:val="18"/>
        <w:szCs w:val="18"/>
      </w:rPr>
      <w:t>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09F7">
    <w:pPr>
      <w:pStyle w:val="5"/>
      <w:spacing w:line="184" w:lineRule="auto"/>
      <w:ind w:left="4729"/>
      <w:rPr>
        <w:sz w:val="18"/>
        <w:szCs w:val="18"/>
      </w:rPr>
    </w:pPr>
    <w:r>
      <w:rPr>
        <w:spacing w:val="-4"/>
        <w:sz w:val="18"/>
        <w:szCs w:val="18"/>
      </w:rPr>
      <w:t>36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7CAC">
    <w:pPr>
      <w:pStyle w:val="5"/>
      <w:spacing w:line="184" w:lineRule="auto"/>
      <w:ind w:left="4726"/>
      <w:rPr>
        <w:sz w:val="18"/>
        <w:szCs w:val="18"/>
      </w:rPr>
    </w:pPr>
    <w:r>
      <w:rPr>
        <w:spacing w:val="-4"/>
        <w:sz w:val="18"/>
        <w:szCs w:val="18"/>
      </w:rPr>
      <w:t>37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9169">
    <w:pPr>
      <w:pStyle w:val="5"/>
      <w:spacing w:line="184" w:lineRule="auto"/>
      <w:ind w:left="4384"/>
      <w:rPr>
        <w:sz w:val="18"/>
        <w:szCs w:val="18"/>
      </w:rPr>
    </w:pPr>
    <w:r>
      <w:rPr>
        <w:spacing w:val="-4"/>
        <w:sz w:val="18"/>
        <w:szCs w:val="18"/>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A0DC">
    <w:pPr>
      <w:pStyle w:val="5"/>
      <w:spacing w:line="184" w:lineRule="auto"/>
      <w:ind w:left="4405"/>
      <w:rPr>
        <w:sz w:val="18"/>
        <w:szCs w:val="18"/>
      </w:rPr>
    </w:pPr>
    <w:r>
      <w:rPr>
        <w:spacing w:val="-1"/>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3108">
    <w:pPr>
      <w:pStyle w:val="5"/>
      <w:spacing w:line="184" w:lineRule="auto"/>
      <w:ind w:left="4398"/>
      <w:rPr>
        <w:sz w:val="18"/>
        <w:szCs w:val="18"/>
      </w:rPr>
    </w:pPr>
    <w:r>
      <w:rPr>
        <w:spacing w:val="-1"/>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0AEB">
    <w:pPr>
      <w:pStyle w:val="5"/>
      <w:spacing w:line="184" w:lineRule="auto"/>
      <w:ind w:left="4390"/>
      <w:rPr>
        <w:sz w:val="18"/>
        <w:szCs w:val="18"/>
      </w:rPr>
    </w:pPr>
    <w:r>
      <w:rPr>
        <w:spacing w:val="-1"/>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6A8B">
    <w:pPr>
      <w:pStyle w:val="5"/>
      <w:spacing w:line="184" w:lineRule="auto"/>
      <w:ind w:left="4766"/>
      <w:rPr>
        <w:sz w:val="18"/>
        <w:szCs w:val="18"/>
      </w:rPr>
    </w:pPr>
    <w:r>
      <w:rPr>
        <w:spacing w:val="-1"/>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325E">
    <w:pPr>
      <w:pStyle w:val="5"/>
      <w:spacing w:line="184" w:lineRule="auto"/>
      <w:ind w:left="4384"/>
      <w:rPr>
        <w:sz w:val="18"/>
        <w:szCs w:val="18"/>
      </w:rPr>
    </w:pPr>
    <w:r>
      <w:rPr>
        <w:spacing w:val="-1"/>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9926">
    <w:pPr>
      <w:pStyle w:val="5"/>
      <w:spacing w:line="182" w:lineRule="auto"/>
      <w:ind w:left="4836"/>
      <w:rPr>
        <w:sz w:val="18"/>
        <w:szCs w:val="18"/>
      </w:rPr>
    </w:pPr>
    <w:r>
      <w:rPr>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C833">
    <w:pPr>
      <w:pStyle w:val="5"/>
      <w:spacing w:line="184" w:lineRule="auto"/>
      <w:ind w:left="4754"/>
      <w:rPr>
        <w:sz w:val="18"/>
        <w:szCs w:val="18"/>
      </w:rPr>
    </w:pPr>
    <w:r>
      <w:rPr>
        <w:spacing w:val="-1"/>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26A6">
    <w:pPr>
      <w:pStyle w:val="5"/>
      <w:spacing w:line="184" w:lineRule="auto"/>
      <w:ind w:left="4881"/>
      <w:rPr>
        <w:sz w:val="18"/>
        <w:szCs w:val="18"/>
      </w:rPr>
    </w:pPr>
    <w:r>
      <w:rPr>
        <w:spacing w:val="-1"/>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9CB5">
    <w:pPr>
      <w:pStyle w:val="5"/>
      <w:spacing w:line="184" w:lineRule="auto"/>
      <w:ind w:left="4758"/>
      <w:rPr>
        <w:sz w:val="18"/>
        <w:szCs w:val="18"/>
      </w:rPr>
    </w:pPr>
    <w:r>
      <w:rPr>
        <w:spacing w:val="-1"/>
        <w:sz w:val="18"/>
        <w:szCs w:val="18"/>
      </w:rPr>
      <w:t>49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2980">
    <w:pPr>
      <w:pStyle w:val="5"/>
      <w:spacing w:line="184" w:lineRule="auto"/>
      <w:ind w:left="4763"/>
      <w:rPr>
        <w:sz w:val="18"/>
        <w:szCs w:val="18"/>
      </w:rPr>
    </w:pPr>
    <w:r>
      <w:rPr>
        <w:spacing w:val="-4"/>
        <w:sz w:val="18"/>
        <w:szCs w:val="18"/>
      </w:rPr>
      <w:t>50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282E">
    <w:pPr>
      <w:pStyle w:val="5"/>
      <w:spacing w:line="184" w:lineRule="auto"/>
      <w:ind w:left="4778"/>
      <w:rPr>
        <w:sz w:val="18"/>
        <w:szCs w:val="18"/>
      </w:rPr>
    </w:pPr>
    <w:r>
      <w:rPr>
        <w:spacing w:val="-4"/>
        <w:sz w:val="18"/>
        <w:szCs w:val="18"/>
      </w:rPr>
      <w:t>51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AB72">
    <w:pPr>
      <w:pStyle w:val="5"/>
      <w:spacing w:line="184" w:lineRule="auto"/>
      <w:ind w:left="4737"/>
      <w:rPr>
        <w:sz w:val="18"/>
        <w:szCs w:val="18"/>
      </w:rPr>
    </w:pPr>
    <w:r>
      <w:rPr>
        <w:spacing w:val="-4"/>
        <w:sz w:val="18"/>
        <w:szCs w:val="18"/>
      </w:rPr>
      <w:t>52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B1A4">
    <w:pPr>
      <w:pStyle w:val="5"/>
      <w:spacing w:line="184" w:lineRule="auto"/>
      <w:ind w:left="4684"/>
      <w:rPr>
        <w:sz w:val="18"/>
        <w:szCs w:val="18"/>
      </w:rPr>
    </w:pPr>
    <w:r>
      <w:rPr>
        <w:spacing w:val="-4"/>
        <w:sz w:val="18"/>
        <w:szCs w:val="18"/>
      </w:rPr>
      <w:t>53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B544">
    <w:pPr>
      <w:pStyle w:val="5"/>
      <w:spacing w:line="184" w:lineRule="auto"/>
      <w:ind w:left="4732"/>
      <w:rPr>
        <w:sz w:val="18"/>
        <w:szCs w:val="18"/>
      </w:rPr>
    </w:pPr>
    <w:r>
      <w:rPr>
        <w:spacing w:val="-4"/>
        <w:sz w:val="18"/>
        <w:szCs w:val="18"/>
      </w:rPr>
      <w:t>54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F85D">
    <w:pPr>
      <w:pStyle w:val="5"/>
      <w:spacing w:line="182" w:lineRule="auto"/>
      <w:ind w:left="4645"/>
      <w:rPr>
        <w:sz w:val="18"/>
        <w:szCs w:val="18"/>
      </w:rPr>
    </w:pPr>
    <w:r>
      <w:rPr>
        <w:spacing w:val="-4"/>
        <w:sz w:val="18"/>
        <w:szCs w:val="18"/>
      </w:rPr>
      <w:t>55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D163">
    <w:pPr>
      <w:pStyle w:val="5"/>
      <w:spacing w:line="184" w:lineRule="auto"/>
      <w:ind w:left="4514"/>
      <w:rPr>
        <w:sz w:val="18"/>
        <w:szCs w:val="18"/>
      </w:rPr>
    </w:pPr>
    <w:r>
      <w:rPr>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CD89">
    <w:pPr>
      <w:pStyle w:val="5"/>
      <w:spacing w:line="184" w:lineRule="auto"/>
      <w:ind w:left="4835"/>
      <w:rPr>
        <w:sz w:val="18"/>
        <w:szCs w:val="18"/>
      </w:rPr>
    </w:pPr>
    <w:r>
      <w:rPr>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5894">
    <w:pPr>
      <w:pStyle w:val="5"/>
      <w:spacing w:line="182" w:lineRule="auto"/>
      <w:ind w:left="4756"/>
      <w:rPr>
        <w:sz w:val="18"/>
        <w:szCs w:val="18"/>
      </w:rPr>
    </w:pPr>
    <w:r>
      <w:rPr>
        <w:spacing w:val="-4"/>
        <w:sz w:val="18"/>
        <w:szCs w:val="18"/>
      </w:rPr>
      <w:t>57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77FA">
    <w:pPr>
      <w:pStyle w:val="5"/>
      <w:spacing w:line="184" w:lineRule="auto"/>
      <w:ind w:left="4720"/>
      <w:rPr>
        <w:sz w:val="18"/>
        <w:szCs w:val="18"/>
      </w:rPr>
    </w:pPr>
    <w:r>
      <w:rPr>
        <w:spacing w:val="-4"/>
        <w:sz w:val="18"/>
        <w:szCs w:val="18"/>
      </w:rPr>
      <w:t>58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015A">
    <w:pPr>
      <w:pStyle w:val="5"/>
      <w:spacing w:line="184" w:lineRule="auto"/>
      <w:ind w:left="4894"/>
      <w:rPr>
        <w:sz w:val="18"/>
        <w:szCs w:val="18"/>
      </w:rPr>
    </w:pPr>
    <w:r>
      <w:rPr>
        <w:spacing w:val="-4"/>
        <w:sz w:val="18"/>
        <w:szCs w:val="18"/>
      </w:rPr>
      <w:t>59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9229">
    <w:pPr>
      <w:pStyle w:val="5"/>
      <w:spacing w:line="184" w:lineRule="auto"/>
      <w:ind w:left="4893"/>
      <w:rPr>
        <w:sz w:val="18"/>
        <w:szCs w:val="18"/>
      </w:rPr>
    </w:pPr>
    <w:r>
      <w:rPr>
        <w:spacing w:val="-4"/>
        <w:sz w:val="18"/>
        <w:szCs w:val="18"/>
      </w:rPr>
      <w:t>60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D980">
    <w:pPr>
      <w:pStyle w:val="5"/>
      <w:spacing w:line="184" w:lineRule="auto"/>
      <w:ind w:left="4659"/>
      <w:rPr>
        <w:sz w:val="18"/>
        <w:szCs w:val="18"/>
      </w:rPr>
    </w:pPr>
    <w:r>
      <w:rPr>
        <w:spacing w:val="-4"/>
        <w:sz w:val="18"/>
        <w:szCs w:val="18"/>
      </w:rPr>
      <w:t>61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F8A7">
    <w:pPr>
      <w:pStyle w:val="5"/>
      <w:spacing w:line="184" w:lineRule="auto"/>
      <w:ind w:left="4496"/>
      <w:rPr>
        <w:sz w:val="18"/>
        <w:szCs w:val="18"/>
      </w:rPr>
    </w:pPr>
    <w:r>
      <w:rPr>
        <w:spacing w:val="-4"/>
        <w:sz w:val="18"/>
        <w:szCs w:val="18"/>
      </w:rPr>
      <w:t>62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840D">
    <w:pPr>
      <w:pStyle w:val="5"/>
      <w:spacing w:line="184" w:lineRule="auto"/>
      <w:ind w:left="4496"/>
      <w:rPr>
        <w:sz w:val="18"/>
        <w:szCs w:val="18"/>
      </w:rPr>
    </w:pPr>
    <w:r>
      <w:rPr>
        <w:spacing w:val="-4"/>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D44F">
    <w:pPr>
      <w:pStyle w:val="5"/>
      <w:spacing w:line="184" w:lineRule="auto"/>
      <w:ind w:left="4835"/>
      <w:rPr>
        <w:sz w:val="18"/>
        <w:szCs w:val="18"/>
      </w:rPr>
    </w:pPr>
    <w:r>
      <w:rPr>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39CA">
    <w:pPr>
      <w:pStyle w:val="5"/>
      <w:spacing w:line="184" w:lineRule="auto"/>
      <w:ind w:left="4797"/>
      <w:rPr>
        <w:sz w:val="18"/>
        <w:szCs w:val="18"/>
      </w:rPr>
    </w:pPr>
    <w:r>
      <w:rPr>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4FD3">
    <w:pPr>
      <w:pStyle w:val="5"/>
      <w:spacing w:line="184" w:lineRule="auto"/>
      <w:ind w:left="4797"/>
      <w:rPr>
        <w:sz w:val="18"/>
        <w:szCs w:val="18"/>
      </w:rPr>
    </w:pPr>
    <w:r>
      <w:rPr>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A02AA">
    <w:pPr>
      <w:pStyle w:val="5"/>
      <w:spacing w:line="184" w:lineRule="auto"/>
      <w:ind w:left="4797"/>
      <w:rPr>
        <w:sz w:val="18"/>
        <w:szCs w:val="18"/>
      </w:rPr>
    </w:pPr>
    <w:r>
      <w:rPr>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BDCD">
    <w:pPr>
      <w:pStyle w:val="5"/>
      <w:spacing w:line="184" w:lineRule="auto"/>
      <w:ind w:left="4768"/>
      <w:rPr>
        <w:sz w:val="18"/>
        <w:szCs w:val="18"/>
      </w:rPr>
    </w:pPr>
    <w:r>
      <w:rPr>
        <w:spacing w:val="-10"/>
        <w:sz w:val="18"/>
        <w:szCs w:val="18"/>
      </w:rPr>
      <w:t>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7EB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E375D"/>
    <w:multiLevelType w:val="singleLevel"/>
    <w:tmpl w:val="E75E375D"/>
    <w:lvl w:ilvl="0" w:tentative="0">
      <w:start w:val="2"/>
      <w:numFmt w:val="chineseCounting"/>
      <w:suff w:val="space"/>
      <w:lvlText w:val="第%1条"/>
      <w:lvlJc w:val="left"/>
      <w:rPr>
        <w:rFonts w:hint="eastAsia"/>
      </w:rPr>
    </w:lvl>
  </w:abstractNum>
  <w:abstractNum w:abstractNumId="1">
    <w:nsid w:val="2DEB784A"/>
    <w:multiLevelType w:val="singleLevel"/>
    <w:tmpl w:val="2DEB784A"/>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846018"/>
    <w:rsid w:val="00664099"/>
    <w:rsid w:val="00846018"/>
    <w:rsid w:val="00876BF1"/>
    <w:rsid w:val="00BF27AC"/>
    <w:rsid w:val="02FA65C5"/>
    <w:rsid w:val="06AE7269"/>
    <w:rsid w:val="084C7436"/>
    <w:rsid w:val="0CBE28CD"/>
    <w:rsid w:val="15FD7FC2"/>
    <w:rsid w:val="1EDB2E6A"/>
    <w:rsid w:val="24D26ABE"/>
    <w:rsid w:val="26681488"/>
    <w:rsid w:val="266D6A9E"/>
    <w:rsid w:val="277A14C9"/>
    <w:rsid w:val="28E15521"/>
    <w:rsid w:val="2B2362C5"/>
    <w:rsid w:val="36CA3A99"/>
    <w:rsid w:val="37F16E4A"/>
    <w:rsid w:val="3803530F"/>
    <w:rsid w:val="48FC6FFC"/>
    <w:rsid w:val="4AEA0D69"/>
    <w:rsid w:val="4D7367E0"/>
    <w:rsid w:val="4FEC2D96"/>
    <w:rsid w:val="529F5982"/>
    <w:rsid w:val="6037544B"/>
    <w:rsid w:val="62FA10DE"/>
    <w:rsid w:val="696C1C50"/>
    <w:rsid w:val="69E06B54"/>
    <w:rsid w:val="6E9F2B3A"/>
    <w:rsid w:val="71864485"/>
    <w:rsid w:val="78CE2999"/>
    <w:rsid w:val="7C2B3C5E"/>
    <w:rsid w:val="7F0A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eastAsiaTheme="minorEastAsia"/>
      <w:lang w:val="en-US" w:eastAsia="zh-CN" w:bidi="ar-SA"/>
    </w:rPr>
  </w:style>
  <w:style w:type="paragraph" w:styleId="2">
    <w:name w:val="heading 1"/>
    <w:basedOn w:val="1"/>
    <w:qFormat/>
    <w:uiPriority w:val="0"/>
    <w:pPr>
      <w:spacing w:before="480"/>
      <w:outlineLvl w:val="0"/>
    </w:pPr>
    <w:rPr>
      <w:b/>
      <w:color w:val="345A8A"/>
      <w:sz w:val="32"/>
    </w:rPr>
  </w:style>
  <w:style w:type="paragraph" w:styleId="3">
    <w:name w:val="heading 2"/>
    <w:basedOn w:val="1"/>
    <w:qFormat/>
    <w:uiPriority w:val="0"/>
    <w:pPr>
      <w:spacing w:before="200"/>
      <w:outlineLvl w:val="1"/>
    </w:pPr>
    <w:rPr>
      <w:b/>
      <w:color w:val="4F81BD"/>
      <w:sz w:val="26"/>
    </w:rPr>
  </w:style>
  <w:style w:type="paragraph" w:styleId="4">
    <w:name w:val="heading 3"/>
    <w:basedOn w:val="1"/>
    <w:qFormat/>
    <w:uiPriority w:val="0"/>
    <w:pPr>
      <w:spacing w:before="200"/>
      <w:outlineLvl w:val="2"/>
    </w:pPr>
    <w:rPr>
      <w:b/>
      <w:color w:val="4F81BD"/>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Plain Text"/>
    <w:basedOn w:val="1"/>
    <w:next w:val="7"/>
    <w:qFormat/>
    <w:uiPriority w:val="0"/>
    <w:rPr>
      <w:rFonts w:ascii="宋体" w:hAnsi="Courier New"/>
    </w:rPr>
  </w:style>
  <w:style w:type="paragraph" w:styleId="7">
    <w:name w:val="List Number 5"/>
    <w:basedOn w:val="1"/>
    <w:qFormat/>
    <w:uiPriority w:val="0"/>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rPr>
  </w:style>
  <w:style w:type="character" w:customStyle="1" w:styleId="14">
    <w:name w:val="NormalCharacter"/>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4.png"/><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2142</Words>
  <Characters>2775</Characters>
  <Lines>1634</Lines>
  <Paragraphs>1185</Paragraphs>
  <TotalTime>8</TotalTime>
  <ScaleCrop>false</ScaleCrop>
  <LinksUpToDate>false</LinksUpToDate>
  <CharactersWithSpaces>2882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2025-04-18T18:53:00Z</dcterms:created>
  <dc:creator>微软用户</dc:creator>
  <cp:lastModifiedBy>无名小姐</cp:lastModifiedBy>
  <dcterms:modified xsi:type="dcterms:W3CDTF">2025-05-26T10:58:21Z</dcterms:modified>
  <dc:title>附件13: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2025-04-18T16:38:33Z</vt:filetime>
  </property>
  <property fmtid="{D5CDD505-2E9C-101B-9397-08002B2CF9AE}" pid="4" name="KSOTemplateDocerSaveRecord">
    <vt:lpwstr>eyJoZGlkIjoiODViY2JkMjU3NGYzZTEwMzZmMGFkZWViYmNkYWU3NDIifQ==</vt:lpwstr>
  </property>
  <property fmtid="{D5CDD505-2E9C-101B-9397-08002B2CF9AE}" pid="5" name="KSOProductBuildVer">
    <vt:lpwstr>2052-12.1.0.18912</vt:lpwstr>
  </property>
  <property fmtid="{D5CDD505-2E9C-101B-9397-08002B2CF9AE}" pid="6" name="ICV">
    <vt:lpwstr>A988B53C0837481A84B8390D476235EE_12</vt:lpwstr>
  </property>
</Properties>
</file>