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039F5">
      <w:pPr>
        <w:autoSpaceDE w:val="0"/>
        <w:autoSpaceDN w:val="0"/>
        <w:adjustRightInd w:val="0"/>
        <w:spacing w:line="300" w:lineRule="auto"/>
        <w:jc w:val="center"/>
        <w:rPr>
          <w:rFonts w:hint="eastAsia" w:ascii="方正小标宋_GBK" w:hAnsi="方正小标宋_GBK" w:eastAsia="方正小标宋_GBK" w:cs="方正小标宋_GBK"/>
          <w:bCs/>
          <w:color w:val="000000" w:themeColor="text1"/>
          <w:sz w:val="44"/>
          <w:szCs w:val="44"/>
          <w:lang w:val="zh-CN" w:eastAsia="zh-CN"/>
        </w:rPr>
      </w:pPr>
      <w:r>
        <w:rPr>
          <w:rFonts w:hint="eastAsia" w:ascii="方正小标宋_GBK" w:hAnsi="方正小标宋_GBK" w:eastAsia="方正小标宋_GBK" w:cs="方正小标宋_GBK"/>
          <w:color w:val="000000" w:themeColor="text1"/>
          <w:sz w:val="44"/>
          <w:szCs w:val="44"/>
          <w:lang w:eastAsia="zh-CN"/>
        </w:rPr>
        <w:t>哈密市2025年城市体检项目</w:t>
      </w:r>
    </w:p>
    <w:p w14:paraId="6B47F270">
      <w:pPr>
        <w:autoSpaceDE w:val="0"/>
        <w:autoSpaceDN w:val="0"/>
        <w:adjustRightInd w:val="0"/>
        <w:spacing w:line="300" w:lineRule="auto"/>
        <w:jc w:val="center"/>
        <w:rPr>
          <w:rFonts w:ascii="方正仿宋_GBK" w:eastAsia="方正仿宋_GBK" w:cs="宋体"/>
          <w:b/>
          <w:bCs/>
          <w:color w:val="000000" w:themeColor="text1"/>
          <w:sz w:val="48"/>
          <w:szCs w:val="48"/>
          <w:lang w:val="zh-CN"/>
        </w:rPr>
      </w:pPr>
    </w:p>
    <w:p w14:paraId="56CBB76C">
      <w:pPr>
        <w:autoSpaceDE w:val="0"/>
        <w:autoSpaceDN w:val="0"/>
        <w:adjustRightInd w:val="0"/>
        <w:spacing w:line="300" w:lineRule="auto"/>
        <w:jc w:val="center"/>
        <w:rPr>
          <w:rFonts w:ascii="方正小标宋_GBK" w:hAnsi="方正小标宋_GBK" w:eastAsia="方正小标宋_GBK" w:cs="方正小标宋_GBK"/>
          <w:color w:val="000000" w:themeColor="text1"/>
          <w:sz w:val="44"/>
          <w:szCs w:val="44"/>
          <w:lang w:val="zh-CN"/>
        </w:rPr>
      </w:pPr>
      <w:r>
        <w:rPr>
          <w:rFonts w:hint="eastAsia" w:ascii="方正小标宋_GBK" w:hAnsi="方正小标宋_GBK" w:eastAsia="方正小标宋_GBK" w:cs="方正小标宋_GBK"/>
          <w:color w:val="000000" w:themeColor="text1"/>
          <w:sz w:val="44"/>
          <w:szCs w:val="44"/>
          <w:lang w:val="zh-CN"/>
        </w:rPr>
        <w:t>磋商文件</w:t>
      </w:r>
    </w:p>
    <w:p w14:paraId="58440799">
      <w:pPr>
        <w:autoSpaceDE w:val="0"/>
        <w:autoSpaceDN w:val="0"/>
        <w:adjustRightInd w:val="0"/>
        <w:spacing w:line="300" w:lineRule="auto"/>
        <w:jc w:val="center"/>
        <w:rPr>
          <w:rFonts w:ascii="方正仿宋_GBK" w:eastAsia="方正仿宋_GBK"/>
          <w:color w:val="000000" w:themeColor="text1"/>
          <w:sz w:val="21"/>
          <w:szCs w:val="21"/>
          <w:lang w:val="zh-CN"/>
        </w:rPr>
      </w:pPr>
    </w:p>
    <w:p w14:paraId="0A61D5EE">
      <w:pPr>
        <w:spacing w:line="360" w:lineRule="auto"/>
        <w:rPr>
          <w:rFonts w:hint="eastAsia" w:cs="方正仿宋_GBK" w:asciiTheme="minorEastAsia" w:hAnsiTheme="minorEastAsia" w:eastAsiaTheme="minorEastAsia"/>
          <w:color w:val="000000" w:themeColor="text1"/>
          <w:spacing w:val="-20"/>
          <w:sz w:val="30"/>
          <w:szCs w:val="30"/>
          <w:lang w:eastAsia="zh-CN"/>
        </w:rPr>
      </w:pPr>
      <w:r>
        <w:rPr>
          <w:rFonts w:hint="eastAsia" w:cs="方正仿宋_GBK" w:asciiTheme="minorEastAsia" w:hAnsiTheme="minorEastAsia" w:eastAsiaTheme="minorEastAsia"/>
          <w:color w:val="000000" w:themeColor="text1"/>
          <w:spacing w:val="-20"/>
          <w:sz w:val="30"/>
          <w:szCs w:val="30"/>
        </w:rPr>
        <w:t>项目名称：</w:t>
      </w:r>
      <w:bookmarkStart w:id="0" w:name="OLE_LINK34"/>
      <w:r>
        <w:rPr>
          <w:rFonts w:hint="eastAsia" w:cs="方正仿宋_GBK" w:asciiTheme="minorEastAsia" w:hAnsiTheme="minorEastAsia" w:eastAsiaTheme="minorEastAsia"/>
          <w:color w:val="000000" w:themeColor="text1"/>
          <w:sz w:val="30"/>
          <w:szCs w:val="30"/>
          <w:lang w:eastAsia="zh-CN"/>
        </w:rPr>
        <w:t>哈密市2025年城市体检项目</w:t>
      </w:r>
      <w:bookmarkEnd w:id="0"/>
    </w:p>
    <w:p w14:paraId="6F5AD65F">
      <w:pPr>
        <w:spacing w:line="360" w:lineRule="auto"/>
        <w:rPr>
          <w:rFonts w:hint="eastAsia" w:cs="方正仿宋_GBK" w:asciiTheme="minorEastAsia" w:hAnsiTheme="minorEastAsia" w:eastAsiaTheme="minorEastAsia"/>
          <w:color w:val="000000" w:themeColor="text1"/>
          <w:spacing w:val="26"/>
          <w:sz w:val="30"/>
          <w:szCs w:val="30"/>
          <w:lang w:eastAsia="zh-CN"/>
        </w:rPr>
      </w:pPr>
      <w:r>
        <w:rPr>
          <w:rFonts w:hint="eastAsia" w:cs="方正仿宋_GBK" w:asciiTheme="minorEastAsia" w:hAnsiTheme="minorEastAsia" w:eastAsiaTheme="minorEastAsia"/>
          <w:color w:val="000000" w:themeColor="text1"/>
          <w:sz w:val="30"/>
          <w:szCs w:val="30"/>
        </w:rPr>
        <w:t>项目编号：</w:t>
      </w:r>
      <w:r>
        <w:rPr>
          <w:rFonts w:hint="eastAsia" w:cs="方正仿宋_GBK" w:asciiTheme="minorEastAsia" w:hAnsiTheme="minorEastAsia" w:eastAsiaTheme="minorEastAsia"/>
          <w:color w:val="000000" w:themeColor="text1"/>
          <w:sz w:val="30"/>
          <w:szCs w:val="30"/>
          <w:lang w:eastAsia="zh-CN"/>
        </w:rPr>
        <w:t>金采招字[2025]XJJZC-065</w:t>
      </w:r>
    </w:p>
    <w:p w14:paraId="2A01360C">
      <w:pPr>
        <w:spacing w:line="360" w:lineRule="auto"/>
        <w:rPr>
          <w:rFonts w:hint="eastAsia" w:cs="宋体" w:asciiTheme="minorEastAsia" w:hAnsiTheme="minorEastAsia" w:eastAsiaTheme="minorEastAsia"/>
          <w:color w:val="000000" w:themeColor="text1"/>
          <w:sz w:val="30"/>
          <w:szCs w:val="30"/>
          <w:lang w:eastAsia="zh-CN"/>
        </w:rPr>
      </w:pPr>
      <w:r>
        <w:rPr>
          <w:rFonts w:hint="eastAsia" w:cs="方正仿宋_GBK" w:asciiTheme="minorEastAsia" w:hAnsiTheme="minorEastAsia" w:eastAsiaTheme="minorEastAsia"/>
          <w:color w:val="000000" w:themeColor="text1"/>
          <w:spacing w:val="26"/>
          <w:sz w:val="30"/>
          <w:szCs w:val="30"/>
        </w:rPr>
        <w:t>采购人</w:t>
      </w:r>
      <w:r>
        <w:rPr>
          <w:rFonts w:hint="eastAsia" w:cs="宋体" w:asciiTheme="minorEastAsia" w:hAnsiTheme="minorEastAsia" w:eastAsiaTheme="minorEastAsia"/>
          <w:color w:val="000000" w:themeColor="text1"/>
          <w:sz w:val="30"/>
          <w:szCs w:val="30"/>
        </w:rPr>
        <w:t>（盖章）</w:t>
      </w:r>
      <w:r>
        <w:rPr>
          <w:rFonts w:hint="eastAsia" w:cs="方正仿宋_GBK" w:asciiTheme="minorEastAsia" w:hAnsiTheme="minorEastAsia" w:eastAsiaTheme="minorEastAsia"/>
          <w:color w:val="000000" w:themeColor="text1"/>
          <w:sz w:val="30"/>
          <w:szCs w:val="30"/>
        </w:rPr>
        <w:t>：</w:t>
      </w:r>
      <w:bookmarkStart w:id="1" w:name="OLE_LINK35"/>
      <w:r>
        <w:rPr>
          <w:rFonts w:hint="eastAsia" w:cs="方正仿宋_GBK" w:asciiTheme="minorEastAsia" w:hAnsiTheme="minorEastAsia" w:eastAsiaTheme="minorEastAsia"/>
          <w:color w:val="000000" w:themeColor="text1"/>
          <w:sz w:val="30"/>
          <w:szCs w:val="30"/>
          <w:lang w:eastAsia="zh-CN"/>
        </w:rPr>
        <w:t>哈密市住房和城乡建设局</w:t>
      </w:r>
      <w:bookmarkEnd w:id="1"/>
    </w:p>
    <w:p w14:paraId="40FE2A27">
      <w:pPr>
        <w:spacing w:line="360" w:lineRule="auto"/>
        <w:rPr>
          <w:rFonts w:hint="eastAsia" w:cs="方正仿宋_GBK" w:asciiTheme="minorEastAsia" w:hAnsiTheme="minorEastAsia" w:eastAsiaTheme="minorEastAsia"/>
          <w:color w:val="000000" w:themeColor="text1"/>
          <w:sz w:val="30"/>
          <w:szCs w:val="30"/>
          <w:lang w:eastAsia="zh-CN"/>
        </w:rPr>
      </w:pPr>
      <w:r>
        <w:rPr>
          <w:rFonts w:hint="eastAsia" w:cs="方正仿宋_GBK" w:asciiTheme="minorEastAsia" w:hAnsiTheme="minorEastAsia" w:eastAsiaTheme="minorEastAsia"/>
          <w:color w:val="000000" w:themeColor="text1"/>
          <w:sz w:val="30"/>
          <w:szCs w:val="30"/>
        </w:rPr>
        <w:t>联系人：</w:t>
      </w:r>
      <w:bookmarkStart w:id="2" w:name="OLE_LINK53"/>
      <w:r>
        <w:rPr>
          <w:rFonts w:hint="eastAsia" w:cs="方正仿宋_GBK" w:asciiTheme="minorEastAsia" w:hAnsiTheme="minorEastAsia" w:eastAsiaTheme="minorEastAsia"/>
          <w:color w:val="000000" w:themeColor="text1"/>
          <w:sz w:val="30"/>
          <w:szCs w:val="30"/>
          <w:lang w:eastAsia="zh-CN"/>
        </w:rPr>
        <w:t>曾媛媛</w:t>
      </w:r>
      <w:bookmarkEnd w:id="2"/>
    </w:p>
    <w:p w14:paraId="41409F95">
      <w:pPr>
        <w:spacing w:line="360" w:lineRule="auto"/>
        <w:rPr>
          <w:rFonts w:hint="eastAsia" w:cs="方正仿宋_GBK" w:asciiTheme="minorEastAsia" w:hAnsiTheme="minorEastAsia" w:eastAsiaTheme="minorEastAsia"/>
          <w:color w:val="000000" w:themeColor="text1"/>
          <w:sz w:val="30"/>
          <w:szCs w:val="30"/>
          <w:lang w:eastAsia="zh-CN"/>
        </w:rPr>
      </w:pPr>
      <w:r>
        <w:rPr>
          <w:rFonts w:hint="eastAsia" w:cs="方正仿宋_GBK" w:asciiTheme="minorEastAsia" w:hAnsiTheme="minorEastAsia" w:eastAsiaTheme="minorEastAsia"/>
          <w:color w:val="000000" w:themeColor="text1"/>
          <w:sz w:val="30"/>
          <w:szCs w:val="30"/>
        </w:rPr>
        <w:t>联系电话：</w:t>
      </w:r>
      <w:bookmarkStart w:id="3" w:name="OLE_LINK54"/>
      <w:r>
        <w:rPr>
          <w:rFonts w:hint="eastAsia" w:cs="方正仿宋_GBK" w:asciiTheme="minorEastAsia" w:hAnsiTheme="minorEastAsia" w:eastAsiaTheme="minorEastAsia"/>
          <w:color w:val="000000" w:themeColor="text1"/>
          <w:sz w:val="30"/>
          <w:szCs w:val="30"/>
          <w:lang w:eastAsia="zh-CN"/>
        </w:rPr>
        <w:t>0902-2201262</w:t>
      </w:r>
      <w:bookmarkEnd w:id="3"/>
    </w:p>
    <w:p w14:paraId="066D36E4">
      <w:pPr>
        <w:spacing w:line="360" w:lineRule="auto"/>
        <w:rPr>
          <w:rFonts w:cs="方正仿宋_GBK" w:asciiTheme="minorEastAsia" w:hAnsiTheme="minorEastAsia" w:eastAsiaTheme="minorEastAsia"/>
          <w:color w:val="000000" w:themeColor="text1"/>
          <w:sz w:val="30"/>
          <w:szCs w:val="30"/>
        </w:rPr>
      </w:pPr>
    </w:p>
    <w:p w14:paraId="462A0B48">
      <w:pPr>
        <w:pStyle w:val="39"/>
        <w:rPr>
          <w:color w:val="000000" w:themeColor="text1"/>
        </w:rPr>
      </w:pPr>
    </w:p>
    <w:p w14:paraId="49EAF2B4">
      <w:pPr>
        <w:spacing w:line="360" w:lineRule="auto"/>
        <w:rPr>
          <w:rFonts w:cs="方正仿宋_GBK" w:asciiTheme="minorEastAsia" w:hAnsiTheme="minorEastAsia" w:eastAsiaTheme="minorEastAsia"/>
          <w:color w:val="000000" w:themeColor="text1"/>
          <w:sz w:val="30"/>
          <w:szCs w:val="30"/>
        </w:rPr>
      </w:pPr>
      <w:r>
        <w:rPr>
          <w:rFonts w:hint="eastAsia" w:cs="方正仿宋_GBK" w:asciiTheme="minorEastAsia" w:hAnsiTheme="minorEastAsia" w:eastAsiaTheme="minorEastAsia"/>
          <w:color w:val="000000" w:themeColor="text1"/>
          <w:sz w:val="30"/>
          <w:szCs w:val="30"/>
        </w:rPr>
        <w:t>采购代理机构</w:t>
      </w:r>
      <w:r>
        <w:rPr>
          <w:rFonts w:hint="eastAsia" w:cs="方正仿宋_GBK" w:asciiTheme="minorEastAsia" w:hAnsiTheme="minorEastAsia" w:eastAsiaTheme="minorEastAsia"/>
          <w:color w:val="000000" w:themeColor="text1"/>
          <w:spacing w:val="5"/>
          <w:w w:val="76"/>
          <w:sz w:val="30"/>
          <w:szCs w:val="30"/>
        </w:rPr>
        <w:t>（</w:t>
      </w:r>
      <w:r>
        <w:rPr>
          <w:rFonts w:hint="eastAsia" w:cs="方正仿宋_GBK" w:asciiTheme="minorEastAsia" w:hAnsiTheme="minorEastAsia" w:eastAsiaTheme="minorEastAsia"/>
          <w:color w:val="000000" w:themeColor="text1"/>
          <w:spacing w:val="4"/>
          <w:sz w:val="30"/>
          <w:szCs w:val="30"/>
        </w:rPr>
        <w:t>盖章）</w:t>
      </w:r>
      <w:r>
        <w:rPr>
          <w:rFonts w:hint="eastAsia" w:cs="方正仿宋_GBK" w:asciiTheme="minorEastAsia" w:hAnsiTheme="minorEastAsia" w:eastAsiaTheme="minorEastAsia"/>
          <w:color w:val="000000" w:themeColor="text1"/>
          <w:sz w:val="30"/>
          <w:szCs w:val="30"/>
        </w:rPr>
        <w:t>：新疆金正建设工程管理有限公司</w:t>
      </w:r>
    </w:p>
    <w:p w14:paraId="11EA724D">
      <w:pPr>
        <w:spacing w:line="360" w:lineRule="auto"/>
        <w:rPr>
          <w:rFonts w:cs="方正仿宋_GBK" w:asciiTheme="minorEastAsia" w:hAnsiTheme="minorEastAsia" w:eastAsiaTheme="minorEastAsia"/>
          <w:color w:val="000000" w:themeColor="text1"/>
          <w:sz w:val="30"/>
          <w:szCs w:val="30"/>
        </w:rPr>
      </w:pPr>
      <w:r>
        <w:rPr>
          <w:rFonts w:hint="eastAsia" w:cs="方正仿宋_GBK" w:asciiTheme="minorEastAsia" w:hAnsiTheme="minorEastAsia" w:eastAsiaTheme="minorEastAsia"/>
          <w:color w:val="000000" w:themeColor="text1"/>
          <w:spacing w:val="4"/>
          <w:sz w:val="30"/>
          <w:szCs w:val="30"/>
        </w:rPr>
        <w:t>法人代表（盖章</w:t>
      </w:r>
      <w:r>
        <w:rPr>
          <w:rFonts w:hint="eastAsia" w:cs="方正仿宋_GBK" w:asciiTheme="minorEastAsia" w:hAnsiTheme="minorEastAsia" w:eastAsiaTheme="minorEastAsia"/>
          <w:color w:val="000000" w:themeColor="text1"/>
          <w:spacing w:val="-13"/>
          <w:sz w:val="30"/>
          <w:szCs w:val="30"/>
        </w:rPr>
        <w:t>）</w:t>
      </w:r>
      <w:r>
        <w:rPr>
          <w:rFonts w:hint="eastAsia" w:cs="方正仿宋_GBK" w:asciiTheme="minorEastAsia" w:hAnsiTheme="minorEastAsia" w:eastAsiaTheme="minorEastAsia"/>
          <w:color w:val="000000" w:themeColor="text1"/>
          <w:sz w:val="30"/>
          <w:szCs w:val="30"/>
        </w:rPr>
        <w:t>：</w:t>
      </w:r>
    </w:p>
    <w:p w14:paraId="12D60515">
      <w:pPr>
        <w:spacing w:line="360" w:lineRule="auto"/>
        <w:rPr>
          <w:rFonts w:cs="方正仿宋_GBK" w:asciiTheme="minorEastAsia" w:hAnsiTheme="minorEastAsia" w:eastAsiaTheme="minorEastAsia"/>
          <w:color w:val="000000" w:themeColor="text1"/>
          <w:sz w:val="30"/>
          <w:szCs w:val="30"/>
        </w:rPr>
      </w:pPr>
      <w:r>
        <w:rPr>
          <w:rFonts w:hint="eastAsia" w:cs="宋体" w:asciiTheme="minorEastAsia" w:hAnsiTheme="minorEastAsia" w:eastAsiaTheme="minorEastAsia"/>
          <w:color w:val="000000" w:themeColor="text1"/>
          <w:sz w:val="30"/>
          <w:szCs w:val="30"/>
        </w:rPr>
        <w:t>文件编制人：邓向阳</w:t>
      </w:r>
    </w:p>
    <w:p w14:paraId="29CF72C2">
      <w:pPr>
        <w:spacing w:line="360" w:lineRule="auto"/>
        <w:rPr>
          <w:rFonts w:cs="方正仿宋_GBK" w:asciiTheme="minorEastAsia" w:hAnsiTheme="minorEastAsia" w:eastAsiaTheme="minorEastAsia"/>
          <w:color w:val="000000" w:themeColor="text1"/>
          <w:sz w:val="30"/>
          <w:szCs w:val="30"/>
        </w:rPr>
      </w:pPr>
      <w:r>
        <w:rPr>
          <w:rFonts w:hint="eastAsia" w:cs="宋体" w:asciiTheme="minorEastAsia" w:hAnsiTheme="minorEastAsia" w:eastAsiaTheme="minorEastAsia"/>
          <w:color w:val="000000" w:themeColor="text1"/>
          <w:sz w:val="30"/>
          <w:szCs w:val="30"/>
        </w:rPr>
        <w:t>文件审核人</w:t>
      </w:r>
      <w:r>
        <w:rPr>
          <w:rFonts w:hint="eastAsia" w:cs="方正仿宋_GBK" w:asciiTheme="minorEastAsia" w:hAnsiTheme="minorEastAsia" w:eastAsiaTheme="minorEastAsia"/>
          <w:color w:val="000000" w:themeColor="text1"/>
          <w:sz w:val="30"/>
          <w:szCs w:val="30"/>
        </w:rPr>
        <w:t>:</w:t>
      </w:r>
      <w:r>
        <w:rPr>
          <w:rFonts w:hint="eastAsia" w:cs="宋体" w:asciiTheme="minorEastAsia" w:hAnsiTheme="minorEastAsia" w:eastAsiaTheme="minorEastAsia"/>
          <w:color w:val="000000" w:themeColor="text1"/>
          <w:sz w:val="30"/>
          <w:szCs w:val="30"/>
        </w:rPr>
        <w:t>牛晓娟、卜昭冬、肖甜甜</w:t>
      </w:r>
    </w:p>
    <w:p w14:paraId="41FAD55E">
      <w:pPr>
        <w:spacing w:line="360" w:lineRule="auto"/>
        <w:rPr>
          <w:rFonts w:cs="宋体" w:asciiTheme="minorEastAsia" w:hAnsiTheme="minorEastAsia" w:eastAsiaTheme="minorEastAsia"/>
          <w:color w:val="000000" w:themeColor="text1"/>
          <w:sz w:val="30"/>
          <w:szCs w:val="30"/>
        </w:rPr>
      </w:pPr>
      <w:r>
        <w:rPr>
          <w:rFonts w:hint="eastAsia" w:cs="方正仿宋_GBK" w:asciiTheme="minorEastAsia" w:hAnsiTheme="minorEastAsia" w:eastAsiaTheme="minorEastAsia"/>
          <w:color w:val="000000" w:themeColor="text1"/>
          <w:spacing w:val="1"/>
          <w:sz w:val="30"/>
          <w:szCs w:val="30"/>
        </w:rPr>
        <w:t>电话</w:t>
      </w:r>
      <w:r>
        <w:rPr>
          <w:rFonts w:hint="eastAsia" w:cs="方正仿宋_GBK" w:asciiTheme="minorEastAsia" w:hAnsiTheme="minorEastAsia" w:eastAsiaTheme="minorEastAsia"/>
          <w:color w:val="000000" w:themeColor="text1"/>
          <w:sz w:val="30"/>
          <w:szCs w:val="30"/>
        </w:rPr>
        <w:t>：0991-4508367</w:t>
      </w:r>
      <w:r>
        <w:rPr>
          <w:rFonts w:hint="eastAsia" w:cs="宋体" w:asciiTheme="minorEastAsia" w:hAnsiTheme="minorEastAsia" w:eastAsiaTheme="minorEastAsia"/>
          <w:color w:val="000000" w:themeColor="text1"/>
          <w:sz w:val="30"/>
          <w:szCs w:val="30"/>
        </w:rPr>
        <w:t>、13899817425</w:t>
      </w:r>
    </w:p>
    <w:p w14:paraId="1AF9D49F">
      <w:pPr>
        <w:spacing w:line="360" w:lineRule="auto"/>
        <w:rPr>
          <w:rFonts w:cs="方正仿宋_GBK" w:asciiTheme="minorEastAsia" w:hAnsiTheme="minorEastAsia" w:eastAsiaTheme="minorEastAsia"/>
          <w:color w:val="000000" w:themeColor="text1"/>
          <w:sz w:val="30"/>
          <w:szCs w:val="30"/>
        </w:rPr>
      </w:pPr>
      <w:r>
        <w:rPr>
          <w:rFonts w:hint="eastAsia" w:cs="方正仿宋_GBK" w:asciiTheme="minorEastAsia" w:hAnsiTheme="minorEastAsia" w:eastAsiaTheme="minorEastAsia"/>
          <w:color w:val="000000" w:themeColor="text1"/>
          <w:spacing w:val="1"/>
          <w:sz w:val="30"/>
          <w:szCs w:val="30"/>
        </w:rPr>
        <w:t>传真</w:t>
      </w:r>
      <w:r>
        <w:rPr>
          <w:rFonts w:hint="eastAsia" w:cs="方正仿宋_GBK" w:asciiTheme="minorEastAsia" w:hAnsiTheme="minorEastAsia" w:eastAsiaTheme="minorEastAsia"/>
          <w:color w:val="000000" w:themeColor="text1"/>
          <w:sz w:val="30"/>
          <w:szCs w:val="30"/>
        </w:rPr>
        <w:t>：0991-4508736</w:t>
      </w:r>
    </w:p>
    <w:p w14:paraId="11D767F4">
      <w:pPr>
        <w:spacing w:line="360" w:lineRule="auto"/>
        <w:rPr>
          <w:rFonts w:hint="eastAsia" w:ascii="方正仿宋_GBK" w:hAnsi="方正仿宋_GBK" w:cs="方正仿宋_GBK" w:eastAsiaTheme="minorEastAsia"/>
          <w:color w:val="000000" w:themeColor="text1"/>
          <w:spacing w:val="-20"/>
          <w:sz w:val="32"/>
          <w:szCs w:val="32"/>
          <w:lang w:eastAsia="zh-CN"/>
        </w:rPr>
      </w:pPr>
      <w:r>
        <w:rPr>
          <w:rFonts w:hint="eastAsia" w:cs="方正仿宋_GBK" w:asciiTheme="minorEastAsia" w:hAnsiTheme="minorEastAsia" w:eastAsiaTheme="minorEastAsia"/>
          <w:color w:val="000000" w:themeColor="text1"/>
          <w:spacing w:val="-20"/>
          <w:sz w:val="30"/>
          <w:szCs w:val="30"/>
        </w:rPr>
        <w:t>详细地址：</w:t>
      </w:r>
      <w:r>
        <w:rPr>
          <w:rFonts w:hint="eastAsia" w:cs="宋体" w:asciiTheme="minorEastAsia" w:hAnsiTheme="minorEastAsia" w:eastAsiaTheme="minorEastAsia"/>
          <w:bCs/>
          <w:color w:val="000000" w:themeColor="text1"/>
          <w:spacing w:val="-20"/>
          <w:sz w:val="30"/>
          <w:szCs w:val="30"/>
          <w:lang w:eastAsia="zh-CN"/>
        </w:rPr>
        <w:t>新疆乌鲁木齐市水磨沟区南湖南路66号水清木华精品社区A栋6层6A</w:t>
      </w:r>
    </w:p>
    <w:p w14:paraId="0C8B32B2">
      <w:pPr>
        <w:pageBreakBefore/>
        <w:widowControl w:val="0"/>
        <w:rPr>
          <w:rFonts w:ascii="方正仿宋_GBK" w:hAnsi="宋体" w:eastAsia="方正仿宋_GBK"/>
          <w:color w:val="000000" w:themeColor="text1"/>
          <w:spacing w:val="10"/>
          <w:sz w:val="21"/>
          <w:szCs w:val="21"/>
        </w:rPr>
      </w:pPr>
    </w:p>
    <w:p w14:paraId="2A0A0ECC">
      <w:pPr>
        <w:spacing w:before="240" w:after="60"/>
        <w:jc w:val="center"/>
        <w:outlineLvl w:val="0"/>
        <w:rPr>
          <w:rFonts w:ascii="Cambria" w:hAnsi="Cambria" w:cs="Times New Roman"/>
          <w:b/>
          <w:bCs/>
          <w:color w:val="000000" w:themeColor="text1"/>
          <w:sz w:val="32"/>
          <w:szCs w:val="32"/>
        </w:rPr>
      </w:pPr>
      <w:bookmarkStart w:id="4" w:name="_Toc496526100"/>
      <w:r>
        <w:rPr>
          <w:rFonts w:hint="eastAsia" w:ascii="Cambria" w:hAnsi="Cambria" w:cs="Times New Roman"/>
          <w:b/>
          <w:bCs/>
          <w:color w:val="000000" w:themeColor="text1"/>
          <w:sz w:val="32"/>
          <w:szCs w:val="32"/>
          <w:lang w:val="zh-CN"/>
        </w:rPr>
        <w:t>目录</w:t>
      </w:r>
      <w:bookmarkEnd w:id="4"/>
    </w:p>
    <w:p w14:paraId="2F33D83B">
      <w:pPr>
        <w:pStyle w:val="25"/>
        <w:tabs>
          <w:tab w:val="right" w:leader="dot" w:pos="9330"/>
        </w:tabs>
        <w:spacing w:line="360" w:lineRule="auto"/>
        <w:rPr>
          <w:color w:val="000000" w:themeColor="text1"/>
          <w:kern w:val="2"/>
          <w:sz w:val="21"/>
        </w:rPr>
      </w:pPr>
      <w:r>
        <w:rPr>
          <w:rFonts w:ascii="方正仿宋_GBK" w:eastAsia="方正仿宋_GBK"/>
          <w:color w:val="000000" w:themeColor="text1"/>
          <w:sz w:val="21"/>
          <w:szCs w:val="21"/>
        </w:rPr>
        <w:fldChar w:fldCharType="begin"/>
      </w:r>
      <w:r>
        <w:rPr>
          <w:rFonts w:ascii="方正仿宋_GBK" w:eastAsia="方正仿宋_GBK"/>
          <w:color w:val="000000" w:themeColor="text1"/>
          <w:sz w:val="21"/>
          <w:szCs w:val="21"/>
        </w:rPr>
        <w:instrText xml:space="preserve"> TOC \o "1-3" \h \z \u </w:instrText>
      </w:r>
      <w:r>
        <w:rPr>
          <w:rFonts w:ascii="方正仿宋_GBK" w:eastAsia="方正仿宋_GBK"/>
          <w:color w:val="000000" w:themeColor="text1"/>
          <w:sz w:val="21"/>
          <w:szCs w:val="21"/>
        </w:rPr>
        <w:fldChar w:fldCharType="separate"/>
      </w:r>
    </w:p>
    <w:p w14:paraId="391616C1">
      <w:pPr>
        <w:pStyle w:val="26"/>
        <w:rPr>
          <w:color w:val="000000" w:themeColor="text1"/>
          <w:kern w:val="2"/>
        </w:rPr>
      </w:pPr>
      <w:r>
        <w:rPr>
          <w:color w:val="000000" w:themeColor="text1"/>
        </w:rPr>
        <w:fldChar w:fldCharType="begin"/>
      </w:r>
      <w:r>
        <w:rPr>
          <w:color w:val="000000" w:themeColor="text1"/>
        </w:rPr>
        <w:instrText xml:space="preserve"> HYPERLINK \l "_Toc496526103" </w:instrText>
      </w:r>
      <w:r>
        <w:rPr>
          <w:color w:val="000000" w:themeColor="text1"/>
        </w:rPr>
        <w:fldChar w:fldCharType="separate"/>
      </w:r>
      <w:r>
        <w:rPr>
          <w:rStyle w:val="37"/>
          <w:rFonts w:hint="eastAsia"/>
          <w:color w:val="000000" w:themeColor="text1"/>
        </w:rPr>
        <w:t>第一章磋商公告</w:t>
      </w:r>
      <w:r>
        <w:rPr>
          <w:color w:val="000000" w:themeColor="text1"/>
        </w:rPr>
        <w:tab/>
      </w:r>
      <w:r>
        <w:rPr>
          <w:rFonts w:hint="eastAsia"/>
          <w:color w:val="000000" w:themeColor="text1"/>
        </w:rPr>
        <w:t>3</w:t>
      </w:r>
      <w:r>
        <w:rPr>
          <w:rFonts w:hint="eastAsia"/>
          <w:color w:val="000000" w:themeColor="text1"/>
        </w:rPr>
        <w:fldChar w:fldCharType="end"/>
      </w:r>
    </w:p>
    <w:p w14:paraId="0F7A706B">
      <w:pPr>
        <w:pStyle w:val="19"/>
        <w:rPr>
          <w:color w:val="000000" w:themeColor="text1"/>
          <w:kern w:val="2"/>
        </w:rPr>
      </w:pPr>
      <w:r>
        <w:rPr>
          <w:rFonts w:hint="eastAsia"/>
          <w:color w:val="000000" w:themeColor="text1"/>
        </w:rPr>
        <w:t>第二章</w:t>
      </w:r>
      <w:r>
        <w:rPr>
          <w:color w:val="000000" w:themeColor="text1"/>
        </w:rPr>
        <w:fldChar w:fldCharType="begin"/>
      </w:r>
      <w:r>
        <w:rPr>
          <w:color w:val="000000" w:themeColor="text1"/>
        </w:rPr>
        <w:instrText xml:space="preserve"> HYPERLINK \l "_Toc496526104" </w:instrText>
      </w:r>
      <w:r>
        <w:rPr>
          <w:color w:val="000000" w:themeColor="text1"/>
        </w:rPr>
        <w:fldChar w:fldCharType="separate"/>
      </w:r>
      <w:r>
        <w:rPr>
          <w:rStyle w:val="37"/>
          <w:rFonts w:hint="eastAsia"/>
          <w:bCs/>
          <w:color w:val="000000" w:themeColor="text1"/>
        </w:rPr>
        <w:t>磋商须知</w:t>
      </w:r>
      <w:r>
        <w:rPr>
          <w:color w:val="000000" w:themeColor="text1"/>
        </w:rPr>
        <w:tab/>
      </w:r>
      <w:r>
        <w:rPr>
          <w:rFonts w:hint="eastAsia"/>
          <w:color w:val="000000" w:themeColor="text1"/>
        </w:rPr>
        <w:t>8</w:t>
      </w:r>
      <w:r>
        <w:rPr>
          <w:rFonts w:hint="eastAsia"/>
          <w:color w:val="000000" w:themeColor="text1"/>
        </w:rPr>
        <w:fldChar w:fldCharType="end"/>
      </w:r>
    </w:p>
    <w:p w14:paraId="4D87B3D6">
      <w:pPr>
        <w:pStyle w:val="26"/>
        <w:rPr>
          <w:color w:val="000000" w:themeColor="text1"/>
          <w:kern w:val="2"/>
        </w:rPr>
      </w:pPr>
      <w:r>
        <w:rPr>
          <w:color w:val="000000" w:themeColor="text1"/>
        </w:rPr>
        <w:fldChar w:fldCharType="begin"/>
      </w:r>
      <w:r>
        <w:rPr>
          <w:color w:val="000000" w:themeColor="text1"/>
        </w:rPr>
        <w:instrText xml:space="preserve"> HYPERLINK \l "_Toc496526119" </w:instrText>
      </w:r>
      <w:r>
        <w:rPr>
          <w:color w:val="000000" w:themeColor="text1"/>
        </w:rPr>
        <w:fldChar w:fldCharType="separate"/>
      </w:r>
      <w:r>
        <w:rPr>
          <w:rStyle w:val="37"/>
          <w:rFonts w:hint="eastAsia"/>
          <w:color w:val="000000" w:themeColor="text1"/>
        </w:rPr>
        <w:t>第三章评审办法及标准</w:t>
      </w:r>
      <w:r>
        <w:rPr>
          <w:color w:val="000000" w:themeColor="text1"/>
        </w:rPr>
        <w:tab/>
      </w:r>
      <w:r>
        <w:rPr>
          <w:rFonts w:hint="eastAsia"/>
          <w:color w:val="000000" w:themeColor="text1"/>
        </w:rPr>
        <w:t>2</w:t>
      </w:r>
      <w:r>
        <w:rPr>
          <w:rFonts w:hint="eastAsia"/>
          <w:color w:val="000000" w:themeColor="text1"/>
          <w:lang w:val="en-US" w:eastAsia="zh-CN"/>
        </w:rPr>
        <w:t>6</w:t>
      </w:r>
      <w:r>
        <w:rPr>
          <w:rFonts w:hint="eastAsia"/>
          <w:color w:val="000000" w:themeColor="text1"/>
        </w:rPr>
        <w:fldChar w:fldCharType="end"/>
      </w:r>
    </w:p>
    <w:p w14:paraId="309EB6FC">
      <w:pPr>
        <w:pStyle w:val="26"/>
        <w:rPr>
          <w:color w:val="000000" w:themeColor="text1"/>
          <w:kern w:val="2"/>
        </w:rPr>
      </w:pPr>
      <w:r>
        <w:rPr>
          <w:color w:val="000000" w:themeColor="text1"/>
        </w:rPr>
        <w:fldChar w:fldCharType="begin"/>
      </w:r>
      <w:r>
        <w:rPr>
          <w:color w:val="000000" w:themeColor="text1"/>
        </w:rPr>
        <w:instrText xml:space="preserve"> HYPERLINK \l "_Toc496526123" </w:instrText>
      </w:r>
      <w:r>
        <w:rPr>
          <w:color w:val="000000" w:themeColor="text1"/>
        </w:rPr>
        <w:fldChar w:fldCharType="separate"/>
      </w:r>
      <w:r>
        <w:rPr>
          <w:rStyle w:val="37"/>
          <w:rFonts w:hint="eastAsia"/>
          <w:color w:val="000000" w:themeColor="text1"/>
        </w:rPr>
        <w:t>第四章拟签订的合同文本</w:t>
      </w:r>
      <w:r>
        <w:rPr>
          <w:color w:val="000000" w:themeColor="text1"/>
        </w:rPr>
        <w:tab/>
      </w:r>
      <w:r>
        <w:rPr>
          <w:rFonts w:hint="eastAsia"/>
          <w:color w:val="000000" w:themeColor="text1"/>
        </w:rPr>
        <w:t>3</w:t>
      </w:r>
      <w:r>
        <w:rPr>
          <w:rFonts w:hint="eastAsia"/>
          <w:color w:val="000000" w:themeColor="text1"/>
          <w:lang w:val="en-US" w:eastAsia="zh-CN"/>
        </w:rPr>
        <w:t>2</w:t>
      </w:r>
      <w:r>
        <w:rPr>
          <w:rFonts w:hint="eastAsia"/>
          <w:color w:val="000000" w:themeColor="text1"/>
        </w:rPr>
        <w:fldChar w:fldCharType="end"/>
      </w:r>
    </w:p>
    <w:p w14:paraId="5E7C4307">
      <w:pPr>
        <w:pStyle w:val="26"/>
        <w:rPr>
          <w:rFonts w:hint="eastAsia" w:eastAsia="宋体"/>
          <w:color w:val="000000" w:themeColor="text1"/>
          <w:kern w:val="2"/>
          <w:sz w:val="21"/>
          <w:lang w:val="en-US" w:eastAsia="zh-CN"/>
        </w:rPr>
      </w:pPr>
      <w:r>
        <w:rPr>
          <w:color w:val="000000" w:themeColor="text1"/>
        </w:rPr>
        <w:fldChar w:fldCharType="begin"/>
      </w:r>
      <w:r>
        <w:rPr>
          <w:color w:val="000000" w:themeColor="text1"/>
        </w:rPr>
        <w:instrText xml:space="preserve"> HYPERLINK \l "_Toc496526129" </w:instrText>
      </w:r>
      <w:r>
        <w:rPr>
          <w:color w:val="000000" w:themeColor="text1"/>
        </w:rPr>
        <w:fldChar w:fldCharType="separate"/>
      </w:r>
      <w:r>
        <w:rPr>
          <w:rStyle w:val="37"/>
          <w:rFonts w:hint="eastAsia"/>
          <w:color w:val="000000" w:themeColor="text1"/>
        </w:rPr>
        <w:t>第五章响应文件组成</w:t>
      </w:r>
      <w:r>
        <w:rPr>
          <w:color w:val="000000" w:themeColor="text1"/>
        </w:rPr>
        <w:tab/>
      </w:r>
      <w:r>
        <w:rPr>
          <w:rFonts w:hint="eastAsia"/>
          <w:color w:val="000000" w:themeColor="text1"/>
          <w:lang w:val="en-US" w:eastAsia="zh-CN"/>
        </w:rPr>
        <w:t>4</w:t>
      </w:r>
      <w:r>
        <w:rPr>
          <w:rFonts w:hint="eastAsia"/>
          <w:color w:val="000000" w:themeColor="text1"/>
        </w:rPr>
        <w:fldChar w:fldCharType="end"/>
      </w:r>
      <w:r>
        <w:rPr>
          <w:rFonts w:hint="eastAsia"/>
          <w:color w:val="000000" w:themeColor="text1"/>
          <w:lang w:val="en-US" w:eastAsia="zh-CN"/>
        </w:rPr>
        <w:t>3</w:t>
      </w:r>
    </w:p>
    <w:p w14:paraId="594C4771">
      <w:pPr>
        <w:pStyle w:val="26"/>
        <w:rPr>
          <w:rFonts w:hint="eastAsia" w:eastAsia="宋体"/>
          <w:color w:val="000000" w:themeColor="text1"/>
          <w:kern w:val="2"/>
          <w:sz w:val="21"/>
          <w:lang w:val="en-US" w:eastAsia="zh-CN"/>
        </w:rPr>
      </w:pPr>
      <w:r>
        <w:rPr>
          <w:color w:val="000000" w:themeColor="text1"/>
        </w:rPr>
        <w:fldChar w:fldCharType="begin"/>
      </w:r>
      <w:r>
        <w:rPr>
          <w:color w:val="000000" w:themeColor="text1"/>
        </w:rPr>
        <w:instrText xml:space="preserve"> HYPERLINK \l "_Toc496526138" </w:instrText>
      </w:r>
      <w:r>
        <w:rPr>
          <w:color w:val="000000" w:themeColor="text1"/>
        </w:rPr>
        <w:fldChar w:fldCharType="separate"/>
      </w:r>
      <w:r>
        <w:rPr>
          <w:rStyle w:val="37"/>
          <w:rFonts w:hint="eastAsia"/>
          <w:color w:val="000000" w:themeColor="text1"/>
        </w:rPr>
        <w:t>第六章项目采购需求</w:t>
      </w:r>
      <w:r>
        <w:rPr>
          <w:color w:val="000000" w:themeColor="text1"/>
        </w:rPr>
        <w:tab/>
      </w:r>
      <w:r>
        <w:rPr>
          <w:rFonts w:hint="eastAsia"/>
          <w:color w:val="000000" w:themeColor="text1"/>
          <w:lang w:val="en-US" w:eastAsia="zh-CN"/>
        </w:rPr>
        <w:t>7</w:t>
      </w:r>
      <w:r>
        <w:rPr>
          <w:rFonts w:hint="eastAsia"/>
          <w:color w:val="000000" w:themeColor="text1"/>
        </w:rPr>
        <w:fldChar w:fldCharType="end"/>
      </w:r>
      <w:r>
        <w:rPr>
          <w:rFonts w:hint="eastAsia"/>
          <w:color w:val="000000" w:themeColor="text1"/>
          <w:lang w:val="en-US" w:eastAsia="zh-CN"/>
        </w:rPr>
        <w:t>0</w:t>
      </w:r>
    </w:p>
    <w:p w14:paraId="36711AFC">
      <w:pPr>
        <w:pStyle w:val="26"/>
        <w:rPr>
          <w:color w:val="000000" w:themeColor="text1"/>
          <w:kern w:val="2"/>
          <w:sz w:val="21"/>
        </w:rPr>
      </w:pPr>
      <w:r>
        <w:rPr>
          <w:color w:val="000000" w:themeColor="text1"/>
        </w:rPr>
        <w:fldChar w:fldCharType="begin"/>
      </w:r>
      <w:r>
        <w:rPr>
          <w:color w:val="000000" w:themeColor="text1"/>
        </w:rPr>
        <w:instrText xml:space="preserve"> HYPERLINK \l "_Toc496526159" </w:instrText>
      </w:r>
      <w:r>
        <w:rPr>
          <w:color w:val="000000" w:themeColor="text1"/>
        </w:rPr>
        <w:fldChar w:fldCharType="separate"/>
      </w:r>
      <w:r>
        <w:rPr>
          <w:color w:val="000000" w:themeColor="text1"/>
        </w:rPr>
        <w:fldChar w:fldCharType="end"/>
      </w:r>
    </w:p>
    <w:p w14:paraId="69C5E774">
      <w:pPr>
        <w:rPr>
          <w:rFonts w:ascii="方正仿宋_GBK" w:eastAsia="方正仿宋_GBK"/>
          <w:color w:val="000000" w:themeColor="text1"/>
          <w:sz w:val="21"/>
          <w:szCs w:val="21"/>
        </w:rPr>
      </w:pPr>
      <w:r>
        <w:rPr>
          <w:rFonts w:ascii="方正仿宋_GBK" w:eastAsia="方正仿宋_GBK"/>
          <w:color w:val="000000" w:themeColor="text1"/>
          <w:sz w:val="21"/>
          <w:szCs w:val="21"/>
        </w:rPr>
        <w:fldChar w:fldCharType="end"/>
      </w:r>
    </w:p>
    <w:p w14:paraId="7F9C85D9">
      <w:pPr>
        <w:jc w:val="center"/>
        <w:rPr>
          <w:rFonts w:ascii="方正仿宋_GBK" w:hAnsi="宋体" w:eastAsia="方正仿宋_GBK"/>
          <w:color w:val="000000" w:themeColor="text1"/>
          <w:sz w:val="21"/>
          <w:szCs w:val="21"/>
        </w:rPr>
      </w:pPr>
    </w:p>
    <w:p w14:paraId="3FB3EBA7">
      <w:pPr>
        <w:jc w:val="center"/>
        <w:rPr>
          <w:rFonts w:ascii="方正仿宋_GBK" w:hAnsi="宋体" w:eastAsia="方正仿宋_GBK"/>
          <w:color w:val="000000" w:themeColor="text1"/>
          <w:sz w:val="21"/>
          <w:szCs w:val="21"/>
        </w:rPr>
      </w:pPr>
    </w:p>
    <w:p w14:paraId="4DAE5AD6">
      <w:pPr>
        <w:pageBreakBefore/>
        <w:widowControl w:val="0"/>
        <w:spacing w:before="260" w:after="260"/>
        <w:jc w:val="center"/>
        <w:outlineLvl w:val="1"/>
        <w:rPr>
          <w:rFonts w:ascii="Times New Roman" w:hAnsi="Times New Roman"/>
          <w:b/>
          <w:color w:val="000000" w:themeColor="text1"/>
          <w:sz w:val="32"/>
          <w:szCs w:val="32"/>
        </w:rPr>
      </w:pPr>
      <w:bookmarkStart w:id="5" w:name="_Toc495251012"/>
      <w:bookmarkStart w:id="6" w:name="_Toc496526102"/>
      <w:bookmarkStart w:id="7" w:name="_Toc495250769"/>
      <w:r>
        <w:rPr>
          <w:rFonts w:hint="eastAsia" w:ascii="Times New Roman" w:hAnsi="Times New Roman"/>
          <w:b/>
          <w:color w:val="000000" w:themeColor="text1"/>
          <w:sz w:val="32"/>
          <w:szCs w:val="32"/>
        </w:rPr>
        <w:t>第一部分　商务部分</w:t>
      </w:r>
    </w:p>
    <w:p w14:paraId="2FBA488D">
      <w:pPr>
        <w:tabs>
          <w:tab w:val="left" w:pos="7125"/>
        </w:tabs>
        <w:jc w:val="center"/>
        <w:rPr>
          <w:rFonts w:ascii="Cambria" w:hAnsi="Cambria" w:cs="Times New Roman"/>
          <w:b/>
          <w:bCs/>
          <w:color w:val="000000" w:themeColor="text1"/>
          <w:sz w:val="28"/>
          <w:szCs w:val="28"/>
        </w:rPr>
      </w:pPr>
      <w:r>
        <w:rPr>
          <w:rFonts w:hint="eastAsia" w:ascii="Cambria" w:hAnsi="Cambria" w:cs="Times New Roman"/>
          <w:b/>
          <w:bCs/>
          <w:color w:val="000000" w:themeColor="text1"/>
          <w:sz w:val="28"/>
          <w:szCs w:val="28"/>
        </w:rPr>
        <w:t>第一章磋商公告</w:t>
      </w:r>
      <w:bookmarkEnd w:id="5"/>
      <w:bookmarkEnd w:id="6"/>
      <w:bookmarkEnd w:id="7"/>
    </w:p>
    <w:p w14:paraId="291D857A">
      <w:pPr>
        <w:spacing w:line="360" w:lineRule="auto"/>
        <w:jc w:val="center"/>
        <w:rPr>
          <w:rFonts w:hint="eastAsia" w:cs="宋体" w:asciiTheme="minorEastAsia" w:hAnsiTheme="minorEastAsia" w:eastAsiaTheme="minorEastAsia"/>
          <w:b/>
          <w:color w:val="000000" w:themeColor="text1"/>
          <w:sz w:val="24"/>
          <w:szCs w:val="24"/>
          <w:lang w:eastAsia="zh-CN"/>
        </w:rPr>
      </w:pPr>
      <w:r>
        <w:rPr>
          <w:rFonts w:hint="eastAsia" w:cs="宋体" w:asciiTheme="minorEastAsia" w:hAnsiTheme="minorEastAsia" w:eastAsiaTheme="minorEastAsia"/>
          <w:b/>
          <w:color w:val="000000" w:themeColor="text1"/>
          <w:sz w:val="24"/>
          <w:szCs w:val="24"/>
          <w:lang w:eastAsia="zh-CN"/>
        </w:rPr>
        <w:t>哈密市2025年城市体检项目</w:t>
      </w:r>
    </w:p>
    <w:p w14:paraId="049D0658">
      <w:pPr>
        <w:spacing w:line="360" w:lineRule="auto"/>
        <w:jc w:val="center"/>
        <w:rPr>
          <w:rFonts w:ascii="黑体" w:hAnsi="黑体" w:eastAsia="黑体" w:cs="宋体"/>
          <w:color w:val="000000" w:themeColor="text1"/>
          <w:sz w:val="24"/>
          <w:szCs w:val="24"/>
        </w:rPr>
      </w:pPr>
      <w:r>
        <w:rPr>
          <w:rFonts w:hint="eastAsia" w:cs="宋体" w:asciiTheme="minorEastAsia" w:hAnsiTheme="minorEastAsia" w:eastAsiaTheme="minorEastAsia"/>
          <w:b/>
          <w:color w:val="000000" w:themeColor="text1"/>
          <w:sz w:val="24"/>
          <w:szCs w:val="24"/>
        </w:rPr>
        <w:t>竞争性磋商公告</w:t>
      </w:r>
    </w:p>
    <w:p w14:paraId="534E0253">
      <w:pPr>
        <w:widowControl w:val="0"/>
        <w:spacing w:line="360" w:lineRule="auto"/>
        <w:jc w:val="both"/>
        <w:rPr>
          <w:rFonts w:ascii="宋体" w:hAnsi="宋体" w:cs="Courier New"/>
          <w:b/>
          <w:bCs/>
          <w:color w:val="000000" w:themeColor="text1"/>
          <w:kern w:val="2"/>
          <w:sz w:val="24"/>
          <w:szCs w:val="24"/>
        </w:rPr>
      </w:pPr>
    </w:p>
    <w:p w14:paraId="206C4619">
      <w:pPr>
        <w:pStyle w:val="27"/>
        <w:spacing w:beforeAutospacing="0" w:after="150" w:afterAutospacing="0" w:line="360" w:lineRule="auto"/>
        <w:rPr>
          <w:color w:val="000000" w:themeColor="text1"/>
        </w:rPr>
      </w:pPr>
      <w:r>
        <w:rPr>
          <w:rFonts w:hint="eastAsia"/>
          <w:color w:val="000000" w:themeColor="text1"/>
        </w:rPr>
        <w:t>项目概况</w:t>
      </w:r>
    </w:p>
    <w:tbl>
      <w:tblPr>
        <w:tblStyle w:val="33"/>
        <w:tblW w:w="852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8"/>
      </w:tblGrid>
      <w:tr w14:paraId="579F4C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8" w:type="dxa"/>
          </w:tcPr>
          <w:p w14:paraId="27D20E53">
            <w:pPr>
              <w:pStyle w:val="27"/>
              <w:spacing w:beforeAutospacing="0" w:after="150" w:afterAutospacing="0" w:line="360" w:lineRule="auto"/>
              <w:rPr>
                <w:color w:val="000000" w:themeColor="text1"/>
              </w:rPr>
            </w:pPr>
            <w:r>
              <w:rPr>
                <w:rFonts w:hint="eastAsia"/>
                <w:color w:val="000000" w:themeColor="text1"/>
                <w:lang w:eastAsia="zh-CN"/>
              </w:rPr>
              <w:t>哈密市2025年城市体检项目</w:t>
            </w:r>
            <w:r>
              <w:rPr>
                <w:rFonts w:hint="eastAsia"/>
                <w:color w:val="000000" w:themeColor="text1"/>
              </w:rPr>
              <w:t>采购项目的潜在供应商应在新疆政府采购网政采云平台：（</w:t>
            </w:r>
            <w:r>
              <w:rPr>
                <w:rFonts w:hint="eastAsia"/>
                <w:color w:val="000000" w:themeColor="text1"/>
                <w:lang w:eastAsia="zh-CN"/>
              </w:rPr>
              <w:t>https://www.zcygov.cn/</w:t>
            </w:r>
            <w:r>
              <w:rPr>
                <w:rFonts w:hint="eastAsia"/>
                <w:color w:val="000000" w:themeColor="text1"/>
              </w:rPr>
              <w:t>）获取采购文件，并于</w:t>
            </w:r>
            <w:r>
              <w:rPr>
                <w:rFonts w:hint="eastAsia"/>
                <w:color w:val="000000" w:themeColor="text1"/>
                <w:lang w:eastAsia="zh-CN"/>
              </w:rPr>
              <w:t>2025年07月04日</w:t>
            </w:r>
            <w:r>
              <w:rPr>
                <w:rFonts w:hint="eastAsia"/>
                <w:color w:val="000000" w:themeColor="text1"/>
              </w:rPr>
              <w:t xml:space="preserve"> </w:t>
            </w:r>
            <w:r>
              <w:rPr>
                <w:rFonts w:hint="eastAsia"/>
                <w:color w:val="000000" w:themeColor="text1"/>
                <w:lang w:eastAsia="zh-CN"/>
              </w:rPr>
              <w:t>10:00</w:t>
            </w:r>
            <w:r>
              <w:rPr>
                <w:rFonts w:hint="eastAsia"/>
                <w:color w:val="000000" w:themeColor="text1"/>
              </w:rPr>
              <w:t>（北京时间）前提交响应文件。</w:t>
            </w:r>
          </w:p>
        </w:tc>
      </w:tr>
    </w:tbl>
    <w:p w14:paraId="39E8DDC1">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一、项目基本情况</w:t>
      </w:r>
    </w:p>
    <w:p w14:paraId="2FD165BE">
      <w:pPr>
        <w:spacing w:line="360" w:lineRule="auto"/>
        <w:rPr>
          <w:rFonts w:hint="eastAsia" w:ascii="宋体" w:hAnsi="宋体" w:eastAsia="宋体" w:cs="宋体"/>
          <w:color w:val="000000" w:themeColor="text1"/>
          <w:sz w:val="24"/>
          <w:szCs w:val="24"/>
          <w:lang w:eastAsia="zh-CN"/>
        </w:rPr>
      </w:pPr>
      <w:r>
        <w:rPr>
          <w:rFonts w:hint="eastAsia" w:ascii="宋体" w:hAnsi="宋体" w:cs="宋体"/>
          <w:color w:val="000000" w:themeColor="text1"/>
          <w:sz w:val="24"/>
          <w:szCs w:val="24"/>
        </w:rPr>
        <w:t>项目编号：</w:t>
      </w:r>
      <w:r>
        <w:rPr>
          <w:rFonts w:hint="eastAsia" w:ascii="宋体" w:hAnsi="宋体" w:cs="宋体"/>
          <w:color w:val="000000" w:themeColor="text1"/>
          <w:sz w:val="24"/>
          <w:szCs w:val="24"/>
          <w:lang w:eastAsia="zh-CN"/>
        </w:rPr>
        <w:t>金采招字[2025]XJJZC-065</w:t>
      </w:r>
    </w:p>
    <w:p w14:paraId="7322BC7F">
      <w:pPr>
        <w:spacing w:line="360" w:lineRule="auto"/>
        <w:rPr>
          <w:rFonts w:hint="eastAsia" w:ascii="宋体" w:hAnsi="宋体" w:eastAsia="宋体" w:cs="宋体"/>
          <w:color w:val="000000" w:themeColor="text1"/>
          <w:sz w:val="24"/>
          <w:szCs w:val="24"/>
          <w:lang w:eastAsia="zh-CN"/>
        </w:rPr>
      </w:pPr>
      <w:r>
        <w:rPr>
          <w:rFonts w:hint="eastAsia" w:ascii="宋体" w:hAnsi="宋体" w:cs="宋体"/>
          <w:color w:val="000000" w:themeColor="text1"/>
          <w:sz w:val="24"/>
          <w:szCs w:val="24"/>
        </w:rPr>
        <w:t>项目名称：</w:t>
      </w:r>
      <w:r>
        <w:rPr>
          <w:rFonts w:hint="eastAsia" w:ascii="宋体" w:hAnsi="宋体" w:cs="宋体"/>
          <w:color w:val="000000" w:themeColor="text1"/>
          <w:sz w:val="24"/>
          <w:szCs w:val="24"/>
          <w:lang w:eastAsia="zh-CN"/>
        </w:rPr>
        <w:t>哈密市2025年城市体检项目</w:t>
      </w:r>
    </w:p>
    <w:p w14:paraId="7A2CB8E8">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采购方式：竞争性磋商</w:t>
      </w:r>
    </w:p>
    <w:p w14:paraId="6E99BB6C">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预算金额（元）：</w:t>
      </w:r>
      <w:r>
        <w:rPr>
          <w:rFonts w:hint="eastAsia" w:ascii="宋体" w:hAnsi="宋体" w:cs="宋体"/>
          <w:color w:val="000000" w:themeColor="text1"/>
          <w:sz w:val="24"/>
          <w:szCs w:val="24"/>
          <w:lang w:val="en-US" w:eastAsia="zh-CN"/>
        </w:rPr>
        <w:t>1500000</w:t>
      </w:r>
    </w:p>
    <w:p w14:paraId="285863AD">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最高限价（元）：</w:t>
      </w:r>
      <w:r>
        <w:rPr>
          <w:rFonts w:hint="eastAsia" w:ascii="宋体" w:hAnsi="宋体" w:cs="宋体"/>
          <w:b/>
          <w:bCs/>
          <w:color w:val="000000" w:themeColor="text1"/>
          <w:sz w:val="24"/>
          <w:szCs w:val="24"/>
          <w:lang w:val="en-US" w:eastAsia="zh-CN"/>
        </w:rPr>
        <w:t>1500000</w:t>
      </w:r>
    </w:p>
    <w:p w14:paraId="1A4C1AAC">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采购需求：</w:t>
      </w:r>
    </w:p>
    <w:p w14:paraId="48E8048A">
      <w:pPr>
        <w:spacing w:line="360" w:lineRule="auto"/>
        <w:rPr>
          <w:rFonts w:hint="eastAsia" w:ascii="宋体" w:hAnsi="宋体" w:eastAsia="宋体" w:cs="宋体"/>
          <w:color w:val="000000" w:themeColor="text1"/>
          <w:sz w:val="24"/>
          <w:szCs w:val="24"/>
          <w:lang w:eastAsia="zh-CN"/>
        </w:rPr>
      </w:pPr>
      <w:r>
        <w:rPr>
          <w:rFonts w:hint="eastAsia" w:ascii="宋体" w:hAnsi="宋体" w:cs="宋体"/>
          <w:color w:val="000000" w:themeColor="text1"/>
          <w:sz w:val="24"/>
          <w:szCs w:val="24"/>
        </w:rPr>
        <w:t>标项名称： </w:t>
      </w:r>
      <w:r>
        <w:rPr>
          <w:rFonts w:hint="eastAsia" w:ascii="宋体" w:hAnsi="宋体" w:cs="宋体"/>
          <w:color w:val="000000" w:themeColor="text1"/>
          <w:sz w:val="24"/>
          <w:szCs w:val="24"/>
          <w:lang w:eastAsia="zh-CN"/>
        </w:rPr>
        <w:t>哈密市2025年城市体检项目</w:t>
      </w:r>
    </w:p>
    <w:p w14:paraId="3ED366B8">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数量：1</w:t>
      </w:r>
    </w:p>
    <w:p w14:paraId="2802DD57">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预算金额（元）：</w:t>
      </w:r>
      <w:r>
        <w:rPr>
          <w:rFonts w:hint="eastAsia" w:ascii="宋体" w:hAnsi="宋体" w:cs="宋体"/>
          <w:color w:val="000000" w:themeColor="text1"/>
          <w:sz w:val="24"/>
          <w:szCs w:val="24"/>
          <w:lang w:val="en-US" w:eastAsia="zh-CN"/>
        </w:rPr>
        <w:t>1500000</w:t>
      </w:r>
    </w:p>
    <w:p w14:paraId="1BB31039">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单位：项</w:t>
      </w:r>
    </w:p>
    <w:p w14:paraId="3A2D7014">
      <w:pPr>
        <w:spacing w:line="360" w:lineRule="auto"/>
        <w:rPr>
          <w:rStyle w:val="38"/>
          <w:rFonts w:cs="Times New Roman"/>
          <w:color w:val="000000" w:themeColor="text1"/>
        </w:rPr>
      </w:pPr>
      <w:r>
        <w:rPr>
          <w:rFonts w:hint="eastAsia" w:ascii="宋体" w:hAnsi="宋体" w:cs="宋体"/>
          <w:color w:val="000000" w:themeColor="text1"/>
          <w:sz w:val="24"/>
          <w:szCs w:val="24"/>
        </w:rPr>
        <w:t>简要规格描述：根据《住房城乡建设部办公厅关于深入开展2025年城市体检工作的通知》要求和自治区城市高质量发展工作要求，开展哈密市2025年城市体检工作。在城市体检工作基础上，深化城市战略体检、以城市市中心为对象的城市重点更新片区体检和城市基础设施生命线安全工程专项体检。 哈密2025年城市体检工作遴选第三方团队承担社会满意度调查、城市体检指标数据采集和汇总分析工作、研判问题清单、确定整治建议清单、编制城市体检报告。</w:t>
      </w:r>
    </w:p>
    <w:p w14:paraId="21E87D2D">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备注：</w:t>
      </w:r>
    </w:p>
    <w:p w14:paraId="0F1A8B2E">
      <w:pPr>
        <w:spacing w:line="360" w:lineRule="auto"/>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rPr>
        <w:t>合同履约期限：</w:t>
      </w:r>
      <w:bookmarkStart w:id="8" w:name="OLE_LINK1"/>
      <w:r>
        <w:rPr>
          <w:rFonts w:hint="eastAsia" w:ascii="宋体" w:hAnsi="宋体" w:cs="宋体"/>
          <w:color w:val="000000" w:themeColor="text1"/>
          <w:sz w:val="24"/>
          <w:szCs w:val="24"/>
          <w:lang w:val="en-US" w:eastAsia="zh-CN"/>
        </w:rPr>
        <w:t>2025年12月31日前完成</w:t>
      </w:r>
      <w:bookmarkEnd w:id="8"/>
    </w:p>
    <w:p w14:paraId="002E26E6">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本项目（</w:t>
      </w:r>
      <w:r>
        <w:rPr>
          <w:rFonts w:hint="eastAsia" w:ascii="宋体" w:hAnsi="宋体" w:cs="宋体"/>
          <w:color w:val="000000" w:themeColor="text1"/>
          <w:sz w:val="24"/>
          <w:szCs w:val="24"/>
          <w:lang w:val="en-US" w:eastAsia="zh-CN"/>
        </w:rPr>
        <w:t>是</w:t>
      </w:r>
      <w:r>
        <w:rPr>
          <w:rFonts w:hint="eastAsia" w:ascii="宋体" w:hAnsi="宋体" w:cs="宋体"/>
          <w:color w:val="000000" w:themeColor="text1"/>
          <w:sz w:val="24"/>
          <w:szCs w:val="24"/>
        </w:rPr>
        <w:t>）接受联合体投标。</w:t>
      </w:r>
    </w:p>
    <w:p w14:paraId="4B312F2A">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二、申请人的资格要求：</w:t>
      </w:r>
    </w:p>
    <w:p w14:paraId="0AC5DA9E">
      <w:pPr>
        <w:spacing w:line="360" w:lineRule="auto"/>
        <w:rPr>
          <w:rFonts w:ascii="宋体" w:hAnsi="宋体" w:cs="宋体"/>
          <w:color w:val="000000" w:themeColor="text1"/>
          <w:sz w:val="24"/>
          <w:szCs w:val="24"/>
        </w:rPr>
      </w:pPr>
      <w:bookmarkStart w:id="9" w:name="OLE_LINK58"/>
      <w:bookmarkStart w:id="10" w:name="OLE_LINK43"/>
      <w:r>
        <w:rPr>
          <w:rFonts w:hint="eastAsia" w:ascii="宋体" w:hAnsi="宋体" w:cs="宋体"/>
          <w:color w:val="000000" w:themeColor="text1"/>
          <w:sz w:val="24"/>
          <w:szCs w:val="24"/>
        </w:rPr>
        <w:t>1.满足《中华人民共和国政府采购法》第二十二条规定；</w:t>
      </w:r>
    </w:p>
    <w:p w14:paraId="661DC4E6">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2.</w:t>
      </w:r>
      <w:r>
        <w:rPr>
          <w:rFonts w:ascii="宋体" w:hAnsi="宋体" w:cs="宋体"/>
          <w:bCs/>
          <w:color w:val="000000" w:themeColor="text1"/>
          <w:sz w:val="24"/>
          <w:szCs w:val="24"/>
        </w:rPr>
        <w:t>落实政府采购政策需满足的资格要求：</w:t>
      </w:r>
      <w:r>
        <w:rPr>
          <w:rFonts w:hint="eastAsia" w:ascii="宋体" w:hAnsi="宋体" w:cs="宋体"/>
          <w:bCs/>
          <w:color w:val="000000" w:themeColor="text1"/>
          <w:sz w:val="24"/>
          <w:szCs w:val="24"/>
        </w:rPr>
        <w:t>符合政府采购政策及促进中小企业（监狱企业、残疾人福利性单位视同为小微企业）发展政策的，依据规定给予小微企业价格扣除。用扣除后的价格参与评审。</w:t>
      </w:r>
    </w:p>
    <w:p w14:paraId="05824A2E">
      <w:pPr>
        <w:spacing w:line="360" w:lineRule="auto"/>
        <w:rPr>
          <w:rFonts w:hint="eastAsia" w:ascii="宋体" w:hAnsi="宋体" w:cs="宋体"/>
          <w:color w:val="000000" w:themeColor="text1"/>
          <w:sz w:val="24"/>
          <w:szCs w:val="24"/>
        </w:rPr>
      </w:pPr>
      <w:r>
        <w:rPr>
          <w:rFonts w:hint="eastAsia" w:ascii="宋体" w:hAnsi="宋体" w:cs="宋体"/>
          <w:color w:val="000000" w:themeColor="text1"/>
          <w:sz w:val="24"/>
          <w:szCs w:val="24"/>
        </w:rPr>
        <w:t>3.本项目的特定资格要求：</w:t>
      </w:r>
      <w:bookmarkEnd w:id="9"/>
    </w:p>
    <w:p w14:paraId="6D180E63">
      <w:pPr>
        <w:spacing w:line="360" w:lineRule="auto"/>
        <w:rPr>
          <w:rFonts w:ascii="宋体" w:hAnsi="宋体" w:cs="宋体"/>
          <w:color w:val="000000" w:themeColor="text1"/>
          <w:sz w:val="24"/>
          <w:szCs w:val="24"/>
        </w:rPr>
      </w:pPr>
      <w:bookmarkStart w:id="11" w:name="OLE_LINK18"/>
      <w:r>
        <w:rPr>
          <w:rFonts w:hint="eastAsia" w:ascii="宋体" w:hAnsi="宋体" w:cs="宋体"/>
          <w:color w:val="000000" w:themeColor="text1"/>
          <w:sz w:val="24"/>
          <w:szCs w:val="24"/>
        </w:rPr>
        <w:t>1）项目负责人要求：</w:t>
      </w:r>
      <w:r>
        <w:rPr>
          <w:rFonts w:hint="eastAsia" w:ascii="宋体" w:hAnsi="宋体" w:cs="宋体"/>
          <w:color w:val="000000" w:themeColor="text1"/>
          <w:sz w:val="24"/>
          <w:szCs w:val="24"/>
          <w:lang w:eastAsia="zh-CN"/>
        </w:rPr>
        <w:t>高级</w:t>
      </w:r>
      <w:r>
        <w:rPr>
          <w:rFonts w:hint="eastAsia" w:ascii="宋体" w:hAnsi="宋体" w:cs="宋体"/>
          <w:color w:val="000000" w:themeColor="text1"/>
          <w:sz w:val="24"/>
          <w:szCs w:val="24"/>
          <w:lang w:val="en-US" w:eastAsia="zh-CN"/>
        </w:rPr>
        <w:t>或</w:t>
      </w:r>
      <w:r>
        <w:rPr>
          <w:rFonts w:hint="eastAsia" w:ascii="宋体" w:hAnsi="宋体" w:cs="宋体"/>
          <w:color w:val="000000" w:themeColor="text1"/>
          <w:sz w:val="24"/>
          <w:szCs w:val="24"/>
          <w:lang w:eastAsia="zh-CN"/>
        </w:rPr>
        <w:t>以上职称</w:t>
      </w:r>
      <w:r>
        <w:rPr>
          <w:rFonts w:hint="eastAsia" w:ascii="宋体" w:hAnsi="宋体" w:cs="宋体"/>
          <w:color w:val="000000" w:themeColor="text1"/>
          <w:sz w:val="24"/>
          <w:szCs w:val="24"/>
        </w:rPr>
        <w:t>；</w:t>
      </w:r>
      <w:bookmarkStart w:id="12" w:name="OLE_LINK3"/>
      <w:r>
        <w:rPr>
          <w:rFonts w:hint="eastAsia" w:ascii="宋体" w:hAnsi="宋体" w:cs="宋体"/>
          <w:color w:val="000000" w:themeColor="text1"/>
          <w:sz w:val="24"/>
          <w:szCs w:val="24"/>
          <w:lang w:val="en-US" w:eastAsia="zh-CN"/>
        </w:rPr>
        <w:t>2</w:t>
      </w:r>
      <w:r>
        <w:rPr>
          <w:rFonts w:hint="eastAsia" w:ascii="宋体" w:hAnsi="宋体" w:cs="宋体"/>
          <w:color w:val="000000" w:themeColor="text1"/>
          <w:sz w:val="24"/>
          <w:szCs w:val="24"/>
        </w:rPr>
        <w:t>）</w:t>
      </w:r>
      <w:bookmarkEnd w:id="12"/>
      <w:r>
        <w:rPr>
          <w:rFonts w:hint="eastAsia" w:ascii="宋体" w:hAnsi="宋体" w:cs="宋体"/>
          <w:color w:val="000000" w:themeColor="text1"/>
          <w:sz w:val="24"/>
          <w:szCs w:val="24"/>
        </w:rPr>
        <w:t>供应商</w:t>
      </w:r>
      <w:r>
        <w:rPr>
          <w:rFonts w:ascii="宋体" w:hAnsi="宋体" w:cs="宋体"/>
          <w:color w:val="000000" w:themeColor="text1"/>
          <w:sz w:val="24"/>
          <w:szCs w:val="24"/>
        </w:rPr>
        <w:t>须</w:t>
      </w:r>
      <w:r>
        <w:rPr>
          <w:rFonts w:hint="eastAsia" w:ascii="宋体" w:hAnsi="宋体" w:cs="宋体"/>
          <w:color w:val="000000" w:themeColor="text1"/>
          <w:sz w:val="24"/>
          <w:szCs w:val="24"/>
        </w:rPr>
        <w:t>具有良好的信誉，未被“信用中国”（www.creditchina.gov.cn）、中国政府采购网（www.ccgp.gov.cn）列入失信被执行人、重大税收违法案件当事人名单、政府采购严重违法失信行为记录名单（尚在处罚期内的）。</w:t>
      </w:r>
      <w:r>
        <w:rPr>
          <w:rFonts w:hint="eastAsia" w:ascii="宋体" w:hAnsi="宋体" w:cs="宋体"/>
          <w:color w:val="000000" w:themeColor="text1"/>
          <w:sz w:val="24"/>
          <w:szCs w:val="24"/>
          <w:lang w:val="en-US" w:eastAsia="zh-CN"/>
        </w:rPr>
        <w:t>3</w:t>
      </w:r>
      <w:r>
        <w:rPr>
          <w:rFonts w:hint="eastAsia" w:ascii="宋体" w:hAnsi="宋体" w:cs="宋体"/>
          <w:color w:val="000000" w:themeColor="text1"/>
          <w:sz w:val="24"/>
          <w:szCs w:val="24"/>
        </w:rPr>
        <w:t>）</w:t>
      </w:r>
      <w:r>
        <w:rPr>
          <w:rFonts w:ascii="宋体" w:hAnsi="宋体" w:cs="宋体"/>
          <w:color w:val="000000" w:themeColor="text1"/>
          <w:sz w:val="24"/>
          <w:szCs w:val="24"/>
        </w:rPr>
        <w:t>单位负责人为同一人或者存在直接控股、管理关系的不同供应商，不得参加同一合同项下的政府采购活动。</w:t>
      </w:r>
      <w:bookmarkEnd w:id="10"/>
      <w:bookmarkEnd w:id="11"/>
    </w:p>
    <w:p w14:paraId="5B25649F">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三、获取采购文件</w:t>
      </w:r>
    </w:p>
    <w:p w14:paraId="63F01A2C">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时间：</w:t>
      </w:r>
      <w:r>
        <w:rPr>
          <w:rFonts w:hint="eastAsia" w:ascii="宋体" w:hAnsi="宋体" w:cs="宋体"/>
          <w:color w:val="000000" w:themeColor="text1"/>
          <w:sz w:val="24"/>
          <w:szCs w:val="24"/>
          <w:lang w:eastAsia="zh-CN"/>
        </w:rPr>
        <w:t>2025年06月</w:t>
      </w:r>
      <w:r>
        <w:rPr>
          <w:rFonts w:hint="eastAsia" w:ascii="宋体" w:hAnsi="宋体" w:cs="宋体"/>
          <w:color w:val="000000" w:themeColor="text1"/>
          <w:sz w:val="24"/>
          <w:szCs w:val="24"/>
          <w:lang w:val="en-US" w:eastAsia="zh-CN"/>
        </w:rPr>
        <w:t>23</w:t>
      </w:r>
      <w:r>
        <w:rPr>
          <w:rFonts w:hint="eastAsia" w:ascii="宋体" w:hAnsi="宋体" w:cs="宋体"/>
          <w:color w:val="000000" w:themeColor="text1"/>
          <w:sz w:val="24"/>
          <w:szCs w:val="24"/>
        </w:rPr>
        <w:t>日至</w:t>
      </w:r>
      <w:r>
        <w:rPr>
          <w:rFonts w:hint="eastAsia" w:ascii="宋体" w:hAnsi="宋体" w:cs="宋体"/>
          <w:color w:val="000000" w:themeColor="text1"/>
          <w:sz w:val="24"/>
          <w:szCs w:val="24"/>
          <w:lang w:eastAsia="zh-CN"/>
        </w:rPr>
        <w:t>2025年0</w:t>
      </w:r>
      <w:r>
        <w:rPr>
          <w:rFonts w:hint="eastAsia" w:ascii="宋体" w:hAnsi="宋体" w:cs="宋体"/>
          <w:color w:val="000000" w:themeColor="text1"/>
          <w:sz w:val="24"/>
          <w:szCs w:val="24"/>
          <w:lang w:val="en-US" w:eastAsia="zh-CN"/>
        </w:rPr>
        <w:t>7</w:t>
      </w:r>
      <w:r>
        <w:rPr>
          <w:rFonts w:hint="eastAsia" w:ascii="宋体" w:hAnsi="宋体" w:cs="宋体"/>
          <w:color w:val="000000" w:themeColor="text1"/>
          <w:sz w:val="24"/>
          <w:szCs w:val="24"/>
          <w:lang w:eastAsia="zh-CN"/>
        </w:rPr>
        <w:t>月</w:t>
      </w:r>
      <w:r>
        <w:rPr>
          <w:rFonts w:hint="eastAsia" w:ascii="宋体" w:hAnsi="宋体" w:cs="宋体"/>
          <w:color w:val="000000" w:themeColor="text1"/>
          <w:sz w:val="24"/>
          <w:szCs w:val="24"/>
          <w:lang w:val="en-US" w:eastAsia="zh-CN"/>
        </w:rPr>
        <w:t>02</w:t>
      </w:r>
      <w:r>
        <w:rPr>
          <w:rFonts w:hint="eastAsia" w:ascii="宋体" w:hAnsi="宋体" w:cs="宋体"/>
          <w:color w:val="000000" w:themeColor="text1"/>
          <w:sz w:val="24"/>
          <w:szCs w:val="24"/>
          <w:lang w:eastAsia="zh-CN"/>
        </w:rPr>
        <w:t>日</w:t>
      </w:r>
      <w:r>
        <w:rPr>
          <w:rFonts w:hint="eastAsia" w:ascii="宋体" w:hAnsi="宋体" w:cs="宋体"/>
          <w:color w:val="000000" w:themeColor="text1"/>
          <w:sz w:val="24"/>
          <w:szCs w:val="24"/>
        </w:rPr>
        <w:t>，每天上午00:00至1</w:t>
      </w:r>
      <w:r>
        <w:rPr>
          <w:rFonts w:hint="eastAsia" w:ascii="宋体" w:hAnsi="宋体" w:cs="宋体"/>
          <w:color w:val="000000" w:themeColor="text1"/>
          <w:sz w:val="24"/>
          <w:szCs w:val="24"/>
          <w:lang w:val="en-US" w:eastAsia="zh-CN"/>
        </w:rPr>
        <w:t>4</w:t>
      </w:r>
      <w:r>
        <w:rPr>
          <w:rFonts w:hint="eastAsia" w:ascii="宋体" w:hAnsi="宋体" w:cs="宋体"/>
          <w:color w:val="000000" w:themeColor="text1"/>
          <w:sz w:val="24"/>
          <w:szCs w:val="24"/>
        </w:rPr>
        <w:t>:00，下午1</w:t>
      </w:r>
      <w:r>
        <w:rPr>
          <w:rFonts w:hint="eastAsia" w:ascii="宋体" w:hAnsi="宋体" w:cs="宋体"/>
          <w:color w:val="000000" w:themeColor="text1"/>
          <w:sz w:val="24"/>
          <w:szCs w:val="24"/>
          <w:lang w:val="en-US" w:eastAsia="zh-CN"/>
        </w:rPr>
        <w:t>4</w:t>
      </w:r>
      <w:r>
        <w:rPr>
          <w:rFonts w:hint="eastAsia" w:ascii="宋体" w:hAnsi="宋体" w:cs="宋体"/>
          <w:color w:val="000000" w:themeColor="text1"/>
          <w:sz w:val="24"/>
          <w:szCs w:val="24"/>
        </w:rPr>
        <w:t>:00至23:59（北京时间，法定节假日除外）</w:t>
      </w:r>
    </w:p>
    <w:p w14:paraId="22A29514">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地点：新疆政府采购网政采云平台：（</w:t>
      </w:r>
      <w:r>
        <w:rPr>
          <w:rFonts w:hint="eastAsia" w:ascii="宋体" w:hAnsi="宋体" w:cs="宋体"/>
          <w:color w:val="000000" w:themeColor="text1"/>
          <w:sz w:val="24"/>
          <w:szCs w:val="24"/>
          <w:lang w:eastAsia="zh-CN"/>
        </w:rPr>
        <w:t>https://www.zcygov.cn/</w:t>
      </w:r>
      <w:r>
        <w:rPr>
          <w:rFonts w:hint="eastAsia" w:ascii="宋体" w:hAnsi="宋体" w:cs="宋体"/>
          <w:color w:val="000000" w:themeColor="text1"/>
          <w:sz w:val="24"/>
          <w:szCs w:val="24"/>
        </w:rPr>
        <w:t>）</w:t>
      </w:r>
    </w:p>
    <w:p w14:paraId="43EFAA3D">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方式：</w:t>
      </w:r>
      <w:bookmarkStart w:id="13" w:name="OLE_LINK77"/>
      <w:r>
        <w:rPr>
          <w:rFonts w:hint="eastAsia" w:ascii="宋体" w:hAnsi="宋体" w:cs="宋体"/>
          <w:color w:val="000000" w:themeColor="text1"/>
          <w:sz w:val="24"/>
          <w:szCs w:val="24"/>
        </w:rPr>
        <w:t>供应商登录新疆政府采购网政采云平台（https://www.zcygov.cn/）在线申请获取采购文件（进入“项目采购”应用，在获取采购文件菜单中选择项目，申请获取采购文件），或者点击采购公告底部潜在供应商“获取采购文件”，页面跳转后登陆，直接获取采购文件。</w:t>
      </w:r>
      <w:bookmarkEnd w:id="13"/>
    </w:p>
    <w:p w14:paraId="507EA701">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售价（元）： 0</w:t>
      </w:r>
    </w:p>
    <w:p w14:paraId="6BFA8E25">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四、响应文件提交</w:t>
      </w:r>
    </w:p>
    <w:p w14:paraId="393E7137">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截止时间：</w:t>
      </w:r>
      <w:r>
        <w:rPr>
          <w:rFonts w:hint="eastAsia" w:ascii="宋体" w:hAnsi="宋体" w:cs="宋体"/>
          <w:color w:val="000000" w:themeColor="text1"/>
          <w:sz w:val="24"/>
          <w:szCs w:val="24"/>
          <w:lang w:eastAsia="zh-CN"/>
        </w:rPr>
        <w:t>2025年07月04日</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eastAsia="zh-CN"/>
        </w:rPr>
        <w:t>10:00</w:t>
      </w:r>
      <w:r>
        <w:rPr>
          <w:rFonts w:hint="eastAsia" w:ascii="宋体" w:hAnsi="宋体" w:cs="宋体"/>
          <w:color w:val="000000" w:themeColor="text1"/>
          <w:sz w:val="24"/>
          <w:szCs w:val="24"/>
        </w:rPr>
        <w:t>（北京时间）</w:t>
      </w:r>
    </w:p>
    <w:p w14:paraId="2D114B50">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地点：</w:t>
      </w:r>
      <w:bookmarkStart w:id="14" w:name="OLE_LINK78"/>
      <w:r>
        <w:rPr>
          <w:rFonts w:hint="eastAsia" w:ascii="宋体" w:hAnsi="宋体" w:cs="宋体"/>
          <w:color w:val="000000" w:themeColor="text1"/>
          <w:sz w:val="24"/>
          <w:szCs w:val="24"/>
        </w:rPr>
        <w:t>新疆政府采购网政采云平台：（</w:t>
      </w:r>
      <w:r>
        <w:rPr>
          <w:rFonts w:hint="eastAsia" w:ascii="宋体" w:hAnsi="宋体" w:cs="宋体"/>
          <w:color w:val="000000" w:themeColor="text1"/>
          <w:sz w:val="24"/>
          <w:szCs w:val="24"/>
          <w:lang w:eastAsia="zh-CN"/>
        </w:rPr>
        <w:t>https://www.zcygov.cn/</w:t>
      </w:r>
      <w:r>
        <w:rPr>
          <w:rFonts w:hint="eastAsia" w:ascii="宋体" w:hAnsi="宋体" w:cs="宋体"/>
          <w:color w:val="000000" w:themeColor="text1"/>
          <w:sz w:val="24"/>
          <w:szCs w:val="24"/>
        </w:rPr>
        <w:t>）</w:t>
      </w:r>
      <w:bookmarkEnd w:id="14"/>
    </w:p>
    <w:p w14:paraId="2C870454">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五、响应文件开启</w:t>
      </w:r>
    </w:p>
    <w:p w14:paraId="4F939E6C">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开启时间：</w:t>
      </w:r>
      <w:r>
        <w:rPr>
          <w:rFonts w:hint="eastAsia" w:ascii="宋体" w:hAnsi="宋体" w:cs="宋体"/>
          <w:color w:val="000000" w:themeColor="text1"/>
          <w:sz w:val="24"/>
          <w:szCs w:val="24"/>
          <w:lang w:eastAsia="zh-CN"/>
        </w:rPr>
        <w:t>2025年07月04日</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eastAsia="zh-CN"/>
        </w:rPr>
        <w:t>10:00</w:t>
      </w:r>
      <w:r>
        <w:rPr>
          <w:rFonts w:hint="eastAsia" w:ascii="宋体" w:hAnsi="宋体" w:cs="宋体"/>
          <w:color w:val="000000" w:themeColor="text1"/>
          <w:sz w:val="24"/>
          <w:szCs w:val="24"/>
        </w:rPr>
        <w:t> （北京时间）</w:t>
      </w:r>
    </w:p>
    <w:p w14:paraId="2D7D021E">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地点：新疆政府采购网政采云平台不见面开标大厅（本项目采用远程不见面交易的模式。采购当日，供应商无需到达采购现场，仅需在任意地点登录政采云平台（</w:t>
      </w:r>
      <w:r>
        <w:rPr>
          <w:rFonts w:hint="eastAsia" w:ascii="宋体" w:hAnsi="宋体" w:cs="宋体"/>
          <w:color w:val="000000" w:themeColor="text1"/>
          <w:sz w:val="24"/>
          <w:szCs w:val="24"/>
          <w:lang w:eastAsia="zh-CN"/>
        </w:rPr>
        <w:t>https://www.zcygov.cn/</w:t>
      </w:r>
      <w:r>
        <w:rPr>
          <w:rFonts w:hint="eastAsia" w:ascii="宋体" w:hAnsi="宋体" w:cs="宋体"/>
          <w:color w:val="000000" w:themeColor="text1"/>
          <w:sz w:val="24"/>
          <w:szCs w:val="24"/>
        </w:rPr>
        <w:t>）不见面开标系统（进入“项目采购”应用，在开标评标菜单中选择进入开标大厅）</w:t>
      </w:r>
    </w:p>
    <w:p w14:paraId="1B05A2FE">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六、公告期限</w:t>
      </w:r>
    </w:p>
    <w:p w14:paraId="4E2ACBCE">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自本公告发布之日起3个工作日。</w:t>
      </w:r>
    </w:p>
    <w:p w14:paraId="18958E1F">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七、其他补充事宜</w:t>
      </w:r>
    </w:p>
    <w:p w14:paraId="24335C0A">
      <w:pPr>
        <w:spacing w:line="360" w:lineRule="auto"/>
        <w:rPr>
          <w:rFonts w:ascii="宋体" w:hAnsi="宋体" w:cs="宋体"/>
          <w:color w:val="000000" w:themeColor="text1"/>
          <w:sz w:val="24"/>
          <w:szCs w:val="24"/>
        </w:rPr>
      </w:pPr>
      <w:bookmarkStart w:id="15" w:name="OLE_LINK84"/>
      <w:r>
        <w:rPr>
          <w:rFonts w:hint="eastAsia" w:ascii="宋体" w:hAnsi="宋体" w:cs="宋体"/>
          <w:color w:val="000000" w:themeColor="text1"/>
          <w:sz w:val="24"/>
          <w:szCs w:val="24"/>
        </w:rPr>
        <w:t>1、请供应商随时关注本项目的澄清、答疑、变更事项。</w:t>
      </w:r>
      <w:r>
        <w:rPr>
          <w:rFonts w:hint="eastAsia" w:ascii="宋体" w:hAnsi="宋体" w:cs="宋体"/>
          <w:color w:val="000000" w:themeColor="text1"/>
          <w:sz w:val="24"/>
          <w:szCs w:val="24"/>
        </w:rPr>
        <w:br w:type="textWrapping"/>
      </w:r>
      <w:r>
        <w:rPr>
          <w:rFonts w:hint="eastAsia" w:ascii="宋体" w:hAnsi="宋体" w:cs="宋体"/>
          <w:color w:val="000000" w:themeColor="text1"/>
          <w:sz w:val="24"/>
          <w:szCs w:val="24"/>
        </w:rPr>
        <w:t>2、本项目实行电子招投标，供应商须登录政采云平台申请获取竞争性磋商文件，并通过政采云电子投标客户端制作响应文件，同时自行承担与投标有关的一切费用。</w:t>
      </w:r>
      <w:r>
        <w:rPr>
          <w:rFonts w:hint="eastAsia" w:ascii="宋体" w:hAnsi="宋体" w:cs="宋体"/>
          <w:color w:val="000000" w:themeColor="text1"/>
          <w:sz w:val="24"/>
          <w:szCs w:val="24"/>
        </w:rPr>
        <w:br w:type="textWrapping"/>
      </w:r>
      <w:r>
        <w:rPr>
          <w:rFonts w:hint="eastAsia" w:ascii="宋体" w:hAnsi="宋体" w:cs="宋体"/>
          <w:color w:val="000000" w:themeColor="text1"/>
          <w:sz w:val="24"/>
          <w:szCs w:val="24"/>
        </w:rPr>
        <w:t>3、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有意向参与电子开评标的供应商，可访问新疆数字证书认证中心官方网站（https://www.xjca.com.cn/）或下载“新疆政务通”APP自行申领。</w:t>
      </w:r>
      <w:r>
        <w:rPr>
          <w:rFonts w:hint="eastAsia" w:ascii="宋体" w:hAnsi="宋体" w:cs="宋体"/>
          <w:color w:val="000000" w:themeColor="text1"/>
          <w:sz w:val="24"/>
          <w:szCs w:val="24"/>
        </w:rPr>
        <w:br w:type="textWrapping"/>
      </w:r>
      <w:r>
        <w:rPr>
          <w:rFonts w:hint="eastAsia" w:ascii="宋体" w:hAnsi="宋体" w:cs="宋体"/>
          <w:color w:val="000000" w:themeColor="text1"/>
          <w:sz w:val="24"/>
          <w:szCs w:val="24"/>
        </w:rPr>
        <w:t>4、供应商在完成政采云电子交易客户端下载、安装后，可通过账号密码或CA登录客户端进行</w:t>
      </w:r>
      <w:r>
        <w:rPr>
          <w:rFonts w:hint="eastAsia" w:ascii="宋体" w:hAnsi="宋体" w:cs="宋体"/>
          <w:color w:val="000000" w:themeColor="text1"/>
          <w:sz w:val="24"/>
          <w:szCs w:val="24"/>
          <w:lang w:val="en-US" w:eastAsia="zh-CN"/>
        </w:rPr>
        <w:t>响应</w:t>
      </w:r>
      <w:r>
        <w:rPr>
          <w:rFonts w:hint="eastAsia" w:ascii="宋体" w:hAnsi="宋体" w:cs="宋体"/>
          <w:color w:val="000000" w:themeColor="text1"/>
          <w:sz w:val="24"/>
          <w:szCs w:val="24"/>
        </w:rPr>
        <w:t>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r>
        <w:rPr>
          <w:rFonts w:hint="eastAsia" w:ascii="宋体" w:hAnsi="宋体" w:cs="宋体"/>
          <w:color w:val="000000" w:themeColor="text1"/>
          <w:sz w:val="24"/>
          <w:szCs w:val="24"/>
        </w:rPr>
        <w:br w:type="textWrapping"/>
      </w:r>
      <w:bookmarkEnd w:id="15"/>
      <w:r>
        <w:rPr>
          <w:rFonts w:hint="eastAsia" w:ascii="宋体" w:hAnsi="宋体" w:cs="宋体"/>
          <w:color w:val="000000" w:themeColor="text1"/>
          <w:sz w:val="24"/>
          <w:szCs w:val="24"/>
          <w:lang w:val="en-US" w:eastAsia="zh-CN"/>
        </w:rPr>
        <w:t>5</w:t>
      </w:r>
      <w:r>
        <w:rPr>
          <w:rFonts w:hint="eastAsia" w:ascii="宋体" w:hAnsi="宋体" w:cs="宋体"/>
          <w:color w:val="000000" w:themeColor="text1"/>
          <w:sz w:val="24"/>
          <w:szCs w:val="24"/>
        </w:rPr>
        <w:t>、供应商应当在</w:t>
      </w:r>
      <w:r>
        <w:rPr>
          <w:rFonts w:hint="eastAsia" w:ascii="宋体" w:hAnsi="宋体" w:cs="宋体"/>
          <w:color w:val="000000" w:themeColor="text1"/>
          <w:sz w:val="24"/>
          <w:szCs w:val="24"/>
          <w:lang w:val="en-US" w:eastAsia="zh-CN"/>
        </w:rPr>
        <w:t>响应文件提交</w:t>
      </w:r>
      <w:r>
        <w:rPr>
          <w:rFonts w:hint="eastAsia" w:ascii="宋体" w:hAnsi="宋体" w:cs="宋体"/>
          <w:color w:val="000000" w:themeColor="text1"/>
          <w:sz w:val="24"/>
          <w:szCs w:val="24"/>
        </w:rPr>
        <w:t>截止时间前,将生成的“电子加密</w:t>
      </w:r>
      <w:r>
        <w:rPr>
          <w:rFonts w:hint="eastAsia" w:ascii="宋体" w:hAnsi="宋体" w:cs="宋体"/>
          <w:color w:val="000000" w:themeColor="text1"/>
          <w:sz w:val="24"/>
          <w:szCs w:val="24"/>
          <w:lang w:val="en-US" w:eastAsia="zh-CN"/>
        </w:rPr>
        <w:t>响应</w:t>
      </w:r>
      <w:r>
        <w:rPr>
          <w:rFonts w:hint="eastAsia" w:ascii="宋体" w:hAnsi="宋体" w:cs="宋体"/>
          <w:color w:val="000000" w:themeColor="text1"/>
          <w:sz w:val="24"/>
          <w:szCs w:val="24"/>
        </w:rPr>
        <w:t>文件”上传递交至“政府采购云平台”,</w:t>
      </w:r>
      <w:r>
        <w:rPr>
          <w:rFonts w:hint="eastAsia" w:ascii="宋体" w:hAnsi="宋体" w:cs="宋体"/>
          <w:color w:val="000000" w:themeColor="text1"/>
          <w:sz w:val="24"/>
          <w:szCs w:val="24"/>
          <w:lang w:val="en-US" w:eastAsia="zh-CN"/>
        </w:rPr>
        <w:t>响应文件提交</w:t>
      </w:r>
      <w:r>
        <w:rPr>
          <w:rFonts w:hint="eastAsia" w:ascii="宋体" w:hAnsi="宋体" w:cs="宋体"/>
          <w:color w:val="000000" w:themeColor="text1"/>
          <w:sz w:val="24"/>
          <w:szCs w:val="24"/>
        </w:rPr>
        <w:t>截止时间以后上传递交的</w:t>
      </w:r>
      <w:r>
        <w:rPr>
          <w:rFonts w:hint="eastAsia" w:ascii="宋体" w:hAnsi="宋体" w:cs="宋体"/>
          <w:color w:val="000000" w:themeColor="text1"/>
          <w:sz w:val="24"/>
          <w:szCs w:val="24"/>
          <w:lang w:val="en-US" w:eastAsia="zh-CN"/>
        </w:rPr>
        <w:t>响应</w:t>
      </w:r>
      <w:r>
        <w:rPr>
          <w:rFonts w:hint="eastAsia" w:ascii="宋体" w:hAnsi="宋体" w:cs="宋体"/>
          <w:color w:val="000000" w:themeColor="text1"/>
          <w:sz w:val="24"/>
          <w:szCs w:val="24"/>
        </w:rPr>
        <w:t>文件将被“政府采购云平台”拒收；</w:t>
      </w:r>
      <w:r>
        <w:rPr>
          <w:rFonts w:hint="eastAsia" w:ascii="宋体" w:hAnsi="宋体" w:cs="宋体"/>
          <w:color w:val="000000" w:themeColor="text1"/>
          <w:sz w:val="24"/>
          <w:szCs w:val="24"/>
        </w:rPr>
        <w:br w:type="textWrapping"/>
      </w:r>
      <w:r>
        <w:rPr>
          <w:rFonts w:hint="eastAsia" w:ascii="宋体" w:hAnsi="宋体" w:cs="宋体"/>
          <w:color w:val="000000" w:themeColor="text1"/>
          <w:sz w:val="24"/>
          <w:szCs w:val="24"/>
          <w:lang w:val="en-US" w:eastAsia="zh-CN"/>
        </w:rPr>
        <w:t>6</w:t>
      </w:r>
      <w:r>
        <w:rPr>
          <w:rFonts w:hint="eastAsia" w:ascii="宋体" w:hAnsi="宋体" w:cs="宋体"/>
          <w:color w:val="000000" w:themeColor="text1"/>
          <w:sz w:val="24"/>
          <w:szCs w:val="24"/>
        </w:rPr>
        <w:t>、供应商在开标前须提前配置好电脑浏览器（建议使用360浏览器或谷歌浏览器）,开标时登录政采云平台，在“项目采购-开标评标”功能中，使用制作加密电子</w:t>
      </w:r>
      <w:r>
        <w:rPr>
          <w:rFonts w:hint="eastAsia" w:ascii="宋体" w:hAnsi="宋体" w:cs="宋体"/>
          <w:color w:val="000000" w:themeColor="text1"/>
          <w:sz w:val="24"/>
          <w:szCs w:val="24"/>
          <w:lang w:val="en-US" w:eastAsia="zh-CN"/>
        </w:rPr>
        <w:t>响应</w:t>
      </w:r>
      <w:r>
        <w:rPr>
          <w:rFonts w:hint="eastAsia" w:ascii="宋体" w:hAnsi="宋体" w:cs="宋体"/>
          <w:color w:val="000000" w:themeColor="text1"/>
          <w:sz w:val="24"/>
          <w:szCs w:val="24"/>
        </w:rPr>
        <w:t>文件的CA锁进行解密及报价确认。本项目</w:t>
      </w:r>
      <w:r>
        <w:rPr>
          <w:rFonts w:hint="eastAsia" w:ascii="宋体" w:hAnsi="宋体" w:cs="宋体"/>
          <w:color w:val="000000" w:themeColor="text1"/>
          <w:sz w:val="24"/>
          <w:szCs w:val="24"/>
          <w:lang w:val="en-US" w:eastAsia="zh-CN"/>
        </w:rPr>
        <w:t>响应</w:t>
      </w:r>
      <w:r>
        <w:rPr>
          <w:rFonts w:hint="eastAsia" w:ascii="宋体" w:hAnsi="宋体" w:cs="宋体"/>
          <w:color w:val="000000" w:themeColor="text1"/>
          <w:sz w:val="24"/>
          <w:szCs w:val="24"/>
        </w:rPr>
        <w:t>文件的解密时间定为30分钟内,若供应商在规定时间内因自身原因导致无法正常解密,后果由供应商自行承担。</w:t>
      </w:r>
      <w:r>
        <w:rPr>
          <w:rFonts w:hint="eastAsia" w:ascii="宋体" w:hAnsi="宋体" w:cs="宋体"/>
          <w:color w:val="000000" w:themeColor="text1"/>
          <w:sz w:val="24"/>
          <w:szCs w:val="24"/>
        </w:rPr>
        <w:br w:type="textWrapping"/>
      </w:r>
      <w:r>
        <w:rPr>
          <w:rFonts w:hint="eastAsia" w:ascii="宋体" w:hAnsi="宋体" w:cs="宋体"/>
          <w:color w:val="000000" w:themeColor="text1"/>
          <w:sz w:val="24"/>
          <w:szCs w:val="24"/>
          <w:lang w:val="en-US" w:eastAsia="zh-CN"/>
        </w:rPr>
        <w:t>7</w:t>
      </w:r>
      <w:r>
        <w:rPr>
          <w:rFonts w:hint="eastAsia" w:ascii="宋体" w:hAnsi="宋体" w:cs="宋体"/>
          <w:color w:val="000000" w:themeColor="text1"/>
          <w:sz w:val="24"/>
          <w:szCs w:val="24"/>
        </w:rPr>
        <w:t>、供应商登录政采云平台，在开标时间后30分钟内用“项目采购-开标评标”功能进行解密</w:t>
      </w:r>
      <w:r>
        <w:rPr>
          <w:rFonts w:hint="eastAsia" w:ascii="宋体" w:hAnsi="宋体" w:cs="宋体"/>
          <w:color w:val="000000" w:themeColor="text1"/>
          <w:sz w:val="24"/>
          <w:szCs w:val="24"/>
          <w:lang w:val="en-US" w:eastAsia="zh-CN"/>
        </w:rPr>
        <w:t>响应</w:t>
      </w:r>
      <w:r>
        <w:rPr>
          <w:rFonts w:hint="eastAsia" w:ascii="宋体" w:hAnsi="宋体" w:cs="宋体"/>
          <w:color w:val="000000" w:themeColor="text1"/>
          <w:sz w:val="24"/>
          <w:szCs w:val="24"/>
        </w:rPr>
        <w:t>文件。若供应商在规定时间内未按时解密的，视为无效投标。解密与加密</w:t>
      </w:r>
      <w:r>
        <w:rPr>
          <w:rFonts w:hint="eastAsia" w:ascii="宋体" w:hAnsi="宋体" w:cs="宋体"/>
          <w:color w:val="000000" w:themeColor="text1"/>
          <w:sz w:val="24"/>
          <w:szCs w:val="24"/>
          <w:lang w:val="en-US" w:eastAsia="zh-CN"/>
        </w:rPr>
        <w:t>响应</w:t>
      </w:r>
      <w:r>
        <w:rPr>
          <w:rFonts w:hint="eastAsia" w:ascii="宋体" w:hAnsi="宋体" w:cs="宋体"/>
          <w:color w:val="000000" w:themeColor="text1"/>
          <w:sz w:val="24"/>
          <w:szCs w:val="24"/>
        </w:rPr>
        <w:t>文件须使用同一个CA。</w:t>
      </w:r>
    </w:p>
    <w:p w14:paraId="5B7FBA26">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特别提示：</w:t>
      </w:r>
      <w:r>
        <w:rPr>
          <w:rFonts w:hint="eastAsia" w:ascii="宋体" w:hAnsi="宋体" w:cs="宋体"/>
          <w:color w:val="000000" w:themeColor="text1"/>
          <w:sz w:val="24"/>
          <w:szCs w:val="24"/>
        </w:rPr>
        <w:br w:type="textWrapping"/>
      </w:r>
      <w:r>
        <w:rPr>
          <w:rFonts w:hint="eastAsia" w:ascii="宋体" w:hAnsi="宋体" w:cs="宋体"/>
          <w:color w:val="000000" w:themeColor="text1"/>
          <w:sz w:val="24"/>
          <w:szCs w:val="24"/>
        </w:rPr>
        <w:t>1、采购限额标准以上，200万元以下的货物和服务采购项目、400万元以下的工程采购项目，适宜由中小企业提供的，采购人应当专门面向中小企业采购。</w:t>
      </w:r>
      <w:r>
        <w:rPr>
          <w:rFonts w:hint="eastAsia" w:ascii="宋体" w:hAnsi="宋体" w:cs="宋体"/>
          <w:color w:val="000000" w:themeColor="text1"/>
          <w:sz w:val="24"/>
          <w:szCs w:val="24"/>
        </w:rPr>
        <w:br w:type="textWrapping"/>
      </w:r>
      <w:r>
        <w:rPr>
          <w:rFonts w:hint="eastAsia" w:ascii="宋体" w:hAnsi="宋体" w:cs="宋体"/>
          <w:color w:val="000000" w:themeColor="text1"/>
          <w:sz w:val="24"/>
          <w:szCs w:val="24"/>
        </w:rPr>
        <w:t>2、超过200万元的货物和服务采购项目、超过400万元的工程采购项目中适宜由中小企业提供的，预留该部分采购项目预算总额的30%以上专门面向中小企业采购，其中预留给小微企业的比例不低于60%。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宋体" w:hAnsi="宋体" w:cs="宋体"/>
          <w:color w:val="000000" w:themeColor="text1"/>
          <w:sz w:val="24"/>
          <w:szCs w:val="24"/>
        </w:rPr>
        <w:br w:type="textWrapping"/>
      </w:r>
      <w:r>
        <w:rPr>
          <w:rFonts w:hint="eastAsia" w:ascii="宋体" w:hAnsi="宋体" w:cs="宋体"/>
          <w:color w:val="000000" w:themeColor="text1"/>
          <w:sz w:val="24"/>
          <w:szCs w:val="24"/>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宋体" w:hAnsi="宋体" w:cs="宋体"/>
          <w:color w:val="000000" w:themeColor="text1"/>
          <w:sz w:val="24"/>
          <w:szCs w:val="24"/>
        </w:rPr>
        <w:br w:type="textWrapping"/>
      </w:r>
      <w:r>
        <w:rPr>
          <w:rFonts w:hint="eastAsia" w:ascii="宋体" w:hAnsi="宋体" w:cs="宋体"/>
          <w:color w:val="000000" w:themeColor="text1"/>
          <w:sz w:val="24"/>
          <w:szCs w:val="24"/>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02F32A6">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八、凡对本次招标提出询问，请按以下方式联系</w:t>
      </w:r>
    </w:p>
    <w:p w14:paraId="774B145B">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1.采购人信息</w:t>
      </w:r>
    </w:p>
    <w:p w14:paraId="21DC3AC6">
      <w:pPr>
        <w:spacing w:line="360" w:lineRule="auto"/>
        <w:rPr>
          <w:rFonts w:hint="eastAsia" w:ascii="宋体" w:hAnsi="宋体" w:eastAsia="宋体" w:cs="宋体"/>
          <w:color w:val="000000" w:themeColor="text1"/>
          <w:sz w:val="24"/>
          <w:szCs w:val="24"/>
          <w:lang w:eastAsia="zh-CN"/>
        </w:rPr>
      </w:pPr>
      <w:r>
        <w:rPr>
          <w:rFonts w:hint="eastAsia" w:ascii="宋体" w:hAnsi="宋体" w:cs="宋体"/>
          <w:color w:val="000000" w:themeColor="text1"/>
          <w:sz w:val="24"/>
          <w:szCs w:val="24"/>
        </w:rPr>
        <w:t>名 称：</w:t>
      </w:r>
      <w:r>
        <w:rPr>
          <w:rFonts w:hint="eastAsia" w:ascii="宋体" w:hAnsi="宋体" w:cs="宋体"/>
          <w:color w:val="000000" w:themeColor="text1"/>
          <w:sz w:val="24"/>
          <w:szCs w:val="24"/>
          <w:lang w:eastAsia="zh-CN"/>
        </w:rPr>
        <w:t>哈密市住房和城乡建设局</w:t>
      </w:r>
    </w:p>
    <w:p w14:paraId="0B4F2329">
      <w:pPr>
        <w:spacing w:line="360" w:lineRule="auto"/>
        <w:rPr>
          <w:rFonts w:hint="eastAsia" w:ascii="宋体" w:hAnsi="宋体" w:eastAsia="宋体" w:cs="宋体"/>
          <w:color w:val="000000" w:themeColor="text1"/>
          <w:sz w:val="24"/>
          <w:szCs w:val="24"/>
          <w:lang w:eastAsia="zh-CN"/>
        </w:rPr>
      </w:pPr>
      <w:r>
        <w:rPr>
          <w:rFonts w:hint="eastAsia" w:ascii="宋体" w:hAnsi="宋体" w:cs="宋体"/>
          <w:color w:val="000000" w:themeColor="text1"/>
          <w:sz w:val="24"/>
          <w:szCs w:val="24"/>
        </w:rPr>
        <w:t>地 址：哈密市伊州区东河街道园林路2号</w:t>
      </w:r>
    </w:p>
    <w:p w14:paraId="68F192EF">
      <w:pPr>
        <w:spacing w:line="360" w:lineRule="auto"/>
        <w:rPr>
          <w:rFonts w:hint="eastAsia" w:ascii="宋体" w:hAnsi="宋体" w:eastAsia="宋体" w:cs="宋体"/>
          <w:color w:val="000000" w:themeColor="text1"/>
          <w:sz w:val="24"/>
          <w:szCs w:val="24"/>
          <w:lang w:eastAsia="zh-CN"/>
        </w:rPr>
      </w:pPr>
      <w:r>
        <w:rPr>
          <w:rFonts w:hint="eastAsia" w:ascii="宋体" w:hAnsi="宋体" w:cs="宋体"/>
          <w:color w:val="000000" w:themeColor="text1"/>
          <w:sz w:val="24"/>
          <w:szCs w:val="24"/>
        </w:rPr>
        <w:t>联系方式：</w:t>
      </w:r>
      <w:r>
        <w:rPr>
          <w:rFonts w:hint="eastAsia" w:ascii="宋体" w:hAnsi="宋体" w:cs="宋体"/>
          <w:color w:val="000000" w:themeColor="text1"/>
          <w:sz w:val="24"/>
          <w:szCs w:val="24"/>
          <w:lang w:eastAsia="zh-CN"/>
        </w:rPr>
        <w:t>0902-2201262</w:t>
      </w:r>
    </w:p>
    <w:p w14:paraId="1C4246EB">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2.采购代理机构信息</w:t>
      </w:r>
    </w:p>
    <w:p w14:paraId="4D151739">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名 称：新疆金正建设工程管理有限公司</w:t>
      </w:r>
    </w:p>
    <w:p w14:paraId="67A07310">
      <w:pPr>
        <w:spacing w:line="360" w:lineRule="auto"/>
        <w:rPr>
          <w:rFonts w:hint="eastAsia" w:ascii="宋体" w:hAnsi="宋体" w:eastAsia="宋体" w:cs="宋体"/>
          <w:color w:val="000000" w:themeColor="text1"/>
          <w:sz w:val="24"/>
          <w:szCs w:val="24"/>
          <w:lang w:eastAsia="zh-CN"/>
        </w:rPr>
      </w:pPr>
      <w:r>
        <w:rPr>
          <w:rFonts w:hint="eastAsia" w:ascii="宋体" w:hAnsi="宋体" w:cs="宋体"/>
          <w:color w:val="000000" w:themeColor="text1"/>
          <w:sz w:val="24"/>
          <w:szCs w:val="24"/>
        </w:rPr>
        <w:t>地 址：</w:t>
      </w:r>
      <w:r>
        <w:rPr>
          <w:rFonts w:hint="eastAsia" w:ascii="宋体" w:hAnsi="宋体" w:cs="宋体"/>
          <w:color w:val="000000" w:themeColor="text1"/>
          <w:sz w:val="24"/>
          <w:szCs w:val="24"/>
          <w:lang w:eastAsia="zh-CN"/>
        </w:rPr>
        <w:t>新疆乌鲁木齐市水磨沟区南湖南路66号水清木华精品社区A栋6层6A</w:t>
      </w:r>
    </w:p>
    <w:p w14:paraId="3A5B566B">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联系方式：0991-4508367、</w:t>
      </w:r>
      <w:r>
        <w:rPr>
          <w:rFonts w:hint="eastAsia" w:ascii="宋体" w:hAnsi="宋体" w:cs="微软雅黑"/>
          <w:color w:val="000000" w:themeColor="text1"/>
          <w:sz w:val="24"/>
          <w:szCs w:val="24"/>
          <w:shd w:val="clear" w:color="auto" w:fill="FFFFFF"/>
        </w:rPr>
        <w:t>13899817425</w:t>
      </w:r>
    </w:p>
    <w:p w14:paraId="1A38D0B6">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3.项目联系方式</w:t>
      </w:r>
    </w:p>
    <w:p w14:paraId="4C504F67">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项目联系人：</w:t>
      </w:r>
      <w:r>
        <w:rPr>
          <w:rFonts w:hint="eastAsia" w:ascii="宋体" w:hAnsi="宋体" w:cs="微软雅黑"/>
          <w:color w:val="000000" w:themeColor="text1"/>
          <w:sz w:val="24"/>
          <w:szCs w:val="24"/>
          <w:shd w:val="clear" w:color="auto" w:fill="FFFFFF"/>
        </w:rPr>
        <w:t>邓向阳、卜昭冬、肖甜甜</w:t>
      </w:r>
    </w:p>
    <w:p w14:paraId="160167C1">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电 话：0991-4508367、</w:t>
      </w:r>
      <w:r>
        <w:rPr>
          <w:rFonts w:hint="eastAsia" w:ascii="宋体" w:hAnsi="宋体" w:cs="微软雅黑"/>
          <w:color w:val="000000" w:themeColor="text1"/>
          <w:sz w:val="24"/>
          <w:szCs w:val="24"/>
          <w:shd w:val="clear" w:color="auto" w:fill="FFFFFF"/>
        </w:rPr>
        <w:t>13899817425</w:t>
      </w:r>
    </w:p>
    <w:p w14:paraId="7707FE9A">
      <w:pPr>
        <w:pStyle w:val="20"/>
        <w:spacing w:line="360" w:lineRule="auto"/>
        <w:rPr>
          <w:rFonts w:hAnsi="宋体"/>
          <w:b/>
          <w:bCs/>
          <w:color w:val="000000" w:themeColor="text1"/>
          <w:sz w:val="24"/>
          <w:szCs w:val="24"/>
        </w:rPr>
      </w:pPr>
    </w:p>
    <w:p w14:paraId="4CA6BD7F">
      <w:pPr>
        <w:pStyle w:val="20"/>
        <w:spacing w:line="360" w:lineRule="auto"/>
        <w:rPr>
          <w:rFonts w:hAnsi="宋体"/>
          <w:color w:val="000000" w:themeColor="text1"/>
          <w:sz w:val="24"/>
          <w:szCs w:val="24"/>
        </w:rPr>
      </w:pPr>
    </w:p>
    <w:p w14:paraId="3C450C86">
      <w:pPr>
        <w:pStyle w:val="20"/>
        <w:spacing w:line="360" w:lineRule="auto"/>
        <w:rPr>
          <w:rFonts w:hAnsi="宋体"/>
          <w:color w:val="000000" w:themeColor="text1"/>
          <w:sz w:val="24"/>
          <w:szCs w:val="24"/>
        </w:rPr>
      </w:pPr>
    </w:p>
    <w:p w14:paraId="5F96F89D">
      <w:pPr>
        <w:pStyle w:val="20"/>
        <w:spacing w:line="360" w:lineRule="auto"/>
        <w:rPr>
          <w:rFonts w:hAnsi="宋体"/>
          <w:color w:val="000000" w:themeColor="text1"/>
          <w:sz w:val="24"/>
          <w:szCs w:val="24"/>
        </w:rPr>
      </w:pPr>
    </w:p>
    <w:p w14:paraId="364B316C">
      <w:pPr>
        <w:pStyle w:val="20"/>
        <w:spacing w:line="360" w:lineRule="auto"/>
        <w:rPr>
          <w:rFonts w:hAnsi="宋体"/>
          <w:color w:val="000000" w:themeColor="text1"/>
          <w:sz w:val="24"/>
          <w:szCs w:val="24"/>
        </w:rPr>
      </w:pPr>
    </w:p>
    <w:p w14:paraId="7C1B0B32">
      <w:pPr>
        <w:pStyle w:val="20"/>
        <w:spacing w:line="360" w:lineRule="auto"/>
        <w:rPr>
          <w:rFonts w:hAnsi="宋体"/>
          <w:color w:val="000000" w:themeColor="text1"/>
          <w:sz w:val="24"/>
          <w:szCs w:val="24"/>
        </w:rPr>
      </w:pPr>
    </w:p>
    <w:p w14:paraId="504FFB2A">
      <w:pPr>
        <w:pStyle w:val="20"/>
        <w:spacing w:line="360" w:lineRule="auto"/>
        <w:rPr>
          <w:rFonts w:hAnsi="宋体"/>
          <w:color w:val="000000" w:themeColor="text1"/>
          <w:sz w:val="24"/>
          <w:szCs w:val="24"/>
        </w:rPr>
      </w:pPr>
    </w:p>
    <w:p w14:paraId="4C9583CC">
      <w:pPr>
        <w:pStyle w:val="20"/>
        <w:spacing w:line="360" w:lineRule="auto"/>
        <w:rPr>
          <w:rFonts w:hAnsi="宋体"/>
          <w:color w:val="000000" w:themeColor="text1"/>
          <w:sz w:val="24"/>
          <w:szCs w:val="24"/>
        </w:rPr>
      </w:pPr>
    </w:p>
    <w:p w14:paraId="47DBE2B0">
      <w:pPr>
        <w:pStyle w:val="20"/>
        <w:spacing w:line="360" w:lineRule="auto"/>
        <w:rPr>
          <w:rFonts w:hAnsi="宋体"/>
          <w:color w:val="000000" w:themeColor="text1"/>
          <w:sz w:val="24"/>
          <w:szCs w:val="24"/>
        </w:rPr>
      </w:pPr>
    </w:p>
    <w:p w14:paraId="087D2664">
      <w:pPr>
        <w:pStyle w:val="20"/>
        <w:spacing w:line="360" w:lineRule="auto"/>
        <w:rPr>
          <w:rFonts w:hAnsi="宋体"/>
          <w:color w:val="000000" w:themeColor="text1"/>
          <w:sz w:val="24"/>
          <w:szCs w:val="24"/>
        </w:rPr>
      </w:pPr>
    </w:p>
    <w:p w14:paraId="79445064">
      <w:pPr>
        <w:pStyle w:val="20"/>
        <w:spacing w:line="360" w:lineRule="auto"/>
        <w:rPr>
          <w:rFonts w:hAnsi="宋体"/>
          <w:color w:val="000000" w:themeColor="text1"/>
          <w:sz w:val="24"/>
          <w:szCs w:val="24"/>
        </w:rPr>
      </w:pPr>
    </w:p>
    <w:p w14:paraId="6AC78E80">
      <w:pPr>
        <w:pStyle w:val="20"/>
        <w:spacing w:line="360" w:lineRule="auto"/>
        <w:rPr>
          <w:rFonts w:hAnsi="宋体"/>
          <w:color w:val="000000" w:themeColor="text1"/>
          <w:sz w:val="24"/>
          <w:szCs w:val="24"/>
        </w:rPr>
      </w:pPr>
    </w:p>
    <w:p w14:paraId="7DEBCCB6">
      <w:pPr>
        <w:pStyle w:val="20"/>
        <w:spacing w:line="360" w:lineRule="auto"/>
        <w:rPr>
          <w:rFonts w:hAnsi="宋体"/>
          <w:color w:val="000000" w:themeColor="text1"/>
          <w:sz w:val="24"/>
          <w:szCs w:val="24"/>
        </w:rPr>
      </w:pPr>
    </w:p>
    <w:p w14:paraId="3FBDDE11">
      <w:pPr>
        <w:pStyle w:val="20"/>
        <w:spacing w:line="360" w:lineRule="auto"/>
        <w:rPr>
          <w:rFonts w:hAnsi="宋体"/>
          <w:color w:val="000000" w:themeColor="text1"/>
          <w:sz w:val="24"/>
          <w:szCs w:val="24"/>
        </w:rPr>
      </w:pPr>
    </w:p>
    <w:p w14:paraId="06835E5B">
      <w:pPr>
        <w:pStyle w:val="20"/>
        <w:spacing w:line="360" w:lineRule="auto"/>
        <w:rPr>
          <w:rFonts w:hAnsi="宋体"/>
          <w:color w:val="000000" w:themeColor="text1"/>
          <w:sz w:val="24"/>
          <w:szCs w:val="24"/>
        </w:rPr>
      </w:pPr>
    </w:p>
    <w:p w14:paraId="3FEE0120">
      <w:pPr>
        <w:pStyle w:val="20"/>
        <w:spacing w:line="360" w:lineRule="auto"/>
        <w:rPr>
          <w:rFonts w:hAnsi="宋体"/>
          <w:color w:val="000000" w:themeColor="text1"/>
          <w:sz w:val="24"/>
          <w:szCs w:val="24"/>
        </w:rPr>
      </w:pPr>
    </w:p>
    <w:p w14:paraId="0BC8EC08">
      <w:pPr>
        <w:pStyle w:val="20"/>
        <w:spacing w:line="360" w:lineRule="auto"/>
        <w:rPr>
          <w:rFonts w:hAnsi="宋体"/>
          <w:color w:val="000000" w:themeColor="text1"/>
          <w:sz w:val="24"/>
          <w:szCs w:val="24"/>
        </w:rPr>
      </w:pPr>
    </w:p>
    <w:p w14:paraId="4863BE12">
      <w:pPr>
        <w:pStyle w:val="20"/>
        <w:spacing w:line="360" w:lineRule="auto"/>
        <w:rPr>
          <w:rFonts w:hAnsi="宋体"/>
          <w:color w:val="000000" w:themeColor="text1"/>
          <w:sz w:val="24"/>
          <w:szCs w:val="24"/>
        </w:rPr>
      </w:pPr>
    </w:p>
    <w:p w14:paraId="3E5A5169">
      <w:pPr>
        <w:pStyle w:val="20"/>
        <w:spacing w:line="360" w:lineRule="auto"/>
        <w:rPr>
          <w:rFonts w:hAnsi="宋体"/>
          <w:color w:val="000000" w:themeColor="text1"/>
          <w:sz w:val="24"/>
          <w:szCs w:val="24"/>
        </w:rPr>
      </w:pPr>
    </w:p>
    <w:p w14:paraId="70838673">
      <w:pPr>
        <w:pStyle w:val="20"/>
        <w:spacing w:line="360" w:lineRule="auto"/>
        <w:rPr>
          <w:rFonts w:hAnsi="宋体"/>
          <w:color w:val="000000" w:themeColor="text1"/>
          <w:sz w:val="24"/>
          <w:szCs w:val="24"/>
        </w:rPr>
      </w:pPr>
    </w:p>
    <w:p w14:paraId="7A73D690">
      <w:pPr>
        <w:pStyle w:val="20"/>
        <w:spacing w:line="360" w:lineRule="auto"/>
        <w:rPr>
          <w:rFonts w:hAnsi="宋体"/>
          <w:color w:val="000000" w:themeColor="text1"/>
          <w:sz w:val="24"/>
          <w:szCs w:val="24"/>
        </w:rPr>
      </w:pPr>
    </w:p>
    <w:p w14:paraId="5A66D9BA">
      <w:pPr>
        <w:pStyle w:val="20"/>
        <w:spacing w:line="360" w:lineRule="auto"/>
        <w:rPr>
          <w:rFonts w:hAnsi="宋体"/>
          <w:color w:val="000000" w:themeColor="text1"/>
          <w:sz w:val="24"/>
          <w:szCs w:val="24"/>
        </w:rPr>
      </w:pPr>
    </w:p>
    <w:p w14:paraId="1FC61CC3">
      <w:pPr>
        <w:pStyle w:val="20"/>
        <w:spacing w:line="360" w:lineRule="auto"/>
        <w:rPr>
          <w:rFonts w:hAnsi="宋体"/>
          <w:color w:val="000000" w:themeColor="text1"/>
          <w:sz w:val="24"/>
          <w:szCs w:val="24"/>
        </w:rPr>
      </w:pPr>
    </w:p>
    <w:p w14:paraId="1E6DF28E">
      <w:pPr>
        <w:pStyle w:val="20"/>
        <w:spacing w:line="360" w:lineRule="auto"/>
        <w:rPr>
          <w:rFonts w:hAnsi="宋体"/>
          <w:color w:val="000000" w:themeColor="text1"/>
          <w:sz w:val="24"/>
          <w:szCs w:val="24"/>
        </w:rPr>
      </w:pPr>
    </w:p>
    <w:p w14:paraId="2CB90A68">
      <w:pPr>
        <w:pStyle w:val="9"/>
        <w:spacing w:line="460" w:lineRule="exact"/>
        <w:jc w:val="center"/>
        <w:rPr>
          <w:color w:val="000000" w:themeColor="text1"/>
          <w:sz w:val="28"/>
          <w:szCs w:val="28"/>
        </w:rPr>
      </w:pPr>
      <w:r>
        <w:rPr>
          <w:rFonts w:hint="eastAsia" w:ascii="Times New Roman" w:hAnsi="Times New Roman"/>
          <w:color w:val="000000" w:themeColor="text1"/>
          <w:sz w:val="28"/>
          <w:szCs w:val="28"/>
        </w:rPr>
        <w:t>第二章　磋商须知</w:t>
      </w:r>
    </w:p>
    <w:p w14:paraId="00D8FE40">
      <w:pPr>
        <w:pStyle w:val="20"/>
        <w:spacing w:line="460" w:lineRule="exact"/>
        <w:ind w:firstLine="560" w:firstLineChars="200"/>
        <w:jc w:val="center"/>
        <w:rPr>
          <w:rFonts w:ascii="MingLiU_HKSCS" w:hAnsi="MingLiU_HKSCS" w:eastAsia="MingLiU_HKSCS" w:cs="MingLiU_HKSCS"/>
          <w:color w:val="000000" w:themeColor="text1"/>
          <w:sz w:val="28"/>
          <w:szCs w:val="28"/>
        </w:rPr>
      </w:pPr>
      <w:r>
        <w:rPr>
          <w:rFonts w:hint="eastAsia" w:ascii="Times New Roman" w:hAnsi="Times New Roman" w:eastAsia="黑体" w:cs="Times New Roman"/>
          <w:color w:val="000000" w:themeColor="text1"/>
          <w:sz w:val="28"/>
          <w:szCs w:val="28"/>
        </w:rPr>
        <w:t>磋商须知前附表</w:t>
      </w:r>
    </w:p>
    <w:tbl>
      <w:tblPr>
        <w:tblStyle w:val="32"/>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19"/>
        <w:gridCol w:w="7084"/>
      </w:tblGrid>
      <w:tr w14:paraId="32AA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32D5BC1D">
            <w:pPr>
              <w:pStyle w:val="20"/>
              <w:spacing w:line="460" w:lineRule="exact"/>
              <w:jc w:val="center"/>
              <w:rPr>
                <w:rFonts w:asciiTheme="majorEastAsia" w:hAnsiTheme="majorEastAsia" w:eastAsiaTheme="majorEastAsia"/>
                <w:color w:val="000000" w:themeColor="text1"/>
                <w:kern w:val="0"/>
                <w:sz w:val="24"/>
                <w:szCs w:val="24"/>
              </w:rPr>
            </w:pPr>
            <w:r>
              <w:rPr>
                <w:rFonts w:hint="eastAsia" w:asciiTheme="majorEastAsia" w:hAnsiTheme="majorEastAsia" w:eastAsiaTheme="majorEastAsia"/>
                <w:color w:val="000000" w:themeColor="text1"/>
                <w:kern w:val="0"/>
                <w:sz w:val="24"/>
                <w:szCs w:val="24"/>
              </w:rPr>
              <w:t>序号</w:t>
            </w:r>
          </w:p>
        </w:tc>
        <w:tc>
          <w:tcPr>
            <w:tcW w:w="2219" w:type="dxa"/>
            <w:vAlign w:val="center"/>
          </w:tcPr>
          <w:p w14:paraId="3073F638">
            <w:pPr>
              <w:pStyle w:val="20"/>
              <w:spacing w:line="460" w:lineRule="exact"/>
              <w:jc w:val="center"/>
              <w:rPr>
                <w:rFonts w:asciiTheme="majorEastAsia" w:hAnsiTheme="majorEastAsia" w:eastAsiaTheme="majorEastAsia"/>
                <w:color w:val="000000" w:themeColor="text1"/>
                <w:kern w:val="0"/>
                <w:sz w:val="24"/>
                <w:szCs w:val="24"/>
              </w:rPr>
            </w:pPr>
            <w:r>
              <w:rPr>
                <w:rFonts w:hint="eastAsia" w:asciiTheme="majorEastAsia" w:hAnsiTheme="majorEastAsia" w:eastAsiaTheme="majorEastAsia"/>
                <w:color w:val="000000" w:themeColor="text1"/>
                <w:kern w:val="0"/>
                <w:sz w:val="24"/>
                <w:szCs w:val="24"/>
              </w:rPr>
              <w:t>条款名称</w:t>
            </w:r>
          </w:p>
        </w:tc>
        <w:tc>
          <w:tcPr>
            <w:tcW w:w="7084" w:type="dxa"/>
            <w:vAlign w:val="center"/>
          </w:tcPr>
          <w:p w14:paraId="46EC081E">
            <w:pPr>
              <w:pStyle w:val="20"/>
              <w:spacing w:line="460" w:lineRule="exact"/>
              <w:jc w:val="center"/>
              <w:rPr>
                <w:rFonts w:asciiTheme="majorEastAsia" w:hAnsiTheme="majorEastAsia" w:eastAsiaTheme="majorEastAsia"/>
                <w:color w:val="000000" w:themeColor="text1"/>
                <w:kern w:val="0"/>
                <w:sz w:val="24"/>
                <w:szCs w:val="24"/>
              </w:rPr>
            </w:pPr>
            <w:r>
              <w:rPr>
                <w:rFonts w:hint="eastAsia" w:asciiTheme="majorEastAsia" w:hAnsiTheme="majorEastAsia" w:eastAsiaTheme="majorEastAsia"/>
                <w:color w:val="000000" w:themeColor="text1"/>
                <w:kern w:val="0"/>
                <w:sz w:val="24"/>
                <w:szCs w:val="24"/>
              </w:rPr>
              <w:t>编列内容规定</w:t>
            </w:r>
          </w:p>
        </w:tc>
      </w:tr>
      <w:tr w14:paraId="0C59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08" w:type="dxa"/>
            <w:vMerge w:val="restart"/>
            <w:vAlign w:val="center"/>
          </w:tcPr>
          <w:p w14:paraId="2A5D62EF">
            <w:pPr>
              <w:pStyle w:val="20"/>
              <w:spacing w:line="46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219" w:type="dxa"/>
            <w:vAlign w:val="center"/>
          </w:tcPr>
          <w:p w14:paraId="12ACF7F3">
            <w:pPr>
              <w:pStyle w:val="20"/>
              <w:spacing w:line="4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项目名称</w:t>
            </w:r>
          </w:p>
        </w:tc>
        <w:tc>
          <w:tcPr>
            <w:tcW w:w="7084" w:type="dxa"/>
            <w:vAlign w:val="center"/>
          </w:tcPr>
          <w:p w14:paraId="4FC7E112">
            <w:pPr>
              <w:pStyle w:val="20"/>
              <w:spacing w:line="460" w:lineRule="exact"/>
              <w:rPr>
                <w:rFonts w:hint="eastAsia" w:ascii="MingLiU_HKSCS" w:hAnsi="MingLiU_HKSCS" w:eastAsia="宋体" w:cs="MingLiU_HKSCS"/>
                <w:color w:val="000000" w:themeColor="text1"/>
                <w:sz w:val="24"/>
                <w:szCs w:val="24"/>
                <w:lang w:eastAsia="zh-CN"/>
              </w:rPr>
            </w:pPr>
            <w:r>
              <w:rPr>
                <w:rFonts w:hint="eastAsia" w:asciiTheme="majorEastAsia" w:hAnsiTheme="majorEastAsia" w:eastAsiaTheme="majorEastAsia"/>
                <w:color w:val="000000" w:themeColor="text1"/>
                <w:kern w:val="0"/>
                <w:sz w:val="24"/>
                <w:szCs w:val="24"/>
                <w:lang w:eastAsia="zh-CN"/>
              </w:rPr>
              <w:t>哈密市2025年城市体检项目</w:t>
            </w:r>
          </w:p>
        </w:tc>
      </w:tr>
      <w:tr w14:paraId="3FF7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08" w:type="dxa"/>
            <w:vMerge w:val="continue"/>
            <w:vAlign w:val="center"/>
          </w:tcPr>
          <w:p w14:paraId="38B33CFA">
            <w:pPr>
              <w:pStyle w:val="20"/>
              <w:spacing w:line="460" w:lineRule="exact"/>
              <w:jc w:val="center"/>
              <w:rPr>
                <w:rFonts w:ascii="Times New Roman" w:hAnsi="Times New Roman" w:cs="Times New Roman"/>
                <w:color w:val="000000" w:themeColor="text1"/>
                <w:sz w:val="24"/>
                <w:szCs w:val="24"/>
              </w:rPr>
            </w:pPr>
          </w:p>
        </w:tc>
        <w:tc>
          <w:tcPr>
            <w:tcW w:w="2219" w:type="dxa"/>
            <w:vAlign w:val="center"/>
          </w:tcPr>
          <w:p w14:paraId="2D497374">
            <w:pPr>
              <w:pStyle w:val="20"/>
              <w:spacing w:line="4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预算金额</w:t>
            </w:r>
          </w:p>
        </w:tc>
        <w:tc>
          <w:tcPr>
            <w:tcW w:w="7084" w:type="dxa"/>
            <w:vAlign w:val="center"/>
          </w:tcPr>
          <w:p w14:paraId="543AC417">
            <w:pPr>
              <w:pStyle w:val="20"/>
              <w:spacing w:line="460" w:lineRule="exact"/>
              <w:jc w:val="left"/>
              <w:rPr>
                <w:rFonts w:ascii="Times New Roman" w:hAnsi="Times New Roman" w:eastAsia="MingLiU_HKSCS" w:cs="Times New Roman"/>
                <w:color w:val="000000" w:themeColor="text1"/>
                <w:sz w:val="24"/>
                <w:szCs w:val="24"/>
              </w:rPr>
            </w:pPr>
            <w:r>
              <w:rPr>
                <w:rFonts w:hint="eastAsia" w:asciiTheme="majorEastAsia" w:hAnsiTheme="majorEastAsia" w:eastAsiaTheme="majorEastAsia"/>
                <w:color w:val="000000" w:themeColor="text1"/>
                <w:kern w:val="0"/>
                <w:sz w:val="24"/>
                <w:szCs w:val="24"/>
                <w:lang w:val="en-US" w:eastAsia="zh-CN"/>
              </w:rPr>
              <w:t>1500000</w:t>
            </w:r>
            <w:r>
              <w:rPr>
                <w:rFonts w:hint="eastAsia" w:asciiTheme="majorEastAsia" w:hAnsiTheme="majorEastAsia" w:eastAsiaTheme="majorEastAsia"/>
                <w:color w:val="000000" w:themeColor="text1"/>
                <w:kern w:val="0"/>
                <w:sz w:val="24"/>
                <w:szCs w:val="24"/>
              </w:rPr>
              <w:t>元</w:t>
            </w:r>
          </w:p>
        </w:tc>
      </w:tr>
      <w:tr w14:paraId="54CB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08" w:type="dxa"/>
            <w:vMerge w:val="continue"/>
            <w:vAlign w:val="center"/>
          </w:tcPr>
          <w:p w14:paraId="535AFDDA">
            <w:pPr>
              <w:pStyle w:val="20"/>
              <w:spacing w:line="460" w:lineRule="exact"/>
              <w:jc w:val="center"/>
              <w:rPr>
                <w:rFonts w:ascii="Times New Roman" w:hAnsi="Times New Roman" w:cs="Times New Roman"/>
                <w:color w:val="000000" w:themeColor="text1"/>
                <w:sz w:val="24"/>
                <w:szCs w:val="24"/>
              </w:rPr>
            </w:pPr>
          </w:p>
        </w:tc>
        <w:tc>
          <w:tcPr>
            <w:tcW w:w="2219" w:type="dxa"/>
            <w:vAlign w:val="center"/>
          </w:tcPr>
          <w:p w14:paraId="59F3F814">
            <w:pPr>
              <w:pStyle w:val="20"/>
              <w:spacing w:line="460" w:lineRule="exact"/>
              <w:jc w:val="left"/>
              <w:rPr>
                <w:rFonts w:ascii="Times New Roman" w:hAnsi="Times New Roman" w:cs="Times New Roman"/>
                <w:b/>
                <w:color w:val="000000" w:themeColor="text1"/>
                <w:sz w:val="24"/>
                <w:szCs w:val="24"/>
              </w:rPr>
            </w:pPr>
            <w:r>
              <w:rPr>
                <w:rFonts w:hint="eastAsia" w:ascii="Times New Roman" w:hAnsi="Times New Roman" w:cs="Times New Roman"/>
                <w:color w:val="000000" w:themeColor="text1"/>
                <w:sz w:val="24"/>
                <w:szCs w:val="24"/>
              </w:rPr>
              <w:t>最高限价</w:t>
            </w:r>
          </w:p>
        </w:tc>
        <w:tc>
          <w:tcPr>
            <w:tcW w:w="7084" w:type="dxa"/>
            <w:vAlign w:val="center"/>
          </w:tcPr>
          <w:p w14:paraId="7B8C59F1">
            <w:pPr>
              <w:pStyle w:val="20"/>
              <w:spacing w:line="460" w:lineRule="exact"/>
              <w:jc w:val="left"/>
              <w:rPr>
                <w:rFonts w:asciiTheme="majorEastAsia" w:hAnsiTheme="majorEastAsia" w:eastAsiaTheme="majorEastAsia"/>
                <w:color w:val="000000" w:themeColor="text1"/>
                <w:kern w:val="0"/>
                <w:sz w:val="24"/>
                <w:szCs w:val="24"/>
              </w:rPr>
            </w:pPr>
            <w:r>
              <w:rPr>
                <w:rFonts w:hint="eastAsia" w:asciiTheme="majorEastAsia" w:hAnsiTheme="majorEastAsia" w:eastAsiaTheme="majorEastAsia"/>
                <w:color w:val="000000" w:themeColor="text1"/>
                <w:kern w:val="0"/>
                <w:sz w:val="24"/>
                <w:szCs w:val="24"/>
                <w:lang w:val="en-US" w:eastAsia="zh-CN"/>
              </w:rPr>
              <w:t>1500000</w:t>
            </w:r>
            <w:r>
              <w:rPr>
                <w:rFonts w:hint="eastAsia" w:asciiTheme="majorEastAsia" w:hAnsiTheme="majorEastAsia" w:eastAsiaTheme="majorEastAsia"/>
                <w:color w:val="000000" w:themeColor="text1"/>
                <w:kern w:val="0"/>
                <w:sz w:val="24"/>
                <w:szCs w:val="24"/>
              </w:rPr>
              <w:t>元</w:t>
            </w:r>
          </w:p>
        </w:tc>
      </w:tr>
      <w:tr w14:paraId="517C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14:paraId="36D907A6">
            <w:pPr>
              <w:pStyle w:val="20"/>
              <w:spacing w:line="460" w:lineRule="exact"/>
              <w:jc w:val="center"/>
              <w:rPr>
                <w:rFonts w:ascii="MingLiU_HKSCS" w:hAnsi="MingLiU_HKSCS" w:eastAsia="MingLiU_HKSCS" w:cs="MingLiU_HKSCS"/>
                <w:color w:val="000000" w:themeColor="text1"/>
                <w:sz w:val="24"/>
                <w:szCs w:val="24"/>
              </w:rPr>
            </w:pPr>
          </w:p>
        </w:tc>
        <w:tc>
          <w:tcPr>
            <w:tcW w:w="2219" w:type="dxa"/>
            <w:vAlign w:val="center"/>
          </w:tcPr>
          <w:p w14:paraId="304E1B94">
            <w:pPr>
              <w:pStyle w:val="20"/>
              <w:spacing w:line="4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公告媒体</w:t>
            </w:r>
          </w:p>
        </w:tc>
        <w:tc>
          <w:tcPr>
            <w:tcW w:w="7084" w:type="dxa"/>
            <w:vAlign w:val="center"/>
          </w:tcPr>
          <w:p w14:paraId="60C5E6D2">
            <w:pPr>
              <w:pStyle w:val="20"/>
              <w:spacing w:line="460" w:lineRule="exact"/>
              <w:jc w:val="left"/>
              <w:rPr>
                <w:rFonts w:ascii="MingLiU_HKSCS" w:hAnsi="MingLiU_HKSCS" w:cs="MingLiU_HKSCS"/>
                <w:color w:val="000000" w:themeColor="text1"/>
                <w:sz w:val="24"/>
                <w:szCs w:val="24"/>
              </w:rPr>
            </w:pPr>
            <w:r>
              <w:rPr>
                <w:rFonts w:hint="eastAsia" w:ascii="Times New Roman" w:hAnsi="Times New Roman" w:cs="Times New Roman"/>
                <w:color w:val="000000" w:themeColor="text1"/>
                <w:sz w:val="24"/>
                <w:szCs w:val="24"/>
              </w:rPr>
              <w:t>新疆政府采购网</w:t>
            </w:r>
          </w:p>
        </w:tc>
      </w:tr>
      <w:tr w14:paraId="00F3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708" w:type="dxa"/>
            <w:vAlign w:val="center"/>
          </w:tcPr>
          <w:p w14:paraId="34540AEB">
            <w:pPr>
              <w:pStyle w:val="20"/>
              <w:spacing w:line="46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219" w:type="dxa"/>
            <w:vAlign w:val="center"/>
          </w:tcPr>
          <w:p w14:paraId="7D82D876">
            <w:pPr>
              <w:pStyle w:val="20"/>
              <w:spacing w:line="4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采购人</w:t>
            </w:r>
          </w:p>
        </w:tc>
        <w:tc>
          <w:tcPr>
            <w:tcW w:w="7084" w:type="dxa"/>
            <w:vAlign w:val="center"/>
          </w:tcPr>
          <w:p w14:paraId="374ABDAD">
            <w:pPr>
              <w:pStyle w:val="20"/>
              <w:spacing w:line="460" w:lineRule="exact"/>
              <w:jc w:val="left"/>
              <w:rPr>
                <w:rFonts w:hint="eastAsia" w:ascii="Times New Roman" w:hAnsi="Times New Roman" w:eastAsia="宋体" w:cs="Times New Roman"/>
                <w:color w:val="000000" w:themeColor="text1"/>
                <w:sz w:val="24"/>
                <w:szCs w:val="24"/>
                <w:lang w:eastAsia="zh-CN"/>
              </w:rPr>
            </w:pPr>
            <w:r>
              <w:rPr>
                <w:rFonts w:hint="eastAsia" w:ascii="Times New Roman" w:hAnsi="Times New Roman" w:eastAsia="MingLiU_HKSCS" w:cs="Times New Roman"/>
                <w:color w:val="000000" w:themeColor="text1"/>
                <w:sz w:val="24"/>
                <w:szCs w:val="24"/>
              </w:rPr>
              <w:t>名 称：</w:t>
            </w:r>
            <w:r>
              <w:rPr>
                <w:rFonts w:hint="eastAsia" w:ascii="Times New Roman" w:hAnsi="Times New Roman" w:cs="Times New Roman"/>
                <w:color w:val="000000" w:themeColor="text1"/>
                <w:sz w:val="24"/>
                <w:szCs w:val="24"/>
                <w:lang w:eastAsia="zh-CN"/>
              </w:rPr>
              <w:t>哈密市住房和城乡建设局</w:t>
            </w:r>
          </w:p>
          <w:p w14:paraId="3AACD5C8">
            <w:pPr>
              <w:pStyle w:val="20"/>
              <w:spacing w:line="460" w:lineRule="exact"/>
              <w:jc w:val="left"/>
              <w:rPr>
                <w:rFonts w:hint="eastAsia" w:ascii="Times New Roman" w:hAnsi="Times New Roman" w:eastAsia="宋体" w:cs="Times New Roman"/>
                <w:color w:val="000000" w:themeColor="text1"/>
                <w:sz w:val="24"/>
                <w:szCs w:val="24"/>
                <w:lang w:eastAsia="zh-CN"/>
              </w:rPr>
            </w:pPr>
            <w:r>
              <w:rPr>
                <w:rFonts w:hint="eastAsia" w:ascii="Times New Roman" w:hAnsi="Times New Roman" w:eastAsia="MingLiU_HKSCS" w:cs="Times New Roman"/>
                <w:color w:val="000000" w:themeColor="text1"/>
                <w:sz w:val="24"/>
                <w:szCs w:val="24"/>
              </w:rPr>
              <w:t>地址：哈密市伊州区东河街道园林路2号</w:t>
            </w:r>
          </w:p>
          <w:p w14:paraId="695F7768">
            <w:pPr>
              <w:pStyle w:val="20"/>
              <w:spacing w:line="460" w:lineRule="exact"/>
              <w:jc w:val="left"/>
              <w:rPr>
                <w:rFonts w:hint="eastAsia" w:ascii="Times New Roman" w:hAnsi="Times New Roman" w:eastAsia="宋体" w:cs="Times New Roman"/>
                <w:color w:val="000000" w:themeColor="text1"/>
                <w:sz w:val="24"/>
                <w:szCs w:val="24"/>
                <w:lang w:eastAsia="zh-CN"/>
              </w:rPr>
            </w:pPr>
            <w:r>
              <w:rPr>
                <w:rFonts w:hint="eastAsia" w:ascii="Times New Roman" w:hAnsi="Times New Roman" w:cs="Times New Roman"/>
                <w:color w:val="000000" w:themeColor="text1"/>
                <w:sz w:val="24"/>
                <w:szCs w:val="24"/>
              </w:rPr>
              <w:t>电话：</w:t>
            </w:r>
            <w:r>
              <w:rPr>
                <w:rFonts w:hint="eastAsia" w:ascii="Times New Roman" w:hAnsi="Times New Roman" w:cs="Times New Roman"/>
                <w:color w:val="000000" w:themeColor="text1"/>
                <w:sz w:val="24"/>
                <w:szCs w:val="24"/>
                <w:lang w:eastAsia="zh-CN"/>
              </w:rPr>
              <w:t>0902-2201262</w:t>
            </w:r>
          </w:p>
          <w:p w14:paraId="6B81813B">
            <w:pPr>
              <w:pStyle w:val="20"/>
              <w:spacing w:line="460" w:lineRule="exact"/>
              <w:jc w:val="left"/>
              <w:rPr>
                <w:rFonts w:hint="eastAsia" w:ascii="Times New Roman" w:hAnsi="Times New Roman" w:eastAsia="宋体" w:cs="Times New Roman"/>
                <w:color w:val="000000" w:themeColor="text1"/>
                <w:sz w:val="24"/>
                <w:szCs w:val="24"/>
                <w:lang w:eastAsia="zh-CN"/>
              </w:rPr>
            </w:pPr>
            <w:r>
              <w:rPr>
                <w:rFonts w:hint="eastAsia" w:ascii="Times New Roman" w:hAnsi="Times New Roman" w:cs="Times New Roman"/>
                <w:color w:val="000000" w:themeColor="text1"/>
                <w:sz w:val="24"/>
                <w:szCs w:val="24"/>
              </w:rPr>
              <w:t>联系人：</w:t>
            </w:r>
            <w:r>
              <w:rPr>
                <w:rFonts w:hint="eastAsia" w:ascii="Times New Roman" w:hAnsi="Times New Roman" w:cs="Times New Roman"/>
                <w:color w:val="000000" w:themeColor="text1"/>
                <w:sz w:val="24"/>
                <w:szCs w:val="24"/>
                <w:lang w:eastAsia="zh-CN"/>
              </w:rPr>
              <w:t>曾媛媛</w:t>
            </w:r>
          </w:p>
        </w:tc>
      </w:tr>
      <w:tr w14:paraId="3D99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708" w:type="dxa"/>
            <w:vAlign w:val="center"/>
          </w:tcPr>
          <w:p w14:paraId="0F4A1ABF">
            <w:pPr>
              <w:pStyle w:val="20"/>
              <w:spacing w:line="46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219" w:type="dxa"/>
            <w:vAlign w:val="center"/>
          </w:tcPr>
          <w:p w14:paraId="7CCDA4EF">
            <w:pPr>
              <w:pStyle w:val="20"/>
              <w:spacing w:line="4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采购代理机构</w:t>
            </w:r>
          </w:p>
        </w:tc>
        <w:tc>
          <w:tcPr>
            <w:tcW w:w="7084" w:type="dxa"/>
            <w:vAlign w:val="center"/>
          </w:tcPr>
          <w:p w14:paraId="0F05A7A8">
            <w:pPr>
              <w:pStyle w:val="20"/>
              <w:spacing w:line="460" w:lineRule="exact"/>
              <w:jc w:val="left"/>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名称：</w:t>
            </w:r>
            <w:r>
              <w:rPr>
                <w:rFonts w:hint="eastAsia" w:asciiTheme="majorEastAsia" w:hAnsiTheme="majorEastAsia" w:eastAsiaTheme="majorEastAsia"/>
                <w:color w:val="000000" w:themeColor="text1"/>
                <w:sz w:val="24"/>
                <w:szCs w:val="24"/>
              </w:rPr>
              <w:t>新疆金正建设工程管理有限公司</w:t>
            </w:r>
          </w:p>
          <w:p w14:paraId="49FBCD2E">
            <w:pPr>
              <w:pStyle w:val="20"/>
              <w:spacing w:line="460" w:lineRule="exact"/>
              <w:jc w:val="left"/>
              <w:rPr>
                <w:rFonts w:hint="eastAsia" w:ascii="Times New Roman" w:hAnsi="Times New Roman" w:eastAsia="宋体" w:cs="Times New Roman"/>
                <w:color w:val="000000" w:themeColor="text1"/>
                <w:sz w:val="24"/>
                <w:szCs w:val="24"/>
                <w:lang w:eastAsia="zh-CN"/>
              </w:rPr>
            </w:pPr>
            <w:r>
              <w:rPr>
                <w:rFonts w:hint="eastAsia" w:ascii="Times New Roman" w:hAnsi="Times New Roman" w:cs="Times New Roman"/>
                <w:color w:val="000000" w:themeColor="text1"/>
                <w:sz w:val="24"/>
                <w:szCs w:val="24"/>
              </w:rPr>
              <w:t>地址：</w:t>
            </w:r>
            <w:bookmarkStart w:id="16" w:name="OLE_LINK83"/>
            <w:r>
              <w:rPr>
                <w:rFonts w:hint="eastAsia" w:asciiTheme="majorEastAsia" w:hAnsiTheme="majorEastAsia" w:eastAsiaTheme="majorEastAsia"/>
                <w:color w:val="000000" w:themeColor="text1"/>
                <w:sz w:val="24"/>
                <w:szCs w:val="24"/>
                <w:lang w:eastAsia="zh-CN"/>
              </w:rPr>
              <w:t>新疆乌鲁木齐市水磨沟区南湖南路66号水清木华精品社区A栋6层6A</w:t>
            </w:r>
            <w:bookmarkEnd w:id="16"/>
          </w:p>
          <w:p w14:paraId="283CC112">
            <w:pPr>
              <w:pStyle w:val="20"/>
              <w:spacing w:line="460" w:lineRule="exact"/>
              <w:jc w:val="left"/>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电话：</w:t>
            </w:r>
            <w:r>
              <w:rPr>
                <w:rFonts w:hint="eastAsia" w:asciiTheme="majorEastAsia" w:hAnsiTheme="majorEastAsia" w:eastAsiaTheme="majorEastAsia"/>
                <w:color w:val="000000" w:themeColor="text1"/>
                <w:sz w:val="24"/>
                <w:szCs w:val="24"/>
              </w:rPr>
              <w:t>0991-4508367、</w:t>
            </w:r>
            <w:r>
              <w:rPr>
                <w:rFonts w:hint="eastAsia" w:hAnsi="宋体"/>
                <w:color w:val="000000" w:themeColor="text1"/>
                <w:sz w:val="24"/>
                <w:szCs w:val="24"/>
              </w:rPr>
              <w:t>13899817425</w:t>
            </w:r>
          </w:p>
          <w:p w14:paraId="5523D845">
            <w:pPr>
              <w:pStyle w:val="20"/>
              <w:spacing w:line="460" w:lineRule="exact"/>
              <w:jc w:val="left"/>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联系人：</w:t>
            </w:r>
            <w:r>
              <w:rPr>
                <w:rFonts w:hint="eastAsia" w:hAnsi="宋体"/>
                <w:color w:val="000000" w:themeColor="text1"/>
                <w:sz w:val="24"/>
                <w:szCs w:val="24"/>
              </w:rPr>
              <w:t>邓向阳、卜昭冬、肖甜甜</w:t>
            </w:r>
          </w:p>
        </w:tc>
      </w:tr>
      <w:tr w14:paraId="654F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8" w:type="dxa"/>
            <w:vAlign w:val="center"/>
          </w:tcPr>
          <w:p w14:paraId="05509AF0">
            <w:pPr>
              <w:pStyle w:val="20"/>
              <w:spacing w:line="46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219" w:type="dxa"/>
            <w:vAlign w:val="center"/>
          </w:tcPr>
          <w:p w14:paraId="44CF5D5F">
            <w:pPr>
              <w:pStyle w:val="20"/>
              <w:spacing w:line="4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供应商资格条件</w:t>
            </w:r>
          </w:p>
        </w:tc>
        <w:tc>
          <w:tcPr>
            <w:tcW w:w="7084" w:type="dxa"/>
            <w:vAlign w:val="center"/>
          </w:tcPr>
          <w:p w14:paraId="73B935A3">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1.满足《中华人民共和国政府采购法》第二十二条规定；</w:t>
            </w:r>
          </w:p>
          <w:p w14:paraId="063814CE">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2.</w:t>
            </w:r>
            <w:r>
              <w:rPr>
                <w:rFonts w:asciiTheme="majorEastAsia" w:hAnsiTheme="majorEastAsia" w:eastAsiaTheme="majorEastAsia"/>
                <w:color w:val="000000" w:themeColor="text1"/>
                <w:sz w:val="24"/>
                <w:szCs w:val="24"/>
              </w:rPr>
              <w:t>落实政府采购政策需满足的资格要求：</w:t>
            </w:r>
            <w:bookmarkStart w:id="17" w:name="OLE_LINK37"/>
            <w:r>
              <w:rPr>
                <w:rFonts w:hint="eastAsia" w:asciiTheme="majorEastAsia" w:hAnsiTheme="majorEastAsia" w:eastAsiaTheme="majorEastAsia"/>
                <w:color w:val="000000" w:themeColor="text1"/>
                <w:sz w:val="24"/>
                <w:szCs w:val="24"/>
              </w:rPr>
              <w:t>符合政府采购政策及促进中小企业（监狱企业、残疾人福利性单位视同为小微企业）发展政策的，依据规定给予小微企业价格扣除。用扣除后的价格参与评审。</w:t>
            </w:r>
            <w:bookmarkEnd w:id="17"/>
          </w:p>
          <w:p w14:paraId="4C5C2352">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3.本项目的特定资格要求：1）</w:t>
            </w:r>
            <w:r>
              <w:rPr>
                <w:rFonts w:hint="eastAsia" w:asciiTheme="majorEastAsia" w:hAnsiTheme="majorEastAsia" w:eastAsiaTheme="majorEastAsia"/>
                <w:color w:val="000000" w:themeColor="text1"/>
                <w:sz w:val="24"/>
                <w:szCs w:val="24"/>
                <w:lang w:eastAsia="zh-CN"/>
              </w:rPr>
              <w:t>项目负责人要求：高级或以上职称</w:t>
            </w:r>
            <w:r>
              <w:rPr>
                <w:rFonts w:hint="eastAsia" w:asciiTheme="majorEastAsia" w:hAnsiTheme="majorEastAsia" w:eastAsiaTheme="majorEastAsia"/>
                <w:color w:val="000000" w:themeColor="text1"/>
                <w:sz w:val="24"/>
                <w:szCs w:val="24"/>
              </w:rPr>
              <w:t>；</w:t>
            </w:r>
            <w:r>
              <w:rPr>
                <w:rFonts w:hint="eastAsia" w:asciiTheme="majorEastAsia" w:hAnsiTheme="majorEastAsia" w:eastAsiaTheme="majorEastAsia"/>
                <w:color w:val="000000" w:themeColor="text1"/>
                <w:sz w:val="24"/>
                <w:szCs w:val="24"/>
                <w:lang w:val="en-US" w:eastAsia="zh-CN"/>
              </w:rPr>
              <w:t>2</w:t>
            </w:r>
            <w:r>
              <w:rPr>
                <w:rFonts w:hint="eastAsia" w:asciiTheme="majorEastAsia" w:hAnsiTheme="majorEastAsia" w:eastAsiaTheme="majorEastAsia"/>
                <w:color w:val="000000" w:themeColor="text1"/>
                <w:sz w:val="24"/>
                <w:szCs w:val="24"/>
              </w:rPr>
              <w:t>）</w:t>
            </w:r>
            <w:r>
              <w:rPr>
                <w:rFonts w:hint="eastAsia" w:asciiTheme="majorEastAsia" w:hAnsiTheme="majorEastAsia" w:eastAsiaTheme="majorEastAsia"/>
                <w:color w:val="000000" w:themeColor="text1"/>
                <w:sz w:val="24"/>
                <w:szCs w:val="24"/>
                <w:lang w:eastAsia="zh-CN"/>
              </w:rPr>
              <w:t>供应商须具有良好的信誉，未被“信用中国”（www.creditchina.gov.cn）、中国政府采购网（www.ccgp.gov.cn）列入失信被执行人、重大税收违法案件当事人名单、政府采购严重违法失信行为记录名单</w:t>
            </w:r>
            <w:r>
              <w:rPr>
                <w:rFonts w:hint="eastAsia" w:asciiTheme="majorEastAsia" w:hAnsiTheme="majorEastAsia" w:eastAsiaTheme="majorEastAsia"/>
                <w:color w:val="000000" w:themeColor="text1"/>
                <w:sz w:val="24"/>
                <w:szCs w:val="24"/>
              </w:rPr>
              <w:t>（尚在处罚期内的）。</w:t>
            </w:r>
            <w:r>
              <w:rPr>
                <w:rFonts w:hint="eastAsia" w:asciiTheme="majorEastAsia" w:hAnsiTheme="majorEastAsia" w:eastAsiaTheme="majorEastAsia"/>
                <w:color w:val="000000" w:themeColor="text1"/>
                <w:sz w:val="24"/>
                <w:szCs w:val="24"/>
                <w:lang w:val="en-US" w:eastAsia="zh-CN"/>
              </w:rPr>
              <w:t>3</w:t>
            </w:r>
            <w:r>
              <w:rPr>
                <w:rFonts w:hint="eastAsia" w:asciiTheme="majorEastAsia" w:hAnsiTheme="majorEastAsia" w:eastAsiaTheme="majorEastAsia"/>
                <w:color w:val="000000" w:themeColor="text1"/>
                <w:sz w:val="24"/>
                <w:szCs w:val="24"/>
              </w:rPr>
              <w:t>）单位负责人为同一人或者存在直接控股、管理关系的不同供应商，不得参加同一合同项下的政府采购活动。</w:t>
            </w:r>
          </w:p>
        </w:tc>
      </w:tr>
      <w:tr w14:paraId="0450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08" w:type="dxa"/>
            <w:vAlign w:val="center"/>
          </w:tcPr>
          <w:p w14:paraId="0B52D913">
            <w:pPr>
              <w:pStyle w:val="20"/>
              <w:spacing w:line="46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219" w:type="dxa"/>
            <w:vAlign w:val="center"/>
          </w:tcPr>
          <w:p w14:paraId="0B215330">
            <w:pPr>
              <w:pStyle w:val="20"/>
              <w:spacing w:line="4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项目现场勘察</w:t>
            </w:r>
          </w:p>
        </w:tc>
        <w:tc>
          <w:tcPr>
            <w:tcW w:w="7084" w:type="dxa"/>
            <w:vAlign w:val="center"/>
          </w:tcPr>
          <w:p w14:paraId="5E3F097B">
            <w:pPr>
              <w:pStyle w:val="20"/>
              <w:spacing w:line="460" w:lineRule="exact"/>
              <w:jc w:val="left"/>
              <w:rPr>
                <w:rFonts w:ascii="Times New Roman" w:hAnsi="Times New Roman" w:eastAsia="MingLiU_HKSCS" w:cs="Times New Roman"/>
                <w:color w:val="000000" w:themeColor="text1"/>
                <w:sz w:val="24"/>
                <w:szCs w:val="24"/>
              </w:rPr>
            </w:pPr>
            <w:r>
              <w:rPr>
                <w:color w:val="000000" w:themeColor="text1"/>
                <w:sz w:val="24"/>
                <w:szCs w:val="24"/>
              </w:rPr>
              <w:fldChar w:fldCharType="begin"/>
            </w:r>
            <w:r>
              <w:rPr>
                <w:rFonts w:hint="eastAsia"/>
                <w:color w:val="000000" w:themeColor="text1"/>
                <w:sz w:val="24"/>
                <w:szCs w:val="24"/>
              </w:rPr>
              <w:instrText xml:space="preserve">eq \o\ac(□,√)</w:instrText>
            </w:r>
            <w:r>
              <w:rPr>
                <w:color w:val="000000" w:themeColor="text1"/>
                <w:sz w:val="24"/>
                <w:szCs w:val="24"/>
              </w:rPr>
              <w:fldChar w:fldCharType="end"/>
            </w:r>
            <w:r>
              <w:rPr>
                <w:rFonts w:hint="eastAsia" w:ascii="Times New Roman" w:hAnsi="Times New Roman" w:cs="Times New Roman"/>
                <w:color w:val="000000" w:themeColor="text1"/>
                <w:sz w:val="24"/>
                <w:szCs w:val="24"/>
              </w:rPr>
              <w:t>不组织</w:t>
            </w:r>
          </w:p>
          <w:p w14:paraId="11EC1DAF">
            <w:pPr>
              <w:pStyle w:val="20"/>
              <w:spacing w:line="460" w:lineRule="exact"/>
              <w:jc w:val="left"/>
              <w:rPr>
                <w:rFonts w:ascii="Times New Roman" w:hAnsi="Times New Roman" w:cs="Times New Roman" w:eastAsiaTheme="minorEastAsia"/>
                <w:color w:val="000000" w:themeColor="text1"/>
                <w:sz w:val="24"/>
                <w:szCs w:val="24"/>
              </w:rPr>
            </w:pPr>
            <w:r>
              <w:rPr>
                <w:rFonts w:hint="eastAsia" w:hAnsi="宋体" w:cs="Times New Roman"/>
                <w:color w:val="000000" w:themeColor="text1"/>
                <w:sz w:val="24"/>
                <w:szCs w:val="24"/>
              </w:rPr>
              <w:t>□</w:t>
            </w:r>
            <w:r>
              <w:rPr>
                <w:rFonts w:hint="eastAsia" w:ascii="Times New Roman" w:hAnsi="Times New Roman" w:cs="Times New Roman"/>
                <w:color w:val="000000" w:themeColor="text1"/>
                <w:sz w:val="24"/>
                <w:szCs w:val="24"/>
              </w:rPr>
              <w:t>组织：</w:t>
            </w:r>
          </w:p>
        </w:tc>
      </w:tr>
      <w:tr w14:paraId="3CBC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8" w:type="dxa"/>
            <w:vMerge w:val="restart"/>
            <w:vAlign w:val="center"/>
          </w:tcPr>
          <w:p w14:paraId="1F3BDABE">
            <w:pPr>
              <w:pStyle w:val="20"/>
              <w:spacing w:line="460" w:lineRule="exact"/>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6</w:t>
            </w:r>
          </w:p>
        </w:tc>
        <w:tc>
          <w:tcPr>
            <w:tcW w:w="2219" w:type="dxa"/>
            <w:vAlign w:val="center"/>
          </w:tcPr>
          <w:p w14:paraId="28E652CE">
            <w:pPr>
              <w:pStyle w:val="20"/>
              <w:spacing w:line="4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联合体投标</w:t>
            </w:r>
          </w:p>
        </w:tc>
        <w:tc>
          <w:tcPr>
            <w:tcW w:w="7084" w:type="dxa"/>
            <w:vAlign w:val="center"/>
          </w:tcPr>
          <w:p w14:paraId="32F74011">
            <w:pPr>
              <w:pStyle w:val="20"/>
              <w:spacing w:line="460" w:lineRule="exact"/>
              <w:jc w:val="left"/>
              <w:rPr>
                <w:rFonts w:ascii="Times New Roman" w:hAnsi="Times New Roman" w:eastAsia="MingLiU_HKSCS" w:cs="Times New Roman"/>
                <w:color w:val="000000" w:themeColor="text1"/>
                <w:sz w:val="24"/>
                <w:szCs w:val="24"/>
              </w:rPr>
            </w:pPr>
            <w:r>
              <w:rPr>
                <w:color w:val="000000" w:themeColor="text1"/>
                <w:sz w:val="24"/>
                <w:szCs w:val="24"/>
              </w:rPr>
              <w:fldChar w:fldCharType="begin"/>
            </w:r>
            <w:r>
              <w:rPr>
                <w:rFonts w:hint="eastAsia"/>
                <w:color w:val="000000" w:themeColor="text1"/>
                <w:sz w:val="24"/>
                <w:szCs w:val="24"/>
              </w:rPr>
              <w:instrText xml:space="preserve">eq \o\ac(□)</w:instrText>
            </w:r>
            <w:r>
              <w:rPr>
                <w:color w:val="000000" w:themeColor="text1"/>
                <w:sz w:val="24"/>
                <w:szCs w:val="24"/>
              </w:rPr>
              <w:fldChar w:fldCharType="end"/>
            </w:r>
            <w:r>
              <w:rPr>
                <w:rFonts w:hint="eastAsia" w:ascii="Times New Roman" w:hAnsi="Times New Roman" w:cs="Times New Roman"/>
                <w:color w:val="000000" w:themeColor="text1"/>
                <w:sz w:val="24"/>
                <w:szCs w:val="24"/>
              </w:rPr>
              <w:t>不接受</w:t>
            </w:r>
          </w:p>
          <w:p w14:paraId="7A4F2029">
            <w:pPr>
              <w:pStyle w:val="20"/>
              <w:spacing w:line="460" w:lineRule="exact"/>
              <w:jc w:val="left"/>
              <w:rPr>
                <w:rFonts w:ascii="Times New Roman" w:hAnsi="Times New Roman" w:eastAsia="MingLiU_HKSCS" w:cs="Times New Roman"/>
                <w:color w:val="000000" w:themeColor="text1"/>
                <w:sz w:val="24"/>
                <w:szCs w:val="24"/>
              </w:rPr>
            </w:pPr>
            <w:r>
              <w:rPr>
                <w:rFonts w:hint="eastAsia" w:hAnsi="宋体" w:cs="Times New Roman"/>
                <w:color w:val="000000" w:themeColor="text1"/>
                <w:sz w:val="24"/>
                <w:szCs w:val="24"/>
              </w:rPr>
              <w:sym w:font="Wingdings 2" w:char="0052"/>
            </w:r>
            <w:r>
              <w:rPr>
                <w:rFonts w:hint="eastAsia" w:ascii="Times New Roman" w:hAnsi="Times New Roman" w:cs="Times New Roman"/>
                <w:color w:val="000000" w:themeColor="text1"/>
                <w:sz w:val="24"/>
                <w:szCs w:val="24"/>
              </w:rPr>
              <w:t>接受</w:t>
            </w:r>
          </w:p>
        </w:tc>
      </w:tr>
      <w:tr w14:paraId="0C3A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8" w:type="dxa"/>
            <w:vMerge w:val="continue"/>
            <w:vAlign w:val="center"/>
          </w:tcPr>
          <w:p w14:paraId="7CA79E62">
            <w:pPr>
              <w:pStyle w:val="20"/>
              <w:spacing w:line="460" w:lineRule="exact"/>
              <w:jc w:val="center"/>
              <w:rPr>
                <w:rFonts w:ascii="Times New Roman" w:hAnsi="Times New Roman" w:eastAsia="MingLiU_HKSCS" w:cs="Times New Roman"/>
                <w:color w:val="000000" w:themeColor="text1"/>
                <w:sz w:val="24"/>
                <w:szCs w:val="24"/>
              </w:rPr>
            </w:pPr>
          </w:p>
        </w:tc>
        <w:tc>
          <w:tcPr>
            <w:tcW w:w="2219" w:type="dxa"/>
            <w:vAlign w:val="center"/>
          </w:tcPr>
          <w:p w14:paraId="00B4C329">
            <w:pPr>
              <w:pStyle w:val="20"/>
              <w:spacing w:line="46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分包</w:t>
            </w:r>
          </w:p>
        </w:tc>
        <w:tc>
          <w:tcPr>
            <w:tcW w:w="7084" w:type="dxa"/>
            <w:vAlign w:val="center"/>
          </w:tcPr>
          <w:p w14:paraId="0E9769E7">
            <w:pPr>
              <w:pStyle w:val="20"/>
              <w:spacing w:line="460" w:lineRule="exact"/>
              <w:jc w:val="left"/>
              <w:rPr>
                <w:rFonts w:ascii="Times New Roman" w:hAnsi="Times New Roman" w:eastAsia="MingLiU_HKSCS" w:cs="Times New Roman"/>
                <w:color w:val="000000" w:themeColor="text1"/>
                <w:sz w:val="24"/>
                <w:szCs w:val="24"/>
              </w:rPr>
            </w:pPr>
            <w:r>
              <w:rPr>
                <w:color w:val="000000" w:themeColor="text1"/>
                <w:sz w:val="24"/>
                <w:szCs w:val="24"/>
              </w:rPr>
              <w:fldChar w:fldCharType="begin"/>
            </w:r>
            <w:r>
              <w:rPr>
                <w:rFonts w:hint="eastAsia"/>
                <w:color w:val="000000" w:themeColor="text1"/>
                <w:sz w:val="24"/>
                <w:szCs w:val="24"/>
              </w:rPr>
              <w:instrText xml:space="preserve">eq \o\ac(□)</w:instrText>
            </w:r>
            <w:r>
              <w:rPr>
                <w:color w:val="000000" w:themeColor="text1"/>
                <w:sz w:val="24"/>
                <w:szCs w:val="24"/>
              </w:rPr>
              <w:fldChar w:fldCharType="end"/>
            </w:r>
            <w:r>
              <w:rPr>
                <w:rFonts w:hint="eastAsia" w:ascii="Times New Roman" w:hAnsi="Times New Roman" w:cs="Times New Roman"/>
                <w:color w:val="000000" w:themeColor="text1"/>
                <w:sz w:val="24"/>
                <w:szCs w:val="24"/>
              </w:rPr>
              <w:t>不接受</w:t>
            </w:r>
          </w:p>
          <w:p w14:paraId="1C83FDE9">
            <w:pPr>
              <w:pStyle w:val="20"/>
              <w:spacing w:line="460" w:lineRule="exact"/>
              <w:jc w:val="left"/>
              <w:rPr>
                <w:rFonts w:hint="default" w:ascii="Times New Roman" w:hAnsi="Times New Roman" w:eastAsia="宋体" w:cs="Times New Roman"/>
                <w:color w:val="000000" w:themeColor="text1"/>
                <w:sz w:val="24"/>
                <w:szCs w:val="24"/>
                <w:lang w:val="en-US" w:eastAsia="zh-CN"/>
              </w:rPr>
            </w:pPr>
            <w:r>
              <w:rPr>
                <w:rFonts w:hint="eastAsia" w:hAnsi="宋体" w:cs="Times New Roman"/>
                <w:color w:val="000000" w:themeColor="text1"/>
                <w:sz w:val="24"/>
                <w:szCs w:val="24"/>
              </w:rPr>
              <w:sym w:font="Wingdings 2" w:char="0052"/>
            </w:r>
            <w:r>
              <w:rPr>
                <w:rFonts w:hint="eastAsia" w:ascii="Times New Roman" w:hAnsi="Times New Roman" w:cs="Times New Roman"/>
                <w:color w:val="000000" w:themeColor="text1"/>
                <w:sz w:val="24"/>
                <w:szCs w:val="24"/>
              </w:rPr>
              <w:t>接受：</w:t>
            </w:r>
            <w:r>
              <w:rPr>
                <w:rFonts w:hint="eastAsia" w:ascii="Times New Roman" w:hAnsi="Times New Roman" w:cs="Times New Roman"/>
                <w:color w:val="000000" w:themeColor="text1"/>
                <w:sz w:val="24"/>
                <w:szCs w:val="24"/>
                <w:lang w:val="en-US" w:eastAsia="zh-CN"/>
              </w:rPr>
              <w:t>可以将现场调研工作分包，且不能再次分包。</w:t>
            </w:r>
          </w:p>
        </w:tc>
      </w:tr>
      <w:tr w14:paraId="0DFE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8" w:type="dxa"/>
            <w:vAlign w:val="center"/>
          </w:tcPr>
          <w:p w14:paraId="72102515">
            <w:pPr>
              <w:pStyle w:val="20"/>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7</w:t>
            </w:r>
          </w:p>
        </w:tc>
        <w:tc>
          <w:tcPr>
            <w:tcW w:w="2219" w:type="dxa"/>
            <w:vAlign w:val="center"/>
          </w:tcPr>
          <w:p w14:paraId="641C448B">
            <w:pPr>
              <w:pStyle w:val="20"/>
              <w:jc w:val="left"/>
              <w:rPr>
                <w:rFonts w:ascii="Times New Roman" w:hAnsi="Times New Roman" w:cs="Times New Roman"/>
                <w:color w:val="000000" w:themeColor="text1"/>
              </w:rPr>
            </w:pPr>
            <w:r>
              <w:rPr>
                <w:rFonts w:hint="eastAsia" w:hAnsi="宋体"/>
                <w:color w:val="000000" w:themeColor="text1"/>
                <w:sz w:val="24"/>
                <w:szCs w:val="24"/>
              </w:rPr>
              <w:t>政府采购政策支持</w:t>
            </w:r>
          </w:p>
        </w:tc>
        <w:tc>
          <w:tcPr>
            <w:tcW w:w="7084" w:type="dxa"/>
            <w:vAlign w:val="center"/>
          </w:tcPr>
          <w:p w14:paraId="44C8FBB8">
            <w:pPr>
              <w:pStyle w:val="20"/>
              <w:spacing w:line="360" w:lineRule="auto"/>
              <w:rPr>
                <w:rFonts w:hint="eastAsia" w:hAnsi="宋体"/>
                <w:color w:val="000000" w:themeColor="text1"/>
                <w:sz w:val="24"/>
                <w:szCs w:val="24"/>
              </w:rPr>
            </w:pPr>
            <w:r>
              <w:rPr>
                <w:rFonts w:hint="eastAsia" w:hAnsi="宋体"/>
                <w:color w:val="000000" w:themeColor="text1"/>
                <w:kern w:val="2"/>
                <w:sz w:val="24"/>
                <w:lang w:val="en-US" w:eastAsia="zh-CN"/>
              </w:rPr>
              <w:t>1</w:t>
            </w:r>
            <w:r>
              <w:rPr>
                <w:rFonts w:hint="eastAsia" w:ascii="宋体" w:hAnsi="宋体"/>
                <w:color w:val="000000" w:themeColor="text1"/>
                <w:kern w:val="2"/>
                <w:sz w:val="24"/>
              </w:rPr>
              <w:t>、</w:t>
            </w:r>
            <w:r>
              <w:rPr>
                <w:rFonts w:hint="eastAsia" w:hAnsi="宋体"/>
                <w:color w:val="000000" w:themeColor="text1"/>
                <w:sz w:val="24"/>
                <w:szCs w:val="24"/>
              </w:rPr>
              <w:t>根据</w:t>
            </w:r>
            <w:r>
              <w:rPr>
                <w:rFonts w:hAnsi="宋体"/>
                <w:color w:val="000000" w:themeColor="text1"/>
                <w:sz w:val="24"/>
                <w:szCs w:val="24"/>
              </w:rPr>
              <w:t>《财政部　工业和信息化部关于印发〈政府采购促进中小企业发展</w:t>
            </w:r>
            <w:r>
              <w:rPr>
                <w:rFonts w:hint="eastAsia" w:hAnsi="宋体"/>
                <w:color w:val="000000" w:themeColor="text1"/>
                <w:sz w:val="24"/>
                <w:szCs w:val="24"/>
              </w:rPr>
              <w:t>管理</w:t>
            </w:r>
            <w:r>
              <w:rPr>
                <w:rFonts w:hAnsi="宋体"/>
                <w:color w:val="000000" w:themeColor="text1"/>
                <w:sz w:val="24"/>
                <w:szCs w:val="24"/>
              </w:rPr>
              <w:t>办法〉的通知》(财库〔20</w:t>
            </w:r>
            <w:r>
              <w:rPr>
                <w:rFonts w:hint="eastAsia" w:hAnsi="宋体"/>
                <w:color w:val="000000" w:themeColor="text1"/>
                <w:sz w:val="24"/>
                <w:szCs w:val="24"/>
              </w:rPr>
              <w:t>20</w:t>
            </w:r>
            <w:r>
              <w:rPr>
                <w:rFonts w:hAnsi="宋体"/>
                <w:color w:val="000000" w:themeColor="text1"/>
                <w:sz w:val="24"/>
                <w:szCs w:val="24"/>
              </w:rPr>
              <w:t>〕</w:t>
            </w:r>
            <w:r>
              <w:rPr>
                <w:rFonts w:hint="eastAsia" w:hAnsi="宋体"/>
                <w:color w:val="000000" w:themeColor="text1"/>
                <w:sz w:val="24"/>
                <w:szCs w:val="24"/>
              </w:rPr>
              <w:t>46</w:t>
            </w:r>
            <w:r>
              <w:rPr>
                <w:rFonts w:hAnsi="宋体"/>
                <w:color w:val="000000" w:themeColor="text1"/>
                <w:sz w:val="24"/>
                <w:szCs w:val="24"/>
              </w:rPr>
              <w:t>号)</w:t>
            </w:r>
            <w:r>
              <w:rPr>
                <w:rFonts w:hint="eastAsia" w:hAnsi="宋体"/>
                <w:color w:val="000000" w:themeColor="text1"/>
                <w:sz w:val="24"/>
                <w:szCs w:val="24"/>
              </w:rPr>
              <w:t>、</w:t>
            </w:r>
            <w:r>
              <w:rPr>
                <w:rFonts w:hint="eastAsia" w:hAnsi="宋体" w:cs="Times New Roman"/>
                <w:color w:val="000000" w:themeColor="text1"/>
                <w:sz w:val="24"/>
                <w:szCs w:val="24"/>
              </w:rPr>
              <w:t>《关于进一步加大政府采购支持中小企业力度的通知》（财库</w:t>
            </w:r>
            <w:r>
              <w:rPr>
                <w:rFonts w:hAnsi="宋体" w:cs="Times New Roman"/>
                <w:color w:val="000000" w:themeColor="text1"/>
                <w:sz w:val="24"/>
                <w:szCs w:val="24"/>
              </w:rPr>
              <w:t>[202</w:t>
            </w:r>
            <w:r>
              <w:rPr>
                <w:rFonts w:hint="eastAsia" w:hAnsi="宋体" w:cs="Times New Roman"/>
                <w:color w:val="000000" w:themeColor="text1"/>
                <w:sz w:val="24"/>
                <w:szCs w:val="24"/>
              </w:rPr>
              <w:t>2</w:t>
            </w:r>
            <w:r>
              <w:rPr>
                <w:rFonts w:hAnsi="宋体" w:cs="Times New Roman"/>
                <w:color w:val="000000" w:themeColor="text1"/>
                <w:sz w:val="24"/>
                <w:szCs w:val="24"/>
              </w:rPr>
              <w:t>]</w:t>
            </w:r>
            <w:r>
              <w:rPr>
                <w:rFonts w:hint="eastAsia" w:hAnsi="宋体" w:cs="Times New Roman"/>
                <w:color w:val="000000" w:themeColor="text1"/>
                <w:sz w:val="24"/>
                <w:szCs w:val="24"/>
              </w:rPr>
              <w:t>19号）及《关于落实好政府采购支持中小企业发展的通知》（新财购</w:t>
            </w:r>
            <w:r>
              <w:rPr>
                <w:rFonts w:hAnsi="宋体" w:cs="Times New Roman"/>
                <w:color w:val="000000" w:themeColor="text1"/>
                <w:sz w:val="24"/>
                <w:szCs w:val="24"/>
              </w:rPr>
              <w:t>[202</w:t>
            </w:r>
            <w:r>
              <w:rPr>
                <w:rFonts w:hint="eastAsia" w:hAnsi="宋体" w:cs="Times New Roman"/>
                <w:color w:val="000000" w:themeColor="text1"/>
                <w:sz w:val="24"/>
                <w:szCs w:val="24"/>
              </w:rPr>
              <w:t>2</w:t>
            </w:r>
            <w:r>
              <w:rPr>
                <w:rFonts w:hAnsi="宋体" w:cs="Times New Roman"/>
                <w:color w:val="000000" w:themeColor="text1"/>
                <w:sz w:val="24"/>
                <w:szCs w:val="24"/>
              </w:rPr>
              <w:t>]</w:t>
            </w:r>
            <w:r>
              <w:rPr>
                <w:rFonts w:hint="eastAsia" w:hAnsi="宋体" w:cs="Times New Roman"/>
                <w:color w:val="000000" w:themeColor="text1"/>
                <w:sz w:val="24"/>
                <w:szCs w:val="24"/>
              </w:rPr>
              <w:t>22号）的规定</w:t>
            </w:r>
            <w:r>
              <w:rPr>
                <w:rFonts w:hint="eastAsia" w:hAnsi="宋体"/>
                <w:color w:val="000000" w:themeColor="text1"/>
                <w:sz w:val="24"/>
                <w:szCs w:val="24"/>
              </w:rPr>
              <w:t>；</w:t>
            </w:r>
            <w:r>
              <w:rPr>
                <w:rFonts w:hAnsi="宋体"/>
                <w:color w:val="000000" w:themeColor="text1"/>
                <w:sz w:val="24"/>
                <w:szCs w:val="24"/>
              </w:rPr>
              <w:t>《财政部　司法部关于政府采购支持监狱企业发展有关问题的通知》(财库〔2014〕68号)</w:t>
            </w:r>
            <w:r>
              <w:rPr>
                <w:rFonts w:hint="eastAsia" w:hAnsi="宋体"/>
                <w:color w:val="000000" w:themeColor="text1"/>
                <w:sz w:val="24"/>
                <w:szCs w:val="24"/>
              </w:rPr>
              <w:t>；《财政部 民政部 中国残疾人联合会关于促进</w:t>
            </w:r>
            <w:bookmarkStart w:id="103" w:name="_GoBack"/>
            <w:r>
              <w:rPr>
                <w:rFonts w:hint="eastAsia" w:hAnsi="宋体"/>
                <w:color w:val="000000" w:themeColor="text1"/>
                <w:sz w:val="24"/>
                <w:szCs w:val="24"/>
              </w:rPr>
              <w:t>残疾人</w:t>
            </w:r>
            <w:bookmarkEnd w:id="103"/>
            <w:r>
              <w:rPr>
                <w:rFonts w:hint="eastAsia" w:hAnsi="宋体"/>
                <w:color w:val="000000" w:themeColor="text1"/>
                <w:sz w:val="24"/>
                <w:szCs w:val="24"/>
              </w:rPr>
              <w:t>就业政府采购政策的通知》（财库〔2017〕 141号）的规定，评审时将给予此类企业产品的价格给予10</w:t>
            </w:r>
            <w:r>
              <w:rPr>
                <w:rFonts w:hAnsi="宋体"/>
                <w:color w:val="000000" w:themeColor="text1"/>
                <w:sz w:val="24"/>
                <w:szCs w:val="24"/>
              </w:rPr>
              <w:t>%</w:t>
            </w:r>
            <w:r>
              <w:rPr>
                <w:rFonts w:hint="eastAsia" w:hAnsi="宋体"/>
                <w:color w:val="000000" w:themeColor="text1"/>
                <w:sz w:val="24"/>
                <w:szCs w:val="24"/>
              </w:rPr>
              <w:t>的扣除，用扣除后的价格参与评审。监狱企业、残疾人福利性单位视同为小微企业，用扣除后的价格参与评审。</w:t>
            </w:r>
          </w:p>
          <w:p w14:paraId="691F293B">
            <w:pPr>
              <w:spacing w:line="360" w:lineRule="auto"/>
              <w:rPr>
                <w:rFonts w:ascii="宋体" w:hAnsi="宋体"/>
                <w:color w:val="000000" w:themeColor="text1"/>
                <w:kern w:val="2"/>
                <w:sz w:val="24"/>
              </w:rPr>
            </w:pPr>
            <w:bookmarkStart w:id="18" w:name="OLE_LINK20"/>
            <w:bookmarkStart w:id="19" w:name="OLE_LINK21"/>
            <w:r>
              <w:rPr>
                <w:rFonts w:hint="eastAsia" w:ascii="宋体" w:hAnsi="宋体"/>
                <w:color w:val="000000" w:themeColor="text1"/>
                <w:kern w:val="2"/>
                <w:sz w:val="24"/>
              </w:rPr>
              <w:t>2、</w:t>
            </w:r>
            <w:bookmarkEnd w:id="18"/>
            <w:r>
              <w:rPr>
                <w:rFonts w:hint="eastAsia" w:ascii="宋体" w:hAnsi="宋体"/>
                <w:color w:val="000000" w:themeColor="text1"/>
                <w:kern w:val="2"/>
                <w:sz w:val="24"/>
              </w:rPr>
              <w:t>本项目接受联合体参加</w:t>
            </w:r>
            <w:r>
              <w:rPr>
                <w:rFonts w:ascii="宋体" w:hAnsi="宋体"/>
                <w:color w:val="000000" w:themeColor="text1"/>
                <w:kern w:val="2"/>
                <w:sz w:val="24"/>
              </w:rPr>
              <w:t>，</w:t>
            </w:r>
            <w:r>
              <w:rPr>
                <w:rFonts w:hint="eastAsia" w:ascii="宋体" w:hAnsi="宋体"/>
                <w:color w:val="000000" w:themeColor="text1"/>
                <w:kern w:val="2"/>
                <w:sz w:val="24"/>
                <w:lang w:val="en-US" w:eastAsia="zh-CN"/>
              </w:rPr>
              <w:t>联合体协议中约定</w:t>
            </w:r>
            <w:r>
              <w:rPr>
                <w:rFonts w:ascii="宋体" w:hAnsi="宋体"/>
                <w:color w:val="000000" w:themeColor="text1"/>
                <w:kern w:val="2"/>
                <w:sz w:val="24"/>
              </w:rPr>
              <w:t>小型</w:t>
            </w:r>
            <w:r>
              <w:rPr>
                <w:rFonts w:hint="eastAsia" w:ascii="宋体" w:hAnsi="宋体"/>
                <w:color w:val="000000" w:themeColor="text1"/>
                <w:kern w:val="2"/>
                <w:sz w:val="24"/>
              </w:rPr>
              <w:t>、</w:t>
            </w:r>
            <w:r>
              <w:rPr>
                <w:rFonts w:ascii="宋体" w:hAnsi="宋体"/>
                <w:color w:val="000000" w:themeColor="text1"/>
                <w:kern w:val="2"/>
                <w:sz w:val="24"/>
              </w:rPr>
              <w:t>微型企业的协议合同金额占到联合体协议合同总金额30%以上的，可给予联合体</w:t>
            </w:r>
            <w:r>
              <w:rPr>
                <w:rFonts w:hint="eastAsia" w:ascii="宋体" w:hAnsi="宋体"/>
                <w:color w:val="000000" w:themeColor="text1"/>
                <w:kern w:val="2"/>
                <w:sz w:val="24"/>
              </w:rPr>
              <w:t>4%</w:t>
            </w:r>
            <w:r>
              <w:rPr>
                <w:rFonts w:ascii="宋体" w:hAnsi="宋体"/>
                <w:color w:val="000000" w:themeColor="text1"/>
                <w:kern w:val="2"/>
                <w:sz w:val="24"/>
              </w:rPr>
              <w:t>的价格扣除。</w:t>
            </w:r>
            <w:r>
              <w:rPr>
                <w:rFonts w:hint="eastAsia" w:ascii="宋体" w:hAnsi="宋体"/>
                <w:color w:val="000000" w:themeColor="text1"/>
                <w:kern w:val="2"/>
                <w:sz w:val="24"/>
              </w:rPr>
              <w:t>用扣除后的价格参与评审。</w:t>
            </w:r>
          </w:p>
          <w:p w14:paraId="65016B1C">
            <w:pPr>
              <w:pStyle w:val="20"/>
              <w:spacing w:line="360" w:lineRule="auto"/>
              <w:rPr>
                <w:rFonts w:hint="eastAsia" w:hAnsi="宋体"/>
                <w:color w:val="000000" w:themeColor="text1"/>
                <w:sz w:val="24"/>
                <w:szCs w:val="24"/>
              </w:rPr>
            </w:pPr>
            <w:r>
              <w:rPr>
                <w:rFonts w:hint="eastAsia" w:hAnsi="宋体" w:cs="Times New Roman"/>
                <w:color w:val="000000" w:themeColor="text1"/>
                <w:sz w:val="24"/>
                <w:szCs w:val="24"/>
              </w:rPr>
              <w:t>3、</w:t>
            </w:r>
            <w:r>
              <w:rPr>
                <w:rFonts w:hAnsi="宋体" w:cs="Times New Roman"/>
                <w:color w:val="000000" w:themeColor="text1"/>
                <w:sz w:val="24"/>
                <w:szCs w:val="24"/>
              </w:rPr>
              <w:t>联合体各方均为小型、微型企业的，联合体视同为小型、微型企业</w:t>
            </w:r>
            <w:r>
              <w:rPr>
                <w:rFonts w:hint="eastAsia" w:hAnsi="宋体" w:cs="Times New Roman"/>
                <w:color w:val="000000" w:themeColor="text1"/>
                <w:sz w:val="24"/>
                <w:szCs w:val="24"/>
              </w:rPr>
              <w:t>。</w:t>
            </w:r>
            <w:bookmarkEnd w:id="19"/>
          </w:p>
        </w:tc>
      </w:tr>
      <w:tr w14:paraId="3A51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8" w:type="dxa"/>
            <w:vAlign w:val="center"/>
          </w:tcPr>
          <w:p w14:paraId="3670FC08">
            <w:pPr>
              <w:pStyle w:val="20"/>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8</w:t>
            </w:r>
          </w:p>
        </w:tc>
        <w:tc>
          <w:tcPr>
            <w:tcW w:w="2219" w:type="dxa"/>
            <w:vAlign w:val="center"/>
          </w:tcPr>
          <w:p w14:paraId="77B87007">
            <w:pPr>
              <w:pStyle w:val="20"/>
              <w:spacing w:line="360" w:lineRule="auto"/>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澄清或者修改时间</w:t>
            </w:r>
          </w:p>
        </w:tc>
        <w:tc>
          <w:tcPr>
            <w:tcW w:w="7084" w:type="dxa"/>
            <w:vAlign w:val="center"/>
          </w:tcPr>
          <w:p w14:paraId="32E9E015">
            <w:pPr>
              <w:pStyle w:val="20"/>
              <w:spacing w:line="360" w:lineRule="auto"/>
              <w:jc w:val="left"/>
              <w:rPr>
                <w:color w:val="000000" w:themeColor="text1"/>
                <w:sz w:val="24"/>
                <w:szCs w:val="24"/>
              </w:rPr>
            </w:pPr>
            <w:r>
              <w:rPr>
                <w:rFonts w:hint="eastAsia" w:hAnsi="宋体"/>
                <w:color w:val="000000" w:themeColor="text1"/>
                <w:sz w:val="24"/>
                <w:szCs w:val="24"/>
              </w:rPr>
              <w:t>提交首次响应文件截止之日</w:t>
            </w:r>
            <w:r>
              <w:rPr>
                <w:rFonts w:hAnsi="宋体"/>
                <w:color w:val="000000" w:themeColor="text1"/>
                <w:sz w:val="24"/>
                <w:szCs w:val="24"/>
              </w:rPr>
              <w:t>5</w:t>
            </w:r>
            <w:r>
              <w:rPr>
                <w:rFonts w:hint="eastAsia" w:hAnsi="宋体"/>
                <w:color w:val="000000" w:themeColor="text1"/>
                <w:sz w:val="24"/>
                <w:szCs w:val="24"/>
              </w:rPr>
              <w:t>日前</w:t>
            </w:r>
          </w:p>
        </w:tc>
      </w:tr>
      <w:tr w14:paraId="086A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8" w:type="dxa"/>
            <w:vAlign w:val="center"/>
          </w:tcPr>
          <w:p w14:paraId="678DA5C4">
            <w:pPr>
              <w:pStyle w:val="20"/>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9</w:t>
            </w:r>
          </w:p>
        </w:tc>
        <w:tc>
          <w:tcPr>
            <w:tcW w:w="2219" w:type="dxa"/>
            <w:vAlign w:val="center"/>
          </w:tcPr>
          <w:p w14:paraId="53332921">
            <w:pPr>
              <w:pStyle w:val="20"/>
              <w:spacing w:line="360" w:lineRule="auto"/>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提交响应文件的截止时间、地点</w:t>
            </w:r>
          </w:p>
        </w:tc>
        <w:tc>
          <w:tcPr>
            <w:tcW w:w="7084" w:type="dxa"/>
            <w:vAlign w:val="center"/>
          </w:tcPr>
          <w:p w14:paraId="5F93865E">
            <w:pPr>
              <w:pStyle w:val="20"/>
              <w:spacing w:line="360" w:lineRule="auto"/>
              <w:jc w:val="left"/>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时间：</w:t>
            </w:r>
            <w:r>
              <w:rPr>
                <w:rFonts w:hint="eastAsia" w:ascii="Times New Roman" w:hAnsi="Times New Roman" w:cs="Times New Roman"/>
                <w:color w:val="000000" w:themeColor="text1"/>
                <w:sz w:val="24"/>
                <w:szCs w:val="24"/>
                <w:u w:val="single"/>
                <w:lang w:eastAsia="zh-CN"/>
              </w:rPr>
              <w:t>2025年07月04日</w:t>
            </w:r>
            <w:r>
              <w:rPr>
                <w:rFonts w:hint="eastAsia" w:ascii="Times New Roman" w:hAnsi="Times New Roman" w:cs="Times New Roman"/>
                <w:color w:val="000000" w:themeColor="text1"/>
                <w:sz w:val="24"/>
                <w:szCs w:val="24"/>
                <w:u w:val="single"/>
              </w:rPr>
              <w:t>1</w:t>
            </w:r>
            <w:r>
              <w:rPr>
                <w:rFonts w:hint="eastAsia" w:ascii="Times New Roman" w:hAnsi="Times New Roman" w:cs="Times New Roman"/>
                <w:color w:val="000000" w:themeColor="text1"/>
                <w:sz w:val="24"/>
                <w:szCs w:val="24"/>
                <w:u w:val="single"/>
                <w:lang w:val="en-US" w:eastAsia="zh-CN"/>
              </w:rPr>
              <w:t>0</w:t>
            </w:r>
            <w:r>
              <w:rPr>
                <w:rFonts w:hint="eastAsia" w:ascii="Times New Roman" w:hAnsi="Times New Roman" w:cs="Times New Roman"/>
                <w:color w:val="000000" w:themeColor="text1"/>
                <w:sz w:val="24"/>
                <w:szCs w:val="24"/>
                <w:u w:val="single"/>
              </w:rPr>
              <w:t>时00分</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北京时间</w:t>
            </w:r>
            <w:r>
              <w:rPr>
                <w:rFonts w:ascii="Times New Roman" w:hAnsi="Times New Roman" w:cs="Times New Roman"/>
                <w:color w:val="000000" w:themeColor="text1"/>
                <w:sz w:val="24"/>
                <w:szCs w:val="24"/>
              </w:rPr>
              <w:t>)</w:t>
            </w:r>
          </w:p>
          <w:p w14:paraId="2F512638">
            <w:pPr>
              <w:pStyle w:val="20"/>
              <w:spacing w:line="360" w:lineRule="auto"/>
              <w:jc w:val="left"/>
              <w:rPr>
                <w:color w:val="000000" w:themeColor="text1"/>
                <w:sz w:val="24"/>
                <w:szCs w:val="24"/>
              </w:rPr>
            </w:pPr>
            <w:r>
              <w:rPr>
                <w:rFonts w:hint="eastAsia" w:ascii="Times New Roman" w:hAnsi="Times New Roman" w:cs="Times New Roman"/>
                <w:color w:val="000000" w:themeColor="text1"/>
                <w:sz w:val="24"/>
                <w:szCs w:val="24"/>
              </w:rPr>
              <w:t>地点：</w:t>
            </w:r>
            <w:r>
              <w:rPr>
                <w:rFonts w:hint="eastAsia" w:hAnsi="宋体"/>
                <w:color w:val="000000" w:themeColor="text1"/>
                <w:sz w:val="24"/>
                <w:szCs w:val="24"/>
              </w:rPr>
              <w:t>新疆政府采购网政采云平台https://www.zcygov.cn/</w:t>
            </w:r>
          </w:p>
        </w:tc>
      </w:tr>
      <w:tr w14:paraId="1CE5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8" w:type="dxa"/>
            <w:vAlign w:val="center"/>
          </w:tcPr>
          <w:p w14:paraId="2F072282">
            <w:pPr>
              <w:pStyle w:val="20"/>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10</w:t>
            </w:r>
          </w:p>
        </w:tc>
        <w:tc>
          <w:tcPr>
            <w:tcW w:w="2219" w:type="dxa"/>
            <w:vAlign w:val="center"/>
          </w:tcPr>
          <w:p w14:paraId="350ECCD3">
            <w:pPr>
              <w:pStyle w:val="20"/>
              <w:spacing w:line="360" w:lineRule="auto"/>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开标时间、地点</w:t>
            </w:r>
          </w:p>
        </w:tc>
        <w:tc>
          <w:tcPr>
            <w:tcW w:w="7084" w:type="dxa"/>
            <w:vAlign w:val="center"/>
          </w:tcPr>
          <w:p w14:paraId="33A3C711">
            <w:pPr>
              <w:pStyle w:val="20"/>
              <w:spacing w:line="360" w:lineRule="auto"/>
              <w:jc w:val="left"/>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时间：</w:t>
            </w:r>
            <w:r>
              <w:rPr>
                <w:rFonts w:hint="eastAsia" w:ascii="Times New Roman" w:hAnsi="Times New Roman" w:cs="Times New Roman"/>
                <w:color w:val="000000" w:themeColor="text1"/>
                <w:sz w:val="24"/>
                <w:szCs w:val="24"/>
                <w:u w:val="single"/>
                <w:lang w:eastAsia="zh-CN"/>
              </w:rPr>
              <w:t>2025年07月04日</w:t>
            </w:r>
            <w:r>
              <w:rPr>
                <w:rFonts w:hint="eastAsia" w:ascii="Times New Roman" w:hAnsi="Times New Roman" w:cs="Times New Roman"/>
                <w:color w:val="000000" w:themeColor="text1"/>
                <w:sz w:val="24"/>
                <w:szCs w:val="24"/>
                <w:u w:val="single"/>
              </w:rPr>
              <w:t>1</w:t>
            </w:r>
            <w:r>
              <w:rPr>
                <w:rFonts w:hint="eastAsia" w:ascii="Times New Roman" w:hAnsi="Times New Roman" w:cs="Times New Roman"/>
                <w:color w:val="000000" w:themeColor="text1"/>
                <w:sz w:val="24"/>
                <w:szCs w:val="24"/>
                <w:u w:val="single"/>
                <w:lang w:val="en-US" w:eastAsia="zh-CN"/>
              </w:rPr>
              <w:t>0</w:t>
            </w:r>
            <w:r>
              <w:rPr>
                <w:rFonts w:hint="eastAsia" w:ascii="Times New Roman" w:hAnsi="Times New Roman" w:cs="Times New Roman"/>
                <w:color w:val="000000" w:themeColor="text1"/>
                <w:sz w:val="24"/>
                <w:szCs w:val="24"/>
                <w:u w:val="single"/>
              </w:rPr>
              <w:t>时00分</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北京时间</w:t>
            </w:r>
            <w:r>
              <w:rPr>
                <w:rFonts w:ascii="Times New Roman" w:hAnsi="Times New Roman" w:cs="Times New Roman"/>
                <w:color w:val="000000" w:themeColor="text1"/>
                <w:sz w:val="24"/>
                <w:szCs w:val="24"/>
              </w:rPr>
              <w:t>)</w:t>
            </w:r>
          </w:p>
          <w:p w14:paraId="2B1F7B6B">
            <w:pPr>
              <w:pStyle w:val="20"/>
              <w:spacing w:line="360" w:lineRule="auto"/>
              <w:jc w:val="left"/>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地点：</w:t>
            </w:r>
            <w:bookmarkStart w:id="20" w:name="OLE_LINK79"/>
            <w:r>
              <w:rPr>
                <w:rFonts w:hint="eastAsia" w:hAnsi="宋体" w:cs="宋体"/>
                <w:color w:val="000000" w:themeColor="text1"/>
                <w:kern w:val="0"/>
                <w:sz w:val="24"/>
                <w:szCs w:val="24"/>
              </w:rPr>
              <w:t>新疆政府采购网政采云平台不见面开标大厅（本项目采用远程不见面交易的模式。采购当日，供应商无需到达采购现场，仅需在任意地点登录新疆政府采购网政采云平台</w:t>
            </w:r>
            <w:bookmarkEnd w:id="20"/>
            <w:r>
              <w:rPr>
                <w:rFonts w:hint="eastAsia" w:hAnsi="宋体" w:cs="宋体"/>
                <w:color w:val="000000" w:themeColor="text1"/>
                <w:kern w:val="0"/>
                <w:sz w:val="24"/>
                <w:szCs w:val="24"/>
              </w:rPr>
              <w:t>（</w:t>
            </w:r>
            <w:r>
              <w:rPr>
                <w:rFonts w:hint="eastAsia" w:hAnsi="宋体" w:cs="宋体"/>
                <w:color w:val="000000" w:themeColor="text1"/>
                <w:kern w:val="0"/>
                <w:sz w:val="24"/>
                <w:szCs w:val="24"/>
                <w:lang w:eastAsia="zh-CN"/>
              </w:rPr>
              <w:t>https://www.zcygov.cn/</w:t>
            </w:r>
            <w:r>
              <w:rPr>
                <w:rFonts w:hint="eastAsia" w:hAnsi="宋体" w:cs="宋体"/>
                <w:color w:val="000000" w:themeColor="text1"/>
                <w:kern w:val="0"/>
                <w:sz w:val="24"/>
                <w:szCs w:val="24"/>
              </w:rPr>
              <w:t>）不见面开标系统（进入“项目采购”应用，在开标评标菜单中选择进入开标大厅）</w:t>
            </w:r>
          </w:p>
        </w:tc>
      </w:tr>
      <w:tr w14:paraId="1591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8" w:type="dxa"/>
            <w:vAlign w:val="center"/>
          </w:tcPr>
          <w:p w14:paraId="55B4F97A">
            <w:pPr>
              <w:pStyle w:val="20"/>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1</w:t>
            </w:r>
          </w:p>
        </w:tc>
        <w:tc>
          <w:tcPr>
            <w:tcW w:w="2219" w:type="dxa"/>
            <w:vAlign w:val="center"/>
          </w:tcPr>
          <w:p w14:paraId="224BFAA1">
            <w:pPr>
              <w:pStyle w:val="20"/>
              <w:spacing w:line="360" w:lineRule="auto"/>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磋商保证金</w:t>
            </w:r>
          </w:p>
        </w:tc>
        <w:tc>
          <w:tcPr>
            <w:tcW w:w="7084" w:type="dxa"/>
            <w:vAlign w:val="center"/>
          </w:tcPr>
          <w:p w14:paraId="597F1DE6">
            <w:pPr>
              <w:pStyle w:val="20"/>
              <w:spacing w:line="470" w:lineRule="exact"/>
              <w:jc w:val="left"/>
              <w:rPr>
                <w:color w:val="000000" w:themeColor="text1"/>
                <w:kern w:val="0"/>
                <w:sz w:val="24"/>
                <w:szCs w:val="24"/>
              </w:rPr>
            </w:pPr>
            <w:r>
              <w:rPr>
                <w:rFonts w:hint="eastAsia"/>
                <w:color w:val="000000" w:themeColor="text1"/>
                <w:kern w:val="0"/>
                <w:sz w:val="24"/>
                <w:szCs w:val="24"/>
              </w:rPr>
              <w:t>□不要求提供</w:t>
            </w:r>
          </w:p>
          <w:p w14:paraId="744EE075">
            <w:pPr>
              <w:pStyle w:val="20"/>
              <w:spacing w:line="470" w:lineRule="exact"/>
              <w:jc w:val="left"/>
              <w:rPr>
                <w:color w:val="000000" w:themeColor="text1"/>
                <w:kern w:val="0"/>
                <w:sz w:val="24"/>
                <w:szCs w:val="24"/>
              </w:rPr>
            </w:pPr>
            <w:r>
              <w:rPr>
                <w:color w:val="000000" w:themeColor="text1"/>
                <w:kern w:val="0"/>
                <w:sz w:val="24"/>
                <w:szCs w:val="24"/>
              </w:rPr>
              <w:fldChar w:fldCharType="begin"/>
            </w:r>
            <w:r>
              <w:rPr>
                <w:rFonts w:hint="eastAsia"/>
                <w:color w:val="000000" w:themeColor="text1"/>
                <w:kern w:val="0"/>
                <w:sz w:val="24"/>
                <w:szCs w:val="24"/>
              </w:rPr>
              <w:instrText xml:space="preserve">eq \o\ac(□,√)</w:instrText>
            </w:r>
            <w:r>
              <w:rPr>
                <w:color w:val="000000" w:themeColor="text1"/>
                <w:kern w:val="0"/>
                <w:sz w:val="24"/>
                <w:szCs w:val="24"/>
              </w:rPr>
              <w:fldChar w:fldCharType="end"/>
            </w:r>
            <w:r>
              <w:rPr>
                <w:rFonts w:hint="eastAsia"/>
                <w:color w:val="000000" w:themeColor="text1"/>
                <w:kern w:val="0"/>
                <w:sz w:val="24"/>
                <w:szCs w:val="24"/>
              </w:rPr>
              <w:t>要求提供。</w:t>
            </w:r>
          </w:p>
          <w:p w14:paraId="15014705">
            <w:pPr>
              <w:spacing w:line="470" w:lineRule="exact"/>
              <w:rPr>
                <w:rFonts w:ascii="宋体" w:hAnsi="Courier New" w:cs="Courier New"/>
                <w:color w:val="000000" w:themeColor="text1"/>
                <w:sz w:val="24"/>
                <w:szCs w:val="24"/>
              </w:rPr>
            </w:pPr>
            <w:r>
              <w:rPr>
                <w:rFonts w:ascii="宋体" w:hAnsi="Courier New" w:cs="Courier New"/>
                <w:color w:val="000000" w:themeColor="text1"/>
                <w:sz w:val="24"/>
                <w:szCs w:val="24"/>
              </w:rPr>
              <w:t>1</w:t>
            </w:r>
            <w:r>
              <w:rPr>
                <w:rFonts w:hint="eastAsia" w:ascii="宋体" w:hAnsi="Courier New" w:cs="Courier New"/>
                <w:color w:val="000000" w:themeColor="text1"/>
                <w:sz w:val="24"/>
                <w:szCs w:val="24"/>
              </w:rPr>
              <w:t>、磋商保证金金额：壹万元整</w:t>
            </w:r>
          </w:p>
          <w:p w14:paraId="04167E68">
            <w:pPr>
              <w:spacing w:line="470" w:lineRule="exact"/>
              <w:rPr>
                <w:rFonts w:ascii="宋体" w:hAnsi="Courier New" w:cs="Courier New"/>
                <w:color w:val="000000" w:themeColor="text1"/>
                <w:sz w:val="24"/>
                <w:szCs w:val="24"/>
              </w:rPr>
            </w:pPr>
            <w:r>
              <w:rPr>
                <w:rFonts w:ascii="宋体" w:hAnsi="Courier New" w:cs="Courier New"/>
                <w:color w:val="000000" w:themeColor="text1"/>
                <w:sz w:val="24"/>
                <w:szCs w:val="24"/>
              </w:rPr>
              <w:t>2</w:t>
            </w:r>
            <w:r>
              <w:rPr>
                <w:rFonts w:hint="eastAsia" w:ascii="宋体" w:hAnsi="Courier New" w:cs="Courier New"/>
                <w:color w:val="000000" w:themeColor="text1"/>
                <w:sz w:val="24"/>
                <w:szCs w:val="24"/>
              </w:rPr>
              <w:t>、磋商保证金到账截止时间：同响应文件提交截止时间</w:t>
            </w:r>
          </w:p>
          <w:p w14:paraId="7E8CC1A6">
            <w:pPr>
              <w:spacing w:line="470" w:lineRule="exact"/>
              <w:rPr>
                <w:rFonts w:ascii="宋体" w:hAnsi="Courier New" w:cs="Courier New"/>
                <w:color w:val="000000" w:themeColor="text1"/>
                <w:sz w:val="24"/>
                <w:szCs w:val="24"/>
              </w:rPr>
            </w:pPr>
            <w:r>
              <w:rPr>
                <w:rFonts w:ascii="宋体" w:hAnsi="Courier New" w:cs="Courier New"/>
                <w:color w:val="000000" w:themeColor="text1"/>
                <w:sz w:val="24"/>
                <w:szCs w:val="24"/>
              </w:rPr>
              <w:t>3</w:t>
            </w:r>
            <w:r>
              <w:rPr>
                <w:rFonts w:hint="eastAsia" w:ascii="宋体" w:hAnsi="Courier New" w:cs="Courier New"/>
                <w:color w:val="000000" w:themeColor="text1"/>
                <w:sz w:val="24"/>
                <w:szCs w:val="24"/>
              </w:rPr>
              <w:t>、提交方式：从供应商基本账户以支票、汇票、本票、或者金融机构、担保机构出具的保函等非现金形式提交。</w:t>
            </w:r>
          </w:p>
          <w:p w14:paraId="5F667C68">
            <w:pPr>
              <w:spacing w:line="470" w:lineRule="exact"/>
              <w:rPr>
                <w:rFonts w:ascii="宋体" w:hAnsi="Courier New" w:cs="Courier New"/>
                <w:color w:val="000000" w:themeColor="text1"/>
                <w:sz w:val="24"/>
                <w:szCs w:val="24"/>
              </w:rPr>
            </w:pPr>
            <w:r>
              <w:rPr>
                <w:rFonts w:hint="eastAsia" w:ascii="宋体" w:hAnsi="Courier New" w:cs="Courier New"/>
                <w:color w:val="000000" w:themeColor="text1"/>
                <w:sz w:val="24"/>
                <w:szCs w:val="24"/>
              </w:rPr>
              <w:t>4、账户信息：</w:t>
            </w:r>
          </w:p>
          <w:p w14:paraId="790013FB">
            <w:pPr>
              <w:spacing w:line="470" w:lineRule="exact"/>
              <w:rPr>
                <w:rFonts w:ascii="宋体" w:hAnsi="Courier New" w:cs="Courier New"/>
                <w:color w:val="000000" w:themeColor="text1"/>
                <w:sz w:val="24"/>
                <w:szCs w:val="24"/>
              </w:rPr>
            </w:pPr>
            <w:r>
              <w:rPr>
                <w:rFonts w:hint="eastAsia" w:ascii="宋体" w:hAnsi="Courier New" w:cs="Courier New"/>
                <w:color w:val="000000" w:themeColor="text1"/>
                <w:sz w:val="24"/>
                <w:szCs w:val="24"/>
              </w:rPr>
              <w:t>开户单位名称：</w:t>
            </w:r>
            <w:bookmarkStart w:id="21" w:name="OLE_LINK80"/>
            <w:r>
              <w:rPr>
                <w:rFonts w:hint="eastAsia" w:ascii="宋体" w:hAnsi="Courier New" w:cs="Courier New"/>
                <w:color w:val="000000" w:themeColor="text1"/>
                <w:sz w:val="24"/>
                <w:szCs w:val="24"/>
              </w:rPr>
              <w:t>新疆金正建设工程管理有限公司</w:t>
            </w:r>
            <w:bookmarkEnd w:id="21"/>
          </w:p>
          <w:p w14:paraId="17CE8DEF">
            <w:pPr>
              <w:spacing w:line="470" w:lineRule="exact"/>
              <w:ind w:left="1135" w:hanging="1135" w:hangingChars="473"/>
              <w:rPr>
                <w:rFonts w:ascii="宋体" w:hAnsi="Courier New" w:cs="Courier New"/>
                <w:color w:val="000000" w:themeColor="text1"/>
                <w:sz w:val="24"/>
                <w:szCs w:val="24"/>
              </w:rPr>
            </w:pPr>
            <w:r>
              <w:rPr>
                <w:rFonts w:hint="eastAsia" w:ascii="宋体" w:hAnsi="Courier New" w:cs="Courier New"/>
                <w:color w:val="000000" w:themeColor="text1"/>
                <w:sz w:val="24"/>
                <w:szCs w:val="24"/>
              </w:rPr>
              <w:t>开 户 行：</w:t>
            </w:r>
            <w:bookmarkStart w:id="22" w:name="OLE_LINK81"/>
            <w:r>
              <w:rPr>
                <w:rFonts w:hint="eastAsia" w:ascii="宋体" w:hAnsi="Courier New" w:cs="Courier New"/>
                <w:color w:val="000000" w:themeColor="text1"/>
                <w:sz w:val="24"/>
                <w:szCs w:val="24"/>
              </w:rPr>
              <w:t>中行乌鲁木齐市友好南路支行</w:t>
            </w:r>
            <w:bookmarkEnd w:id="22"/>
          </w:p>
          <w:p w14:paraId="50EA559C">
            <w:pPr>
              <w:pStyle w:val="19"/>
              <w:spacing w:line="470" w:lineRule="exact"/>
              <w:ind w:firstLine="0" w:firstLineChars="0"/>
              <w:rPr>
                <w:rFonts w:ascii="宋体" w:hAnsi="Courier New" w:cs="Courier New"/>
                <w:b w:val="0"/>
                <w:color w:val="000000" w:themeColor="text1"/>
                <w:sz w:val="24"/>
                <w:szCs w:val="24"/>
              </w:rPr>
            </w:pPr>
            <w:r>
              <w:rPr>
                <w:rFonts w:ascii="宋体" w:hAnsi="Courier New" w:cs="Courier New"/>
                <w:b w:val="0"/>
                <w:color w:val="000000" w:themeColor="text1"/>
                <w:sz w:val="24"/>
                <w:szCs w:val="24"/>
              </w:rPr>
              <w:t>开户行号</w:t>
            </w:r>
            <w:r>
              <w:rPr>
                <w:rFonts w:hint="eastAsia" w:ascii="宋体" w:hAnsi="Courier New" w:cs="Courier New"/>
                <w:b w:val="0"/>
                <w:color w:val="000000" w:themeColor="text1"/>
                <w:sz w:val="24"/>
                <w:szCs w:val="24"/>
              </w:rPr>
              <w:t>：</w:t>
            </w:r>
            <w:r>
              <w:rPr>
                <w:rFonts w:ascii="宋体" w:hAnsi="Courier New" w:cs="Courier New"/>
                <w:b w:val="0"/>
                <w:color w:val="000000" w:themeColor="text1"/>
                <w:sz w:val="24"/>
                <w:szCs w:val="24"/>
              </w:rPr>
              <w:t>10488100506</w:t>
            </w:r>
          </w:p>
          <w:p w14:paraId="0C8F5152">
            <w:pPr>
              <w:pStyle w:val="19"/>
              <w:spacing w:line="470" w:lineRule="exact"/>
              <w:ind w:firstLine="0" w:firstLineChars="0"/>
              <w:rPr>
                <w:rFonts w:ascii="宋体" w:hAnsi="Courier New" w:cs="Courier New"/>
                <w:b w:val="0"/>
                <w:color w:val="000000" w:themeColor="text1"/>
                <w:sz w:val="24"/>
                <w:szCs w:val="24"/>
              </w:rPr>
            </w:pPr>
            <w:r>
              <w:rPr>
                <w:rFonts w:hint="eastAsia" w:cs="Courier New"/>
                <w:b w:val="0"/>
                <w:color w:val="000000" w:themeColor="text1"/>
                <w:sz w:val="24"/>
                <w:szCs w:val="24"/>
              </w:rPr>
              <w:t>银行帐号：</w:t>
            </w:r>
            <w:bookmarkStart w:id="23" w:name="OLE_LINK82"/>
            <w:r>
              <w:rPr>
                <w:rFonts w:hint="eastAsia" w:ascii="宋体" w:hAnsi="Courier New" w:cs="Courier New"/>
                <w:b w:val="0"/>
                <w:color w:val="000000" w:themeColor="text1"/>
                <w:sz w:val="24"/>
                <w:szCs w:val="24"/>
              </w:rPr>
              <w:t>107601654453</w:t>
            </w:r>
            <w:bookmarkEnd w:id="23"/>
          </w:p>
          <w:p w14:paraId="21AFAC5E">
            <w:pPr>
              <w:pStyle w:val="20"/>
              <w:spacing w:line="470" w:lineRule="exact"/>
              <w:jc w:val="left"/>
              <w:rPr>
                <w:color w:val="000000" w:themeColor="text1"/>
                <w:kern w:val="0"/>
                <w:sz w:val="24"/>
                <w:szCs w:val="24"/>
              </w:rPr>
            </w:pPr>
            <w:r>
              <w:rPr>
                <w:rFonts w:hint="eastAsia"/>
                <w:color w:val="000000" w:themeColor="text1"/>
                <w:kern w:val="0"/>
                <w:sz w:val="24"/>
                <w:szCs w:val="24"/>
              </w:rPr>
              <w:t>注：以电汇方式递交磋商保证金须在电汇凭据附言栏中写明采购编号、名称及用途</w:t>
            </w:r>
            <w:r>
              <w:rPr>
                <w:color w:val="000000" w:themeColor="text1"/>
                <w:kern w:val="0"/>
                <w:sz w:val="24"/>
                <w:szCs w:val="24"/>
              </w:rPr>
              <w:t>(</w:t>
            </w:r>
            <w:r>
              <w:rPr>
                <w:rFonts w:hint="eastAsia"/>
                <w:color w:val="000000" w:themeColor="text1"/>
                <w:kern w:val="0"/>
                <w:sz w:val="24"/>
                <w:szCs w:val="24"/>
              </w:rPr>
              <w:t>磋商保证金</w:t>
            </w:r>
            <w:r>
              <w:rPr>
                <w:color w:val="000000" w:themeColor="text1"/>
                <w:kern w:val="0"/>
                <w:sz w:val="24"/>
                <w:szCs w:val="24"/>
              </w:rPr>
              <w:t>)</w:t>
            </w:r>
            <w:r>
              <w:rPr>
                <w:rFonts w:hint="eastAsia"/>
                <w:color w:val="000000" w:themeColor="text1"/>
                <w:kern w:val="0"/>
                <w:sz w:val="24"/>
                <w:szCs w:val="24"/>
              </w:rPr>
              <w:t>。供应商</w:t>
            </w:r>
            <w:r>
              <w:rPr>
                <w:color w:val="000000" w:themeColor="text1"/>
                <w:kern w:val="0"/>
                <w:sz w:val="24"/>
                <w:szCs w:val="24"/>
              </w:rPr>
              <w:t>未按照</w:t>
            </w:r>
            <w:r>
              <w:rPr>
                <w:rFonts w:hint="eastAsia"/>
                <w:color w:val="000000" w:themeColor="text1"/>
                <w:kern w:val="0"/>
                <w:sz w:val="24"/>
                <w:szCs w:val="24"/>
              </w:rPr>
              <w:t>磋商</w:t>
            </w:r>
            <w:r>
              <w:rPr>
                <w:color w:val="000000" w:themeColor="text1"/>
                <w:kern w:val="0"/>
                <w:sz w:val="24"/>
                <w:szCs w:val="24"/>
              </w:rPr>
              <w:t>文件要求提交</w:t>
            </w:r>
            <w:r>
              <w:rPr>
                <w:rFonts w:hint="eastAsia"/>
                <w:color w:val="000000" w:themeColor="text1"/>
                <w:kern w:val="0"/>
                <w:sz w:val="24"/>
                <w:szCs w:val="24"/>
              </w:rPr>
              <w:t>磋商</w:t>
            </w:r>
            <w:r>
              <w:rPr>
                <w:color w:val="000000" w:themeColor="text1"/>
                <w:kern w:val="0"/>
                <w:sz w:val="24"/>
                <w:szCs w:val="24"/>
              </w:rPr>
              <w:t>保证金的，</w:t>
            </w:r>
            <w:r>
              <w:rPr>
                <w:rFonts w:hint="eastAsia"/>
                <w:color w:val="000000" w:themeColor="text1"/>
                <w:kern w:val="0"/>
                <w:sz w:val="24"/>
                <w:szCs w:val="24"/>
              </w:rPr>
              <w:t>磋商</w:t>
            </w:r>
            <w:r>
              <w:rPr>
                <w:color w:val="000000" w:themeColor="text1"/>
                <w:kern w:val="0"/>
                <w:sz w:val="24"/>
                <w:szCs w:val="24"/>
              </w:rPr>
              <w:t>无效。</w:t>
            </w:r>
          </w:p>
        </w:tc>
      </w:tr>
      <w:tr w14:paraId="6174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8" w:type="dxa"/>
            <w:vAlign w:val="center"/>
          </w:tcPr>
          <w:p w14:paraId="39E08772">
            <w:pPr>
              <w:pStyle w:val="20"/>
              <w:spacing w:line="48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2</w:t>
            </w:r>
          </w:p>
        </w:tc>
        <w:tc>
          <w:tcPr>
            <w:tcW w:w="2219" w:type="dxa"/>
            <w:vAlign w:val="center"/>
          </w:tcPr>
          <w:p w14:paraId="0442EE6E">
            <w:pPr>
              <w:pStyle w:val="20"/>
              <w:spacing w:line="48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响应有效期</w:t>
            </w:r>
          </w:p>
        </w:tc>
        <w:tc>
          <w:tcPr>
            <w:tcW w:w="7084" w:type="dxa"/>
            <w:vAlign w:val="center"/>
          </w:tcPr>
          <w:p w14:paraId="449D05C3">
            <w:pPr>
              <w:pStyle w:val="20"/>
              <w:spacing w:line="480" w:lineRule="exact"/>
              <w:jc w:val="left"/>
              <w:rPr>
                <w:rFonts w:ascii="MingLiU_HKSCS" w:hAnsi="MingLiU_HKSCS" w:eastAsia="MingLiU_HKSCS" w:cs="MingLiU_HKSCS"/>
                <w:b/>
                <w:color w:val="000000" w:themeColor="text1"/>
                <w:sz w:val="24"/>
                <w:szCs w:val="24"/>
              </w:rPr>
            </w:pPr>
            <w:r>
              <w:rPr>
                <w:rFonts w:hint="eastAsia" w:ascii="Times New Roman" w:hAnsi="Times New Roman" w:cs="Times New Roman"/>
                <w:b/>
                <w:color w:val="000000" w:themeColor="text1"/>
                <w:sz w:val="24"/>
                <w:szCs w:val="24"/>
              </w:rPr>
              <w:t>自响应文件截止时间起90日</w:t>
            </w: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日历日</w:t>
            </w:r>
            <w:r>
              <w:rPr>
                <w:rFonts w:ascii="Times New Roman" w:hAnsi="Times New Roman" w:cs="Times New Roman"/>
                <w:b/>
                <w:color w:val="000000" w:themeColor="text1"/>
                <w:sz w:val="24"/>
                <w:szCs w:val="24"/>
              </w:rPr>
              <w:t>)</w:t>
            </w:r>
          </w:p>
        </w:tc>
      </w:tr>
      <w:tr w14:paraId="76DC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8" w:type="dxa"/>
            <w:vAlign w:val="center"/>
          </w:tcPr>
          <w:p w14:paraId="52E05AD7">
            <w:pPr>
              <w:pStyle w:val="20"/>
              <w:spacing w:line="480" w:lineRule="exact"/>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13</w:t>
            </w:r>
          </w:p>
        </w:tc>
        <w:tc>
          <w:tcPr>
            <w:tcW w:w="2219" w:type="dxa"/>
            <w:vAlign w:val="center"/>
          </w:tcPr>
          <w:p w14:paraId="410C758E">
            <w:pPr>
              <w:pStyle w:val="20"/>
              <w:spacing w:line="48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响应文件份数</w:t>
            </w:r>
          </w:p>
        </w:tc>
        <w:tc>
          <w:tcPr>
            <w:tcW w:w="7084" w:type="dxa"/>
            <w:vAlign w:val="center"/>
          </w:tcPr>
          <w:p w14:paraId="2225857F">
            <w:pPr>
              <w:adjustRightInd w:val="0"/>
              <w:snapToGrid w:val="0"/>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u w:val="single"/>
              </w:rPr>
              <w:sym w:font="Wingdings 2" w:char="00A3"/>
            </w:r>
            <w:r>
              <w:rPr>
                <w:rFonts w:hint="eastAsia" w:ascii="宋体" w:hAnsi="宋体" w:cs="宋体"/>
                <w:color w:val="000000" w:themeColor="text1"/>
                <w:sz w:val="24"/>
                <w:szCs w:val="24"/>
                <w:u w:val="single"/>
              </w:rPr>
              <w:t>采用见面开标</w:t>
            </w:r>
          </w:p>
          <w:p w14:paraId="0F4E1C62">
            <w:pPr>
              <w:adjustRightInd w:val="0"/>
              <w:snapToGrid w:val="0"/>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u w:val="single"/>
              </w:rPr>
              <w:t>响应文件包括：</w:t>
            </w:r>
          </w:p>
          <w:p w14:paraId="3C2B3E9D">
            <w:pPr>
              <w:pStyle w:val="83"/>
              <w:adjustRightInd w:val="0"/>
              <w:snapToGrid w:val="0"/>
              <w:spacing w:line="360" w:lineRule="auto"/>
              <w:rPr>
                <w:rFonts w:ascii="宋体" w:hAnsi="宋体" w:cs="宋体"/>
                <w:color w:val="000000" w:themeColor="text1"/>
                <w:sz w:val="24"/>
                <w:szCs w:val="24"/>
                <w:u w:val="single"/>
              </w:rPr>
            </w:pPr>
            <w:r>
              <w:rPr>
                <w:rFonts w:hint="eastAsia" w:ascii="MS Mincho" w:hAnsi="MS Mincho" w:eastAsia="MS Mincho" w:cs="MS Mincho"/>
                <w:color w:val="000000" w:themeColor="text1"/>
                <w:sz w:val="24"/>
                <w:szCs w:val="24"/>
                <w:u w:val="single"/>
              </w:rPr>
              <w:t>☑</w:t>
            </w:r>
            <w:r>
              <w:rPr>
                <w:rFonts w:hint="eastAsia" w:ascii="宋体" w:hAnsi="宋体" w:cs="宋体"/>
                <w:color w:val="000000" w:themeColor="text1"/>
                <w:sz w:val="24"/>
                <w:szCs w:val="24"/>
                <w:u w:val="single"/>
              </w:rPr>
              <w:t xml:space="preserve"> 本项目采用不见面开标：</w:t>
            </w:r>
          </w:p>
          <w:p w14:paraId="2CAB2E1D">
            <w:pPr>
              <w:pStyle w:val="83"/>
              <w:adjustRightInd w:val="0"/>
              <w:snapToGrid w:val="0"/>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u w:val="single"/>
              </w:rPr>
              <w:t>1．本项目采用不见面开标、供应商需要递交电子响应文件，加密的电子响应文件，在投标截止时间前通过政采云平台上传到指定位置。无需递交纸质文件。</w:t>
            </w:r>
          </w:p>
          <w:p w14:paraId="3613E072">
            <w:pPr>
              <w:pStyle w:val="83"/>
              <w:adjustRightInd w:val="0"/>
              <w:snapToGrid w:val="0"/>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u w:val="single"/>
              </w:rPr>
              <w:t>2.本项目采用远程不见面交易的模式。磋商当日，供应商无需到达开标现场，仅需在任意地点通过政采云平台完成响应文件递交截止时间前签到、开标过程中远程解密、提疑澄清、开标、结果公布等交互环节。供应商必须使用能正确解密响应文件的“CA锁”在规定的时间内完成远程解密，因供应商原因未能解密、解密失败或解密超时，视为供应商撤销其响应文件，系统内响应文件将被退回；</w:t>
            </w:r>
          </w:p>
          <w:p w14:paraId="73275CA7">
            <w:pPr>
              <w:pStyle w:val="83"/>
              <w:adjustRightInd w:val="0"/>
              <w:snapToGrid w:val="0"/>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u w:val="single"/>
              </w:rPr>
              <w:t>解密时长：30分钟。</w:t>
            </w:r>
          </w:p>
          <w:p w14:paraId="2A08DC66">
            <w:pPr>
              <w:pStyle w:val="83"/>
              <w:adjustRightInd w:val="0"/>
              <w:snapToGrid w:val="0"/>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u w:val="single"/>
              </w:rPr>
              <w:t>二次报价（最终报价）时长：30分钟。（二次报价必须填报，供应商自行承担未填报二次报价所导致的一切后果。）</w:t>
            </w:r>
          </w:p>
          <w:p w14:paraId="67AD6A73">
            <w:pPr>
              <w:pStyle w:val="83"/>
              <w:adjustRightInd w:val="0"/>
              <w:snapToGrid w:val="0"/>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u w:val="single"/>
              </w:rPr>
              <w:t>3. 参与“不见面”开标的采购人或其委托采购代理机构、供应商等各交易主体，应当按照规定使用CA数字证书及电子签章。各方主体在系统中所有操作均具有法律效力，并承担法律责任。</w:t>
            </w:r>
          </w:p>
          <w:p w14:paraId="1950CA7E">
            <w:pPr>
              <w:pStyle w:val="83"/>
              <w:adjustRightInd w:val="0"/>
              <w:snapToGrid w:val="0"/>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u w:val="single"/>
              </w:rPr>
              <w:t>4.供应商（</w:t>
            </w:r>
            <w:r>
              <w:rPr>
                <w:rFonts w:hint="eastAsia" w:ascii="宋体" w:hAnsi="宋体" w:cs="宋体"/>
                <w:color w:val="000000" w:themeColor="text1"/>
                <w:sz w:val="24"/>
                <w:szCs w:val="24"/>
                <w:u w:val="single"/>
                <w:lang w:eastAsia="zh-CN"/>
              </w:rPr>
              <w:t>供应商</w:t>
            </w:r>
            <w:r>
              <w:rPr>
                <w:rFonts w:hint="eastAsia" w:ascii="宋体" w:hAnsi="宋体" w:cs="宋体"/>
                <w:color w:val="000000" w:themeColor="text1"/>
                <w:sz w:val="24"/>
                <w:szCs w:val="24"/>
                <w:u w:val="single"/>
              </w:rPr>
              <w:t>）由于数字证书遗失、损坏、更换、续期等情况导致响应文件无法解密，由供应商（</w:t>
            </w:r>
            <w:r>
              <w:rPr>
                <w:rFonts w:hint="eastAsia" w:ascii="宋体" w:hAnsi="宋体" w:cs="宋体"/>
                <w:color w:val="000000" w:themeColor="text1"/>
                <w:sz w:val="24"/>
                <w:szCs w:val="24"/>
                <w:u w:val="single"/>
                <w:lang w:eastAsia="zh-CN"/>
              </w:rPr>
              <w:t>供应商</w:t>
            </w:r>
            <w:r>
              <w:rPr>
                <w:rFonts w:hint="eastAsia" w:ascii="宋体" w:hAnsi="宋体" w:cs="宋体"/>
                <w:color w:val="000000" w:themeColor="text1"/>
                <w:sz w:val="24"/>
                <w:szCs w:val="24"/>
                <w:u w:val="single"/>
              </w:rPr>
              <w:t>）自行承担责任。</w:t>
            </w:r>
          </w:p>
          <w:p w14:paraId="1E01E210">
            <w:pPr>
              <w:pStyle w:val="83"/>
              <w:adjustRightInd w:val="0"/>
              <w:snapToGrid w:val="0"/>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u w:val="single"/>
              </w:rPr>
              <w:t>5.各供应商（</w:t>
            </w:r>
            <w:r>
              <w:rPr>
                <w:rFonts w:hint="eastAsia" w:ascii="宋体" w:hAnsi="宋体" w:cs="宋体"/>
                <w:color w:val="000000" w:themeColor="text1"/>
                <w:sz w:val="24"/>
                <w:szCs w:val="24"/>
                <w:u w:val="single"/>
                <w:lang w:eastAsia="zh-CN"/>
              </w:rPr>
              <w:t>供应商</w:t>
            </w:r>
            <w:r>
              <w:rPr>
                <w:rFonts w:hint="eastAsia" w:ascii="宋体" w:hAnsi="宋体" w:cs="宋体"/>
                <w:color w:val="000000" w:themeColor="text1"/>
                <w:sz w:val="24"/>
                <w:szCs w:val="24"/>
                <w:u w:val="single"/>
              </w:rPr>
              <w:t>）在项目开标、评标（审）期间应随时保持在线状态，及时查阅消息，并根据消息提醒进行响应文件在线解密等操作。随时通过交易系统接受评标（审）委员会发出的询标信息，并在规定时间内作出答复，未能按时答复的，评标（审）委员会将视同其放弃澄清。</w:t>
            </w:r>
          </w:p>
          <w:p w14:paraId="5CEA66B7">
            <w:pPr>
              <w:pStyle w:val="20"/>
              <w:spacing w:line="480" w:lineRule="exact"/>
              <w:jc w:val="left"/>
              <w:rPr>
                <w:rFonts w:hAnsi="宋体" w:cs="Times New Roman"/>
                <w:color w:val="000000" w:themeColor="text1"/>
                <w:sz w:val="24"/>
                <w:szCs w:val="24"/>
              </w:rPr>
            </w:pPr>
            <w:r>
              <w:rPr>
                <w:rFonts w:hint="eastAsia" w:hAnsi="宋体" w:cs="宋体"/>
                <w:color w:val="000000" w:themeColor="text1"/>
                <w:sz w:val="24"/>
                <w:szCs w:val="24"/>
                <w:u w:val="single"/>
              </w:rPr>
              <w:t>6.开标、评标过程中，供应商（</w:t>
            </w:r>
            <w:r>
              <w:rPr>
                <w:rFonts w:hint="eastAsia" w:hAnsi="宋体" w:cs="宋体"/>
                <w:color w:val="000000" w:themeColor="text1"/>
                <w:sz w:val="24"/>
                <w:szCs w:val="24"/>
                <w:u w:val="single"/>
                <w:lang w:eastAsia="zh-CN"/>
              </w:rPr>
              <w:t>供应商</w:t>
            </w:r>
            <w:r>
              <w:rPr>
                <w:rFonts w:hint="eastAsia" w:hAnsi="宋体" w:cs="宋体"/>
                <w:color w:val="000000" w:themeColor="text1"/>
                <w:sz w:val="24"/>
                <w:szCs w:val="24"/>
                <w:u w:val="single"/>
              </w:rPr>
              <w:t>）参与远程音视频交互（以下简称“交互”）的法定代表人或授权委托人应始终为同一人，中途不得更换，并保持签到的通讯畅通。供应商端口操作人员均被视为供应商法定代表人或授权委托人，供应商自行承担随意更换人员所导致的一切后果。</w:t>
            </w:r>
          </w:p>
        </w:tc>
      </w:tr>
      <w:tr w14:paraId="46A1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Align w:val="center"/>
          </w:tcPr>
          <w:p w14:paraId="41AB5183">
            <w:pPr>
              <w:pStyle w:val="20"/>
              <w:spacing w:line="480" w:lineRule="exact"/>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14</w:t>
            </w:r>
          </w:p>
        </w:tc>
        <w:tc>
          <w:tcPr>
            <w:tcW w:w="2219" w:type="dxa"/>
            <w:vAlign w:val="center"/>
          </w:tcPr>
          <w:p w14:paraId="5B2DEEF6">
            <w:pPr>
              <w:pStyle w:val="20"/>
              <w:spacing w:line="48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信用查询</w:t>
            </w:r>
          </w:p>
        </w:tc>
        <w:tc>
          <w:tcPr>
            <w:tcW w:w="7084" w:type="dxa"/>
            <w:vAlign w:val="center"/>
          </w:tcPr>
          <w:p w14:paraId="73D0FAEE">
            <w:pPr>
              <w:pStyle w:val="20"/>
              <w:spacing w:line="480" w:lineRule="exact"/>
              <w:jc w:val="left"/>
              <w:rPr>
                <w:rFonts w:ascii="Times New Roman" w:hAnsi="Times New Roman" w:cs="Times New Roman"/>
                <w:color w:val="000000" w:themeColor="text1"/>
                <w:sz w:val="24"/>
                <w:szCs w:val="24"/>
              </w:rPr>
            </w:pPr>
            <w:r>
              <w:rPr>
                <w:rFonts w:hint="eastAsia" w:cs="Times New Roman" w:asciiTheme="minorEastAsia" w:hAnsiTheme="minorEastAsia" w:eastAsiaTheme="minorEastAsia"/>
                <w:color w:val="000000" w:themeColor="text1"/>
                <w:sz w:val="24"/>
                <w:szCs w:val="24"/>
              </w:rPr>
              <w:t>采购人或采购代理机构将通过“信用中国”</w:t>
            </w:r>
            <w:r>
              <w:rPr>
                <w:rFonts w:cs="Times New Roman" w:asciiTheme="minorEastAsia" w:hAnsiTheme="minorEastAsia" w:eastAsiaTheme="minorEastAsia"/>
                <w:color w:val="000000" w:themeColor="text1"/>
                <w:sz w:val="24"/>
                <w:szCs w:val="24"/>
              </w:rPr>
              <w:t>(www. creditchina. gov.cn)</w:t>
            </w:r>
            <w:r>
              <w:rPr>
                <w:rFonts w:hint="eastAsia" w:cs="Times New Roman" w:asciiTheme="minorEastAsia" w:hAnsiTheme="minorEastAsia" w:eastAsiaTheme="minorEastAsia"/>
                <w:color w:val="000000" w:themeColor="text1"/>
                <w:sz w:val="24"/>
                <w:szCs w:val="24"/>
              </w:rPr>
              <w:t>、“中国执行信息公开网”（http://zxgk.court.gov.cn/）中国政府采购网</w:t>
            </w:r>
            <w:r>
              <w:rPr>
                <w:rFonts w:cs="Times New Roman" w:asciiTheme="minorEastAsia" w:hAnsiTheme="minorEastAsia" w:eastAsiaTheme="minorEastAsia"/>
                <w:color w:val="000000" w:themeColor="text1"/>
                <w:sz w:val="24"/>
                <w:szCs w:val="24"/>
              </w:rPr>
              <w:t>(</w:t>
            </w:r>
            <w:r>
              <w:rPr>
                <w:color w:val="000000" w:themeColor="text1"/>
              </w:rPr>
              <w:fldChar w:fldCharType="begin"/>
            </w:r>
            <w:r>
              <w:rPr>
                <w:color w:val="000000" w:themeColor="text1"/>
              </w:rPr>
              <w:instrText xml:space="preserve"> HYPERLINK "http://www.ccgp.gov.cn" </w:instrText>
            </w:r>
            <w:r>
              <w:rPr>
                <w:color w:val="000000" w:themeColor="text1"/>
              </w:rPr>
              <w:fldChar w:fldCharType="separate"/>
            </w:r>
            <w:r>
              <w:rPr>
                <w:rStyle w:val="37"/>
                <w:rFonts w:asciiTheme="minorEastAsia" w:hAnsiTheme="minorEastAsia" w:eastAsiaTheme="minorEastAsia"/>
                <w:color w:val="000000" w:themeColor="text1"/>
                <w:szCs w:val="24"/>
              </w:rPr>
              <w:t>www.ccgp.gov.cn</w:t>
            </w:r>
            <w:r>
              <w:rPr>
                <w:rStyle w:val="37"/>
                <w:rFonts w:asciiTheme="minorEastAsia" w:hAnsiTheme="minorEastAsia" w:eastAsiaTheme="minorEastAsia"/>
                <w:color w:val="000000" w:themeColor="text1"/>
                <w:szCs w:val="24"/>
              </w:rPr>
              <w:fldChar w:fldCharType="end"/>
            </w:r>
            <w:r>
              <w:rPr>
                <w:rFonts w:cs="Times New Roman" w:asciiTheme="minorEastAsia" w:hAnsiTheme="minorEastAsia" w:eastAsiaTheme="minorEastAsia"/>
                <w:color w:val="000000" w:themeColor="text1"/>
                <w:sz w:val="24"/>
                <w:szCs w:val="24"/>
              </w:rPr>
              <w:t>)</w:t>
            </w:r>
            <w:r>
              <w:rPr>
                <w:rFonts w:hint="eastAsia" w:cs="Times New Roman" w:asciiTheme="minorEastAsia" w:hAnsiTheme="minorEastAsia" w:eastAsiaTheme="minorEastAsia"/>
                <w:color w:val="000000" w:themeColor="text1"/>
                <w:sz w:val="24"/>
                <w:szCs w:val="24"/>
              </w:rPr>
              <w:t>查询相关主体信用记录。存在以上不良信用记录的，其响应无效。</w:t>
            </w:r>
            <w:r>
              <w:rPr>
                <w:rFonts w:hint="eastAsia" w:ascii="Times New Roman" w:hAnsi="Times New Roman" w:cs="Times New Roman"/>
                <w:color w:val="000000" w:themeColor="text1"/>
                <w:sz w:val="24"/>
                <w:szCs w:val="24"/>
              </w:rPr>
              <w:t>本项目信用记录查询截止时点为</w:t>
            </w:r>
            <w:r>
              <w:rPr>
                <w:rFonts w:hint="eastAsia" w:ascii="Times New Roman" w:hAnsi="Times New Roman" w:cs="Times New Roman"/>
                <w:color w:val="000000" w:themeColor="text1"/>
                <w:sz w:val="24"/>
                <w:szCs w:val="24"/>
                <w:u w:val="single"/>
                <w:lang w:eastAsia="zh-CN"/>
              </w:rPr>
              <w:t>2025年07月04日</w:t>
            </w:r>
            <w:r>
              <w:rPr>
                <w:rFonts w:hint="eastAsia" w:ascii="Times New Roman" w:hAnsi="Times New Roman" w:cs="Times New Roman"/>
                <w:color w:val="000000" w:themeColor="text1"/>
                <w:sz w:val="24"/>
                <w:szCs w:val="24"/>
                <w:u w:val="single"/>
              </w:rPr>
              <w:t>1</w:t>
            </w:r>
            <w:r>
              <w:rPr>
                <w:rFonts w:hint="eastAsia" w:ascii="Times New Roman" w:hAnsi="Times New Roman" w:cs="Times New Roman"/>
                <w:color w:val="000000" w:themeColor="text1"/>
                <w:sz w:val="24"/>
                <w:szCs w:val="24"/>
                <w:u w:val="single"/>
                <w:lang w:val="en-US" w:eastAsia="zh-CN"/>
              </w:rPr>
              <w:t>0</w:t>
            </w:r>
            <w:r>
              <w:rPr>
                <w:rFonts w:hint="eastAsia" w:ascii="Times New Roman" w:hAnsi="Times New Roman" w:cs="Times New Roman"/>
                <w:color w:val="000000" w:themeColor="text1"/>
                <w:sz w:val="24"/>
                <w:szCs w:val="24"/>
                <w:u w:val="single"/>
              </w:rPr>
              <w:t>时00分</w:t>
            </w:r>
          </w:p>
        </w:tc>
      </w:tr>
      <w:tr w14:paraId="015A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08" w:type="dxa"/>
            <w:vAlign w:val="center"/>
          </w:tcPr>
          <w:p w14:paraId="7E1F96F2">
            <w:pPr>
              <w:pStyle w:val="20"/>
              <w:spacing w:line="480" w:lineRule="exact"/>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15</w:t>
            </w:r>
          </w:p>
        </w:tc>
        <w:tc>
          <w:tcPr>
            <w:tcW w:w="2219" w:type="dxa"/>
            <w:vAlign w:val="center"/>
          </w:tcPr>
          <w:p w14:paraId="5AE3DDC4">
            <w:pPr>
              <w:pStyle w:val="20"/>
              <w:spacing w:line="48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采购资金的支付方式及时间</w:t>
            </w:r>
          </w:p>
        </w:tc>
        <w:tc>
          <w:tcPr>
            <w:tcW w:w="7084" w:type="dxa"/>
            <w:vAlign w:val="center"/>
          </w:tcPr>
          <w:p w14:paraId="2354097D">
            <w:pPr>
              <w:pStyle w:val="20"/>
              <w:spacing w:line="480" w:lineRule="exact"/>
              <w:jc w:val="left"/>
              <w:rPr>
                <w:rFonts w:hint="eastAsia" w:ascii="Times New Roman" w:hAnsi="Times New Roman" w:eastAsia="宋体" w:cs="Times New Roman"/>
                <w:color w:val="000000" w:themeColor="text1"/>
                <w:sz w:val="24"/>
                <w:szCs w:val="24"/>
                <w:lang w:val="en-US" w:eastAsia="zh-CN"/>
              </w:rPr>
            </w:pPr>
            <w:r>
              <w:rPr>
                <w:rFonts w:hint="default" w:ascii="Times New Roman" w:hAnsi="Times New Roman" w:cs="Times New Roman"/>
                <w:color w:val="000000" w:themeColor="text1"/>
                <w:sz w:val="24"/>
                <w:szCs w:val="24"/>
                <w:lang w:val="en-US"/>
              </w:rPr>
              <w:t>合同签订后</w:t>
            </w:r>
            <w:r>
              <w:rPr>
                <w:rFonts w:hint="eastAsia" w:ascii="Times New Roman" w:hAnsi="Times New Roman" w:cs="Times New Roman"/>
                <w:color w:val="000000" w:themeColor="text1"/>
                <w:sz w:val="24"/>
                <w:szCs w:val="24"/>
                <w:lang w:val="en-US" w:eastAsia="zh-CN"/>
              </w:rPr>
              <w:t>，支付合同价款的</w:t>
            </w:r>
            <w:r>
              <w:rPr>
                <w:rFonts w:hint="default" w:ascii="Times New Roman" w:hAnsi="Times New Roman" w:cs="Times New Roman"/>
                <w:color w:val="000000" w:themeColor="text1"/>
                <w:sz w:val="24"/>
                <w:szCs w:val="24"/>
                <w:lang w:val="en-US"/>
              </w:rPr>
              <w:t>40%。中期成果汇报后，</w:t>
            </w:r>
            <w:r>
              <w:rPr>
                <w:rFonts w:hint="eastAsia" w:ascii="Times New Roman" w:hAnsi="Times New Roman" w:cs="Times New Roman"/>
                <w:color w:val="000000" w:themeColor="text1"/>
                <w:sz w:val="24"/>
                <w:szCs w:val="24"/>
                <w:lang w:val="en-US" w:eastAsia="zh-CN"/>
              </w:rPr>
              <w:t>支付合同价款的</w:t>
            </w:r>
            <w:r>
              <w:rPr>
                <w:rFonts w:hint="default" w:ascii="Times New Roman" w:hAnsi="Times New Roman" w:cs="Times New Roman"/>
                <w:color w:val="000000" w:themeColor="text1"/>
                <w:sz w:val="24"/>
                <w:szCs w:val="24"/>
                <w:lang w:val="en-US"/>
              </w:rPr>
              <w:t>30%，评审通过后，</w:t>
            </w:r>
            <w:r>
              <w:rPr>
                <w:rFonts w:hint="eastAsia" w:ascii="Times New Roman" w:hAnsi="Times New Roman" w:cs="Times New Roman"/>
                <w:color w:val="000000" w:themeColor="text1"/>
                <w:sz w:val="24"/>
                <w:szCs w:val="24"/>
                <w:lang w:val="en-US" w:eastAsia="zh-CN"/>
              </w:rPr>
              <w:t>支付合同价款的</w:t>
            </w:r>
            <w:r>
              <w:rPr>
                <w:rFonts w:hint="default" w:ascii="Times New Roman" w:hAnsi="Times New Roman" w:cs="Times New Roman"/>
                <w:color w:val="000000" w:themeColor="text1"/>
                <w:sz w:val="24"/>
                <w:szCs w:val="24"/>
                <w:lang w:val="en-US"/>
              </w:rPr>
              <w:t>30%</w:t>
            </w:r>
            <w:r>
              <w:rPr>
                <w:rFonts w:hint="eastAsia" w:ascii="Times New Roman" w:hAnsi="Times New Roman" w:cs="Times New Roman"/>
                <w:color w:val="000000" w:themeColor="text1"/>
                <w:sz w:val="24"/>
                <w:szCs w:val="24"/>
                <w:lang w:val="en-US" w:eastAsia="zh-CN"/>
              </w:rPr>
              <w:t>。</w:t>
            </w:r>
          </w:p>
        </w:tc>
      </w:tr>
      <w:tr w14:paraId="585B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08" w:type="dxa"/>
            <w:vAlign w:val="center"/>
          </w:tcPr>
          <w:p w14:paraId="0FA8FC2C">
            <w:pPr>
              <w:pStyle w:val="20"/>
              <w:spacing w:line="480" w:lineRule="exact"/>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16</w:t>
            </w:r>
          </w:p>
        </w:tc>
        <w:tc>
          <w:tcPr>
            <w:tcW w:w="2219" w:type="dxa"/>
            <w:vAlign w:val="center"/>
          </w:tcPr>
          <w:p w14:paraId="6E0D8F61">
            <w:pPr>
              <w:pStyle w:val="20"/>
              <w:spacing w:line="480" w:lineRule="exact"/>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服务期限、服务地点</w:t>
            </w:r>
          </w:p>
        </w:tc>
        <w:tc>
          <w:tcPr>
            <w:tcW w:w="7084" w:type="dxa"/>
            <w:vAlign w:val="center"/>
          </w:tcPr>
          <w:p w14:paraId="0E2C67C5">
            <w:pPr>
              <w:pStyle w:val="20"/>
              <w:spacing w:line="480" w:lineRule="exact"/>
              <w:jc w:val="left"/>
              <w:rPr>
                <w:rFonts w:hAnsi="宋体" w:cs="宋体"/>
                <w:b/>
                <w:color w:val="000000" w:themeColor="text1"/>
                <w:kern w:val="0"/>
                <w:sz w:val="24"/>
                <w:szCs w:val="24"/>
              </w:rPr>
            </w:pPr>
            <w:r>
              <w:rPr>
                <w:rFonts w:hint="eastAsia" w:ascii="Times New Roman" w:hAnsi="Times New Roman" w:cs="Times New Roman"/>
                <w:color w:val="000000" w:themeColor="text1"/>
                <w:sz w:val="24"/>
                <w:szCs w:val="24"/>
              </w:rPr>
              <w:t>服务期限</w:t>
            </w:r>
            <w:r>
              <w:rPr>
                <w:rFonts w:hint="eastAsia" w:hAnsi="宋体" w:cs="宋体"/>
                <w:color w:val="000000" w:themeColor="text1"/>
                <w:kern w:val="0"/>
                <w:sz w:val="24"/>
                <w:szCs w:val="24"/>
              </w:rPr>
              <w:t>：</w:t>
            </w:r>
            <w:r>
              <w:rPr>
                <w:rFonts w:hint="eastAsia" w:ascii="宋体" w:hAnsi="宋体" w:cs="宋体"/>
                <w:color w:val="000000" w:themeColor="text1"/>
                <w:sz w:val="24"/>
                <w:szCs w:val="24"/>
                <w:lang w:val="en-US" w:eastAsia="zh-CN"/>
              </w:rPr>
              <w:t>2025年12月31日前完成</w:t>
            </w:r>
          </w:p>
          <w:p w14:paraId="6CA0FA69">
            <w:pPr>
              <w:spacing w:line="480" w:lineRule="exact"/>
              <w:rPr>
                <w:rFonts w:cs="Courier New" w:asciiTheme="minorEastAsia" w:hAnsiTheme="minorEastAsia" w:eastAsiaTheme="minorEastAsia"/>
                <w:color w:val="000000" w:themeColor="text1"/>
                <w:kern w:val="2"/>
              </w:rPr>
            </w:pPr>
            <w:r>
              <w:rPr>
                <w:rFonts w:hint="eastAsia" w:ascii="Times New Roman" w:hAnsi="Times New Roman" w:cs="Times New Roman"/>
                <w:color w:val="000000" w:themeColor="text1"/>
                <w:sz w:val="24"/>
                <w:szCs w:val="24"/>
              </w:rPr>
              <w:t>服务地点：</w:t>
            </w:r>
            <w:r>
              <w:rPr>
                <w:rFonts w:hint="eastAsia" w:cs="Courier New" w:asciiTheme="minorEastAsia" w:hAnsiTheme="minorEastAsia" w:eastAsiaTheme="minorEastAsia"/>
                <w:color w:val="000000" w:themeColor="text1"/>
                <w:kern w:val="2"/>
                <w:sz w:val="24"/>
                <w:szCs w:val="24"/>
              </w:rPr>
              <w:t>采购</w:t>
            </w:r>
            <w:r>
              <w:rPr>
                <w:rFonts w:cs="Courier New" w:asciiTheme="minorEastAsia" w:hAnsiTheme="minorEastAsia" w:eastAsiaTheme="minorEastAsia"/>
                <w:color w:val="000000" w:themeColor="text1"/>
                <w:kern w:val="2"/>
                <w:sz w:val="24"/>
                <w:szCs w:val="24"/>
              </w:rPr>
              <w:t>人指定的地点</w:t>
            </w:r>
          </w:p>
        </w:tc>
      </w:tr>
      <w:tr w14:paraId="28F5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08" w:type="dxa"/>
            <w:vAlign w:val="center"/>
          </w:tcPr>
          <w:p w14:paraId="1431E6A8">
            <w:pPr>
              <w:pStyle w:val="20"/>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17</w:t>
            </w:r>
          </w:p>
        </w:tc>
        <w:tc>
          <w:tcPr>
            <w:tcW w:w="2219" w:type="dxa"/>
            <w:vAlign w:val="center"/>
          </w:tcPr>
          <w:p w14:paraId="77A33C1D">
            <w:pPr>
              <w:pStyle w:val="20"/>
              <w:spacing w:line="360" w:lineRule="auto"/>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履约保证金</w:t>
            </w:r>
          </w:p>
        </w:tc>
        <w:tc>
          <w:tcPr>
            <w:tcW w:w="7084" w:type="dxa"/>
            <w:vAlign w:val="center"/>
          </w:tcPr>
          <w:p w14:paraId="1B71B3A6">
            <w:pPr>
              <w:pStyle w:val="20"/>
              <w:spacing w:line="360" w:lineRule="auto"/>
              <w:rPr>
                <w:color w:val="000000" w:themeColor="text1"/>
                <w:sz w:val="24"/>
                <w:szCs w:val="24"/>
              </w:rPr>
            </w:pPr>
            <w:r>
              <w:rPr>
                <w:color w:val="000000" w:themeColor="text1"/>
                <w:sz w:val="24"/>
                <w:szCs w:val="24"/>
              </w:rPr>
              <w:fldChar w:fldCharType="begin"/>
            </w:r>
            <w:r>
              <w:rPr>
                <w:rFonts w:hint="eastAsia"/>
                <w:color w:val="000000" w:themeColor="text1"/>
                <w:sz w:val="24"/>
                <w:szCs w:val="24"/>
              </w:rPr>
              <w:instrText xml:space="preserve">eq \o\ac(□,√)</w:instrText>
            </w:r>
            <w:r>
              <w:rPr>
                <w:color w:val="000000" w:themeColor="text1"/>
                <w:sz w:val="24"/>
                <w:szCs w:val="24"/>
              </w:rPr>
              <w:fldChar w:fldCharType="end"/>
            </w:r>
            <w:r>
              <w:rPr>
                <w:rFonts w:hint="eastAsia"/>
                <w:color w:val="000000" w:themeColor="text1"/>
                <w:sz w:val="24"/>
                <w:szCs w:val="24"/>
              </w:rPr>
              <w:t>不要求提供</w:t>
            </w:r>
          </w:p>
          <w:p w14:paraId="0D148DB8">
            <w:pPr>
              <w:pStyle w:val="20"/>
              <w:spacing w:line="360" w:lineRule="auto"/>
              <w:rPr>
                <w:color w:val="000000" w:themeColor="text1"/>
                <w:sz w:val="24"/>
                <w:szCs w:val="24"/>
              </w:rPr>
            </w:pPr>
            <w:r>
              <w:rPr>
                <w:rFonts w:hint="eastAsia"/>
                <w:color w:val="000000" w:themeColor="text1"/>
                <w:sz w:val="24"/>
                <w:szCs w:val="24"/>
              </w:rPr>
              <w:t>□要求提供</w:t>
            </w:r>
          </w:p>
        </w:tc>
      </w:tr>
      <w:tr w14:paraId="09EC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08" w:type="dxa"/>
            <w:vAlign w:val="center"/>
          </w:tcPr>
          <w:p w14:paraId="5E50322E">
            <w:pPr>
              <w:pStyle w:val="20"/>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18</w:t>
            </w:r>
          </w:p>
        </w:tc>
        <w:tc>
          <w:tcPr>
            <w:tcW w:w="2219" w:type="dxa"/>
            <w:vAlign w:val="center"/>
          </w:tcPr>
          <w:p w14:paraId="481BD849">
            <w:pPr>
              <w:pStyle w:val="20"/>
              <w:spacing w:line="360" w:lineRule="auto"/>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招标代理服务费</w:t>
            </w:r>
          </w:p>
        </w:tc>
        <w:tc>
          <w:tcPr>
            <w:tcW w:w="7084" w:type="dxa"/>
            <w:vAlign w:val="center"/>
          </w:tcPr>
          <w:p w14:paraId="3CBFDE8F">
            <w:pPr>
              <w:pStyle w:val="20"/>
              <w:spacing w:line="360" w:lineRule="auto"/>
              <w:jc w:val="left"/>
              <w:rPr>
                <w:rFonts w:ascii="Times New Roman" w:hAnsi="Times New Roman" w:eastAsia="MingLiU_HKSCS" w:cs="Times New Roman"/>
                <w:color w:val="000000" w:themeColor="text1"/>
                <w:sz w:val="24"/>
                <w:szCs w:val="24"/>
              </w:rPr>
            </w:pPr>
            <w:r>
              <w:rPr>
                <w:rFonts w:hAnsi="宋体" w:cs="Tahoma"/>
                <w:bCs/>
                <w:color w:val="000000" w:themeColor="text1"/>
                <w:sz w:val="24"/>
                <w:szCs w:val="24"/>
              </w:rPr>
              <w:t>本项目的</w:t>
            </w:r>
            <w:r>
              <w:rPr>
                <w:rFonts w:hint="eastAsia" w:hAnsi="宋体"/>
                <w:color w:val="000000" w:themeColor="text1"/>
                <w:sz w:val="24"/>
                <w:szCs w:val="24"/>
              </w:rPr>
              <w:t>招标</w:t>
            </w:r>
            <w:r>
              <w:rPr>
                <w:rFonts w:hAnsi="宋体"/>
                <w:color w:val="000000" w:themeColor="text1"/>
                <w:sz w:val="24"/>
                <w:szCs w:val="24"/>
              </w:rPr>
              <w:t>代理服务费</w:t>
            </w:r>
            <w:r>
              <w:rPr>
                <w:rFonts w:hint="eastAsia" w:hAnsi="宋体"/>
                <w:color w:val="000000" w:themeColor="text1"/>
                <w:sz w:val="24"/>
                <w:szCs w:val="24"/>
                <w:lang w:val="en-US" w:eastAsia="zh-CN"/>
              </w:rPr>
              <w:t>10</w:t>
            </w:r>
            <w:r>
              <w:rPr>
                <w:rFonts w:hint="eastAsia" w:hAnsi="宋体"/>
                <w:color w:val="000000" w:themeColor="text1"/>
                <w:sz w:val="24"/>
                <w:szCs w:val="24"/>
              </w:rPr>
              <w:t>000元</w:t>
            </w:r>
            <w:r>
              <w:rPr>
                <w:rFonts w:hAnsi="宋体" w:cs="Tahoma"/>
                <w:bCs/>
                <w:color w:val="000000" w:themeColor="text1"/>
                <w:sz w:val="24"/>
                <w:szCs w:val="24"/>
              </w:rPr>
              <w:t>由</w:t>
            </w:r>
            <w:r>
              <w:rPr>
                <w:rFonts w:hint="eastAsia" w:hAnsi="宋体" w:cs="Tahoma"/>
                <w:bCs/>
                <w:color w:val="000000" w:themeColor="text1"/>
                <w:sz w:val="24"/>
                <w:szCs w:val="24"/>
                <w:lang w:val="en-US" w:eastAsia="zh-CN"/>
              </w:rPr>
              <w:t>采购人</w:t>
            </w:r>
            <w:r>
              <w:rPr>
                <w:rFonts w:hAnsi="宋体" w:cs="Tahoma"/>
                <w:bCs/>
                <w:color w:val="000000" w:themeColor="text1"/>
                <w:sz w:val="24"/>
                <w:szCs w:val="24"/>
              </w:rPr>
              <w:t>承担</w:t>
            </w:r>
            <w:r>
              <w:rPr>
                <w:rFonts w:hint="eastAsia" w:hAnsi="宋体" w:cs="Tahoma"/>
                <w:bCs/>
                <w:color w:val="000000" w:themeColor="text1"/>
                <w:sz w:val="24"/>
                <w:szCs w:val="24"/>
              </w:rPr>
              <w:t>。</w:t>
            </w:r>
          </w:p>
        </w:tc>
      </w:tr>
      <w:tr w14:paraId="5E85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08" w:type="dxa"/>
            <w:vAlign w:val="center"/>
          </w:tcPr>
          <w:p w14:paraId="31236B72">
            <w:pPr>
              <w:pStyle w:val="20"/>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19</w:t>
            </w:r>
          </w:p>
        </w:tc>
        <w:tc>
          <w:tcPr>
            <w:tcW w:w="2219" w:type="dxa"/>
            <w:vAlign w:val="center"/>
          </w:tcPr>
          <w:p w14:paraId="24F8E882">
            <w:pPr>
              <w:pStyle w:val="20"/>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w:t>
            </w:r>
            <w:r>
              <w:rPr>
                <w:rFonts w:hint="eastAsia" w:ascii="Times New Roman" w:hAnsi="Times New Roman" w:cs="Times New Roman"/>
                <w:color w:val="000000" w:themeColor="text1"/>
                <w:sz w:val="24"/>
                <w:szCs w:val="24"/>
              </w:rPr>
              <w:t>他</w:t>
            </w:r>
            <w:r>
              <w:rPr>
                <w:rFonts w:ascii="Times New Roman" w:hAnsi="Times New Roman" w:cs="Times New Roman"/>
                <w:color w:val="000000" w:themeColor="text1"/>
                <w:sz w:val="24"/>
                <w:szCs w:val="24"/>
              </w:rPr>
              <w:t>补充事宜</w:t>
            </w:r>
          </w:p>
        </w:tc>
        <w:tc>
          <w:tcPr>
            <w:tcW w:w="7084" w:type="dxa"/>
            <w:vAlign w:val="center"/>
          </w:tcPr>
          <w:p w14:paraId="25BC265C">
            <w:pPr>
              <w:pStyle w:val="20"/>
              <w:numPr>
                <w:ilvl w:val="0"/>
                <w:numId w:val="1"/>
              </w:numPr>
              <w:spacing w:line="360" w:lineRule="auto"/>
              <w:rPr>
                <w:rFonts w:hAnsi="宋体"/>
                <w:color w:val="000000" w:themeColor="text1"/>
                <w:kern w:val="0"/>
                <w:sz w:val="24"/>
                <w:szCs w:val="24"/>
                <w:u w:val="single"/>
              </w:rPr>
            </w:pPr>
            <w:r>
              <w:rPr>
                <w:rFonts w:hint="eastAsia" w:hAnsi="宋体"/>
                <w:color w:val="000000" w:themeColor="text1"/>
                <w:kern w:val="0"/>
                <w:sz w:val="24"/>
                <w:szCs w:val="24"/>
                <w:u w:val="single"/>
              </w:rPr>
              <w:t>本项目采取二次报价：磋商结束后，参加磋商的供应商均须根据磋商小组的要求在规定的时间内按本文件要求提交第二次报价。二次报价为最终报价（第二次报价不得高于其第一次报价，且该报价只允许有一个报价，任何有选择性的报价都将被拒绝）。二次报价必须填报，供应商自行承担未填报二次报价所导致的一切后果。</w:t>
            </w:r>
          </w:p>
          <w:p w14:paraId="06A84E99">
            <w:pPr>
              <w:pStyle w:val="20"/>
              <w:spacing w:line="360" w:lineRule="auto"/>
              <w:rPr>
                <w:rFonts w:ascii="Tahoma" w:hAnsi="Tahoma" w:eastAsia="F4,Bold" w:cs="Tahoma"/>
                <w:b/>
                <w:bCs/>
                <w:color w:val="000000" w:themeColor="text1"/>
                <w:sz w:val="24"/>
                <w:szCs w:val="24"/>
              </w:rPr>
            </w:pPr>
            <w:r>
              <w:rPr>
                <w:rFonts w:hint="eastAsia" w:hAnsi="宋体"/>
                <w:color w:val="000000" w:themeColor="text1"/>
                <w:kern w:val="0"/>
                <w:sz w:val="24"/>
                <w:szCs w:val="24"/>
              </w:rPr>
              <w:t>2、</w:t>
            </w:r>
            <w:r>
              <w:rPr>
                <w:rFonts w:hint="eastAsia"/>
                <w:b/>
                <w:bCs/>
                <w:color w:val="000000" w:themeColor="text1"/>
                <w:sz w:val="24"/>
                <w:szCs w:val="24"/>
              </w:rPr>
              <w:t>根据工业和信息化部、国家统计局、国家发展改革委、财政部《关于印发中小企业划型标准规定的通知》（工信部联企业〔2011〕300号）及国家统计局最新发布的《国民经济行业分类》（GB/T 4754），本项目所属行业</w:t>
            </w:r>
            <w:r>
              <w:rPr>
                <w:rFonts w:hint="eastAsia"/>
                <w:b/>
                <w:bCs/>
                <w:color w:val="000000" w:themeColor="text1"/>
                <w:sz w:val="24"/>
                <w:szCs w:val="24"/>
                <w:u w:val="single"/>
              </w:rPr>
              <w:t>其</w:t>
            </w:r>
            <w:r>
              <w:rPr>
                <w:rFonts w:hint="eastAsia"/>
                <w:b/>
                <w:color w:val="000000" w:themeColor="text1"/>
                <w:sz w:val="24"/>
                <w:szCs w:val="24"/>
                <w:u w:val="single"/>
              </w:rPr>
              <w:t>他未列明行业</w:t>
            </w:r>
          </w:p>
        </w:tc>
      </w:tr>
    </w:tbl>
    <w:p w14:paraId="740582A1">
      <w:pPr>
        <w:pStyle w:val="20"/>
        <w:ind w:firstLine="560" w:firstLineChars="200"/>
        <w:jc w:val="center"/>
        <w:rPr>
          <w:rFonts w:ascii="Times New Roman" w:hAnsi="Times New Roman"/>
          <w:color w:val="000000" w:themeColor="text1"/>
          <w:sz w:val="28"/>
          <w:szCs w:val="28"/>
        </w:rPr>
        <w:sectPr>
          <w:footerReference r:id="rId3" w:type="default"/>
          <w:pgSz w:w="11906" w:h="16838"/>
          <w:pgMar w:top="1134" w:right="1797" w:bottom="1440" w:left="1797" w:header="851" w:footer="992" w:gutter="0"/>
          <w:pgNumType w:fmt="decimal"/>
          <w:cols w:space="425" w:num="1"/>
          <w:docGrid w:type="lines" w:linePitch="312" w:charSpace="0"/>
        </w:sectPr>
      </w:pPr>
    </w:p>
    <w:p w14:paraId="61A7AA0F">
      <w:pPr>
        <w:pStyle w:val="20"/>
        <w:ind w:firstLine="560" w:firstLineChars="200"/>
        <w:jc w:val="center"/>
        <w:rPr>
          <w:color w:val="000000" w:themeColor="text1"/>
          <w:sz w:val="28"/>
          <w:szCs w:val="28"/>
        </w:rPr>
      </w:pPr>
      <w:r>
        <w:rPr>
          <w:rFonts w:hint="eastAsia" w:ascii="Times New Roman" w:hAnsi="Times New Roman"/>
          <w:color w:val="000000" w:themeColor="text1"/>
          <w:sz w:val="28"/>
          <w:szCs w:val="28"/>
        </w:rPr>
        <w:t>供应商须知正文</w:t>
      </w:r>
    </w:p>
    <w:p w14:paraId="53004684">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一、总则</w:t>
      </w:r>
    </w:p>
    <w:p w14:paraId="7E24B087">
      <w:pPr>
        <w:pStyle w:val="20"/>
        <w:spacing w:line="360" w:lineRule="auto"/>
        <w:ind w:firstLine="480" w:firstLineChars="200"/>
        <w:rPr>
          <w:rFonts w:ascii="Times New Roman" w:hAnsi="Times New Roman" w:eastAsia="MingLiU_HKSCS" w:cs="Times New Roman"/>
          <w:color w:val="000000" w:themeColor="text1"/>
          <w:sz w:val="24"/>
          <w:szCs w:val="24"/>
        </w:rPr>
      </w:pP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定义</w:t>
      </w:r>
    </w:p>
    <w:p w14:paraId="2612B9A9">
      <w:pPr>
        <w:pStyle w:val="2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Pr>
          <w:rFonts w:hint="eastAsia" w:ascii="Times New Roman" w:hAnsi="Times New Roman" w:cs="Times New Roman"/>
          <w:color w:val="000000" w:themeColor="text1"/>
          <w:sz w:val="24"/>
          <w:szCs w:val="24"/>
        </w:rPr>
        <w:t>　</w:t>
      </w:r>
      <w:r>
        <w:rPr>
          <w:rFonts w:hint="eastAsia" w:hAnsi="宋体" w:cs="Times New Roman"/>
          <w:color w:val="000000" w:themeColor="text1"/>
          <w:sz w:val="24"/>
          <w:szCs w:val="24"/>
        </w:rPr>
        <w:t>“</w:t>
      </w:r>
      <w:r>
        <w:rPr>
          <w:rFonts w:hint="eastAsia" w:ascii="Times New Roman" w:hAnsi="Times New Roman" w:cs="Times New Roman"/>
          <w:color w:val="000000" w:themeColor="text1"/>
          <w:sz w:val="24"/>
          <w:szCs w:val="24"/>
        </w:rPr>
        <w:t>采购人</w:t>
      </w:r>
      <w:r>
        <w:rPr>
          <w:rFonts w:hint="eastAsia" w:hAnsi="宋体" w:cs="Times New Roman"/>
          <w:color w:val="000000" w:themeColor="text1"/>
          <w:sz w:val="24"/>
          <w:szCs w:val="24"/>
        </w:rPr>
        <w:t>”</w:t>
      </w:r>
      <w:r>
        <w:rPr>
          <w:rFonts w:hint="eastAsia" w:ascii="Times New Roman" w:hAnsi="Times New Roman" w:cs="Times New Roman"/>
          <w:color w:val="000000" w:themeColor="text1"/>
          <w:sz w:val="24"/>
          <w:szCs w:val="24"/>
        </w:rPr>
        <w:t>是指依法进行政府采购的国家机关、事业单位、团体组织。本次政府采购的采购人名称、地址、电话、联系人见供应商须知前附表。</w:t>
      </w:r>
    </w:p>
    <w:p w14:paraId="1757E49D">
      <w:pPr>
        <w:pStyle w:val="20"/>
        <w:spacing w:line="360" w:lineRule="auto"/>
        <w:ind w:firstLine="480" w:firstLineChars="200"/>
        <w:rPr>
          <w:rFonts w:ascii="Times New Roman" w:hAnsi="Times New Roman" w:eastAsia="MingLiU_HKSCS" w:cs="Times New Roman"/>
          <w:color w:val="000000" w:themeColor="text1"/>
          <w:sz w:val="24"/>
          <w:szCs w:val="24"/>
        </w:rPr>
      </w:pPr>
      <w:r>
        <w:rPr>
          <w:rFonts w:ascii="Times New Roman" w:hAnsi="Times New Roman" w:cs="Times New Roman"/>
          <w:color w:val="000000" w:themeColor="text1"/>
          <w:sz w:val="24"/>
          <w:szCs w:val="24"/>
        </w:rPr>
        <w:t>1.2</w:t>
      </w:r>
      <w:r>
        <w:rPr>
          <w:rFonts w:hint="eastAsia" w:ascii="Times New Roman" w:hAnsi="Times New Roman" w:cs="Times New Roman"/>
          <w:color w:val="000000" w:themeColor="text1"/>
          <w:sz w:val="24"/>
          <w:szCs w:val="24"/>
        </w:rPr>
        <w:t>　</w:t>
      </w:r>
      <w:r>
        <w:rPr>
          <w:rFonts w:hint="eastAsia" w:hAnsi="宋体" w:cs="Times New Roman"/>
          <w:color w:val="000000" w:themeColor="text1"/>
          <w:sz w:val="24"/>
          <w:szCs w:val="24"/>
        </w:rPr>
        <w:t>“</w:t>
      </w:r>
      <w:r>
        <w:rPr>
          <w:rFonts w:hint="eastAsia" w:ascii="Times New Roman" w:hAnsi="Times New Roman" w:cs="Times New Roman"/>
          <w:color w:val="000000" w:themeColor="text1"/>
          <w:sz w:val="24"/>
          <w:szCs w:val="24"/>
        </w:rPr>
        <w:t>采购代理机构</w:t>
      </w:r>
      <w:r>
        <w:rPr>
          <w:rFonts w:hint="eastAsia" w:hAnsi="宋体" w:cs="Times New Roman"/>
          <w:color w:val="000000" w:themeColor="text1"/>
          <w:sz w:val="24"/>
          <w:szCs w:val="24"/>
        </w:rPr>
        <w:t>”</w:t>
      </w:r>
      <w:r>
        <w:rPr>
          <w:rFonts w:hint="eastAsia" w:ascii="Times New Roman" w:hAnsi="Times New Roman" w:cs="Times New Roman"/>
          <w:color w:val="000000" w:themeColor="text1"/>
          <w:sz w:val="24"/>
          <w:szCs w:val="24"/>
        </w:rPr>
        <w:t>是指集中采购机构和集中采购机构以外的采购代理机构。本次政府采购的采购代理机构名称、地址、电话、联系人见供应商须知前附表。</w:t>
      </w:r>
    </w:p>
    <w:p w14:paraId="18572F4E">
      <w:pPr>
        <w:pStyle w:val="20"/>
        <w:spacing w:line="360" w:lineRule="auto"/>
        <w:ind w:firstLine="480" w:firstLineChars="200"/>
        <w:rPr>
          <w:rFonts w:ascii="Times New Roman" w:hAnsi="Times New Roman" w:eastAsia="MingLiU_HKSCS" w:cs="Times New Roman"/>
          <w:color w:val="000000" w:themeColor="text1"/>
          <w:sz w:val="24"/>
          <w:szCs w:val="24"/>
        </w:rPr>
      </w:pPr>
      <w:r>
        <w:rPr>
          <w:rFonts w:ascii="Times New Roman" w:hAnsi="Times New Roman" w:cs="Times New Roman"/>
          <w:color w:val="000000" w:themeColor="text1"/>
          <w:sz w:val="24"/>
          <w:szCs w:val="24"/>
        </w:rPr>
        <w:t>1.3</w:t>
      </w:r>
      <w:r>
        <w:rPr>
          <w:rFonts w:hint="eastAsia" w:ascii="Times New Roman" w:hAnsi="Times New Roman" w:cs="Times New Roman"/>
          <w:color w:val="000000" w:themeColor="text1"/>
          <w:sz w:val="24"/>
          <w:szCs w:val="24"/>
        </w:rPr>
        <w:t>　</w:t>
      </w:r>
      <w:r>
        <w:rPr>
          <w:rFonts w:hint="eastAsia" w:hAnsi="宋体" w:cs="Times New Roman"/>
          <w:color w:val="000000" w:themeColor="text1"/>
          <w:sz w:val="24"/>
          <w:szCs w:val="24"/>
        </w:rPr>
        <w:t>“供应商”是指响应磋商文件要求、参加竞争性磋商采购的法人、其他组织或者自然人。本次政府采购项目邀请的供应商通过磋商须知前附表所述方式产生。</w:t>
      </w:r>
    </w:p>
    <w:p w14:paraId="23C98C85">
      <w:pPr>
        <w:pStyle w:val="20"/>
        <w:spacing w:line="360" w:lineRule="auto"/>
        <w:ind w:firstLine="480" w:firstLineChars="200"/>
        <w:rPr>
          <w:rFonts w:ascii="Times New Roman" w:hAnsi="Times New Roman" w:eastAsia="MingLiU_HKSCS" w:cs="Times New Roman"/>
          <w:color w:val="000000" w:themeColor="text1"/>
          <w:sz w:val="24"/>
          <w:szCs w:val="24"/>
        </w:rPr>
      </w:pP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4　</w:t>
      </w:r>
      <w:r>
        <w:rPr>
          <w:rFonts w:hint="eastAsia" w:hAnsi="宋体" w:cs="Times New Roman"/>
          <w:color w:val="000000" w:themeColor="text1"/>
          <w:sz w:val="24"/>
          <w:szCs w:val="24"/>
        </w:rPr>
        <w:t>“磋商小组”是依据《政府采购竞争性磋商采购方式管理暂行办法》有关规定组建，依法履行竞争性磋商采购活动职责的</w:t>
      </w:r>
      <w:r>
        <w:rPr>
          <w:rFonts w:hAnsi="宋体" w:cs="Times New Roman"/>
          <w:color w:val="000000" w:themeColor="text1"/>
          <w:sz w:val="24"/>
          <w:szCs w:val="24"/>
        </w:rPr>
        <w:t>3</w:t>
      </w:r>
      <w:r>
        <w:rPr>
          <w:rFonts w:hint="eastAsia" w:hAnsi="宋体" w:cs="Times New Roman"/>
          <w:color w:val="000000" w:themeColor="text1"/>
          <w:sz w:val="24"/>
          <w:szCs w:val="24"/>
        </w:rPr>
        <w:t>人以上单数的磋商成员。</w:t>
      </w:r>
    </w:p>
    <w:p w14:paraId="3195217A">
      <w:pPr>
        <w:pStyle w:val="20"/>
        <w:spacing w:line="360" w:lineRule="auto"/>
        <w:ind w:firstLine="480" w:firstLineChars="200"/>
        <w:rPr>
          <w:rFonts w:ascii="Times New Roman" w:hAnsi="Times New Roman" w:eastAsia="MingLiU_HKSCS" w:cs="Times New Roman"/>
          <w:color w:val="000000" w:themeColor="text1"/>
          <w:sz w:val="24"/>
          <w:szCs w:val="24"/>
        </w:rPr>
      </w:pP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5　</w:t>
      </w:r>
      <w:r>
        <w:rPr>
          <w:rFonts w:hint="eastAsia" w:hAnsi="宋体" w:cs="Times New Roman"/>
          <w:color w:val="000000" w:themeColor="text1"/>
          <w:sz w:val="24"/>
          <w:szCs w:val="24"/>
        </w:rPr>
        <w:t>“</w:t>
      </w:r>
      <w:r>
        <w:rPr>
          <w:rFonts w:hint="eastAsia" w:ascii="Times New Roman" w:hAnsi="Times New Roman" w:cs="Times New Roman"/>
          <w:color w:val="000000" w:themeColor="text1"/>
          <w:sz w:val="24"/>
          <w:szCs w:val="24"/>
        </w:rPr>
        <w:t>服务</w:t>
      </w:r>
      <w:r>
        <w:rPr>
          <w:rFonts w:hint="eastAsia" w:hAnsi="宋体" w:cs="Times New Roman"/>
          <w:color w:val="000000" w:themeColor="text1"/>
          <w:sz w:val="24"/>
          <w:szCs w:val="24"/>
        </w:rPr>
        <w:t>”</w:t>
      </w:r>
      <w:r>
        <w:rPr>
          <w:rFonts w:hint="eastAsia" w:ascii="Times New Roman" w:hAnsi="Times New Roman" w:cs="Times New Roman"/>
          <w:color w:val="000000" w:themeColor="text1"/>
          <w:sz w:val="24"/>
          <w:szCs w:val="24"/>
        </w:rPr>
        <w:t>是指除货物和工程以外的其他政府采购对象。</w:t>
      </w:r>
    </w:p>
    <w:p w14:paraId="778EE368">
      <w:pPr>
        <w:pStyle w:val="20"/>
        <w:spacing w:line="360" w:lineRule="auto"/>
        <w:ind w:firstLine="480" w:firstLineChars="200"/>
        <w:rPr>
          <w:rFonts w:ascii="Times New Roman" w:hAnsi="Times New Roman" w:eastAsia="MingLiU_HKSCS" w:cs="Times New Roman"/>
          <w:color w:val="000000" w:themeColor="text1"/>
          <w:sz w:val="24"/>
          <w:szCs w:val="24"/>
        </w:rPr>
      </w:pPr>
      <w:r>
        <w:rPr>
          <w:rFonts w:ascii="Times New Roman" w:hAnsi="Times New Roman" w:cs="Times New Roman"/>
          <w:color w:val="000000" w:themeColor="text1"/>
          <w:sz w:val="24"/>
          <w:szCs w:val="24"/>
        </w:rPr>
        <w:t>2.</w:t>
      </w:r>
      <w:r>
        <w:rPr>
          <w:rFonts w:hint="eastAsia" w:ascii="Times New Roman" w:hAnsi="Times New Roman" w:cs="Times New Roman"/>
          <w:color w:val="000000" w:themeColor="text1"/>
          <w:sz w:val="24"/>
          <w:szCs w:val="24"/>
        </w:rPr>
        <w:t>采购项目预算</w:t>
      </w:r>
    </w:p>
    <w:p w14:paraId="5A51D86C">
      <w:pPr>
        <w:pStyle w:val="20"/>
        <w:spacing w:line="360" w:lineRule="auto"/>
        <w:ind w:firstLine="480" w:firstLineChars="200"/>
        <w:rPr>
          <w:rFonts w:ascii="Times New Roman" w:hAnsi="Times New Roman" w:eastAsia="MingLiU_HKSCS" w:cs="Times New Roman"/>
          <w:color w:val="000000" w:themeColor="text1"/>
          <w:sz w:val="24"/>
          <w:szCs w:val="24"/>
        </w:rPr>
      </w:pPr>
      <w:r>
        <w:rPr>
          <w:rFonts w:ascii="Times New Roman" w:hAnsi="Times New Roman" w:cs="Times New Roman"/>
          <w:color w:val="000000" w:themeColor="text1"/>
          <w:sz w:val="24"/>
          <w:szCs w:val="24"/>
        </w:rPr>
        <w:t>2.1</w:t>
      </w:r>
      <w:r>
        <w:rPr>
          <w:rFonts w:hint="eastAsia" w:ascii="Times New Roman" w:hAnsi="Times New Roman" w:cs="Times New Roman"/>
          <w:color w:val="000000" w:themeColor="text1"/>
          <w:sz w:val="24"/>
          <w:szCs w:val="24"/>
        </w:rPr>
        <w:t>　本项目采购资金已列入政府采购预算</w:t>
      </w:r>
      <w:r>
        <w:rPr>
          <w:rFonts w:hint="eastAsia" w:ascii="Times New Roman" w:hAnsi="Times New Roman" w:cs="Times New Roman" w:eastAsiaTheme="minorEastAsia"/>
          <w:color w:val="000000" w:themeColor="text1"/>
          <w:sz w:val="24"/>
          <w:szCs w:val="24"/>
        </w:rPr>
        <w:t>，</w:t>
      </w:r>
      <w:r>
        <w:rPr>
          <w:rFonts w:hint="eastAsia" w:ascii="Times New Roman" w:hAnsi="Times New Roman" w:cs="Times New Roman"/>
          <w:color w:val="000000" w:themeColor="text1"/>
          <w:sz w:val="24"/>
          <w:szCs w:val="24"/>
        </w:rPr>
        <w:t>预算金额见供应商须知前附表。</w:t>
      </w:r>
    </w:p>
    <w:p w14:paraId="416D2611">
      <w:pPr>
        <w:pStyle w:val="20"/>
        <w:spacing w:line="360" w:lineRule="auto"/>
        <w:ind w:firstLine="480" w:firstLineChars="200"/>
        <w:rPr>
          <w:rFonts w:ascii="Times New Roman" w:hAnsi="Times New Roman" w:eastAsia="MingLiU_HKSCS" w:cs="Times New Roman"/>
          <w:color w:val="000000" w:themeColor="text1"/>
          <w:sz w:val="24"/>
          <w:szCs w:val="24"/>
        </w:rPr>
      </w:pPr>
      <w:r>
        <w:rPr>
          <w:rFonts w:ascii="Times New Roman" w:hAnsi="Times New Roman" w:cs="Times New Roman"/>
          <w:color w:val="000000" w:themeColor="text1"/>
          <w:sz w:val="24"/>
          <w:szCs w:val="24"/>
        </w:rPr>
        <w:t>3.</w:t>
      </w:r>
      <w:r>
        <w:rPr>
          <w:rFonts w:hint="eastAsia" w:ascii="Times New Roman" w:hAnsi="Times New Roman" w:cs="Times New Roman"/>
          <w:color w:val="000000" w:themeColor="text1"/>
          <w:sz w:val="24"/>
          <w:szCs w:val="24"/>
        </w:rPr>
        <w:t>供应商的资格要求</w:t>
      </w:r>
    </w:p>
    <w:p w14:paraId="629B4928">
      <w:pPr>
        <w:pStyle w:val="20"/>
        <w:spacing w:line="360" w:lineRule="auto"/>
        <w:ind w:firstLine="480" w:firstLineChars="200"/>
        <w:rPr>
          <w:rFonts w:ascii="Times New Roman" w:hAnsi="Times New Roman" w:cs="Times New Roman" w:eastAsiaTheme="minorEastAsia"/>
          <w:color w:val="000000" w:themeColor="text1"/>
          <w:sz w:val="24"/>
          <w:szCs w:val="24"/>
        </w:rPr>
      </w:pPr>
      <w:r>
        <w:rPr>
          <w:rFonts w:ascii="Times New Roman" w:hAnsi="Times New Roman" w:cs="Times New Roman"/>
          <w:color w:val="000000" w:themeColor="text1"/>
          <w:sz w:val="24"/>
          <w:szCs w:val="24"/>
        </w:rPr>
        <w:t>3.1</w:t>
      </w:r>
      <w:r>
        <w:rPr>
          <w:rFonts w:hint="eastAsia" w:ascii="Times New Roman" w:hAnsi="Times New Roman" w:cs="Times New Roman"/>
          <w:color w:val="000000" w:themeColor="text1"/>
          <w:sz w:val="24"/>
          <w:szCs w:val="24"/>
        </w:rPr>
        <w:t>　供应商应当符合供应商须知前附表中规定的下列资格条件要求：</w:t>
      </w:r>
    </w:p>
    <w:p w14:paraId="2B5E97E6">
      <w:pPr>
        <w:pStyle w:val="20"/>
        <w:spacing w:line="360" w:lineRule="auto"/>
        <w:ind w:firstLine="480" w:firstLineChars="200"/>
        <w:rPr>
          <w:rFonts w:asciiTheme="majorEastAsia" w:hAnsiTheme="majorEastAsia" w:eastAsiaTheme="majorEastAsia"/>
          <w:color w:val="000000" w:themeColor="text1"/>
          <w:sz w:val="24"/>
          <w:szCs w:val="24"/>
        </w:rPr>
      </w:pPr>
      <w:r>
        <w:rPr>
          <w:rFonts w:ascii="Times New Roman" w:hAnsi="Times New Roman" w:cs="Times New Roman"/>
          <w:color w:val="000000" w:themeColor="text1"/>
          <w:sz w:val="24"/>
          <w:szCs w:val="24"/>
        </w:rPr>
        <w:t>3.1.1</w:t>
      </w:r>
      <w:r>
        <w:rPr>
          <w:rFonts w:asciiTheme="majorEastAsia" w:hAnsiTheme="majorEastAsia" w:eastAsiaTheme="majorEastAsia"/>
          <w:color w:val="000000" w:themeColor="text1"/>
          <w:sz w:val="24"/>
          <w:szCs w:val="24"/>
        </w:rPr>
        <w:t>满足《中华人民共和国政府采购法》第二十二条规定</w:t>
      </w:r>
      <w:r>
        <w:rPr>
          <w:rFonts w:hint="eastAsia" w:asciiTheme="majorEastAsia" w:hAnsiTheme="majorEastAsia" w:eastAsiaTheme="majorEastAsia"/>
          <w:color w:val="000000" w:themeColor="text1"/>
          <w:sz w:val="24"/>
          <w:szCs w:val="24"/>
        </w:rPr>
        <w:t>：</w:t>
      </w:r>
    </w:p>
    <w:p w14:paraId="03ECA112">
      <w:pPr>
        <w:pStyle w:val="20"/>
        <w:spacing w:line="360" w:lineRule="auto"/>
        <w:ind w:firstLine="480" w:firstLineChars="200"/>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1）具有独立承担民事责任的能力；</w:t>
      </w:r>
    </w:p>
    <w:p w14:paraId="6C06503C">
      <w:pPr>
        <w:pStyle w:val="20"/>
        <w:spacing w:line="360" w:lineRule="auto"/>
        <w:ind w:firstLine="480" w:firstLineChars="200"/>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2）具有良好的商业信誉和健全的财务会计制度；</w:t>
      </w:r>
    </w:p>
    <w:p w14:paraId="7DE907BB">
      <w:pPr>
        <w:pStyle w:val="20"/>
        <w:spacing w:line="360" w:lineRule="auto"/>
        <w:ind w:firstLine="480" w:firstLineChars="200"/>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3）具有履行合同所必需的设备和专业技术能力；</w:t>
      </w:r>
    </w:p>
    <w:p w14:paraId="460B2A3B">
      <w:pPr>
        <w:pStyle w:val="20"/>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4</w:t>
      </w:r>
      <w:r>
        <w:rPr>
          <w:rFonts w:asciiTheme="majorEastAsia" w:hAnsiTheme="majorEastAsia" w:eastAsiaTheme="majorEastAsia"/>
          <w:color w:val="000000" w:themeColor="text1"/>
          <w:sz w:val="24"/>
          <w:szCs w:val="24"/>
        </w:rPr>
        <w:t>）有依法缴纳税收和社会保障资金的良好记录；</w:t>
      </w:r>
    </w:p>
    <w:p w14:paraId="2B2686E8">
      <w:pPr>
        <w:pStyle w:val="20"/>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5</w:t>
      </w:r>
      <w:r>
        <w:rPr>
          <w:rFonts w:asciiTheme="majorEastAsia" w:hAnsiTheme="majorEastAsia" w:eastAsiaTheme="majorEastAsia"/>
          <w:color w:val="000000" w:themeColor="text1"/>
          <w:sz w:val="24"/>
          <w:szCs w:val="24"/>
        </w:rPr>
        <w:t>）参加政府采购活动前三年内，在经营活动中没有重大违法记录；</w:t>
      </w:r>
    </w:p>
    <w:p w14:paraId="407302EB">
      <w:pPr>
        <w:pStyle w:val="20"/>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6</w:t>
      </w:r>
      <w:r>
        <w:rPr>
          <w:rFonts w:asciiTheme="majorEastAsia" w:hAnsiTheme="majorEastAsia" w:eastAsiaTheme="majorEastAsia"/>
          <w:color w:val="000000" w:themeColor="text1"/>
          <w:sz w:val="24"/>
          <w:szCs w:val="24"/>
        </w:rPr>
        <w:t>）法律、行政法规规定的其他条件。</w:t>
      </w:r>
    </w:p>
    <w:p w14:paraId="1FDB5362">
      <w:pPr>
        <w:pStyle w:val="20"/>
        <w:spacing w:line="360" w:lineRule="auto"/>
        <w:ind w:firstLine="480" w:firstLineChars="200"/>
        <w:rPr>
          <w:rFonts w:hint="eastAsia" w:ascii="宋体" w:hAnsi="宋体" w:cs="宋体"/>
          <w:bCs/>
          <w:color w:val="000000" w:themeColor="text1"/>
          <w:sz w:val="24"/>
          <w:szCs w:val="24"/>
        </w:rPr>
      </w:pPr>
      <w:r>
        <w:rPr>
          <w:rFonts w:ascii="Times New Roman" w:hAnsi="Times New Roman" w:cs="Times New Roman"/>
          <w:color w:val="000000" w:themeColor="text1"/>
          <w:sz w:val="24"/>
          <w:szCs w:val="24"/>
        </w:rPr>
        <w:t>3.1.</w:t>
      </w:r>
      <w:r>
        <w:rPr>
          <w:rFonts w:hint="eastAsia" w:ascii="Times New Roman" w:hAnsi="Times New Roman" w:cs="Times New Roman"/>
          <w:color w:val="000000" w:themeColor="text1"/>
          <w:sz w:val="24"/>
          <w:szCs w:val="24"/>
        </w:rPr>
        <w:t>2</w:t>
      </w:r>
      <w:r>
        <w:rPr>
          <w:rFonts w:asciiTheme="majorEastAsia" w:hAnsiTheme="majorEastAsia" w:eastAsiaTheme="majorEastAsia"/>
          <w:color w:val="000000" w:themeColor="text1"/>
          <w:sz w:val="24"/>
          <w:szCs w:val="24"/>
        </w:rPr>
        <w:t>落实政府采购政策需满足的资格要求：</w:t>
      </w:r>
      <w:bookmarkStart w:id="24" w:name="OLE_LINK44"/>
      <w:r>
        <w:rPr>
          <w:rFonts w:hint="eastAsia" w:asciiTheme="majorEastAsia" w:hAnsiTheme="majorEastAsia" w:eastAsiaTheme="majorEastAsia"/>
          <w:color w:val="000000" w:themeColor="text1"/>
          <w:sz w:val="24"/>
          <w:szCs w:val="24"/>
        </w:rPr>
        <w:t>符合政府采购政策及促进中小企业（监狱企业、残疾人福利性单位视同为小微企业）发展政策的，依据规定给予小微企业价格扣除。用扣除后的价格参与评审。</w:t>
      </w:r>
    </w:p>
    <w:bookmarkEnd w:id="24"/>
    <w:p w14:paraId="4B1243C2">
      <w:pPr>
        <w:pStyle w:val="20"/>
        <w:spacing w:line="360" w:lineRule="auto"/>
        <w:ind w:firstLine="480" w:firstLineChars="200"/>
        <w:rPr>
          <w:rFonts w:asciiTheme="majorEastAsia" w:hAnsiTheme="majorEastAsia" w:eastAsiaTheme="majorEastAsia"/>
          <w:color w:val="000000" w:themeColor="text1"/>
          <w:sz w:val="24"/>
          <w:szCs w:val="24"/>
        </w:rPr>
      </w:pPr>
      <w:r>
        <w:rPr>
          <w:rFonts w:ascii="Times New Roman" w:hAnsi="Times New Roman" w:cs="Times New Roman"/>
          <w:color w:val="000000" w:themeColor="text1"/>
          <w:sz w:val="24"/>
          <w:szCs w:val="24"/>
        </w:rPr>
        <w:t>3.1.</w:t>
      </w:r>
      <w:r>
        <w:rPr>
          <w:rFonts w:hint="eastAsia" w:ascii="Times New Roman" w:hAnsi="Times New Roman" w:cs="Times New Roman"/>
          <w:color w:val="000000" w:themeColor="text1"/>
          <w:sz w:val="24"/>
          <w:szCs w:val="24"/>
        </w:rPr>
        <w:t>3</w:t>
      </w:r>
      <w:r>
        <w:rPr>
          <w:rFonts w:asciiTheme="majorEastAsia" w:hAnsiTheme="majorEastAsia" w:eastAsiaTheme="majorEastAsia"/>
          <w:color w:val="000000" w:themeColor="text1"/>
          <w:sz w:val="24"/>
          <w:szCs w:val="24"/>
        </w:rPr>
        <w:t>本项目的特定资格要求：</w:t>
      </w:r>
    </w:p>
    <w:p w14:paraId="144A6ADC">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lang w:eastAsia="zh-CN"/>
        </w:rPr>
        <w:t>项目负责人要求：高级或以上职称</w:t>
      </w:r>
      <w:r>
        <w:rPr>
          <w:rFonts w:hint="eastAsia"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val="en-US" w:eastAsia="zh-CN"/>
        </w:rPr>
        <w:t>2</w:t>
      </w:r>
      <w:r>
        <w:rPr>
          <w:rFonts w:hint="eastAsia"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eastAsia="zh-CN"/>
        </w:rPr>
        <w:t>供应商须具有良好的信誉，未被“信用中国”（www.creditchina.gov.cn）、中国政府采购网（www.ccgp.gov.cn）列入失信被执行人、重大税收违法案件当事人名单、政府采购严重违法失信行为记录名单</w:t>
      </w:r>
      <w:r>
        <w:rPr>
          <w:rFonts w:hint="eastAsia" w:ascii="Times New Roman" w:hAnsi="Times New Roman" w:cs="Times New Roman"/>
          <w:color w:val="000000" w:themeColor="text1"/>
          <w:sz w:val="24"/>
          <w:szCs w:val="24"/>
        </w:rPr>
        <w:t>（尚在处罚期内的）。</w:t>
      </w:r>
      <w:r>
        <w:rPr>
          <w:rFonts w:hint="eastAsia" w:ascii="Times New Roman" w:hAnsi="Times New Roman" w:cs="Times New Roman"/>
          <w:color w:val="000000" w:themeColor="text1"/>
          <w:sz w:val="24"/>
          <w:szCs w:val="24"/>
          <w:lang w:val="en-US" w:eastAsia="zh-CN"/>
        </w:rPr>
        <w:t>3</w:t>
      </w:r>
      <w:r>
        <w:rPr>
          <w:rFonts w:hint="eastAsia" w:ascii="Times New Roman" w:hAnsi="Times New Roman" w:cs="Times New Roman"/>
          <w:color w:val="000000" w:themeColor="text1"/>
          <w:sz w:val="24"/>
          <w:szCs w:val="24"/>
        </w:rPr>
        <w:t>）单位负责人为同一人或者存在直接控股、管理关系的不同供应商，不得参加同一合同项下的政府采购活动。</w:t>
      </w:r>
    </w:p>
    <w:p w14:paraId="0F520AE0">
      <w:pPr>
        <w:pStyle w:val="20"/>
        <w:spacing w:line="360" w:lineRule="auto"/>
        <w:ind w:firstLine="480" w:firstLineChars="200"/>
        <w:rPr>
          <w:rFonts w:ascii="Times New Roman" w:hAnsi="Times New Roman" w:eastAsia="MingLiU_HKSCS" w:cs="Times New Roman"/>
          <w:color w:val="000000" w:themeColor="text1"/>
          <w:sz w:val="24"/>
          <w:szCs w:val="24"/>
        </w:rPr>
      </w:pPr>
      <w:r>
        <w:rPr>
          <w:rFonts w:ascii="Times New Roman" w:hAnsi="Times New Roman" w:cs="Times New Roman"/>
          <w:color w:val="000000" w:themeColor="text1"/>
          <w:sz w:val="24"/>
          <w:szCs w:val="24"/>
        </w:rPr>
        <w:t>4.</w:t>
      </w:r>
      <w:r>
        <w:rPr>
          <w:rFonts w:hint="eastAsia" w:ascii="Times New Roman" w:hAnsi="Times New Roman" w:cs="Times New Roman"/>
          <w:color w:val="000000" w:themeColor="text1"/>
          <w:sz w:val="24"/>
          <w:szCs w:val="24"/>
        </w:rPr>
        <w:t>参与磋商的费用</w:t>
      </w:r>
    </w:p>
    <w:p w14:paraId="0DBED903">
      <w:pPr>
        <w:pStyle w:val="20"/>
        <w:spacing w:line="360" w:lineRule="auto"/>
        <w:ind w:firstLine="480" w:firstLineChars="200"/>
        <w:rPr>
          <w:rFonts w:ascii="Times New Roman" w:hAnsi="Times New Roman" w:cs="Times New Roman" w:eastAsiaTheme="minorEastAsia"/>
          <w:color w:val="000000" w:themeColor="text1"/>
          <w:sz w:val="24"/>
          <w:szCs w:val="24"/>
        </w:rPr>
      </w:pPr>
      <w:r>
        <w:rPr>
          <w:rFonts w:ascii="Times New Roman" w:hAnsi="Times New Roman" w:cs="Times New Roman"/>
          <w:color w:val="000000" w:themeColor="text1"/>
          <w:sz w:val="24"/>
          <w:szCs w:val="24"/>
        </w:rPr>
        <w:t>4.1</w:t>
      </w:r>
      <w:r>
        <w:rPr>
          <w:rFonts w:hint="eastAsia" w:ascii="Times New Roman" w:hAnsi="Times New Roman" w:cs="Times New Roman"/>
          <w:color w:val="000000" w:themeColor="text1"/>
          <w:sz w:val="24"/>
          <w:szCs w:val="24"/>
        </w:rPr>
        <w:t>　</w:t>
      </w:r>
      <w:r>
        <w:rPr>
          <w:rFonts w:hint="eastAsia" w:hAnsi="宋体"/>
          <w:color w:val="000000" w:themeColor="text1"/>
          <w:sz w:val="24"/>
          <w:szCs w:val="24"/>
        </w:rPr>
        <w:t>无论磋商的结果如何，供应商应自行承担所有与竞争性磋商采购活动有关的全部费用。</w:t>
      </w:r>
    </w:p>
    <w:p w14:paraId="29E0F70E">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联合体投标</w:t>
      </w:r>
    </w:p>
    <w:p w14:paraId="24BA1C3B">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　本项目是否接受联合体形式参与详见供应商须知前附表。</w:t>
      </w:r>
    </w:p>
    <w:p w14:paraId="34624E91">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5.2　供应商为联合体形式的，应同时遵守以下规定：</w:t>
      </w:r>
    </w:p>
    <w:p w14:paraId="5A8B19FE">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(1)联合体各方必须签订联合体协议书，明确联合体牵头人和各方权利、义务及分工、合同工作量比例；</w:t>
      </w:r>
    </w:p>
    <w:p w14:paraId="42D25B2E">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(2)联合体各方均应当符合本章第3.1和3.1.3款规定的供应商资格要求和</w:t>
      </w:r>
      <w:r>
        <w:rPr>
          <w:rFonts w:asciiTheme="majorEastAsia" w:hAnsiTheme="majorEastAsia" w:eastAsiaTheme="majorEastAsia"/>
          <w:color w:val="000000" w:themeColor="text1"/>
          <w:sz w:val="24"/>
          <w:szCs w:val="24"/>
        </w:rPr>
        <w:t>特定资格要求</w:t>
      </w:r>
      <w:r>
        <w:rPr>
          <w:rFonts w:hint="eastAsia" w:ascii="Times New Roman" w:hAnsi="Times New Roman" w:cs="Times New Roman"/>
          <w:color w:val="000000" w:themeColor="text1"/>
          <w:sz w:val="24"/>
          <w:szCs w:val="24"/>
        </w:rPr>
        <w:t>；</w:t>
      </w:r>
    </w:p>
    <w:p w14:paraId="53CB2B54">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(3)联合体中有同类资质的供应商按照联合体分工承担相同工作的，应当按照资质等级较低的供应商确定资质等级；</w:t>
      </w:r>
    </w:p>
    <w:p w14:paraId="57D27B7F">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(4)联合体各方不得再单独或与其他供应商组成新的联合体参加同一项目的采购活动。</w:t>
      </w:r>
    </w:p>
    <w:p w14:paraId="430C4E14">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项目现场考察</w:t>
      </w:r>
    </w:p>
    <w:p w14:paraId="616403AA">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　本项目是否组织现场考察详见供应商须知前附表。</w:t>
      </w:r>
    </w:p>
    <w:p w14:paraId="5BA9C9BE">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.2</w:t>
      </w:r>
      <w:r>
        <w:rPr>
          <w:rFonts w:hint="eastAsia" w:ascii="Times New Roman" w:hAnsi="Times New Roman" w:cs="Times New Roman"/>
          <w:color w:val="000000" w:themeColor="text1"/>
          <w:sz w:val="24"/>
          <w:szCs w:val="24"/>
        </w:rPr>
        <w:t>　供应商应按供应商须知前附表中规定的时间及地点</w:t>
      </w:r>
      <w:r>
        <w:rPr>
          <w:rFonts w:hint="eastAsia" w:cs="Times New Roman" w:asciiTheme="minorEastAsia" w:hAnsiTheme="minorEastAsia" w:eastAsiaTheme="minorEastAsia"/>
          <w:color w:val="000000" w:themeColor="text1"/>
          <w:sz w:val="24"/>
          <w:szCs w:val="24"/>
        </w:rPr>
        <w:t>,</w:t>
      </w:r>
      <w:r>
        <w:rPr>
          <w:rFonts w:hint="eastAsia" w:ascii="Times New Roman" w:hAnsi="Times New Roman" w:cs="Times New Roman"/>
          <w:color w:val="000000" w:themeColor="text1"/>
          <w:sz w:val="24"/>
          <w:szCs w:val="24"/>
        </w:rPr>
        <w:t>对采购项目现场和周围环境进行考察。供应商未在指定时间进行考察的</w:t>
      </w:r>
      <w:r>
        <w:rPr>
          <w:rFonts w:hint="eastAsia" w:cs="Times New Roman" w:asciiTheme="minorEastAsia" w:hAnsiTheme="minorEastAsia" w:eastAsiaTheme="minorEastAsia"/>
          <w:color w:val="000000" w:themeColor="text1"/>
          <w:sz w:val="24"/>
          <w:szCs w:val="24"/>
        </w:rPr>
        <w:t>,</w:t>
      </w:r>
      <w:r>
        <w:rPr>
          <w:rFonts w:hint="eastAsia" w:ascii="Times New Roman" w:hAnsi="Times New Roman" w:cs="Times New Roman"/>
          <w:color w:val="000000" w:themeColor="text1"/>
          <w:sz w:val="24"/>
          <w:szCs w:val="24"/>
        </w:rPr>
        <w:t>采购人不再另行组织。</w:t>
      </w:r>
    </w:p>
    <w:p w14:paraId="52402AB9">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.3</w:t>
      </w:r>
      <w:r>
        <w:rPr>
          <w:rFonts w:hint="eastAsia" w:ascii="Times New Roman" w:hAnsi="Times New Roman" w:cs="Times New Roman"/>
          <w:color w:val="000000" w:themeColor="text1"/>
          <w:sz w:val="24"/>
          <w:szCs w:val="24"/>
        </w:rPr>
        <w:t>　考察现场的费用由供应商自己承担</w:t>
      </w:r>
      <w:r>
        <w:rPr>
          <w:rFonts w:hint="eastAsia" w:cs="Times New Roman" w:asciiTheme="minorEastAsia" w:hAnsiTheme="minorEastAsia" w:eastAsiaTheme="minorEastAsia"/>
          <w:color w:val="000000" w:themeColor="text1"/>
          <w:sz w:val="24"/>
          <w:szCs w:val="24"/>
        </w:rPr>
        <w:t>,</w:t>
      </w:r>
      <w:r>
        <w:rPr>
          <w:rFonts w:hint="eastAsia" w:ascii="Times New Roman" w:hAnsi="Times New Roman" w:cs="Times New Roman"/>
          <w:color w:val="000000" w:themeColor="text1"/>
          <w:sz w:val="24"/>
          <w:szCs w:val="24"/>
        </w:rPr>
        <w:t>考察期间所发生的人身伤害及财产损失由供应商自己负责。</w:t>
      </w:r>
    </w:p>
    <w:p w14:paraId="1F5A8A57">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.4</w:t>
      </w:r>
      <w:r>
        <w:rPr>
          <w:rFonts w:hint="eastAsia" w:ascii="Times New Roman" w:hAnsi="Times New Roman" w:cs="Times New Roman"/>
          <w:color w:val="000000" w:themeColor="text1"/>
          <w:sz w:val="24"/>
          <w:szCs w:val="24"/>
        </w:rPr>
        <w:t>　采购人不对供应商据此而做出的推论、理解和结论负责。一旦中标</w:t>
      </w:r>
      <w:r>
        <w:rPr>
          <w:rFonts w:hint="eastAsia" w:cs="Times New Roman" w:asciiTheme="minorEastAsia" w:hAnsiTheme="minorEastAsia" w:eastAsiaTheme="minorEastAsia"/>
          <w:color w:val="000000" w:themeColor="text1"/>
          <w:sz w:val="24"/>
          <w:szCs w:val="24"/>
        </w:rPr>
        <w:t>,</w:t>
      </w:r>
      <w:r>
        <w:rPr>
          <w:rFonts w:hint="eastAsia" w:ascii="Times New Roman" w:hAnsi="Times New Roman" w:cs="Times New Roman" w:eastAsiaTheme="minorEastAsia"/>
          <w:color w:val="000000" w:themeColor="text1"/>
          <w:sz w:val="24"/>
          <w:szCs w:val="24"/>
        </w:rPr>
        <w:t>供应商</w:t>
      </w:r>
      <w:r>
        <w:rPr>
          <w:rFonts w:hint="eastAsia" w:ascii="Times New Roman" w:hAnsi="Times New Roman" w:cs="Times New Roman"/>
          <w:color w:val="000000" w:themeColor="text1"/>
          <w:sz w:val="24"/>
          <w:szCs w:val="24"/>
        </w:rPr>
        <w:t>不得以任何借口</w:t>
      </w:r>
      <w:r>
        <w:rPr>
          <w:rFonts w:hint="eastAsia" w:cs="Times New Roman" w:asciiTheme="minorEastAsia" w:hAnsiTheme="minorEastAsia" w:eastAsiaTheme="minorEastAsia"/>
          <w:color w:val="000000" w:themeColor="text1"/>
          <w:sz w:val="24"/>
          <w:szCs w:val="24"/>
        </w:rPr>
        <w:t>,</w:t>
      </w:r>
      <w:r>
        <w:rPr>
          <w:rFonts w:hint="eastAsia" w:ascii="Times New Roman" w:hAnsi="Times New Roman" w:cs="Times New Roman"/>
          <w:color w:val="000000" w:themeColor="text1"/>
          <w:sz w:val="24"/>
          <w:szCs w:val="24"/>
        </w:rPr>
        <w:t>提出额外补偿</w:t>
      </w:r>
      <w:r>
        <w:rPr>
          <w:rFonts w:hint="eastAsia" w:cs="Times New Roman" w:asciiTheme="minorEastAsia" w:hAnsiTheme="minorEastAsia" w:eastAsiaTheme="minorEastAsia"/>
          <w:color w:val="000000" w:themeColor="text1"/>
          <w:sz w:val="24"/>
          <w:szCs w:val="24"/>
        </w:rPr>
        <w:t>,</w:t>
      </w:r>
      <w:r>
        <w:rPr>
          <w:rFonts w:hint="eastAsia" w:ascii="Times New Roman" w:hAnsi="Times New Roman" w:cs="Times New Roman"/>
          <w:color w:val="000000" w:themeColor="text1"/>
          <w:sz w:val="24"/>
          <w:szCs w:val="24"/>
        </w:rPr>
        <w:t>或延长合同期限的要求。</w:t>
      </w:r>
    </w:p>
    <w:p w14:paraId="0CE9BA9F">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政策与其他规定</w:t>
      </w:r>
    </w:p>
    <w:p w14:paraId="4B016F11">
      <w:pPr>
        <w:pStyle w:val="20"/>
        <w:spacing w:line="360" w:lineRule="auto"/>
        <w:ind w:firstLine="480" w:firstLineChars="200"/>
        <w:rPr>
          <w:rFonts w:hint="eastAsia" w:ascii="Times New Roman" w:hAnsi="Times New Roman" w:cs="Times New Roman"/>
          <w:color w:val="000000" w:themeColor="text1"/>
          <w:sz w:val="24"/>
          <w:szCs w:val="24"/>
        </w:rPr>
      </w:pPr>
      <w:bookmarkStart w:id="25" w:name="OLE_LINK22"/>
      <w:r>
        <w:rPr>
          <w:rFonts w:hint="eastAsia"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1</w:t>
      </w:r>
      <w:bookmarkEnd w:id="25"/>
      <w:r>
        <w:rPr>
          <w:rFonts w:hint="eastAsia" w:ascii="Times New Roman" w:hAnsi="Times New Roman" w:cs="Times New Roman"/>
          <w:color w:val="000000" w:themeColor="text1"/>
          <w:sz w:val="24"/>
          <w:szCs w:val="24"/>
        </w:rPr>
        <w:t>　供应商享受支持中小企业发展政策优惠的，可用扣除后的最后报价参与价格比较。本项目价格扣除比例及相关要求见供应商须知前附表。</w:t>
      </w:r>
    </w:p>
    <w:p w14:paraId="276CB47E">
      <w:pPr>
        <w:pStyle w:val="20"/>
        <w:spacing w:line="360" w:lineRule="auto"/>
        <w:ind w:firstLine="480" w:firstLineChars="200"/>
        <w:rPr>
          <w:rFonts w:hint="eastAsia"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val="en-US" w:eastAsia="zh-CN"/>
        </w:rPr>
        <w:t>2</w:t>
      </w:r>
      <w:r>
        <w:rPr>
          <w:rFonts w:hint="eastAsia" w:ascii="Times New Roman" w:hAnsi="Times New Roman" w:cs="Times New Roman"/>
          <w:color w:val="000000" w:themeColor="text1"/>
          <w:sz w:val="24"/>
          <w:szCs w:val="24"/>
        </w:rPr>
        <w:t>本项目接受联合体参加，</w:t>
      </w:r>
      <w:r>
        <w:rPr>
          <w:rFonts w:hint="eastAsia" w:ascii="Times New Roman" w:hAnsi="Times New Roman" w:cs="Times New Roman"/>
          <w:color w:val="000000" w:themeColor="text1"/>
          <w:sz w:val="24"/>
          <w:szCs w:val="24"/>
          <w:lang w:val="en-US" w:eastAsia="zh-CN"/>
        </w:rPr>
        <w:t>联合体协议中约定</w:t>
      </w:r>
      <w:r>
        <w:rPr>
          <w:rFonts w:hint="eastAsia" w:ascii="Times New Roman" w:hAnsi="Times New Roman" w:cs="Times New Roman"/>
          <w:color w:val="000000" w:themeColor="text1"/>
          <w:sz w:val="24"/>
          <w:szCs w:val="24"/>
        </w:rPr>
        <w:t>小型、微型企业的协议合同金额占到联合体协议合同总金额30%以上的，可给予联合体4%的价格扣除。用扣除后的价格参与评审。</w:t>
      </w:r>
    </w:p>
    <w:p w14:paraId="420227A3">
      <w:pPr>
        <w:pStyle w:val="20"/>
        <w:spacing w:line="360" w:lineRule="auto"/>
        <w:ind w:firstLine="480" w:firstLineChars="200"/>
        <w:rPr>
          <w:rFonts w:hint="eastAsia"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val="en-US" w:eastAsia="zh-CN"/>
        </w:rPr>
        <w:t>3</w:t>
      </w:r>
      <w:r>
        <w:rPr>
          <w:rFonts w:hint="eastAsia" w:ascii="Times New Roman" w:hAnsi="Times New Roman" w:cs="Times New Roman"/>
          <w:color w:val="000000" w:themeColor="text1"/>
          <w:sz w:val="24"/>
          <w:szCs w:val="24"/>
        </w:rPr>
        <w:t>联合体各方均为小型、微型企业的，联合体视同为小型、微型企业。</w:t>
      </w:r>
    </w:p>
    <w:p w14:paraId="32C915D3">
      <w:pPr>
        <w:pStyle w:val="20"/>
        <w:spacing w:line="360" w:lineRule="auto"/>
        <w:ind w:firstLine="480" w:firstLineChars="200"/>
        <w:rPr>
          <w:rFonts w:ascii="Times New Roman" w:hAnsi="Times New Roman" w:cs="Times New Roman" w:eastAsiaTheme="minorEastAsia"/>
          <w:color w:val="000000" w:themeColor="text1"/>
          <w:sz w:val="24"/>
          <w:szCs w:val="24"/>
        </w:rPr>
      </w:pPr>
      <w:r>
        <w:rPr>
          <w:rFonts w:hint="eastAsia"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val="en-US" w:eastAsia="zh-CN"/>
        </w:rPr>
        <w:t>4</w:t>
      </w:r>
      <w:r>
        <w:rPr>
          <w:rFonts w:hint="eastAsia" w:ascii="Times New Roman" w:hAnsi="Times New Roman" w:cs="Times New Roman"/>
          <w:color w:val="000000" w:themeColor="text1"/>
          <w:sz w:val="24"/>
          <w:szCs w:val="24"/>
        </w:rPr>
        <w:t>　</w:t>
      </w:r>
      <w:r>
        <w:rPr>
          <w:rFonts w:hint="eastAsia" w:hAnsi="宋体"/>
          <w:color w:val="000000" w:themeColor="text1"/>
          <w:sz w:val="24"/>
          <w:szCs w:val="24"/>
        </w:rPr>
        <w:t>监狱企业、残疾人福利性单位</w:t>
      </w:r>
      <w:r>
        <w:rPr>
          <w:rFonts w:hint="eastAsia" w:ascii="Times New Roman" w:hAnsi="Times New Roman" w:cs="Times New Roman"/>
          <w:color w:val="000000" w:themeColor="text1"/>
          <w:sz w:val="24"/>
          <w:szCs w:val="24"/>
        </w:rPr>
        <w:t>视同小型、微型企业,享受促进中小企业发展政策优惠,可用扣除后的最后报价参与价格比较。本项目价格扣除比例及相关要求见供应商须知前附表。</w:t>
      </w:r>
    </w:p>
    <w:p w14:paraId="74596D23">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二、磋商文件</w:t>
      </w:r>
    </w:p>
    <w:p w14:paraId="479FA4DD">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磋商文件的构成</w:t>
      </w:r>
    </w:p>
    <w:p w14:paraId="7D14F379">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　磋商文件各章节的内容如下：</w:t>
      </w:r>
    </w:p>
    <w:p w14:paraId="2FAADFD2">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第一部分　商务部分</w:t>
      </w:r>
    </w:p>
    <w:p w14:paraId="77C8033E">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第一章　磋商公告</w:t>
      </w:r>
    </w:p>
    <w:p w14:paraId="081F34CB">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第二章　磋商须知</w:t>
      </w:r>
    </w:p>
    <w:p w14:paraId="7EBAE8B7">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第三章　评审方法及标准</w:t>
      </w:r>
    </w:p>
    <w:p w14:paraId="7BA6FDFC">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第四章　拟签订的合同文本</w:t>
      </w:r>
    </w:p>
    <w:p w14:paraId="3584EB82">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第五章　响应文件格式</w:t>
      </w:r>
    </w:p>
    <w:p w14:paraId="73BCE499">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第二部分　技术部分</w:t>
      </w:r>
    </w:p>
    <w:p w14:paraId="7D9B7D4A">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第六章　项目需求</w:t>
      </w:r>
    </w:p>
    <w:p w14:paraId="41AEC41D">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8</w:t>
      </w: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磋商须知前附表规定的提交首次响应文件截止时间前，对磋商文件进行澄清或者修改的内容，为磋商文件的组成部分。</w:t>
      </w:r>
    </w:p>
    <w:p w14:paraId="2328F4B6">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8</w:t>
      </w: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磋商小组根据与供应商磋商情况可能实质性变动的内容，包括采购需求中的技术、服务要求以及合同草案条款，对磋商文件作出的实质性变动是磋商文件的有效组成部分。</w:t>
      </w:r>
    </w:p>
    <w:p w14:paraId="564E3596">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宋体" w:cs="Times New Roman"/>
          <w:color w:val="000000" w:themeColor="text1"/>
          <w:sz w:val="24"/>
          <w:szCs w:val="24"/>
        </w:rPr>
        <w:t>8</w:t>
      </w:r>
      <w:r>
        <w:rPr>
          <w:rFonts w:ascii="Times New Roman" w:hAnsi="宋体" w:cs="Times New Roman"/>
          <w:color w:val="000000" w:themeColor="text1"/>
          <w:sz w:val="24"/>
          <w:szCs w:val="24"/>
        </w:rPr>
        <w:t>.4</w:t>
      </w:r>
      <w:r>
        <w:rPr>
          <w:rFonts w:hint="eastAsia" w:ascii="Times New Roman" w:hAnsi="宋体" w:cs="Times New Roman"/>
          <w:color w:val="000000" w:themeColor="text1"/>
          <w:sz w:val="24"/>
          <w:szCs w:val="24"/>
        </w:rPr>
        <w:t>供应商应仔细阅读磋商文件的全部内容，按照磋商文件要求编制响应文件。任何对磋商文件的忽略或误解不能作为响应文件存在缺陷或瑕疵的理由，其风险由供应商承担。</w:t>
      </w:r>
    </w:p>
    <w:p w14:paraId="293C7FA7">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磋商文件的澄清与修改</w:t>
      </w:r>
    </w:p>
    <w:p w14:paraId="3E5E0F69">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在磋商须知前附表规定的提交首次响应文件截止之日前，采购人、采购代理机构或者磋商小组可以对已发出的磋商文件进行必要的澄清或者修改。</w:t>
      </w:r>
    </w:p>
    <w:p w14:paraId="30229278">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.2</w:t>
      </w:r>
      <w:r>
        <w:rPr>
          <w:rFonts w:hint="eastAsia" w:ascii="Times New Roman" w:hAnsi="Times New Roman" w:cs="Times New Roman"/>
          <w:color w:val="000000" w:themeColor="text1"/>
          <w:sz w:val="24"/>
          <w:szCs w:val="24"/>
        </w:rPr>
        <w:t>澄清或者修改的内容可能影响响应文件编制的，采购人、采购代理机构应当在磋商须知前附表规定的提交首次响应文件截止之日</w:t>
      </w:r>
      <w:r>
        <w:rPr>
          <w:rFonts w:ascii="Times New Roman" w:hAnsi="Times New Roman" w:cs="Times New Roman"/>
          <w:color w:val="000000" w:themeColor="text1"/>
          <w:sz w:val="24"/>
          <w:szCs w:val="24"/>
        </w:rPr>
        <w:t>5</w:t>
      </w:r>
      <w:r>
        <w:rPr>
          <w:rFonts w:hint="eastAsia" w:ascii="Times New Roman" w:hAnsi="Times New Roman" w:cs="Times New Roman"/>
          <w:color w:val="000000" w:themeColor="text1"/>
          <w:sz w:val="24"/>
          <w:szCs w:val="24"/>
        </w:rPr>
        <w:t>日前，以书面形式通知所有接收磋商文件的供应商，不足</w:t>
      </w:r>
      <w:r>
        <w:rPr>
          <w:rFonts w:ascii="Times New Roman" w:hAnsi="Times New Roman" w:cs="Times New Roman"/>
          <w:color w:val="000000" w:themeColor="text1"/>
          <w:sz w:val="24"/>
          <w:szCs w:val="24"/>
        </w:rPr>
        <w:t>5</w:t>
      </w:r>
      <w:r>
        <w:rPr>
          <w:rFonts w:hint="eastAsia" w:ascii="Times New Roman" w:hAnsi="Times New Roman" w:cs="Times New Roman"/>
          <w:color w:val="000000" w:themeColor="text1"/>
          <w:sz w:val="24"/>
          <w:szCs w:val="24"/>
        </w:rPr>
        <w:t>日的，顺延供应商提交首次响应文件截止时间。</w:t>
      </w:r>
    </w:p>
    <w:p w14:paraId="09EAA14C">
      <w:pPr>
        <w:pStyle w:val="20"/>
        <w:spacing w:line="360" w:lineRule="auto"/>
        <w:ind w:firstLine="482" w:firstLineChars="200"/>
        <w:rPr>
          <w:rFonts w:ascii="Times New Roman" w:hAnsi="Times New Roman" w:eastAsia="MingLiU_HKSCS" w:cs="Times New Roman"/>
          <w:b/>
          <w:bCs/>
          <w:color w:val="000000" w:themeColor="text1"/>
          <w:sz w:val="24"/>
          <w:szCs w:val="24"/>
        </w:rPr>
      </w:pPr>
      <w:r>
        <w:rPr>
          <w:rFonts w:hint="eastAsia" w:ascii="Times New Roman" w:hAnsi="Times New Roman" w:cs="Times New Roman"/>
          <w:b/>
          <w:bCs/>
          <w:color w:val="000000" w:themeColor="text1"/>
          <w:sz w:val="24"/>
          <w:szCs w:val="24"/>
        </w:rPr>
        <w:t>10</w:t>
      </w:r>
      <w:r>
        <w:rPr>
          <w:rFonts w:ascii="Times New Roman" w:hAnsi="Times New Roman" w:cs="Times New Roman"/>
          <w:b/>
          <w:bCs/>
          <w:color w:val="000000" w:themeColor="text1"/>
          <w:sz w:val="24"/>
          <w:szCs w:val="24"/>
        </w:rPr>
        <w:t>.</w:t>
      </w:r>
      <w:r>
        <w:rPr>
          <w:rFonts w:hint="eastAsia" w:ascii="Times New Roman" w:hAnsi="Times New Roman" w:cs="Times New Roman"/>
          <w:b/>
          <w:bCs/>
          <w:color w:val="000000" w:themeColor="text1"/>
          <w:sz w:val="24"/>
          <w:szCs w:val="24"/>
        </w:rPr>
        <w:t>偏离</w:t>
      </w:r>
    </w:p>
    <w:p w14:paraId="5E47B8D0">
      <w:pPr>
        <w:pStyle w:val="20"/>
        <w:spacing w:line="360" w:lineRule="auto"/>
        <w:ind w:firstLine="482" w:firstLineChars="200"/>
        <w:rPr>
          <w:rFonts w:ascii="Times New Roman" w:hAnsi="Times New Roman" w:eastAsia="MingLiU_HKSCS" w:cs="Times New Roman"/>
          <w:b/>
          <w:bCs/>
          <w:color w:val="000000" w:themeColor="text1"/>
          <w:sz w:val="24"/>
          <w:szCs w:val="24"/>
        </w:rPr>
      </w:pPr>
      <w:r>
        <w:rPr>
          <w:rFonts w:hint="eastAsia" w:ascii="Times New Roman" w:hAnsi="Times New Roman" w:cs="Times New Roman"/>
          <w:b/>
          <w:bCs/>
          <w:color w:val="000000" w:themeColor="text1"/>
          <w:sz w:val="24"/>
          <w:szCs w:val="24"/>
        </w:rPr>
        <w:t>10</w:t>
      </w:r>
      <w:r>
        <w:rPr>
          <w:rFonts w:ascii="Times New Roman" w:hAnsi="Times New Roman" w:cs="Times New Roman"/>
          <w:b/>
          <w:bCs/>
          <w:color w:val="000000" w:themeColor="text1"/>
          <w:sz w:val="24"/>
          <w:szCs w:val="24"/>
        </w:rPr>
        <w:t>.1</w:t>
      </w:r>
      <w:r>
        <w:rPr>
          <w:rFonts w:hint="eastAsia" w:ascii="Times New Roman" w:hAnsi="Times New Roman" w:cs="Times New Roman"/>
          <w:b/>
          <w:bCs/>
          <w:color w:val="000000" w:themeColor="text1"/>
          <w:sz w:val="24"/>
          <w:szCs w:val="24"/>
        </w:rPr>
        <w:t>本条所称偏离为响应文件对</w:t>
      </w:r>
      <w:bookmarkStart w:id="26" w:name="OLE_LINK39"/>
      <w:r>
        <w:rPr>
          <w:rFonts w:hint="eastAsia" w:ascii="Times New Roman" w:hAnsi="Times New Roman" w:cs="Times New Roman"/>
          <w:b/>
          <w:bCs/>
          <w:color w:val="000000" w:themeColor="text1"/>
          <w:sz w:val="24"/>
          <w:szCs w:val="24"/>
        </w:rPr>
        <w:t>磋商</w:t>
      </w:r>
      <w:bookmarkEnd w:id="26"/>
      <w:r>
        <w:rPr>
          <w:rFonts w:hint="eastAsia" w:ascii="Times New Roman" w:hAnsi="Times New Roman" w:cs="Times New Roman"/>
          <w:b/>
          <w:bCs/>
          <w:color w:val="000000" w:themeColor="text1"/>
          <w:sz w:val="24"/>
          <w:szCs w:val="24"/>
        </w:rPr>
        <w:t>文件的偏离</w:t>
      </w:r>
      <w:r>
        <w:rPr>
          <w:rFonts w:hint="eastAsia" w:cs="Times New Roman" w:asciiTheme="minorEastAsia" w:hAnsiTheme="minorEastAsia" w:eastAsiaTheme="minorEastAsia"/>
          <w:b/>
          <w:bCs/>
          <w:color w:val="000000" w:themeColor="text1"/>
          <w:sz w:val="24"/>
          <w:szCs w:val="24"/>
        </w:rPr>
        <w:t>,</w:t>
      </w:r>
      <w:r>
        <w:rPr>
          <w:rFonts w:hint="eastAsia" w:ascii="Times New Roman" w:hAnsi="Times New Roman" w:cs="Times New Roman"/>
          <w:b/>
          <w:bCs/>
          <w:color w:val="000000" w:themeColor="text1"/>
          <w:sz w:val="24"/>
          <w:szCs w:val="24"/>
        </w:rPr>
        <w:t>即不满足或不响应磋商文件的要求。</w:t>
      </w:r>
    </w:p>
    <w:p w14:paraId="098E4FA4">
      <w:pPr>
        <w:pStyle w:val="20"/>
        <w:spacing w:line="360" w:lineRule="auto"/>
        <w:ind w:firstLine="482"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b/>
          <w:bCs/>
          <w:color w:val="000000" w:themeColor="text1"/>
          <w:sz w:val="24"/>
          <w:szCs w:val="24"/>
        </w:rPr>
        <w:t>10</w:t>
      </w:r>
      <w:r>
        <w:rPr>
          <w:rFonts w:ascii="Times New Roman" w:hAnsi="Times New Roman" w:cs="Times New Roman"/>
          <w:b/>
          <w:bCs/>
          <w:color w:val="000000" w:themeColor="text1"/>
          <w:sz w:val="24"/>
          <w:szCs w:val="24"/>
        </w:rPr>
        <w:t>.2</w:t>
      </w:r>
      <w:r>
        <w:rPr>
          <w:rFonts w:hint="eastAsia" w:ascii="Times New Roman" w:hAnsi="Times New Roman" w:cs="Times New Roman"/>
          <w:b/>
          <w:bCs/>
          <w:color w:val="000000" w:themeColor="text1"/>
          <w:sz w:val="24"/>
          <w:szCs w:val="24"/>
        </w:rPr>
        <w:t>除法律、法规和规章规定外,</w:t>
      </w:r>
      <w:bookmarkStart w:id="27" w:name="OLE_LINK41"/>
      <w:r>
        <w:rPr>
          <w:rFonts w:hint="eastAsia" w:ascii="Times New Roman" w:hAnsi="Times New Roman" w:cs="Times New Roman"/>
          <w:b/>
          <w:bCs/>
          <w:color w:val="000000" w:themeColor="text1"/>
          <w:sz w:val="24"/>
          <w:szCs w:val="24"/>
        </w:rPr>
        <w:t>磋商文件</w:t>
      </w:r>
      <w:bookmarkEnd w:id="27"/>
      <w:r>
        <w:rPr>
          <w:rFonts w:hint="eastAsia" w:ascii="Times New Roman" w:hAnsi="Times New Roman" w:cs="Times New Roman"/>
          <w:b/>
          <w:bCs/>
          <w:color w:val="000000" w:themeColor="text1"/>
          <w:sz w:val="24"/>
          <w:szCs w:val="24"/>
        </w:rPr>
        <w:t>中用“</w:t>
      </w:r>
      <w:bookmarkStart w:id="28" w:name="OLE_LINK42"/>
      <w:r>
        <w:rPr>
          <w:rFonts w:hint="eastAsia" w:ascii="Times New Roman" w:hAnsi="Times New Roman" w:cs="Times New Roman"/>
          <w:b/>
          <w:bCs/>
          <w:color w:val="000000" w:themeColor="text1"/>
          <w:sz w:val="24"/>
          <w:szCs w:val="24"/>
        </w:rPr>
        <w:t>拒绝</w:t>
      </w:r>
      <w:bookmarkEnd w:id="28"/>
      <w:r>
        <w:rPr>
          <w:rFonts w:hint="eastAsia" w:ascii="Times New Roman" w:hAnsi="Times New Roman" w:cs="Times New Roman"/>
          <w:b/>
          <w:bCs/>
          <w:color w:val="000000" w:themeColor="text1"/>
          <w:sz w:val="24"/>
          <w:szCs w:val="24"/>
        </w:rPr>
        <w:t>”“</w:t>
      </w:r>
      <w:bookmarkStart w:id="29" w:name="OLE_LINK46"/>
      <w:r>
        <w:rPr>
          <w:rFonts w:hint="eastAsia" w:ascii="Times New Roman" w:hAnsi="Times New Roman" w:cs="Times New Roman"/>
          <w:b/>
          <w:bCs/>
          <w:color w:val="000000" w:themeColor="text1"/>
          <w:sz w:val="24"/>
          <w:szCs w:val="24"/>
        </w:rPr>
        <w:t>不接受</w:t>
      </w:r>
      <w:bookmarkEnd w:id="29"/>
      <w:r>
        <w:rPr>
          <w:rFonts w:hint="eastAsia" w:ascii="Times New Roman" w:hAnsi="Times New Roman" w:cs="Times New Roman"/>
          <w:b/>
          <w:bCs/>
          <w:color w:val="000000" w:themeColor="text1"/>
          <w:sz w:val="24"/>
          <w:szCs w:val="24"/>
        </w:rPr>
        <w:t>”“</w:t>
      </w:r>
      <w:bookmarkStart w:id="30" w:name="OLE_LINK48"/>
      <w:r>
        <w:rPr>
          <w:rFonts w:hint="eastAsia" w:ascii="Times New Roman" w:hAnsi="Times New Roman" w:cs="Times New Roman"/>
          <w:b/>
          <w:bCs/>
          <w:color w:val="000000" w:themeColor="text1"/>
          <w:sz w:val="24"/>
          <w:szCs w:val="24"/>
        </w:rPr>
        <w:t>无效</w:t>
      </w:r>
      <w:bookmarkEnd w:id="30"/>
      <w:r>
        <w:rPr>
          <w:rFonts w:hint="eastAsia" w:ascii="Times New Roman" w:hAnsi="Times New Roman" w:cs="Times New Roman"/>
          <w:b/>
          <w:bCs/>
          <w:color w:val="000000" w:themeColor="text1"/>
          <w:sz w:val="24"/>
          <w:szCs w:val="24"/>
        </w:rPr>
        <w:t>”“</w:t>
      </w:r>
      <w:bookmarkStart w:id="31" w:name="OLE_LINK49"/>
      <w:r>
        <w:rPr>
          <w:rFonts w:hint="eastAsia" w:ascii="Times New Roman" w:hAnsi="Times New Roman" w:cs="Times New Roman"/>
          <w:b/>
          <w:bCs/>
          <w:color w:val="000000" w:themeColor="text1"/>
          <w:sz w:val="24"/>
          <w:szCs w:val="24"/>
        </w:rPr>
        <w:t>不得</w:t>
      </w:r>
      <w:bookmarkEnd w:id="31"/>
      <w:r>
        <w:rPr>
          <w:rFonts w:hint="eastAsia" w:ascii="Times New Roman" w:hAnsi="Times New Roman" w:cs="Times New Roman"/>
          <w:b/>
          <w:bCs/>
          <w:color w:val="000000" w:themeColor="text1"/>
          <w:sz w:val="24"/>
          <w:szCs w:val="24"/>
        </w:rPr>
        <w:t>”“</w:t>
      </w:r>
      <w:bookmarkStart w:id="32" w:name="OLE_LINK51"/>
      <w:r>
        <w:rPr>
          <w:rFonts w:hint="eastAsia" w:ascii="Times New Roman" w:hAnsi="Times New Roman" w:cs="Times New Roman"/>
          <w:b/>
          <w:bCs/>
          <w:color w:val="000000" w:themeColor="text1"/>
          <w:sz w:val="24"/>
          <w:szCs w:val="24"/>
        </w:rPr>
        <w:t>必须</w:t>
      </w:r>
      <w:bookmarkEnd w:id="32"/>
      <w:r>
        <w:rPr>
          <w:rFonts w:hint="eastAsia" w:ascii="Times New Roman" w:hAnsi="Times New Roman" w:cs="Times New Roman"/>
          <w:b/>
          <w:bCs/>
          <w:color w:val="000000" w:themeColor="text1"/>
          <w:sz w:val="24"/>
          <w:szCs w:val="24"/>
        </w:rPr>
        <w:t>”“</w:t>
      </w:r>
      <w:bookmarkStart w:id="33" w:name="OLE_LINK52"/>
      <w:r>
        <w:rPr>
          <w:rFonts w:hint="eastAsia" w:ascii="Times New Roman" w:hAnsi="Times New Roman" w:cs="Times New Roman"/>
          <w:b/>
          <w:bCs/>
          <w:color w:val="000000" w:themeColor="text1"/>
          <w:sz w:val="24"/>
          <w:szCs w:val="24"/>
        </w:rPr>
        <w:t>应当</w:t>
      </w:r>
      <w:bookmarkEnd w:id="33"/>
      <w:r>
        <w:rPr>
          <w:rFonts w:hint="eastAsia" w:ascii="Times New Roman" w:hAnsi="Times New Roman" w:cs="Times New Roman"/>
          <w:b/>
          <w:bCs/>
          <w:color w:val="000000" w:themeColor="text1"/>
          <w:sz w:val="24"/>
          <w:szCs w:val="24"/>
        </w:rPr>
        <w:t>”等文字规定或条款为实质性要求条款的</w:t>
      </w:r>
      <w:r>
        <w:rPr>
          <w:rFonts w:ascii="Times New Roman" w:hAnsi="Times New Roman" w:cs="Times New Roman"/>
          <w:b/>
          <w:bCs/>
          <w:color w:val="000000" w:themeColor="text1"/>
          <w:sz w:val="24"/>
          <w:szCs w:val="24"/>
        </w:rPr>
        <w:t>(</w:t>
      </w:r>
      <w:r>
        <w:rPr>
          <w:rFonts w:hint="eastAsia" w:ascii="Times New Roman" w:hAnsi="Times New Roman" w:cs="Times New Roman"/>
          <w:b/>
          <w:bCs/>
          <w:color w:val="000000" w:themeColor="text1"/>
          <w:sz w:val="24"/>
          <w:szCs w:val="24"/>
        </w:rPr>
        <w:t>即重要条款</w:t>
      </w:r>
      <w:r>
        <w:rPr>
          <w:rFonts w:ascii="Times New Roman" w:hAnsi="Times New Roman" w:cs="Times New Roman"/>
          <w:b/>
          <w:bCs/>
          <w:color w:val="000000" w:themeColor="text1"/>
          <w:sz w:val="24"/>
          <w:szCs w:val="24"/>
        </w:rPr>
        <w:t>)</w:t>
      </w:r>
      <w:r>
        <w:rPr>
          <w:rFonts w:hint="eastAsia" w:ascii="Times New Roman" w:hAnsi="Times New Roman" w:cs="Times New Roman"/>
          <w:b/>
          <w:bCs/>
          <w:color w:val="000000" w:themeColor="text1"/>
          <w:sz w:val="24"/>
          <w:szCs w:val="24"/>
        </w:rPr>
        <w:t>,对其中任何一条的偏离,在评标时将其视为无效投标。</w:t>
      </w:r>
    </w:p>
    <w:p w14:paraId="10CB91B7">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三、响应文件</w:t>
      </w:r>
    </w:p>
    <w:p w14:paraId="6F616DCB">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一般要求</w:t>
      </w:r>
    </w:p>
    <w:p w14:paraId="113679BA">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供应商应仔细阅读磋商文件的所有内容</w:t>
      </w:r>
      <w:r>
        <w:rPr>
          <w:rFonts w:hint="eastAsia" w:cs="Times New Roman" w:asciiTheme="minorEastAsia" w:hAnsiTheme="minorEastAsia" w:eastAsiaTheme="minorEastAsia"/>
          <w:color w:val="000000" w:themeColor="text1"/>
          <w:sz w:val="24"/>
          <w:szCs w:val="24"/>
        </w:rPr>
        <w:t>,</w:t>
      </w:r>
      <w:r>
        <w:rPr>
          <w:rFonts w:hint="eastAsia" w:ascii="Times New Roman" w:hAnsi="Times New Roman" w:cs="Times New Roman"/>
          <w:color w:val="000000" w:themeColor="text1"/>
          <w:sz w:val="24"/>
          <w:szCs w:val="24"/>
        </w:rPr>
        <w:t>按磋商文件的要求编制响应文件</w:t>
      </w:r>
      <w:r>
        <w:rPr>
          <w:rFonts w:hint="eastAsia" w:cs="Times New Roman" w:asciiTheme="minorEastAsia" w:hAnsiTheme="minorEastAsia" w:eastAsiaTheme="minorEastAsia"/>
          <w:color w:val="000000" w:themeColor="text1"/>
          <w:sz w:val="24"/>
          <w:szCs w:val="24"/>
        </w:rPr>
        <w:t>,</w:t>
      </w:r>
      <w:r>
        <w:rPr>
          <w:rFonts w:hint="eastAsia" w:ascii="Times New Roman" w:hAnsi="Times New Roman" w:cs="Times New Roman"/>
          <w:color w:val="000000" w:themeColor="text1"/>
          <w:sz w:val="24"/>
          <w:szCs w:val="24"/>
        </w:rPr>
        <w:t>并保证所提供的全部资料的真实性</w:t>
      </w:r>
      <w:r>
        <w:rPr>
          <w:rFonts w:hint="eastAsia" w:cs="Times New Roman" w:asciiTheme="minorEastAsia" w:hAnsiTheme="minorEastAsia" w:eastAsiaTheme="minorEastAsia"/>
          <w:color w:val="000000" w:themeColor="text1"/>
          <w:sz w:val="24"/>
          <w:szCs w:val="24"/>
        </w:rPr>
        <w:t>,</w:t>
      </w:r>
      <w:r>
        <w:rPr>
          <w:rFonts w:hint="eastAsia" w:ascii="Times New Roman" w:hAnsi="Times New Roman" w:cs="Times New Roman"/>
          <w:color w:val="000000" w:themeColor="text1"/>
          <w:sz w:val="24"/>
          <w:szCs w:val="24"/>
        </w:rPr>
        <w:t>以使其响应文件对磋商文件做出实质性的响应。</w:t>
      </w:r>
    </w:p>
    <w:p w14:paraId="7E4C41BD">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.2</w:t>
      </w:r>
      <w:r>
        <w:rPr>
          <w:rFonts w:hint="eastAsia" w:hAnsi="宋体"/>
          <w:color w:val="000000" w:themeColor="text1"/>
          <w:sz w:val="24"/>
          <w:szCs w:val="24"/>
        </w:rPr>
        <w:t>供应商提交的响应文件及供应商与采购人或采购代理机构、磋商小组就有关磋商的所有来往函电必须使用中文。供应商可以提交其他语言的资料，但应附中文注释，在有差异时以中文为准。</w:t>
      </w:r>
    </w:p>
    <w:p w14:paraId="1D984018">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.3</w:t>
      </w:r>
      <w:r>
        <w:rPr>
          <w:rFonts w:hint="eastAsia" w:ascii="Times New Roman" w:hAnsi="Times New Roman" w:cs="Times New Roman"/>
          <w:color w:val="000000" w:themeColor="text1"/>
          <w:sz w:val="24"/>
          <w:szCs w:val="24"/>
        </w:rPr>
        <w:t>除技术要求另有规定外</w:t>
      </w:r>
      <w:r>
        <w:rPr>
          <w:rFonts w:hint="eastAsia" w:cs="Times New Roman" w:asciiTheme="minorEastAsia" w:hAnsiTheme="minorEastAsia" w:eastAsiaTheme="minorEastAsia"/>
          <w:color w:val="000000" w:themeColor="text1"/>
          <w:sz w:val="24"/>
          <w:szCs w:val="24"/>
        </w:rPr>
        <w:t>,</w:t>
      </w:r>
      <w:r>
        <w:rPr>
          <w:rFonts w:hint="eastAsia" w:ascii="Times New Roman" w:hAnsi="Times New Roman" w:cs="Times New Roman"/>
          <w:color w:val="000000" w:themeColor="text1"/>
          <w:sz w:val="24"/>
          <w:szCs w:val="24"/>
        </w:rPr>
        <w:t>本文件所要求使用的计量单位均采用国家法定的度、量、衡标准单位计量。未列明时亦默认为我国法定计量单位。</w:t>
      </w:r>
    </w:p>
    <w:p w14:paraId="74666A13">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.4</w:t>
      </w:r>
      <w:r>
        <w:rPr>
          <w:rFonts w:hint="eastAsia" w:ascii="Times New Roman" w:hAnsi="Times New Roman" w:cs="Times New Roman"/>
          <w:color w:val="000000" w:themeColor="text1"/>
          <w:sz w:val="24"/>
          <w:szCs w:val="24"/>
        </w:rPr>
        <w:t>供应商应按磋商文件中提供的响应文件格式填写。</w:t>
      </w:r>
    </w:p>
    <w:p w14:paraId="0CB5DBA8">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.5</w:t>
      </w:r>
      <w:r>
        <w:rPr>
          <w:rFonts w:hint="eastAsia" w:ascii="Times New Roman" w:hAnsi="Times New Roman" w:cs="Times New Roman"/>
          <w:color w:val="000000" w:themeColor="text1"/>
          <w:sz w:val="24"/>
          <w:szCs w:val="24"/>
        </w:rPr>
        <w:t>响应文件</w:t>
      </w:r>
      <w:r>
        <w:rPr>
          <w:rFonts w:hint="eastAsia" w:hAnsi="宋体"/>
          <w:color w:val="000000" w:themeColor="text1"/>
          <w:sz w:val="24"/>
          <w:szCs w:val="24"/>
        </w:rPr>
        <w:t>应采用电子形式</w:t>
      </w:r>
      <w:r>
        <w:rPr>
          <w:rFonts w:hint="eastAsia" w:ascii="Times New Roman" w:hAnsi="Times New Roman" w:cs="Times New Roman"/>
          <w:color w:val="000000" w:themeColor="text1"/>
          <w:sz w:val="24"/>
          <w:szCs w:val="24"/>
        </w:rPr>
        <w:t>。</w:t>
      </w:r>
    </w:p>
    <w:p w14:paraId="4FA19639">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11.6电子响应文件制作时，应按照统一的“响应文件制作工具”和磋商文件中明确的响应文件目录和相关要求格式进行编制，保证目录清晰、内容完整。</w:t>
      </w:r>
    </w:p>
    <w:p w14:paraId="17DE0690">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11.7供应商因自身原因导致电子响应文件无法导入电子评标系统的，该响应文件视为无效文件。 </w:t>
      </w:r>
    </w:p>
    <w:p w14:paraId="5A10F3F6">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11.8电子响应文件具有法律效力,与其他形式的响应文件在内容和格式上等同，若响应文件与磋商文件要求不一致，其内容影响成交结果时，责任由供应商自行承担。 </w:t>
      </w:r>
    </w:p>
    <w:p w14:paraId="029F6456">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11.9为了保证电子标书的合法性、安全性和完整性，电子响应文件应在规定区域加盖单位和法定代表人CA印章。电子响应文件若无 CA电子签章，则视为无效文件。</w:t>
      </w:r>
    </w:p>
    <w:p w14:paraId="314AFB5F">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11.10供应商应完整地填写磋商文件中提供的《磋商响应声明》、《响应报价表》等磋商文件中规定的所有内容。 </w:t>
      </w:r>
    </w:p>
    <w:p w14:paraId="7ED8B4E7">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11.11供应商必须保证响应文件所提供的全部资料真实可靠，并接受采购单位对其中任何资料进一步核实的要求。</w:t>
      </w:r>
    </w:p>
    <w:p w14:paraId="3FB7FE65">
      <w:pPr>
        <w:pStyle w:val="20"/>
        <w:spacing w:line="360" w:lineRule="auto"/>
        <w:ind w:firstLine="480" w:firstLineChars="200"/>
        <w:rPr>
          <w:rFonts w:ascii="Times New Roman" w:hAnsi="Times New Roman" w:eastAsia="MingLiU_HKSCS" w:cs="Times New Roman"/>
          <w:color w:val="000000" w:themeColor="text1"/>
          <w:sz w:val="24"/>
          <w:szCs w:val="24"/>
        </w:rPr>
      </w:pP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响应文件的组成</w:t>
      </w:r>
    </w:p>
    <w:p w14:paraId="30F431BD">
      <w:pPr>
        <w:pStyle w:val="20"/>
        <w:spacing w:line="360" w:lineRule="auto"/>
        <w:ind w:firstLine="480" w:firstLineChars="200"/>
        <w:rPr>
          <w:rFonts w:ascii="Times New Roman" w:hAnsi="Times New Roman" w:eastAsia="MingLiU_HKSCS" w:cs="Times New Roman"/>
          <w:color w:val="000000" w:themeColor="text1"/>
          <w:sz w:val="24"/>
          <w:szCs w:val="24"/>
        </w:rPr>
      </w:pP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　响应文件包括但不限于下列内容</w:t>
      </w:r>
    </w:p>
    <w:p w14:paraId="383EEECC">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2</w:t>
      </w:r>
      <w:r>
        <w:rPr>
          <w:rFonts w:ascii="宋体" w:hAnsi="宋体" w:cs="Times New Roman"/>
          <w:color w:val="000000" w:themeColor="text1"/>
          <w:kern w:val="2"/>
          <w:sz w:val="24"/>
          <w:szCs w:val="24"/>
        </w:rPr>
        <w:t>.1.1</w:t>
      </w:r>
      <w:r>
        <w:rPr>
          <w:rFonts w:hint="eastAsia" w:ascii="宋体" w:hAnsi="宋体" w:cs="Times New Roman"/>
          <w:color w:val="000000" w:themeColor="text1"/>
          <w:kern w:val="2"/>
          <w:sz w:val="24"/>
          <w:szCs w:val="24"/>
        </w:rPr>
        <w:t>商务部分</w:t>
      </w:r>
    </w:p>
    <w:p w14:paraId="136A56DB">
      <w:pPr>
        <w:pStyle w:val="2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磋商响应声明</w:t>
      </w:r>
    </w:p>
    <w:p w14:paraId="34C4DC7C">
      <w:pPr>
        <w:pStyle w:val="2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hint="eastAsia" w:ascii="Times New Roman" w:hAnsi="Times New Roman" w:cs="Times New Roman"/>
          <w:color w:val="000000" w:themeColor="text1"/>
          <w:sz w:val="24"/>
          <w:szCs w:val="24"/>
        </w:rPr>
        <w:t>报价一览表</w:t>
      </w:r>
    </w:p>
    <w:p w14:paraId="5C0BE28F">
      <w:pPr>
        <w:pStyle w:val="2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商务条款偏离表</w:t>
      </w:r>
    </w:p>
    <w:p w14:paraId="0178CDC0">
      <w:pPr>
        <w:pStyle w:val="2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磋商保证金</w:t>
      </w:r>
    </w:p>
    <w:p w14:paraId="78386C73">
      <w:pPr>
        <w:pStyle w:val="20"/>
        <w:spacing w:line="360" w:lineRule="auto"/>
        <w:ind w:firstLine="480" w:firstLineChars="200"/>
        <w:rPr>
          <w:rFonts w:hint="eastAsia" w:ascii="Times New Roman" w:hAnsi="Times New Roman" w:cs="Times New Roman"/>
          <w:color w:val="000000" w:themeColor="text1"/>
          <w:sz w:val="24"/>
          <w:szCs w:val="24"/>
        </w:rPr>
      </w:pPr>
      <w:bookmarkStart w:id="34" w:name="OLE_LINK57"/>
      <w:r>
        <w:rPr>
          <w:rFonts w:hint="eastAsia" w:ascii="Times New Roman" w:hAnsi="Times New Roman" w:cs="Times New Roman"/>
          <w:color w:val="000000" w:themeColor="text1"/>
          <w:sz w:val="24"/>
          <w:szCs w:val="24"/>
        </w:rPr>
        <w:t>★</w:t>
      </w:r>
      <w:bookmarkEnd w:id="34"/>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供应商符合资格条件的证明文件</w:t>
      </w:r>
    </w:p>
    <w:p w14:paraId="39B79E72">
      <w:pPr>
        <w:pStyle w:val="20"/>
        <w:spacing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w:t>
      </w:r>
      <w:r>
        <w:rPr>
          <w:rFonts w:hint="eastAsia" w:ascii="宋体" w:hAnsi="宋体" w:eastAsia="宋体"/>
          <w:color w:val="000000" w:themeColor="text1"/>
          <w:sz w:val="24"/>
          <w:szCs w:val="24"/>
        </w:rPr>
        <w:t>联合体协议</w:t>
      </w:r>
      <w:r>
        <w:rPr>
          <w:rFonts w:hint="eastAsia" w:ascii="宋体" w:hAnsi="宋体" w:eastAsia="宋体"/>
          <w:color w:val="000000" w:themeColor="text1"/>
          <w:sz w:val="24"/>
          <w:szCs w:val="24"/>
          <w:lang w:val="en-US" w:eastAsia="zh-CN"/>
        </w:rPr>
        <w:t>书</w:t>
      </w:r>
      <w:bookmarkStart w:id="35" w:name="OLE_LINK33"/>
      <w:r>
        <w:rPr>
          <w:rFonts w:hint="eastAsia" w:ascii="宋体" w:hAnsi="宋体" w:eastAsia="宋体"/>
          <w:color w:val="000000" w:themeColor="text1"/>
          <w:sz w:val="24"/>
          <w:szCs w:val="24"/>
        </w:rPr>
        <w:t>（联合体参加的须提供）</w:t>
      </w:r>
      <w:bookmarkEnd w:id="35"/>
    </w:p>
    <w:p w14:paraId="46B9D747">
      <w:pPr>
        <w:pStyle w:val="20"/>
        <w:spacing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val="en-US" w:eastAsia="zh-CN"/>
        </w:rPr>
        <w:t>7</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供应商业绩</w:t>
      </w:r>
    </w:p>
    <w:p w14:paraId="57A02353">
      <w:pPr>
        <w:pStyle w:val="20"/>
        <w:spacing w:line="360" w:lineRule="auto"/>
        <w:ind w:firstLine="480" w:firstLineChars="200"/>
        <w:rPr>
          <w:rFonts w:ascii="Times New Roman" w:hAnsi="Times New Roman" w:cs="Times New Roman"/>
          <w:color w:val="000000" w:themeColor="text1"/>
          <w:sz w:val="24"/>
          <w:szCs w:val="24"/>
        </w:rPr>
      </w:pPr>
      <w:bookmarkStart w:id="36" w:name="OLE_LINK38"/>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val="en-US" w:eastAsia="zh-CN"/>
        </w:rPr>
        <w:t>8</w:t>
      </w:r>
      <w:r>
        <w:rPr>
          <w:rFonts w:ascii="Times New Roman" w:hAnsi="Times New Roman" w:cs="Times New Roman"/>
          <w:color w:val="000000" w:themeColor="text1"/>
          <w:sz w:val="24"/>
          <w:szCs w:val="24"/>
        </w:rPr>
        <w:t>)</w:t>
      </w:r>
      <w:bookmarkEnd w:id="36"/>
      <w:r>
        <w:rPr>
          <w:rFonts w:hint="eastAsia" w:ascii="Times New Roman" w:hAnsi="Times New Roman" w:cs="Times New Roman"/>
          <w:color w:val="000000" w:themeColor="text1"/>
          <w:sz w:val="24"/>
          <w:szCs w:val="24"/>
        </w:rPr>
        <w:t>符合政府采购政策的证明材料（如符合须提供）</w:t>
      </w:r>
    </w:p>
    <w:p w14:paraId="7C5E2057">
      <w:pPr>
        <w:pStyle w:val="2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val="en-US" w:eastAsia="zh-CN"/>
        </w:rPr>
        <w:t>9</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人员配备</w:t>
      </w:r>
    </w:p>
    <w:p w14:paraId="6AA45660">
      <w:pPr>
        <w:pStyle w:val="20"/>
        <w:spacing w:line="360" w:lineRule="auto"/>
        <w:ind w:firstLine="480" w:firstLineChars="200"/>
        <w:rPr>
          <w:rFonts w:ascii="Times New Roman" w:hAnsi="宋体" w:cs="Times New Roman"/>
          <w:color w:val="000000" w:themeColor="text1"/>
          <w:sz w:val="24"/>
          <w:szCs w:val="24"/>
        </w:rPr>
      </w:pP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val="en-US" w:eastAsia="zh-CN"/>
        </w:rPr>
        <w:t>10</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供应商认为需提供的其他资料</w:t>
      </w:r>
    </w:p>
    <w:p w14:paraId="4C8C006B">
      <w:pPr>
        <w:pStyle w:val="2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.1.2</w:t>
      </w:r>
      <w:r>
        <w:rPr>
          <w:rFonts w:hint="eastAsia" w:ascii="Times New Roman" w:hAnsi="Times New Roman" w:cs="Times New Roman"/>
          <w:color w:val="000000" w:themeColor="text1"/>
          <w:sz w:val="24"/>
          <w:szCs w:val="24"/>
        </w:rPr>
        <w:t>　技术部分</w:t>
      </w:r>
    </w:p>
    <w:p w14:paraId="02B3BDFF">
      <w:pPr>
        <w:pStyle w:val="20"/>
        <w:spacing w:line="360" w:lineRule="auto"/>
        <w:ind w:firstLine="480" w:firstLineChars="200"/>
        <w:rPr>
          <w:rFonts w:asciiTheme="minorEastAsia" w:hAnsiTheme="minorEastAsia" w:eastAsiaTheme="minorEastAsia" w:cstheme="minorEastAsia"/>
          <w:color w:val="000000" w:themeColor="text1"/>
          <w:sz w:val="24"/>
          <w:szCs w:val="24"/>
        </w:rPr>
      </w:pP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.1.2</w:t>
      </w:r>
      <w:r>
        <w:rPr>
          <w:rFonts w:hint="eastAsia" w:asciiTheme="minorEastAsia" w:hAnsiTheme="minorEastAsia" w:eastAsiaTheme="minorEastAsia" w:cstheme="minorEastAsia"/>
          <w:color w:val="000000" w:themeColor="text1"/>
          <w:sz w:val="24"/>
          <w:szCs w:val="24"/>
        </w:rPr>
        <w:t>.1服务方案（包括但不限于以下内容）</w:t>
      </w:r>
    </w:p>
    <w:p w14:paraId="0F09E6E5">
      <w:pPr>
        <w:pStyle w:val="20"/>
        <w:spacing w:line="360" w:lineRule="auto"/>
        <w:ind w:firstLine="480" w:firstLineChars="200"/>
        <w:rPr>
          <w:rFonts w:hint="eastAsia" w:ascii="Times New Roman" w:hAnsi="Times New Roman" w:cs="Times New Roman"/>
          <w:color w:val="000000" w:themeColor="text1"/>
          <w:sz w:val="24"/>
          <w:szCs w:val="24"/>
        </w:rPr>
      </w:pPr>
      <w:bookmarkStart w:id="37" w:name="OLE_LINK27"/>
      <w:r>
        <w:rPr>
          <w:rFonts w:hint="eastAsia"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val="en-US" w:eastAsia="zh-CN"/>
        </w:rPr>
        <w:t>1</w:t>
      </w:r>
      <w:r>
        <w:rPr>
          <w:rFonts w:hint="eastAsia"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val="en-US" w:eastAsia="zh-CN"/>
        </w:rPr>
        <w:t>政策背景要求分析</w:t>
      </w:r>
    </w:p>
    <w:p w14:paraId="03E59B1B">
      <w:pPr>
        <w:pStyle w:val="20"/>
        <w:spacing w:line="360" w:lineRule="auto"/>
        <w:ind w:firstLine="480" w:firstLineChars="200"/>
        <w:rPr>
          <w:rFonts w:hint="eastAsia" w:ascii="Times New Roman" w:hAnsi="Times New Roman" w:cs="Times New Roman"/>
          <w:color w:val="000000" w:themeColor="text1"/>
          <w:sz w:val="24"/>
          <w:szCs w:val="24"/>
        </w:rPr>
      </w:pPr>
      <w:bookmarkStart w:id="38" w:name="OLE_LINK19"/>
      <w:r>
        <w:rPr>
          <w:rFonts w:hint="eastAsia" w:ascii="Times New Roman" w:hAnsi="Times New Roman" w:cs="Times New Roman"/>
          <w:color w:val="000000" w:themeColor="text1"/>
          <w:sz w:val="24"/>
          <w:szCs w:val="24"/>
        </w:rPr>
        <w:t>(2)</w:t>
      </w:r>
      <w:bookmarkEnd w:id="38"/>
      <w:r>
        <w:rPr>
          <w:rFonts w:hint="eastAsia" w:ascii="Times New Roman" w:hAnsi="Times New Roman" w:cs="Times New Roman"/>
          <w:color w:val="000000" w:themeColor="text1"/>
          <w:sz w:val="24"/>
          <w:szCs w:val="24"/>
          <w:lang w:val="en-US" w:eastAsia="zh-CN"/>
        </w:rPr>
        <w:t xml:space="preserve"> </w:t>
      </w:r>
      <w:r>
        <w:rPr>
          <w:rFonts w:hint="eastAsia" w:ascii="Times New Roman" w:hAnsi="Times New Roman" w:cs="Times New Roman"/>
          <w:color w:val="000000" w:themeColor="text1"/>
          <w:sz w:val="24"/>
          <w:szCs w:val="24"/>
        </w:rPr>
        <w:t>目标分析</w:t>
      </w:r>
    </w:p>
    <w:p w14:paraId="37647164">
      <w:pPr>
        <w:pStyle w:val="20"/>
        <w:spacing w:line="360" w:lineRule="auto"/>
        <w:ind w:firstLine="480" w:firstLineChars="200"/>
        <w:rPr>
          <w:rFonts w:hint="eastAsia"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val="en-US" w:eastAsia="zh-CN"/>
        </w:rPr>
        <w:t>3</w:t>
      </w:r>
      <w:r>
        <w:rPr>
          <w:rFonts w:hint="eastAsia" w:ascii="Times New Roman" w:hAnsi="Times New Roman" w:cs="Times New Roman"/>
          <w:color w:val="000000" w:themeColor="text1"/>
          <w:sz w:val="24"/>
          <w:szCs w:val="24"/>
        </w:rPr>
        <w:t xml:space="preserve">) </w:t>
      </w:r>
      <w:r>
        <w:rPr>
          <w:rFonts w:hint="eastAsia" w:ascii="Times New Roman" w:hAnsi="Times New Roman" w:cs="Times New Roman"/>
          <w:color w:val="000000" w:themeColor="text1"/>
          <w:sz w:val="24"/>
          <w:szCs w:val="24"/>
          <w:lang w:val="en-US" w:eastAsia="zh-CN"/>
        </w:rPr>
        <w:t>技术路线</w:t>
      </w:r>
    </w:p>
    <w:p w14:paraId="6793B096">
      <w:pPr>
        <w:pStyle w:val="20"/>
        <w:spacing w:line="360" w:lineRule="auto"/>
        <w:ind w:firstLine="480" w:firstLineChars="200"/>
        <w:rPr>
          <w:rFonts w:hint="eastAsia" w:ascii="Times New Roman" w:hAnsi="Times New Roman" w:cs="Times New Roman"/>
          <w:color w:val="000000" w:themeColor="text1"/>
          <w:sz w:val="24"/>
          <w:szCs w:val="24"/>
          <w:lang w:val="en-US" w:eastAsia="zh-CN"/>
        </w:rPr>
      </w:pPr>
      <w:r>
        <w:rPr>
          <w:rFonts w:hint="eastAsia" w:ascii="Times New Roman" w:hAnsi="Times New Roman" w:cs="Times New Roman"/>
          <w:color w:val="000000" w:themeColor="text1"/>
          <w:sz w:val="24"/>
          <w:szCs w:val="24"/>
        </w:rPr>
        <w:t xml:space="preserve">(4) </w:t>
      </w:r>
      <w:r>
        <w:rPr>
          <w:rFonts w:hint="eastAsia" w:ascii="Times New Roman" w:hAnsi="Times New Roman" w:cs="Times New Roman"/>
          <w:color w:val="000000" w:themeColor="text1"/>
          <w:sz w:val="24"/>
          <w:szCs w:val="24"/>
          <w:lang w:val="en-US" w:eastAsia="zh-CN"/>
        </w:rPr>
        <w:t>现状调研计划</w:t>
      </w:r>
    </w:p>
    <w:p w14:paraId="43979419">
      <w:pPr>
        <w:pStyle w:val="20"/>
        <w:spacing w:line="360" w:lineRule="auto"/>
        <w:ind w:firstLine="480" w:firstLineChars="200"/>
        <w:rPr>
          <w:rFonts w:hint="eastAsia"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val="en-US" w:eastAsia="zh-CN"/>
        </w:rPr>
        <w:t>5</w:t>
      </w:r>
      <w:r>
        <w:rPr>
          <w:rFonts w:hint="eastAsia" w:ascii="Times New Roman" w:hAnsi="Times New Roman" w:cs="Times New Roman"/>
          <w:color w:val="000000" w:themeColor="text1"/>
          <w:sz w:val="24"/>
          <w:szCs w:val="24"/>
        </w:rPr>
        <w:t>) 重点、难点分析及应对措施</w:t>
      </w:r>
    </w:p>
    <w:p w14:paraId="75638A3A">
      <w:pPr>
        <w:pStyle w:val="20"/>
        <w:spacing w:line="360" w:lineRule="auto"/>
        <w:ind w:firstLine="480" w:firstLineChars="200"/>
        <w:rPr>
          <w:rFonts w:hint="eastAsia"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val="en-US" w:eastAsia="zh-CN"/>
        </w:rPr>
        <w:t>6</w:t>
      </w:r>
      <w:r>
        <w:rPr>
          <w:rFonts w:hint="eastAsia" w:ascii="Times New Roman" w:hAnsi="Times New Roman" w:cs="Times New Roman"/>
          <w:color w:val="000000" w:themeColor="text1"/>
          <w:sz w:val="24"/>
          <w:szCs w:val="24"/>
        </w:rPr>
        <w:t>) 质量保证措施</w:t>
      </w:r>
    </w:p>
    <w:p w14:paraId="2C0BFA87">
      <w:pPr>
        <w:pStyle w:val="20"/>
        <w:spacing w:line="360" w:lineRule="auto"/>
        <w:ind w:firstLine="480" w:firstLineChars="200"/>
        <w:rPr>
          <w:rFonts w:hint="eastAsia"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val="en-US" w:eastAsia="zh-CN"/>
        </w:rPr>
        <w:t>7</w:t>
      </w:r>
      <w:r>
        <w:rPr>
          <w:rFonts w:hint="eastAsia" w:ascii="Times New Roman" w:hAnsi="Times New Roman" w:cs="Times New Roman"/>
          <w:color w:val="000000" w:themeColor="text1"/>
          <w:sz w:val="24"/>
          <w:szCs w:val="24"/>
        </w:rPr>
        <w:t>) 进度保证措施</w:t>
      </w:r>
    </w:p>
    <w:bookmarkEnd w:id="37"/>
    <w:p w14:paraId="1E1A0396">
      <w:pPr>
        <w:pStyle w:val="20"/>
        <w:spacing w:line="360" w:lineRule="auto"/>
        <w:ind w:firstLine="480" w:firstLineChars="200"/>
        <w:rPr>
          <w:rFonts w:asciiTheme="minorEastAsia" w:hAnsiTheme="minorEastAsia" w:eastAsiaTheme="minorEastAsia" w:cstheme="minorEastAsia"/>
          <w:color w:val="000000" w:themeColor="text1"/>
          <w:sz w:val="24"/>
          <w:szCs w:val="24"/>
        </w:rPr>
      </w:pP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.1.2</w:t>
      </w:r>
      <w:r>
        <w:rPr>
          <w:rFonts w:hint="eastAsia" w:asciiTheme="minorEastAsia" w:hAnsiTheme="minorEastAsia" w:eastAsiaTheme="minorEastAsia" w:cstheme="minorEastAsia"/>
          <w:color w:val="000000" w:themeColor="text1"/>
          <w:sz w:val="24"/>
          <w:szCs w:val="24"/>
        </w:rPr>
        <w:t>.2技术响应与偏离表</w:t>
      </w:r>
    </w:p>
    <w:p w14:paraId="5097B7E5">
      <w:pPr>
        <w:pStyle w:val="20"/>
        <w:spacing w:line="360" w:lineRule="auto"/>
        <w:ind w:firstLine="480" w:firstLineChars="200"/>
        <w:rPr>
          <w:rFonts w:asciiTheme="minorEastAsia" w:hAnsiTheme="minorEastAsia" w:eastAsiaTheme="minorEastAsia" w:cstheme="minorEastAsia"/>
          <w:color w:val="000000" w:themeColor="text1"/>
          <w:sz w:val="24"/>
          <w:szCs w:val="24"/>
        </w:rPr>
      </w:pP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2</w:t>
      </w:r>
      <w:r>
        <w:rPr>
          <w:rFonts w:hint="eastAsia" w:asciiTheme="minorEastAsia" w:hAnsiTheme="minorEastAsia" w:eastAsiaTheme="minorEastAsia" w:cstheme="minorEastAsia"/>
          <w:color w:val="000000" w:themeColor="text1"/>
          <w:sz w:val="24"/>
          <w:szCs w:val="24"/>
        </w:rPr>
        <w:t>在磋商过程中，供应商根据磋商小组书面形式要求提交的最后报价</w:t>
      </w:r>
      <w:r>
        <w:rPr>
          <w:rFonts w:asciiTheme="minorEastAsia" w:hAnsiTheme="minorEastAsia" w:eastAsiaTheme="minorEastAsia" w:cstheme="minorEastAsia"/>
          <w:color w:val="000000" w:themeColor="text1"/>
          <w:sz w:val="24"/>
          <w:szCs w:val="24"/>
        </w:rPr>
        <w:t>(</w:t>
      </w:r>
      <w:r>
        <w:rPr>
          <w:rFonts w:hint="eastAsia" w:asciiTheme="minorEastAsia" w:hAnsiTheme="minorEastAsia" w:eastAsiaTheme="minorEastAsia" w:cstheme="minorEastAsia"/>
          <w:color w:val="000000" w:themeColor="text1"/>
          <w:sz w:val="24"/>
          <w:szCs w:val="24"/>
        </w:rPr>
        <w:t>或者重新提交的响应文件和最后报价</w:t>
      </w:r>
      <w:r>
        <w:rPr>
          <w:rFonts w:asciiTheme="minorEastAsia" w:hAnsiTheme="minorEastAsia" w:eastAsiaTheme="minorEastAsia" w:cstheme="minorEastAsia"/>
          <w:color w:val="000000" w:themeColor="text1"/>
          <w:sz w:val="24"/>
          <w:szCs w:val="24"/>
        </w:rPr>
        <w:t>)</w:t>
      </w:r>
      <w:r>
        <w:rPr>
          <w:rFonts w:hint="eastAsia" w:asciiTheme="minorEastAsia" w:hAnsiTheme="minorEastAsia" w:eastAsiaTheme="minorEastAsia" w:cstheme="minorEastAsia"/>
          <w:color w:val="000000" w:themeColor="text1"/>
          <w:sz w:val="24"/>
          <w:szCs w:val="24"/>
        </w:rPr>
        <w:t>是响应文件的有效组成部分。</w:t>
      </w:r>
    </w:p>
    <w:p w14:paraId="2FE29100">
      <w:pPr>
        <w:pStyle w:val="20"/>
        <w:spacing w:line="360" w:lineRule="auto"/>
        <w:ind w:firstLine="480" w:firstLineChars="200"/>
        <w:rPr>
          <w:rFonts w:asciiTheme="minorEastAsia" w:hAnsiTheme="minorEastAsia" w:eastAsiaTheme="minorEastAsia" w:cstheme="minorEastAsia"/>
          <w:color w:val="000000" w:themeColor="text1"/>
          <w:sz w:val="24"/>
          <w:szCs w:val="24"/>
        </w:rPr>
      </w:pP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3供应商无论中标与否</w:t>
      </w:r>
      <w:r>
        <w:rPr>
          <w:rFonts w:hint="eastAsia" w:ascii="Times New Roman" w:hAnsi="Times New Roman" w:cs="Times New Roman" w:eastAsiaTheme="minorEastAsia"/>
          <w:color w:val="000000" w:themeColor="text1"/>
          <w:sz w:val="24"/>
          <w:szCs w:val="24"/>
        </w:rPr>
        <w:t>，</w:t>
      </w:r>
      <w:r>
        <w:rPr>
          <w:rFonts w:hint="eastAsia" w:ascii="Times New Roman" w:hAnsi="Times New Roman" w:cs="Times New Roman"/>
          <w:color w:val="000000" w:themeColor="text1"/>
          <w:sz w:val="24"/>
          <w:szCs w:val="24"/>
        </w:rPr>
        <w:t>其响应文件不予退还。</w:t>
      </w:r>
    </w:p>
    <w:p w14:paraId="3DEC6486">
      <w:pPr>
        <w:pStyle w:val="20"/>
        <w:spacing w:line="360" w:lineRule="auto"/>
        <w:ind w:firstLine="480" w:firstLineChars="200"/>
        <w:rPr>
          <w:rFonts w:ascii="Times New Roman" w:hAnsi="Times New Roman" w:eastAsia="MingLiU_HKSCS" w:cs="Times New Roman"/>
          <w:color w:val="000000" w:themeColor="text1"/>
          <w:sz w:val="24"/>
          <w:szCs w:val="24"/>
        </w:rPr>
      </w:pP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报价</w:t>
      </w:r>
    </w:p>
    <w:p w14:paraId="4C37F536">
      <w:pPr>
        <w:spacing w:line="360" w:lineRule="auto"/>
        <w:ind w:firstLine="480" w:firstLineChars="200"/>
        <w:rPr>
          <w:rFonts w:ascii="Times New Roman" w:hAnsi="Times New Roman" w:cs="Times New Roman"/>
          <w:color w:val="000000" w:themeColor="text1"/>
          <w:kern w:val="2"/>
          <w:sz w:val="24"/>
          <w:szCs w:val="24"/>
        </w:rPr>
      </w:pPr>
      <w:r>
        <w:rPr>
          <w:rFonts w:ascii="Times New Roman" w:hAnsi="Times New Roman" w:cs="Times New Roman"/>
          <w:color w:val="000000" w:themeColor="text1"/>
          <w:kern w:val="2"/>
          <w:sz w:val="24"/>
          <w:szCs w:val="24"/>
        </w:rPr>
        <w:t>1</w:t>
      </w:r>
      <w:r>
        <w:rPr>
          <w:rFonts w:hint="eastAsia" w:ascii="Times New Roman" w:hAnsi="Times New Roman" w:cs="Times New Roman"/>
          <w:color w:val="000000" w:themeColor="text1"/>
          <w:kern w:val="2"/>
          <w:sz w:val="24"/>
          <w:szCs w:val="24"/>
        </w:rPr>
        <w:t>3</w:t>
      </w:r>
      <w:r>
        <w:rPr>
          <w:rFonts w:ascii="Times New Roman" w:hAnsi="Times New Roman" w:cs="Times New Roman"/>
          <w:color w:val="000000" w:themeColor="text1"/>
          <w:kern w:val="2"/>
          <w:sz w:val="24"/>
          <w:szCs w:val="24"/>
        </w:rPr>
        <w:t>.1</w:t>
      </w:r>
      <w:r>
        <w:rPr>
          <w:rFonts w:hint="eastAsia" w:ascii="Times New Roman" w:hAnsi="Times New Roman" w:cs="Times New Roman"/>
          <w:color w:val="000000" w:themeColor="text1"/>
          <w:kern w:val="2"/>
          <w:sz w:val="24"/>
          <w:szCs w:val="24"/>
        </w:rPr>
        <w:t>　供应商应按磋商文件规定的服务要求、责任范围和合同条件以人民币形式进行报价。响应报价应为完税价。响应</w:t>
      </w:r>
      <w:r>
        <w:rPr>
          <w:rFonts w:ascii="Times New Roman" w:hAnsi="Times New Roman" w:cs="Times New Roman"/>
          <w:color w:val="000000" w:themeColor="text1"/>
          <w:kern w:val="2"/>
          <w:sz w:val="24"/>
          <w:szCs w:val="24"/>
        </w:rPr>
        <w:t>报价应包括为完成</w:t>
      </w:r>
      <w:r>
        <w:rPr>
          <w:rFonts w:hint="eastAsia" w:ascii="Times New Roman" w:hAnsi="Times New Roman" w:cs="Times New Roman"/>
          <w:color w:val="000000" w:themeColor="text1"/>
          <w:kern w:val="2"/>
          <w:sz w:val="24"/>
          <w:szCs w:val="24"/>
        </w:rPr>
        <w:t>本项目</w:t>
      </w:r>
      <w:r>
        <w:rPr>
          <w:rFonts w:ascii="Times New Roman" w:hAnsi="Times New Roman" w:cs="Times New Roman"/>
          <w:color w:val="000000" w:themeColor="text1"/>
          <w:kern w:val="2"/>
          <w:sz w:val="24"/>
          <w:szCs w:val="24"/>
        </w:rPr>
        <w:t>的全部</w:t>
      </w:r>
      <w:r>
        <w:rPr>
          <w:rFonts w:hint="eastAsia" w:ascii="Times New Roman" w:hAnsi="Times New Roman" w:cs="Times New Roman"/>
          <w:color w:val="000000" w:themeColor="text1"/>
          <w:kern w:val="2"/>
          <w:sz w:val="24"/>
          <w:szCs w:val="24"/>
        </w:rPr>
        <w:t>服务内容</w:t>
      </w:r>
      <w:r>
        <w:rPr>
          <w:rFonts w:ascii="Times New Roman" w:hAnsi="Times New Roman" w:cs="Times New Roman"/>
          <w:color w:val="000000" w:themeColor="text1"/>
          <w:kern w:val="2"/>
          <w:sz w:val="24"/>
          <w:szCs w:val="24"/>
        </w:rPr>
        <w:t>所需支付的一切费用。</w:t>
      </w:r>
    </w:p>
    <w:p w14:paraId="615CFBB3">
      <w:pPr>
        <w:pStyle w:val="20"/>
        <w:spacing w:line="360" w:lineRule="auto"/>
        <w:ind w:firstLine="480" w:firstLineChars="200"/>
        <w:rPr>
          <w:rFonts w:ascii="Times New Roman" w:hAnsi="Times New Roman" w:eastAsia="MingLiU_HKSCS" w:cs="Times New Roman"/>
          <w:color w:val="000000" w:themeColor="text1"/>
          <w:sz w:val="24"/>
          <w:szCs w:val="24"/>
        </w:rPr>
      </w:pP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.2</w:t>
      </w:r>
      <w:r>
        <w:rPr>
          <w:rFonts w:hint="eastAsia" w:ascii="Times New Roman" w:hAnsi="Times New Roman" w:cs="Times New Roman"/>
          <w:color w:val="000000" w:themeColor="text1"/>
          <w:sz w:val="24"/>
          <w:szCs w:val="24"/>
        </w:rPr>
        <w:t>　</w:t>
      </w:r>
      <w:r>
        <w:rPr>
          <w:rFonts w:hint="eastAsia" w:hAnsi="宋体"/>
          <w:color w:val="000000" w:themeColor="text1"/>
          <w:sz w:val="24"/>
          <w:szCs w:val="24"/>
        </w:rPr>
        <w:t>供应商必须按报价一览表的内容和格式要求填写。</w:t>
      </w:r>
    </w:p>
    <w:p w14:paraId="2E29BE72">
      <w:pPr>
        <w:pStyle w:val="20"/>
        <w:spacing w:line="360" w:lineRule="auto"/>
        <w:ind w:firstLine="480" w:firstLineChars="200"/>
        <w:rPr>
          <w:rFonts w:ascii="Times New Roman" w:hAnsi="Times New Roman" w:eastAsia="MingLiU_HKSCS" w:cs="Times New Roman"/>
          <w:color w:val="000000" w:themeColor="text1"/>
          <w:sz w:val="24"/>
          <w:szCs w:val="24"/>
        </w:rPr>
      </w:pP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.3</w:t>
      </w:r>
      <w:r>
        <w:rPr>
          <w:rFonts w:hint="eastAsia" w:ascii="Times New Roman" w:hAnsi="Times New Roman" w:cs="Times New Roman"/>
          <w:color w:val="000000" w:themeColor="text1"/>
          <w:sz w:val="24"/>
          <w:szCs w:val="24"/>
        </w:rPr>
        <w:t>　只允许有一个报价</w:t>
      </w:r>
      <w:r>
        <w:rPr>
          <w:rFonts w:hint="eastAsia" w:ascii="Times New Roman" w:hAnsi="Times New Roman" w:cs="Times New Roman" w:eastAsiaTheme="minorEastAsia"/>
          <w:color w:val="000000" w:themeColor="text1"/>
          <w:sz w:val="24"/>
          <w:szCs w:val="24"/>
        </w:rPr>
        <w:t>，</w:t>
      </w:r>
      <w:r>
        <w:rPr>
          <w:rFonts w:hint="eastAsia" w:ascii="Times New Roman" w:hAnsi="Times New Roman" w:cs="Times New Roman"/>
          <w:color w:val="000000" w:themeColor="text1"/>
          <w:sz w:val="24"/>
          <w:szCs w:val="24"/>
        </w:rPr>
        <w:t>不接受可变动性报价、赠送及</w:t>
      </w:r>
      <w:r>
        <w:rPr>
          <w:rFonts w:hint="eastAsia" w:hAnsi="宋体" w:cs="Times New Roman"/>
          <w:color w:val="000000" w:themeColor="text1"/>
          <w:sz w:val="24"/>
          <w:szCs w:val="24"/>
        </w:rPr>
        <w:t>“</w:t>
      </w:r>
      <w:r>
        <w:rPr>
          <w:rFonts w:hint="eastAsia" w:ascii="Times New Roman" w:hAnsi="Times New Roman" w:cs="Times New Roman"/>
          <w:color w:val="000000" w:themeColor="text1"/>
          <w:sz w:val="24"/>
          <w:szCs w:val="24"/>
        </w:rPr>
        <w:t>零</w:t>
      </w:r>
      <w:r>
        <w:rPr>
          <w:rFonts w:hint="eastAsia" w:hAnsi="宋体" w:cs="Times New Roman"/>
          <w:color w:val="000000" w:themeColor="text1"/>
          <w:sz w:val="24"/>
          <w:szCs w:val="24"/>
        </w:rPr>
        <w:t>”</w:t>
      </w:r>
      <w:r>
        <w:rPr>
          <w:rFonts w:hint="eastAsia" w:ascii="Times New Roman" w:hAnsi="Times New Roman" w:cs="Times New Roman"/>
          <w:color w:val="000000" w:themeColor="text1"/>
          <w:sz w:val="24"/>
          <w:szCs w:val="24"/>
        </w:rPr>
        <w:t>报价</w:t>
      </w:r>
      <w:r>
        <w:rPr>
          <w:rFonts w:hint="eastAsia" w:ascii="Times New Roman" w:hAnsi="Times New Roman" w:cs="Times New Roman" w:eastAsiaTheme="minorEastAsia"/>
          <w:color w:val="000000" w:themeColor="text1"/>
          <w:sz w:val="24"/>
          <w:szCs w:val="24"/>
        </w:rPr>
        <w:t>，</w:t>
      </w:r>
      <w:r>
        <w:rPr>
          <w:rFonts w:hint="eastAsia" w:ascii="Times New Roman" w:hAnsi="Times New Roman" w:cs="Times New Roman"/>
          <w:color w:val="000000" w:themeColor="text1"/>
          <w:sz w:val="24"/>
          <w:szCs w:val="24"/>
        </w:rPr>
        <w:t>否则</w:t>
      </w:r>
      <w:r>
        <w:rPr>
          <w:rFonts w:hint="eastAsia" w:ascii="Times New Roman" w:hAnsi="Times New Roman" w:cs="Times New Roman" w:eastAsiaTheme="minorEastAsia"/>
          <w:color w:val="000000" w:themeColor="text1"/>
          <w:sz w:val="24"/>
          <w:szCs w:val="24"/>
        </w:rPr>
        <w:t>，</w:t>
      </w:r>
      <w:r>
        <w:rPr>
          <w:rFonts w:hint="eastAsia" w:ascii="Times New Roman" w:hAnsi="Times New Roman" w:cs="Times New Roman"/>
          <w:color w:val="000000" w:themeColor="text1"/>
          <w:sz w:val="24"/>
          <w:szCs w:val="24"/>
        </w:rPr>
        <w:t>在其响应无效。</w:t>
      </w:r>
    </w:p>
    <w:p w14:paraId="7A725604">
      <w:pPr>
        <w:pStyle w:val="20"/>
        <w:spacing w:line="360" w:lineRule="auto"/>
        <w:ind w:firstLine="480" w:firstLineChars="200"/>
        <w:rPr>
          <w:rFonts w:ascii="Times New Roman" w:hAnsi="Times New Roman" w:eastAsia="MingLiU_HKSCS" w:cs="Times New Roman"/>
          <w:color w:val="000000" w:themeColor="text1"/>
          <w:sz w:val="24"/>
          <w:szCs w:val="24"/>
        </w:rPr>
      </w:pP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.4</w:t>
      </w:r>
      <w:r>
        <w:rPr>
          <w:rFonts w:hint="eastAsia" w:ascii="Times New Roman" w:hAnsi="Times New Roman" w:cs="Times New Roman"/>
          <w:color w:val="000000" w:themeColor="text1"/>
          <w:sz w:val="24"/>
          <w:szCs w:val="24"/>
        </w:rPr>
        <w:t>　</w:t>
      </w:r>
      <w:r>
        <w:rPr>
          <w:rFonts w:hint="eastAsia" w:hAnsi="宋体"/>
          <w:b/>
          <w:color w:val="000000" w:themeColor="text1"/>
          <w:sz w:val="24"/>
          <w:szCs w:val="24"/>
        </w:rPr>
        <w:t>供应商的首次报价不得超过最高限价。</w:t>
      </w:r>
      <w:r>
        <w:rPr>
          <w:rFonts w:hint="eastAsia" w:hAnsi="宋体"/>
          <w:color w:val="000000" w:themeColor="text1"/>
          <w:sz w:val="24"/>
          <w:szCs w:val="24"/>
        </w:rPr>
        <w:t>本次采购项目的</w:t>
      </w:r>
      <w:r>
        <w:rPr>
          <w:rFonts w:hint="eastAsia" w:hAnsi="宋体"/>
          <w:b/>
          <w:color w:val="000000" w:themeColor="text1"/>
          <w:sz w:val="24"/>
          <w:szCs w:val="24"/>
        </w:rPr>
        <w:t>最高限价</w:t>
      </w:r>
      <w:r>
        <w:rPr>
          <w:rFonts w:hint="eastAsia" w:hAnsi="宋体"/>
          <w:color w:val="000000" w:themeColor="text1"/>
          <w:sz w:val="24"/>
          <w:szCs w:val="24"/>
        </w:rPr>
        <w:t>见磋商须知前附表。</w:t>
      </w:r>
    </w:p>
    <w:p w14:paraId="4580F8DA">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4</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磋商保证金</w:t>
      </w:r>
    </w:p>
    <w:p w14:paraId="12FF7644">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4</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本项目是否交纳磋商保证金要求见磋商须知前附表。</w:t>
      </w:r>
    </w:p>
    <w:p w14:paraId="46B2643E">
      <w:pPr>
        <w:widowControl w:val="0"/>
        <w:spacing w:line="360" w:lineRule="auto"/>
        <w:ind w:firstLine="480" w:firstLineChars="200"/>
        <w:jc w:val="both"/>
        <w:rPr>
          <w:rFonts w:hint="eastAsia" w:ascii="宋体" w:hAnsi="宋体" w:cs="Times New Roman"/>
          <w:color w:val="000000" w:themeColor="text1"/>
          <w:kern w:val="2"/>
          <w:sz w:val="24"/>
          <w:szCs w:val="24"/>
        </w:rPr>
      </w:pP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4</w:t>
      </w: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磋商须知前附表规定交纳磋商保证金的，应以支票、汇票、本票、或者金融机构、担保机构出具的保函等非现金形式提交，在磋商须知前附表规定的提交首次响应文件截止时间前，向采购代理机构交纳。磋商保证金有效期应当与本章磋商须知前附表规定的磋商响应有效期一致。未按磋商文件规定提交保证金的，采购人或采购代理机构应当拒绝接收供应商的响应文件。</w:t>
      </w:r>
    </w:p>
    <w:p w14:paraId="5D65A265">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rPr>
      </w:pPr>
      <w:r>
        <w:rPr>
          <w:rFonts w:hint="eastAsia" w:ascii="宋体" w:hAnsi="宋体" w:eastAsia="宋体" w:cs="Times New Roman"/>
          <w:color w:val="000000" w:themeColor="text1"/>
          <w:kern w:val="2"/>
          <w:sz w:val="24"/>
          <w:szCs w:val="24"/>
          <w:lang w:val="en-US" w:eastAsia="zh-CN" w:bidi="ar-SA"/>
        </w:rPr>
        <w:t>14.3</w:t>
      </w:r>
      <w:bookmarkStart w:id="39" w:name="OLE_LINK28"/>
      <w:r>
        <w:rPr>
          <w:rFonts w:hint="eastAsia" w:ascii="宋体" w:hAnsi="宋体" w:eastAsia="宋体" w:cs="Times New Roman"/>
          <w:color w:val="000000" w:themeColor="text1"/>
          <w:kern w:val="2"/>
          <w:sz w:val="24"/>
          <w:szCs w:val="24"/>
          <w:lang w:val="en-US" w:eastAsia="zh-CN" w:bidi="ar-SA"/>
        </w:rPr>
        <w:t>联合体参与磋商的，可以由联合体中的一方或者共同提交磋商保证金。以一方名义提交磋商保证金的，对联合体各方均具有约束力。</w:t>
      </w:r>
      <w:bookmarkEnd w:id="39"/>
    </w:p>
    <w:p w14:paraId="13A220DA">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4</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lang w:val="en-US" w:eastAsia="zh-CN"/>
        </w:rPr>
        <w:t>4</w:t>
      </w:r>
      <w:r>
        <w:rPr>
          <w:rFonts w:hint="eastAsia" w:ascii="宋体" w:hAnsi="宋体" w:cs="Times New Roman"/>
          <w:color w:val="000000" w:themeColor="text1"/>
          <w:kern w:val="2"/>
          <w:sz w:val="24"/>
          <w:szCs w:val="24"/>
        </w:rPr>
        <w:t>未成交供应商的保证金，在成交通知书发出后</w:t>
      </w:r>
      <w:r>
        <w:rPr>
          <w:rFonts w:ascii="宋体" w:hAnsi="宋体" w:cs="Times New Roman"/>
          <w:color w:val="000000" w:themeColor="text1"/>
          <w:kern w:val="2"/>
          <w:sz w:val="24"/>
          <w:szCs w:val="24"/>
        </w:rPr>
        <w:t>5</w:t>
      </w:r>
      <w:r>
        <w:rPr>
          <w:rFonts w:hint="eastAsia" w:ascii="宋体" w:hAnsi="宋体" w:cs="Times New Roman"/>
          <w:color w:val="000000" w:themeColor="text1"/>
          <w:kern w:val="2"/>
          <w:sz w:val="24"/>
          <w:szCs w:val="24"/>
        </w:rPr>
        <w:t>个工作日内退还；成交供应商的保证金，在采购合同签订后</w:t>
      </w:r>
      <w:r>
        <w:rPr>
          <w:rFonts w:ascii="宋体" w:hAnsi="宋体" w:cs="Times New Roman"/>
          <w:color w:val="000000" w:themeColor="text1"/>
          <w:kern w:val="2"/>
          <w:sz w:val="24"/>
          <w:szCs w:val="24"/>
        </w:rPr>
        <w:t>5</w:t>
      </w:r>
      <w:r>
        <w:rPr>
          <w:rFonts w:hint="eastAsia" w:ascii="宋体" w:hAnsi="宋体" w:cs="Times New Roman"/>
          <w:color w:val="000000" w:themeColor="text1"/>
          <w:kern w:val="2"/>
          <w:sz w:val="24"/>
          <w:szCs w:val="24"/>
        </w:rPr>
        <w:t>个工作日内退还，但因供应商自身原因导致无法及时退还的除外。</w:t>
      </w:r>
    </w:p>
    <w:p w14:paraId="7F772F0A">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4</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lang w:val="en-US" w:eastAsia="zh-CN"/>
        </w:rPr>
        <w:t>5</w:t>
      </w:r>
      <w:r>
        <w:rPr>
          <w:rFonts w:hint="eastAsia" w:ascii="宋体" w:hAnsi="宋体" w:cs="Times New Roman"/>
          <w:color w:val="000000" w:themeColor="text1"/>
          <w:kern w:val="2"/>
          <w:sz w:val="24"/>
          <w:szCs w:val="24"/>
        </w:rPr>
        <w:t>有下列情形之一的，保证金不予退还：</w:t>
      </w:r>
    </w:p>
    <w:p w14:paraId="6E76E00F">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供应商在磋商须知前附表规定的提交首次响应文件截止时间后撤回响应文件的；</w:t>
      </w:r>
    </w:p>
    <w:p w14:paraId="3CA4EFD4">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供应商在响应文件中提供虚假材料的；</w:t>
      </w:r>
    </w:p>
    <w:p w14:paraId="7172E1AA">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除因不可抗力或磋商文件认可的情形以外，成交供应商不与采购人签订合同的；</w:t>
      </w:r>
    </w:p>
    <w:p w14:paraId="12B25D97">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(4)</w:t>
      </w:r>
      <w:r>
        <w:rPr>
          <w:rFonts w:hint="eastAsia" w:ascii="宋体" w:hAnsi="宋体" w:cs="Times New Roman"/>
          <w:color w:val="000000" w:themeColor="text1"/>
          <w:kern w:val="2"/>
          <w:sz w:val="24"/>
          <w:szCs w:val="24"/>
        </w:rPr>
        <w:t>供应商与采购人、其他供应商或者采购代理机构恶意串通的；</w:t>
      </w:r>
    </w:p>
    <w:p w14:paraId="7BC0608F">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(5)</w:t>
      </w:r>
      <w:r>
        <w:rPr>
          <w:rFonts w:hint="eastAsia" w:ascii="宋体" w:hAnsi="宋体" w:cs="Times New Roman"/>
          <w:color w:val="000000" w:themeColor="text1"/>
          <w:kern w:val="2"/>
          <w:sz w:val="24"/>
          <w:szCs w:val="24"/>
        </w:rPr>
        <w:t>磋商文件规定的其他情形。</w:t>
      </w:r>
    </w:p>
    <w:p w14:paraId="6925AB12">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5</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磋商响应有效期</w:t>
      </w:r>
    </w:p>
    <w:p w14:paraId="57A35561">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5</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磋商响应有效期见磋商须知前附表，在此期间响应文件对供应商具有法律约束力。响应文件有效期从磋商须知前附表规定的提交首次响应文件截止时间之日起计算。磋商响应有效期不足的将被视为无效响应。</w:t>
      </w:r>
    </w:p>
    <w:p w14:paraId="6BF7D149">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6</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响应文件的签署及规定</w:t>
      </w:r>
    </w:p>
    <w:p w14:paraId="7D53CBE8">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6</w:t>
      </w:r>
      <w:r>
        <w:rPr>
          <w:rFonts w:ascii="宋体" w:hAnsi="宋体" w:cs="Times New Roman"/>
          <w:color w:val="000000" w:themeColor="text1"/>
          <w:kern w:val="2"/>
          <w:sz w:val="24"/>
          <w:szCs w:val="24"/>
        </w:rPr>
        <w:t>.1</w:t>
      </w:r>
      <w:r>
        <w:rPr>
          <w:rFonts w:hint="eastAsia" w:hAnsi="宋体"/>
          <w:color w:val="000000" w:themeColor="text1"/>
          <w:sz w:val="24"/>
          <w:szCs w:val="24"/>
        </w:rPr>
        <w:t>供应商应根据磋商须知前附表规定提交响应文件。为</w:t>
      </w:r>
      <w:r>
        <w:rPr>
          <w:rFonts w:hint="eastAsia" w:hAnsi="宋体"/>
          <w:b/>
          <w:color w:val="000000" w:themeColor="text1"/>
          <w:sz w:val="24"/>
          <w:szCs w:val="24"/>
        </w:rPr>
        <w:t>了保证电子标书的合法性、安全性和完整性，电子响应文件应在规定区域加盖单位和法定代表人CA印章。电子响应文件若无 CA电子签章，则视为无效文件。</w:t>
      </w:r>
    </w:p>
    <w:p w14:paraId="4C2A19E4">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7</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响应文件的密封和标记</w:t>
      </w:r>
    </w:p>
    <w:p w14:paraId="418B968E">
      <w:pPr>
        <w:widowControl w:val="0"/>
        <w:spacing w:line="360" w:lineRule="auto"/>
        <w:ind w:firstLine="480" w:firstLineChars="200"/>
        <w:jc w:val="both"/>
        <w:rPr>
          <w:rFonts w:hAnsi="宋体"/>
          <w:color w:val="000000" w:themeColor="text1"/>
          <w:sz w:val="24"/>
          <w:szCs w:val="24"/>
        </w:rPr>
      </w:pP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7</w:t>
      </w:r>
      <w:r>
        <w:rPr>
          <w:rFonts w:ascii="宋体" w:hAnsi="宋体" w:cs="Times New Roman"/>
          <w:color w:val="000000" w:themeColor="text1"/>
          <w:kern w:val="2"/>
          <w:sz w:val="24"/>
          <w:szCs w:val="24"/>
        </w:rPr>
        <w:t>.1</w:t>
      </w:r>
      <w:r>
        <w:rPr>
          <w:rFonts w:hint="eastAsia" w:hAnsi="宋体"/>
          <w:color w:val="000000" w:themeColor="text1"/>
          <w:sz w:val="24"/>
          <w:szCs w:val="24"/>
        </w:rPr>
        <w:t>电子响应文件的</w:t>
      </w:r>
      <w:r>
        <w:rPr>
          <w:rFonts w:hint="eastAsia" w:hAnsi="宋体"/>
          <w:b/>
          <w:color w:val="000000" w:themeColor="text1"/>
          <w:sz w:val="24"/>
          <w:szCs w:val="24"/>
        </w:rPr>
        <w:t>内容通过数字证书进行加密并签章。未按要求加密和数字证书认证的响应文件，电子评标系统将无法接受,采购单位不予受理。</w:t>
      </w:r>
    </w:p>
    <w:p w14:paraId="1C405ED1">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18</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响应文件的递交</w:t>
      </w:r>
    </w:p>
    <w:p w14:paraId="3C4DEF30">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18</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响应文件应在磋商须知前附表规定的</w:t>
      </w:r>
      <w:r>
        <w:rPr>
          <w:rFonts w:hint="eastAsia" w:ascii="Times New Roman" w:hAnsi="Times New Roman" w:cs="Times New Roman"/>
          <w:b/>
          <w:color w:val="000000" w:themeColor="text1"/>
          <w:sz w:val="24"/>
          <w:szCs w:val="24"/>
        </w:rPr>
        <w:t>的提交响应文件的截止时间之前将响应文件上传至政采云客户端。任何单位和个人不得在开标前开启响应文件。</w:t>
      </w:r>
    </w:p>
    <w:p w14:paraId="097DEFCD">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18</w:t>
      </w:r>
      <w:r>
        <w:rPr>
          <w:rFonts w:ascii="宋体" w:hAnsi="宋体" w:cs="Times New Roman"/>
          <w:color w:val="000000" w:themeColor="text1"/>
          <w:kern w:val="2"/>
          <w:sz w:val="24"/>
          <w:szCs w:val="24"/>
        </w:rPr>
        <w:t>.2</w:t>
      </w:r>
      <w:r>
        <w:rPr>
          <w:rFonts w:hint="eastAsia" w:ascii="Times New Roman" w:hAnsi="Times New Roman" w:cs="Times New Roman"/>
          <w:b/>
          <w:color w:val="000000" w:themeColor="text1"/>
          <w:sz w:val="24"/>
          <w:szCs w:val="24"/>
        </w:rPr>
        <w:t>逾期上传或者未按照磋商文件解密时间解密的响应文件，视为响应不成功。</w:t>
      </w:r>
    </w:p>
    <w:p w14:paraId="5BDA75F4">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19</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响应文件的补充、修改或者撤回</w:t>
      </w:r>
    </w:p>
    <w:p w14:paraId="1B47E3B4">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19</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供应商在磋商须知前附表规定的提交首次响应文件截止时间前，可以对所提交的首次响应文件进行补充、修改或者撤回，并书面通知采购人或采购代理机构。该通知应有</w:t>
      </w:r>
      <w:r>
        <w:rPr>
          <w:rFonts w:hint="eastAsia" w:hAnsi="宋体"/>
          <w:color w:val="000000" w:themeColor="text1"/>
          <w:sz w:val="24"/>
          <w:szCs w:val="24"/>
        </w:rPr>
        <w:t>加盖单位和法定代表人CA印章。</w:t>
      </w:r>
      <w:r>
        <w:rPr>
          <w:rFonts w:hint="eastAsia" w:ascii="宋体" w:hAnsi="宋体" w:cs="Times New Roman"/>
          <w:color w:val="000000" w:themeColor="text1"/>
          <w:kern w:val="2"/>
          <w:sz w:val="24"/>
          <w:szCs w:val="24"/>
        </w:rPr>
        <w:t>。</w:t>
      </w:r>
    </w:p>
    <w:p w14:paraId="3DD49EC1">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宋体" w:cs="Times New Roman"/>
          <w:color w:val="000000" w:themeColor="text1"/>
          <w:sz w:val="24"/>
          <w:szCs w:val="24"/>
        </w:rPr>
        <w:t>19</w:t>
      </w:r>
      <w:r>
        <w:rPr>
          <w:rFonts w:ascii="Times New Roman" w:hAnsi="宋体" w:cs="Times New Roman"/>
          <w:color w:val="000000" w:themeColor="text1"/>
          <w:sz w:val="24"/>
          <w:szCs w:val="24"/>
        </w:rPr>
        <w:t>.2</w:t>
      </w:r>
      <w:r>
        <w:rPr>
          <w:rFonts w:hint="eastAsia" w:ascii="Times New Roman" w:hAnsi="宋体" w:cs="Times New Roman"/>
          <w:color w:val="000000" w:themeColor="text1"/>
          <w:sz w:val="24"/>
          <w:szCs w:val="24"/>
        </w:rPr>
        <w:t>补充、修改的内容与响应文件不一致时，以补充、修改的内容为准。</w:t>
      </w:r>
    </w:p>
    <w:p w14:paraId="2872D2E3">
      <w:pPr>
        <w:widowControl w:val="0"/>
        <w:spacing w:line="360" w:lineRule="auto"/>
        <w:ind w:firstLine="480" w:firstLineChars="200"/>
        <w:jc w:val="both"/>
        <w:rPr>
          <w:rFonts w:cs="黑体" w:asciiTheme="minorEastAsia" w:hAnsiTheme="minorEastAsia" w:eastAsiaTheme="minorEastAsia"/>
          <w:color w:val="000000" w:themeColor="text1"/>
          <w:kern w:val="2"/>
          <w:sz w:val="24"/>
          <w:szCs w:val="24"/>
        </w:rPr>
      </w:pPr>
      <w:r>
        <w:rPr>
          <w:rFonts w:hint="eastAsia" w:cs="黑体" w:asciiTheme="minorEastAsia" w:hAnsiTheme="minorEastAsia" w:eastAsiaTheme="minorEastAsia"/>
          <w:color w:val="000000" w:themeColor="text1"/>
          <w:kern w:val="2"/>
          <w:sz w:val="24"/>
          <w:szCs w:val="24"/>
        </w:rPr>
        <w:t>四、磋商与评审</w:t>
      </w:r>
    </w:p>
    <w:p w14:paraId="34E023B4">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20</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磋商小组</w:t>
      </w:r>
    </w:p>
    <w:p w14:paraId="0683406A">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20</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磋商与评审由依法组建的磋商小组负责，磋商小组由采购人代表和评审专家组成。</w:t>
      </w:r>
    </w:p>
    <w:p w14:paraId="6A66595E">
      <w:pPr>
        <w:pStyle w:val="20"/>
        <w:spacing w:line="360" w:lineRule="auto"/>
        <w:ind w:firstLine="240" w:firstLineChars="100"/>
        <w:rPr>
          <w:rFonts w:cs="Times New Roman" w:asciiTheme="majorEastAsia" w:hAnsiTheme="majorEastAsia" w:eastAsiaTheme="majorEastAsia"/>
          <w:color w:val="000000" w:themeColor="text1"/>
          <w:sz w:val="24"/>
          <w:szCs w:val="24"/>
        </w:rPr>
      </w:pPr>
      <w:r>
        <w:rPr>
          <w:rFonts w:cs="Times New Roman" w:asciiTheme="majorEastAsia" w:hAnsiTheme="majorEastAsia" w:eastAsiaTheme="majorEastAsia"/>
          <w:color w:val="000000" w:themeColor="text1"/>
          <w:sz w:val="24"/>
          <w:szCs w:val="24"/>
        </w:rPr>
        <w:t>2</w:t>
      </w:r>
      <w:r>
        <w:rPr>
          <w:rFonts w:hint="eastAsia" w:cs="Times New Roman" w:asciiTheme="majorEastAsia" w:hAnsiTheme="majorEastAsia" w:eastAsiaTheme="majorEastAsia"/>
          <w:color w:val="000000" w:themeColor="text1"/>
          <w:sz w:val="24"/>
          <w:szCs w:val="24"/>
        </w:rPr>
        <w:t>1</w:t>
      </w:r>
      <w:r>
        <w:rPr>
          <w:rFonts w:cs="Times New Roman" w:asciiTheme="majorEastAsia" w:hAnsiTheme="majorEastAsia" w:eastAsiaTheme="majorEastAsia"/>
          <w:color w:val="000000" w:themeColor="text1"/>
          <w:sz w:val="24"/>
          <w:szCs w:val="24"/>
        </w:rPr>
        <w:t>.</w:t>
      </w:r>
      <w:r>
        <w:rPr>
          <w:rFonts w:hint="eastAsia" w:cs="Times New Roman" w:asciiTheme="majorEastAsia" w:hAnsiTheme="majorEastAsia" w:eastAsiaTheme="majorEastAsia"/>
          <w:color w:val="000000" w:themeColor="text1"/>
          <w:sz w:val="24"/>
          <w:szCs w:val="24"/>
        </w:rPr>
        <w:t>资格审查</w:t>
      </w:r>
    </w:p>
    <w:p w14:paraId="076606B8">
      <w:pPr>
        <w:pStyle w:val="20"/>
        <w:spacing w:line="360" w:lineRule="auto"/>
        <w:ind w:firstLine="480" w:firstLineChars="200"/>
        <w:rPr>
          <w:rFonts w:cs="Times New Roman" w:asciiTheme="majorEastAsia" w:hAnsiTheme="majorEastAsia" w:eastAsiaTheme="majorEastAsia"/>
          <w:color w:val="000000" w:themeColor="text1"/>
          <w:sz w:val="24"/>
          <w:szCs w:val="24"/>
        </w:rPr>
      </w:pPr>
      <w:r>
        <w:rPr>
          <w:rFonts w:cs="Times New Roman" w:asciiTheme="majorEastAsia" w:hAnsiTheme="majorEastAsia" w:eastAsiaTheme="majorEastAsia"/>
          <w:color w:val="000000" w:themeColor="text1"/>
          <w:sz w:val="24"/>
          <w:szCs w:val="24"/>
        </w:rPr>
        <w:t>2</w:t>
      </w:r>
      <w:r>
        <w:rPr>
          <w:rFonts w:hint="eastAsia" w:cs="Times New Roman" w:asciiTheme="majorEastAsia" w:hAnsiTheme="majorEastAsia" w:eastAsiaTheme="majorEastAsia"/>
          <w:color w:val="000000" w:themeColor="text1"/>
          <w:sz w:val="24"/>
          <w:szCs w:val="24"/>
        </w:rPr>
        <w:t>1</w:t>
      </w:r>
      <w:r>
        <w:rPr>
          <w:rFonts w:cs="Times New Roman" w:asciiTheme="majorEastAsia" w:hAnsiTheme="majorEastAsia" w:eastAsiaTheme="majorEastAsia"/>
          <w:color w:val="000000" w:themeColor="text1"/>
          <w:sz w:val="24"/>
          <w:szCs w:val="24"/>
        </w:rPr>
        <w:t>.1</w:t>
      </w:r>
      <w:r>
        <w:rPr>
          <w:rFonts w:hint="eastAsia" w:cs="Times New Roman" w:asciiTheme="majorEastAsia" w:hAnsiTheme="majorEastAsia" w:eastAsiaTheme="majorEastAsia"/>
          <w:color w:val="000000" w:themeColor="text1"/>
          <w:sz w:val="24"/>
          <w:szCs w:val="24"/>
        </w:rPr>
        <w:t>　</w:t>
      </w:r>
      <w:r>
        <w:rPr>
          <w:rFonts w:hint="eastAsia" w:hAnsi="宋体"/>
          <w:color w:val="000000" w:themeColor="text1"/>
          <w:sz w:val="24"/>
          <w:szCs w:val="24"/>
        </w:rPr>
        <w:t>采购人或采购代理机构应当对供应商提交的首次响应文件进行资格审查，如果资格评审中有一项不满足审查标准的，其响应文件无效，采购人或采购代理机构应当告知有关供应商。</w:t>
      </w:r>
    </w:p>
    <w:p w14:paraId="28FB911C">
      <w:pPr>
        <w:spacing w:line="360" w:lineRule="auto"/>
        <w:rPr>
          <w:rFonts w:hint="eastAsia" w:ascii="宋体" w:hAnsi="宋体" w:cs="宋体"/>
          <w:color w:val="000000" w:themeColor="text1"/>
          <w:sz w:val="24"/>
          <w:szCs w:val="24"/>
        </w:rPr>
      </w:pPr>
      <w:bookmarkStart w:id="40" w:name="OLE_LINK59"/>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en-US" w:eastAsia="zh-CN"/>
        </w:rPr>
        <w:t>1</w:t>
      </w:r>
      <w:r>
        <w:rPr>
          <w:rFonts w:hint="eastAsia" w:ascii="宋体" w:hAnsi="宋体" w:cs="宋体"/>
          <w:color w:val="000000" w:themeColor="text1"/>
          <w:sz w:val="24"/>
          <w:szCs w:val="24"/>
          <w:lang w:eastAsia="zh-CN"/>
        </w:rPr>
        <w:t>）</w:t>
      </w:r>
      <w:bookmarkEnd w:id="40"/>
      <w:r>
        <w:rPr>
          <w:rFonts w:hint="eastAsia" w:ascii="宋体" w:hAnsi="宋体" w:cs="宋体"/>
          <w:color w:val="000000" w:themeColor="text1"/>
          <w:sz w:val="24"/>
          <w:szCs w:val="24"/>
        </w:rPr>
        <w:t>.满足《中华人民共和国政府采购法》第二十二条规定；</w:t>
      </w:r>
    </w:p>
    <w:p w14:paraId="2955176B">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Courier New"/>
          <w:color w:val="000000" w:themeColor="text1"/>
          <w:kern w:val="2"/>
          <w:sz w:val="24"/>
          <w:szCs w:val="24"/>
          <w:lang w:val="en-US" w:eastAsia="zh-CN" w:bidi="ar-SA"/>
        </w:rPr>
      </w:pPr>
      <w:r>
        <w:rPr>
          <w:rFonts w:hint="eastAsia" w:ascii="宋体" w:hAnsi="宋体" w:eastAsia="宋体" w:cs="Courier New"/>
          <w:color w:val="000000" w:themeColor="text1"/>
          <w:kern w:val="2"/>
          <w:sz w:val="24"/>
          <w:szCs w:val="24"/>
          <w:lang w:val="en-US" w:eastAsia="zh-CN" w:bidi="ar-SA"/>
        </w:rPr>
        <w:t>1)具有独立承担民事责任的能力；</w:t>
      </w:r>
    </w:p>
    <w:p w14:paraId="5B3C98DC">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Courier New"/>
          <w:color w:val="000000" w:themeColor="text1"/>
          <w:kern w:val="2"/>
          <w:sz w:val="24"/>
          <w:szCs w:val="24"/>
          <w:lang w:val="en-US" w:eastAsia="zh-CN" w:bidi="ar-SA"/>
        </w:rPr>
      </w:pPr>
      <w:r>
        <w:rPr>
          <w:rFonts w:hint="eastAsia" w:ascii="宋体" w:hAnsi="宋体" w:eastAsia="宋体" w:cs="Courier New"/>
          <w:color w:val="000000" w:themeColor="text1"/>
          <w:kern w:val="2"/>
          <w:sz w:val="24"/>
          <w:szCs w:val="24"/>
          <w:lang w:val="en-US" w:eastAsia="zh-CN" w:bidi="ar-SA"/>
        </w:rPr>
        <w:t>2)具有良好的商业信誉和健全的财务会计制度；</w:t>
      </w:r>
    </w:p>
    <w:p w14:paraId="329CC68F">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Courier New"/>
          <w:color w:val="000000" w:themeColor="text1"/>
          <w:kern w:val="2"/>
          <w:sz w:val="24"/>
          <w:szCs w:val="24"/>
          <w:lang w:val="en-US" w:eastAsia="zh-CN" w:bidi="ar-SA"/>
        </w:rPr>
      </w:pPr>
      <w:r>
        <w:rPr>
          <w:rFonts w:hint="eastAsia" w:ascii="宋体" w:hAnsi="宋体" w:eastAsia="宋体" w:cs="Courier New"/>
          <w:color w:val="000000" w:themeColor="text1"/>
          <w:kern w:val="2"/>
          <w:sz w:val="24"/>
          <w:szCs w:val="24"/>
          <w:lang w:val="en-US" w:eastAsia="zh-CN" w:bidi="ar-SA"/>
        </w:rPr>
        <w:t>3)具有履行合同所必需的设备和专业技术能力；</w:t>
      </w:r>
    </w:p>
    <w:p w14:paraId="416AFF7F">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Courier New"/>
          <w:color w:val="000000" w:themeColor="text1"/>
          <w:kern w:val="2"/>
          <w:sz w:val="24"/>
          <w:szCs w:val="24"/>
          <w:lang w:val="en-US" w:eastAsia="zh-CN" w:bidi="ar-SA"/>
        </w:rPr>
      </w:pPr>
      <w:r>
        <w:rPr>
          <w:rFonts w:hint="eastAsia" w:ascii="宋体" w:hAnsi="宋体" w:eastAsia="宋体" w:cs="Courier New"/>
          <w:color w:val="000000" w:themeColor="text1"/>
          <w:kern w:val="2"/>
          <w:sz w:val="24"/>
          <w:szCs w:val="24"/>
          <w:lang w:val="en-US" w:eastAsia="zh-CN" w:bidi="ar-SA"/>
        </w:rPr>
        <w:t>4)有依法缴纳税收和社会保障资金的良好记录；</w:t>
      </w:r>
    </w:p>
    <w:p w14:paraId="4875C7A0">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Courier New"/>
          <w:color w:val="000000" w:themeColor="text1"/>
          <w:kern w:val="2"/>
          <w:sz w:val="24"/>
          <w:szCs w:val="24"/>
          <w:lang w:val="en-US" w:eastAsia="zh-CN" w:bidi="ar-SA"/>
        </w:rPr>
      </w:pPr>
      <w:r>
        <w:rPr>
          <w:rFonts w:hint="eastAsia" w:ascii="宋体" w:hAnsi="宋体" w:eastAsia="宋体" w:cs="Courier New"/>
          <w:color w:val="000000" w:themeColor="text1"/>
          <w:kern w:val="2"/>
          <w:sz w:val="24"/>
          <w:szCs w:val="24"/>
          <w:lang w:val="en-US" w:eastAsia="zh-CN" w:bidi="ar-SA"/>
        </w:rPr>
        <w:t>5)参加政府采购活动前三年内，在经营活动中没有重大违法记录；</w:t>
      </w:r>
    </w:p>
    <w:p w14:paraId="3A4CFD43">
      <w:pPr>
        <w:pStyle w:val="2"/>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rPr>
      </w:pPr>
      <w:r>
        <w:rPr>
          <w:rFonts w:hint="eastAsia" w:ascii="宋体" w:hAnsi="宋体" w:eastAsia="宋体" w:cs="Courier New"/>
          <w:color w:val="000000" w:themeColor="text1"/>
          <w:kern w:val="2"/>
          <w:sz w:val="24"/>
          <w:szCs w:val="24"/>
          <w:lang w:val="en-US" w:eastAsia="zh-CN" w:bidi="ar-SA"/>
        </w:rPr>
        <w:t>6) 法律、行政法规规定的其他条件。</w:t>
      </w:r>
    </w:p>
    <w:p w14:paraId="541A4153">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en-US" w:eastAsia="zh-CN"/>
        </w:rPr>
        <w:t>2</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rPr>
        <w:t>.</w:t>
      </w:r>
      <w:r>
        <w:rPr>
          <w:rFonts w:ascii="宋体" w:hAnsi="宋体" w:cs="宋体"/>
          <w:bCs/>
          <w:color w:val="000000" w:themeColor="text1"/>
          <w:sz w:val="24"/>
          <w:szCs w:val="24"/>
        </w:rPr>
        <w:t>落实政府采购政策需满足的资格要求：</w:t>
      </w:r>
      <w:r>
        <w:rPr>
          <w:rFonts w:hint="eastAsia" w:ascii="宋体" w:hAnsi="宋体" w:cs="宋体"/>
          <w:bCs/>
          <w:color w:val="000000" w:themeColor="text1"/>
          <w:sz w:val="24"/>
          <w:szCs w:val="24"/>
        </w:rPr>
        <w:t>符合政府采购政策及促进中小企业（监狱企业、残疾人福利性单位视同为小微企业）发展政策的，依据规定给予小微企业价格扣除。用扣除后的价格参与评审。</w:t>
      </w:r>
    </w:p>
    <w:p w14:paraId="01127160">
      <w:pPr>
        <w:spacing w:line="360" w:lineRule="auto"/>
        <w:rPr>
          <w:rFonts w:hint="eastAsia" w:ascii="宋体" w:hAnsi="宋体" w:cs="宋体"/>
          <w:color w:val="000000" w:themeColor="text1"/>
          <w:sz w:val="24"/>
          <w:szCs w:val="24"/>
        </w:rPr>
      </w:pPr>
      <w:bookmarkStart w:id="41" w:name="OLE_LINK24"/>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en-US" w:eastAsia="zh-CN"/>
        </w:rPr>
        <w:t>3</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rPr>
        <w:t>.</w:t>
      </w:r>
      <w:bookmarkEnd w:id="41"/>
      <w:r>
        <w:rPr>
          <w:rFonts w:hint="eastAsia" w:ascii="宋体" w:hAnsi="宋体" w:cs="宋体"/>
          <w:color w:val="000000" w:themeColor="text1"/>
          <w:sz w:val="24"/>
          <w:szCs w:val="24"/>
        </w:rPr>
        <w:t>本项目的特定资格要求：</w:t>
      </w:r>
    </w:p>
    <w:p w14:paraId="2580A566">
      <w:pPr>
        <w:pStyle w:val="2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1）</w:t>
      </w:r>
      <w:r>
        <w:rPr>
          <w:rFonts w:hint="eastAsia" w:hAnsi="宋体" w:cs="宋体"/>
          <w:color w:val="000000" w:themeColor="text1"/>
          <w:sz w:val="24"/>
          <w:szCs w:val="24"/>
          <w:lang w:eastAsia="zh-CN"/>
        </w:rPr>
        <w:t>项目负责人要求：高级或以上职称</w:t>
      </w:r>
      <w:r>
        <w:rPr>
          <w:rFonts w:hint="eastAsia" w:ascii="宋体" w:hAnsi="宋体" w:cs="宋体"/>
          <w:color w:val="000000" w:themeColor="text1"/>
          <w:sz w:val="24"/>
          <w:szCs w:val="24"/>
        </w:rPr>
        <w:t>；</w:t>
      </w:r>
      <w:r>
        <w:rPr>
          <w:rFonts w:hint="eastAsia" w:ascii="宋体" w:hAnsi="宋体" w:cs="宋体"/>
          <w:color w:val="000000" w:themeColor="text1"/>
          <w:sz w:val="24"/>
          <w:szCs w:val="24"/>
          <w:lang w:val="en-US" w:eastAsia="zh-CN"/>
        </w:rPr>
        <w:t>2</w:t>
      </w:r>
      <w:r>
        <w:rPr>
          <w:rFonts w:hint="eastAsia" w:ascii="宋体" w:hAnsi="宋体" w:cs="宋体"/>
          <w:color w:val="000000" w:themeColor="text1"/>
          <w:sz w:val="24"/>
          <w:szCs w:val="24"/>
        </w:rPr>
        <w:t>）</w:t>
      </w:r>
      <w:r>
        <w:rPr>
          <w:rFonts w:hint="eastAsia" w:hAnsi="宋体" w:cs="宋体"/>
          <w:color w:val="000000" w:themeColor="text1"/>
          <w:sz w:val="24"/>
          <w:szCs w:val="24"/>
          <w:lang w:eastAsia="zh-CN"/>
        </w:rPr>
        <w:t>供应商须具有良好的信誉，未被“信用中国”（www.creditchina.gov.cn）、中国政府采购网（www.ccgp.gov.cn）列入失信被执行人、重大税收违法案件当事人名单、政府采购严重违法失信行为记录名单</w:t>
      </w:r>
      <w:r>
        <w:rPr>
          <w:rFonts w:hint="eastAsia" w:ascii="宋体" w:hAnsi="宋体" w:cs="宋体"/>
          <w:color w:val="000000" w:themeColor="text1"/>
          <w:sz w:val="24"/>
          <w:szCs w:val="24"/>
        </w:rPr>
        <w:t>（尚在处罚期内的）。</w:t>
      </w:r>
      <w:r>
        <w:rPr>
          <w:rFonts w:hint="eastAsia" w:ascii="宋体" w:hAnsi="宋体" w:cs="宋体"/>
          <w:color w:val="000000" w:themeColor="text1"/>
          <w:sz w:val="24"/>
          <w:szCs w:val="24"/>
          <w:lang w:val="en-US" w:eastAsia="zh-CN"/>
        </w:rPr>
        <w:t>3</w:t>
      </w:r>
      <w:r>
        <w:rPr>
          <w:rFonts w:hint="eastAsia" w:ascii="宋体" w:hAnsi="宋体" w:cs="宋体"/>
          <w:color w:val="000000" w:themeColor="text1"/>
          <w:sz w:val="24"/>
          <w:szCs w:val="24"/>
        </w:rPr>
        <w:t>）</w:t>
      </w:r>
      <w:r>
        <w:rPr>
          <w:rFonts w:ascii="宋体" w:hAnsi="宋体" w:cs="宋体"/>
          <w:color w:val="000000" w:themeColor="text1"/>
          <w:sz w:val="24"/>
          <w:szCs w:val="24"/>
        </w:rPr>
        <w:t>单位负责人为同一人或者存在直接控股、管理关系的不同供应商，不得参加同一合同项下的政府采购活动。</w:t>
      </w:r>
    </w:p>
    <w:p w14:paraId="53AFA7E7">
      <w:pPr>
        <w:pStyle w:val="20"/>
        <w:spacing w:line="360" w:lineRule="auto"/>
        <w:rPr>
          <w:rFonts w:ascii="宋体" w:hAnsi="宋体" w:cs="宋体"/>
          <w:color w:val="000000" w:themeColor="text1"/>
          <w:sz w:val="24"/>
          <w:szCs w:val="24"/>
        </w:rPr>
      </w:pPr>
      <w:r>
        <w:rPr>
          <w:rFonts w:hint="eastAsia" w:ascii="宋体" w:hAnsi="宋体" w:cs="宋体"/>
          <w:color w:val="000000" w:themeColor="text1"/>
          <w:sz w:val="24"/>
          <w:szCs w:val="24"/>
          <w:lang w:eastAsia="zh-CN"/>
        </w:rPr>
        <w:t>（</w:t>
      </w:r>
      <w:r>
        <w:rPr>
          <w:rFonts w:hint="eastAsia" w:hAnsi="宋体" w:cs="宋体"/>
          <w:color w:val="000000" w:themeColor="text1"/>
          <w:sz w:val="24"/>
          <w:szCs w:val="24"/>
          <w:lang w:val="en-US" w:eastAsia="zh-CN"/>
        </w:rPr>
        <w:t>4</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rPr>
        <w:t>.本项目接受联合体投标</w:t>
      </w:r>
    </w:p>
    <w:p w14:paraId="3BC6C296">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22　符合性审查。</w:t>
      </w:r>
    </w:p>
    <w:p w14:paraId="3BB958E4">
      <w:pPr>
        <w:pStyle w:val="20"/>
        <w:spacing w:line="360" w:lineRule="auto"/>
        <w:ind w:firstLine="480" w:firstLineChars="200"/>
        <w:rPr>
          <w:rFonts w:hint="eastAsia" w:hAnsi="宋体"/>
          <w:color w:val="000000" w:themeColor="text1"/>
          <w:sz w:val="24"/>
          <w:szCs w:val="24"/>
        </w:rPr>
      </w:pPr>
      <w:r>
        <w:rPr>
          <w:rFonts w:ascii="Times New Roman" w:hAnsi="Times New Roman" w:cs="Times New Roman"/>
          <w:color w:val="000000" w:themeColor="text1"/>
          <w:sz w:val="24"/>
          <w:szCs w:val="24"/>
        </w:rPr>
        <w:t>2</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.1.</w:t>
      </w:r>
      <w:r>
        <w:rPr>
          <w:rFonts w:hint="eastAsia" w:hAnsi="宋体"/>
          <w:color w:val="000000" w:themeColor="text1"/>
          <w:sz w:val="24"/>
          <w:szCs w:val="24"/>
        </w:rPr>
        <w:t>磋商小组应当对供应商提交的首次响应文件进行符合性审查，首次提交的响应文件不满足下列情况之一，其响应文件无效，磋商小组应当告知有关供应商。</w:t>
      </w:r>
    </w:p>
    <w:p w14:paraId="115CF7D1">
      <w:pPr>
        <w:pStyle w:val="20"/>
        <w:spacing w:line="360" w:lineRule="auto"/>
        <w:ind w:firstLine="480" w:firstLineChars="200"/>
        <w:rPr>
          <w:rFonts w:hint="eastAsia" w:hAnsi="宋体"/>
          <w:color w:val="000000" w:themeColor="text1"/>
          <w:sz w:val="24"/>
          <w:szCs w:val="24"/>
        </w:rPr>
      </w:pPr>
      <w:r>
        <w:rPr>
          <w:rFonts w:hint="eastAsia" w:ascii="宋体" w:hAnsi="宋体" w:cs="Times New Roman"/>
          <w:color w:val="000000" w:themeColor="text1"/>
          <w:kern w:val="2"/>
          <w:sz w:val="24"/>
          <w:szCs w:val="24"/>
          <w:lang w:val="en-US" w:eastAsia="zh-CN"/>
        </w:rPr>
        <w:t>(1)</w:t>
      </w:r>
      <w:bookmarkStart w:id="42" w:name="OLE_LINK2"/>
      <w:r>
        <w:rPr>
          <w:rFonts w:hint="eastAsia" w:ascii="宋体" w:hAnsi="宋体" w:cs="Times New Roman"/>
          <w:color w:val="000000" w:themeColor="text1"/>
          <w:kern w:val="2"/>
          <w:sz w:val="24"/>
          <w:szCs w:val="24"/>
          <w:lang w:val="en-US" w:eastAsia="zh-CN"/>
        </w:rPr>
        <w:t>.</w:t>
      </w:r>
      <w:bookmarkEnd w:id="42"/>
      <w:r>
        <w:rPr>
          <w:rFonts w:hint="eastAsia" w:hAnsi="宋体"/>
          <w:color w:val="000000" w:themeColor="text1"/>
          <w:sz w:val="24"/>
          <w:szCs w:val="24"/>
        </w:rPr>
        <w:t>响应文件要求加盖供应商章、法定代表人章处必须加盖；</w:t>
      </w:r>
    </w:p>
    <w:p w14:paraId="235E49C3">
      <w:pPr>
        <w:pStyle w:val="20"/>
        <w:spacing w:line="360" w:lineRule="auto"/>
        <w:ind w:firstLine="480" w:firstLineChars="200"/>
        <w:rPr>
          <w:rFonts w:hint="eastAsia" w:hAnsi="宋体"/>
          <w:color w:val="000000" w:themeColor="text1"/>
          <w:sz w:val="24"/>
          <w:szCs w:val="24"/>
        </w:rPr>
      </w:pPr>
      <w:r>
        <w:rPr>
          <w:rFonts w:hint="eastAsia" w:ascii="宋体" w:hAnsi="宋体" w:cs="Times New Roman"/>
          <w:color w:val="000000" w:themeColor="text1"/>
          <w:kern w:val="2"/>
          <w:sz w:val="24"/>
          <w:szCs w:val="24"/>
          <w:lang w:val="en-US" w:eastAsia="zh-CN"/>
        </w:rPr>
        <w:t>(2).</w:t>
      </w:r>
      <w:r>
        <w:rPr>
          <w:rFonts w:hint="eastAsia" w:hAnsi="宋体"/>
          <w:color w:val="000000" w:themeColor="text1"/>
          <w:sz w:val="24"/>
          <w:szCs w:val="24"/>
        </w:rPr>
        <w:t>磋商响应声明必须按磋商文件要求完整提供；</w:t>
      </w:r>
    </w:p>
    <w:p w14:paraId="5232E516">
      <w:pPr>
        <w:pStyle w:val="20"/>
        <w:spacing w:line="360" w:lineRule="auto"/>
        <w:ind w:firstLine="480" w:firstLineChars="200"/>
        <w:rPr>
          <w:rFonts w:hint="eastAsia" w:hAnsi="宋体"/>
          <w:color w:val="000000" w:themeColor="text1"/>
          <w:sz w:val="24"/>
          <w:szCs w:val="24"/>
        </w:rPr>
      </w:pPr>
      <w:r>
        <w:rPr>
          <w:rFonts w:hint="eastAsia" w:ascii="宋体" w:hAnsi="宋体" w:cs="Times New Roman"/>
          <w:color w:val="000000" w:themeColor="text1"/>
          <w:kern w:val="2"/>
          <w:sz w:val="24"/>
          <w:szCs w:val="24"/>
          <w:lang w:val="en-US" w:eastAsia="zh-CN"/>
        </w:rPr>
        <w:t>(3).</w:t>
      </w:r>
      <w:r>
        <w:rPr>
          <w:rFonts w:hint="eastAsia" w:hAnsi="宋体"/>
          <w:color w:val="000000" w:themeColor="text1"/>
          <w:sz w:val="24"/>
          <w:szCs w:val="24"/>
        </w:rPr>
        <w:t>报价不得超过磋商文件中规定的最高限价；</w:t>
      </w:r>
    </w:p>
    <w:p w14:paraId="476A8C23">
      <w:pPr>
        <w:pStyle w:val="20"/>
        <w:spacing w:line="360" w:lineRule="auto"/>
        <w:ind w:firstLine="480" w:firstLineChars="200"/>
        <w:rPr>
          <w:rFonts w:hint="eastAsia" w:hAnsi="宋体"/>
          <w:color w:val="000000" w:themeColor="text1"/>
          <w:sz w:val="24"/>
          <w:szCs w:val="24"/>
        </w:rPr>
      </w:pPr>
      <w:r>
        <w:rPr>
          <w:rFonts w:hint="eastAsia" w:ascii="宋体" w:hAnsi="宋体" w:cs="Times New Roman"/>
          <w:color w:val="000000" w:themeColor="text1"/>
          <w:kern w:val="2"/>
          <w:sz w:val="24"/>
          <w:szCs w:val="24"/>
          <w:lang w:val="en-US" w:eastAsia="zh-CN"/>
        </w:rPr>
        <w:t>(4).</w:t>
      </w:r>
      <w:r>
        <w:rPr>
          <w:rFonts w:hint="eastAsia" w:hAnsi="宋体"/>
          <w:color w:val="000000" w:themeColor="text1"/>
          <w:sz w:val="24"/>
          <w:szCs w:val="24"/>
        </w:rPr>
        <w:t>服务期限满足磋商文件规定；</w:t>
      </w:r>
    </w:p>
    <w:p w14:paraId="5FEFC603">
      <w:pPr>
        <w:pStyle w:val="20"/>
        <w:spacing w:line="360" w:lineRule="auto"/>
        <w:ind w:firstLine="480" w:firstLineChars="200"/>
        <w:rPr>
          <w:rFonts w:hint="eastAsia" w:hAnsi="宋体"/>
          <w:color w:val="000000" w:themeColor="text1"/>
          <w:sz w:val="24"/>
          <w:szCs w:val="24"/>
        </w:rPr>
      </w:pPr>
      <w:r>
        <w:rPr>
          <w:rFonts w:hint="eastAsia" w:ascii="宋体" w:hAnsi="宋体" w:cs="Times New Roman"/>
          <w:color w:val="000000" w:themeColor="text1"/>
          <w:kern w:val="2"/>
          <w:sz w:val="24"/>
          <w:szCs w:val="24"/>
          <w:lang w:val="en-US" w:eastAsia="zh-CN"/>
        </w:rPr>
        <w:t>(5).</w:t>
      </w:r>
      <w:r>
        <w:rPr>
          <w:rFonts w:hint="eastAsia" w:hAnsi="宋体"/>
          <w:color w:val="000000" w:themeColor="text1"/>
          <w:sz w:val="24"/>
          <w:szCs w:val="24"/>
        </w:rPr>
        <w:t>响应有效期满足磋商文件要求；</w:t>
      </w:r>
    </w:p>
    <w:p w14:paraId="22EC2854">
      <w:pPr>
        <w:pStyle w:val="20"/>
        <w:spacing w:line="360" w:lineRule="auto"/>
        <w:ind w:firstLine="480" w:firstLineChars="200"/>
        <w:rPr>
          <w:rFonts w:hint="eastAsia" w:hAnsi="宋体"/>
          <w:color w:val="000000" w:themeColor="text1"/>
          <w:sz w:val="24"/>
          <w:szCs w:val="24"/>
        </w:rPr>
      </w:pPr>
      <w:r>
        <w:rPr>
          <w:rFonts w:hint="eastAsia" w:ascii="宋体" w:hAnsi="宋体" w:cs="Times New Roman"/>
          <w:color w:val="000000" w:themeColor="text1"/>
          <w:kern w:val="2"/>
          <w:sz w:val="24"/>
          <w:szCs w:val="24"/>
          <w:lang w:val="en-US" w:eastAsia="zh-CN"/>
        </w:rPr>
        <w:t>(6).</w:t>
      </w:r>
      <w:r>
        <w:rPr>
          <w:rFonts w:hint="eastAsia" w:hAnsi="宋体"/>
          <w:color w:val="000000" w:themeColor="text1"/>
          <w:sz w:val="24"/>
          <w:szCs w:val="24"/>
        </w:rPr>
        <w:t>供应商必须按照磋商文件规定提交磋商保证金。</w:t>
      </w:r>
    </w:p>
    <w:p w14:paraId="406E5B65">
      <w:pPr>
        <w:pStyle w:val="20"/>
        <w:spacing w:line="360" w:lineRule="auto"/>
        <w:ind w:firstLine="480" w:firstLineChars="200"/>
        <w:rPr>
          <w:rFonts w:hint="eastAsia" w:hAnsi="宋体"/>
          <w:color w:val="000000" w:themeColor="text1"/>
          <w:sz w:val="24"/>
          <w:szCs w:val="24"/>
        </w:rPr>
      </w:pPr>
      <w:r>
        <w:rPr>
          <w:rFonts w:hint="eastAsia" w:ascii="宋体" w:hAnsi="宋体" w:cs="Times New Roman"/>
          <w:color w:val="000000" w:themeColor="text1"/>
          <w:kern w:val="2"/>
          <w:sz w:val="24"/>
          <w:szCs w:val="24"/>
          <w:lang w:val="en-US" w:eastAsia="zh-CN"/>
        </w:rPr>
        <w:t>(7).</w:t>
      </w:r>
      <w:r>
        <w:rPr>
          <w:rFonts w:hint="eastAsia" w:hAnsi="宋体"/>
          <w:color w:val="000000" w:themeColor="text1"/>
          <w:sz w:val="24"/>
          <w:szCs w:val="24"/>
        </w:rPr>
        <w:t>响应文件不得含有采购人不能接受的附加条件；</w:t>
      </w:r>
    </w:p>
    <w:p w14:paraId="7EF2676D">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3</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澄清</w:t>
      </w:r>
    </w:p>
    <w:p w14:paraId="36014C99">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3</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磋商小组在对响应文件</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包括首次响应文件、重新提交的响应文件</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的有效性、完整性和对磋商文件的响应程度进行审查时，可以要求供应商对响应文件中含义不明确、同类问题表述不一致或者有明显文字和计算错误的内容等作出必要的澄清、说明或者更正。各供应商在项目开标、评标（审）期间应随时保持在线状态，及时查阅消息，并根据消息提醒进行响应文件在线解密等操作。随时通过交易系统接受评标（审）委员会发出的询标信息，并在规定时间内作出答复，未能按时答复的，评标（审）委员会将视同其放弃澄清。供应商的澄清、说明或者更正不得超出磋商文件的范围或者改变响应文件的实质性内容。</w:t>
      </w:r>
    </w:p>
    <w:p w14:paraId="3B054925">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4</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磋商</w:t>
      </w:r>
    </w:p>
    <w:p w14:paraId="1A6A791A">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4</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资格审查和符合性审查结束后，磋商小组所有成员集中与单一供应商分别进行磋商，并给予所有参加磋商的供应商平等的磋商机会。供应商应派其法定代表人或授权代表参加磋商。</w:t>
      </w:r>
    </w:p>
    <w:p w14:paraId="751E9538">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4</w:t>
      </w: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78DB8D22">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4</w:t>
      </w: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对磋商文件作出的实质性变动是磋商文件的有效组成部分，磋商小组应当及时以书面形式同时通知所有参加磋商的供应商。</w:t>
      </w:r>
    </w:p>
    <w:p w14:paraId="43DBEE00">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4</w:t>
      </w:r>
      <w:r>
        <w:rPr>
          <w:rFonts w:ascii="宋体" w:hAnsi="宋体" w:cs="Times New Roman"/>
          <w:color w:val="000000" w:themeColor="text1"/>
          <w:kern w:val="2"/>
          <w:sz w:val="24"/>
          <w:szCs w:val="24"/>
        </w:rPr>
        <w:t>.4</w:t>
      </w:r>
      <w:r>
        <w:rPr>
          <w:rFonts w:hint="eastAsia" w:ascii="宋体" w:hAnsi="宋体" w:cs="Times New Roman"/>
          <w:color w:val="000000" w:themeColor="text1"/>
          <w:kern w:val="2"/>
          <w:sz w:val="24"/>
          <w:szCs w:val="24"/>
        </w:rPr>
        <w:t>供应商应当按照磋商文件的变动情况和磋商小组的要求重新提交响应文件，并由其法定代表人或授权代表签字或盖章或者加盖公章。由授权代表签字的，应当附法定代表人授权书。供应商为自然人的，应当由本人签字或盖章并附身份证明。</w:t>
      </w:r>
    </w:p>
    <w:p w14:paraId="5A5753AE">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4</w:t>
      </w:r>
      <w:r>
        <w:rPr>
          <w:rFonts w:ascii="宋体" w:hAnsi="宋体" w:cs="Times New Roman"/>
          <w:color w:val="000000" w:themeColor="text1"/>
          <w:kern w:val="2"/>
          <w:sz w:val="24"/>
          <w:szCs w:val="24"/>
        </w:rPr>
        <w:t>.5</w:t>
      </w:r>
      <w:r>
        <w:rPr>
          <w:rFonts w:hint="eastAsia" w:ascii="宋体" w:hAnsi="宋体" w:cs="Times New Roman"/>
          <w:color w:val="000000" w:themeColor="text1"/>
          <w:kern w:val="2"/>
          <w:sz w:val="24"/>
          <w:szCs w:val="24"/>
        </w:rPr>
        <w:t>磋商文件不能详细列明采购标的技术、服务要求，需经磋商由供应商提供最终设计方案或解决方案的，磋商结束后，磋商小组应当按照少数服从多数的原则投票推荐</w:t>
      </w: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家以上供应商的设计方案或者解决方案。</w:t>
      </w:r>
    </w:p>
    <w:p w14:paraId="3F1FD237">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4</w:t>
      </w:r>
      <w:r>
        <w:rPr>
          <w:rFonts w:ascii="宋体" w:hAnsi="宋体" w:cs="Times New Roman"/>
          <w:color w:val="000000" w:themeColor="text1"/>
          <w:kern w:val="2"/>
          <w:sz w:val="24"/>
          <w:szCs w:val="24"/>
        </w:rPr>
        <w:t>.6</w:t>
      </w:r>
      <w:r>
        <w:rPr>
          <w:rFonts w:hint="eastAsia" w:ascii="宋体" w:hAnsi="宋体" w:cs="Times New Roman"/>
          <w:color w:val="000000" w:themeColor="text1"/>
          <w:kern w:val="2"/>
          <w:sz w:val="24"/>
          <w:szCs w:val="24"/>
        </w:rPr>
        <w:t>磋商小组应当根据实际情况与供应商进行磋商，</w:t>
      </w:r>
      <w:r>
        <w:rPr>
          <w:rFonts w:hint="eastAsia" w:ascii="宋体" w:hAnsi="Courier New" w:cs="Times New Roman"/>
          <w:color w:val="000000" w:themeColor="text1"/>
          <w:kern w:val="2"/>
          <w:sz w:val="24"/>
          <w:szCs w:val="24"/>
        </w:rPr>
        <w:t>磋商轮次原则上为两轮，具体由磋商小组视情况决定。</w:t>
      </w:r>
    </w:p>
    <w:p w14:paraId="040A63AE">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4</w:t>
      </w:r>
      <w:r>
        <w:rPr>
          <w:rFonts w:ascii="宋体" w:hAnsi="宋体" w:cs="Times New Roman"/>
          <w:color w:val="000000" w:themeColor="text1"/>
          <w:kern w:val="2"/>
          <w:sz w:val="24"/>
          <w:szCs w:val="24"/>
        </w:rPr>
        <w:t>.7</w:t>
      </w:r>
      <w:r>
        <w:rPr>
          <w:rFonts w:hint="eastAsia" w:ascii="宋体" w:hAnsi="宋体" w:cs="Times New Roman"/>
          <w:color w:val="000000" w:themeColor="text1"/>
          <w:kern w:val="2"/>
          <w:sz w:val="24"/>
          <w:szCs w:val="24"/>
        </w:rPr>
        <w:t>已提交响应文件的供应商，在提交最后报价之前，可以根据磋商情况退出磋商。采购人或采购代理机构应当退还退出磋商的供应商的磋商保证金。</w:t>
      </w:r>
    </w:p>
    <w:p w14:paraId="50239010">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4</w:t>
      </w:r>
      <w:r>
        <w:rPr>
          <w:rFonts w:ascii="宋体" w:hAnsi="宋体" w:cs="Times New Roman"/>
          <w:color w:val="000000" w:themeColor="text1"/>
          <w:kern w:val="2"/>
          <w:sz w:val="24"/>
          <w:szCs w:val="24"/>
        </w:rPr>
        <w:t>.8</w:t>
      </w:r>
      <w:r>
        <w:rPr>
          <w:rFonts w:hint="eastAsia" w:ascii="宋体" w:hAnsi="宋体" w:cs="Times New Roman"/>
          <w:color w:val="000000" w:themeColor="text1"/>
          <w:kern w:val="2"/>
          <w:sz w:val="24"/>
          <w:szCs w:val="24"/>
        </w:rPr>
        <w:t>磋商结束后，供应商按照磋商小组要求重新提交的响应文件，不满足磋商文件及变动后的技术、服务要求以及合同草案条款的实质性要求的，将视为无效响应文件。</w:t>
      </w:r>
    </w:p>
    <w:p w14:paraId="4ACF8BBD">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5</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最后报价</w:t>
      </w:r>
    </w:p>
    <w:p w14:paraId="1D715603">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5</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磋商结束后，磋商小组应当要求所有实质性响应的供应商在规定时间内提交最后报价，提交最后报价的供应商不得少于</w:t>
      </w: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家。</w:t>
      </w:r>
    </w:p>
    <w:p w14:paraId="20C1C6D4">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5</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2最后报价是供应商响应文件的有效组成部分。如磋商小组没有对磋商文件作实质性变动或增加新的需求，</w:t>
      </w:r>
      <w:r>
        <w:rPr>
          <w:rFonts w:hint="eastAsia" w:ascii="宋体" w:hAnsi="宋体" w:cs="Times New Roman"/>
          <w:b/>
          <w:color w:val="000000" w:themeColor="text1"/>
          <w:kern w:val="2"/>
          <w:sz w:val="24"/>
          <w:szCs w:val="24"/>
        </w:rPr>
        <w:t>最后报价不得高于首轮报价。</w:t>
      </w:r>
    </w:p>
    <w:p w14:paraId="1C66B52D">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6</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最后报价评审</w:t>
      </w:r>
    </w:p>
    <w:p w14:paraId="32E44259">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6</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最后报价计算错误修正的原则</w:t>
      </w:r>
    </w:p>
    <w:p w14:paraId="3B48BDDF">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最后报价的大写金额和小写金额不一致的，以大写金额为准。</w:t>
      </w:r>
    </w:p>
    <w:p w14:paraId="0E2EF3E5">
      <w:pPr>
        <w:widowControl w:val="0"/>
        <w:spacing w:line="360" w:lineRule="auto"/>
        <w:ind w:firstLine="480" w:firstLineChars="200"/>
        <w:jc w:val="both"/>
        <w:rPr>
          <w:rFonts w:hint="eastAsia" w:ascii="宋体" w:hAnsi="宋体" w:cs="Times New Roman"/>
          <w:color w:val="000000" w:themeColor="text1"/>
          <w:kern w:val="2"/>
          <w:sz w:val="24"/>
          <w:szCs w:val="24"/>
        </w:rPr>
      </w:pP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2</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如果供应商不接受对其错误的更正，其最后报价将被视为无效报价或确定为无效响应。</w:t>
      </w:r>
    </w:p>
    <w:p w14:paraId="1A41B093">
      <w:pPr>
        <w:widowControl w:val="0"/>
        <w:spacing w:line="360" w:lineRule="auto"/>
        <w:ind w:firstLine="480" w:firstLineChars="200"/>
        <w:jc w:val="both"/>
        <w:rPr>
          <w:rFonts w:hint="eastAsia"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26.2　最后报价的价格扣除原则</w:t>
      </w:r>
    </w:p>
    <w:p w14:paraId="23BEB565">
      <w:pPr>
        <w:widowControl w:val="0"/>
        <w:spacing w:line="360" w:lineRule="auto"/>
        <w:ind w:firstLine="480" w:firstLineChars="200"/>
        <w:jc w:val="both"/>
        <w:rPr>
          <w:rFonts w:hint="eastAsia"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(1)对小型或微型企业以及监狱企业和残疾人福利性单位，在评审时按磋商须知前附表的规定对其最后报价给予价格扣除。</w:t>
      </w:r>
    </w:p>
    <w:p w14:paraId="62F2716D">
      <w:pPr>
        <w:widowControl w:val="0"/>
        <w:spacing w:line="360" w:lineRule="auto"/>
        <w:ind w:firstLine="480" w:firstLineChars="200"/>
        <w:jc w:val="both"/>
        <w:rPr>
          <w:rFonts w:hint="eastAsia"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(2)供应商为大中型企业和其他自然人、法人或者其他组织与小型、微型企业组成的联合体，且联合体协议中约定小型、微型企业的协议合同金额(必须为小型或微型企业产品)占到联合体协议合同总金额30%以上的，对联合体最终报价给予扣除。</w:t>
      </w:r>
    </w:p>
    <w:p w14:paraId="7F8D2961">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6</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lang w:val="en-US" w:eastAsia="zh-CN"/>
        </w:rPr>
        <w:t>3</w:t>
      </w:r>
      <w:r>
        <w:rPr>
          <w:rFonts w:hint="eastAsia" w:ascii="宋体" w:hAnsi="宋体" w:cs="Times New Roman"/>
          <w:color w:val="000000" w:themeColor="text1"/>
          <w:kern w:val="2"/>
          <w:sz w:val="24"/>
          <w:szCs w:val="24"/>
        </w:rPr>
        <w:t>价格得分：以供应商的最后报价作为价格评分依据。价格评分统一采用低价优先法计算，即满足磋商文件要求且价格最低的评审价为评审基准价，其价格分为满分。其他供应商的价格分统一按照下列公式计算：</w:t>
      </w:r>
    </w:p>
    <w:p w14:paraId="5AFAC76D">
      <w:pPr>
        <w:widowControl w:val="0"/>
        <w:spacing w:line="360" w:lineRule="auto"/>
        <w:ind w:firstLine="480" w:firstLineChars="200"/>
        <w:jc w:val="both"/>
        <w:rPr>
          <w:rFonts w:ascii="Times New Roman" w:hAnsi="Times New Roman" w:cs="Times New Roman"/>
          <w:color w:val="000000" w:themeColor="text1"/>
          <w:kern w:val="2"/>
          <w:sz w:val="24"/>
          <w:szCs w:val="24"/>
        </w:rPr>
      </w:pPr>
      <w:r>
        <w:rPr>
          <w:rFonts w:hint="eastAsia" w:ascii="宋体" w:hAnsi="宋体" w:cs="Times New Roman"/>
          <w:color w:val="000000" w:themeColor="text1"/>
          <w:kern w:val="2"/>
          <w:sz w:val="24"/>
          <w:szCs w:val="24"/>
        </w:rPr>
        <w:t>价格评分＝</w:t>
      </w:r>
      <w:r>
        <w:rPr>
          <w:rFonts w:hint="eastAsia" w:ascii="Times New Roman" w:hAnsi="Times New Roman" w:cs="Times New Roman"/>
          <w:color w:val="000000" w:themeColor="text1"/>
          <w:kern w:val="2"/>
          <w:sz w:val="24"/>
          <w:szCs w:val="24"/>
        </w:rPr>
        <w:t>（磋商基准价</w:t>
      </w:r>
      <w:r>
        <w:rPr>
          <w:rFonts w:ascii="Times New Roman" w:hAnsi="Times New Roman" w:cs="Times New Roman"/>
          <w:color w:val="000000" w:themeColor="text1"/>
          <w:kern w:val="2"/>
          <w:sz w:val="24"/>
          <w:szCs w:val="24"/>
        </w:rPr>
        <w:t>/</w:t>
      </w:r>
      <w:r>
        <w:rPr>
          <w:rFonts w:hint="eastAsia" w:ascii="Times New Roman" w:hAnsi="Times New Roman" w:cs="Times New Roman"/>
          <w:color w:val="000000" w:themeColor="text1"/>
          <w:kern w:val="2"/>
          <w:sz w:val="24"/>
          <w:szCs w:val="24"/>
        </w:rPr>
        <w:t>最后磋商报价）×价格权值×100</w:t>
      </w:r>
    </w:p>
    <w:p w14:paraId="34E5CA61">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7</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综合评审</w:t>
      </w:r>
    </w:p>
    <w:p w14:paraId="3BED897D">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7</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经磋商确定最终采购需求和提交最后报价的供应商后，由磋商小组采用综合评分法对提交最后报价的供应商的响应文件和最后报价进行综合评分。</w:t>
      </w:r>
    </w:p>
    <w:p w14:paraId="5A48EEEF">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7</w:t>
      </w: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评审办法及标准见第三章。</w:t>
      </w:r>
    </w:p>
    <w:p w14:paraId="23CD8A45">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7</w:t>
      </w: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评审时，磋商小组成员应当独立对每个有效响应的文件进行评价、打分，然后汇总每个供应商每项评分因素的得分。</w:t>
      </w:r>
    </w:p>
    <w:p w14:paraId="72458865">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8</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提出成交供应商</w:t>
      </w:r>
    </w:p>
    <w:p w14:paraId="16644F32">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8</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磋商小组应当按照综合评分由高到低的顺序提出</w:t>
      </w: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名以上成交候选供应商，并编写评审报告。</w:t>
      </w:r>
    </w:p>
    <w:p w14:paraId="66D5C98D">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8</w:t>
      </w: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评审得分相同的，按照最后报价由低到高的顺序推荐。评审得分且最后报价相同的，按照技术指标优劣顺序推荐。</w:t>
      </w:r>
    </w:p>
    <w:p w14:paraId="11873BD8">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29</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确定成交供应商</w:t>
      </w:r>
    </w:p>
    <w:p w14:paraId="13986EBD">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29</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采购代理机构应当在评审结束之日起</w:t>
      </w: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个工作日内将评审报告送采购人确认。</w:t>
      </w:r>
    </w:p>
    <w:p w14:paraId="20859312">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29</w:t>
      </w: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采购人应当在收到评审报告之日起</w:t>
      </w:r>
      <w:r>
        <w:rPr>
          <w:rFonts w:ascii="宋体" w:hAnsi="宋体" w:cs="Times New Roman"/>
          <w:color w:val="000000" w:themeColor="text1"/>
          <w:kern w:val="2"/>
          <w:sz w:val="24"/>
          <w:szCs w:val="24"/>
        </w:rPr>
        <w:t>5</w:t>
      </w:r>
      <w:r>
        <w:rPr>
          <w:rFonts w:hint="eastAsia" w:ascii="宋体" w:hAnsi="宋体" w:cs="Times New Roman"/>
          <w:color w:val="000000" w:themeColor="text1"/>
          <w:kern w:val="2"/>
          <w:sz w:val="24"/>
          <w:szCs w:val="24"/>
        </w:rPr>
        <w:t>个工作日内，从评审报告提出的成交候选供应商中，按照排序由高到低的原则确定成交供应商，最大程度满足磋商文件规定的各项综合评价标准即综合得分最高为成交供应商。</w:t>
      </w:r>
    </w:p>
    <w:p w14:paraId="264CF434">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29</w:t>
      </w: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采购人自行组织磋商的，应当在评审结束之日起</w:t>
      </w:r>
      <w:r>
        <w:rPr>
          <w:rFonts w:ascii="宋体" w:hAnsi="宋体" w:cs="Times New Roman"/>
          <w:color w:val="000000" w:themeColor="text1"/>
          <w:kern w:val="2"/>
          <w:sz w:val="24"/>
          <w:szCs w:val="24"/>
        </w:rPr>
        <w:t>5</w:t>
      </w:r>
      <w:r>
        <w:rPr>
          <w:rFonts w:hint="eastAsia" w:ascii="宋体" w:hAnsi="宋体" w:cs="Times New Roman"/>
          <w:color w:val="000000" w:themeColor="text1"/>
          <w:kern w:val="2"/>
          <w:sz w:val="24"/>
          <w:szCs w:val="24"/>
        </w:rPr>
        <w:t>个工作日内确定成交供应商。</w:t>
      </w:r>
    </w:p>
    <w:p w14:paraId="65E8BCFB">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30</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磋商终止</w:t>
      </w:r>
    </w:p>
    <w:p w14:paraId="5E18F50D">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30</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出现下列情形之一的，采购人或者采购代理机构应当终止竞争性磋商采购活动，在财政部指定的媒体上发布项目终止公告并说明原因，重新开展采购活动：</w:t>
      </w:r>
    </w:p>
    <w:p w14:paraId="17C05EF5">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因情况变化，不再符合规定的竞争性磋商采购方式适用情形的；</w:t>
      </w:r>
    </w:p>
    <w:p w14:paraId="5BB2EDC7">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出现影响采购公正的违法、违规行为的；</w:t>
      </w:r>
    </w:p>
    <w:p w14:paraId="392C5FE1">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除市场竞争不充分的科研项目、需要扶持的科技成果转化项目，以及政府购买服务项目外，在采购过程中符合竞争要求的供应商或者报价未超过采购预算的供应商不足</w:t>
      </w: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家的，或者提交最后报价的供应商少于</w:t>
      </w: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家的；</w:t>
      </w:r>
    </w:p>
    <w:p w14:paraId="76CF3139">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(4)</w:t>
      </w:r>
      <w:r>
        <w:rPr>
          <w:rFonts w:hint="eastAsia" w:ascii="宋体" w:hAnsi="宋体" w:cs="Times New Roman"/>
          <w:color w:val="000000" w:themeColor="text1"/>
          <w:kern w:val="2"/>
          <w:sz w:val="24"/>
          <w:szCs w:val="24"/>
        </w:rPr>
        <w:t>因重大变故，采购任务取消的。</w:t>
      </w:r>
    </w:p>
    <w:p w14:paraId="4F7E6304">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31</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重新评审</w:t>
      </w:r>
    </w:p>
    <w:p w14:paraId="3FF9EF98">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31</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除资格性检查认定错误、分值汇总计算错误、分项评分超出评分标准范围、客观分评分不一致、经磋商小组一致认定评分畸高、畸低的情形外，采购人或者采购代理机构不得以任何理由组织重新评审。</w:t>
      </w:r>
    </w:p>
    <w:p w14:paraId="104BFF6C">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32</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保密</w:t>
      </w:r>
    </w:p>
    <w:p w14:paraId="260F15E1">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2</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磋商小组成员以及与评审工作有关的人员不得泄露评审情况以及评审过程中获悉的国家秘密、商业秘密。</w:t>
      </w:r>
    </w:p>
    <w:p w14:paraId="46B53660">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33</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禁止行为</w:t>
      </w:r>
    </w:p>
    <w:p w14:paraId="1EAA8BF6">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3</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供应商不得与采购人、采购代理机构、其他供应商恶意串通；不得向采购人、采购代理机构或者磋商小组成员行贿或者提供其他不正当利益；不得提供虚假材料谋取成交；不得以任何方式干扰、影响采购工作。</w:t>
      </w:r>
    </w:p>
    <w:p w14:paraId="1399029C">
      <w:pPr>
        <w:widowControl w:val="0"/>
        <w:spacing w:line="360" w:lineRule="auto"/>
        <w:ind w:firstLine="480" w:firstLineChars="200"/>
        <w:jc w:val="both"/>
        <w:rPr>
          <w:rFonts w:cs="黑体" w:asciiTheme="majorEastAsia" w:hAnsiTheme="majorEastAsia" w:eastAsiaTheme="majorEastAsia"/>
          <w:color w:val="000000" w:themeColor="text1"/>
          <w:kern w:val="2"/>
          <w:sz w:val="24"/>
          <w:szCs w:val="24"/>
        </w:rPr>
      </w:pPr>
      <w:r>
        <w:rPr>
          <w:rFonts w:hint="eastAsia" w:cs="黑体" w:asciiTheme="majorEastAsia" w:hAnsiTheme="majorEastAsia" w:eastAsiaTheme="majorEastAsia"/>
          <w:color w:val="000000" w:themeColor="text1"/>
          <w:kern w:val="2"/>
          <w:sz w:val="24"/>
          <w:szCs w:val="24"/>
        </w:rPr>
        <w:t>五、成交结果信息公布与签订合同</w:t>
      </w:r>
    </w:p>
    <w:p w14:paraId="5D5D8A6C">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4</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成交信息的公布</w:t>
      </w:r>
    </w:p>
    <w:p w14:paraId="4117E3E6">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4</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成交供应商确定之日起</w:t>
      </w: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个工作日内，采购人或者采购代理机构应在磋商须知前附表中规定的公告媒体上公布成交结果信息。</w:t>
      </w:r>
    </w:p>
    <w:p w14:paraId="502B4E72">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4</w:t>
      </w: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磋商文件随成交结果同时公告。但成交结果公告前磋商文件已公告的，不再重复公告。</w:t>
      </w:r>
    </w:p>
    <w:p w14:paraId="78771993">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4</w:t>
      </w: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采用书面推荐供应商参加采购活动的，在公告结果同时公告采购人和评审专家的推荐意见。</w:t>
      </w:r>
    </w:p>
    <w:p w14:paraId="1BF75447">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5</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成交通知</w:t>
      </w:r>
    </w:p>
    <w:p w14:paraId="6ACA221F">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5</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成交供应商确定后，采购人或采购代理机构在发布成交公告的同时以书面形式向成交供应商发出成交通知书。成交通知书对采购人和成交供应商具有同等法律效力。</w:t>
      </w:r>
    </w:p>
    <w:p w14:paraId="2D8E9B2A">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6</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履约保证金</w:t>
      </w:r>
    </w:p>
    <w:p w14:paraId="667C668A">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6</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成交供应商按照磋商须知前附表的规定，在签订采购合同前，向采购人提交履约保证金。</w:t>
      </w:r>
    </w:p>
    <w:p w14:paraId="25F76460">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6</w:t>
      </w: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成交供应商没有按照磋商须知前附表的规定提交履约保证金的，视为放弃成交资格，其磋商保证金不予退还。</w:t>
      </w:r>
    </w:p>
    <w:p w14:paraId="1EA3BEE1">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7</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签订合同</w:t>
      </w:r>
    </w:p>
    <w:p w14:paraId="4AAA78AD">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7</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磋商文件、成交供应商的响应文件及补充文件等均为签订政府采购合同的依据。</w:t>
      </w:r>
    </w:p>
    <w:p w14:paraId="54021CCC">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7</w:t>
      </w: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成交供应商应当在成交通知书发出之日起</w:t>
      </w:r>
      <w:r>
        <w:rPr>
          <w:rFonts w:ascii="宋体" w:hAnsi="宋体" w:cs="Times New Roman"/>
          <w:color w:val="000000" w:themeColor="text1"/>
          <w:kern w:val="2"/>
          <w:sz w:val="24"/>
          <w:szCs w:val="24"/>
        </w:rPr>
        <w:t>30</w:t>
      </w:r>
      <w:r>
        <w:rPr>
          <w:rFonts w:hint="eastAsia" w:ascii="宋体" w:hAnsi="宋体" w:cs="Times New Roman"/>
          <w:color w:val="000000" w:themeColor="text1"/>
          <w:kern w:val="2"/>
          <w:sz w:val="24"/>
          <w:szCs w:val="24"/>
        </w:rPr>
        <w:t>日内与采购人签订政府采购合同。</w:t>
      </w:r>
    </w:p>
    <w:p w14:paraId="415B3908">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7</w:t>
      </w: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6F1B16F">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7</w:t>
      </w:r>
      <w:r>
        <w:rPr>
          <w:rFonts w:ascii="宋体" w:hAnsi="宋体" w:cs="Times New Roman"/>
          <w:color w:val="000000" w:themeColor="text1"/>
          <w:kern w:val="2"/>
          <w:sz w:val="24"/>
          <w:szCs w:val="24"/>
        </w:rPr>
        <w:t>.4</w:t>
      </w:r>
      <w:r>
        <w:rPr>
          <w:rFonts w:hint="eastAsia" w:ascii="宋体" w:hAnsi="宋体" w:cs="Times New Roman"/>
          <w:color w:val="000000" w:themeColor="text1"/>
          <w:kern w:val="2"/>
          <w:sz w:val="24"/>
          <w:szCs w:val="24"/>
        </w:rPr>
        <w:t>自政府采购合同签订之日起</w:t>
      </w: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个工作日内，本项目政府采购合同在磋商须知前附表规定的媒体上公告，但政府采购合同中涉及国家秘密、商业秘密的内容除外。</w:t>
      </w:r>
    </w:p>
    <w:p w14:paraId="3AA14900">
      <w:pPr>
        <w:widowControl w:val="0"/>
        <w:spacing w:line="360" w:lineRule="auto"/>
        <w:ind w:firstLine="480" w:firstLineChars="200"/>
        <w:jc w:val="both"/>
        <w:rPr>
          <w:rFonts w:ascii="黑体" w:hAnsi="黑体" w:eastAsia="黑体" w:cs="黑体"/>
          <w:color w:val="000000" w:themeColor="text1"/>
          <w:kern w:val="2"/>
          <w:sz w:val="24"/>
          <w:szCs w:val="24"/>
        </w:rPr>
      </w:pPr>
      <w:r>
        <w:rPr>
          <w:rFonts w:hint="eastAsia" w:ascii="黑体" w:hAnsi="黑体" w:eastAsia="黑体" w:cs="黑体"/>
          <w:color w:val="000000" w:themeColor="text1"/>
          <w:kern w:val="2"/>
          <w:sz w:val="24"/>
          <w:szCs w:val="24"/>
        </w:rPr>
        <w:t>六、其他规定</w:t>
      </w:r>
    </w:p>
    <w:p w14:paraId="14438444">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8</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采购代理服务费</w:t>
      </w:r>
    </w:p>
    <w:p w14:paraId="265E9CFD">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8</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成交供应商是否交纳采购代理服务费及相关要求见磋商须知前附表。</w:t>
      </w:r>
    </w:p>
    <w:p w14:paraId="74CB753C">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39</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询问、质疑、投诉</w:t>
      </w:r>
    </w:p>
    <w:p w14:paraId="32E1DAD2">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39</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供应商对政府采购活动事项有疑问的，可以向采购人提出询问，采购人应当及时作出答复，但答复的内容不得涉及商业秘密。</w:t>
      </w:r>
    </w:p>
    <w:p w14:paraId="7895FA4C">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39</w:t>
      </w: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供应商认为磋商文件、磋商过程和成交结果使自己的权益受到损害的，可以在知道或者应知其权益受到损害之日起</w:t>
      </w:r>
      <w:r>
        <w:rPr>
          <w:rFonts w:ascii="宋体" w:hAnsi="宋体" w:cs="Times New Roman"/>
          <w:color w:val="000000" w:themeColor="text1"/>
          <w:kern w:val="2"/>
          <w:sz w:val="24"/>
          <w:szCs w:val="24"/>
        </w:rPr>
        <w:t>7</w:t>
      </w:r>
      <w:r>
        <w:rPr>
          <w:rFonts w:hint="eastAsia" w:ascii="宋体" w:hAnsi="宋体" w:cs="Times New Roman"/>
          <w:color w:val="000000" w:themeColor="text1"/>
          <w:kern w:val="2"/>
          <w:sz w:val="24"/>
          <w:szCs w:val="24"/>
        </w:rPr>
        <w:t>个工作日内，以书面形式向采购人提出质疑。</w:t>
      </w:r>
    </w:p>
    <w:p w14:paraId="4B94130F">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39</w:t>
      </w: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供应商对采购人或采购代理机构的答复不满意，或采购人或采购代理机构未在规定的期限作出答复的，可在答复期满后</w:t>
      </w:r>
      <w:r>
        <w:rPr>
          <w:rFonts w:ascii="宋体" w:hAnsi="宋体" w:cs="Times New Roman"/>
          <w:color w:val="000000" w:themeColor="text1"/>
          <w:kern w:val="2"/>
          <w:sz w:val="24"/>
          <w:szCs w:val="24"/>
        </w:rPr>
        <w:t>15</w:t>
      </w:r>
      <w:r>
        <w:rPr>
          <w:rFonts w:hint="eastAsia" w:ascii="宋体" w:hAnsi="宋体" w:cs="Times New Roman"/>
          <w:color w:val="000000" w:themeColor="text1"/>
          <w:kern w:val="2"/>
          <w:sz w:val="24"/>
          <w:szCs w:val="24"/>
        </w:rPr>
        <w:t>个工作日内，按政府采购法律法规规定及程序，向财政部提出投诉。</w:t>
      </w:r>
    </w:p>
    <w:p w14:paraId="657C90DF">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40</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成交供应商有下列情形之一的，将被列入不良行为记录名单，在</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w:t>
      </w: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年内禁止参加政府采购活动，并予以通报：</w:t>
      </w:r>
    </w:p>
    <w:p w14:paraId="79E52219">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成交后无正当理由不与采购人签订合同的；</w:t>
      </w:r>
    </w:p>
    <w:p w14:paraId="2C05C011">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未按照采购文件确定的事项签订政府采购合同，或者与采购人另行订立背离合同实质性内容的协议的；</w:t>
      </w:r>
    </w:p>
    <w:p w14:paraId="275F13D1">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拒绝履行合同义务的；</w:t>
      </w:r>
    </w:p>
    <w:p w14:paraId="49E0E000">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(4)</w:t>
      </w:r>
      <w:r>
        <w:rPr>
          <w:rFonts w:hint="eastAsia" w:ascii="宋体" w:hAnsi="宋体" w:cs="Times New Roman"/>
          <w:color w:val="000000" w:themeColor="text1"/>
          <w:kern w:val="2"/>
          <w:sz w:val="24"/>
          <w:szCs w:val="24"/>
        </w:rPr>
        <w:t>《政府采购法》第七十七条和《政府采购法实施条例》第七十二条规定的其他情形；</w:t>
      </w:r>
    </w:p>
    <w:p w14:paraId="535CBDD6">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(5)</w:t>
      </w:r>
      <w:r>
        <w:rPr>
          <w:rFonts w:hint="eastAsia" w:ascii="宋体" w:hAnsi="宋体" w:cs="Times New Roman"/>
          <w:color w:val="000000" w:themeColor="text1"/>
          <w:kern w:val="2"/>
          <w:sz w:val="24"/>
          <w:szCs w:val="24"/>
        </w:rPr>
        <w:t>其他违反法律法规相关规定的情形。</w:t>
      </w:r>
    </w:p>
    <w:p w14:paraId="046F822D">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41</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其他规定</w:t>
      </w:r>
    </w:p>
    <w:p w14:paraId="2CBD3018">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41</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磋商文件的其他规定见磋商须知前附表。</w:t>
      </w:r>
    </w:p>
    <w:p w14:paraId="795D96A1">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42</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未尽事宜</w:t>
      </w:r>
    </w:p>
    <w:p w14:paraId="51D7A1B5">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4</w:t>
      </w:r>
      <w:r>
        <w:rPr>
          <w:rFonts w:hint="eastAsia" w:ascii="宋体" w:hAnsi="宋体" w:cs="Times New Roman"/>
          <w:color w:val="000000" w:themeColor="text1"/>
          <w:kern w:val="2"/>
          <w:sz w:val="24"/>
          <w:szCs w:val="24"/>
        </w:rPr>
        <w:t>2</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其他未尽事宜按政府采购法律法规的规定执行。</w:t>
      </w:r>
    </w:p>
    <w:p w14:paraId="04994219">
      <w:pPr>
        <w:widowControl w:val="0"/>
        <w:spacing w:line="360" w:lineRule="auto"/>
        <w:ind w:firstLine="480" w:firstLineChars="200"/>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4</w:t>
      </w:r>
      <w:r>
        <w:rPr>
          <w:rFonts w:hint="eastAsia" w:ascii="宋体" w:hAnsi="宋体" w:cs="Times New Roman"/>
          <w:color w:val="000000" w:themeColor="text1"/>
          <w:kern w:val="2"/>
          <w:sz w:val="24"/>
          <w:szCs w:val="24"/>
        </w:rPr>
        <w:t>3</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文件解释权</w:t>
      </w:r>
    </w:p>
    <w:p w14:paraId="31AB095B">
      <w:pPr>
        <w:pStyle w:val="20"/>
        <w:spacing w:line="360" w:lineRule="auto"/>
        <w:ind w:firstLine="480" w:firstLineChars="200"/>
        <w:rPr>
          <w:rFonts w:asciiTheme="minorEastAsia" w:hAnsiTheme="minorEastAsia" w:eastAsiaTheme="minorEastAsia" w:cstheme="minorEastAsia"/>
          <w:color w:val="000000" w:themeColor="text1"/>
          <w:sz w:val="24"/>
          <w:szCs w:val="24"/>
        </w:rPr>
      </w:pPr>
      <w:r>
        <w:rPr>
          <w:rFonts w:ascii="Times New Roman" w:hAnsi="宋体" w:cs="Times New Roman"/>
          <w:color w:val="000000" w:themeColor="text1"/>
          <w:sz w:val="24"/>
          <w:szCs w:val="24"/>
        </w:rPr>
        <w:t>4</w:t>
      </w:r>
      <w:r>
        <w:rPr>
          <w:rFonts w:hint="eastAsia" w:ascii="Times New Roman" w:hAnsi="宋体" w:cs="Times New Roman"/>
          <w:color w:val="000000" w:themeColor="text1"/>
          <w:sz w:val="24"/>
          <w:szCs w:val="24"/>
        </w:rPr>
        <w:t>3</w:t>
      </w:r>
      <w:r>
        <w:rPr>
          <w:rFonts w:ascii="Times New Roman" w:hAnsi="宋体" w:cs="Times New Roman"/>
          <w:color w:val="000000" w:themeColor="text1"/>
          <w:sz w:val="24"/>
          <w:szCs w:val="24"/>
        </w:rPr>
        <w:t>.1</w:t>
      </w:r>
      <w:r>
        <w:rPr>
          <w:rFonts w:hint="eastAsia" w:ascii="Times New Roman" w:hAnsi="宋体" w:cs="Times New Roman"/>
          <w:color w:val="000000" w:themeColor="text1"/>
          <w:sz w:val="24"/>
          <w:szCs w:val="24"/>
        </w:rPr>
        <w:t>本磋商文件的解释权归采购人</w:t>
      </w:r>
      <w:r>
        <w:rPr>
          <w:rFonts w:ascii="Times New Roman" w:hAnsi="宋体" w:cs="Times New Roman"/>
          <w:color w:val="000000" w:themeColor="text1"/>
          <w:sz w:val="24"/>
          <w:szCs w:val="24"/>
        </w:rPr>
        <w:t>(</w:t>
      </w:r>
      <w:r>
        <w:rPr>
          <w:rFonts w:hint="eastAsia" w:ascii="Times New Roman" w:hAnsi="宋体" w:cs="Times New Roman"/>
          <w:color w:val="000000" w:themeColor="text1"/>
          <w:sz w:val="24"/>
          <w:szCs w:val="24"/>
        </w:rPr>
        <w:t>或采购代理机构</w:t>
      </w:r>
      <w:r>
        <w:rPr>
          <w:rFonts w:ascii="Times New Roman" w:hAnsi="宋体" w:cs="Times New Roman"/>
          <w:color w:val="000000" w:themeColor="text1"/>
          <w:sz w:val="24"/>
          <w:szCs w:val="24"/>
        </w:rPr>
        <w:t>)</w:t>
      </w:r>
      <w:r>
        <w:rPr>
          <w:rFonts w:hint="eastAsia" w:ascii="Times New Roman" w:hAnsi="宋体" w:cs="Times New Roman"/>
          <w:color w:val="000000" w:themeColor="text1"/>
          <w:sz w:val="24"/>
          <w:szCs w:val="24"/>
        </w:rPr>
        <w:t>所有。</w:t>
      </w:r>
    </w:p>
    <w:p w14:paraId="4D2C8C1A">
      <w:pPr>
        <w:pStyle w:val="9"/>
        <w:keepNext w:val="0"/>
        <w:keepLines w:val="0"/>
        <w:spacing w:line="240" w:lineRule="auto"/>
        <w:jc w:val="center"/>
        <w:rPr>
          <w:rFonts w:ascii="Times New Roman" w:hAnsi="Times New Roman"/>
          <w:color w:val="000000" w:themeColor="text1"/>
          <w:sz w:val="28"/>
          <w:szCs w:val="28"/>
        </w:rPr>
        <w:sectPr>
          <w:pgSz w:w="11906" w:h="16838"/>
          <w:pgMar w:top="1134" w:right="1797" w:bottom="1440" w:left="1797" w:header="851" w:footer="992" w:gutter="0"/>
          <w:pgNumType w:fmt="decimal"/>
          <w:cols w:space="425" w:num="1"/>
          <w:docGrid w:type="lines" w:linePitch="312" w:charSpace="0"/>
        </w:sectPr>
      </w:pPr>
    </w:p>
    <w:p w14:paraId="1824BD46">
      <w:pPr>
        <w:pStyle w:val="9"/>
        <w:keepNext w:val="0"/>
        <w:keepLines w:val="0"/>
        <w:spacing w:line="240" w:lineRule="auto"/>
        <w:jc w:val="center"/>
        <w:rPr>
          <w:color w:val="000000" w:themeColor="text1"/>
          <w:sz w:val="28"/>
          <w:szCs w:val="28"/>
        </w:rPr>
      </w:pPr>
      <w:r>
        <w:rPr>
          <w:rFonts w:hint="eastAsia" w:ascii="Times New Roman" w:hAnsi="Times New Roman"/>
          <w:color w:val="000000" w:themeColor="text1"/>
          <w:sz w:val="28"/>
          <w:szCs w:val="28"/>
        </w:rPr>
        <w:t>第三章　评审办法及标准</w:t>
      </w:r>
    </w:p>
    <w:p w14:paraId="7AB969C7">
      <w:pPr>
        <w:widowControl w:val="0"/>
        <w:spacing w:line="440" w:lineRule="exact"/>
        <w:jc w:val="both"/>
        <w:rPr>
          <w:rFonts w:ascii="宋体" w:hAnsi="宋体" w:cs="Times New Roman"/>
          <w:color w:val="000000" w:themeColor="text1"/>
          <w:kern w:val="2"/>
          <w:sz w:val="24"/>
          <w:szCs w:val="24"/>
        </w:rPr>
      </w:pP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.评审方法：综合评分法，是指响应文件满足磋商文件全部实质性要求且按评审因素的量化指标评审得分最高的供应商为成交候选供应商的评审方法。</w:t>
      </w:r>
    </w:p>
    <w:p w14:paraId="50924B19">
      <w:pPr>
        <w:widowControl w:val="0"/>
        <w:spacing w:line="440" w:lineRule="exact"/>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2.评分标准</w:t>
      </w:r>
    </w:p>
    <w:p w14:paraId="7DB1D5A7">
      <w:pPr>
        <w:pStyle w:val="20"/>
        <w:rPr>
          <w:rFonts w:ascii="Times New Roman" w:hAnsi="Times New Roman" w:cs="Times New Roman"/>
          <w:color w:val="000000" w:themeColor="text1"/>
          <w:sz w:val="24"/>
          <w:szCs w:val="24"/>
        </w:rPr>
      </w:pPr>
      <w:r>
        <w:rPr>
          <w:rFonts w:hint="eastAsia" w:ascii="Times New Roman" w:hAnsi="宋体" w:cs="Times New Roman"/>
          <w:color w:val="000000" w:themeColor="text1"/>
          <w:sz w:val="24"/>
          <w:szCs w:val="24"/>
        </w:rPr>
        <w:t>2.1资格审查</w:t>
      </w:r>
    </w:p>
    <w:tbl>
      <w:tblPr>
        <w:tblStyle w:val="32"/>
        <w:tblW w:w="949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110"/>
        <w:gridCol w:w="4680"/>
      </w:tblGrid>
      <w:tr w14:paraId="2A08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C30CE13">
            <w:pPr>
              <w:spacing w:line="440" w:lineRule="exact"/>
              <w:jc w:val="center"/>
              <w:rPr>
                <w:rFonts w:ascii="宋体" w:hAnsi="宋体"/>
                <w:bCs/>
                <w:color w:val="000000" w:themeColor="text1"/>
                <w:sz w:val="24"/>
                <w:szCs w:val="24"/>
              </w:rPr>
            </w:pPr>
            <w:r>
              <w:rPr>
                <w:rFonts w:hint="eastAsia" w:ascii="宋体" w:hAnsi="宋体"/>
                <w:bCs/>
                <w:color w:val="000000" w:themeColor="text1"/>
                <w:sz w:val="24"/>
                <w:szCs w:val="24"/>
              </w:rPr>
              <w:t>序号</w:t>
            </w:r>
          </w:p>
        </w:tc>
        <w:tc>
          <w:tcPr>
            <w:tcW w:w="4110" w:type="dxa"/>
          </w:tcPr>
          <w:p w14:paraId="49505259">
            <w:pPr>
              <w:spacing w:line="440" w:lineRule="exact"/>
              <w:jc w:val="center"/>
              <w:rPr>
                <w:rFonts w:ascii="宋体" w:hAnsi="宋体"/>
                <w:bCs/>
                <w:color w:val="000000" w:themeColor="text1"/>
                <w:sz w:val="24"/>
                <w:szCs w:val="24"/>
              </w:rPr>
            </w:pPr>
            <w:r>
              <w:rPr>
                <w:rFonts w:hint="eastAsia" w:ascii="宋体" w:hAnsi="宋体"/>
                <w:bCs/>
                <w:color w:val="000000" w:themeColor="text1"/>
                <w:sz w:val="24"/>
                <w:szCs w:val="24"/>
              </w:rPr>
              <w:t>审查内容</w:t>
            </w:r>
          </w:p>
        </w:tc>
        <w:tc>
          <w:tcPr>
            <w:tcW w:w="4680" w:type="dxa"/>
          </w:tcPr>
          <w:p w14:paraId="0483A338">
            <w:pPr>
              <w:spacing w:line="440" w:lineRule="exact"/>
              <w:jc w:val="center"/>
              <w:rPr>
                <w:rFonts w:ascii="宋体" w:hAnsi="宋体"/>
                <w:bCs/>
                <w:color w:val="000000" w:themeColor="text1"/>
                <w:sz w:val="24"/>
                <w:szCs w:val="24"/>
              </w:rPr>
            </w:pPr>
            <w:r>
              <w:rPr>
                <w:rFonts w:hint="eastAsia" w:ascii="宋体" w:hAnsi="宋体"/>
                <w:bCs/>
                <w:color w:val="000000" w:themeColor="text1"/>
                <w:sz w:val="24"/>
                <w:szCs w:val="24"/>
              </w:rPr>
              <w:t>审查标准</w:t>
            </w:r>
          </w:p>
        </w:tc>
      </w:tr>
      <w:tr w14:paraId="0AE9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9685C78">
            <w:pPr>
              <w:spacing w:line="440" w:lineRule="exact"/>
              <w:jc w:val="center"/>
              <w:rPr>
                <w:rFonts w:ascii="宋体" w:hAnsi="宋体"/>
                <w:bCs/>
                <w:color w:val="000000" w:themeColor="text1"/>
                <w:sz w:val="24"/>
                <w:szCs w:val="24"/>
                <w:u w:val="single"/>
              </w:rPr>
            </w:pPr>
            <w:r>
              <w:rPr>
                <w:rFonts w:hint="eastAsia" w:ascii="宋体" w:hAnsi="宋体"/>
                <w:bCs/>
                <w:color w:val="000000" w:themeColor="text1"/>
                <w:sz w:val="24"/>
                <w:szCs w:val="24"/>
              </w:rPr>
              <w:t>1</w:t>
            </w:r>
          </w:p>
        </w:tc>
        <w:tc>
          <w:tcPr>
            <w:tcW w:w="4110" w:type="dxa"/>
            <w:vAlign w:val="center"/>
          </w:tcPr>
          <w:p w14:paraId="4CED72EF">
            <w:pPr>
              <w:pStyle w:val="20"/>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满足《中华人民共和国政府采购法》第二十二条规定；</w:t>
            </w:r>
          </w:p>
          <w:p w14:paraId="00713555">
            <w:pPr>
              <w:pStyle w:val="20"/>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(1)</w:t>
            </w:r>
            <w:bookmarkStart w:id="43" w:name="OLE_LINK85"/>
            <w:r>
              <w:rPr>
                <w:rFonts w:hint="eastAsia" w:ascii="宋体" w:hAnsi="宋体" w:eastAsia="宋体" w:cs="宋体"/>
                <w:color w:val="000000" w:themeColor="text1"/>
                <w:sz w:val="22"/>
                <w:szCs w:val="22"/>
              </w:rPr>
              <w:t>具有独立承担民事责任的能力；</w:t>
            </w:r>
            <w:bookmarkEnd w:id="43"/>
          </w:p>
          <w:p w14:paraId="397DEE94">
            <w:pPr>
              <w:pStyle w:val="20"/>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(2)</w:t>
            </w:r>
            <w:bookmarkStart w:id="44" w:name="OLE_LINK87"/>
            <w:r>
              <w:rPr>
                <w:rFonts w:hint="eastAsia" w:ascii="宋体" w:hAnsi="宋体" w:eastAsia="宋体" w:cs="宋体"/>
                <w:color w:val="000000" w:themeColor="text1"/>
                <w:sz w:val="22"/>
                <w:szCs w:val="22"/>
              </w:rPr>
              <w:t>具有良好的商业信誉和健全的财务会计制度；</w:t>
            </w:r>
            <w:bookmarkEnd w:id="44"/>
          </w:p>
          <w:p w14:paraId="1658177A">
            <w:pPr>
              <w:pStyle w:val="20"/>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(3)</w:t>
            </w:r>
            <w:bookmarkStart w:id="45" w:name="OLE_LINK89"/>
            <w:r>
              <w:rPr>
                <w:rFonts w:hint="eastAsia" w:ascii="宋体" w:hAnsi="宋体" w:eastAsia="宋体" w:cs="宋体"/>
                <w:color w:val="000000" w:themeColor="text1"/>
                <w:sz w:val="22"/>
                <w:szCs w:val="22"/>
              </w:rPr>
              <w:t>具有履行合同所必需的设备和专业技术能力；</w:t>
            </w:r>
            <w:bookmarkEnd w:id="45"/>
          </w:p>
          <w:p w14:paraId="536F1578">
            <w:pPr>
              <w:pStyle w:val="20"/>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(4)</w:t>
            </w:r>
            <w:bookmarkStart w:id="46" w:name="OLE_LINK91"/>
            <w:r>
              <w:rPr>
                <w:rFonts w:hint="eastAsia" w:ascii="宋体" w:hAnsi="宋体" w:eastAsia="宋体" w:cs="宋体"/>
                <w:color w:val="000000" w:themeColor="text1"/>
                <w:sz w:val="22"/>
                <w:szCs w:val="22"/>
              </w:rPr>
              <w:t>有依法缴纳税收和社会保障资金的良好记录；</w:t>
            </w:r>
            <w:bookmarkEnd w:id="46"/>
          </w:p>
          <w:p w14:paraId="20B2895F">
            <w:pPr>
              <w:pStyle w:val="20"/>
              <w:spacing w:line="360" w:lineRule="auto"/>
              <w:rPr>
                <w:rFonts w:hint="eastAsia" w:ascii="宋体" w:hAnsi="宋体" w:eastAsia="宋体" w:cs="宋体"/>
                <w:color w:val="000000" w:themeColor="text1"/>
                <w:sz w:val="22"/>
                <w:szCs w:val="22"/>
              </w:rPr>
            </w:pPr>
            <w:r>
              <w:rPr>
                <w:rFonts w:hint="eastAsia" w:ascii="宋体" w:hAnsi="宋体" w:eastAsia="宋体" w:cs="宋体"/>
                <w:color w:val="000000" w:themeColor="text1"/>
                <w:sz w:val="22"/>
                <w:szCs w:val="22"/>
              </w:rPr>
              <w:t>(5)</w:t>
            </w:r>
            <w:bookmarkStart w:id="47" w:name="OLE_LINK94"/>
            <w:r>
              <w:rPr>
                <w:rFonts w:hint="eastAsia" w:ascii="宋体" w:hAnsi="宋体" w:eastAsia="宋体" w:cs="宋体"/>
                <w:color w:val="000000" w:themeColor="text1"/>
                <w:sz w:val="22"/>
                <w:szCs w:val="22"/>
              </w:rPr>
              <w:t>参加政府采购活动前三年内，在经营活动中没有重大违法记录；</w:t>
            </w:r>
            <w:bookmarkEnd w:id="47"/>
          </w:p>
          <w:p w14:paraId="4F0E627B">
            <w:pPr>
              <w:pStyle w:val="20"/>
              <w:spacing w:line="360" w:lineRule="auto"/>
              <w:rPr>
                <w:rFonts w:ascii="Times New Roman" w:hAnsi="Times New Roman"/>
                <w:color w:val="000000" w:themeColor="text1"/>
                <w:sz w:val="24"/>
                <w:szCs w:val="24"/>
              </w:rPr>
            </w:pPr>
            <w:r>
              <w:rPr>
                <w:rFonts w:hint="eastAsia" w:ascii="宋体" w:hAnsi="宋体" w:eastAsia="宋体" w:cs="宋体"/>
                <w:color w:val="000000" w:themeColor="text1"/>
                <w:sz w:val="22"/>
                <w:szCs w:val="22"/>
              </w:rPr>
              <w:t xml:space="preserve">(6) </w:t>
            </w:r>
            <w:bookmarkStart w:id="48" w:name="OLE_LINK96"/>
            <w:r>
              <w:rPr>
                <w:rFonts w:hint="eastAsia" w:ascii="宋体" w:hAnsi="宋体" w:eastAsia="宋体" w:cs="宋体"/>
                <w:color w:val="000000" w:themeColor="text1"/>
                <w:sz w:val="22"/>
                <w:szCs w:val="22"/>
              </w:rPr>
              <w:t>法律、行政法规规定的其他条件。</w:t>
            </w:r>
            <w:bookmarkEnd w:id="48"/>
          </w:p>
        </w:tc>
        <w:tc>
          <w:tcPr>
            <w:tcW w:w="4680" w:type="dxa"/>
            <w:vAlign w:val="center"/>
          </w:tcPr>
          <w:p w14:paraId="27C49178">
            <w:pPr>
              <w:widowControl w:val="0"/>
              <w:rPr>
                <w:rFonts w:cs="宋体" w:asciiTheme="minorEastAsia" w:hAnsiTheme="minorEastAsia" w:eastAsiaTheme="minorEastAsia"/>
                <w:color w:val="000000" w:themeColor="text1"/>
                <w:kern w:val="2"/>
                <w:sz w:val="22"/>
                <w:szCs w:val="22"/>
              </w:rPr>
            </w:pPr>
            <w:r>
              <w:rPr>
                <w:rFonts w:cs="宋体" w:asciiTheme="minorEastAsia" w:hAnsiTheme="minorEastAsia" w:eastAsiaTheme="minorEastAsia"/>
                <w:color w:val="000000" w:themeColor="text1"/>
                <w:kern w:val="2"/>
                <w:sz w:val="22"/>
                <w:szCs w:val="22"/>
              </w:rPr>
              <w:t>(1)</w:t>
            </w:r>
            <w:bookmarkStart w:id="49" w:name="OLE_LINK9"/>
            <w:bookmarkStart w:id="50" w:name="OLE_LINK86"/>
            <w:r>
              <w:rPr>
                <w:rFonts w:hint="eastAsia" w:cs="宋体" w:asciiTheme="minorEastAsia" w:hAnsiTheme="minorEastAsia" w:eastAsiaTheme="minorEastAsia"/>
                <w:color w:val="000000" w:themeColor="text1"/>
                <w:kern w:val="2"/>
                <w:sz w:val="22"/>
                <w:szCs w:val="22"/>
              </w:rPr>
              <w:t>供应商为企业（包括合伙企业）的，应提供有效的“营业执照”；供应商为事业单位的，应提供有效的“事业单位法人证书”；供应商是非企业机构的，应提供有效的“执业许可证”、“登记证书”等证明文件;供应商是个体工商户的，应提供有效的“个体工商户营业执照”；供应商是自然人的，应提供有效的自然人身份证明。”分支机构参加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以联合体形式参加的，联合体各方均须提供上述资料。</w:t>
            </w:r>
            <w:bookmarkEnd w:id="49"/>
          </w:p>
          <w:bookmarkEnd w:id="50"/>
          <w:p w14:paraId="33793B9E">
            <w:pPr>
              <w:pStyle w:val="39"/>
              <w:rPr>
                <w:rFonts w:cs="宋体" w:asciiTheme="minorEastAsia" w:hAnsiTheme="minorEastAsia" w:eastAsiaTheme="minorEastAsia"/>
                <w:color w:val="000000" w:themeColor="text1"/>
                <w:sz w:val="22"/>
              </w:rPr>
            </w:pPr>
            <w:r>
              <w:rPr>
                <w:rFonts w:cs="宋体" w:asciiTheme="minorEastAsia" w:hAnsiTheme="minorEastAsia" w:eastAsiaTheme="minorEastAsia"/>
                <w:color w:val="000000" w:themeColor="text1"/>
                <w:sz w:val="22"/>
              </w:rPr>
              <w:t>(2)</w:t>
            </w:r>
            <w:r>
              <w:rPr>
                <w:rFonts w:hint="eastAsia" w:cs="宋体" w:asciiTheme="minorEastAsia" w:hAnsiTheme="minorEastAsia" w:eastAsiaTheme="minorEastAsia"/>
                <w:color w:val="000000" w:themeColor="text1"/>
                <w:sz w:val="22"/>
              </w:rPr>
              <w:t xml:space="preserve"> </w:t>
            </w:r>
            <w:bookmarkStart w:id="51" w:name="OLE_LINK88"/>
            <w:r>
              <w:rPr>
                <w:rFonts w:hint="eastAsia" w:cs="宋体" w:asciiTheme="minorEastAsia" w:hAnsiTheme="minorEastAsia" w:eastAsiaTheme="minorEastAsia"/>
                <w:color w:val="000000" w:themeColor="text1"/>
                <w:sz w:val="22"/>
              </w:rPr>
              <w:t>提供具有良好的商业信誉和健全的财务会计制度</w:t>
            </w:r>
            <w:r>
              <w:rPr>
                <w:rFonts w:hint="eastAsia" w:cs="宋体" w:asciiTheme="minorEastAsia" w:hAnsiTheme="minorEastAsia" w:eastAsiaTheme="minorEastAsia"/>
                <w:b/>
                <w:bCs/>
                <w:color w:val="000000" w:themeColor="text1"/>
                <w:sz w:val="22"/>
              </w:rPr>
              <w:t>的承诺函和</w:t>
            </w:r>
            <w:r>
              <w:rPr>
                <w:rFonts w:hint="eastAsia" w:cs="宋体" w:asciiTheme="minorEastAsia" w:hAnsiTheme="minorEastAsia" w:eastAsiaTheme="minorEastAsia"/>
                <w:b/>
                <w:bCs/>
                <w:color w:val="000000" w:themeColor="text1"/>
                <w:sz w:val="22"/>
                <w:lang w:eastAsia="zh-CN"/>
              </w:rPr>
              <w:t>2023年度财务</w:t>
            </w:r>
            <w:r>
              <w:rPr>
                <w:rFonts w:hint="eastAsia" w:cs="宋体" w:asciiTheme="minorEastAsia" w:hAnsiTheme="minorEastAsia" w:eastAsiaTheme="minorEastAsia"/>
                <w:b/>
                <w:bCs/>
                <w:color w:val="000000" w:themeColor="text1"/>
                <w:sz w:val="22"/>
              </w:rPr>
              <w:t>状况报告</w:t>
            </w:r>
            <w:r>
              <w:rPr>
                <w:rFonts w:cs="宋体" w:asciiTheme="minorEastAsia" w:hAnsiTheme="minorEastAsia" w:eastAsiaTheme="minorEastAsia"/>
                <w:color w:val="000000" w:themeColor="text1"/>
                <w:sz w:val="22"/>
              </w:rPr>
              <w:t>(</w:t>
            </w:r>
            <w:r>
              <w:rPr>
                <w:rFonts w:hint="eastAsia" w:cs="宋体" w:asciiTheme="minorEastAsia" w:hAnsiTheme="minorEastAsia" w:eastAsiaTheme="minorEastAsia"/>
                <w:color w:val="000000" w:themeColor="text1"/>
                <w:sz w:val="22"/>
              </w:rPr>
              <w:t>如供应商为新成立公司的，应提供于公司成立之日后的财务报表</w:t>
            </w:r>
            <w:r>
              <w:rPr>
                <w:rFonts w:cs="宋体" w:asciiTheme="minorEastAsia" w:hAnsiTheme="minorEastAsia" w:eastAsiaTheme="minorEastAsia"/>
                <w:color w:val="000000" w:themeColor="text1"/>
                <w:sz w:val="22"/>
              </w:rPr>
              <w:t>)</w:t>
            </w:r>
          </w:p>
          <w:bookmarkEnd w:id="51"/>
          <w:p w14:paraId="47A36F30">
            <w:pPr>
              <w:pStyle w:val="39"/>
              <w:rPr>
                <w:rFonts w:cs="宋体" w:asciiTheme="minorEastAsia" w:hAnsiTheme="minorEastAsia" w:eastAsiaTheme="minorEastAsia"/>
                <w:color w:val="000000" w:themeColor="text1"/>
                <w:sz w:val="22"/>
              </w:rPr>
            </w:pPr>
            <w:r>
              <w:rPr>
                <w:rFonts w:cs="宋体" w:asciiTheme="minorEastAsia" w:hAnsiTheme="minorEastAsia" w:eastAsiaTheme="minorEastAsia"/>
                <w:color w:val="000000" w:themeColor="text1"/>
                <w:sz w:val="22"/>
              </w:rPr>
              <w:t>(3)</w:t>
            </w:r>
            <w:r>
              <w:rPr>
                <w:rFonts w:hint="eastAsia" w:cs="宋体" w:asciiTheme="minorEastAsia" w:hAnsiTheme="minorEastAsia" w:eastAsiaTheme="minorEastAsia"/>
                <w:color w:val="000000" w:themeColor="text1"/>
                <w:sz w:val="22"/>
              </w:rPr>
              <w:t xml:space="preserve"> </w:t>
            </w:r>
            <w:bookmarkStart w:id="52" w:name="OLE_LINK90"/>
            <w:r>
              <w:rPr>
                <w:rFonts w:hint="eastAsia" w:cs="宋体" w:asciiTheme="minorEastAsia" w:hAnsiTheme="minorEastAsia" w:eastAsiaTheme="minorEastAsia"/>
                <w:color w:val="000000" w:themeColor="text1"/>
                <w:sz w:val="22"/>
              </w:rPr>
              <w:t>具备履行合同所必需的设备和专业技术能力的证明材料</w:t>
            </w:r>
            <w:r>
              <w:rPr>
                <w:rFonts w:cs="宋体" w:asciiTheme="minorEastAsia" w:hAnsiTheme="minorEastAsia" w:eastAsiaTheme="minorEastAsia"/>
                <w:color w:val="000000" w:themeColor="text1"/>
                <w:sz w:val="22"/>
              </w:rPr>
              <w:t>(</w:t>
            </w:r>
            <w:r>
              <w:rPr>
                <w:rFonts w:hint="eastAsia" w:cs="宋体" w:asciiTheme="minorEastAsia" w:hAnsiTheme="minorEastAsia" w:eastAsiaTheme="minorEastAsia"/>
                <w:color w:val="000000" w:themeColor="text1"/>
                <w:sz w:val="22"/>
              </w:rPr>
              <w:t>由供应商根据项目需求提供证明材料或承诺函</w:t>
            </w:r>
            <w:r>
              <w:rPr>
                <w:rFonts w:cs="宋体" w:asciiTheme="minorEastAsia" w:hAnsiTheme="minorEastAsia" w:eastAsiaTheme="minorEastAsia"/>
                <w:color w:val="000000" w:themeColor="text1"/>
                <w:sz w:val="22"/>
              </w:rPr>
              <w:t>)</w:t>
            </w:r>
            <w:bookmarkEnd w:id="52"/>
          </w:p>
          <w:p w14:paraId="7C56FED4">
            <w:pPr>
              <w:widowControl w:val="0"/>
              <w:rPr>
                <w:rFonts w:cs="宋体" w:asciiTheme="minorEastAsia" w:hAnsiTheme="minorEastAsia" w:eastAsiaTheme="minorEastAsia"/>
                <w:color w:val="000000" w:themeColor="text1"/>
                <w:kern w:val="2"/>
                <w:sz w:val="22"/>
                <w:szCs w:val="22"/>
              </w:rPr>
            </w:pPr>
            <w:r>
              <w:rPr>
                <w:rFonts w:asciiTheme="minorEastAsia" w:hAnsiTheme="minorEastAsia" w:eastAsiaTheme="minorEastAsia"/>
                <w:color w:val="000000" w:themeColor="text1"/>
                <w:sz w:val="22"/>
                <w:szCs w:val="22"/>
              </w:rPr>
              <w:t>(4)</w:t>
            </w:r>
            <w:r>
              <w:rPr>
                <w:rFonts w:hint="eastAsia" w:cs="宋体" w:asciiTheme="minorEastAsia" w:hAnsiTheme="minorEastAsia" w:eastAsiaTheme="minorEastAsia"/>
                <w:color w:val="000000" w:themeColor="text1"/>
                <w:kern w:val="2"/>
                <w:sz w:val="22"/>
                <w:szCs w:val="22"/>
              </w:rPr>
              <w:t xml:space="preserve"> </w:t>
            </w:r>
            <w:bookmarkStart w:id="53" w:name="OLE_LINK93"/>
            <w:r>
              <w:rPr>
                <w:rFonts w:hint="eastAsia" w:cs="宋体" w:asciiTheme="minorEastAsia" w:hAnsiTheme="minorEastAsia" w:eastAsiaTheme="minorEastAsia"/>
                <w:color w:val="000000" w:themeColor="text1"/>
                <w:kern w:val="2"/>
                <w:sz w:val="22"/>
                <w:szCs w:val="22"/>
              </w:rPr>
              <w:t>1</w:t>
            </w:r>
            <w:bookmarkStart w:id="54" w:name="OLE_LINK92"/>
            <w:r>
              <w:rPr>
                <w:rFonts w:hint="eastAsia" w:cs="宋体" w:asciiTheme="minorEastAsia" w:hAnsiTheme="minorEastAsia" w:eastAsiaTheme="minorEastAsia"/>
                <w:color w:val="000000" w:themeColor="text1"/>
                <w:kern w:val="2"/>
                <w:sz w:val="22"/>
                <w:szCs w:val="22"/>
                <w:lang w:eastAsia="zh-CN"/>
              </w:rPr>
              <w:t>）</w:t>
            </w:r>
            <w:bookmarkEnd w:id="54"/>
            <w:r>
              <w:rPr>
                <w:rFonts w:hint="eastAsia" w:cs="宋体" w:asciiTheme="minorEastAsia" w:hAnsiTheme="minorEastAsia" w:eastAsiaTheme="minorEastAsia"/>
                <w:color w:val="000000" w:themeColor="text1"/>
                <w:kern w:val="2"/>
                <w:sz w:val="22"/>
                <w:szCs w:val="22"/>
              </w:rPr>
              <w:t>、须提供参加本次政府采购活动近六个月（费用月份、缴费年月为</w:t>
            </w:r>
            <w:r>
              <w:rPr>
                <w:rFonts w:hint="eastAsia" w:cs="宋体" w:asciiTheme="minorEastAsia" w:hAnsiTheme="minorEastAsia" w:eastAsiaTheme="minorEastAsia"/>
                <w:b/>
                <w:bCs/>
                <w:color w:val="000000" w:themeColor="text1"/>
                <w:kern w:val="2"/>
                <w:sz w:val="22"/>
                <w:szCs w:val="22"/>
                <w:lang w:eastAsia="zh-CN"/>
              </w:rPr>
              <w:t>2024年12月-2025年05月</w:t>
            </w:r>
            <w:r>
              <w:rPr>
                <w:rFonts w:hint="eastAsia" w:cs="宋体" w:asciiTheme="minorEastAsia" w:hAnsiTheme="minorEastAsia" w:eastAsiaTheme="minorEastAsia"/>
                <w:color w:val="000000" w:themeColor="text1"/>
                <w:kern w:val="2"/>
                <w:sz w:val="22"/>
                <w:szCs w:val="22"/>
              </w:rPr>
              <w:t>，非记账、转账或打印时间）</w:t>
            </w:r>
            <w:bookmarkStart w:id="55" w:name="OLE_LINK66"/>
            <w:r>
              <w:rPr>
                <w:rFonts w:hint="eastAsia" w:cs="宋体" w:asciiTheme="minorEastAsia" w:hAnsiTheme="minorEastAsia" w:eastAsiaTheme="minorEastAsia"/>
                <w:b/>
                <w:bCs/>
                <w:color w:val="000000" w:themeColor="text1"/>
                <w:kern w:val="2"/>
                <w:sz w:val="22"/>
                <w:szCs w:val="22"/>
                <w:lang w:val="en-US" w:eastAsia="zh-CN"/>
              </w:rPr>
              <w:t>任意一个月</w:t>
            </w:r>
            <w:bookmarkEnd w:id="55"/>
            <w:r>
              <w:rPr>
                <w:rFonts w:hint="eastAsia" w:cs="宋体" w:asciiTheme="minorEastAsia" w:hAnsiTheme="minorEastAsia" w:eastAsiaTheme="minorEastAsia"/>
                <w:color w:val="000000" w:themeColor="text1"/>
                <w:kern w:val="2"/>
                <w:sz w:val="22"/>
                <w:szCs w:val="22"/>
              </w:rPr>
              <w:t>内的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w:t>
            </w:r>
          </w:p>
          <w:p w14:paraId="6D877D5A">
            <w:pPr>
              <w:widowControl w:val="0"/>
              <w:rPr>
                <w:rFonts w:cs="宋体" w:asciiTheme="minorEastAsia" w:hAnsiTheme="minorEastAsia" w:eastAsiaTheme="minorEastAsia"/>
                <w:color w:val="000000" w:themeColor="text1"/>
                <w:kern w:val="2"/>
                <w:sz w:val="22"/>
                <w:szCs w:val="22"/>
              </w:rPr>
            </w:pPr>
            <w:r>
              <w:rPr>
                <w:rFonts w:hint="eastAsia" w:cs="宋体" w:asciiTheme="minorEastAsia" w:hAnsiTheme="minorEastAsia" w:eastAsiaTheme="minorEastAsia"/>
                <w:color w:val="000000" w:themeColor="text1"/>
                <w:kern w:val="2"/>
                <w:sz w:val="22"/>
                <w:szCs w:val="22"/>
              </w:rPr>
              <w:t>2</w:t>
            </w:r>
            <w:r>
              <w:rPr>
                <w:rFonts w:hint="eastAsia" w:cs="宋体" w:asciiTheme="minorEastAsia" w:hAnsiTheme="minorEastAsia" w:eastAsiaTheme="minorEastAsia"/>
                <w:color w:val="000000" w:themeColor="text1"/>
                <w:kern w:val="2"/>
                <w:sz w:val="22"/>
                <w:szCs w:val="22"/>
                <w:lang w:eastAsia="zh-CN"/>
              </w:rPr>
              <w:t>）</w:t>
            </w:r>
            <w:r>
              <w:rPr>
                <w:rFonts w:hint="eastAsia" w:cs="宋体" w:asciiTheme="minorEastAsia" w:hAnsiTheme="minorEastAsia" w:eastAsiaTheme="minorEastAsia"/>
                <w:color w:val="000000" w:themeColor="text1"/>
                <w:kern w:val="2"/>
                <w:sz w:val="22"/>
                <w:szCs w:val="22"/>
              </w:rPr>
              <w:t>、纳税证明（个人所得税除外），须提供参加本次政府采购活动近六个月（所属时期、日期为</w:t>
            </w:r>
            <w:r>
              <w:rPr>
                <w:rFonts w:hint="eastAsia" w:cs="宋体" w:asciiTheme="minorEastAsia" w:hAnsiTheme="minorEastAsia" w:eastAsiaTheme="minorEastAsia"/>
                <w:b/>
                <w:bCs/>
                <w:color w:val="000000" w:themeColor="text1"/>
                <w:kern w:val="2"/>
                <w:sz w:val="22"/>
                <w:szCs w:val="22"/>
                <w:lang w:eastAsia="zh-CN"/>
              </w:rPr>
              <w:t>2024年12月-2025年05月</w:t>
            </w:r>
            <w:r>
              <w:rPr>
                <w:rFonts w:hint="eastAsia" w:cs="宋体" w:asciiTheme="minorEastAsia" w:hAnsiTheme="minorEastAsia" w:eastAsiaTheme="minorEastAsia"/>
                <w:color w:val="000000" w:themeColor="text1"/>
                <w:kern w:val="2"/>
                <w:sz w:val="22"/>
                <w:szCs w:val="22"/>
              </w:rPr>
              <w:t>，非记账、转账或打印时间）</w:t>
            </w:r>
            <w:r>
              <w:rPr>
                <w:rFonts w:hint="eastAsia" w:cs="宋体" w:asciiTheme="minorEastAsia" w:hAnsiTheme="minorEastAsia" w:eastAsiaTheme="minorEastAsia"/>
                <w:b/>
                <w:bCs/>
                <w:color w:val="000000" w:themeColor="text1"/>
                <w:kern w:val="2"/>
                <w:sz w:val="22"/>
                <w:szCs w:val="22"/>
                <w:lang w:val="en-US" w:eastAsia="zh-CN"/>
              </w:rPr>
              <w:t>任意一个月</w:t>
            </w:r>
            <w:r>
              <w:rPr>
                <w:rFonts w:hint="eastAsia" w:cs="宋体" w:asciiTheme="minorEastAsia" w:hAnsiTheme="minorEastAsia" w:eastAsiaTheme="minorEastAsia"/>
                <w:color w:val="000000" w:themeColor="text1"/>
                <w:kern w:val="2"/>
                <w:sz w:val="22"/>
                <w:szCs w:val="22"/>
              </w:rPr>
              <w:t>内的银行有效票据或税务部门证明材料凭证复印件，并加盖供应商公章。如近六个月未达到应缴税标准，须提供相应说明及证明材料（如：增值税纳税申报表或零纳税申报表），并加盖供应商公章。</w:t>
            </w:r>
          </w:p>
          <w:p w14:paraId="1B9FEAA9">
            <w:pPr>
              <w:pStyle w:val="39"/>
              <w:rPr>
                <w:rFonts w:cs="宋体" w:asciiTheme="minorEastAsia" w:hAnsiTheme="minorEastAsia" w:eastAsiaTheme="minorEastAsia"/>
                <w:color w:val="000000" w:themeColor="text1"/>
                <w:sz w:val="22"/>
              </w:rPr>
            </w:pPr>
            <w:r>
              <w:rPr>
                <w:rFonts w:hint="eastAsia" w:cs="宋体" w:asciiTheme="minorEastAsia" w:hAnsiTheme="minorEastAsia" w:eastAsiaTheme="minorEastAsia"/>
                <w:color w:val="000000" w:themeColor="text1"/>
                <w:sz w:val="22"/>
              </w:rPr>
              <w:t>3</w:t>
            </w:r>
            <w:r>
              <w:rPr>
                <w:rFonts w:hint="eastAsia" w:cs="宋体" w:asciiTheme="minorEastAsia" w:hAnsiTheme="minorEastAsia" w:eastAsiaTheme="minorEastAsia"/>
                <w:color w:val="000000" w:themeColor="text1"/>
                <w:kern w:val="2"/>
                <w:sz w:val="22"/>
                <w:szCs w:val="22"/>
                <w:lang w:eastAsia="zh-CN"/>
              </w:rPr>
              <w:t>）</w:t>
            </w:r>
            <w:r>
              <w:rPr>
                <w:rFonts w:hint="eastAsia" w:cs="宋体" w:asciiTheme="minorEastAsia" w:hAnsiTheme="minorEastAsia" w:eastAsiaTheme="minorEastAsia"/>
                <w:color w:val="000000" w:themeColor="text1"/>
                <w:sz w:val="22"/>
              </w:rPr>
              <w:t>、依法免税或不需要缴纳社会保障资金的供应商，应提供相应的文件证明并加盖本单位公章。</w:t>
            </w:r>
            <w:bookmarkEnd w:id="53"/>
          </w:p>
          <w:p w14:paraId="355A5A2D">
            <w:pPr>
              <w:pStyle w:val="20"/>
              <w:rPr>
                <w:rFonts w:cs="宋体" w:asciiTheme="minorEastAsia" w:hAnsiTheme="minorEastAsia" w:eastAsiaTheme="minorEastAsia"/>
                <w:color w:val="000000" w:themeColor="text1"/>
                <w:sz w:val="22"/>
                <w:szCs w:val="22"/>
              </w:rPr>
            </w:pPr>
            <w:r>
              <w:rPr>
                <w:rFonts w:asciiTheme="minorEastAsia" w:hAnsiTheme="minorEastAsia" w:eastAsiaTheme="minorEastAsia"/>
                <w:color w:val="000000" w:themeColor="text1"/>
                <w:sz w:val="22"/>
                <w:szCs w:val="22"/>
              </w:rPr>
              <w:t>(5)</w:t>
            </w:r>
            <w:r>
              <w:rPr>
                <w:rFonts w:hint="eastAsia" w:cs="宋体" w:asciiTheme="minorEastAsia" w:hAnsiTheme="minorEastAsia" w:eastAsiaTheme="minorEastAsia"/>
                <w:color w:val="000000" w:themeColor="text1"/>
                <w:sz w:val="22"/>
                <w:szCs w:val="22"/>
              </w:rPr>
              <w:t xml:space="preserve"> </w:t>
            </w:r>
            <w:bookmarkStart w:id="56" w:name="OLE_LINK95"/>
            <w:r>
              <w:rPr>
                <w:rFonts w:hint="eastAsia" w:cs="宋体" w:asciiTheme="minorEastAsia" w:hAnsiTheme="minorEastAsia" w:eastAsiaTheme="minorEastAsia"/>
                <w:color w:val="000000" w:themeColor="text1"/>
                <w:sz w:val="22"/>
                <w:szCs w:val="22"/>
              </w:rPr>
              <w:t>提供参加政府采购活动前三年内在经营活动中没有重大违法记录的书面声明</w:t>
            </w:r>
            <w:bookmarkEnd w:id="56"/>
          </w:p>
          <w:p w14:paraId="22D835D7">
            <w:pPr>
              <w:pStyle w:val="20"/>
              <w:rPr>
                <w:rFonts w:ascii="Times New Roman" w:hAnsi="Times New Roman"/>
                <w:color w:val="000000" w:themeColor="text1"/>
                <w:sz w:val="22"/>
                <w:szCs w:val="22"/>
              </w:rPr>
            </w:pPr>
            <w:r>
              <w:rPr>
                <w:rFonts w:asciiTheme="minorEastAsia" w:hAnsiTheme="minorEastAsia" w:eastAsiaTheme="minorEastAsia"/>
                <w:color w:val="000000" w:themeColor="text1"/>
                <w:sz w:val="22"/>
                <w:szCs w:val="22"/>
              </w:rPr>
              <w:t>(</w:t>
            </w:r>
            <w:r>
              <w:rPr>
                <w:rFonts w:hint="eastAsia" w:asciiTheme="minorEastAsia" w:hAnsiTheme="minorEastAsia" w:eastAsiaTheme="minorEastAsia"/>
                <w:color w:val="000000" w:themeColor="text1"/>
                <w:sz w:val="22"/>
                <w:szCs w:val="22"/>
              </w:rPr>
              <w:t>6</w:t>
            </w:r>
            <w:r>
              <w:rPr>
                <w:rFonts w:asciiTheme="minorEastAsia" w:hAnsiTheme="minorEastAsia" w:eastAsiaTheme="minorEastAsia"/>
                <w:color w:val="000000" w:themeColor="text1"/>
                <w:sz w:val="22"/>
                <w:szCs w:val="22"/>
              </w:rPr>
              <w:t>)</w:t>
            </w:r>
            <w:r>
              <w:rPr>
                <w:rFonts w:hint="eastAsia" w:cs="宋体" w:asciiTheme="minorEastAsia" w:hAnsiTheme="minorEastAsia" w:eastAsiaTheme="minorEastAsia"/>
                <w:color w:val="000000" w:themeColor="text1"/>
                <w:sz w:val="22"/>
                <w:szCs w:val="22"/>
              </w:rPr>
              <w:t xml:space="preserve"> </w:t>
            </w:r>
            <w:bookmarkStart w:id="57" w:name="OLE_LINK97"/>
            <w:r>
              <w:rPr>
                <w:rFonts w:hint="eastAsia" w:cs="宋体" w:asciiTheme="minorEastAsia" w:hAnsiTheme="minorEastAsia" w:eastAsiaTheme="minorEastAsia"/>
                <w:color w:val="000000" w:themeColor="text1"/>
                <w:sz w:val="22"/>
                <w:szCs w:val="22"/>
              </w:rPr>
              <w:t>具备法律、行政法规规定的其他条件的证明材料或书面声明</w:t>
            </w:r>
            <w:bookmarkEnd w:id="57"/>
          </w:p>
        </w:tc>
      </w:tr>
      <w:tr w14:paraId="40AC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5" w:type="dxa"/>
            <w:vAlign w:val="center"/>
          </w:tcPr>
          <w:p w14:paraId="5A8BE730">
            <w:pPr>
              <w:spacing w:line="440" w:lineRule="exact"/>
              <w:jc w:val="center"/>
              <w:rPr>
                <w:rFonts w:hint="default" w:ascii="宋体" w:hAnsi="宋体"/>
                <w:bCs/>
                <w:color w:val="000000" w:themeColor="text1"/>
                <w:sz w:val="24"/>
                <w:szCs w:val="24"/>
                <w:lang w:val="en-US" w:eastAsia="zh-CN"/>
              </w:rPr>
            </w:pPr>
            <w:r>
              <w:rPr>
                <w:rFonts w:hint="eastAsia" w:ascii="宋体" w:hAnsi="宋体"/>
                <w:bCs/>
                <w:color w:val="000000" w:themeColor="text1"/>
                <w:sz w:val="24"/>
                <w:szCs w:val="24"/>
                <w:lang w:val="en-US" w:eastAsia="zh-CN"/>
              </w:rPr>
              <w:t>2</w:t>
            </w:r>
          </w:p>
        </w:tc>
        <w:tc>
          <w:tcPr>
            <w:tcW w:w="4110" w:type="dxa"/>
            <w:vAlign w:val="center"/>
          </w:tcPr>
          <w:p w14:paraId="1BC8BFFD">
            <w:pPr>
              <w:pStyle w:val="20"/>
              <w:spacing w:line="360" w:lineRule="auto"/>
              <w:rPr>
                <w:rFonts w:hint="eastAsia" w:hAnsi="宋体" w:cs="宋体"/>
                <w:color w:val="000000" w:themeColor="text1"/>
                <w:sz w:val="22"/>
                <w:szCs w:val="22"/>
              </w:rPr>
            </w:pPr>
            <w:r>
              <w:rPr>
                <w:rFonts w:hint="eastAsia" w:hAnsi="宋体" w:cs="宋体"/>
                <w:color w:val="000000" w:themeColor="text1"/>
                <w:sz w:val="22"/>
                <w:szCs w:val="22"/>
                <w:lang w:eastAsia="zh-CN"/>
              </w:rPr>
              <w:t>项目负责人要求：高级或以上职称</w:t>
            </w:r>
            <w:r>
              <w:rPr>
                <w:rFonts w:hint="eastAsia" w:hAnsi="宋体" w:cs="宋体"/>
                <w:color w:val="000000" w:themeColor="text1"/>
                <w:sz w:val="22"/>
                <w:szCs w:val="22"/>
              </w:rPr>
              <w:t>；</w:t>
            </w:r>
          </w:p>
        </w:tc>
        <w:tc>
          <w:tcPr>
            <w:tcW w:w="4680" w:type="dxa"/>
            <w:vAlign w:val="center"/>
          </w:tcPr>
          <w:p w14:paraId="0F03DE19">
            <w:pPr>
              <w:pStyle w:val="20"/>
              <w:rPr>
                <w:rFonts w:hint="eastAsia" w:cs="Times New Roman" w:asciiTheme="minorEastAsia" w:hAnsiTheme="minorEastAsia" w:eastAsiaTheme="minorEastAsia"/>
                <w:color w:val="000000" w:themeColor="text1"/>
                <w:sz w:val="22"/>
                <w:szCs w:val="22"/>
              </w:rPr>
            </w:pPr>
            <w:bookmarkStart w:id="58" w:name="OLE_LINK102"/>
            <w:r>
              <w:rPr>
                <w:rFonts w:hint="eastAsia" w:hAnsi="宋体" w:cs="宋体"/>
                <w:color w:val="000000" w:themeColor="text1"/>
                <w:sz w:val="22"/>
                <w:szCs w:val="22"/>
              </w:rPr>
              <w:t>提供</w:t>
            </w:r>
            <w:r>
              <w:rPr>
                <w:rFonts w:hint="eastAsia" w:hAnsi="宋体" w:cs="宋体"/>
                <w:color w:val="000000" w:themeColor="text1"/>
                <w:sz w:val="22"/>
                <w:szCs w:val="22"/>
                <w:lang w:val="en-US" w:eastAsia="zh-CN"/>
              </w:rPr>
              <w:t>高级或以上职称证</w:t>
            </w:r>
            <w:bookmarkEnd w:id="58"/>
          </w:p>
        </w:tc>
      </w:tr>
      <w:tr w14:paraId="450A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5" w:type="dxa"/>
            <w:vAlign w:val="center"/>
          </w:tcPr>
          <w:p w14:paraId="6B33181F">
            <w:pPr>
              <w:spacing w:line="440" w:lineRule="exact"/>
              <w:jc w:val="center"/>
              <w:rPr>
                <w:rFonts w:hint="eastAsia" w:ascii="宋体" w:hAnsi="宋体" w:eastAsia="宋体"/>
                <w:bCs/>
                <w:color w:val="000000" w:themeColor="text1"/>
                <w:sz w:val="24"/>
                <w:szCs w:val="24"/>
                <w:lang w:val="en-US" w:eastAsia="zh-CN"/>
              </w:rPr>
            </w:pPr>
            <w:r>
              <w:rPr>
                <w:rFonts w:hint="eastAsia" w:ascii="宋体" w:hAnsi="宋体"/>
                <w:bCs/>
                <w:color w:val="000000" w:themeColor="text1"/>
                <w:sz w:val="24"/>
                <w:szCs w:val="24"/>
                <w:lang w:val="en-US" w:eastAsia="zh-CN"/>
              </w:rPr>
              <w:t>3</w:t>
            </w:r>
          </w:p>
        </w:tc>
        <w:tc>
          <w:tcPr>
            <w:tcW w:w="4110" w:type="dxa"/>
            <w:vAlign w:val="center"/>
          </w:tcPr>
          <w:p w14:paraId="31EFA350">
            <w:pPr>
              <w:pStyle w:val="20"/>
              <w:spacing w:line="360" w:lineRule="auto"/>
              <w:rPr>
                <w:rFonts w:hint="eastAsia" w:hAnsi="宋体" w:cs="宋体"/>
                <w:color w:val="000000" w:themeColor="text1"/>
                <w:sz w:val="22"/>
                <w:szCs w:val="22"/>
              </w:rPr>
            </w:pPr>
            <w:bookmarkStart w:id="59" w:name="OLE_LINK103"/>
            <w:r>
              <w:rPr>
                <w:rFonts w:hint="eastAsia" w:hAnsi="宋体" w:cs="宋体"/>
                <w:color w:val="000000" w:themeColor="text1"/>
                <w:sz w:val="22"/>
                <w:szCs w:val="22"/>
                <w:lang w:eastAsia="zh-CN"/>
              </w:rPr>
              <w:t>供应商须具有良好的信誉，未被“信用中国”（www.creditchina.gov.cn）、中国政府采购网（www.ccgp.gov.cn）列入失信被执行人、重大税收违法案件当事人名单、政府采购严重违法失信行为记录名单</w:t>
            </w:r>
            <w:r>
              <w:rPr>
                <w:rFonts w:hint="eastAsia" w:hAnsi="宋体" w:cs="宋体"/>
                <w:color w:val="000000" w:themeColor="text1"/>
                <w:sz w:val="22"/>
                <w:szCs w:val="22"/>
              </w:rPr>
              <w:t>（尚在处罚期内的）。</w:t>
            </w:r>
            <w:bookmarkEnd w:id="59"/>
          </w:p>
        </w:tc>
        <w:tc>
          <w:tcPr>
            <w:tcW w:w="4680" w:type="dxa"/>
            <w:vAlign w:val="center"/>
          </w:tcPr>
          <w:p w14:paraId="5B269941">
            <w:pPr>
              <w:pStyle w:val="20"/>
              <w:rPr>
                <w:rFonts w:hint="eastAsia" w:cs="Times New Roman" w:asciiTheme="minorEastAsia" w:hAnsiTheme="minorEastAsia" w:eastAsiaTheme="minorEastAsia"/>
                <w:color w:val="000000" w:themeColor="text1"/>
                <w:sz w:val="22"/>
                <w:szCs w:val="22"/>
              </w:rPr>
            </w:pPr>
            <w:bookmarkStart w:id="60" w:name="OLE_LINK104"/>
            <w:r>
              <w:rPr>
                <w:rFonts w:hint="eastAsia" w:cs="Times New Roman" w:asciiTheme="minorEastAsia" w:hAnsiTheme="minorEastAsia" w:eastAsiaTheme="minorEastAsia"/>
                <w:color w:val="000000" w:themeColor="text1"/>
                <w:sz w:val="22"/>
                <w:szCs w:val="22"/>
              </w:rPr>
              <w:t>采购人或采购代理机构将通过“信用中国”</w:t>
            </w:r>
            <w:r>
              <w:rPr>
                <w:rFonts w:cs="Times New Roman" w:asciiTheme="minorEastAsia" w:hAnsiTheme="minorEastAsia" w:eastAsiaTheme="minorEastAsia"/>
                <w:color w:val="000000" w:themeColor="text1"/>
                <w:sz w:val="22"/>
                <w:szCs w:val="22"/>
              </w:rPr>
              <w:t>(www. creditchina. gov.cn)</w:t>
            </w:r>
            <w:r>
              <w:rPr>
                <w:rFonts w:hint="eastAsia" w:cs="Times New Roman" w:asciiTheme="minorEastAsia" w:hAnsiTheme="minorEastAsia" w:eastAsiaTheme="minorEastAsia"/>
                <w:color w:val="000000" w:themeColor="text1"/>
                <w:sz w:val="22"/>
                <w:szCs w:val="22"/>
              </w:rPr>
              <w:t>、中国政府采购网</w:t>
            </w:r>
            <w:r>
              <w:rPr>
                <w:rFonts w:cs="Times New Roman" w:asciiTheme="minorEastAsia" w:hAnsiTheme="minorEastAsia" w:eastAsiaTheme="minorEastAsia"/>
                <w:color w:val="000000" w:themeColor="text1"/>
                <w:sz w:val="22"/>
                <w:szCs w:val="22"/>
              </w:rPr>
              <w:t>(</w:t>
            </w:r>
            <w:r>
              <w:rPr>
                <w:color w:val="000000" w:themeColor="text1"/>
              </w:rPr>
              <w:fldChar w:fldCharType="begin"/>
            </w:r>
            <w:r>
              <w:rPr>
                <w:color w:val="000000" w:themeColor="text1"/>
              </w:rPr>
              <w:instrText xml:space="preserve"> HYPERLINK "http://www.ccgp.gov.cn" </w:instrText>
            </w:r>
            <w:r>
              <w:rPr>
                <w:color w:val="000000" w:themeColor="text1"/>
              </w:rPr>
              <w:fldChar w:fldCharType="separate"/>
            </w:r>
            <w:r>
              <w:rPr>
                <w:rStyle w:val="37"/>
                <w:rFonts w:asciiTheme="minorEastAsia" w:hAnsiTheme="minorEastAsia" w:eastAsiaTheme="minorEastAsia"/>
                <w:color w:val="000000" w:themeColor="text1"/>
                <w:sz w:val="20"/>
                <w:szCs w:val="22"/>
              </w:rPr>
              <w:t>www.ccgp.gov.cn</w:t>
            </w:r>
            <w:r>
              <w:rPr>
                <w:rStyle w:val="37"/>
                <w:rFonts w:asciiTheme="minorEastAsia" w:hAnsiTheme="minorEastAsia" w:eastAsiaTheme="minorEastAsia"/>
                <w:color w:val="000000" w:themeColor="text1"/>
                <w:sz w:val="20"/>
                <w:szCs w:val="22"/>
              </w:rPr>
              <w:fldChar w:fldCharType="end"/>
            </w:r>
            <w:r>
              <w:rPr>
                <w:rFonts w:cs="Times New Roman" w:asciiTheme="minorEastAsia" w:hAnsiTheme="minorEastAsia" w:eastAsiaTheme="minorEastAsia"/>
                <w:color w:val="000000" w:themeColor="text1"/>
                <w:sz w:val="22"/>
                <w:szCs w:val="22"/>
              </w:rPr>
              <w:t>)</w:t>
            </w:r>
            <w:r>
              <w:rPr>
                <w:rFonts w:hint="eastAsia" w:cs="Times New Roman" w:asciiTheme="minorEastAsia" w:hAnsiTheme="minorEastAsia" w:eastAsiaTheme="minorEastAsia"/>
                <w:color w:val="000000" w:themeColor="text1"/>
                <w:sz w:val="22"/>
                <w:szCs w:val="22"/>
              </w:rPr>
              <w:t>查询相关主体信用记录。</w:t>
            </w:r>
            <w:bookmarkEnd w:id="60"/>
          </w:p>
        </w:tc>
      </w:tr>
      <w:tr w14:paraId="0113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05" w:type="dxa"/>
            <w:vAlign w:val="center"/>
          </w:tcPr>
          <w:p w14:paraId="5C08514F">
            <w:pPr>
              <w:spacing w:line="440" w:lineRule="exact"/>
              <w:jc w:val="center"/>
              <w:rPr>
                <w:rFonts w:hint="eastAsia" w:ascii="宋体" w:hAnsi="宋体" w:eastAsia="宋体"/>
                <w:color w:val="000000" w:themeColor="text1"/>
                <w:sz w:val="24"/>
                <w:szCs w:val="24"/>
                <w:lang w:eastAsia="zh-CN"/>
              </w:rPr>
            </w:pPr>
            <w:r>
              <w:rPr>
                <w:rFonts w:hint="eastAsia" w:ascii="宋体" w:hAnsi="宋体"/>
                <w:bCs/>
                <w:color w:val="000000" w:themeColor="text1"/>
                <w:sz w:val="24"/>
                <w:szCs w:val="24"/>
                <w:lang w:val="en-US" w:eastAsia="zh-CN"/>
              </w:rPr>
              <w:t>4</w:t>
            </w:r>
          </w:p>
        </w:tc>
        <w:tc>
          <w:tcPr>
            <w:tcW w:w="4110" w:type="dxa"/>
            <w:vAlign w:val="center"/>
          </w:tcPr>
          <w:p w14:paraId="6C0E3337">
            <w:pPr>
              <w:pStyle w:val="20"/>
              <w:spacing w:line="360" w:lineRule="auto"/>
              <w:rPr>
                <w:rFonts w:hAnsi="宋体" w:cs="宋体"/>
                <w:color w:val="000000" w:themeColor="text1"/>
                <w:sz w:val="24"/>
                <w:szCs w:val="24"/>
              </w:rPr>
            </w:pPr>
            <w:bookmarkStart w:id="61" w:name="OLE_LINK105"/>
            <w:r>
              <w:rPr>
                <w:rFonts w:hint="eastAsia" w:hAnsi="宋体"/>
                <w:color w:val="000000" w:themeColor="text1"/>
                <w:sz w:val="22"/>
                <w:szCs w:val="22"/>
              </w:rPr>
              <w:t>单位负责人为同一人或者存在直接控股、管理关系的不同供应商，不得参加同一合同项下的政府采购活动。</w:t>
            </w:r>
            <w:bookmarkEnd w:id="61"/>
          </w:p>
        </w:tc>
        <w:tc>
          <w:tcPr>
            <w:tcW w:w="4680" w:type="dxa"/>
            <w:vAlign w:val="center"/>
          </w:tcPr>
          <w:p w14:paraId="1B2ADC94">
            <w:pPr>
              <w:pStyle w:val="20"/>
              <w:rPr>
                <w:rFonts w:ascii="Times New Roman" w:hAnsi="Times New Roman"/>
                <w:color w:val="000000" w:themeColor="text1"/>
                <w:sz w:val="22"/>
                <w:szCs w:val="22"/>
              </w:rPr>
            </w:pPr>
            <w:bookmarkStart w:id="62" w:name="OLE_LINK106"/>
            <w:r>
              <w:rPr>
                <w:rFonts w:hint="eastAsia" w:hAnsi="宋体" w:cs="宋体"/>
                <w:color w:val="000000" w:themeColor="text1"/>
                <w:sz w:val="22"/>
                <w:szCs w:val="22"/>
              </w:rPr>
              <w:t>提供供应商特定资格</w:t>
            </w:r>
            <w:r>
              <w:rPr>
                <w:rFonts w:hint="eastAsia" w:ascii="Times New Roman" w:hAnsi="Times New Roman" w:cs="Times New Roman"/>
                <w:bCs/>
                <w:color w:val="000000" w:themeColor="text1"/>
                <w:sz w:val="22"/>
                <w:szCs w:val="22"/>
              </w:rPr>
              <w:t>响应声明书</w:t>
            </w:r>
            <w:bookmarkEnd w:id="62"/>
          </w:p>
        </w:tc>
      </w:tr>
      <w:tr w14:paraId="1DD4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5" w:type="dxa"/>
            <w:vAlign w:val="center"/>
          </w:tcPr>
          <w:p w14:paraId="5A6529F1">
            <w:pPr>
              <w:spacing w:line="440" w:lineRule="exact"/>
              <w:jc w:val="center"/>
              <w:rPr>
                <w:rFonts w:hint="default" w:ascii="宋体" w:hAnsi="宋体"/>
                <w:bCs/>
                <w:color w:val="000000" w:themeColor="text1"/>
                <w:sz w:val="24"/>
                <w:szCs w:val="24"/>
                <w:lang w:val="en-US" w:eastAsia="zh-CN"/>
              </w:rPr>
            </w:pPr>
            <w:r>
              <w:rPr>
                <w:rFonts w:hint="eastAsia" w:ascii="宋体" w:hAnsi="宋体"/>
                <w:bCs/>
                <w:color w:val="000000" w:themeColor="text1"/>
                <w:sz w:val="24"/>
                <w:szCs w:val="24"/>
                <w:lang w:val="en-US" w:eastAsia="zh-CN"/>
              </w:rPr>
              <w:t>5</w:t>
            </w:r>
          </w:p>
        </w:tc>
        <w:tc>
          <w:tcPr>
            <w:tcW w:w="4110" w:type="dxa"/>
            <w:vAlign w:val="center"/>
          </w:tcPr>
          <w:p w14:paraId="1B332DA2">
            <w:pPr>
              <w:spacing w:line="440" w:lineRule="exact"/>
              <w:jc w:val="both"/>
              <w:rPr>
                <w:rFonts w:hint="eastAsia" w:ascii="宋体" w:hAnsi="宋体" w:eastAsia="宋体" w:cs="Courier New"/>
                <w:color w:val="000000" w:themeColor="text1"/>
                <w:kern w:val="2"/>
                <w:sz w:val="22"/>
                <w:szCs w:val="22"/>
                <w:lang w:val="en-US" w:eastAsia="zh-CN" w:bidi="ar-SA"/>
              </w:rPr>
            </w:pPr>
            <w:r>
              <w:rPr>
                <w:rFonts w:hint="eastAsia" w:ascii="宋体" w:hAnsi="宋体" w:eastAsia="宋体" w:cs="Courier New"/>
                <w:color w:val="000000" w:themeColor="text1"/>
                <w:kern w:val="2"/>
                <w:sz w:val="22"/>
                <w:szCs w:val="22"/>
                <w:lang w:val="en-US" w:eastAsia="zh-CN" w:bidi="ar-SA"/>
              </w:rPr>
              <w:t>本项目接受联合体投标</w:t>
            </w:r>
          </w:p>
        </w:tc>
        <w:tc>
          <w:tcPr>
            <w:tcW w:w="4680" w:type="dxa"/>
            <w:vAlign w:val="center"/>
          </w:tcPr>
          <w:p w14:paraId="706F0295">
            <w:pPr>
              <w:spacing w:line="440" w:lineRule="exact"/>
              <w:jc w:val="both"/>
              <w:rPr>
                <w:rFonts w:hint="eastAsia" w:ascii="宋体" w:hAnsi="宋体" w:eastAsia="宋体" w:cs="Courier New"/>
                <w:color w:val="000000" w:themeColor="text1"/>
                <w:kern w:val="2"/>
                <w:sz w:val="22"/>
                <w:szCs w:val="22"/>
                <w:lang w:val="en-US" w:eastAsia="zh-CN" w:bidi="ar-SA"/>
              </w:rPr>
            </w:pPr>
            <w:r>
              <w:rPr>
                <w:rFonts w:hint="eastAsia" w:ascii="宋体" w:hAnsi="宋体" w:eastAsia="宋体" w:cs="Courier New"/>
                <w:color w:val="000000" w:themeColor="text1"/>
                <w:kern w:val="2"/>
                <w:sz w:val="22"/>
                <w:szCs w:val="22"/>
                <w:lang w:val="en-US" w:eastAsia="zh-CN" w:bidi="ar-SA"/>
              </w:rPr>
              <w:t>联合体参与的须提供联合体协议书</w:t>
            </w:r>
          </w:p>
        </w:tc>
      </w:tr>
    </w:tbl>
    <w:p w14:paraId="5EF8791F">
      <w:pPr>
        <w:pStyle w:val="20"/>
        <w:jc w:val="left"/>
        <w:rPr>
          <w:rFonts w:hAnsi="宋体"/>
          <w:color w:val="000000" w:themeColor="text1"/>
          <w:sz w:val="24"/>
          <w:szCs w:val="24"/>
        </w:rPr>
      </w:pPr>
    </w:p>
    <w:p w14:paraId="349FE3A2">
      <w:pPr>
        <w:pStyle w:val="20"/>
        <w:ind w:firstLine="480" w:firstLineChars="200"/>
        <w:jc w:val="left"/>
        <w:rPr>
          <w:rFonts w:ascii="Times New Roman" w:hAnsi="Times New Roman" w:cs="Times New Roman"/>
          <w:b/>
          <w:bCs/>
          <w:color w:val="000000" w:themeColor="text1"/>
          <w:sz w:val="28"/>
          <w:szCs w:val="28"/>
        </w:rPr>
      </w:pPr>
      <w:r>
        <w:rPr>
          <w:rFonts w:hint="eastAsia" w:hAnsi="宋体"/>
          <w:color w:val="000000" w:themeColor="text1"/>
          <w:sz w:val="24"/>
          <w:szCs w:val="24"/>
        </w:rPr>
        <w:t>2.2符合性审查</w:t>
      </w:r>
    </w:p>
    <w:tbl>
      <w:tblPr>
        <w:tblStyle w:val="32"/>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221"/>
      </w:tblGrid>
      <w:tr w14:paraId="7190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5862BBEC">
            <w:pPr>
              <w:spacing w:line="440" w:lineRule="exact"/>
              <w:jc w:val="center"/>
              <w:rPr>
                <w:rFonts w:ascii="宋体" w:hAnsi="宋体"/>
                <w:bCs/>
                <w:color w:val="000000" w:themeColor="text1"/>
                <w:sz w:val="24"/>
                <w:szCs w:val="24"/>
              </w:rPr>
            </w:pPr>
            <w:r>
              <w:rPr>
                <w:rFonts w:hint="eastAsia" w:ascii="宋体" w:hAnsi="宋体"/>
                <w:bCs/>
                <w:color w:val="000000" w:themeColor="text1"/>
                <w:sz w:val="24"/>
                <w:szCs w:val="24"/>
              </w:rPr>
              <w:t>序号</w:t>
            </w:r>
          </w:p>
        </w:tc>
        <w:tc>
          <w:tcPr>
            <w:tcW w:w="8221" w:type="dxa"/>
          </w:tcPr>
          <w:p w14:paraId="30B639D3">
            <w:pPr>
              <w:spacing w:line="440" w:lineRule="exact"/>
              <w:jc w:val="center"/>
              <w:rPr>
                <w:rFonts w:ascii="宋体" w:hAnsi="宋体"/>
                <w:bCs/>
                <w:color w:val="000000" w:themeColor="text1"/>
                <w:sz w:val="24"/>
                <w:szCs w:val="24"/>
              </w:rPr>
            </w:pPr>
            <w:r>
              <w:rPr>
                <w:rFonts w:hint="eastAsia" w:ascii="宋体" w:hAnsi="宋体"/>
                <w:bCs/>
                <w:color w:val="000000" w:themeColor="text1"/>
                <w:sz w:val="24"/>
                <w:szCs w:val="24"/>
              </w:rPr>
              <w:t>标     准</w:t>
            </w:r>
          </w:p>
        </w:tc>
      </w:tr>
      <w:tr w14:paraId="646F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vAlign w:val="center"/>
          </w:tcPr>
          <w:p w14:paraId="2375E40A">
            <w:pPr>
              <w:spacing w:line="440" w:lineRule="exact"/>
              <w:jc w:val="center"/>
              <w:rPr>
                <w:rFonts w:ascii="宋体" w:hAnsi="宋体"/>
                <w:bCs/>
                <w:color w:val="000000" w:themeColor="text1"/>
                <w:sz w:val="24"/>
                <w:szCs w:val="24"/>
                <w:u w:val="single"/>
              </w:rPr>
            </w:pPr>
            <w:r>
              <w:rPr>
                <w:rFonts w:hint="eastAsia" w:ascii="宋体" w:hAnsi="宋体"/>
                <w:bCs/>
                <w:color w:val="000000" w:themeColor="text1"/>
                <w:sz w:val="24"/>
                <w:szCs w:val="24"/>
              </w:rPr>
              <w:t>1</w:t>
            </w:r>
          </w:p>
        </w:tc>
        <w:tc>
          <w:tcPr>
            <w:tcW w:w="8221" w:type="dxa"/>
            <w:vAlign w:val="center"/>
          </w:tcPr>
          <w:p w14:paraId="2B7895C9">
            <w:pPr>
              <w:pStyle w:val="20"/>
              <w:spacing w:line="360" w:lineRule="auto"/>
              <w:rPr>
                <w:rFonts w:ascii="Times New Roman" w:hAnsi="Times New Roman"/>
                <w:color w:val="000000" w:themeColor="text1"/>
                <w:sz w:val="24"/>
                <w:szCs w:val="24"/>
              </w:rPr>
            </w:pPr>
            <w:bookmarkStart w:id="63" w:name="OLE_LINK107"/>
            <w:r>
              <w:rPr>
                <w:rFonts w:hint="eastAsia" w:hAnsi="宋体"/>
                <w:color w:val="000000" w:themeColor="text1"/>
                <w:sz w:val="24"/>
                <w:szCs w:val="24"/>
              </w:rPr>
              <w:t>响应文件要求加盖供应商章、法定代表人章处必须加盖；</w:t>
            </w:r>
            <w:bookmarkEnd w:id="63"/>
          </w:p>
        </w:tc>
      </w:tr>
      <w:tr w14:paraId="7BD9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vAlign w:val="center"/>
          </w:tcPr>
          <w:p w14:paraId="3F7ACA34">
            <w:pPr>
              <w:spacing w:line="440" w:lineRule="exact"/>
              <w:jc w:val="center"/>
              <w:rPr>
                <w:rFonts w:ascii="宋体" w:hAnsi="宋体"/>
                <w:bCs/>
                <w:color w:val="000000" w:themeColor="text1"/>
                <w:sz w:val="24"/>
                <w:szCs w:val="24"/>
                <w:u w:val="single"/>
              </w:rPr>
            </w:pPr>
            <w:r>
              <w:rPr>
                <w:rFonts w:hint="eastAsia" w:ascii="宋体" w:hAnsi="宋体"/>
                <w:bCs/>
                <w:color w:val="000000" w:themeColor="text1"/>
                <w:sz w:val="24"/>
                <w:szCs w:val="24"/>
              </w:rPr>
              <w:t>2</w:t>
            </w:r>
          </w:p>
        </w:tc>
        <w:tc>
          <w:tcPr>
            <w:tcW w:w="8221" w:type="dxa"/>
            <w:vAlign w:val="center"/>
          </w:tcPr>
          <w:p w14:paraId="124281F1">
            <w:pPr>
              <w:pStyle w:val="20"/>
              <w:spacing w:line="360" w:lineRule="auto"/>
              <w:rPr>
                <w:rFonts w:ascii="Times New Roman" w:hAnsi="Times New Roman"/>
                <w:color w:val="000000" w:themeColor="text1"/>
                <w:sz w:val="24"/>
                <w:szCs w:val="24"/>
              </w:rPr>
            </w:pPr>
            <w:bookmarkStart w:id="64" w:name="OLE_LINK108"/>
            <w:r>
              <w:rPr>
                <w:rFonts w:hint="eastAsia" w:ascii="Times New Roman" w:hAnsi="Times New Roman" w:cs="Times New Roman"/>
                <w:color w:val="000000" w:themeColor="text1"/>
                <w:sz w:val="24"/>
                <w:szCs w:val="24"/>
              </w:rPr>
              <w:t>磋商响应声明必须按磋商文件要求完整提供；</w:t>
            </w:r>
            <w:bookmarkEnd w:id="64"/>
          </w:p>
        </w:tc>
      </w:tr>
      <w:tr w14:paraId="5E8D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vAlign w:val="center"/>
          </w:tcPr>
          <w:p w14:paraId="25BAC6E4">
            <w:pPr>
              <w:spacing w:line="440" w:lineRule="exact"/>
              <w:jc w:val="center"/>
              <w:rPr>
                <w:rFonts w:ascii="宋体" w:hAnsi="宋体"/>
                <w:bCs/>
                <w:color w:val="000000" w:themeColor="text1"/>
                <w:sz w:val="24"/>
                <w:szCs w:val="24"/>
              </w:rPr>
            </w:pPr>
            <w:r>
              <w:rPr>
                <w:rFonts w:hint="eastAsia" w:ascii="宋体" w:hAnsi="宋体"/>
                <w:bCs/>
                <w:color w:val="000000" w:themeColor="text1"/>
                <w:sz w:val="24"/>
                <w:szCs w:val="24"/>
              </w:rPr>
              <w:t>3</w:t>
            </w:r>
          </w:p>
        </w:tc>
        <w:tc>
          <w:tcPr>
            <w:tcW w:w="8221" w:type="dxa"/>
            <w:vAlign w:val="center"/>
          </w:tcPr>
          <w:p w14:paraId="5415685B">
            <w:pPr>
              <w:pStyle w:val="20"/>
              <w:spacing w:line="360" w:lineRule="auto"/>
              <w:rPr>
                <w:rFonts w:hAnsi="宋体"/>
                <w:color w:val="000000" w:themeColor="text1"/>
                <w:sz w:val="24"/>
                <w:szCs w:val="24"/>
              </w:rPr>
            </w:pPr>
            <w:bookmarkStart w:id="65" w:name="OLE_LINK109"/>
            <w:r>
              <w:rPr>
                <w:rFonts w:hint="eastAsia" w:cs="Times New Roman" w:asciiTheme="majorEastAsia" w:hAnsiTheme="majorEastAsia" w:eastAsiaTheme="majorEastAsia"/>
                <w:color w:val="000000" w:themeColor="text1"/>
                <w:sz w:val="24"/>
                <w:szCs w:val="24"/>
              </w:rPr>
              <w:t>报价不得超过磋商文件中规定的最高限价；</w:t>
            </w:r>
            <w:bookmarkEnd w:id="65"/>
          </w:p>
        </w:tc>
      </w:tr>
      <w:tr w14:paraId="1663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vAlign w:val="center"/>
          </w:tcPr>
          <w:p w14:paraId="30D247BF">
            <w:pPr>
              <w:spacing w:line="440" w:lineRule="exact"/>
              <w:jc w:val="center"/>
              <w:rPr>
                <w:rFonts w:ascii="宋体" w:hAnsi="宋体"/>
                <w:color w:val="000000" w:themeColor="text1"/>
                <w:sz w:val="24"/>
                <w:szCs w:val="24"/>
              </w:rPr>
            </w:pPr>
            <w:r>
              <w:rPr>
                <w:rFonts w:hint="eastAsia" w:ascii="宋体" w:hAnsi="宋体"/>
                <w:bCs/>
                <w:color w:val="000000" w:themeColor="text1"/>
                <w:sz w:val="24"/>
                <w:szCs w:val="24"/>
              </w:rPr>
              <w:t>4</w:t>
            </w:r>
          </w:p>
        </w:tc>
        <w:tc>
          <w:tcPr>
            <w:tcW w:w="8221" w:type="dxa"/>
            <w:vAlign w:val="center"/>
          </w:tcPr>
          <w:p w14:paraId="089B6D06">
            <w:pPr>
              <w:pStyle w:val="20"/>
              <w:spacing w:line="360" w:lineRule="auto"/>
              <w:rPr>
                <w:rFonts w:ascii="Times New Roman" w:hAnsi="Times New Roman"/>
                <w:color w:val="000000" w:themeColor="text1"/>
                <w:sz w:val="24"/>
                <w:szCs w:val="24"/>
              </w:rPr>
            </w:pPr>
            <w:bookmarkStart w:id="66" w:name="OLE_LINK110"/>
            <w:r>
              <w:rPr>
                <w:rFonts w:hint="eastAsia" w:ascii="Times New Roman" w:hAnsi="Times New Roman" w:cs="Times New Roman"/>
                <w:color w:val="000000" w:themeColor="text1"/>
                <w:sz w:val="24"/>
                <w:szCs w:val="24"/>
              </w:rPr>
              <w:t>服务期限满足磋商文件规定；</w:t>
            </w:r>
            <w:bookmarkEnd w:id="66"/>
          </w:p>
        </w:tc>
      </w:tr>
      <w:tr w14:paraId="1618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vAlign w:val="center"/>
          </w:tcPr>
          <w:p w14:paraId="699A3047">
            <w:pPr>
              <w:spacing w:line="440" w:lineRule="exact"/>
              <w:jc w:val="center"/>
              <w:rPr>
                <w:rFonts w:ascii="宋体" w:hAnsi="宋体"/>
                <w:color w:val="000000" w:themeColor="text1"/>
                <w:sz w:val="24"/>
                <w:szCs w:val="24"/>
              </w:rPr>
            </w:pPr>
            <w:r>
              <w:rPr>
                <w:rFonts w:hint="eastAsia" w:ascii="宋体" w:hAnsi="宋体"/>
                <w:bCs/>
                <w:color w:val="000000" w:themeColor="text1"/>
                <w:sz w:val="24"/>
                <w:szCs w:val="24"/>
              </w:rPr>
              <w:t>5</w:t>
            </w:r>
          </w:p>
        </w:tc>
        <w:tc>
          <w:tcPr>
            <w:tcW w:w="8221" w:type="dxa"/>
            <w:vAlign w:val="center"/>
          </w:tcPr>
          <w:p w14:paraId="702B7AF7">
            <w:pPr>
              <w:pStyle w:val="20"/>
              <w:spacing w:line="360" w:lineRule="auto"/>
              <w:rPr>
                <w:rFonts w:ascii="Times New Roman" w:hAnsi="Times New Roman"/>
                <w:color w:val="000000" w:themeColor="text1"/>
                <w:sz w:val="24"/>
                <w:szCs w:val="24"/>
              </w:rPr>
            </w:pPr>
            <w:bookmarkStart w:id="67" w:name="OLE_LINK111"/>
            <w:r>
              <w:rPr>
                <w:rFonts w:hint="eastAsia" w:ascii="Times New Roman" w:hAnsi="Times New Roman" w:cs="Times New Roman"/>
                <w:color w:val="000000" w:themeColor="text1"/>
                <w:sz w:val="24"/>
                <w:szCs w:val="24"/>
              </w:rPr>
              <w:t>响应有效期满足磋商文件要求；</w:t>
            </w:r>
            <w:bookmarkEnd w:id="67"/>
          </w:p>
        </w:tc>
      </w:tr>
      <w:tr w14:paraId="2272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vAlign w:val="center"/>
          </w:tcPr>
          <w:p w14:paraId="545D7B2F">
            <w:pPr>
              <w:spacing w:line="440" w:lineRule="exact"/>
              <w:jc w:val="center"/>
              <w:rPr>
                <w:rFonts w:hint="eastAsia" w:ascii="宋体" w:hAnsi="宋体" w:eastAsia="宋体"/>
                <w:bCs/>
                <w:color w:val="000000" w:themeColor="text1"/>
                <w:sz w:val="24"/>
                <w:szCs w:val="24"/>
                <w:lang w:val="en-US" w:eastAsia="zh-CN"/>
              </w:rPr>
            </w:pPr>
            <w:r>
              <w:rPr>
                <w:rFonts w:hint="eastAsia" w:ascii="宋体" w:hAnsi="宋体"/>
                <w:bCs/>
                <w:color w:val="000000" w:themeColor="text1"/>
                <w:sz w:val="24"/>
                <w:szCs w:val="24"/>
                <w:lang w:val="en-US" w:eastAsia="zh-CN"/>
              </w:rPr>
              <w:t>6</w:t>
            </w:r>
          </w:p>
        </w:tc>
        <w:tc>
          <w:tcPr>
            <w:tcW w:w="8221" w:type="dxa"/>
            <w:vAlign w:val="center"/>
          </w:tcPr>
          <w:p w14:paraId="6FAC14D4">
            <w:pPr>
              <w:pStyle w:val="20"/>
              <w:spacing w:line="360" w:lineRule="auto"/>
              <w:rPr>
                <w:rFonts w:hint="eastAsia" w:ascii="Times New Roman" w:hAnsi="Times New Roman" w:cs="Times New Roman"/>
                <w:color w:val="000000" w:themeColor="text1"/>
                <w:sz w:val="24"/>
                <w:szCs w:val="24"/>
              </w:rPr>
            </w:pPr>
            <w:bookmarkStart w:id="68" w:name="OLE_LINK112"/>
            <w:r>
              <w:rPr>
                <w:rFonts w:hint="eastAsia" w:cs="Times New Roman" w:asciiTheme="majorEastAsia" w:hAnsiTheme="majorEastAsia" w:eastAsiaTheme="majorEastAsia"/>
                <w:color w:val="000000" w:themeColor="text1"/>
                <w:sz w:val="24"/>
                <w:szCs w:val="24"/>
              </w:rPr>
              <w:t>供应商必须按照磋商文件规定提交磋商保证金。</w:t>
            </w:r>
            <w:bookmarkEnd w:id="68"/>
          </w:p>
        </w:tc>
      </w:tr>
      <w:tr w14:paraId="5625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 w:type="dxa"/>
            <w:vAlign w:val="center"/>
          </w:tcPr>
          <w:p w14:paraId="2758B41D">
            <w:pPr>
              <w:spacing w:line="440" w:lineRule="exact"/>
              <w:jc w:val="center"/>
              <w:rPr>
                <w:rFonts w:hint="eastAsia" w:ascii="Times New Roman" w:hAnsi="Times New Roman" w:eastAsia="宋体"/>
                <w:color w:val="000000" w:themeColor="text1"/>
                <w:sz w:val="24"/>
                <w:szCs w:val="24"/>
                <w:lang w:eastAsia="zh-CN"/>
              </w:rPr>
            </w:pPr>
            <w:r>
              <w:rPr>
                <w:rFonts w:hint="eastAsia" w:ascii="Times New Roman" w:hAnsi="Times New Roman"/>
                <w:color w:val="000000" w:themeColor="text1"/>
                <w:sz w:val="24"/>
                <w:szCs w:val="24"/>
                <w:lang w:val="en-US" w:eastAsia="zh-CN"/>
              </w:rPr>
              <w:t>7</w:t>
            </w:r>
          </w:p>
        </w:tc>
        <w:tc>
          <w:tcPr>
            <w:tcW w:w="8221" w:type="dxa"/>
            <w:vAlign w:val="center"/>
          </w:tcPr>
          <w:p w14:paraId="1FA7D355">
            <w:pPr>
              <w:spacing w:line="440" w:lineRule="exact"/>
              <w:jc w:val="both"/>
              <w:rPr>
                <w:rFonts w:ascii="Times New Roman" w:hAnsi="Times New Roman" w:cs="Courier New"/>
                <w:color w:val="000000" w:themeColor="text1"/>
                <w:kern w:val="2"/>
                <w:sz w:val="24"/>
                <w:szCs w:val="24"/>
              </w:rPr>
            </w:pPr>
            <w:bookmarkStart w:id="69" w:name="OLE_LINK113"/>
            <w:r>
              <w:rPr>
                <w:rFonts w:hint="eastAsia" w:hAnsi="宋体"/>
                <w:color w:val="000000" w:themeColor="text1"/>
                <w:sz w:val="24"/>
                <w:szCs w:val="24"/>
              </w:rPr>
              <w:t>响应文件</w:t>
            </w:r>
            <w:r>
              <w:rPr>
                <w:rFonts w:hint="eastAsia" w:ascii="Times New Roman" w:hAnsi="Times New Roman" w:cs="Times New Roman"/>
                <w:color w:val="000000" w:themeColor="text1"/>
                <w:sz w:val="24"/>
                <w:szCs w:val="24"/>
              </w:rPr>
              <w:t>不得含有采购人不能接受的附加条件；</w:t>
            </w:r>
            <w:bookmarkEnd w:id="69"/>
          </w:p>
        </w:tc>
      </w:tr>
    </w:tbl>
    <w:p w14:paraId="00609052">
      <w:pPr>
        <w:pStyle w:val="20"/>
        <w:ind w:firstLine="562" w:firstLineChars="200"/>
        <w:jc w:val="center"/>
        <w:rPr>
          <w:rFonts w:ascii="Times New Roman" w:hAnsi="Times New Roman" w:cs="Times New Roman"/>
          <w:b/>
          <w:bCs/>
          <w:color w:val="000000" w:themeColor="text1"/>
          <w:sz w:val="28"/>
          <w:szCs w:val="28"/>
        </w:rPr>
      </w:pPr>
    </w:p>
    <w:p w14:paraId="58FABDB9">
      <w:pPr>
        <w:pStyle w:val="20"/>
        <w:ind w:firstLine="480" w:firstLineChars="200"/>
        <w:jc w:val="left"/>
        <w:rPr>
          <w:rFonts w:hint="eastAsia" w:hAnsi="宋体" w:eastAsia="宋体"/>
          <w:color w:val="000000" w:themeColor="text1"/>
          <w:sz w:val="24"/>
          <w:szCs w:val="24"/>
          <w:lang w:eastAsia="zh-CN"/>
        </w:rPr>
      </w:pPr>
      <w:r>
        <w:rPr>
          <w:rFonts w:hint="eastAsia" w:hAnsi="宋体"/>
          <w:color w:val="000000" w:themeColor="text1"/>
          <w:sz w:val="24"/>
          <w:szCs w:val="24"/>
        </w:rPr>
        <w:t>2.3</w:t>
      </w:r>
      <w:bookmarkStart w:id="70" w:name="OLE_LINK4"/>
      <w:r>
        <w:rPr>
          <w:rFonts w:hint="eastAsia" w:hAnsi="宋体"/>
          <w:color w:val="000000" w:themeColor="text1"/>
          <w:sz w:val="24"/>
          <w:szCs w:val="24"/>
        </w:rPr>
        <w:t>详细</w:t>
      </w:r>
      <w:r>
        <w:rPr>
          <w:rFonts w:hint="eastAsia" w:hAnsi="宋体"/>
          <w:color w:val="000000" w:themeColor="text1"/>
          <w:sz w:val="24"/>
          <w:szCs w:val="24"/>
          <w:lang w:val="en-US" w:eastAsia="zh-CN"/>
        </w:rPr>
        <w:t>评审</w:t>
      </w:r>
    </w:p>
    <w:bookmarkEnd w:id="70"/>
    <w:tbl>
      <w:tblPr>
        <w:tblStyle w:val="32"/>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310"/>
        <w:gridCol w:w="1185"/>
        <w:gridCol w:w="5655"/>
        <w:gridCol w:w="819"/>
      </w:tblGrid>
      <w:tr w14:paraId="7365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6" w:type="dxa"/>
            <w:vAlign w:val="center"/>
          </w:tcPr>
          <w:p w14:paraId="5D82A6A6">
            <w:pPr>
              <w:jc w:val="center"/>
              <w:rPr>
                <w:color w:val="000000" w:themeColor="text1"/>
                <w:sz w:val="24"/>
                <w:szCs w:val="24"/>
              </w:rPr>
            </w:pPr>
            <w:r>
              <w:rPr>
                <w:rFonts w:hAnsi="宋体"/>
                <w:color w:val="000000" w:themeColor="text1"/>
                <w:sz w:val="24"/>
                <w:szCs w:val="24"/>
              </w:rPr>
              <w:t>序号</w:t>
            </w:r>
          </w:p>
        </w:tc>
        <w:tc>
          <w:tcPr>
            <w:tcW w:w="1310" w:type="dxa"/>
            <w:vAlign w:val="center"/>
          </w:tcPr>
          <w:p w14:paraId="3DDB37CE">
            <w:pPr>
              <w:jc w:val="center"/>
              <w:rPr>
                <w:color w:val="000000" w:themeColor="text1"/>
                <w:sz w:val="24"/>
                <w:szCs w:val="24"/>
              </w:rPr>
            </w:pPr>
            <w:r>
              <w:rPr>
                <w:rFonts w:hAnsi="宋体"/>
                <w:color w:val="000000" w:themeColor="text1"/>
                <w:sz w:val="24"/>
                <w:szCs w:val="24"/>
              </w:rPr>
              <w:t>项目</w:t>
            </w:r>
          </w:p>
        </w:tc>
        <w:tc>
          <w:tcPr>
            <w:tcW w:w="1185" w:type="dxa"/>
            <w:vAlign w:val="center"/>
          </w:tcPr>
          <w:p w14:paraId="3EAEEA1C">
            <w:pPr>
              <w:jc w:val="center"/>
              <w:rPr>
                <w:color w:val="000000" w:themeColor="text1"/>
                <w:sz w:val="24"/>
                <w:szCs w:val="24"/>
              </w:rPr>
            </w:pPr>
            <w:r>
              <w:rPr>
                <w:rFonts w:hAnsi="宋体"/>
                <w:color w:val="000000" w:themeColor="text1"/>
                <w:sz w:val="24"/>
                <w:szCs w:val="24"/>
              </w:rPr>
              <w:t>评价指标</w:t>
            </w:r>
          </w:p>
        </w:tc>
        <w:tc>
          <w:tcPr>
            <w:tcW w:w="5655" w:type="dxa"/>
            <w:vAlign w:val="center"/>
          </w:tcPr>
          <w:p w14:paraId="08A681DE">
            <w:pPr>
              <w:jc w:val="center"/>
              <w:rPr>
                <w:color w:val="000000" w:themeColor="text1"/>
                <w:sz w:val="24"/>
                <w:szCs w:val="24"/>
              </w:rPr>
            </w:pPr>
            <w:r>
              <w:rPr>
                <w:rFonts w:hAnsi="宋体"/>
                <w:color w:val="000000" w:themeColor="text1"/>
                <w:sz w:val="24"/>
                <w:szCs w:val="24"/>
              </w:rPr>
              <w:t>评价依据</w:t>
            </w:r>
          </w:p>
        </w:tc>
        <w:tc>
          <w:tcPr>
            <w:tcW w:w="819" w:type="dxa"/>
            <w:vAlign w:val="center"/>
          </w:tcPr>
          <w:p w14:paraId="4CE2311D">
            <w:pPr>
              <w:jc w:val="center"/>
              <w:rPr>
                <w:color w:val="000000" w:themeColor="text1"/>
                <w:sz w:val="24"/>
                <w:szCs w:val="24"/>
              </w:rPr>
            </w:pPr>
            <w:r>
              <w:rPr>
                <w:rFonts w:hAnsi="宋体"/>
                <w:color w:val="000000" w:themeColor="text1"/>
                <w:sz w:val="24"/>
                <w:szCs w:val="24"/>
              </w:rPr>
              <w:t>分值</w:t>
            </w:r>
          </w:p>
        </w:tc>
      </w:tr>
      <w:tr w14:paraId="0BA9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816" w:type="dxa"/>
            <w:shd w:val="clear" w:color="auto" w:fill="FFFFFF"/>
            <w:vAlign w:val="center"/>
          </w:tcPr>
          <w:p w14:paraId="0764674C">
            <w:pPr>
              <w:jc w:val="center"/>
              <w:rPr>
                <w:color w:val="000000" w:themeColor="text1"/>
                <w:sz w:val="24"/>
                <w:szCs w:val="24"/>
              </w:rPr>
            </w:pPr>
            <w:r>
              <w:rPr>
                <w:color w:val="000000" w:themeColor="text1"/>
                <w:sz w:val="24"/>
                <w:szCs w:val="24"/>
              </w:rPr>
              <w:t>1</w:t>
            </w:r>
          </w:p>
        </w:tc>
        <w:tc>
          <w:tcPr>
            <w:tcW w:w="1310" w:type="dxa"/>
            <w:shd w:val="clear" w:color="auto" w:fill="FFFFFF"/>
            <w:vAlign w:val="center"/>
          </w:tcPr>
          <w:p w14:paraId="451871D1">
            <w:pPr>
              <w:jc w:val="center"/>
              <w:rPr>
                <w:color w:val="000000" w:themeColor="text1"/>
                <w:sz w:val="24"/>
                <w:szCs w:val="24"/>
              </w:rPr>
            </w:pPr>
            <w:r>
              <w:rPr>
                <w:rFonts w:hint="eastAsia" w:hAnsi="宋体"/>
                <w:color w:val="000000" w:themeColor="text1"/>
                <w:sz w:val="24"/>
                <w:szCs w:val="24"/>
              </w:rPr>
              <w:t>价格（</w:t>
            </w:r>
            <w:r>
              <w:rPr>
                <w:rFonts w:hint="eastAsia" w:hAnsi="宋体"/>
                <w:color w:val="000000" w:themeColor="text1"/>
                <w:sz w:val="24"/>
                <w:szCs w:val="24"/>
                <w:lang w:val="en-US" w:eastAsia="zh-CN"/>
              </w:rPr>
              <w:t>1</w:t>
            </w:r>
            <w:r>
              <w:rPr>
                <w:rFonts w:hint="eastAsia" w:hAnsi="宋体"/>
                <w:color w:val="000000" w:themeColor="text1"/>
                <w:sz w:val="24"/>
                <w:szCs w:val="24"/>
              </w:rPr>
              <w:t>0分）</w:t>
            </w:r>
          </w:p>
        </w:tc>
        <w:tc>
          <w:tcPr>
            <w:tcW w:w="6840" w:type="dxa"/>
            <w:gridSpan w:val="2"/>
            <w:shd w:val="clear" w:color="auto" w:fill="FFFFFF"/>
            <w:vAlign w:val="center"/>
          </w:tcPr>
          <w:p w14:paraId="7A2CE4B6">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color w:val="000000" w:themeColor="text1"/>
                <w:sz w:val="24"/>
                <w:szCs w:val="24"/>
                <w:lang w:eastAsia="zh-CN"/>
              </w:rPr>
            </w:pPr>
            <w:r>
              <w:rPr>
                <w:rFonts w:hint="eastAsia"/>
                <w:color w:val="000000" w:themeColor="text1"/>
                <w:sz w:val="24"/>
                <w:szCs w:val="24"/>
                <w:lang w:eastAsia="zh-CN"/>
              </w:rPr>
              <w:t>磋商报价得分＝（磋商基准价/最后磋商报价）×价格权值×100</w:t>
            </w:r>
          </w:p>
          <w:p w14:paraId="3807A2FB">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color w:val="000000" w:themeColor="text1"/>
                <w:sz w:val="24"/>
                <w:szCs w:val="24"/>
                <w:lang w:eastAsia="zh-CN"/>
              </w:rPr>
            </w:pPr>
            <w:r>
              <w:rPr>
                <w:rFonts w:hint="eastAsia"/>
                <w:color w:val="000000" w:themeColor="text1"/>
                <w:sz w:val="24"/>
                <w:szCs w:val="24"/>
                <w:lang w:eastAsia="zh-CN"/>
              </w:rPr>
              <w:t>磋商基准价为满足磋商文件要求且最后报价最低的供应商的价格</w:t>
            </w:r>
          </w:p>
          <w:p w14:paraId="181D8FB4">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color w:val="000000" w:themeColor="text1"/>
                <w:lang w:eastAsia="zh-CN"/>
              </w:rPr>
            </w:pPr>
            <w:r>
              <w:rPr>
                <w:rFonts w:hint="eastAsia"/>
                <w:color w:val="000000" w:themeColor="text1"/>
                <w:sz w:val="24"/>
                <w:szCs w:val="24"/>
                <w:lang w:eastAsia="zh-CN"/>
              </w:rPr>
              <w:t>注：1、根据《财政部　工业和信息化部关于印发〈政府采购促进中小企业发展管理办法〉的通知》(财库〔2020〕46号) ；《财政部　司法部关于政府采购支持监狱企业发展有关问题的通知》(财库〔2014〕68号)；《财政部 民政部 中国残疾人联合会关于促进残疾人就业政府采购政策的通知》（财库〔2017〕141号）的规定，评审时将给予此类企业产品的价格给予10%的扣除，用扣除后的价格参与评审。监狱企业、残疾人福利性单位视同为小微企业，用扣除后的价格参与评审。</w:t>
            </w:r>
          </w:p>
          <w:p w14:paraId="7C98A833">
            <w:pPr>
              <w:spacing w:line="360" w:lineRule="auto"/>
              <w:rPr>
                <w:rFonts w:ascii="宋体" w:hAnsi="宋体"/>
                <w:color w:val="000000" w:themeColor="text1"/>
                <w:kern w:val="2"/>
                <w:sz w:val="24"/>
              </w:rPr>
            </w:pPr>
            <w:r>
              <w:rPr>
                <w:rFonts w:hint="eastAsia" w:ascii="宋体" w:hAnsi="宋体"/>
                <w:color w:val="000000" w:themeColor="text1"/>
                <w:kern w:val="2"/>
                <w:sz w:val="24"/>
              </w:rPr>
              <w:t>2、本项目接受联合体参加</w:t>
            </w:r>
            <w:r>
              <w:rPr>
                <w:rFonts w:ascii="宋体" w:hAnsi="宋体"/>
                <w:color w:val="000000" w:themeColor="text1"/>
                <w:kern w:val="2"/>
                <w:sz w:val="24"/>
              </w:rPr>
              <w:t>，</w:t>
            </w:r>
            <w:r>
              <w:rPr>
                <w:rFonts w:hint="eastAsia" w:ascii="宋体" w:hAnsi="宋体"/>
                <w:color w:val="000000" w:themeColor="text1"/>
                <w:kern w:val="2"/>
                <w:sz w:val="24"/>
                <w:lang w:val="en-US" w:eastAsia="zh-CN"/>
              </w:rPr>
              <w:t>联合体协议中约定</w:t>
            </w:r>
            <w:r>
              <w:rPr>
                <w:rFonts w:ascii="宋体" w:hAnsi="宋体"/>
                <w:color w:val="000000" w:themeColor="text1"/>
                <w:kern w:val="2"/>
                <w:sz w:val="24"/>
              </w:rPr>
              <w:t>小型</w:t>
            </w:r>
            <w:r>
              <w:rPr>
                <w:rFonts w:hint="eastAsia" w:ascii="宋体" w:hAnsi="宋体"/>
                <w:color w:val="000000" w:themeColor="text1"/>
                <w:kern w:val="2"/>
                <w:sz w:val="24"/>
              </w:rPr>
              <w:t>、</w:t>
            </w:r>
            <w:r>
              <w:rPr>
                <w:rFonts w:ascii="宋体" w:hAnsi="宋体"/>
                <w:color w:val="000000" w:themeColor="text1"/>
                <w:kern w:val="2"/>
                <w:sz w:val="24"/>
              </w:rPr>
              <w:t>微型企业的协议合同金额占到联合体协议合同总金额30%以上的，可给予联合体</w:t>
            </w:r>
            <w:r>
              <w:rPr>
                <w:rFonts w:hint="eastAsia" w:ascii="宋体" w:hAnsi="宋体"/>
                <w:color w:val="000000" w:themeColor="text1"/>
                <w:kern w:val="2"/>
                <w:sz w:val="24"/>
              </w:rPr>
              <w:t>4%</w:t>
            </w:r>
            <w:r>
              <w:rPr>
                <w:rFonts w:ascii="宋体" w:hAnsi="宋体"/>
                <w:color w:val="000000" w:themeColor="text1"/>
                <w:kern w:val="2"/>
                <w:sz w:val="24"/>
              </w:rPr>
              <w:t>的价格扣除。</w:t>
            </w:r>
            <w:r>
              <w:rPr>
                <w:rFonts w:hint="eastAsia" w:ascii="宋体" w:hAnsi="宋体"/>
                <w:color w:val="000000" w:themeColor="text1"/>
                <w:kern w:val="2"/>
                <w:sz w:val="24"/>
              </w:rPr>
              <w:t>用扣除后的价格参与评审。</w:t>
            </w:r>
          </w:p>
          <w:p w14:paraId="1FFF69D6">
            <w:pPr>
              <w:pStyle w:val="2"/>
              <w:rPr>
                <w:color w:val="000000" w:themeColor="text1"/>
              </w:rPr>
            </w:pPr>
            <w:r>
              <w:rPr>
                <w:rFonts w:hint="eastAsia" w:hAnsi="宋体" w:cs="Times New Roman"/>
                <w:color w:val="000000" w:themeColor="text1"/>
                <w:sz w:val="24"/>
                <w:szCs w:val="24"/>
              </w:rPr>
              <w:t>3、</w:t>
            </w:r>
            <w:r>
              <w:rPr>
                <w:rFonts w:hAnsi="宋体" w:cs="Times New Roman"/>
                <w:color w:val="000000" w:themeColor="text1"/>
                <w:sz w:val="24"/>
                <w:szCs w:val="24"/>
              </w:rPr>
              <w:t>联合体各方均为小型、微型企业的，联合体视同为小型、微型企业</w:t>
            </w:r>
            <w:r>
              <w:rPr>
                <w:rFonts w:hint="eastAsia" w:hAnsi="宋体" w:cs="Times New Roman"/>
                <w:color w:val="000000" w:themeColor="text1"/>
                <w:sz w:val="24"/>
                <w:szCs w:val="24"/>
              </w:rPr>
              <w:t>。</w:t>
            </w:r>
          </w:p>
        </w:tc>
        <w:tc>
          <w:tcPr>
            <w:tcW w:w="819" w:type="dxa"/>
            <w:shd w:val="clear" w:color="auto" w:fill="FFFFFF"/>
            <w:vAlign w:val="center"/>
          </w:tcPr>
          <w:p w14:paraId="4E36ABB9">
            <w:pPr>
              <w:jc w:val="center"/>
              <w:rPr>
                <w:color w:val="000000" w:themeColor="text1"/>
                <w:sz w:val="24"/>
                <w:szCs w:val="24"/>
              </w:rPr>
            </w:pPr>
            <w:r>
              <w:rPr>
                <w:rFonts w:hint="eastAsia"/>
                <w:color w:val="000000" w:themeColor="text1"/>
                <w:sz w:val="24"/>
                <w:szCs w:val="24"/>
                <w:lang w:val="en-US" w:eastAsia="zh-CN"/>
              </w:rPr>
              <w:t>1</w:t>
            </w:r>
            <w:r>
              <w:rPr>
                <w:rFonts w:hint="eastAsia"/>
                <w:color w:val="000000" w:themeColor="text1"/>
                <w:sz w:val="24"/>
                <w:szCs w:val="24"/>
              </w:rPr>
              <w:t>0</w:t>
            </w:r>
            <w:r>
              <w:rPr>
                <w:rFonts w:hAnsi="宋体"/>
                <w:color w:val="000000" w:themeColor="text1"/>
                <w:sz w:val="24"/>
                <w:szCs w:val="24"/>
              </w:rPr>
              <w:t>分</w:t>
            </w:r>
          </w:p>
        </w:tc>
      </w:tr>
      <w:tr w14:paraId="4F08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816" w:type="dxa"/>
            <w:vMerge w:val="restart"/>
            <w:shd w:val="clear" w:color="auto" w:fill="auto"/>
            <w:vAlign w:val="center"/>
          </w:tcPr>
          <w:p w14:paraId="4769EE9A">
            <w:pPr>
              <w:jc w:val="center"/>
              <w:rPr>
                <w:color w:val="000000" w:themeColor="text1"/>
                <w:sz w:val="24"/>
                <w:szCs w:val="24"/>
              </w:rPr>
            </w:pPr>
            <w:r>
              <w:rPr>
                <w:color w:val="000000" w:themeColor="text1"/>
                <w:sz w:val="24"/>
                <w:szCs w:val="24"/>
              </w:rPr>
              <w:t>2</w:t>
            </w:r>
          </w:p>
        </w:tc>
        <w:tc>
          <w:tcPr>
            <w:tcW w:w="1310" w:type="dxa"/>
            <w:vMerge w:val="restart"/>
            <w:shd w:val="clear" w:color="auto" w:fill="auto"/>
            <w:vAlign w:val="center"/>
          </w:tcPr>
          <w:p w14:paraId="0ECDEC33">
            <w:pPr>
              <w:jc w:val="center"/>
              <w:rPr>
                <w:color w:val="000000" w:themeColor="text1"/>
                <w:sz w:val="24"/>
                <w:szCs w:val="24"/>
              </w:rPr>
            </w:pPr>
            <w:r>
              <w:rPr>
                <w:rFonts w:hint="eastAsia"/>
                <w:color w:val="000000" w:themeColor="text1"/>
                <w:sz w:val="24"/>
                <w:szCs w:val="24"/>
              </w:rPr>
              <w:t>商务评审（</w:t>
            </w:r>
            <w:r>
              <w:rPr>
                <w:rFonts w:hint="eastAsia"/>
                <w:color w:val="000000" w:themeColor="text1"/>
                <w:sz w:val="24"/>
                <w:szCs w:val="24"/>
                <w:lang w:val="en-US" w:eastAsia="zh-CN"/>
              </w:rPr>
              <w:t>3</w:t>
            </w:r>
            <w:r>
              <w:rPr>
                <w:rFonts w:hint="eastAsia"/>
                <w:color w:val="000000" w:themeColor="text1"/>
                <w:sz w:val="24"/>
                <w:szCs w:val="24"/>
              </w:rPr>
              <w:t>0分）</w:t>
            </w:r>
          </w:p>
        </w:tc>
        <w:tc>
          <w:tcPr>
            <w:tcW w:w="1185" w:type="dxa"/>
            <w:shd w:val="clear" w:color="auto" w:fill="FFFFFF"/>
            <w:vAlign w:val="center"/>
          </w:tcPr>
          <w:p w14:paraId="43389EF5">
            <w:pPr>
              <w:spacing w:line="360" w:lineRule="auto"/>
              <w:jc w:val="center"/>
              <w:rPr>
                <w:color w:val="000000" w:themeColor="text1"/>
                <w:sz w:val="24"/>
                <w:szCs w:val="24"/>
              </w:rPr>
            </w:pPr>
            <w:bookmarkStart w:id="71" w:name="OLE_LINK115"/>
            <w:r>
              <w:rPr>
                <w:rFonts w:hint="eastAsia"/>
                <w:color w:val="000000" w:themeColor="text1"/>
                <w:sz w:val="24"/>
                <w:szCs w:val="24"/>
              </w:rPr>
              <w:t>供应商</w:t>
            </w:r>
          </w:p>
          <w:p w14:paraId="73A227ED">
            <w:pPr>
              <w:spacing w:line="360" w:lineRule="auto"/>
              <w:jc w:val="center"/>
              <w:rPr>
                <w:color w:val="000000" w:themeColor="text1"/>
                <w:sz w:val="24"/>
                <w:szCs w:val="24"/>
              </w:rPr>
            </w:pPr>
            <w:r>
              <w:rPr>
                <w:rFonts w:hint="eastAsia"/>
                <w:color w:val="000000" w:themeColor="text1"/>
                <w:sz w:val="24"/>
                <w:szCs w:val="24"/>
              </w:rPr>
              <w:t>业绩</w:t>
            </w:r>
            <w:bookmarkEnd w:id="71"/>
          </w:p>
        </w:tc>
        <w:tc>
          <w:tcPr>
            <w:tcW w:w="5655" w:type="dxa"/>
            <w:shd w:val="clear" w:color="auto" w:fill="FFFFFF"/>
            <w:vAlign w:val="center"/>
          </w:tcPr>
          <w:p w14:paraId="3A8610E8">
            <w:pPr>
              <w:keepNext w:val="0"/>
              <w:keepLines w:val="0"/>
              <w:pageBreakBefore w:val="0"/>
              <w:widowControl/>
              <w:kinsoku/>
              <w:wordWrap/>
              <w:overflowPunct/>
              <w:topLinePunct w:val="0"/>
              <w:autoSpaceDE/>
              <w:autoSpaceDN/>
              <w:bidi w:val="0"/>
              <w:adjustRightInd/>
              <w:snapToGrid/>
              <w:spacing w:line="440" w:lineRule="exact"/>
              <w:textAlignment w:val="auto"/>
              <w:rPr>
                <w:color w:val="000000" w:themeColor="text1"/>
                <w:sz w:val="24"/>
                <w:szCs w:val="24"/>
              </w:rPr>
            </w:pPr>
            <w:bookmarkStart w:id="72" w:name="OLE_LINK116"/>
            <w:r>
              <w:rPr>
                <w:rFonts w:hint="eastAsia"/>
                <w:color w:val="000000" w:themeColor="text1"/>
                <w:sz w:val="24"/>
                <w:szCs w:val="24"/>
                <w:lang w:eastAsia="zh-CN"/>
              </w:rPr>
              <w:t>供应商</w:t>
            </w:r>
            <w:bookmarkStart w:id="73" w:name="OLE_LINK5"/>
            <w:r>
              <w:rPr>
                <w:rFonts w:hint="eastAsia"/>
                <w:color w:val="000000" w:themeColor="text1"/>
                <w:sz w:val="24"/>
                <w:szCs w:val="24"/>
                <w:lang w:eastAsia="zh-CN"/>
              </w:rPr>
              <w:t>2022年1月1日至提交响应文件的截止时间止承担的类似业绩</w:t>
            </w:r>
            <w:bookmarkEnd w:id="73"/>
            <w:bookmarkStart w:id="74" w:name="OLE_LINK7"/>
            <w:r>
              <w:rPr>
                <w:rFonts w:hint="eastAsia"/>
                <w:color w:val="000000" w:themeColor="text1"/>
                <w:sz w:val="24"/>
                <w:szCs w:val="24"/>
                <w:lang w:eastAsia="zh-CN"/>
              </w:rPr>
              <w:t>(提供中标通知书或成交通知书或合同复印件，以合同签订日期或中标（成交）通知书落款日期为准，合同关键页需体现项目名称、业主名称、签订日期和主要内容)；每提供一项得</w:t>
            </w:r>
            <w:r>
              <w:rPr>
                <w:rFonts w:hint="eastAsia"/>
                <w:color w:val="000000" w:themeColor="text1"/>
                <w:sz w:val="24"/>
                <w:szCs w:val="24"/>
                <w:lang w:val="en-US" w:eastAsia="zh-CN"/>
              </w:rPr>
              <w:t>2</w:t>
            </w:r>
            <w:r>
              <w:rPr>
                <w:rFonts w:hint="eastAsia"/>
                <w:color w:val="000000" w:themeColor="text1"/>
                <w:sz w:val="24"/>
                <w:szCs w:val="24"/>
                <w:lang w:eastAsia="zh-CN"/>
              </w:rPr>
              <w:t>分；最高得</w:t>
            </w:r>
            <w:r>
              <w:rPr>
                <w:rFonts w:hint="eastAsia"/>
                <w:color w:val="000000" w:themeColor="text1"/>
                <w:sz w:val="24"/>
                <w:szCs w:val="24"/>
                <w:lang w:val="en-US" w:eastAsia="zh-CN"/>
              </w:rPr>
              <w:t>18</w:t>
            </w:r>
            <w:r>
              <w:rPr>
                <w:rFonts w:hint="eastAsia"/>
                <w:color w:val="000000" w:themeColor="text1"/>
                <w:sz w:val="24"/>
                <w:szCs w:val="24"/>
                <w:lang w:eastAsia="zh-CN"/>
              </w:rPr>
              <w:t>分。未提供不得分。</w:t>
            </w:r>
            <w:bookmarkEnd w:id="72"/>
            <w:bookmarkEnd w:id="74"/>
          </w:p>
        </w:tc>
        <w:tc>
          <w:tcPr>
            <w:tcW w:w="819" w:type="dxa"/>
            <w:shd w:val="clear" w:color="auto" w:fill="FFFFFF"/>
            <w:vAlign w:val="center"/>
          </w:tcPr>
          <w:p w14:paraId="24FC95F4">
            <w:pPr>
              <w:jc w:val="center"/>
              <w:rPr>
                <w:color w:val="000000" w:themeColor="text1"/>
                <w:sz w:val="24"/>
                <w:szCs w:val="24"/>
              </w:rPr>
            </w:pPr>
            <w:bookmarkStart w:id="75" w:name="OLE_LINK8"/>
            <w:r>
              <w:rPr>
                <w:rFonts w:hint="eastAsia"/>
                <w:color w:val="000000" w:themeColor="text1"/>
                <w:sz w:val="24"/>
                <w:szCs w:val="24"/>
                <w:lang w:val="en-US" w:eastAsia="zh-CN"/>
              </w:rPr>
              <w:t>18</w:t>
            </w:r>
            <w:r>
              <w:rPr>
                <w:rFonts w:hAnsi="宋体"/>
                <w:color w:val="000000" w:themeColor="text1"/>
                <w:sz w:val="24"/>
                <w:szCs w:val="24"/>
              </w:rPr>
              <w:t>分</w:t>
            </w:r>
            <w:bookmarkEnd w:id="75"/>
          </w:p>
        </w:tc>
      </w:tr>
      <w:tr w14:paraId="7865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jc w:val="center"/>
        </w:trPr>
        <w:tc>
          <w:tcPr>
            <w:tcW w:w="816" w:type="dxa"/>
            <w:vMerge w:val="continue"/>
            <w:shd w:val="clear" w:color="auto" w:fill="auto"/>
            <w:vAlign w:val="center"/>
          </w:tcPr>
          <w:p w14:paraId="64A2209E">
            <w:pPr>
              <w:jc w:val="center"/>
              <w:rPr>
                <w:color w:val="000000" w:themeColor="text1"/>
                <w:sz w:val="24"/>
                <w:szCs w:val="24"/>
              </w:rPr>
            </w:pPr>
          </w:p>
        </w:tc>
        <w:tc>
          <w:tcPr>
            <w:tcW w:w="1310" w:type="dxa"/>
            <w:vMerge w:val="continue"/>
            <w:shd w:val="clear" w:color="auto" w:fill="auto"/>
            <w:vAlign w:val="center"/>
          </w:tcPr>
          <w:p w14:paraId="225DE5F3">
            <w:pPr>
              <w:jc w:val="center"/>
              <w:rPr>
                <w:rFonts w:hAnsi="宋体"/>
                <w:color w:val="000000" w:themeColor="text1"/>
                <w:sz w:val="24"/>
                <w:szCs w:val="24"/>
              </w:rPr>
            </w:pPr>
          </w:p>
        </w:tc>
        <w:tc>
          <w:tcPr>
            <w:tcW w:w="1185" w:type="dxa"/>
            <w:shd w:val="clear" w:color="auto" w:fill="FFFFFF"/>
            <w:vAlign w:val="center"/>
          </w:tcPr>
          <w:p w14:paraId="521C8247">
            <w:pPr>
              <w:jc w:val="center"/>
              <w:rPr>
                <w:color w:val="000000" w:themeColor="text1"/>
                <w:sz w:val="24"/>
                <w:szCs w:val="24"/>
              </w:rPr>
            </w:pPr>
            <w:r>
              <w:rPr>
                <w:rFonts w:hint="eastAsia"/>
                <w:color w:val="000000" w:themeColor="text1"/>
                <w:sz w:val="24"/>
                <w:szCs w:val="24"/>
              </w:rPr>
              <w:t>人员配备</w:t>
            </w:r>
          </w:p>
        </w:tc>
        <w:tc>
          <w:tcPr>
            <w:tcW w:w="5655" w:type="dxa"/>
            <w:shd w:val="clear" w:color="auto" w:fill="FFFFFF"/>
            <w:vAlign w:val="center"/>
          </w:tcPr>
          <w:p w14:paraId="50183942">
            <w:pPr>
              <w:adjustRightInd w:val="0"/>
              <w:snapToGrid w:val="0"/>
              <w:spacing w:line="360" w:lineRule="auto"/>
              <w:jc w:val="both"/>
              <w:rPr>
                <w:rFonts w:hint="eastAsia"/>
                <w:bCs/>
                <w:color w:val="000000" w:themeColor="text1"/>
                <w:sz w:val="24"/>
                <w:szCs w:val="24"/>
                <w:highlight w:val="none"/>
              </w:rPr>
            </w:pPr>
            <w:r>
              <w:rPr>
                <w:rFonts w:hint="eastAsia"/>
                <w:color w:val="000000" w:themeColor="text1"/>
                <w:sz w:val="24"/>
                <w:szCs w:val="24"/>
                <w:highlight w:val="none"/>
                <w:lang w:eastAsia="zh-CN"/>
              </w:rPr>
              <w:t>除项目负责人以外项目组成员具有</w:t>
            </w:r>
            <w:r>
              <w:rPr>
                <w:rFonts w:hint="eastAsia"/>
                <w:color w:val="000000" w:themeColor="text1"/>
                <w:sz w:val="24"/>
                <w:szCs w:val="24"/>
                <w:highlight w:val="none"/>
                <w:lang w:val="en-US" w:eastAsia="zh-CN"/>
              </w:rPr>
              <w:t>城乡规划、建筑工程、市政工程，地理，经济</w:t>
            </w:r>
            <w:r>
              <w:rPr>
                <w:rFonts w:hint="eastAsia"/>
                <w:color w:val="000000" w:themeColor="text1"/>
                <w:sz w:val="24"/>
                <w:szCs w:val="24"/>
                <w:highlight w:val="none"/>
                <w:lang w:eastAsia="zh-CN"/>
              </w:rPr>
              <w:t>高级</w:t>
            </w:r>
            <w:r>
              <w:rPr>
                <w:rFonts w:hint="eastAsia"/>
                <w:color w:val="000000" w:themeColor="text1"/>
                <w:sz w:val="24"/>
                <w:szCs w:val="24"/>
                <w:highlight w:val="none"/>
                <w:lang w:val="en-US" w:eastAsia="zh-CN"/>
              </w:rPr>
              <w:t>或</w:t>
            </w:r>
            <w:r>
              <w:rPr>
                <w:rFonts w:hint="eastAsia"/>
                <w:color w:val="000000" w:themeColor="text1"/>
                <w:sz w:val="24"/>
                <w:szCs w:val="24"/>
                <w:highlight w:val="none"/>
                <w:lang w:eastAsia="zh-CN"/>
              </w:rPr>
              <w:t>以上职称（需提供身份证、学历证、职称证及最近3个月的社保证明），每有一人得2分；具有</w:t>
            </w:r>
            <w:r>
              <w:rPr>
                <w:rFonts w:hint="eastAsia"/>
                <w:color w:val="000000" w:themeColor="text1"/>
                <w:sz w:val="24"/>
                <w:szCs w:val="24"/>
                <w:highlight w:val="none"/>
                <w:lang w:val="en-US" w:eastAsia="zh-CN"/>
              </w:rPr>
              <w:t>城乡规划、建筑工程、市政工程，地理，经济</w:t>
            </w:r>
            <w:r>
              <w:rPr>
                <w:rFonts w:hint="eastAsia"/>
                <w:color w:val="000000" w:themeColor="text1"/>
                <w:sz w:val="24"/>
                <w:szCs w:val="24"/>
                <w:highlight w:val="none"/>
                <w:lang w:eastAsia="zh-CN"/>
              </w:rPr>
              <w:t>中级职称（需提供身份证、学历证、职称证及最近3个月的社保证明）；每有一人得1分；最高得</w:t>
            </w:r>
            <w:r>
              <w:rPr>
                <w:rFonts w:hint="eastAsia"/>
                <w:color w:val="000000" w:themeColor="text1"/>
                <w:sz w:val="24"/>
                <w:szCs w:val="24"/>
                <w:highlight w:val="none"/>
                <w:lang w:val="en-US" w:eastAsia="zh-CN"/>
              </w:rPr>
              <w:t>12</w:t>
            </w:r>
            <w:r>
              <w:rPr>
                <w:rFonts w:hint="eastAsia"/>
                <w:color w:val="000000" w:themeColor="text1"/>
                <w:sz w:val="24"/>
                <w:szCs w:val="24"/>
                <w:highlight w:val="none"/>
                <w:lang w:eastAsia="zh-CN"/>
              </w:rPr>
              <w:t>分。</w:t>
            </w:r>
          </w:p>
        </w:tc>
        <w:tc>
          <w:tcPr>
            <w:tcW w:w="819" w:type="dxa"/>
            <w:shd w:val="clear" w:color="auto" w:fill="FFFFFF"/>
            <w:vAlign w:val="center"/>
          </w:tcPr>
          <w:p w14:paraId="5BE408CB">
            <w:pPr>
              <w:jc w:val="center"/>
              <w:rPr>
                <w:rFonts w:hint="default"/>
                <w:color w:val="000000" w:themeColor="text1"/>
                <w:sz w:val="24"/>
                <w:szCs w:val="24"/>
                <w:lang w:val="en-US" w:eastAsia="zh-CN"/>
              </w:rPr>
            </w:pPr>
            <w:r>
              <w:rPr>
                <w:rFonts w:hint="eastAsia"/>
                <w:color w:val="000000" w:themeColor="text1"/>
                <w:sz w:val="24"/>
                <w:szCs w:val="24"/>
                <w:lang w:val="en-US" w:eastAsia="zh-CN"/>
              </w:rPr>
              <w:t>12分</w:t>
            </w:r>
          </w:p>
        </w:tc>
      </w:tr>
      <w:tr w14:paraId="28C8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816" w:type="dxa"/>
            <w:vMerge w:val="restart"/>
            <w:shd w:val="clear" w:color="auto" w:fill="auto"/>
            <w:vAlign w:val="center"/>
          </w:tcPr>
          <w:p w14:paraId="08FA657D">
            <w:pPr>
              <w:jc w:val="center"/>
              <w:rPr>
                <w:color w:val="000000" w:themeColor="text1"/>
                <w:sz w:val="24"/>
                <w:szCs w:val="24"/>
              </w:rPr>
            </w:pPr>
            <w:r>
              <w:rPr>
                <w:rFonts w:hint="eastAsia"/>
                <w:color w:val="000000" w:themeColor="text1"/>
                <w:sz w:val="24"/>
                <w:szCs w:val="24"/>
              </w:rPr>
              <w:t>3</w:t>
            </w:r>
          </w:p>
        </w:tc>
        <w:tc>
          <w:tcPr>
            <w:tcW w:w="1310" w:type="dxa"/>
            <w:vMerge w:val="restart"/>
            <w:shd w:val="clear" w:color="auto" w:fill="auto"/>
            <w:vAlign w:val="center"/>
          </w:tcPr>
          <w:p w14:paraId="57E9FDED">
            <w:pPr>
              <w:jc w:val="center"/>
              <w:rPr>
                <w:color w:val="000000" w:themeColor="text1"/>
                <w:sz w:val="24"/>
                <w:szCs w:val="24"/>
              </w:rPr>
            </w:pPr>
            <w:r>
              <w:rPr>
                <w:rFonts w:hint="eastAsia"/>
                <w:color w:val="000000" w:themeColor="text1"/>
                <w:sz w:val="24"/>
                <w:szCs w:val="24"/>
              </w:rPr>
              <w:t>技术评审（</w:t>
            </w:r>
            <w:r>
              <w:rPr>
                <w:rFonts w:hint="eastAsia"/>
                <w:color w:val="000000" w:themeColor="text1"/>
                <w:sz w:val="24"/>
                <w:szCs w:val="24"/>
                <w:lang w:val="en-US" w:eastAsia="zh-CN"/>
              </w:rPr>
              <w:t>6</w:t>
            </w:r>
            <w:r>
              <w:rPr>
                <w:rFonts w:hint="eastAsia"/>
                <w:color w:val="000000" w:themeColor="text1"/>
                <w:sz w:val="24"/>
                <w:szCs w:val="24"/>
              </w:rPr>
              <w:t>0分）</w:t>
            </w:r>
          </w:p>
        </w:tc>
        <w:tc>
          <w:tcPr>
            <w:tcW w:w="1185" w:type="dxa"/>
            <w:vMerge w:val="restart"/>
            <w:shd w:val="clear" w:color="auto" w:fill="FFFFFF"/>
            <w:vAlign w:val="center"/>
          </w:tcPr>
          <w:p w14:paraId="3E69EAC1">
            <w:pPr>
              <w:adjustRightInd w:val="0"/>
              <w:spacing w:line="400" w:lineRule="exact"/>
              <w:jc w:val="center"/>
              <w:rPr>
                <w:rFonts w:ascii="宋体" w:hAnsi="宋体" w:cs="宋体"/>
                <w:color w:val="000000" w:themeColor="text1"/>
                <w:spacing w:val="-4"/>
                <w:sz w:val="24"/>
                <w:szCs w:val="22"/>
                <w:highlight w:val="none"/>
              </w:rPr>
            </w:pPr>
            <w:r>
              <w:rPr>
                <w:rFonts w:hint="eastAsia" w:hAnsi="宋体" w:cs="Times New Roman"/>
                <w:color w:val="000000" w:themeColor="text1"/>
                <w:sz w:val="24"/>
                <w:szCs w:val="24"/>
                <w:highlight w:val="none"/>
                <w:lang w:val="en-US" w:eastAsia="zh-CN"/>
              </w:rPr>
              <w:t>政策背景要求分析</w:t>
            </w:r>
          </w:p>
        </w:tc>
        <w:tc>
          <w:tcPr>
            <w:tcW w:w="5655" w:type="dxa"/>
            <w:shd w:val="clear" w:color="auto" w:fill="FFFFFF"/>
            <w:vAlign w:val="center"/>
          </w:tcPr>
          <w:p w14:paraId="27B70470">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color w:val="000000" w:themeColor="text1"/>
                <w:sz w:val="24"/>
                <w:szCs w:val="24"/>
                <w:highlight w:val="none"/>
              </w:rPr>
            </w:pPr>
            <w:r>
              <w:rPr>
                <w:rFonts w:hint="eastAsia" w:hAnsi="宋体" w:cs="Times New Roman"/>
                <w:color w:val="000000" w:themeColor="text1"/>
                <w:sz w:val="24"/>
                <w:szCs w:val="24"/>
                <w:highlight w:val="none"/>
                <w:lang w:val="en-US" w:eastAsia="zh-CN"/>
              </w:rPr>
              <w:t>政策背景要求分析</w:t>
            </w:r>
            <w:r>
              <w:rPr>
                <w:rFonts w:hint="eastAsia" w:hAnsi="宋体" w:cs="Times New Roman"/>
                <w:color w:val="000000" w:themeColor="text1"/>
                <w:sz w:val="24"/>
                <w:szCs w:val="24"/>
                <w:highlight w:val="none"/>
              </w:rPr>
              <w:t>全面</w:t>
            </w:r>
            <w:r>
              <w:rPr>
                <w:rFonts w:hint="eastAsia"/>
                <w:color w:val="000000" w:themeColor="text1"/>
                <w:sz w:val="24"/>
                <w:szCs w:val="24"/>
                <w:highlight w:val="none"/>
              </w:rPr>
              <w:t>得4分；</w:t>
            </w:r>
            <w:r>
              <w:rPr>
                <w:rFonts w:hint="eastAsia" w:hAnsi="宋体" w:cs="Times New Roman"/>
                <w:color w:val="000000" w:themeColor="text1"/>
                <w:sz w:val="24"/>
                <w:szCs w:val="24"/>
                <w:highlight w:val="none"/>
                <w:lang w:val="en-US" w:eastAsia="zh-CN"/>
              </w:rPr>
              <w:t>政策背景要求分析</w:t>
            </w:r>
            <w:r>
              <w:rPr>
                <w:rFonts w:hint="eastAsia" w:hAnsi="宋体" w:cs="Times New Roman"/>
                <w:color w:val="000000" w:themeColor="text1"/>
                <w:sz w:val="24"/>
                <w:szCs w:val="24"/>
                <w:highlight w:val="none"/>
              </w:rPr>
              <w:t>较全面</w:t>
            </w:r>
            <w:r>
              <w:rPr>
                <w:rFonts w:hint="eastAsia"/>
                <w:color w:val="000000" w:themeColor="text1"/>
                <w:sz w:val="24"/>
                <w:szCs w:val="24"/>
                <w:highlight w:val="none"/>
              </w:rPr>
              <w:t>得2分；</w:t>
            </w:r>
            <w:r>
              <w:rPr>
                <w:rFonts w:hint="eastAsia" w:hAnsi="宋体" w:cs="Times New Roman"/>
                <w:color w:val="000000" w:themeColor="text1"/>
                <w:sz w:val="24"/>
                <w:szCs w:val="24"/>
                <w:highlight w:val="none"/>
                <w:lang w:val="en-US" w:eastAsia="zh-CN"/>
              </w:rPr>
              <w:t>政策背景要求分析</w:t>
            </w:r>
            <w:r>
              <w:rPr>
                <w:rFonts w:hint="eastAsia" w:hAnsi="宋体" w:cs="Times New Roman"/>
                <w:color w:val="000000" w:themeColor="text1"/>
                <w:sz w:val="24"/>
                <w:szCs w:val="24"/>
                <w:highlight w:val="none"/>
              </w:rPr>
              <w:t>不全面</w:t>
            </w:r>
            <w:r>
              <w:rPr>
                <w:rFonts w:hint="eastAsia"/>
                <w:color w:val="000000" w:themeColor="text1"/>
                <w:sz w:val="24"/>
                <w:szCs w:val="24"/>
                <w:highlight w:val="none"/>
              </w:rPr>
              <w:t>得1分；未提供不得分。</w:t>
            </w:r>
          </w:p>
        </w:tc>
        <w:tc>
          <w:tcPr>
            <w:tcW w:w="819" w:type="dxa"/>
            <w:shd w:val="clear" w:color="auto" w:fill="FFFFFF"/>
            <w:vAlign w:val="center"/>
          </w:tcPr>
          <w:p w14:paraId="1E38E65F">
            <w:pPr>
              <w:jc w:val="center"/>
              <w:rPr>
                <w:color w:val="000000" w:themeColor="text1"/>
                <w:sz w:val="24"/>
                <w:szCs w:val="24"/>
              </w:rPr>
            </w:pPr>
            <w:bookmarkStart w:id="76" w:name="OLE_LINK6"/>
            <w:r>
              <w:rPr>
                <w:rFonts w:hint="eastAsia"/>
                <w:color w:val="000000" w:themeColor="text1"/>
                <w:sz w:val="24"/>
                <w:szCs w:val="24"/>
                <w:lang w:val="en-US" w:eastAsia="zh-CN"/>
              </w:rPr>
              <w:t>4</w:t>
            </w:r>
            <w:r>
              <w:rPr>
                <w:rFonts w:hAnsi="宋体"/>
                <w:color w:val="000000" w:themeColor="text1"/>
                <w:sz w:val="24"/>
                <w:szCs w:val="24"/>
              </w:rPr>
              <w:t>分</w:t>
            </w:r>
            <w:bookmarkEnd w:id="76"/>
          </w:p>
        </w:tc>
      </w:tr>
      <w:tr w14:paraId="2381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816" w:type="dxa"/>
            <w:vMerge w:val="continue"/>
            <w:shd w:val="clear" w:color="auto" w:fill="auto"/>
            <w:vAlign w:val="center"/>
          </w:tcPr>
          <w:p w14:paraId="52B4D679">
            <w:pPr>
              <w:jc w:val="center"/>
              <w:rPr>
                <w:rFonts w:hint="eastAsia"/>
                <w:color w:val="000000" w:themeColor="text1"/>
                <w:sz w:val="24"/>
                <w:szCs w:val="24"/>
              </w:rPr>
            </w:pPr>
          </w:p>
        </w:tc>
        <w:tc>
          <w:tcPr>
            <w:tcW w:w="1310" w:type="dxa"/>
            <w:vMerge w:val="continue"/>
            <w:shd w:val="clear" w:color="auto" w:fill="auto"/>
            <w:vAlign w:val="center"/>
          </w:tcPr>
          <w:p w14:paraId="30D7213E">
            <w:pPr>
              <w:jc w:val="center"/>
              <w:rPr>
                <w:rFonts w:hint="eastAsia"/>
                <w:color w:val="000000" w:themeColor="text1"/>
                <w:sz w:val="24"/>
                <w:szCs w:val="24"/>
              </w:rPr>
            </w:pPr>
          </w:p>
        </w:tc>
        <w:tc>
          <w:tcPr>
            <w:tcW w:w="1185" w:type="dxa"/>
            <w:vMerge w:val="continue"/>
            <w:shd w:val="clear" w:color="auto" w:fill="FFFFFF"/>
            <w:vAlign w:val="center"/>
          </w:tcPr>
          <w:p w14:paraId="6B0BFAD7">
            <w:pPr>
              <w:adjustRightInd w:val="0"/>
              <w:spacing w:line="400" w:lineRule="exact"/>
              <w:jc w:val="center"/>
              <w:rPr>
                <w:rFonts w:hint="eastAsia" w:hAnsi="宋体" w:cs="Times New Roman"/>
                <w:color w:val="000000" w:themeColor="text1"/>
                <w:sz w:val="24"/>
                <w:szCs w:val="24"/>
              </w:rPr>
            </w:pPr>
          </w:p>
        </w:tc>
        <w:tc>
          <w:tcPr>
            <w:tcW w:w="5655" w:type="dxa"/>
            <w:shd w:val="clear" w:color="auto" w:fill="FFFFFF"/>
            <w:vAlign w:val="center"/>
          </w:tcPr>
          <w:p w14:paraId="72EADFC4">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hAnsi="宋体" w:cs="Times New Roman"/>
                <w:color w:val="000000" w:themeColor="text1"/>
                <w:sz w:val="24"/>
                <w:szCs w:val="24"/>
                <w:highlight w:val="none"/>
              </w:rPr>
            </w:pPr>
            <w:r>
              <w:rPr>
                <w:rFonts w:hint="eastAsia" w:hAnsi="宋体" w:cs="Times New Roman"/>
                <w:color w:val="000000" w:themeColor="text1"/>
                <w:sz w:val="24"/>
                <w:szCs w:val="24"/>
                <w:highlight w:val="none"/>
                <w:lang w:val="en-US" w:eastAsia="zh-CN"/>
              </w:rPr>
              <w:t>政策背景要求分析</w:t>
            </w:r>
            <w:r>
              <w:rPr>
                <w:rFonts w:hint="eastAsia" w:hAnsi="宋体" w:cs="Times New Roman"/>
                <w:color w:val="000000" w:themeColor="text1"/>
                <w:sz w:val="24"/>
                <w:szCs w:val="24"/>
                <w:highlight w:val="none"/>
              </w:rPr>
              <w:t>准确</w:t>
            </w:r>
            <w:r>
              <w:rPr>
                <w:rFonts w:hint="eastAsia"/>
                <w:color w:val="000000" w:themeColor="text1"/>
                <w:sz w:val="24"/>
                <w:szCs w:val="24"/>
                <w:highlight w:val="none"/>
              </w:rPr>
              <w:t>得4分；</w:t>
            </w:r>
            <w:r>
              <w:rPr>
                <w:rFonts w:hint="eastAsia" w:hAnsi="宋体" w:cs="Times New Roman"/>
                <w:color w:val="000000" w:themeColor="text1"/>
                <w:sz w:val="24"/>
                <w:szCs w:val="24"/>
                <w:highlight w:val="none"/>
                <w:lang w:val="en-US" w:eastAsia="zh-CN"/>
              </w:rPr>
              <w:t>政策背景要求分析</w:t>
            </w:r>
            <w:r>
              <w:rPr>
                <w:rFonts w:hint="eastAsia" w:hAnsi="宋体" w:cs="Times New Roman"/>
                <w:color w:val="000000" w:themeColor="text1"/>
                <w:sz w:val="24"/>
                <w:szCs w:val="24"/>
                <w:highlight w:val="none"/>
              </w:rPr>
              <w:t>较准确</w:t>
            </w:r>
            <w:r>
              <w:rPr>
                <w:rFonts w:hint="eastAsia"/>
                <w:color w:val="000000" w:themeColor="text1"/>
                <w:sz w:val="24"/>
                <w:szCs w:val="24"/>
                <w:highlight w:val="none"/>
              </w:rPr>
              <w:t>得2分；</w:t>
            </w:r>
            <w:r>
              <w:rPr>
                <w:rFonts w:hint="eastAsia" w:hAnsi="宋体" w:cs="Times New Roman"/>
                <w:color w:val="000000" w:themeColor="text1"/>
                <w:sz w:val="24"/>
                <w:szCs w:val="24"/>
                <w:highlight w:val="none"/>
                <w:lang w:val="en-US" w:eastAsia="zh-CN"/>
              </w:rPr>
              <w:t>政策背景要求分析</w:t>
            </w:r>
            <w:r>
              <w:rPr>
                <w:rFonts w:hint="eastAsia" w:hAnsi="宋体" w:cs="Times New Roman"/>
                <w:color w:val="000000" w:themeColor="text1"/>
                <w:sz w:val="24"/>
                <w:szCs w:val="24"/>
                <w:highlight w:val="none"/>
              </w:rPr>
              <w:t>不准确</w:t>
            </w:r>
            <w:r>
              <w:rPr>
                <w:rFonts w:hint="eastAsia"/>
                <w:color w:val="000000" w:themeColor="text1"/>
                <w:sz w:val="24"/>
                <w:szCs w:val="24"/>
                <w:highlight w:val="none"/>
              </w:rPr>
              <w:t>得1分；未提供不得分。</w:t>
            </w:r>
          </w:p>
        </w:tc>
        <w:tc>
          <w:tcPr>
            <w:tcW w:w="819" w:type="dxa"/>
            <w:shd w:val="clear" w:color="auto" w:fill="FFFFFF"/>
            <w:vAlign w:val="center"/>
          </w:tcPr>
          <w:p w14:paraId="4E2D052F">
            <w:pPr>
              <w:jc w:val="center"/>
              <w:rPr>
                <w:rFonts w:hint="eastAsia"/>
                <w:color w:val="000000" w:themeColor="text1"/>
                <w:sz w:val="24"/>
                <w:szCs w:val="24"/>
                <w:lang w:val="en-US" w:eastAsia="zh-CN"/>
              </w:rPr>
            </w:pPr>
            <w:r>
              <w:rPr>
                <w:rFonts w:hint="eastAsia"/>
                <w:color w:val="000000" w:themeColor="text1"/>
                <w:sz w:val="24"/>
                <w:szCs w:val="24"/>
                <w:lang w:val="en-US" w:eastAsia="zh-CN"/>
              </w:rPr>
              <w:t>4</w:t>
            </w:r>
            <w:r>
              <w:rPr>
                <w:rFonts w:hAnsi="宋体"/>
                <w:color w:val="000000" w:themeColor="text1"/>
                <w:sz w:val="24"/>
                <w:szCs w:val="24"/>
              </w:rPr>
              <w:t>分</w:t>
            </w:r>
          </w:p>
        </w:tc>
      </w:tr>
      <w:tr w14:paraId="6C42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16" w:type="dxa"/>
            <w:vMerge w:val="continue"/>
            <w:shd w:val="clear" w:color="auto" w:fill="auto"/>
            <w:vAlign w:val="center"/>
          </w:tcPr>
          <w:p w14:paraId="3651438A">
            <w:pPr>
              <w:jc w:val="center"/>
              <w:rPr>
                <w:color w:val="000000" w:themeColor="text1"/>
                <w:sz w:val="24"/>
                <w:szCs w:val="24"/>
              </w:rPr>
            </w:pPr>
          </w:p>
        </w:tc>
        <w:tc>
          <w:tcPr>
            <w:tcW w:w="1310" w:type="dxa"/>
            <w:vMerge w:val="continue"/>
            <w:shd w:val="clear" w:color="auto" w:fill="auto"/>
            <w:vAlign w:val="center"/>
          </w:tcPr>
          <w:p w14:paraId="701A445B">
            <w:pPr>
              <w:jc w:val="center"/>
              <w:rPr>
                <w:color w:val="000000" w:themeColor="text1"/>
                <w:sz w:val="24"/>
                <w:szCs w:val="24"/>
              </w:rPr>
            </w:pPr>
          </w:p>
        </w:tc>
        <w:tc>
          <w:tcPr>
            <w:tcW w:w="1185" w:type="dxa"/>
            <w:shd w:val="clear" w:color="auto" w:fill="FFFFFF"/>
            <w:vAlign w:val="center"/>
          </w:tcPr>
          <w:p w14:paraId="4C9C087A">
            <w:pPr>
              <w:jc w:val="center"/>
              <w:rPr>
                <w:color w:val="000000" w:themeColor="text1"/>
                <w:sz w:val="24"/>
                <w:szCs w:val="24"/>
              </w:rPr>
            </w:pPr>
            <w:bookmarkStart w:id="77" w:name="OLE_LINK32"/>
            <w:r>
              <w:rPr>
                <w:rFonts w:hint="eastAsia" w:hAnsi="宋体" w:cs="Times New Roman"/>
                <w:color w:val="000000" w:themeColor="text1"/>
                <w:sz w:val="24"/>
                <w:szCs w:val="24"/>
              </w:rPr>
              <w:t>目标分析</w:t>
            </w:r>
            <w:bookmarkEnd w:id="77"/>
          </w:p>
        </w:tc>
        <w:tc>
          <w:tcPr>
            <w:tcW w:w="5655" w:type="dxa"/>
            <w:shd w:val="clear" w:color="auto" w:fill="FFFFFF"/>
          </w:tcPr>
          <w:p w14:paraId="7EF5B066">
            <w:pPr>
              <w:keepNext w:val="0"/>
              <w:keepLines w:val="0"/>
              <w:pageBreakBefore w:val="0"/>
              <w:kinsoku/>
              <w:wordWrap/>
              <w:overflowPunct/>
              <w:topLinePunct w:val="0"/>
              <w:autoSpaceDE/>
              <w:autoSpaceDN/>
              <w:bidi w:val="0"/>
              <w:adjustRightInd/>
              <w:snapToGrid/>
              <w:spacing w:line="440" w:lineRule="exact"/>
              <w:textAlignment w:val="auto"/>
              <w:rPr>
                <w:color w:val="000000" w:themeColor="text1"/>
                <w:sz w:val="24"/>
                <w:szCs w:val="24"/>
              </w:rPr>
            </w:pPr>
            <w:r>
              <w:rPr>
                <w:rFonts w:hint="eastAsia" w:hAnsi="宋体" w:cs="Times New Roman"/>
                <w:color w:val="000000" w:themeColor="text1"/>
                <w:sz w:val="24"/>
                <w:szCs w:val="24"/>
              </w:rPr>
              <w:t>目标分析明确</w:t>
            </w:r>
            <w:r>
              <w:rPr>
                <w:rFonts w:hint="eastAsia"/>
                <w:color w:val="000000" w:themeColor="text1"/>
                <w:sz w:val="24"/>
                <w:szCs w:val="24"/>
              </w:rPr>
              <w:t>得8分；</w:t>
            </w:r>
            <w:r>
              <w:rPr>
                <w:rFonts w:hint="eastAsia" w:hAnsi="宋体" w:cs="Times New Roman"/>
                <w:color w:val="000000" w:themeColor="text1"/>
                <w:sz w:val="24"/>
                <w:szCs w:val="24"/>
              </w:rPr>
              <w:t>目标分析较明确</w:t>
            </w:r>
            <w:r>
              <w:rPr>
                <w:rFonts w:hint="eastAsia"/>
                <w:color w:val="000000" w:themeColor="text1"/>
                <w:sz w:val="24"/>
                <w:szCs w:val="24"/>
              </w:rPr>
              <w:t>得4分；</w:t>
            </w:r>
            <w:r>
              <w:rPr>
                <w:rFonts w:hint="eastAsia" w:hAnsi="宋体" w:cs="Times New Roman"/>
                <w:color w:val="000000" w:themeColor="text1"/>
                <w:sz w:val="24"/>
                <w:szCs w:val="24"/>
              </w:rPr>
              <w:t>目标分析不明确</w:t>
            </w:r>
            <w:r>
              <w:rPr>
                <w:rFonts w:hint="eastAsia"/>
                <w:color w:val="000000" w:themeColor="text1"/>
                <w:sz w:val="24"/>
                <w:szCs w:val="24"/>
              </w:rPr>
              <w:t>得2分；未提供不得分。</w:t>
            </w:r>
          </w:p>
        </w:tc>
        <w:tc>
          <w:tcPr>
            <w:tcW w:w="819" w:type="dxa"/>
            <w:shd w:val="clear" w:color="auto" w:fill="FFFFFF"/>
            <w:vAlign w:val="center"/>
          </w:tcPr>
          <w:p w14:paraId="35B33E4A">
            <w:pPr>
              <w:jc w:val="center"/>
              <w:rPr>
                <w:color w:val="000000" w:themeColor="text1"/>
                <w:sz w:val="24"/>
                <w:szCs w:val="24"/>
              </w:rPr>
            </w:pPr>
            <w:r>
              <w:rPr>
                <w:rFonts w:hint="eastAsia"/>
                <w:color w:val="000000" w:themeColor="text1"/>
                <w:sz w:val="24"/>
                <w:szCs w:val="24"/>
                <w:lang w:val="en-US" w:eastAsia="zh-CN"/>
              </w:rPr>
              <w:t>8</w:t>
            </w:r>
            <w:r>
              <w:rPr>
                <w:rFonts w:hAnsi="宋体"/>
                <w:color w:val="000000" w:themeColor="text1"/>
                <w:sz w:val="24"/>
                <w:szCs w:val="24"/>
              </w:rPr>
              <w:t>分</w:t>
            </w:r>
          </w:p>
        </w:tc>
      </w:tr>
      <w:tr w14:paraId="4586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16" w:type="dxa"/>
            <w:vMerge w:val="continue"/>
            <w:shd w:val="clear" w:color="auto" w:fill="auto"/>
            <w:vAlign w:val="center"/>
          </w:tcPr>
          <w:p w14:paraId="44DD2129">
            <w:pPr>
              <w:jc w:val="center"/>
              <w:rPr>
                <w:color w:val="000000" w:themeColor="text1"/>
                <w:sz w:val="24"/>
                <w:szCs w:val="24"/>
              </w:rPr>
            </w:pPr>
          </w:p>
        </w:tc>
        <w:tc>
          <w:tcPr>
            <w:tcW w:w="1310" w:type="dxa"/>
            <w:vMerge w:val="continue"/>
            <w:shd w:val="clear" w:color="auto" w:fill="auto"/>
            <w:vAlign w:val="center"/>
          </w:tcPr>
          <w:p w14:paraId="3B7F89AF">
            <w:pPr>
              <w:jc w:val="center"/>
              <w:rPr>
                <w:color w:val="000000" w:themeColor="text1"/>
                <w:sz w:val="24"/>
                <w:szCs w:val="24"/>
              </w:rPr>
            </w:pPr>
          </w:p>
        </w:tc>
        <w:tc>
          <w:tcPr>
            <w:tcW w:w="1185" w:type="dxa"/>
            <w:shd w:val="clear" w:color="auto" w:fill="FFFFFF"/>
            <w:vAlign w:val="center"/>
          </w:tcPr>
          <w:p w14:paraId="10E99A5A">
            <w:pPr>
              <w:jc w:val="center"/>
              <w:rPr>
                <w:color w:val="000000" w:themeColor="text1"/>
                <w:sz w:val="24"/>
                <w:szCs w:val="24"/>
                <w:highlight w:val="none"/>
              </w:rPr>
            </w:pPr>
            <w:r>
              <w:rPr>
                <w:rFonts w:hint="eastAsia"/>
                <w:color w:val="000000" w:themeColor="text1"/>
                <w:sz w:val="24"/>
                <w:szCs w:val="24"/>
                <w:highlight w:val="none"/>
                <w:lang w:val="en-US" w:eastAsia="zh-CN"/>
              </w:rPr>
              <w:t>技术路线</w:t>
            </w:r>
          </w:p>
        </w:tc>
        <w:tc>
          <w:tcPr>
            <w:tcW w:w="5655" w:type="dxa"/>
            <w:shd w:val="clear" w:color="auto" w:fill="FFFFFF"/>
          </w:tcPr>
          <w:p w14:paraId="2F793C58">
            <w:pPr>
              <w:keepNext w:val="0"/>
              <w:keepLines w:val="0"/>
              <w:pageBreakBefore w:val="0"/>
              <w:kinsoku/>
              <w:wordWrap/>
              <w:overflowPunct/>
              <w:topLinePunct w:val="0"/>
              <w:autoSpaceDE/>
              <w:autoSpaceDN/>
              <w:bidi w:val="0"/>
              <w:adjustRightInd/>
              <w:snapToGrid/>
              <w:spacing w:line="440" w:lineRule="exact"/>
              <w:textAlignment w:val="auto"/>
              <w:rPr>
                <w:color w:val="000000" w:themeColor="text1"/>
                <w:sz w:val="24"/>
                <w:szCs w:val="24"/>
                <w:highlight w:val="none"/>
              </w:rPr>
            </w:pPr>
            <w:r>
              <w:rPr>
                <w:rFonts w:hint="eastAsia"/>
                <w:color w:val="000000" w:themeColor="text1"/>
                <w:sz w:val="24"/>
                <w:szCs w:val="24"/>
                <w:highlight w:val="none"/>
                <w:lang w:val="en-US" w:eastAsia="zh-CN"/>
              </w:rPr>
              <w:t>技术路线</w:t>
            </w:r>
            <w:r>
              <w:rPr>
                <w:rFonts w:hint="eastAsia" w:hAnsi="宋体" w:cs="Times New Roman"/>
                <w:color w:val="000000" w:themeColor="text1"/>
                <w:sz w:val="24"/>
                <w:szCs w:val="24"/>
                <w:highlight w:val="none"/>
              </w:rPr>
              <w:t>合理</w:t>
            </w:r>
            <w:r>
              <w:rPr>
                <w:rFonts w:hint="eastAsia"/>
                <w:color w:val="000000" w:themeColor="text1"/>
                <w:sz w:val="24"/>
                <w:szCs w:val="24"/>
                <w:highlight w:val="none"/>
              </w:rPr>
              <w:t>得8分；</w:t>
            </w:r>
            <w:r>
              <w:rPr>
                <w:rFonts w:hint="eastAsia"/>
                <w:color w:val="000000" w:themeColor="text1"/>
                <w:sz w:val="24"/>
                <w:szCs w:val="24"/>
                <w:highlight w:val="none"/>
                <w:lang w:val="en-US" w:eastAsia="zh-CN"/>
              </w:rPr>
              <w:t>技术路线</w:t>
            </w:r>
            <w:r>
              <w:rPr>
                <w:rFonts w:hint="eastAsia" w:hAnsi="宋体" w:cs="Times New Roman"/>
                <w:color w:val="000000" w:themeColor="text1"/>
                <w:sz w:val="24"/>
                <w:szCs w:val="24"/>
                <w:highlight w:val="none"/>
              </w:rPr>
              <w:t>较合理</w:t>
            </w:r>
            <w:r>
              <w:rPr>
                <w:rFonts w:hint="eastAsia"/>
                <w:color w:val="000000" w:themeColor="text1"/>
                <w:sz w:val="24"/>
                <w:szCs w:val="24"/>
                <w:highlight w:val="none"/>
              </w:rPr>
              <w:t>得4分；</w:t>
            </w:r>
            <w:r>
              <w:rPr>
                <w:rFonts w:hint="eastAsia"/>
                <w:color w:val="000000" w:themeColor="text1"/>
                <w:sz w:val="24"/>
                <w:szCs w:val="24"/>
                <w:highlight w:val="none"/>
                <w:lang w:val="en-US" w:eastAsia="zh-CN"/>
              </w:rPr>
              <w:t>技术路线</w:t>
            </w:r>
            <w:r>
              <w:rPr>
                <w:rFonts w:hint="eastAsia" w:hAnsi="宋体" w:cs="Times New Roman"/>
                <w:color w:val="000000" w:themeColor="text1"/>
                <w:sz w:val="24"/>
                <w:szCs w:val="24"/>
                <w:highlight w:val="none"/>
              </w:rPr>
              <w:t>不合理</w:t>
            </w:r>
            <w:r>
              <w:rPr>
                <w:rFonts w:hint="eastAsia"/>
                <w:color w:val="000000" w:themeColor="text1"/>
                <w:sz w:val="24"/>
                <w:szCs w:val="24"/>
                <w:highlight w:val="none"/>
              </w:rPr>
              <w:t>得2分；未提供不得分。</w:t>
            </w:r>
          </w:p>
        </w:tc>
        <w:tc>
          <w:tcPr>
            <w:tcW w:w="819" w:type="dxa"/>
            <w:shd w:val="clear" w:color="auto" w:fill="FFFFFF"/>
            <w:vAlign w:val="center"/>
          </w:tcPr>
          <w:p w14:paraId="0613B674">
            <w:pPr>
              <w:jc w:val="center"/>
              <w:rPr>
                <w:color w:val="000000" w:themeColor="text1"/>
                <w:sz w:val="24"/>
                <w:szCs w:val="24"/>
              </w:rPr>
            </w:pPr>
            <w:r>
              <w:rPr>
                <w:rFonts w:hint="eastAsia"/>
                <w:color w:val="000000" w:themeColor="text1"/>
                <w:sz w:val="24"/>
                <w:szCs w:val="24"/>
                <w:lang w:val="en-US" w:eastAsia="zh-CN"/>
              </w:rPr>
              <w:t>8</w:t>
            </w:r>
            <w:r>
              <w:rPr>
                <w:rFonts w:hAnsi="宋体"/>
                <w:color w:val="000000" w:themeColor="text1"/>
                <w:sz w:val="24"/>
                <w:szCs w:val="24"/>
              </w:rPr>
              <w:t>分</w:t>
            </w:r>
          </w:p>
        </w:tc>
      </w:tr>
      <w:tr w14:paraId="101F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16" w:type="dxa"/>
            <w:vMerge w:val="continue"/>
            <w:shd w:val="clear" w:color="auto" w:fill="auto"/>
            <w:vAlign w:val="center"/>
          </w:tcPr>
          <w:p w14:paraId="24DA8AF3">
            <w:pPr>
              <w:jc w:val="center"/>
              <w:rPr>
                <w:color w:val="000000" w:themeColor="text1"/>
                <w:sz w:val="24"/>
                <w:szCs w:val="24"/>
              </w:rPr>
            </w:pPr>
          </w:p>
        </w:tc>
        <w:tc>
          <w:tcPr>
            <w:tcW w:w="1310" w:type="dxa"/>
            <w:vMerge w:val="continue"/>
            <w:shd w:val="clear" w:color="auto" w:fill="auto"/>
            <w:vAlign w:val="center"/>
          </w:tcPr>
          <w:p w14:paraId="4CBD13F9">
            <w:pPr>
              <w:jc w:val="center"/>
              <w:rPr>
                <w:color w:val="000000" w:themeColor="text1"/>
                <w:sz w:val="24"/>
                <w:szCs w:val="24"/>
              </w:rPr>
            </w:pPr>
          </w:p>
        </w:tc>
        <w:tc>
          <w:tcPr>
            <w:tcW w:w="1185" w:type="dxa"/>
            <w:vMerge w:val="restart"/>
            <w:shd w:val="clear" w:color="auto" w:fill="FFFFFF"/>
            <w:vAlign w:val="center"/>
          </w:tcPr>
          <w:p w14:paraId="6794E1D0">
            <w:pPr>
              <w:jc w:val="center"/>
              <w:rPr>
                <w:rFonts w:hint="eastAsia" w:hAnsi="宋体" w:cs="Times New Roman"/>
                <w:color w:val="000000" w:themeColor="text1"/>
                <w:sz w:val="24"/>
                <w:szCs w:val="24"/>
                <w:highlight w:val="none"/>
              </w:rPr>
            </w:pPr>
            <w:r>
              <w:rPr>
                <w:rFonts w:hint="eastAsia" w:hAnsi="宋体" w:cs="Times New Roman"/>
                <w:color w:val="000000" w:themeColor="text1"/>
                <w:sz w:val="24"/>
                <w:szCs w:val="24"/>
                <w:highlight w:val="none"/>
                <w:lang w:val="en-US" w:eastAsia="zh-CN"/>
              </w:rPr>
              <w:t>现状调研计划</w:t>
            </w:r>
          </w:p>
        </w:tc>
        <w:tc>
          <w:tcPr>
            <w:tcW w:w="5655" w:type="dxa"/>
            <w:shd w:val="clear" w:color="auto" w:fill="FFFFFF"/>
            <w:vAlign w:val="center"/>
          </w:tcPr>
          <w:p w14:paraId="7CC408F4">
            <w:pPr>
              <w:pStyle w:val="17"/>
              <w:keepNext w:val="0"/>
              <w:keepLines w:val="0"/>
              <w:pageBreakBefore w:val="0"/>
              <w:kinsoku/>
              <w:wordWrap/>
              <w:overflowPunct/>
              <w:topLinePunct w:val="0"/>
              <w:autoSpaceDE/>
              <w:autoSpaceDN/>
              <w:bidi w:val="0"/>
              <w:adjustRightInd/>
              <w:snapToGrid/>
              <w:spacing w:line="440" w:lineRule="exact"/>
              <w:textAlignment w:val="auto"/>
              <w:rPr>
                <w:rFonts w:hint="eastAsia" w:hAnsi="宋体" w:cs="Times New Roman"/>
                <w:color w:val="000000" w:themeColor="text1"/>
                <w:sz w:val="24"/>
                <w:szCs w:val="24"/>
                <w:highlight w:val="none"/>
              </w:rPr>
            </w:pPr>
            <w:r>
              <w:rPr>
                <w:rFonts w:hint="eastAsia" w:hAnsi="宋体" w:cs="Times New Roman"/>
                <w:color w:val="000000" w:themeColor="text1"/>
                <w:sz w:val="24"/>
                <w:szCs w:val="24"/>
                <w:highlight w:val="none"/>
                <w:lang w:val="en-US" w:eastAsia="zh-CN"/>
              </w:rPr>
              <w:t>现状调研计划</w:t>
            </w:r>
            <w:r>
              <w:rPr>
                <w:rFonts w:hint="eastAsia" w:hAnsi="宋体" w:cs="Times New Roman"/>
                <w:color w:val="000000" w:themeColor="text1"/>
                <w:sz w:val="24"/>
                <w:szCs w:val="24"/>
                <w:highlight w:val="none"/>
              </w:rPr>
              <w:t>全面</w:t>
            </w:r>
            <w:r>
              <w:rPr>
                <w:rFonts w:hint="eastAsia"/>
                <w:color w:val="000000" w:themeColor="text1"/>
                <w:sz w:val="24"/>
                <w:szCs w:val="24"/>
                <w:highlight w:val="none"/>
              </w:rPr>
              <w:t>得8分；</w:t>
            </w:r>
            <w:r>
              <w:rPr>
                <w:rFonts w:hint="eastAsia" w:hAnsi="宋体" w:cs="Times New Roman"/>
                <w:color w:val="000000" w:themeColor="text1"/>
                <w:sz w:val="24"/>
                <w:szCs w:val="24"/>
                <w:highlight w:val="none"/>
                <w:lang w:val="en-US" w:eastAsia="zh-CN"/>
              </w:rPr>
              <w:t>现状调研计划</w:t>
            </w:r>
            <w:r>
              <w:rPr>
                <w:rFonts w:hint="eastAsia" w:hAnsi="宋体" w:cs="Times New Roman"/>
                <w:color w:val="000000" w:themeColor="text1"/>
                <w:sz w:val="24"/>
                <w:szCs w:val="24"/>
                <w:highlight w:val="none"/>
              </w:rPr>
              <w:t>较全面</w:t>
            </w:r>
            <w:r>
              <w:rPr>
                <w:rFonts w:hint="eastAsia"/>
                <w:color w:val="000000" w:themeColor="text1"/>
                <w:sz w:val="24"/>
                <w:szCs w:val="24"/>
                <w:highlight w:val="none"/>
              </w:rPr>
              <w:t>得4分；</w:t>
            </w:r>
            <w:r>
              <w:rPr>
                <w:rFonts w:hint="eastAsia" w:hAnsi="宋体" w:cs="Times New Roman"/>
                <w:color w:val="000000" w:themeColor="text1"/>
                <w:sz w:val="24"/>
                <w:szCs w:val="24"/>
                <w:highlight w:val="none"/>
                <w:lang w:val="en-US" w:eastAsia="zh-CN"/>
              </w:rPr>
              <w:t>现状调研计划</w:t>
            </w:r>
            <w:r>
              <w:rPr>
                <w:rFonts w:hint="eastAsia" w:hAnsi="宋体" w:cs="Times New Roman"/>
                <w:color w:val="000000" w:themeColor="text1"/>
                <w:sz w:val="24"/>
                <w:szCs w:val="24"/>
                <w:highlight w:val="none"/>
              </w:rPr>
              <w:t>不全面</w:t>
            </w:r>
            <w:r>
              <w:rPr>
                <w:rFonts w:hint="eastAsia"/>
                <w:color w:val="000000" w:themeColor="text1"/>
                <w:sz w:val="24"/>
                <w:szCs w:val="24"/>
                <w:highlight w:val="none"/>
              </w:rPr>
              <w:t>得2分；未提供不得分。</w:t>
            </w:r>
          </w:p>
        </w:tc>
        <w:tc>
          <w:tcPr>
            <w:tcW w:w="819" w:type="dxa"/>
            <w:shd w:val="clear" w:color="auto" w:fill="FFFFFF"/>
            <w:vAlign w:val="center"/>
          </w:tcPr>
          <w:p w14:paraId="164E5B36">
            <w:pPr>
              <w:jc w:val="center"/>
              <w:rPr>
                <w:rFonts w:hint="default"/>
                <w:color w:val="000000" w:themeColor="text1"/>
                <w:sz w:val="24"/>
                <w:szCs w:val="24"/>
                <w:lang w:val="en-US" w:eastAsia="zh-CN"/>
              </w:rPr>
            </w:pPr>
            <w:bookmarkStart w:id="78" w:name="OLE_LINK50"/>
            <w:r>
              <w:rPr>
                <w:rFonts w:hint="eastAsia"/>
                <w:color w:val="000000" w:themeColor="text1"/>
                <w:sz w:val="24"/>
                <w:szCs w:val="24"/>
                <w:lang w:val="en-US" w:eastAsia="zh-CN"/>
              </w:rPr>
              <w:t>8分</w:t>
            </w:r>
            <w:bookmarkEnd w:id="78"/>
          </w:p>
        </w:tc>
      </w:tr>
      <w:tr w14:paraId="56DB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816" w:type="dxa"/>
            <w:vMerge w:val="continue"/>
            <w:shd w:val="clear" w:color="auto" w:fill="auto"/>
            <w:vAlign w:val="center"/>
          </w:tcPr>
          <w:p w14:paraId="45CBDD2E">
            <w:pPr>
              <w:jc w:val="center"/>
              <w:rPr>
                <w:color w:val="000000" w:themeColor="text1"/>
                <w:sz w:val="24"/>
                <w:szCs w:val="24"/>
              </w:rPr>
            </w:pPr>
          </w:p>
        </w:tc>
        <w:tc>
          <w:tcPr>
            <w:tcW w:w="1310" w:type="dxa"/>
            <w:vMerge w:val="continue"/>
            <w:shd w:val="clear" w:color="auto" w:fill="auto"/>
            <w:vAlign w:val="center"/>
          </w:tcPr>
          <w:p w14:paraId="06C10B49">
            <w:pPr>
              <w:jc w:val="center"/>
              <w:rPr>
                <w:color w:val="000000" w:themeColor="text1"/>
                <w:sz w:val="24"/>
                <w:szCs w:val="24"/>
              </w:rPr>
            </w:pPr>
          </w:p>
        </w:tc>
        <w:tc>
          <w:tcPr>
            <w:tcW w:w="1185" w:type="dxa"/>
            <w:vMerge w:val="continue"/>
            <w:shd w:val="clear" w:color="auto" w:fill="FFFFFF"/>
            <w:vAlign w:val="center"/>
          </w:tcPr>
          <w:p w14:paraId="082E4803">
            <w:pPr>
              <w:jc w:val="center"/>
              <w:rPr>
                <w:rFonts w:hint="eastAsia" w:hAnsi="宋体" w:cs="Times New Roman"/>
                <w:color w:val="000000" w:themeColor="text1"/>
                <w:sz w:val="24"/>
                <w:szCs w:val="24"/>
              </w:rPr>
            </w:pPr>
          </w:p>
        </w:tc>
        <w:tc>
          <w:tcPr>
            <w:tcW w:w="5655" w:type="dxa"/>
            <w:shd w:val="clear" w:color="auto" w:fill="FFFFFF"/>
            <w:vAlign w:val="center"/>
          </w:tcPr>
          <w:p w14:paraId="2CB89DCB">
            <w:pPr>
              <w:keepNext w:val="0"/>
              <w:keepLines w:val="0"/>
              <w:pageBreakBefore w:val="0"/>
              <w:kinsoku/>
              <w:wordWrap/>
              <w:overflowPunct/>
              <w:topLinePunct w:val="0"/>
              <w:autoSpaceDE/>
              <w:autoSpaceDN/>
              <w:bidi w:val="0"/>
              <w:adjustRightInd/>
              <w:snapToGrid/>
              <w:spacing w:line="440" w:lineRule="exact"/>
              <w:textAlignment w:val="auto"/>
              <w:rPr>
                <w:rFonts w:hint="eastAsia" w:hAnsi="宋体" w:cs="Times New Roman"/>
                <w:color w:val="000000" w:themeColor="text1"/>
                <w:sz w:val="24"/>
                <w:szCs w:val="24"/>
                <w:highlight w:val="none"/>
              </w:rPr>
            </w:pPr>
            <w:r>
              <w:rPr>
                <w:rFonts w:hint="eastAsia" w:hAnsi="宋体" w:cs="Times New Roman"/>
                <w:color w:val="000000" w:themeColor="text1"/>
                <w:sz w:val="24"/>
                <w:szCs w:val="24"/>
                <w:highlight w:val="none"/>
                <w:lang w:val="en-US" w:eastAsia="zh-CN"/>
              </w:rPr>
              <w:t>现状调研计划</w:t>
            </w:r>
            <w:r>
              <w:rPr>
                <w:rFonts w:hint="eastAsia" w:hAnsi="宋体" w:cs="Times New Roman"/>
                <w:color w:val="000000" w:themeColor="text1"/>
                <w:sz w:val="24"/>
                <w:szCs w:val="24"/>
                <w:highlight w:val="none"/>
              </w:rPr>
              <w:t>可行</w:t>
            </w:r>
            <w:r>
              <w:rPr>
                <w:rFonts w:hint="eastAsia"/>
                <w:color w:val="000000" w:themeColor="text1"/>
                <w:sz w:val="24"/>
                <w:szCs w:val="24"/>
                <w:highlight w:val="none"/>
              </w:rPr>
              <w:t>得8分；</w:t>
            </w:r>
            <w:r>
              <w:rPr>
                <w:rFonts w:hint="eastAsia" w:hAnsi="宋体" w:cs="Times New Roman"/>
                <w:color w:val="000000" w:themeColor="text1"/>
                <w:sz w:val="24"/>
                <w:szCs w:val="24"/>
                <w:highlight w:val="none"/>
                <w:lang w:val="en-US" w:eastAsia="zh-CN"/>
              </w:rPr>
              <w:t>现状调研计划</w:t>
            </w:r>
            <w:r>
              <w:rPr>
                <w:rFonts w:hint="eastAsia" w:hAnsi="宋体" w:cs="Times New Roman"/>
                <w:color w:val="000000" w:themeColor="text1"/>
                <w:sz w:val="24"/>
                <w:szCs w:val="24"/>
                <w:highlight w:val="none"/>
              </w:rPr>
              <w:t>较可行</w:t>
            </w:r>
            <w:r>
              <w:rPr>
                <w:rFonts w:hint="eastAsia"/>
                <w:color w:val="000000" w:themeColor="text1"/>
                <w:sz w:val="24"/>
                <w:szCs w:val="24"/>
                <w:highlight w:val="none"/>
              </w:rPr>
              <w:t>得4分；</w:t>
            </w:r>
            <w:r>
              <w:rPr>
                <w:rFonts w:hint="eastAsia" w:hAnsi="宋体" w:cs="Times New Roman"/>
                <w:color w:val="000000" w:themeColor="text1"/>
                <w:sz w:val="24"/>
                <w:szCs w:val="24"/>
                <w:highlight w:val="none"/>
                <w:lang w:val="en-US" w:eastAsia="zh-CN"/>
              </w:rPr>
              <w:t>现状调研计划</w:t>
            </w:r>
            <w:r>
              <w:rPr>
                <w:rFonts w:hint="eastAsia" w:hAnsi="宋体" w:cs="Times New Roman"/>
                <w:color w:val="000000" w:themeColor="text1"/>
                <w:sz w:val="24"/>
                <w:szCs w:val="24"/>
                <w:highlight w:val="none"/>
              </w:rPr>
              <w:t>基本可行</w:t>
            </w:r>
            <w:r>
              <w:rPr>
                <w:rFonts w:hint="eastAsia"/>
                <w:color w:val="000000" w:themeColor="text1"/>
                <w:sz w:val="24"/>
                <w:szCs w:val="24"/>
                <w:highlight w:val="none"/>
              </w:rPr>
              <w:t>得2分；未提供不得分。</w:t>
            </w:r>
          </w:p>
        </w:tc>
        <w:tc>
          <w:tcPr>
            <w:tcW w:w="819" w:type="dxa"/>
            <w:shd w:val="clear" w:color="auto" w:fill="FFFFFF"/>
            <w:vAlign w:val="center"/>
          </w:tcPr>
          <w:p w14:paraId="47B48C16">
            <w:pPr>
              <w:jc w:val="center"/>
              <w:rPr>
                <w:rFonts w:hint="eastAsia"/>
                <w:color w:val="000000" w:themeColor="text1"/>
                <w:sz w:val="24"/>
                <w:szCs w:val="24"/>
                <w:lang w:val="en-US" w:eastAsia="zh-CN"/>
              </w:rPr>
            </w:pPr>
            <w:r>
              <w:rPr>
                <w:rFonts w:hint="eastAsia"/>
                <w:color w:val="000000" w:themeColor="text1"/>
                <w:sz w:val="24"/>
                <w:szCs w:val="24"/>
                <w:lang w:val="en-US" w:eastAsia="zh-CN"/>
              </w:rPr>
              <w:t>8分</w:t>
            </w:r>
          </w:p>
        </w:tc>
      </w:tr>
      <w:tr w14:paraId="4C63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816" w:type="dxa"/>
            <w:vMerge w:val="continue"/>
            <w:shd w:val="clear" w:color="auto" w:fill="auto"/>
            <w:vAlign w:val="center"/>
          </w:tcPr>
          <w:p w14:paraId="1FA50C71">
            <w:pPr>
              <w:jc w:val="center"/>
              <w:rPr>
                <w:color w:val="000000" w:themeColor="text1"/>
                <w:sz w:val="24"/>
                <w:szCs w:val="24"/>
              </w:rPr>
            </w:pPr>
          </w:p>
        </w:tc>
        <w:tc>
          <w:tcPr>
            <w:tcW w:w="1310" w:type="dxa"/>
            <w:vMerge w:val="continue"/>
            <w:shd w:val="clear" w:color="auto" w:fill="auto"/>
            <w:vAlign w:val="center"/>
          </w:tcPr>
          <w:p w14:paraId="3B01D2F2">
            <w:pPr>
              <w:jc w:val="center"/>
              <w:rPr>
                <w:color w:val="000000" w:themeColor="text1"/>
                <w:sz w:val="24"/>
                <w:szCs w:val="24"/>
              </w:rPr>
            </w:pPr>
          </w:p>
        </w:tc>
        <w:tc>
          <w:tcPr>
            <w:tcW w:w="1185" w:type="dxa"/>
            <w:vMerge w:val="restart"/>
            <w:shd w:val="clear" w:color="auto" w:fill="FFFFFF"/>
            <w:vAlign w:val="center"/>
          </w:tcPr>
          <w:p w14:paraId="5E83FA9A">
            <w:pPr>
              <w:jc w:val="center"/>
              <w:rPr>
                <w:rFonts w:hint="eastAsia" w:hAnsi="宋体" w:cs="Times New Roman"/>
                <w:color w:val="000000" w:themeColor="text1"/>
                <w:sz w:val="24"/>
                <w:szCs w:val="24"/>
              </w:rPr>
            </w:pPr>
            <w:r>
              <w:rPr>
                <w:rFonts w:hint="eastAsia" w:hAnsi="宋体" w:cs="Times New Roman"/>
                <w:color w:val="000000" w:themeColor="text1"/>
                <w:sz w:val="24"/>
                <w:szCs w:val="24"/>
              </w:rPr>
              <w:t>重点、难点分析及应对措施</w:t>
            </w:r>
          </w:p>
        </w:tc>
        <w:tc>
          <w:tcPr>
            <w:tcW w:w="5655" w:type="dxa"/>
            <w:shd w:val="clear" w:color="auto" w:fill="FFFFFF"/>
            <w:vAlign w:val="center"/>
          </w:tcPr>
          <w:p w14:paraId="0A317628">
            <w:pPr>
              <w:pStyle w:val="17"/>
              <w:keepNext w:val="0"/>
              <w:keepLines w:val="0"/>
              <w:pageBreakBefore w:val="0"/>
              <w:kinsoku/>
              <w:wordWrap/>
              <w:overflowPunct/>
              <w:topLinePunct w:val="0"/>
              <w:autoSpaceDE/>
              <w:autoSpaceDN/>
              <w:bidi w:val="0"/>
              <w:adjustRightInd/>
              <w:snapToGrid/>
              <w:spacing w:line="440" w:lineRule="exact"/>
              <w:textAlignment w:val="auto"/>
              <w:rPr>
                <w:rFonts w:hint="eastAsia" w:hAnsi="宋体" w:cs="Times New Roman"/>
                <w:color w:val="000000" w:themeColor="text1"/>
                <w:sz w:val="24"/>
                <w:szCs w:val="24"/>
              </w:rPr>
            </w:pPr>
            <w:r>
              <w:rPr>
                <w:rFonts w:hint="eastAsia" w:ascii="宋体" w:hAnsi="宋体"/>
                <w:bCs/>
                <w:color w:val="000000" w:themeColor="text1"/>
                <w:sz w:val="24"/>
                <w:szCs w:val="24"/>
              </w:rPr>
              <w:t>对重点、难点分析全面得4分；对重点、难点分析较全面得2分；对重点、难点分析</w:t>
            </w:r>
            <w:r>
              <w:rPr>
                <w:rFonts w:hint="eastAsia" w:ascii="宋体" w:hAnsi="宋体"/>
                <w:color w:val="000000" w:themeColor="text1"/>
                <w:sz w:val="24"/>
                <w:szCs w:val="24"/>
              </w:rPr>
              <w:t>与项目的需求不符或未提供不得分。</w:t>
            </w:r>
          </w:p>
        </w:tc>
        <w:tc>
          <w:tcPr>
            <w:tcW w:w="819" w:type="dxa"/>
            <w:shd w:val="clear" w:color="auto" w:fill="FFFFFF"/>
            <w:vAlign w:val="center"/>
          </w:tcPr>
          <w:p w14:paraId="3E9FF99E">
            <w:pPr>
              <w:jc w:val="center"/>
              <w:rPr>
                <w:rFonts w:hint="eastAsia"/>
                <w:color w:val="000000" w:themeColor="text1"/>
                <w:sz w:val="24"/>
                <w:szCs w:val="24"/>
                <w:lang w:val="en-US" w:eastAsia="zh-CN"/>
              </w:rPr>
            </w:pPr>
            <w:r>
              <w:rPr>
                <w:rFonts w:hint="eastAsia"/>
                <w:color w:val="000000" w:themeColor="text1"/>
                <w:sz w:val="24"/>
                <w:szCs w:val="24"/>
              </w:rPr>
              <w:t>4</w:t>
            </w:r>
            <w:r>
              <w:rPr>
                <w:rFonts w:hAnsi="宋体"/>
                <w:color w:val="000000" w:themeColor="text1"/>
                <w:sz w:val="24"/>
                <w:szCs w:val="24"/>
              </w:rPr>
              <w:t>分</w:t>
            </w:r>
          </w:p>
        </w:tc>
      </w:tr>
      <w:tr w14:paraId="3491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816" w:type="dxa"/>
            <w:vMerge w:val="continue"/>
            <w:shd w:val="clear" w:color="auto" w:fill="auto"/>
            <w:vAlign w:val="center"/>
          </w:tcPr>
          <w:p w14:paraId="47359137">
            <w:pPr>
              <w:jc w:val="center"/>
              <w:rPr>
                <w:color w:val="000000" w:themeColor="text1"/>
                <w:sz w:val="24"/>
                <w:szCs w:val="24"/>
              </w:rPr>
            </w:pPr>
          </w:p>
        </w:tc>
        <w:tc>
          <w:tcPr>
            <w:tcW w:w="1310" w:type="dxa"/>
            <w:vMerge w:val="continue"/>
            <w:shd w:val="clear" w:color="auto" w:fill="auto"/>
            <w:vAlign w:val="center"/>
          </w:tcPr>
          <w:p w14:paraId="3624A634">
            <w:pPr>
              <w:jc w:val="center"/>
              <w:rPr>
                <w:color w:val="000000" w:themeColor="text1"/>
                <w:sz w:val="24"/>
                <w:szCs w:val="24"/>
              </w:rPr>
            </w:pPr>
          </w:p>
        </w:tc>
        <w:tc>
          <w:tcPr>
            <w:tcW w:w="1185" w:type="dxa"/>
            <w:vMerge w:val="continue"/>
            <w:shd w:val="clear" w:color="auto" w:fill="FFFFFF"/>
            <w:vAlign w:val="center"/>
          </w:tcPr>
          <w:p w14:paraId="7BD98A58">
            <w:pPr>
              <w:jc w:val="center"/>
              <w:rPr>
                <w:rFonts w:hint="eastAsia" w:hAnsi="宋体" w:cs="Times New Roman"/>
                <w:color w:val="000000" w:themeColor="text1"/>
                <w:sz w:val="24"/>
                <w:szCs w:val="24"/>
              </w:rPr>
            </w:pPr>
          </w:p>
        </w:tc>
        <w:tc>
          <w:tcPr>
            <w:tcW w:w="5655" w:type="dxa"/>
            <w:shd w:val="clear" w:color="auto" w:fill="FFFFFF"/>
            <w:vAlign w:val="center"/>
          </w:tcPr>
          <w:p w14:paraId="2F466489">
            <w:pPr>
              <w:pStyle w:val="17"/>
              <w:keepNext w:val="0"/>
              <w:keepLines w:val="0"/>
              <w:pageBreakBefore w:val="0"/>
              <w:kinsoku/>
              <w:wordWrap/>
              <w:overflowPunct/>
              <w:topLinePunct w:val="0"/>
              <w:autoSpaceDE/>
              <w:autoSpaceDN/>
              <w:bidi w:val="0"/>
              <w:adjustRightInd/>
              <w:snapToGrid/>
              <w:spacing w:line="440" w:lineRule="exact"/>
              <w:textAlignment w:val="auto"/>
              <w:rPr>
                <w:rFonts w:hint="eastAsia" w:hAnsi="宋体" w:cs="Times New Roman"/>
                <w:color w:val="000000" w:themeColor="text1"/>
                <w:sz w:val="24"/>
                <w:szCs w:val="24"/>
              </w:rPr>
            </w:pPr>
            <w:r>
              <w:rPr>
                <w:rFonts w:hint="eastAsia" w:ascii="宋体" w:hAnsi="宋体"/>
                <w:bCs/>
                <w:color w:val="000000" w:themeColor="text1"/>
                <w:sz w:val="24"/>
                <w:szCs w:val="24"/>
              </w:rPr>
              <w:t>对重点、难点分析合理得4分；对重点、难点分析较合理得2分；对重点、难点分析</w:t>
            </w:r>
            <w:r>
              <w:rPr>
                <w:rFonts w:hint="eastAsia" w:ascii="宋体" w:hAnsi="宋体"/>
                <w:color w:val="000000" w:themeColor="text1"/>
                <w:sz w:val="24"/>
                <w:szCs w:val="24"/>
              </w:rPr>
              <w:t>不合理或未提供不得分。</w:t>
            </w:r>
          </w:p>
        </w:tc>
        <w:tc>
          <w:tcPr>
            <w:tcW w:w="819" w:type="dxa"/>
            <w:shd w:val="clear" w:color="auto" w:fill="FFFFFF"/>
            <w:vAlign w:val="center"/>
          </w:tcPr>
          <w:p w14:paraId="2654BFA3">
            <w:pPr>
              <w:jc w:val="center"/>
              <w:rPr>
                <w:rFonts w:hint="default"/>
                <w:color w:val="000000" w:themeColor="text1"/>
                <w:sz w:val="24"/>
                <w:szCs w:val="24"/>
                <w:lang w:val="en-US" w:eastAsia="zh-CN"/>
              </w:rPr>
            </w:pPr>
            <w:r>
              <w:rPr>
                <w:rFonts w:hint="eastAsia"/>
                <w:color w:val="000000" w:themeColor="text1"/>
                <w:sz w:val="24"/>
                <w:szCs w:val="24"/>
              </w:rPr>
              <w:t>4</w:t>
            </w:r>
            <w:r>
              <w:rPr>
                <w:rFonts w:hAnsi="宋体"/>
                <w:color w:val="000000" w:themeColor="text1"/>
                <w:sz w:val="24"/>
                <w:szCs w:val="24"/>
              </w:rPr>
              <w:t>分</w:t>
            </w:r>
          </w:p>
        </w:tc>
      </w:tr>
      <w:tr w14:paraId="27C2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816" w:type="dxa"/>
            <w:vMerge w:val="continue"/>
            <w:shd w:val="clear" w:color="auto" w:fill="auto"/>
            <w:vAlign w:val="center"/>
          </w:tcPr>
          <w:p w14:paraId="14CAEFFB">
            <w:pPr>
              <w:jc w:val="center"/>
              <w:rPr>
                <w:color w:val="000000" w:themeColor="text1"/>
                <w:sz w:val="24"/>
                <w:szCs w:val="24"/>
              </w:rPr>
            </w:pPr>
          </w:p>
        </w:tc>
        <w:tc>
          <w:tcPr>
            <w:tcW w:w="1310" w:type="dxa"/>
            <w:vMerge w:val="continue"/>
            <w:shd w:val="clear" w:color="auto" w:fill="auto"/>
            <w:vAlign w:val="center"/>
          </w:tcPr>
          <w:p w14:paraId="042E7169">
            <w:pPr>
              <w:jc w:val="center"/>
              <w:rPr>
                <w:color w:val="000000" w:themeColor="text1"/>
                <w:sz w:val="24"/>
                <w:szCs w:val="24"/>
              </w:rPr>
            </w:pPr>
          </w:p>
        </w:tc>
        <w:tc>
          <w:tcPr>
            <w:tcW w:w="1185" w:type="dxa"/>
            <w:vMerge w:val="continue"/>
            <w:shd w:val="clear" w:color="auto" w:fill="FFFFFF"/>
            <w:vAlign w:val="center"/>
          </w:tcPr>
          <w:p w14:paraId="5308F8C1">
            <w:pPr>
              <w:jc w:val="center"/>
              <w:rPr>
                <w:rFonts w:hint="eastAsia" w:hAnsi="宋体" w:cs="Times New Roman"/>
                <w:color w:val="000000" w:themeColor="text1"/>
                <w:sz w:val="24"/>
                <w:szCs w:val="24"/>
              </w:rPr>
            </w:pPr>
          </w:p>
        </w:tc>
        <w:tc>
          <w:tcPr>
            <w:tcW w:w="5655" w:type="dxa"/>
            <w:shd w:val="clear" w:color="auto" w:fill="FFFFFF"/>
            <w:vAlign w:val="center"/>
          </w:tcPr>
          <w:p w14:paraId="32C49CA1">
            <w:pPr>
              <w:pStyle w:val="17"/>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hAnsi="宋体" w:cs="Times New Roman"/>
                <w:color w:val="000000" w:themeColor="text1"/>
                <w:sz w:val="24"/>
                <w:szCs w:val="24"/>
              </w:rPr>
            </w:pPr>
            <w:r>
              <w:rPr>
                <w:rFonts w:hint="eastAsia" w:ascii="宋体" w:hAnsi="宋体"/>
                <w:bCs/>
                <w:color w:val="000000" w:themeColor="text1"/>
                <w:sz w:val="24"/>
                <w:szCs w:val="24"/>
              </w:rPr>
              <w:t>对重点、难点应对措施可行得2分；对重点、难点应对措施比较可行得1分；对重点、难点应对措施不可行</w:t>
            </w:r>
            <w:r>
              <w:rPr>
                <w:rFonts w:hint="eastAsia" w:ascii="宋体" w:hAnsi="宋体"/>
                <w:color w:val="000000" w:themeColor="text1"/>
                <w:sz w:val="24"/>
                <w:szCs w:val="24"/>
              </w:rPr>
              <w:t>或未提供不得分。</w:t>
            </w:r>
          </w:p>
        </w:tc>
        <w:tc>
          <w:tcPr>
            <w:tcW w:w="819" w:type="dxa"/>
            <w:shd w:val="clear" w:color="auto" w:fill="FFFFFF"/>
            <w:vAlign w:val="center"/>
          </w:tcPr>
          <w:p w14:paraId="505179CF">
            <w:pPr>
              <w:jc w:val="center"/>
              <w:rPr>
                <w:rFonts w:hint="eastAsia"/>
                <w:color w:val="000000" w:themeColor="text1"/>
                <w:sz w:val="24"/>
                <w:szCs w:val="24"/>
                <w:lang w:val="en-US" w:eastAsia="zh-CN"/>
              </w:rPr>
            </w:pPr>
            <w:r>
              <w:rPr>
                <w:rFonts w:hint="eastAsia"/>
                <w:color w:val="000000" w:themeColor="text1"/>
                <w:sz w:val="24"/>
                <w:szCs w:val="24"/>
              </w:rPr>
              <w:t>2</w:t>
            </w:r>
            <w:r>
              <w:rPr>
                <w:rFonts w:hAnsi="宋体"/>
                <w:color w:val="000000" w:themeColor="text1"/>
                <w:sz w:val="24"/>
                <w:szCs w:val="24"/>
              </w:rPr>
              <w:t>分</w:t>
            </w:r>
          </w:p>
        </w:tc>
      </w:tr>
      <w:tr w14:paraId="3217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816" w:type="dxa"/>
            <w:vMerge w:val="continue"/>
            <w:shd w:val="clear" w:color="auto" w:fill="auto"/>
            <w:vAlign w:val="center"/>
          </w:tcPr>
          <w:p w14:paraId="23100C21">
            <w:pPr>
              <w:jc w:val="center"/>
              <w:rPr>
                <w:color w:val="000000" w:themeColor="text1"/>
                <w:sz w:val="24"/>
                <w:szCs w:val="24"/>
              </w:rPr>
            </w:pPr>
            <w:bookmarkStart w:id="79" w:name="OLE_LINK47" w:colFirst="2" w:colLast="4"/>
            <w:bookmarkStart w:id="80" w:name="OLE_LINK36" w:colFirst="2" w:colLast="2"/>
          </w:p>
        </w:tc>
        <w:tc>
          <w:tcPr>
            <w:tcW w:w="1310" w:type="dxa"/>
            <w:vMerge w:val="continue"/>
            <w:shd w:val="clear" w:color="auto" w:fill="auto"/>
            <w:vAlign w:val="center"/>
          </w:tcPr>
          <w:p w14:paraId="24315E7B">
            <w:pPr>
              <w:jc w:val="center"/>
              <w:rPr>
                <w:color w:val="000000" w:themeColor="text1"/>
                <w:sz w:val="24"/>
                <w:szCs w:val="24"/>
              </w:rPr>
            </w:pPr>
          </w:p>
        </w:tc>
        <w:tc>
          <w:tcPr>
            <w:tcW w:w="1185" w:type="dxa"/>
            <w:shd w:val="clear" w:color="auto" w:fill="FFFFFF"/>
            <w:vAlign w:val="center"/>
          </w:tcPr>
          <w:p w14:paraId="7A6AF983">
            <w:pPr>
              <w:jc w:val="center"/>
              <w:rPr>
                <w:color w:val="000000" w:themeColor="text1"/>
                <w:sz w:val="24"/>
                <w:szCs w:val="24"/>
              </w:rPr>
            </w:pPr>
            <w:r>
              <w:rPr>
                <w:rFonts w:hint="eastAsia"/>
                <w:color w:val="000000" w:themeColor="text1"/>
                <w:sz w:val="24"/>
                <w:szCs w:val="24"/>
              </w:rPr>
              <w:t>质量保证措施</w:t>
            </w:r>
          </w:p>
        </w:tc>
        <w:tc>
          <w:tcPr>
            <w:tcW w:w="5655" w:type="dxa"/>
            <w:shd w:val="clear" w:color="auto" w:fill="FFFFFF"/>
            <w:vAlign w:val="center"/>
          </w:tcPr>
          <w:p w14:paraId="2925AE2E">
            <w:pPr>
              <w:pStyle w:val="17"/>
              <w:spacing w:line="360" w:lineRule="auto"/>
              <w:rPr>
                <w:rFonts w:hAnsi="宋体"/>
                <w:bCs/>
                <w:color w:val="000000" w:themeColor="text1"/>
                <w:sz w:val="24"/>
                <w:szCs w:val="24"/>
              </w:rPr>
            </w:pPr>
            <w:r>
              <w:rPr>
                <w:rFonts w:hint="eastAsia" w:hAnsi="宋体"/>
                <w:bCs/>
                <w:color w:val="000000" w:themeColor="text1"/>
                <w:sz w:val="24"/>
                <w:szCs w:val="24"/>
              </w:rPr>
              <w:t>质量保证措施合理得5分；质量保证措施较合理得2分；质量保证措施基本合理得1分；未提供</w:t>
            </w:r>
            <w:r>
              <w:rPr>
                <w:rFonts w:hint="eastAsia"/>
                <w:color w:val="000000" w:themeColor="text1"/>
                <w:sz w:val="24"/>
                <w:szCs w:val="24"/>
              </w:rPr>
              <w:t>不得分。</w:t>
            </w:r>
          </w:p>
        </w:tc>
        <w:tc>
          <w:tcPr>
            <w:tcW w:w="819" w:type="dxa"/>
            <w:shd w:val="clear" w:color="auto" w:fill="FFFFFF"/>
            <w:vAlign w:val="center"/>
          </w:tcPr>
          <w:p w14:paraId="16BFDECD">
            <w:pPr>
              <w:jc w:val="center"/>
              <w:rPr>
                <w:color w:val="000000" w:themeColor="text1"/>
                <w:sz w:val="24"/>
                <w:szCs w:val="24"/>
              </w:rPr>
            </w:pPr>
            <w:r>
              <w:rPr>
                <w:rFonts w:hint="eastAsia"/>
                <w:color w:val="000000" w:themeColor="text1"/>
                <w:sz w:val="24"/>
                <w:szCs w:val="24"/>
              </w:rPr>
              <w:t>5分</w:t>
            </w:r>
          </w:p>
        </w:tc>
      </w:tr>
      <w:tr w14:paraId="57E1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16" w:type="dxa"/>
            <w:vMerge w:val="continue"/>
            <w:shd w:val="clear" w:color="auto" w:fill="auto"/>
            <w:vAlign w:val="center"/>
          </w:tcPr>
          <w:p w14:paraId="01A61F06">
            <w:pPr>
              <w:jc w:val="center"/>
              <w:rPr>
                <w:color w:val="000000" w:themeColor="text1"/>
                <w:sz w:val="24"/>
                <w:szCs w:val="24"/>
              </w:rPr>
            </w:pPr>
          </w:p>
        </w:tc>
        <w:tc>
          <w:tcPr>
            <w:tcW w:w="1310" w:type="dxa"/>
            <w:vMerge w:val="continue"/>
            <w:shd w:val="clear" w:color="auto" w:fill="FFFFFF"/>
            <w:vAlign w:val="center"/>
          </w:tcPr>
          <w:p w14:paraId="6213D645">
            <w:pPr>
              <w:jc w:val="center"/>
              <w:rPr>
                <w:color w:val="000000" w:themeColor="text1"/>
                <w:sz w:val="24"/>
                <w:szCs w:val="24"/>
              </w:rPr>
            </w:pPr>
          </w:p>
        </w:tc>
        <w:tc>
          <w:tcPr>
            <w:tcW w:w="1185" w:type="dxa"/>
            <w:shd w:val="clear" w:color="auto" w:fill="FFFFFF"/>
            <w:vAlign w:val="center"/>
          </w:tcPr>
          <w:p w14:paraId="0B7DBA2E">
            <w:pPr>
              <w:jc w:val="center"/>
              <w:rPr>
                <w:color w:val="000000" w:themeColor="text1"/>
                <w:sz w:val="24"/>
                <w:szCs w:val="24"/>
              </w:rPr>
            </w:pPr>
            <w:r>
              <w:rPr>
                <w:rFonts w:hint="eastAsia" w:hAnsi="宋体"/>
                <w:bCs/>
                <w:color w:val="000000" w:themeColor="text1"/>
                <w:sz w:val="24"/>
                <w:szCs w:val="24"/>
              </w:rPr>
              <w:t>进度保证措施</w:t>
            </w:r>
          </w:p>
        </w:tc>
        <w:tc>
          <w:tcPr>
            <w:tcW w:w="5655" w:type="dxa"/>
            <w:shd w:val="clear" w:color="auto" w:fill="FFFFFF"/>
            <w:vAlign w:val="center"/>
          </w:tcPr>
          <w:p w14:paraId="704B5706">
            <w:pPr>
              <w:spacing w:line="360" w:lineRule="auto"/>
              <w:rPr>
                <w:rFonts w:hAnsi="宋体"/>
                <w:bCs/>
                <w:color w:val="000000" w:themeColor="text1"/>
                <w:sz w:val="24"/>
                <w:szCs w:val="24"/>
              </w:rPr>
            </w:pPr>
            <w:r>
              <w:rPr>
                <w:rFonts w:hint="eastAsia" w:hAnsi="宋体"/>
                <w:bCs/>
                <w:color w:val="000000" w:themeColor="text1"/>
                <w:sz w:val="24"/>
                <w:szCs w:val="24"/>
              </w:rPr>
              <w:t>进度保证措施合理得5分；进度保证措施较合理得2分；进度保证措施基本合理得1分；未提供</w:t>
            </w:r>
            <w:r>
              <w:rPr>
                <w:rFonts w:hint="eastAsia"/>
                <w:color w:val="000000" w:themeColor="text1"/>
                <w:sz w:val="24"/>
                <w:szCs w:val="24"/>
              </w:rPr>
              <w:t>不得分。</w:t>
            </w:r>
          </w:p>
        </w:tc>
        <w:tc>
          <w:tcPr>
            <w:tcW w:w="819" w:type="dxa"/>
            <w:shd w:val="clear" w:color="auto" w:fill="FFFFFF"/>
            <w:vAlign w:val="center"/>
          </w:tcPr>
          <w:p w14:paraId="57A5979D">
            <w:pPr>
              <w:jc w:val="center"/>
              <w:rPr>
                <w:color w:val="000000" w:themeColor="text1"/>
                <w:sz w:val="24"/>
                <w:szCs w:val="24"/>
              </w:rPr>
            </w:pPr>
            <w:r>
              <w:rPr>
                <w:rFonts w:hint="eastAsia"/>
                <w:color w:val="000000" w:themeColor="text1"/>
                <w:sz w:val="24"/>
                <w:szCs w:val="24"/>
              </w:rPr>
              <w:t>5</w:t>
            </w:r>
            <w:r>
              <w:rPr>
                <w:rFonts w:hAnsi="宋体"/>
                <w:color w:val="000000" w:themeColor="text1"/>
                <w:sz w:val="24"/>
                <w:szCs w:val="24"/>
              </w:rPr>
              <w:t>分</w:t>
            </w:r>
          </w:p>
        </w:tc>
      </w:tr>
      <w:bookmarkEnd w:id="79"/>
      <w:bookmarkEnd w:id="80"/>
    </w:tbl>
    <w:p w14:paraId="357BB2E6">
      <w:pPr>
        <w:pStyle w:val="20"/>
        <w:ind w:firstLine="480" w:firstLineChars="200"/>
        <w:jc w:val="left"/>
        <w:rPr>
          <w:rFonts w:hAnsi="宋体"/>
          <w:color w:val="000000" w:themeColor="text1"/>
          <w:sz w:val="24"/>
          <w:szCs w:val="24"/>
        </w:rPr>
      </w:pPr>
    </w:p>
    <w:p w14:paraId="3170472A">
      <w:pPr>
        <w:pStyle w:val="20"/>
        <w:ind w:firstLine="480" w:firstLineChars="200"/>
        <w:jc w:val="left"/>
        <w:rPr>
          <w:rFonts w:hAnsi="宋体"/>
          <w:color w:val="000000" w:themeColor="text1"/>
          <w:sz w:val="24"/>
          <w:szCs w:val="24"/>
        </w:rPr>
      </w:pPr>
    </w:p>
    <w:p w14:paraId="78F76BA1">
      <w:pPr>
        <w:pStyle w:val="20"/>
        <w:ind w:firstLine="562" w:firstLineChars="200"/>
        <w:jc w:val="center"/>
        <w:rPr>
          <w:rFonts w:hint="eastAsia" w:ascii="Times New Roman" w:hAnsi="Times New Roman" w:cs="Times New Roman"/>
          <w:b/>
          <w:bCs/>
          <w:color w:val="000000" w:themeColor="text1"/>
          <w:sz w:val="28"/>
          <w:szCs w:val="28"/>
        </w:rPr>
      </w:pPr>
    </w:p>
    <w:p w14:paraId="6A596570">
      <w:pPr>
        <w:pStyle w:val="20"/>
        <w:ind w:firstLine="562" w:firstLineChars="200"/>
        <w:jc w:val="center"/>
        <w:rPr>
          <w:rFonts w:hint="eastAsia" w:ascii="Times New Roman" w:hAnsi="Times New Roman" w:cs="Times New Roman"/>
          <w:b/>
          <w:bCs/>
          <w:color w:val="000000" w:themeColor="text1"/>
          <w:sz w:val="28"/>
          <w:szCs w:val="28"/>
        </w:rPr>
      </w:pPr>
    </w:p>
    <w:p w14:paraId="32B50344">
      <w:pPr>
        <w:pStyle w:val="20"/>
        <w:ind w:firstLine="562" w:firstLineChars="200"/>
        <w:jc w:val="center"/>
        <w:rPr>
          <w:rFonts w:hint="eastAsia" w:ascii="Times New Roman" w:hAnsi="Times New Roman" w:cs="Times New Roman"/>
          <w:b/>
          <w:bCs/>
          <w:color w:val="000000" w:themeColor="text1"/>
          <w:sz w:val="28"/>
          <w:szCs w:val="28"/>
        </w:rPr>
      </w:pPr>
    </w:p>
    <w:p w14:paraId="6E1A0443">
      <w:pPr>
        <w:pStyle w:val="20"/>
        <w:ind w:firstLine="562" w:firstLineChars="200"/>
        <w:jc w:val="center"/>
        <w:rPr>
          <w:rFonts w:hint="eastAsia" w:ascii="Times New Roman" w:hAnsi="Times New Roman" w:cs="Times New Roman"/>
          <w:b/>
          <w:bCs/>
          <w:color w:val="000000" w:themeColor="text1"/>
          <w:sz w:val="28"/>
          <w:szCs w:val="28"/>
        </w:rPr>
      </w:pPr>
    </w:p>
    <w:p w14:paraId="7EB609D1">
      <w:pPr>
        <w:pStyle w:val="20"/>
        <w:ind w:firstLine="562" w:firstLineChars="200"/>
        <w:jc w:val="center"/>
        <w:rPr>
          <w:rFonts w:hint="eastAsia" w:ascii="Times New Roman" w:hAnsi="Times New Roman" w:cs="Times New Roman"/>
          <w:b/>
          <w:bCs/>
          <w:color w:val="000000" w:themeColor="text1"/>
          <w:sz w:val="28"/>
          <w:szCs w:val="28"/>
        </w:rPr>
      </w:pPr>
    </w:p>
    <w:p w14:paraId="6D263203">
      <w:pPr>
        <w:pStyle w:val="20"/>
        <w:ind w:firstLine="562" w:firstLineChars="200"/>
        <w:jc w:val="center"/>
        <w:rPr>
          <w:rFonts w:hint="eastAsia" w:ascii="Times New Roman" w:hAnsi="Times New Roman" w:cs="Times New Roman"/>
          <w:b/>
          <w:bCs/>
          <w:color w:val="000000" w:themeColor="text1"/>
          <w:sz w:val="28"/>
          <w:szCs w:val="28"/>
        </w:rPr>
      </w:pPr>
    </w:p>
    <w:p w14:paraId="1A6A31E4">
      <w:pPr>
        <w:pStyle w:val="20"/>
        <w:ind w:firstLine="562" w:firstLineChars="200"/>
        <w:jc w:val="center"/>
        <w:rPr>
          <w:rFonts w:hint="eastAsia" w:ascii="Times New Roman" w:hAnsi="Times New Roman" w:cs="Times New Roman"/>
          <w:b/>
          <w:bCs/>
          <w:color w:val="000000" w:themeColor="text1"/>
          <w:sz w:val="28"/>
          <w:szCs w:val="28"/>
        </w:rPr>
      </w:pPr>
    </w:p>
    <w:p w14:paraId="60E4734B">
      <w:pPr>
        <w:pStyle w:val="20"/>
        <w:ind w:firstLine="562" w:firstLineChars="200"/>
        <w:jc w:val="center"/>
        <w:rPr>
          <w:rFonts w:hint="eastAsia" w:ascii="Times New Roman" w:hAnsi="Times New Roman" w:cs="Times New Roman"/>
          <w:b/>
          <w:bCs/>
          <w:color w:val="000000" w:themeColor="text1"/>
          <w:sz w:val="28"/>
          <w:szCs w:val="28"/>
        </w:rPr>
      </w:pPr>
    </w:p>
    <w:p w14:paraId="20A09279">
      <w:pPr>
        <w:pStyle w:val="20"/>
        <w:ind w:firstLine="562" w:firstLineChars="200"/>
        <w:jc w:val="center"/>
        <w:rPr>
          <w:rFonts w:hint="eastAsia" w:ascii="Times New Roman" w:hAnsi="Times New Roman" w:cs="Times New Roman"/>
          <w:b/>
          <w:bCs/>
          <w:color w:val="000000" w:themeColor="text1"/>
          <w:sz w:val="28"/>
          <w:szCs w:val="28"/>
        </w:rPr>
      </w:pPr>
    </w:p>
    <w:p w14:paraId="4220A54F">
      <w:pPr>
        <w:pStyle w:val="20"/>
        <w:ind w:firstLine="562" w:firstLineChars="200"/>
        <w:jc w:val="center"/>
        <w:rPr>
          <w:rFonts w:hint="eastAsia" w:ascii="Times New Roman" w:hAnsi="Times New Roman" w:cs="Times New Roman"/>
          <w:b/>
          <w:bCs/>
          <w:color w:val="000000" w:themeColor="text1"/>
          <w:sz w:val="28"/>
          <w:szCs w:val="28"/>
        </w:rPr>
      </w:pPr>
    </w:p>
    <w:p w14:paraId="6853D53F">
      <w:pPr>
        <w:pStyle w:val="20"/>
        <w:ind w:firstLine="562" w:firstLineChars="200"/>
        <w:jc w:val="center"/>
        <w:rPr>
          <w:rFonts w:hint="eastAsia" w:ascii="Times New Roman" w:hAnsi="Times New Roman" w:cs="Times New Roman"/>
          <w:b/>
          <w:bCs/>
          <w:color w:val="000000" w:themeColor="text1"/>
          <w:sz w:val="28"/>
          <w:szCs w:val="28"/>
        </w:rPr>
      </w:pPr>
    </w:p>
    <w:p w14:paraId="7B6C2BC4">
      <w:pPr>
        <w:pStyle w:val="20"/>
        <w:ind w:firstLine="562" w:firstLineChars="200"/>
        <w:jc w:val="center"/>
        <w:rPr>
          <w:rFonts w:hint="eastAsia" w:ascii="Times New Roman" w:hAnsi="Times New Roman" w:cs="Times New Roman"/>
          <w:b/>
          <w:bCs/>
          <w:color w:val="000000" w:themeColor="text1"/>
          <w:sz w:val="28"/>
          <w:szCs w:val="28"/>
        </w:rPr>
      </w:pPr>
    </w:p>
    <w:p w14:paraId="7325BA8E">
      <w:pPr>
        <w:pStyle w:val="20"/>
        <w:ind w:firstLine="562" w:firstLineChars="200"/>
        <w:jc w:val="center"/>
        <w:rPr>
          <w:rFonts w:hint="eastAsia" w:ascii="Times New Roman" w:hAnsi="Times New Roman" w:cs="Times New Roman"/>
          <w:b/>
          <w:bCs/>
          <w:color w:val="000000" w:themeColor="text1"/>
          <w:sz w:val="28"/>
          <w:szCs w:val="28"/>
        </w:rPr>
      </w:pPr>
    </w:p>
    <w:p w14:paraId="170C6552">
      <w:pPr>
        <w:pStyle w:val="20"/>
        <w:ind w:firstLine="562" w:firstLineChars="200"/>
        <w:jc w:val="center"/>
        <w:rPr>
          <w:rFonts w:hint="eastAsia" w:ascii="Times New Roman" w:hAnsi="Times New Roman" w:cs="Times New Roman"/>
          <w:b/>
          <w:bCs/>
          <w:color w:val="000000" w:themeColor="text1"/>
          <w:sz w:val="28"/>
          <w:szCs w:val="28"/>
        </w:rPr>
      </w:pPr>
    </w:p>
    <w:p w14:paraId="75D7D1B8">
      <w:pPr>
        <w:pStyle w:val="20"/>
        <w:ind w:firstLine="562" w:firstLineChars="200"/>
        <w:jc w:val="center"/>
        <w:rPr>
          <w:rFonts w:hint="eastAsia" w:ascii="Times New Roman" w:hAnsi="Times New Roman" w:cs="Times New Roman"/>
          <w:b/>
          <w:bCs/>
          <w:color w:val="000000" w:themeColor="text1"/>
          <w:sz w:val="28"/>
          <w:szCs w:val="28"/>
        </w:rPr>
      </w:pPr>
    </w:p>
    <w:p w14:paraId="05DC0A70">
      <w:pPr>
        <w:pStyle w:val="20"/>
        <w:ind w:firstLine="562" w:firstLineChars="200"/>
        <w:jc w:val="center"/>
        <w:rPr>
          <w:rFonts w:ascii="Times New Roman" w:hAnsi="Times New Roman" w:cs="Times New Roman"/>
          <w:b/>
          <w:bCs/>
          <w:color w:val="000000" w:themeColor="text1"/>
          <w:sz w:val="28"/>
          <w:szCs w:val="28"/>
        </w:rPr>
      </w:pPr>
      <w:r>
        <w:rPr>
          <w:rFonts w:hint="eastAsia" w:ascii="Times New Roman" w:hAnsi="Times New Roman" w:cs="Times New Roman"/>
          <w:b/>
          <w:bCs/>
          <w:color w:val="000000" w:themeColor="text1"/>
          <w:sz w:val="28"/>
          <w:szCs w:val="28"/>
        </w:rPr>
        <w:t>第四章　拟签订的合同文本</w:t>
      </w:r>
    </w:p>
    <w:p w14:paraId="684416B6">
      <w:pPr>
        <w:pStyle w:val="20"/>
        <w:ind w:firstLine="562" w:firstLineChars="200"/>
        <w:jc w:val="center"/>
        <w:rPr>
          <w:rFonts w:ascii="Times New Roman" w:hAnsi="Times New Roman"/>
          <w:b/>
          <w:color w:val="000000" w:themeColor="text1"/>
          <w:sz w:val="28"/>
          <w:szCs w:val="28"/>
        </w:rPr>
      </w:pPr>
    </w:p>
    <w:p w14:paraId="1F61499B">
      <w:pPr>
        <w:autoSpaceDE w:val="0"/>
        <w:autoSpaceDN w:val="0"/>
        <w:adjustRightInd w:val="0"/>
        <w:spacing w:line="240" w:lineRule="atLeast"/>
        <w:jc w:val="center"/>
        <w:rPr>
          <w:rFonts w:ascii="仿宋" w:hAnsi="仿宋" w:eastAsia="仿宋" w:cs="仿宋"/>
          <w:b/>
          <w:bCs/>
          <w:color w:val="000000" w:themeColor="text1"/>
          <w:kern w:val="0"/>
          <w:sz w:val="48"/>
          <w:szCs w:val="48"/>
        </w:rPr>
      </w:pPr>
      <w:r>
        <w:rPr>
          <w:rFonts w:hint="eastAsia" w:ascii="仿宋" w:hAnsi="仿宋" w:eastAsia="仿宋" w:cs="仿宋"/>
          <w:b/>
          <w:bCs/>
          <w:color w:val="000000" w:themeColor="text1"/>
          <w:kern w:val="0"/>
          <w:sz w:val="48"/>
          <w:szCs w:val="48"/>
          <w:lang w:val="en-US" w:eastAsia="zh-CN" w:bidi="ar"/>
        </w:rPr>
        <w:t>技术咨询</w:t>
      </w:r>
      <w:r>
        <w:rPr>
          <w:rFonts w:hint="eastAsia" w:ascii="仿宋" w:hAnsi="仿宋" w:eastAsia="仿宋" w:cs="仿宋"/>
          <w:b/>
          <w:bCs/>
          <w:color w:val="000000" w:themeColor="text1"/>
          <w:kern w:val="0"/>
          <w:sz w:val="48"/>
          <w:szCs w:val="48"/>
          <w:lang w:bidi="ar"/>
        </w:rPr>
        <w:t>合同</w:t>
      </w:r>
    </w:p>
    <w:p w14:paraId="0E2F20A3">
      <w:pPr>
        <w:autoSpaceDE w:val="0"/>
        <w:autoSpaceDN w:val="0"/>
        <w:adjustRightInd w:val="0"/>
        <w:spacing w:line="240" w:lineRule="atLeast"/>
        <w:jc w:val="center"/>
        <w:rPr>
          <w:rFonts w:ascii="仿宋" w:hAnsi="仿宋" w:eastAsia="仿宋" w:cs="仿宋"/>
          <w:b/>
          <w:bCs/>
          <w:color w:val="000000" w:themeColor="text1"/>
          <w:kern w:val="0"/>
          <w:sz w:val="32"/>
          <w:szCs w:val="32"/>
        </w:rPr>
      </w:pPr>
    </w:p>
    <w:p w14:paraId="569F6DC4">
      <w:pPr>
        <w:autoSpaceDE w:val="0"/>
        <w:autoSpaceDN w:val="0"/>
        <w:adjustRightInd w:val="0"/>
        <w:spacing w:line="240" w:lineRule="atLeast"/>
        <w:jc w:val="center"/>
        <w:rPr>
          <w:rFonts w:ascii="仿宋" w:hAnsi="仿宋" w:eastAsia="仿宋" w:cs="仿宋"/>
          <w:b/>
          <w:bCs/>
          <w:color w:val="000000" w:themeColor="text1"/>
          <w:kern w:val="0"/>
          <w:sz w:val="48"/>
          <w:szCs w:val="48"/>
        </w:rPr>
      </w:pPr>
    </w:p>
    <w:p w14:paraId="30A60E38">
      <w:pPr>
        <w:autoSpaceDE w:val="0"/>
        <w:autoSpaceDN w:val="0"/>
        <w:adjustRightInd w:val="0"/>
        <w:spacing w:line="240" w:lineRule="atLeast"/>
        <w:rPr>
          <w:rFonts w:ascii="仿宋" w:hAnsi="仿宋" w:eastAsia="仿宋" w:cs="仿宋"/>
          <w:b/>
          <w:bCs/>
          <w:color w:val="000000" w:themeColor="text1"/>
          <w:kern w:val="0"/>
          <w:sz w:val="32"/>
          <w:szCs w:val="32"/>
        </w:rPr>
      </w:pPr>
    </w:p>
    <w:p w14:paraId="522E91D6">
      <w:pPr>
        <w:autoSpaceDE w:val="0"/>
        <w:autoSpaceDN w:val="0"/>
        <w:adjustRightInd w:val="0"/>
        <w:spacing w:line="240" w:lineRule="atLeast"/>
        <w:rPr>
          <w:rFonts w:ascii="仿宋" w:hAnsi="仿宋" w:eastAsia="仿宋" w:cs="仿宋"/>
          <w:b/>
          <w:bCs/>
          <w:color w:val="000000" w:themeColor="text1"/>
          <w:kern w:val="0"/>
          <w:sz w:val="32"/>
          <w:szCs w:val="32"/>
        </w:rPr>
      </w:pPr>
    </w:p>
    <w:p w14:paraId="1E1D32DF">
      <w:pPr>
        <w:autoSpaceDE w:val="0"/>
        <w:autoSpaceDN w:val="0"/>
        <w:adjustRightInd w:val="0"/>
        <w:spacing w:line="240" w:lineRule="atLeast"/>
        <w:rPr>
          <w:rFonts w:ascii="仿宋" w:hAnsi="仿宋" w:eastAsia="仿宋" w:cs="仿宋"/>
          <w:b/>
          <w:bCs/>
          <w:color w:val="000000" w:themeColor="text1"/>
          <w:kern w:val="0"/>
          <w:sz w:val="32"/>
          <w:szCs w:val="32"/>
        </w:rPr>
      </w:pPr>
    </w:p>
    <w:p w14:paraId="6AA07149">
      <w:pPr>
        <w:autoSpaceDE w:val="0"/>
        <w:autoSpaceDN w:val="0"/>
        <w:adjustRightInd w:val="0"/>
        <w:spacing w:line="240" w:lineRule="atLeast"/>
        <w:rPr>
          <w:rFonts w:ascii="仿宋" w:hAnsi="仿宋" w:eastAsia="仿宋" w:cs="仿宋"/>
          <w:b/>
          <w:bCs/>
          <w:color w:val="000000" w:themeColor="text1"/>
          <w:kern w:val="0"/>
          <w:sz w:val="32"/>
          <w:szCs w:val="32"/>
        </w:rPr>
      </w:pPr>
    </w:p>
    <w:p w14:paraId="61592088">
      <w:pPr>
        <w:autoSpaceDE w:val="0"/>
        <w:autoSpaceDN w:val="0"/>
        <w:adjustRightInd w:val="0"/>
        <w:spacing w:line="240" w:lineRule="atLeast"/>
        <w:rPr>
          <w:rFonts w:ascii="仿宋" w:hAnsi="仿宋" w:eastAsia="仿宋" w:cs="仿宋"/>
          <w:b/>
          <w:bCs/>
          <w:color w:val="000000" w:themeColor="text1"/>
          <w:kern w:val="0"/>
          <w:sz w:val="32"/>
          <w:szCs w:val="32"/>
        </w:rPr>
      </w:pPr>
    </w:p>
    <w:p w14:paraId="30D7B811">
      <w:pPr>
        <w:autoSpaceDE w:val="0"/>
        <w:autoSpaceDN w:val="0"/>
        <w:adjustRightInd w:val="0"/>
        <w:spacing w:line="240" w:lineRule="atLeast"/>
        <w:rPr>
          <w:rFonts w:ascii="仿宋" w:hAnsi="仿宋" w:eastAsia="仿宋" w:cs="仿宋"/>
          <w:b/>
          <w:bCs/>
          <w:color w:val="000000" w:themeColor="text1"/>
          <w:kern w:val="0"/>
          <w:sz w:val="32"/>
          <w:szCs w:val="32"/>
        </w:rPr>
      </w:pPr>
    </w:p>
    <w:p w14:paraId="2710F572">
      <w:pPr>
        <w:autoSpaceDE w:val="0"/>
        <w:autoSpaceDN w:val="0"/>
        <w:adjustRightInd w:val="0"/>
        <w:spacing w:line="240" w:lineRule="atLeast"/>
        <w:rPr>
          <w:rFonts w:ascii="仿宋" w:hAnsi="仿宋" w:eastAsia="仿宋" w:cs="仿宋"/>
          <w:b/>
          <w:bCs/>
          <w:color w:val="000000" w:themeColor="text1"/>
          <w:kern w:val="0"/>
          <w:sz w:val="32"/>
          <w:szCs w:val="32"/>
        </w:rPr>
      </w:pPr>
    </w:p>
    <w:p w14:paraId="2BECBB72">
      <w:pPr>
        <w:spacing w:before="312" w:beforeLines="100" w:line="480" w:lineRule="auto"/>
        <w:ind w:firstLine="320" w:firstLineChars="100"/>
        <w:rPr>
          <w:rFonts w:hint="default" w:ascii="仿宋" w:hAnsi="仿宋" w:eastAsia="仿宋" w:cs="仿宋"/>
          <w:color w:val="000000" w:themeColor="text1"/>
          <w:kern w:val="0"/>
          <w:sz w:val="32"/>
          <w:szCs w:val="32"/>
          <w:u w:val="single"/>
          <w:lang w:val="en-US" w:eastAsia="zh-CN" w:bidi="ar"/>
        </w:rPr>
      </w:pPr>
      <w:r>
        <w:rPr>
          <w:rFonts w:hint="eastAsia" w:ascii="仿宋" w:hAnsi="仿宋" w:eastAsia="仿宋" w:cs="仿宋"/>
          <w:color w:val="000000" w:themeColor="text1"/>
          <w:kern w:val="0"/>
          <w:sz w:val="32"/>
          <w:szCs w:val="32"/>
          <w:lang w:val="en-US" w:eastAsia="zh-CN" w:bidi="ar"/>
        </w:rPr>
        <w:t>项目名称：</w:t>
      </w:r>
      <w:r>
        <w:rPr>
          <w:rFonts w:hint="eastAsia" w:ascii="仿宋" w:hAnsi="仿宋" w:eastAsia="仿宋" w:cs="仿宋"/>
          <w:color w:val="000000" w:themeColor="text1"/>
          <w:kern w:val="0"/>
          <w:sz w:val="32"/>
          <w:szCs w:val="32"/>
          <w:u w:val="single"/>
          <w:lang w:val="en-US" w:eastAsia="zh-CN" w:bidi="ar"/>
        </w:rPr>
        <w:t xml:space="preserve">                                       </w:t>
      </w:r>
    </w:p>
    <w:p w14:paraId="40D58A0E">
      <w:pPr>
        <w:spacing w:before="312" w:beforeLines="100" w:line="480" w:lineRule="auto"/>
        <w:ind w:firstLine="320" w:firstLineChars="100"/>
        <w:rPr>
          <w:rFonts w:ascii="仿宋" w:hAnsi="仿宋" w:eastAsia="仿宋" w:cs="仿宋"/>
          <w:color w:val="000000" w:themeColor="text1"/>
          <w:kern w:val="0"/>
          <w:sz w:val="32"/>
          <w:szCs w:val="32"/>
          <w:u w:val="single"/>
          <w:lang w:bidi="ar"/>
        </w:rPr>
      </w:pPr>
      <w:r>
        <w:rPr>
          <w:rFonts w:hint="eastAsia" w:ascii="仿宋" w:hAnsi="仿宋" w:eastAsia="仿宋" w:cs="仿宋"/>
          <w:color w:val="000000" w:themeColor="text1"/>
          <w:kern w:val="0"/>
          <w:sz w:val="32"/>
          <w:szCs w:val="32"/>
          <w:lang w:bidi="ar"/>
        </w:rPr>
        <w:t>委托方（甲方）：</w:t>
      </w:r>
      <w:r>
        <w:rPr>
          <w:rFonts w:hint="eastAsia" w:ascii="仿宋" w:hAnsi="仿宋" w:eastAsia="仿宋" w:cs="仿宋"/>
          <w:color w:val="000000" w:themeColor="text1"/>
          <w:kern w:val="0"/>
          <w:sz w:val="32"/>
          <w:szCs w:val="32"/>
          <w:u w:val="single"/>
          <w:lang w:bidi="ar"/>
        </w:rPr>
        <w:t xml:space="preserve">                                 </w:t>
      </w:r>
    </w:p>
    <w:p w14:paraId="2918D220">
      <w:pPr>
        <w:spacing w:before="312" w:beforeLines="100" w:line="480" w:lineRule="auto"/>
        <w:ind w:firstLine="320" w:firstLineChars="100"/>
        <w:rPr>
          <w:rFonts w:ascii="仿宋" w:hAnsi="仿宋" w:eastAsia="仿宋" w:cs="仿宋"/>
          <w:color w:val="000000" w:themeColor="text1"/>
          <w:kern w:val="0"/>
          <w:sz w:val="32"/>
          <w:szCs w:val="32"/>
          <w:u w:val="single"/>
        </w:rPr>
      </w:pPr>
      <w:r>
        <w:rPr>
          <w:rFonts w:hint="eastAsia" w:ascii="仿宋" w:hAnsi="仿宋" w:eastAsia="仿宋" w:cs="仿宋"/>
          <w:color w:val="000000" w:themeColor="text1"/>
          <w:kern w:val="0"/>
          <w:sz w:val="32"/>
          <w:szCs w:val="32"/>
          <w:lang w:bidi="ar"/>
        </w:rPr>
        <w:t>受托方（乙方）：</w:t>
      </w:r>
      <w:r>
        <w:rPr>
          <w:rFonts w:hint="eastAsia" w:ascii="仿宋" w:hAnsi="仿宋" w:eastAsia="仿宋" w:cs="仿宋"/>
          <w:color w:val="000000" w:themeColor="text1"/>
          <w:kern w:val="0"/>
          <w:sz w:val="32"/>
          <w:szCs w:val="32"/>
          <w:u w:val="single"/>
          <w:lang w:val="en-US" w:eastAsia="zh-CN" w:bidi="ar"/>
        </w:rPr>
        <w:t xml:space="preserve">                                </w:t>
      </w:r>
      <w:r>
        <w:rPr>
          <w:rFonts w:hint="eastAsia" w:ascii="仿宋" w:hAnsi="仿宋" w:eastAsia="仿宋" w:cs="仿宋"/>
          <w:color w:val="000000" w:themeColor="text1"/>
          <w:kern w:val="0"/>
          <w:sz w:val="32"/>
          <w:szCs w:val="32"/>
          <w:u w:val="single"/>
          <w:lang w:bidi="ar"/>
        </w:rPr>
        <w:t xml:space="preserve"> </w:t>
      </w:r>
    </w:p>
    <w:p w14:paraId="3A548061">
      <w:pPr>
        <w:spacing w:before="312" w:beforeLines="100" w:line="480" w:lineRule="auto"/>
        <w:jc w:val="cente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lang w:bidi="ar"/>
        </w:rPr>
        <w:t xml:space="preserve">签  订  日  期： </w:t>
      </w:r>
      <w:r>
        <w:rPr>
          <w:rFonts w:ascii="仿宋" w:hAnsi="仿宋" w:eastAsia="仿宋" w:cs="仿宋"/>
          <w:color w:val="000000" w:themeColor="text1"/>
          <w:kern w:val="0"/>
          <w:sz w:val="32"/>
          <w:szCs w:val="32"/>
          <w:lang w:bidi="ar"/>
        </w:rPr>
        <w:t>202</w:t>
      </w:r>
      <w:r>
        <w:rPr>
          <w:rFonts w:hint="eastAsia" w:ascii="仿宋" w:hAnsi="仿宋" w:eastAsia="仿宋" w:cs="仿宋"/>
          <w:color w:val="000000" w:themeColor="text1"/>
          <w:kern w:val="0"/>
          <w:sz w:val="32"/>
          <w:szCs w:val="32"/>
          <w:lang w:bidi="ar"/>
        </w:rPr>
        <w:t xml:space="preserve"> 年   月   日</w:t>
      </w:r>
    </w:p>
    <w:p w14:paraId="6FCC3EF4">
      <w:pPr>
        <w:spacing w:before="312" w:beforeLines="100" w:line="480" w:lineRule="auto"/>
        <w:rPr>
          <w:rFonts w:ascii="仿宋" w:hAnsi="仿宋" w:eastAsia="仿宋" w:cs="仿宋"/>
          <w:color w:val="000000" w:themeColor="text1"/>
          <w:kern w:val="0"/>
          <w:sz w:val="32"/>
          <w:szCs w:val="32"/>
        </w:rPr>
      </w:pPr>
    </w:p>
    <w:p w14:paraId="1AE5CF9F">
      <w:pPr>
        <w:spacing w:line="480" w:lineRule="auto"/>
        <w:rPr>
          <w:rFonts w:ascii="仿宋" w:hAnsi="仿宋" w:eastAsia="仿宋"/>
          <w:color w:val="000000" w:themeColor="text1"/>
          <w:sz w:val="32"/>
          <w:szCs w:val="32"/>
          <w:u w:val="single"/>
          <w:lang w:bidi="ar"/>
        </w:rPr>
        <w:sectPr>
          <w:pgSz w:w="11906" w:h="16838"/>
          <w:pgMar w:top="1440" w:right="1800" w:bottom="1440" w:left="1800" w:header="851" w:footer="992" w:gutter="0"/>
          <w:pgNumType w:fmt="numberInDash"/>
          <w:cols w:space="0" w:num="1"/>
          <w:docGrid w:type="lines" w:linePitch="312" w:charSpace="0"/>
        </w:sectPr>
      </w:pPr>
    </w:p>
    <w:p w14:paraId="52344EDD">
      <w:pPr>
        <w:jc w:val="center"/>
        <w:rPr>
          <w:rFonts w:hint="eastAsia" w:ascii="仿宋" w:hAnsi="仿宋" w:eastAsia="仿宋" w:cs="仿宋"/>
          <w:color w:val="000000" w:themeColor="text1"/>
          <w:sz w:val="24"/>
          <w:u w:val="none"/>
        </w:rPr>
      </w:pPr>
    </w:p>
    <w:p w14:paraId="7E50BDC8">
      <w:pPr>
        <w:jc w:val="center"/>
        <w:rPr>
          <w:rFonts w:hint="eastAsia" w:ascii="仿宋_GB2312" w:hAnsi="仿宋_GB2312" w:eastAsia="仿宋_GB2312" w:cs="仿宋_GB2312"/>
          <w:color w:val="000000" w:themeColor="text1"/>
          <w:sz w:val="32"/>
          <w:szCs w:val="32"/>
          <w:u w:val="none"/>
        </w:rPr>
      </w:pPr>
      <w:r>
        <w:rPr>
          <w:rFonts w:hint="eastAsia" w:ascii="仿宋_GB2312" w:hAnsi="仿宋_GB2312" w:eastAsia="仿宋_GB2312" w:cs="仿宋_GB2312"/>
          <w:color w:val="000000" w:themeColor="text1"/>
          <w:sz w:val="32"/>
          <w:szCs w:val="32"/>
          <w:u w:val="none"/>
        </w:rPr>
        <w:t>填写说明</w:t>
      </w:r>
    </w:p>
    <w:p w14:paraId="7A200B9B">
      <w:pPr>
        <w:spacing w:line="360" w:lineRule="auto"/>
        <w:ind w:firstLine="640" w:firstLineChars="200"/>
        <w:jc w:val="left"/>
        <w:rPr>
          <w:rFonts w:hint="eastAsia" w:ascii="仿宋_GB2312" w:hAnsi="仿宋_GB2312" w:eastAsia="仿宋_GB2312" w:cs="仿宋_GB2312"/>
          <w:color w:val="000000" w:themeColor="text1"/>
          <w:sz w:val="32"/>
          <w:szCs w:val="32"/>
          <w:u w:val="none"/>
        </w:rPr>
      </w:pPr>
      <w:r>
        <w:rPr>
          <w:rFonts w:hint="eastAsia" w:ascii="仿宋_GB2312" w:hAnsi="仿宋_GB2312" w:eastAsia="仿宋_GB2312" w:cs="仿宋_GB2312"/>
          <w:color w:val="000000" w:themeColor="text1"/>
          <w:sz w:val="32"/>
          <w:szCs w:val="32"/>
          <w:u w:val="none"/>
        </w:rPr>
        <w:t>一、“合同登记编号</w:t>
      </w:r>
      <w:r>
        <w:rPr>
          <w:rFonts w:hint="eastAsia" w:ascii="仿宋_GB2312" w:hAnsi="仿宋_GB2312" w:eastAsia="仿宋_GB2312" w:cs="仿宋_GB2312"/>
          <w:color w:val="000000" w:themeColor="text1"/>
          <w:sz w:val="32"/>
          <w:szCs w:val="32"/>
          <w:u w:val="none"/>
          <w:lang w:eastAsia="zh-CN"/>
        </w:rPr>
        <w:t>”</w:t>
      </w:r>
      <w:r>
        <w:rPr>
          <w:rFonts w:hint="eastAsia" w:ascii="仿宋_GB2312" w:hAnsi="仿宋_GB2312" w:eastAsia="仿宋_GB2312" w:cs="仿宋_GB2312"/>
          <w:color w:val="000000" w:themeColor="text1"/>
          <w:sz w:val="32"/>
          <w:szCs w:val="32"/>
          <w:u w:val="none"/>
        </w:rPr>
        <w:t>由技术合同登记部门填写。</w:t>
      </w:r>
    </w:p>
    <w:p w14:paraId="30C32922">
      <w:pPr>
        <w:spacing w:line="360" w:lineRule="auto"/>
        <w:ind w:firstLine="640" w:firstLineChars="200"/>
        <w:jc w:val="left"/>
        <w:rPr>
          <w:rFonts w:hint="eastAsia" w:ascii="仿宋_GB2312" w:hAnsi="仿宋_GB2312" w:eastAsia="仿宋_GB2312" w:cs="仿宋_GB2312"/>
          <w:color w:val="000000" w:themeColor="text1"/>
          <w:sz w:val="32"/>
          <w:szCs w:val="32"/>
          <w:u w:val="none"/>
        </w:rPr>
      </w:pPr>
      <w:r>
        <w:rPr>
          <w:rFonts w:hint="eastAsia" w:ascii="仿宋_GB2312" w:hAnsi="仿宋_GB2312" w:eastAsia="仿宋_GB2312" w:cs="仿宋_GB2312"/>
          <w:color w:val="000000" w:themeColor="text1"/>
          <w:sz w:val="32"/>
          <w:szCs w:val="32"/>
          <w:u w:val="none"/>
        </w:rPr>
        <w:t>二、技术咨询合同是指当事人一方为另一方就特定技术项目提供可行性论证、技术预测、专题技术调查、分析评价报告等所订立的合同。</w:t>
      </w:r>
    </w:p>
    <w:p w14:paraId="4308F813">
      <w:pPr>
        <w:spacing w:line="360" w:lineRule="auto"/>
        <w:ind w:firstLine="640" w:firstLineChars="200"/>
        <w:jc w:val="left"/>
        <w:rPr>
          <w:rFonts w:hint="eastAsia" w:ascii="仿宋_GB2312" w:hAnsi="仿宋_GB2312" w:eastAsia="仿宋_GB2312" w:cs="仿宋_GB2312"/>
          <w:color w:val="000000" w:themeColor="text1"/>
          <w:sz w:val="32"/>
          <w:szCs w:val="32"/>
          <w:u w:val="none"/>
        </w:rPr>
      </w:pPr>
      <w:r>
        <w:rPr>
          <w:rFonts w:hint="eastAsia" w:ascii="仿宋_GB2312" w:hAnsi="仿宋_GB2312" w:eastAsia="仿宋_GB2312" w:cs="仿宋_GB2312"/>
          <w:color w:val="000000" w:themeColor="text1"/>
          <w:sz w:val="32"/>
          <w:szCs w:val="32"/>
          <w:u w:val="none"/>
        </w:rPr>
        <w:t>三、技术情报和资料的保密包括当事人各方情报和资料保密义务的内容、期限和泄漏技术秘密应承担的责任。</w:t>
      </w:r>
    </w:p>
    <w:p w14:paraId="04D65BC0">
      <w:pPr>
        <w:spacing w:line="360" w:lineRule="auto"/>
        <w:ind w:firstLine="640" w:firstLineChars="200"/>
        <w:jc w:val="left"/>
        <w:rPr>
          <w:rFonts w:hint="eastAsia" w:ascii="仿宋_GB2312" w:hAnsi="仿宋_GB2312" w:eastAsia="仿宋_GB2312" w:cs="仿宋_GB2312"/>
          <w:color w:val="000000" w:themeColor="text1"/>
          <w:sz w:val="32"/>
          <w:szCs w:val="32"/>
          <w:u w:val="none"/>
        </w:rPr>
      </w:pPr>
      <w:r>
        <w:rPr>
          <w:rFonts w:hint="eastAsia" w:ascii="仿宋_GB2312" w:hAnsi="仿宋_GB2312" w:eastAsia="仿宋_GB2312" w:cs="仿宋_GB2312"/>
          <w:color w:val="000000" w:themeColor="text1"/>
          <w:sz w:val="32"/>
          <w:szCs w:val="32"/>
          <w:u w:val="none"/>
        </w:rPr>
        <w:t>四、本合同的履行方式</w:t>
      </w:r>
    </w:p>
    <w:p w14:paraId="79E25DA5">
      <w:pPr>
        <w:spacing w:line="360" w:lineRule="auto"/>
        <w:ind w:firstLine="640" w:firstLineChars="200"/>
        <w:jc w:val="left"/>
        <w:rPr>
          <w:rFonts w:hint="eastAsia" w:ascii="仿宋_GB2312" w:hAnsi="仿宋_GB2312" w:eastAsia="仿宋_GB2312" w:cs="仿宋_GB2312"/>
          <w:color w:val="000000" w:themeColor="text1"/>
          <w:sz w:val="32"/>
          <w:szCs w:val="32"/>
          <w:u w:val="none"/>
        </w:rPr>
      </w:pPr>
      <w:r>
        <w:rPr>
          <w:rFonts w:hint="eastAsia" w:ascii="仿宋_GB2312" w:hAnsi="仿宋_GB2312" w:eastAsia="仿宋_GB2312" w:cs="仿宋_GB2312"/>
          <w:color w:val="000000" w:themeColor="text1"/>
          <w:sz w:val="32"/>
          <w:szCs w:val="32"/>
          <w:u w:val="none"/>
        </w:rPr>
        <w:t>需要提交项目成果的，应当明确提交项目成果的形式和数量等。</w:t>
      </w:r>
    </w:p>
    <w:p w14:paraId="508C8CF0">
      <w:pPr>
        <w:rPr>
          <w:rFonts w:hint="eastAsia" w:ascii="仿宋" w:hAnsi="仿宋" w:eastAsia="仿宋" w:cs="仿宋"/>
          <w:color w:val="000000" w:themeColor="text1"/>
          <w:sz w:val="24"/>
          <w:u w:val="single"/>
        </w:rPr>
      </w:pPr>
      <w:r>
        <w:rPr>
          <w:rFonts w:hint="eastAsia" w:ascii="仿宋" w:hAnsi="仿宋" w:eastAsia="仿宋" w:cs="仿宋"/>
          <w:color w:val="000000" w:themeColor="text1"/>
          <w:sz w:val="24"/>
          <w:u w:val="single"/>
        </w:rPr>
        <w:br w:type="page"/>
      </w:r>
    </w:p>
    <w:p w14:paraId="73A80011">
      <w:pPr>
        <w:spacing w:line="360" w:lineRule="auto"/>
        <w:ind w:firstLine="560" w:firstLineChars="200"/>
        <w:jc w:val="left"/>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lang w:bidi="ar"/>
        </w:rPr>
        <w:t>依据《中华人民共和国民法典》的规定，合同双方就＿＿＿＿＿＿＿＿＿＿＿＿＿＿＿＿＿＿＿＿＿项目的技术咨询</w:t>
      </w:r>
      <w:r>
        <w:rPr>
          <w:rFonts w:hint="eastAsia" w:ascii="仿宋" w:hAnsi="仿宋" w:eastAsia="仿宋" w:cs="仿宋"/>
          <w:color w:val="000000" w:themeColor="text1"/>
          <w:sz w:val="28"/>
          <w:szCs w:val="28"/>
          <w:lang w:val="en-US" w:eastAsia="zh-CN" w:bidi="ar"/>
        </w:rPr>
        <w:t>工作</w:t>
      </w:r>
      <w:r>
        <w:rPr>
          <w:rFonts w:hint="eastAsia" w:ascii="仿宋" w:hAnsi="仿宋" w:eastAsia="仿宋" w:cs="仿宋"/>
          <w:color w:val="000000" w:themeColor="text1"/>
          <w:sz w:val="28"/>
          <w:szCs w:val="28"/>
          <w:lang w:eastAsia="zh-CN" w:bidi="ar"/>
        </w:rPr>
        <w:t>，</w:t>
      </w:r>
      <w:r>
        <w:rPr>
          <w:rFonts w:hint="eastAsia" w:ascii="仿宋" w:hAnsi="仿宋" w:eastAsia="仿宋" w:cs="仿宋"/>
          <w:color w:val="000000" w:themeColor="text1"/>
          <w:sz w:val="28"/>
          <w:szCs w:val="28"/>
          <w:lang w:bidi="ar"/>
        </w:rPr>
        <w:t>经协商一致，签订本合同。</w:t>
      </w:r>
    </w:p>
    <w:p w14:paraId="391648E5">
      <w:pPr>
        <w:numPr>
          <w:ilvl w:val="-1"/>
          <w:numId w:val="0"/>
        </w:numPr>
        <w:tabs>
          <w:tab w:val="left" w:pos="567"/>
        </w:tabs>
        <w:spacing w:before="156" w:beforeLines="50" w:line="360" w:lineRule="auto"/>
        <w:ind w:left="0" w:firstLine="0"/>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lang w:val="en-US" w:eastAsia="zh-CN" w:bidi="ar"/>
        </w:rPr>
        <w:t>1.</w:t>
      </w:r>
      <w:r>
        <w:rPr>
          <w:rFonts w:hint="eastAsia" w:ascii="仿宋" w:hAnsi="仿宋" w:eastAsia="仿宋" w:cs="仿宋"/>
          <w:b/>
          <w:color w:val="000000" w:themeColor="text1"/>
          <w:sz w:val="28"/>
          <w:szCs w:val="28"/>
          <w:lang w:bidi="ar"/>
        </w:rPr>
        <w:t>项目概况</w:t>
      </w:r>
    </w:p>
    <w:p w14:paraId="06893DF0">
      <w:pPr>
        <w:tabs>
          <w:tab w:val="left" w:pos="567"/>
        </w:tabs>
        <w:spacing w:line="360" w:lineRule="auto"/>
        <w:ind w:firstLine="0" w:firstLineChars="0"/>
        <w:rPr>
          <w:rFonts w:hint="eastAsia" w:ascii="仿宋" w:hAnsi="仿宋" w:eastAsia="仿宋" w:cs="仿宋"/>
          <w:color w:val="000000" w:themeColor="text1"/>
          <w:sz w:val="28"/>
          <w:szCs w:val="28"/>
          <w:u w:val="single"/>
        </w:rPr>
      </w:pPr>
      <w:r>
        <w:rPr>
          <w:rFonts w:hint="eastAsia" w:ascii="仿宋" w:hAnsi="仿宋" w:eastAsia="仿宋" w:cs="仿宋"/>
          <w:color w:val="000000" w:themeColor="text1"/>
          <w:sz w:val="28"/>
          <w:szCs w:val="28"/>
          <w:lang w:val="en-US" w:eastAsia="zh-CN" w:bidi="ar"/>
        </w:rPr>
        <w:t>1.1</w:t>
      </w:r>
      <w:r>
        <w:rPr>
          <w:rFonts w:hint="eastAsia" w:ascii="仿宋" w:hAnsi="仿宋" w:eastAsia="仿宋" w:cs="仿宋"/>
          <w:color w:val="000000" w:themeColor="text1"/>
          <w:sz w:val="28"/>
          <w:szCs w:val="28"/>
          <w:lang w:bidi="ar"/>
        </w:rPr>
        <w:t>项目名称：</w:t>
      </w:r>
      <w:r>
        <w:rPr>
          <w:rFonts w:hint="eastAsia" w:ascii="仿宋" w:hAnsi="仿宋" w:eastAsia="仿宋" w:cs="仿宋"/>
          <w:color w:val="000000" w:themeColor="text1"/>
          <w:sz w:val="28"/>
          <w:szCs w:val="28"/>
          <w:u w:val="single"/>
          <w:lang w:bidi="ar"/>
        </w:rPr>
        <w:t xml:space="preserve">           XXXX                   </w:t>
      </w:r>
    </w:p>
    <w:p w14:paraId="099A7D99">
      <w:pPr>
        <w:tabs>
          <w:tab w:val="left" w:pos="567"/>
        </w:tabs>
        <w:spacing w:line="360" w:lineRule="auto"/>
        <w:ind w:firstLine="0" w:firstLineChars="0"/>
        <w:rPr>
          <w:rFonts w:hint="eastAsia" w:ascii="仿宋" w:hAnsi="仿宋" w:eastAsia="仿宋" w:cs="仿宋"/>
          <w:color w:val="000000" w:themeColor="text1"/>
          <w:sz w:val="28"/>
          <w:szCs w:val="28"/>
          <w:u w:val="single"/>
        </w:rPr>
      </w:pPr>
      <w:r>
        <w:rPr>
          <w:rFonts w:hint="eastAsia" w:ascii="仿宋" w:hAnsi="仿宋" w:eastAsia="仿宋" w:cs="仿宋"/>
          <w:color w:val="000000" w:themeColor="text1"/>
          <w:sz w:val="28"/>
          <w:szCs w:val="28"/>
          <w:lang w:val="en-US" w:eastAsia="zh-CN" w:bidi="ar"/>
        </w:rPr>
        <w:t>1.2</w:t>
      </w:r>
      <w:r>
        <w:rPr>
          <w:rFonts w:hint="eastAsia" w:ascii="仿宋" w:hAnsi="仿宋" w:eastAsia="仿宋" w:cs="仿宋"/>
          <w:color w:val="000000" w:themeColor="text1"/>
          <w:sz w:val="28"/>
          <w:szCs w:val="28"/>
          <w:lang w:bidi="ar"/>
        </w:rPr>
        <w:t>项目地点：</w:t>
      </w:r>
      <w:r>
        <w:rPr>
          <w:rFonts w:hint="eastAsia" w:ascii="仿宋" w:hAnsi="仿宋" w:eastAsia="仿宋" w:cs="仿宋"/>
          <w:color w:val="000000" w:themeColor="text1"/>
          <w:sz w:val="28"/>
          <w:szCs w:val="28"/>
          <w:u w:val="single"/>
          <w:lang w:bidi="ar"/>
        </w:rPr>
        <w:t xml:space="preserve">           XXXX                   </w:t>
      </w:r>
    </w:p>
    <w:p w14:paraId="1C5EA9D1">
      <w:pPr>
        <w:tabs>
          <w:tab w:val="left" w:pos="567"/>
        </w:tabs>
        <w:spacing w:line="360" w:lineRule="auto"/>
        <w:ind w:firstLine="0" w:firstLineChars="0"/>
        <w:rPr>
          <w:rFonts w:hint="eastAsia" w:ascii="仿宋" w:hAnsi="仿宋" w:eastAsia="仿宋" w:cs="仿宋"/>
          <w:color w:val="000000" w:themeColor="text1"/>
          <w:sz w:val="28"/>
          <w:szCs w:val="28"/>
          <w:u w:val="single"/>
          <w:lang w:bidi="ar"/>
        </w:rPr>
      </w:pPr>
      <w:r>
        <w:rPr>
          <w:rFonts w:hint="eastAsia" w:ascii="仿宋" w:hAnsi="仿宋" w:eastAsia="仿宋" w:cs="仿宋"/>
          <w:color w:val="000000" w:themeColor="text1"/>
          <w:sz w:val="28"/>
          <w:szCs w:val="28"/>
          <w:lang w:val="en-US" w:eastAsia="zh-CN" w:bidi="ar"/>
        </w:rPr>
        <w:t>1.3</w:t>
      </w:r>
      <w:r>
        <w:rPr>
          <w:rFonts w:hint="eastAsia" w:ascii="仿宋" w:hAnsi="仿宋" w:eastAsia="仿宋" w:cs="仿宋"/>
          <w:color w:val="000000" w:themeColor="text1"/>
          <w:sz w:val="28"/>
          <w:szCs w:val="28"/>
          <w:lang w:bidi="ar"/>
        </w:rPr>
        <w:t>项目规模：</w:t>
      </w:r>
      <w:r>
        <w:rPr>
          <w:rFonts w:hint="eastAsia" w:ascii="仿宋" w:hAnsi="仿宋" w:eastAsia="仿宋" w:cs="仿宋"/>
          <w:color w:val="000000" w:themeColor="text1"/>
          <w:sz w:val="28"/>
          <w:szCs w:val="28"/>
          <w:u w:val="single"/>
          <w:lang w:bidi="ar"/>
        </w:rPr>
        <w:t xml:space="preserve">                                  </w:t>
      </w:r>
    </w:p>
    <w:p w14:paraId="526F2266">
      <w:pPr>
        <w:tabs>
          <w:tab w:val="left" w:pos="567"/>
        </w:tabs>
        <w:spacing w:line="360" w:lineRule="auto"/>
        <w:ind w:firstLine="0" w:firstLineChars="0"/>
        <w:rPr>
          <w:rFonts w:hint="eastAsia" w:ascii="仿宋" w:hAnsi="仿宋" w:eastAsia="仿宋" w:cs="仿宋"/>
          <w:b/>
          <w:color w:val="000000" w:themeColor="text1"/>
          <w:sz w:val="28"/>
          <w:szCs w:val="28"/>
          <w:lang w:eastAsia="zh-CN" w:bidi="ar"/>
        </w:rPr>
      </w:pPr>
      <w:r>
        <w:rPr>
          <w:rFonts w:hint="eastAsia" w:ascii="仿宋" w:hAnsi="仿宋" w:eastAsia="仿宋" w:cs="仿宋"/>
          <w:b/>
          <w:color w:val="000000" w:themeColor="text1"/>
          <w:sz w:val="28"/>
          <w:szCs w:val="28"/>
          <w:lang w:val="en-US" w:eastAsia="zh-CN" w:bidi="ar"/>
        </w:rPr>
        <w:t>2.技术咨询</w:t>
      </w:r>
      <w:r>
        <w:rPr>
          <w:rFonts w:hint="eastAsia" w:ascii="仿宋" w:hAnsi="仿宋" w:eastAsia="仿宋" w:cs="仿宋"/>
          <w:b/>
          <w:color w:val="000000" w:themeColor="text1"/>
          <w:sz w:val="28"/>
          <w:szCs w:val="28"/>
          <w:lang w:bidi="ar"/>
        </w:rPr>
        <w:t>内容</w:t>
      </w:r>
      <w:r>
        <w:rPr>
          <w:rFonts w:hint="eastAsia" w:ascii="仿宋" w:hAnsi="仿宋" w:eastAsia="仿宋" w:cs="仿宋"/>
          <w:b/>
          <w:color w:val="000000" w:themeColor="text1"/>
          <w:sz w:val="28"/>
          <w:szCs w:val="28"/>
          <w:lang w:eastAsia="zh-CN" w:bidi="ar"/>
        </w:rPr>
        <w:t>（</w:t>
      </w:r>
      <w:r>
        <w:rPr>
          <w:rFonts w:hint="eastAsia" w:ascii="仿宋" w:hAnsi="仿宋" w:eastAsia="仿宋" w:cs="仿宋"/>
          <w:b/>
          <w:color w:val="000000" w:themeColor="text1"/>
          <w:sz w:val="28"/>
          <w:szCs w:val="28"/>
          <w:lang w:val="en-US" w:eastAsia="zh-CN" w:bidi="ar"/>
        </w:rPr>
        <w:t>见附件1</w:t>
      </w:r>
      <w:r>
        <w:rPr>
          <w:rFonts w:hint="eastAsia" w:ascii="仿宋" w:hAnsi="仿宋" w:eastAsia="仿宋" w:cs="仿宋"/>
          <w:b/>
          <w:color w:val="000000" w:themeColor="text1"/>
          <w:sz w:val="28"/>
          <w:szCs w:val="28"/>
          <w:lang w:eastAsia="zh-CN" w:bidi="ar"/>
        </w:rPr>
        <w:t>）</w:t>
      </w:r>
    </w:p>
    <w:p w14:paraId="59296B74">
      <w:pPr>
        <w:tabs>
          <w:tab w:val="left" w:pos="567"/>
        </w:tabs>
        <w:spacing w:line="360" w:lineRule="auto"/>
        <w:ind w:firstLine="0" w:firstLineChars="0"/>
        <w:rPr>
          <w:rFonts w:hint="eastAsia" w:ascii="仿宋" w:hAnsi="仿宋" w:eastAsia="仿宋" w:cs="仿宋"/>
          <w:b/>
          <w:color w:val="000000" w:themeColor="text1"/>
          <w:sz w:val="28"/>
          <w:szCs w:val="28"/>
          <w:lang w:eastAsia="zh-CN" w:bidi="ar"/>
        </w:rPr>
      </w:pPr>
    </w:p>
    <w:p w14:paraId="053FBA4C">
      <w:pPr>
        <w:tabs>
          <w:tab w:val="left" w:pos="567"/>
        </w:tabs>
        <w:spacing w:line="360" w:lineRule="auto"/>
        <w:ind w:firstLine="0" w:firstLineChars="0"/>
        <w:rPr>
          <w:rFonts w:hint="eastAsia" w:ascii="仿宋" w:hAnsi="仿宋" w:eastAsia="仿宋" w:cs="仿宋"/>
          <w:b/>
          <w:color w:val="000000" w:themeColor="text1"/>
          <w:sz w:val="28"/>
          <w:szCs w:val="28"/>
          <w:lang w:val="en-US" w:eastAsia="zh-CN" w:bidi="ar"/>
        </w:rPr>
      </w:pPr>
      <w:r>
        <w:rPr>
          <w:rFonts w:hint="eastAsia" w:ascii="仿宋" w:hAnsi="仿宋" w:eastAsia="仿宋" w:cs="仿宋"/>
          <w:b/>
          <w:color w:val="000000" w:themeColor="text1"/>
          <w:sz w:val="28"/>
          <w:szCs w:val="28"/>
          <w:lang w:val="en-US" w:eastAsia="zh-CN" w:bidi="ar"/>
        </w:rPr>
        <w:t>3.工作时间及进度安排</w:t>
      </w:r>
    </w:p>
    <w:p w14:paraId="0EB126CC">
      <w:pPr>
        <w:spacing w:line="360" w:lineRule="auto"/>
        <w:ind w:firstLine="0" w:firstLineChars="0"/>
        <w:jc w:val="left"/>
        <w:rPr>
          <w:rFonts w:hint="eastAsia" w:ascii="仿宋" w:hAnsi="仿宋" w:eastAsia="仿宋" w:cs="仿宋"/>
          <w:color w:val="000000" w:themeColor="text1"/>
          <w:sz w:val="28"/>
          <w:szCs w:val="28"/>
          <w:u w:val="single"/>
          <w:lang w:bidi="ar"/>
        </w:rPr>
      </w:pPr>
      <w:r>
        <w:rPr>
          <w:rFonts w:hint="eastAsia" w:ascii="仿宋" w:hAnsi="仿宋" w:eastAsia="仿宋" w:cs="仿宋"/>
          <w:color w:val="000000" w:themeColor="text1"/>
          <w:sz w:val="28"/>
          <w:szCs w:val="28"/>
          <w:lang w:val="en-US" w:eastAsia="zh-CN" w:bidi="ar"/>
        </w:rPr>
        <w:t>3.1工作成果</w:t>
      </w:r>
    </w:p>
    <w:tbl>
      <w:tblPr>
        <w:tblStyle w:val="32"/>
        <w:tblW w:w="8174" w:type="dxa"/>
        <w:tblInd w:w="0" w:type="dxa"/>
        <w:tblLayout w:type="fixed"/>
        <w:tblCellMar>
          <w:top w:w="0" w:type="dxa"/>
          <w:left w:w="10" w:type="dxa"/>
          <w:bottom w:w="0" w:type="dxa"/>
          <w:right w:w="10" w:type="dxa"/>
        </w:tblCellMar>
      </w:tblPr>
      <w:tblGrid>
        <w:gridCol w:w="2702"/>
        <w:gridCol w:w="4771"/>
        <w:gridCol w:w="701"/>
      </w:tblGrid>
      <w:tr w14:paraId="0D96F0A1">
        <w:tblPrEx>
          <w:tblCellMar>
            <w:top w:w="0" w:type="dxa"/>
            <w:left w:w="10" w:type="dxa"/>
            <w:bottom w:w="0" w:type="dxa"/>
            <w:right w:w="10" w:type="dxa"/>
          </w:tblCellMar>
        </w:tblPrEx>
        <w:trPr>
          <w:trHeight w:val="509" w:hRule="exact"/>
        </w:trPr>
        <w:tc>
          <w:tcPr>
            <w:tcW w:w="2702" w:type="dxa"/>
            <w:tcBorders>
              <w:top w:val="single" w:color="auto" w:sz="4" w:space="0"/>
              <w:left w:val="single" w:color="auto" w:sz="4" w:space="0"/>
            </w:tcBorders>
            <w:shd w:val="clear" w:color="auto" w:fill="FFFFFF"/>
            <w:vAlign w:val="center"/>
          </w:tcPr>
          <w:p w14:paraId="52975918">
            <w:pPr>
              <w:pStyle w:val="90"/>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pacing w:val="0"/>
                <w:w w:val="100"/>
                <w:position w:val="0"/>
                <w:sz w:val="28"/>
                <w:szCs w:val="28"/>
              </w:rPr>
              <w:t>成果及文件资料类型</w:t>
            </w:r>
          </w:p>
        </w:tc>
        <w:tc>
          <w:tcPr>
            <w:tcW w:w="4771" w:type="dxa"/>
            <w:tcBorders>
              <w:top w:val="single" w:color="auto" w:sz="4" w:space="0"/>
              <w:left w:val="single" w:color="auto" w:sz="4" w:space="0"/>
            </w:tcBorders>
            <w:shd w:val="clear" w:color="auto" w:fill="FFFFFF"/>
            <w:vAlign w:val="center"/>
          </w:tcPr>
          <w:p w14:paraId="3E30CBAB">
            <w:pPr>
              <w:pStyle w:val="90"/>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pacing w:val="0"/>
                <w:w w:val="100"/>
                <w:position w:val="0"/>
                <w:sz w:val="28"/>
                <w:szCs w:val="28"/>
              </w:rPr>
              <w:t>规格及要求</w:t>
            </w:r>
          </w:p>
        </w:tc>
        <w:tc>
          <w:tcPr>
            <w:tcW w:w="701" w:type="dxa"/>
            <w:tcBorders>
              <w:top w:val="single" w:color="auto" w:sz="4" w:space="0"/>
              <w:left w:val="single" w:color="auto" w:sz="4" w:space="0"/>
              <w:right w:val="single" w:color="auto" w:sz="4" w:space="0"/>
            </w:tcBorders>
            <w:shd w:val="clear" w:color="auto" w:fill="FFFFFF"/>
            <w:vAlign w:val="center"/>
          </w:tcPr>
          <w:p w14:paraId="54D4C7F2">
            <w:pPr>
              <w:pStyle w:val="90"/>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pacing w:val="0"/>
                <w:w w:val="100"/>
                <w:position w:val="0"/>
                <w:sz w:val="28"/>
                <w:szCs w:val="28"/>
              </w:rPr>
              <w:t>数量</w:t>
            </w:r>
          </w:p>
        </w:tc>
      </w:tr>
      <w:tr w14:paraId="18FF7A46">
        <w:tblPrEx>
          <w:tblCellMar>
            <w:top w:w="0" w:type="dxa"/>
            <w:left w:w="10" w:type="dxa"/>
            <w:bottom w:w="0" w:type="dxa"/>
            <w:right w:w="10" w:type="dxa"/>
          </w:tblCellMar>
        </w:tblPrEx>
        <w:trPr>
          <w:trHeight w:val="485" w:hRule="exact"/>
        </w:trPr>
        <w:tc>
          <w:tcPr>
            <w:tcW w:w="2702" w:type="dxa"/>
            <w:tcBorders>
              <w:top w:val="single" w:color="auto" w:sz="4" w:space="0"/>
              <w:left w:val="single" w:color="auto" w:sz="4" w:space="0"/>
            </w:tcBorders>
            <w:shd w:val="clear" w:color="auto" w:fill="FFFFFF"/>
            <w:vAlign w:val="center"/>
          </w:tcPr>
          <w:p w14:paraId="7A0A3DAE">
            <w:pPr>
              <w:pStyle w:val="90"/>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color w:val="000000" w:themeColor="text1"/>
                <w:sz w:val="28"/>
                <w:szCs w:val="28"/>
              </w:rPr>
            </w:pPr>
            <w:r>
              <w:rPr>
                <w:rFonts w:hint="eastAsia" w:ascii="仿宋" w:hAnsi="仿宋" w:eastAsia="仿宋" w:cs="仿宋"/>
                <w:b w:val="0"/>
                <w:bCs w:val="0"/>
                <w:color w:val="000000" w:themeColor="text1"/>
                <w:spacing w:val="0"/>
                <w:w w:val="100"/>
                <w:position w:val="0"/>
                <w:sz w:val="28"/>
                <w:szCs w:val="28"/>
              </w:rPr>
              <w:t>成果报告文本</w:t>
            </w:r>
          </w:p>
        </w:tc>
        <w:tc>
          <w:tcPr>
            <w:tcW w:w="4771" w:type="dxa"/>
            <w:tcBorders>
              <w:top w:val="single" w:color="auto" w:sz="4" w:space="0"/>
              <w:left w:val="single" w:color="auto" w:sz="4" w:space="0"/>
            </w:tcBorders>
            <w:shd w:val="clear" w:color="auto" w:fill="FFFFFF"/>
            <w:vAlign w:val="center"/>
          </w:tcPr>
          <w:p w14:paraId="05E35079">
            <w:pPr>
              <w:pStyle w:val="90"/>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color w:val="000000" w:themeColor="text1"/>
                <w:sz w:val="28"/>
                <w:szCs w:val="28"/>
              </w:rPr>
            </w:pPr>
            <w:r>
              <w:rPr>
                <w:rFonts w:hint="eastAsia" w:ascii="仿宋" w:hAnsi="仿宋" w:eastAsia="仿宋" w:cs="仿宋"/>
                <w:b w:val="0"/>
                <w:bCs w:val="0"/>
                <w:color w:val="000000" w:themeColor="text1"/>
                <w:spacing w:val="0"/>
                <w:w w:val="100"/>
                <w:position w:val="0"/>
                <w:sz w:val="28"/>
                <w:szCs w:val="28"/>
              </w:rPr>
              <w:t>符合项目任务书和国家有关文件要求</w:t>
            </w:r>
          </w:p>
        </w:tc>
        <w:tc>
          <w:tcPr>
            <w:tcW w:w="701" w:type="dxa"/>
            <w:tcBorders>
              <w:top w:val="single" w:color="auto" w:sz="4" w:space="0"/>
              <w:left w:val="single" w:color="auto" w:sz="4" w:space="0"/>
              <w:right w:val="single" w:color="auto" w:sz="4" w:space="0"/>
            </w:tcBorders>
            <w:shd w:val="clear" w:color="auto" w:fill="FFFFFF"/>
            <w:vAlign w:val="center"/>
          </w:tcPr>
          <w:p w14:paraId="4D9E1684">
            <w:pPr>
              <w:pStyle w:val="90"/>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color w:val="000000" w:themeColor="text1"/>
                <w:sz w:val="28"/>
                <w:szCs w:val="28"/>
              </w:rPr>
            </w:pPr>
          </w:p>
        </w:tc>
      </w:tr>
      <w:tr w14:paraId="50A69D5E">
        <w:tblPrEx>
          <w:tblCellMar>
            <w:top w:w="0" w:type="dxa"/>
            <w:left w:w="10" w:type="dxa"/>
            <w:bottom w:w="0" w:type="dxa"/>
            <w:right w:w="10" w:type="dxa"/>
          </w:tblCellMar>
        </w:tblPrEx>
        <w:trPr>
          <w:trHeight w:val="533" w:hRule="exact"/>
        </w:trPr>
        <w:tc>
          <w:tcPr>
            <w:tcW w:w="2702" w:type="dxa"/>
            <w:tcBorders>
              <w:top w:val="single" w:color="auto" w:sz="4" w:space="0"/>
              <w:left w:val="single" w:color="auto" w:sz="4" w:space="0"/>
              <w:bottom w:val="single" w:color="auto" w:sz="4" w:space="0"/>
            </w:tcBorders>
            <w:shd w:val="clear" w:color="auto" w:fill="FFFFFF"/>
            <w:vAlign w:val="center"/>
          </w:tcPr>
          <w:p w14:paraId="6358615F">
            <w:pPr>
              <w:pStyle w:val="90"/>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color w:val="000000" w:themeColor="text1"/>
                <w:sz w:val="28"/>
                <w:szCs w:val="28"/>
              </w:rPr>
            </w:pPr>
            <w:r>
              <w:rPr>
                <w:rFonts w:hint="eastAsia" w:ascii="仿宋" w:hAnsi="仿宋" w:eastAsia="仿宋" w:cs="仿宋"/>
                <w:b w:val="0"/>
                <w:bCs w:val="0"/>
                <w:color w:val="000000" w:themeColor="text1"/>
                <w:spacing w:val="0"/>
                <w:w w:val="100"/>
                <w:position w:val="0"/>
                <w:sz w:val="28"/>
                <w:szCs w:val="28"/>
              </w:rPr>
              <w:t>电子文档光盘</w:t>
            </w:r>
          </w:p>
        </w:tc>
        <w:tc>
          <w:tcPr>
            <w:tcW w:w="4771" w:type="dxa"/>
            <w:tcBorders>
              <w:top w:val="single" w:color="auto" w:sz="4" w:space="0"/>
              <w:left w:val="single" w:color="auto" w:sz="4" w:space="0"/>
              <w:bottom w:val="single" w:color="auto" w:sz="4" w:space="0"/>
            </w:tcBorders>
            <w:shd w:val="clear" w:color="auto" w:fill="FFFFFF"/>
            <w:vAlign w:val="center"/>
          </w:tcPr>
          <w:p w14:paraId="1EC80CED">
            <w:pPr>
              <w:pStyle w:val="90"/>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color w:val="000000" w:themeColor="text1"/>
                <w:sz w:val="28"/>
                <w:szCs w:val="28"/>
              </w:rPr>
            </w:pPr>
            <w:r>
              <w:rPr>
                <w:rFonts w:hint="eastAsia" w:ascii="仿宋" w:hAnsi="仿宋" w:eastAsia="仿宋" w:cs="仿宋"/>
                <w:b w:val="0"/>
                <w:bCs w:val="0"/>
                <w:color w:val="000000" w:themeColor="text1"/>
                <w:spacing w:val="0"/>
                <w:w w:val="100"/>
                <w:position w:val="0"/>
                <w:sz w:val="28"/>
                <w:szCs w:val="28"/>
              </w:rPr>
              <w:t>阶段成果和最终成果的</w:t>
            </w:r>
            <w:r>
              <w:rPr>
                <w:rFonts w:hint="eastAsia" w:ascii="仿宋" w:hAnsi="仿宋" w:eastAsia="仿宋" w:cs="仿宋"/>
                <w:b w:val="0"/>
                <w:bCs w:val="0"/>
                <w:color w:val="000000" w:themeColor="text1"/>
                <w:spacing w:val="0"/>
                <w:w w:val="100"/>
                <w:position w:val="0"/>
                <w:sz w:val="28"/>
                <w:szCs w:val="28"/>
                <w:lang w:val="en-US" w:eastAsia="en-US" w:bidi="en-US"/>
              </w:rPr>
              <w:t>PDF</w:t>
            </w:r>
            <w:r>
              <w:rPr>
                <w:rFonts w:hint="eastAsia" w:ascii="仿宋" w:hAnsi="仿宋" w:eastAsia="仿宋" w:cs="仿宋"/>
                <w:b w:val="0"/>
                <w:bCs w:val="0"/>
                <w:color w:val="000000" w:themeColor="text1"/>
                <w:spacing w:val="0"/>
                <w:w w:val="100"/>
                <w:position w:val="0"/>
                <w:sz w:val="28"/>
                <w:szCs w:val="28"/>
              </w:rPr>
              <w:t>和</w:t>
            </w:r>
            <w:r>
              <w:rPr>
                <w:rFonts w:hint="eastAsia" w:ascii="仿宋" w:hAnsi="仿宋" w:eastAsia="仿宋" w:cs="仿宋"/>
                <w:b w:val="0"/>
                <w:bCs w:val="0"/>
                <w:color w:val="000000" w:themeColor="text1"/>
                <w:spacing w:val="0"/>
                <w:w w:val="100"/>
                <w:position w:val="0"/>
                <w:sz w:val="28"/>
                <w:szCs w:val="28"/>
                <w:lang w:val="en-US" w:eastAsia="en-US" w:bidi="en-US"/>
              </w:rPr>
              <w:t>PPT</w:t>
            </w:r>
            <w:r>
              <w:rPr>
                <w:rFonts w:hint="eastAsia" w:ascii="仿宋" w:hAnsi="仿宋" w:eastAsia="仿宋" w:cs="仿宋"/>
                <w:b w:val="0"/>
                <w:bCs w:val="0"/>
                <w:color w:val="000000" w:themeColor="text1"/>
                <w:spacing w:val="0"/>
                <w:w w:val="100"/>
                <w:position w:val="0"/>
                <w:sz w:val="28"/>
                <w:szCs w:val="28"/>
              </w:rPr>
              <w:t>文件</w:t>
            </w:r>
          </w:p>
        </w:tc>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14:paraId="642C5214">
            <w:pPr>
              <w:pStyle w:val="90"/>
              <w:keepNext w:val="0"/>
              <w:keepLines w:val="0"/>
              <w:widowControl w:val="0"/>
              <w:shd w:val="clear" w:color="auto" w:fill="auto"/>
              <w:bidi w:val="0"/>
              <w:spacing w:before="0" w:after="0" w:line="240" w:lineRule="auto"/>
              <w:ind w:left="0" w:right="0" w:firstLine="280"/>
              <w:jc w:val="left"/>
              <w:rPr>
                <w:rFonts w:hint="eastAsia" w:ascii="仿宋" w:hAnsi="仿宋" w:eastAsia="仿宋" w:cs="仿宋"/>
                <w:b w:val="0"/>
                <w:bCs w:val="0"/>
                <w:color w:val="000000" w:themeColor="text1"/>
                <w:sz w:val="28"/>
                <w:szCs w:val="28"/>
              </w:rPr>
            </w:pPr>
          </w:p>
        </w:tc>
      </w:tr>
    </w:tbl>
    <w:p w14:paraId="518D3B7C">
      <w:pPr>
        <w:spacing w:line="360" w:lineRule="auto"/>
        <w:ind w:firstLine="0" w:firstLineChars="0"/>
        <w:rPr>
          <w:rFonts w:hint="eastAsia" w:ascii="仿宋" w:hAnsi="仿宋" w:eastAsia="仿宋" w:cs="仿宋"/>
          <w:color w:val="000000" w:themeColor="text1"/>
          <w:sz w:val="28"/>
          <w:szCs w:val="28"/>
          <w:lang w:bidi="ar"/>
        </w:rPr>
      </w:pPr>
      <w:r>
        <w:rPr>
          <w:rFonts w:hint="eastAsia" w:ascii="仿宋" w:hAnsi="仿宋" w:eastAsia="仿宋" w:cs="仿宋"/>
          <w:color w:val="000000" w:themeColor="text1"/>
          <w:sz w:val="28"/>
          <w:szCs w:val="28"/>
          <w:lang w:val="en-US" w:eastAsia="zh-CN" w:bidi="ar"/>
        </w:rPr>
        <w:t>3.2进度安排</w:t>
      </w:r>
    </w:p>
    <w:tbl>
      <w:tblPr>
        <w:tblStyle w:val="32"/>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2790"/>
        <w:gridCol w:w="2771"/>
      </w:tblGrid>
      <w:tr w14:paraId="59CC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auto"/>
            <w:vAlign w:val="center"/>
          </w:tcPr>
          <w:p w14:paraId="42DFEFEF">
            <w:pPr>
              <w:spacing w:line="360" w:lineRule="auto"/>
              <w:jc w:val="center"/>
              <w:rPr>
                <w:rFonts w:hint="eastAsia" w:ascii="仿宋" w:hAnsi="仿宋" w:eastAsia="仿宋" w:cs="仿宋"/>
                <w:b/>
                <w:color w:val="000000" w:themeColor="text1"/>
                <w:sz w:val="28"/>
                <w:szCs w:val="28"/>
                <w:lang w:val="en-US" w:eastAsia="zh-CN"/>
              </w:rPr>
            </w:pPr>
            <w:r>
              <w:rPr>
                <w:rFonts w:hint="eastAsia" w:ascii="仿宋" w:hAnsi="仿宋" w:eastAsia="仿宋" w:cs="仿宋"/>
                <w:b/>
                <w:color w:val="000000" w:themeColor="text1"/>
                <w:sz w:val="28"/>
                <w:szCs w:val="28"/>
                <w:lang w:val="en-US" w:eastAsia="zh-CN"/>
              </w:rPr>
              <w:t>工作阶段</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140DD515">
            <w:pPr>
              <w:spacing w:line="360" w:lineRule="auto"/>
              <w:jc w:val="center"/>
              <w:rPr>
                <w:rFonts w:hint="eastAsia" w:ascii="仿宋" w:hAnsi="仿宋" w:eastAsia="仿宋" w:cs="仿宋"/>
                <w:b/>
                <w:color w:val="000000" w:themeColor="text1"/>
                <w:sz w:val="28"/>
                <w:szCs w:val="28"/>
                <w:lang w:val="en-US" w:eastAsia="zh-CN"/>
              </w:rPr>
            </w:pPr>
            <w:r>
              <w:rPr>
                <w:rFonts w:hint="eastAsia" w:ascii="仿宋" w:hAnsi="仿宋" w:eastAsia="仿宋" w:cs="仿宋"/>
                <w:b/>
                <w:color w:val="000000" w:themeColor="text1"/>
                <w:sz w:val="28"/>
                <w:szCs w:val="28"/>
                <w:lang w:val="en-US" w:eastAsia="zh-CN"/>
              </w:rPr>
              <w:t>阶段成果</w:t>
            </w:r>
          </w:p>
        </w:tc>
        <w:tc>
          <w:tcPr>
            <w:tcW w:w="2771" w:type="dxa"/>
            <w:tcBorders>
              <w:top w:val="single" w:color="auto" w:sz="4" w:space="0"/>
              <w:left w:val="single" w:color="auto" w:sz="4" w:space="0"/>
              <w:bottom w:val="single" w:color="auto" w:sz="4" w:space="0"/>
              <w:right w:val="single" w:color="auto" w:sz="4" w:space="0"/>
            </w:tcBorders>
            <w:shd w:val="clear" w:color="auto" w:fill="auto"/>
            <w:vAlign w:val="center"/>
          </w:tcPr>
          <w:p w14:paraId="2BEC6630">
            <w:pPr>
              <w:spacing w:line="360" w:lineRule="auto"/>
              <w:jc w:val="center"/>
              <w:rPr>
                <w:rFonts w:hint="eastAsia" w:ascii="仿宋" w:hAnsi="仿宋" w:eastAsia="仿宋" w:cs="仿宋"/>
                <w:b/>
                <w:color w:val="000000" w:themeColor="text1"/>
                <w:sz w:val="28"/>
                <w:szCs w:val="28"/>
                <w:lang w:val="en-US" w:eastAsia="zh-CN"/>
              </w:rPr>
            </w:pPr>
            <w:r>
              <w:rPr>
                <w:rFonts w:hint="eastAsia" w:ascii="仿宋" w:hAnsi="仿宋" w:eastAsia="仿宋" w:cs="仿宋"/>
                <w:b/>
                <w:color w:val="000000" w:themeColor="text1"/>
                <w:sz w:val="28"/>
                <w:szCs w:val="28"/>
                <w:lang w:val="en-US" w:eastAsia="zh-CN"/>
              </w:rPr>
              <w:t>时间计划</w:t>
            </w:r>
          </w:p>
        </w:tc>
      </w:tr>
      <w:tr w14:paraId="22FA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auto"/>
            <w:vAlign w:val="center"/>
          </w:tcPr>
          <w:p w14:paraId="0EB2A699">
            <w:pPr>
              <w:spacing w:line="360" w:lineRule="auto"/>
              <w:jc w:val="center"/>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rPr>
              <w:t>第一阶段</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5BFD8D00">
            <w:pPr>
              <w:spacing w:line="360" w:lineRule="auto"/>
              <w:jc w:val="center"/>
              <w:rPr>
                <w:rFonts w:hint="eastAsia" w:ascii="仿宋" w:hAnsi="仿宋" w:eastAsia="仿宋" w:cs="仿宋"/>
                <w:color w:val="000000" w:themeColor="text1"/>
                <w:sz w:val="28"/>
                <w:szCs w:val="28"/>
                <w:lang w:val="en-US" w:eastAsia="zh-CN"/>
              </w:rPr>
            </w:pPr>
          </w:p>
        </w:tc>
        <w:tc>
          <w:tcPr>
            <w:tcW w:w="2771" w:type="dxa"/>
            <w:tcBorders>
              <w:top w:val="single" w:color="auto" w:sz="4" w:space="0"/>
              <w:left w:val="single" w:color="auto" w:sz="4" w:space="0"/>
              <w:bottom w:val="single" w:color="auto" w:sz="4" w:space="0"/>
              <w:right w:val="single" w:color="auto" w:sz="4" w:space="0"/>
            </w:tcBorders>
            <w:shd w:val="clear" w:color="auto" w:fill="auto"/>
            <w:vAlign w:val="center"/>
          </w:tcPr>
          <w:p w14:paraId="5B468251">
            <w:pPr>
              <w:spacing w:line="360" w:lineRule="auto"/>
              <w:ind w:right="28"/>
              <w:jc w:val="center"/>
              <w:rPr>
                <w:rFonts w:hint="eastAsia" w:ascii="仿宋" w:hAnsi="仿宋" w:eastAsia="仿宋" w:cs="仿宋"/>
                <w:color w:val="000000" w:themeColor="text1"/>
                <w:sz w:val="28"/>
                <w:szCs w:val="28"/>
              </w:rPr>
            </w:pPr>
          </w:p>
        </w:tc>
      </w:tr>
      <w:tr w14:paraId="6CCA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auto"/>
            <w:vAlign w:val="center"/>
          </w:tcPr>
          <w:p w14:paraId="1275DE31">
            <w:pPr>
              <w:spacing w:line="360" w:lineRule="auto"/>
              <w:jc w:val="center"/>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rPr>
              <w:t>第二阶段</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291E3446">
            <w:pPr>
              <w:spacing w:line="360" w:lineRule="auto"/>
              <w:jc w:val="center"/>
              <w:rPr>
                <w:rFonts w:hint="eastAsia" w:ascii="仿宋" w:hAnsi="仿宋" w:eastAsia="仿宋" w:cs="仿宋"/>
                <w:color w:val="000000" w:themeColor="text1"/>
                <w:sz w:val="28"/>
                <w:szCs w:val="28"/>
                <w:lang w:val="en-US" w:eastAsia="zh-CN"/>
              </w:rPr>
            </w:pPr>
          </w:p>
        </w:tc>
        <w:tc>
          <w:tcPr>
            <w:tcW w:w="2771" w:type="dxa"/>
            <w:tcBorders>
              <w:top w:val="single" w:color="auto" w:sz="4" w:space="0"/>
              <w:left w:val="single" w:color="auto" w:sz="4" w:space="0"/>
              <w:bottom w:val="single" w:color="auto" w:sz="4" w:space="0"/>
              <w:right w:val="single" w:color="auto" w:sz="4" w:space="0"/>
            </w:tcBorders>
            <w:shd w:val="clear" w:color="auto" w:fill="auto"/>
            <w:vAlign w:val="center"/>
          </w:tcPr>
          <w:p w14:paraId="17B223C4">
            <w:pPr>
              <w:spacing w:line="360" w:lineRule="auto"/>
              <w:ind w:right="28"/>
              <w:jc w:val="center"/>
              <w:rPr>
                <w:rFonts w:hint="eastAsia" w:ascii="仿宋" w:hAnsi="仿宋" w:eastAsia="仿宋" w:cs="仿宋"/>
                <w:color w:val="000000" w:themeColor="text1"/>
                <w:sz w:val="28"/>
                <w:szCs w:val="28"/>
              </w:rPr>
            </w:pPr>
          </w:p>
        </w:tc>
      </w:tr>
      <w:tr w14:paraId="25D3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auto"/>
            <w:vAlign w:val="center"/>
          </w:tcPr>
          <w:p w14:paraId="0872EDF6">
            <w:pPr>
              <w:spacing w:line="360" w:lineRule="auto"/>
              <w:jc w:val="center"/>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rPr>
              <w:t>第三阶段</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2A77E214">
            <w:pPr>
              <w:spacing w:line="360" w:lineRule="auto"/>
              <w:jc w:val="center"/>
              <w:rPr>
                <w:rFonts w:hint="eastAsia" w:ascii="仿宋" w:hAnsi="仿宋" w:eastAsia="仿宋" w:cs="仿宋"/>
                <w:color w:val="000000" w:themeColor="text1"/>
                <w:sz w:val="28"/>
                <w:szCs w:val="28"/>
                <w:lang w:eastAsia="zh-CN"/>
              </w:rPr>
            </w:pPr>
          </w:p>
        </w:tc>
        <w:tc>
          <w:tcPr>
            <w:tcW w:w="2771" w:type="dxa"/>
            <w:tcBorders>
              <w:top w:val="single" w:color="auto" w:sz="4" w:space="0"/>
              <w:left w:val="single" w:color="auto" w:sz="4" w:space="0"/>
              <w:bottom w:val="single" w:color="auto" w:sz="4" w:space="0"/>
              <w:right w:val="single" w:color="auto" w:sz="4" w:space="0"/>
            </w:tcBorders>
            <w:shd w:val="clear" w:color="auto" w:fill="auto"/>
            <w:vAlign w:val="center"/>
          </w:tcPr>
          <w:p w14:paraId="76559E38">
            <w:pPr>
              <w:spacing w:line="360" w:lineRule="auto"/>
              <w:ind w:right="28"/>
              <w:jc w:val="center"/>
              <w:rPr>
                <w:rFonts w:hint="eastAsia" w:ascii="仿宋" w:hAnsi="仿宋" w:eastAsia="仿宋" w:cs="仿宋"/>
                <w:color w:val="000000" w:themeColor="text1"/>
                <w:sz w:val="28"/>
                <w:szCs w:val="28"/>
              </w:rPr>
            </w:pPr>
          </w:p>
        </w:tc>
      </w:tr>
    </w:tbl>
    <w:p w14:paraId="50949228">
      <w:pPr>
        <w:numPr>
          <w:ilvl w:val="0"/>
          <w:numId w:val="0"/>
        </w:numPr>
        <w:tabs>
          <w:tab w:val="left" w:pos="567"/>
        </w:tabs>
        <w:spacing w:before="156" w:beforeLines="50" w:line="360" w:lineRule="auto"/>
        <w:ind w:left="0" w:firstLine="0" w:firstLineChars="0"/>
        <w:rPr>
          <w:rFonts w:hint="eastAsia" w:ascii="仿宋" w:hAnsi="仿宋" w:eastAsia="仿宋" w:cs="仿宋"/>
          <w:b w:val="0"/>
          <w:bCs/>
          <w:color w:val="000000" w:themeColor="text1"/>
          <w:sz w:val="28"/>
          <w:szCs w:val="28"/>
          <w:lang w:val="en-US" w:eastAsia="zh-CN" w:bidi="ar"/>
        </w:rPr>
      </w:pPr>
      <w:r>
        <w:rPr>
          <w:rFonts w:hint="eastAsia" w:ascii="仿宋" w:hAnsi="仿宋" w:eastAsia="仿宋" w:cs="仿宋"/>
          <w:b w:val="0"/>
          <w:bCs/>
          <w:color w:val="000000" w:themeColor="text1"/>
          <w:sz w:val="28"/>
          <w:szCs w:val="28"/>
          <w:lang w:val="en-US" w:eastAsia="zh-CN" w:bidi="ar"/>
        </w:rPr>
        <w:t>3.3阶段成果确认</w:t>
      </w:r>
    </w:p>
    <w:p w14:paraId="56449838">
      <w:pPr>
        <w:numPr>
          <w:ilvl w:val="0"/>
          <w:numId w:val="0"/>
        </w:numPr>
        <w:tabs>
          <w:tab w:val="left" w:pos="567"/>
        </w:tabs>
        <w:spacing w:before="156" w:beforeLines="50" w:line="360" w:lineRule="auto"/>
        <w:ind w:left="0" w:firstLine="560" w:firstLineChars="200"/>
        <w:rPr>
          <w:rFonts w:hint="eastAsia" w:ascii="仿宋" w:hAnsi="仿宋" w:eastAsia="仿宋" w:cs="仿宋"/>
          <w:b w:val="0"/>
          <w:bCs/>
          <w:color w:val="000000" w:themeColor="text1"/>
          <w:sz w:val="28"/>
          <w:szCs w:val="28"/>
          <w:lang w:val="en-US" w:eastAsia="zh-CN" w:bidi="ar"/>
        </w:rPr>
      </w:pPr>
      <w:r>
        <w:rPr>
          <w:rFonts w:hint="eastAsia" w:ascii="仿宋" w:hAnsi="仿宋" w:eastAsia="仿宋" w:cs="仿宋"/>
          <w:b w:val="0"/>
          <w:bCs/>
          <w:color w:val="000000" w:themeColor="text1"/>
          <w:sz w:val="28"/>
          <w:szCs w:val="28"/>
          <w:lang w:val="en-US" w:eastAsia="zh-CN" w:bidi="ar"/>
        </w:rPr>
        <w:t>甲方应在乙方完成优化后的阶段成果并提出汇报要求后5天内安排阶段成果评审会。各阶段成果评审会后5天内出具书面的阶段工作确认函（详见附件2）。如甲方原因造成汇报会拖延或没有及时反馈修改意见，则项目工作时间顺延。</w:t>
      </w:r>
    </w:p>
    <w:p w14:paraId="259C9EB6">
      <w:pPr>
        <w:numPr>
          <w:ilvl w:val="0"/>
          <w:numId w:val="0"/>
        </w:numPr>
        <w:tabs>
          <w:tab w:val="left" w:pos="567"/>
        </w:tabs>
        <w:spacing w:before="156" w:beforeLines="50" w:line="360" w:lineRule="auto"/>
        <w:ind w:left="0" w:firstLine="0" w:firstLineChars="0"/>
        <w:rPr>
          <w:rFonts w:hint="eastAsia" w:ascii="仿宋" w:hAnsi="仿宋" w:eastAsia="仿宋" w:cs="仿宋"/>
          <w:b w:val="0"/>
          <w:bCs/>
          <w:color w:val="000000" w:themeColor="text1"/>
          <w:sz w:val="28"/>
          <w:szCs w:val="28"/>
          <w:lang w:val="en-US" w:eastAsia="zh-CN" w:bidi="ar"/>
        </w:rPr>
      </w:pPr>
      <w:r>
        <w:rPr>
          <w:rFonts w:hint="eastAsia" w:ascii="仿宋" w:hAnsi="仿宋" w:eastAsia="仿宋" w:cs="仿宋"/>
          <w:b w:val="0"/>
          <w:bCs/>
          <w:color w:val="000000" w:themeColor="text1"/>
          <w:sz w:val="28"/>
          <w:szCs w:val="28"/>
          <w:lang w:val="en-US" w:eastAsia="zh-CN" w:bidi="ar"/>
        </w:rPr>
        <w:t>3.4服务期限</w:t>
      </w:r>
    </w:p>
    <w:p w14:paraId="3B659B21">
      <w:pPr>
        <w:numPr>
          <w:ilvl w:val="0"/>
          <w:numId w:val="0"/>
        </w:numPr>
        <w:tabs>
          <w:tab w:val="left" w:pos="567"/>
        </w:tabs>
        <w:spacing w:before="156" w:beforeLines="50" w:line="360" w:lineRule="auto"/>
        <w:ind w:left="0" w:firstLine="560" w:firstLineChars="200"/>
        <w:rPr>
          <w:rFonts w:hint="eastAsia" w:ascii="仿宋" w:hAnsi="仿宋" w:eastAsia="仿宋" w:cs="仿宋"/>
          <w:b w:val="0"/>
          <w:bCs/>
          <w:color w:val="000000" w:themeColor="text1"/>
          <w:sz w:val="28"/>
          <w:szCs w:val="28"/>
          <w:lang w:bidi="ar"/>
        </w:rPr>
      </w:pPr>
      <w:r>
        <w:rPr>
          <w:rFonts w:hint="eastAsia" w:ascii="仿宋" w:hAnsi="仿宋" w:eastAsia="仿宋" w:cs="仿宋"/>
          <w:b w:val="0"/>
          <w:bCs/>
          <w:color w:val="000000" w:themeColor="text1"/>
          <w:sz w:val="28"/>
          <w:szCs w:val="28"/>
          <w:lang w:bidi="ar"/>
        </w:rPr>
        <w:t>本合同服务期为：合同签订之日起至</w:t>
      </w:r>
      <w:r>
        <w:rPr>
          <w:rFonts w:hint="eastAsia" w:ascii="仿宋" w:hAnsi="仿宋" w:eastAsia="仿宋" w:cs="仿宋"/>
          <w:b w:val="0"/>
          <w:bCs/>
          <w:color w:val="000000" w:themeColor="text1"/>
          <w:sz w:val="28"/>
          <w:szCs w:val="28"/>
          <w:lang w:val="en-US" w:eastAsia="zh-CN" w:bidi="ar"/>
        </w:rPr>
        <w:t xml:space="preserve">   </w:t>
      </w:r>
      <w:r>
        <w:rPr>
          <w:rFonts w:hint="eastAsia" w:ascii="仿宋" w:hAnsi="仿宋" w:eastAsia="仿宋" w:cs="仿宋"/>
          <w:b w:val="0"/>
          <w:bCs/>
          <w:color w:val="000000" w:themeColor="text1"/>
          <w:sz w:val="28"/>
          <w:szCs w:val="28"/>
          <w:lang w:bidi="ar"/>
        </w:rPr>
        <w:t>年</w:t>
      </w:r>
      <w:r>
        <w:rPr>
          <w:rFonts w:hint="eastAsia" w:ascii="仿宋" w:hAnsi="仿宋" w:eastAsia="仿宋" w:cs="仿宋"/>
          <w:b w:val="0"/>
          <w:bCs/>
          <w:color w:val="000000" w:themeColor="text1"/>
          <w:sz w:val="28"/>
          <w:szCs w:val="28"/>
          <w:lang w:val="en-US" w:eastAsia="zh-CN" w:bidi="ar"/>
        </w:rPr>
        <w:t xml:space="preserve">   </w:t>
      </w:r>
      <w:r>
        <w:rPr>
          <w:rFonts w:hint="eastAsia" w:ascii="仿宋" w:hAnsi="仿宋" w:eastAsia="仿宋" w:cs="仿宋"/>
          <w:b w:val="0"/>
          <w:bCs/>
          <w:color w:val="000000" w:themeColor="text1"/>
          <w:sz w:val="28"/>
          <w:szCs w:val="28"/>
          <w:lang w:bidi="ar"/>
        </w:rPr>
        <w:t>月</w:t>
      </w:r>
      <w:r>
        <w:rPr>
          <w:rFonts w:hint="eastAsia" w:ascii="仿宋" w:hAnsi="仿宋" w:eastAsia="仿宋" w:cs="仿宋"/>
          <w:b w:val="0"/>
          <w:bCs/>
          <w:color w:val="000000" w:themeColor="text1"/>
          <w:sz w:val="28"/>
          <w:szCs w:val="28"/>
          <w:lang w:eastAsia="zh-CN" w:bidi="ar"/>
        </w:rPr>
        <w:t>。</w:t>
      </w:r>
    </w:p>
    <w:p w14:paraId="03582E0F">
      <w:pPr>
        <w:numPr>
          <w:ilvl w:val="-1"/>
          <w:numId w:val="0"/>
        </w:numPr>
        <w:tabs>
          <w:tab w:val="left" w:pos="567"/>
        </w:tabs>
        <w:spacing w:before="156" w:beforeLines="50" w:line="360" w:lineRule="auto"/>
        <w:ind w:left="0" w:firstLine="0"/>
        <w:rPr>
          <w:rFonts w:hint="eastAsia" w:ascii="仿宋" w:hAnsi="仿宋" w:eastAsia="仿宋" w:cs="仿宋"/>
          <w:b/>
          <w:color w:val="000000" w:themeColor="text1"/>
          <w:sz w:val="28"/>
          <w:szCs w:val="28"/>
          <w:lang w:val="en-US" w:eastAsia="zh-CN"/>
        </w:rPr>
      </w:pPr>
      <w:r>
        <w:rPr>
          <w:rFonts w:hint="eastAsia" w:ascii="仿宋" w:hAnsi="仿宋" w:eastAsia="仿宋" w:cs="仿宋"/>
          <w:b/>
          <w:color w:val="000000" w:themeColor="text1"/>
          <w:sz w:val="28"/>
          <w:szCs w:val="28"/>
          <w:lang w:val="en-US" w:eastAsia="zh-CN" w:bidi="ar"/>
        </w:rPr>
        <w:t>4.合同费用</w:t>
      </w:r>
    </w:p>
    <w:p w14:paraId="0ACC6235">
      <w:pPr>
        <w:spacing w:line="360" w:lineRule="auto"/>
        <w:ind w:firstLine="0" w:firstLineChars="0"/>
        <w:rPr>
          <w:rFonts w:hint="eastAsia" w:ascii="仿宋" w:hAnsi="仿宋" w:eastAsia="仿宋" w:cs="仿宋"/>
          <w:color w:val="000000" w:themeColor="text1"/>
          <w:sz w:val="28"/>
          <w:szCs w:val="28"/>
          <w:lang w:bidi="ar"/>
        </w:rPr>
      </w:pPr>
      <w:r>
        <w:rPr>
          <w:rFonts w:hint="eastAsia" w:ascii="仿宋" w:hAnsi="仿宋" w:eastAsia="仿宋" w:cs="仿宋"/>
          <w:color w:val="000000" w:themeColor="text1"/>
          <w:sz w:val="28"/>
          <w:szCs w:val="28"/>
          <w:lang w:val="en-US" w:eastAsia="zh-CN" w:bidi="ar"/>
        </w:rPr>
        <w:t>4.1</w:t>
      </w:r>
      <w:r>
        <w:rPr>
          <w:rFonts w:hint="eastAsia" w:ascii="仿宋" w:hAnsi="仿宋" w:eastAsia="仿宋" w:cs="仿宋"/>
          <w:color w:val="000000" w:themeColor="text1"/>
          <w:sz w:val="28"/>
          <w:szCs w:val="28"/>
          <w:lang w:bidi="ar"/>
        </w:rPr>
        <w:t>本合同咨询费为人民币</w:t>
      </w:r>
      <w:r>
        <w:rPr>
          <w:rFonts w:hint="eastAsia" w:ascii="仿宋" w:hAnsi="仿宋" w:eastAsia="仿宋" w:cs="仿宋"/>
          <w:color w:val="000000" w:themeColor="text1"/>
          <w:sz w:val="28"/>
          <w:szCs w:val="28"/>
          <w:u w:val="single"/>
          <w:lang w:bidi="ar"/>
        </w:rPr>
        <w:t xml:space="preserve">        </w:t>
      </w:r>
      <w:r>
        <w:rPr>
          <w:rFonts w:hint="eastAsia" w:ascii="仿宋" w:hAnsi="仿宋" w:eastAsia="仿宋" w:cs="仿宋"/>
          <w:color w:val="000000" w:themeColor="text1"/>
          <w:sz w:val="28"/>
          <w:szCs w:val="28"/>
          <w:lang w:bidi="ar"/>
        </w:rPr>
        <w:t>元（大写：</w:t>
      </w:r>
      <w:r>
        <w:rPr>
          <w:rFonts w:hint="eastAsia" w:ascii="仿宋" w:hAnsi="仿宋" w:eastAsia="仿宋" w:cs="仿宋"/>
          <w:color w:val="000000" w:themeColor="text1"/>
          <w:sz w:val="28"/>
          <w:szCs w:val="28"/>
          <w:u w:val="single"/>
          <w:lang w:bidi="ar"/>
        </w:rPr>
        <w:t xml:space="preserve">      </w:t>
      </w:r>
      <w:r>
        <w:rPr>
          <w:rFonts w:hint="eastAsia" w:ascii="仿宋" w:hAnsi="仿宋" w:eastAsia="仿宋" w:cs="仿宋"/>
          <w:color w:val="000000" w:themeColor="text1"/>
          <w:sz w:val="28"/>
          <w:szCs w:val="28"/>
          <w:lang w:bidi="ar"/>
        </w:rPr>
        <w:t>元整）。</w:t>
      </w:r>
    </w:p>
    <w:p w14:paraId="2F5113E2">
      <w:pPr>
        <w:spacing w:line="360" w:lineRule="auto"/>
        <w:ind w:firstLine="560" w:firstLineChars="200"/>
        <w:rPr>
          <w:rFonts w:hint="eastAsia" w:ascii="仿宋" w:hAnsi="仿宋" w:eastAsia="仿宋" w:cs="仿宋"/>
          <w:color w:val="000000" w:themeColor="text1"/>
          <w:sz w:val="28"/>
          <w:szCs w:val="28"/>
          <w:lang w:eastAsia="zh-CN" w:bidi="ar"/>
        </w:rPr>
      </w:pPr>
      <w:r>
        <w:rPr>
          <w:rFonts w:hint="eastAsia" w:ascii="仿宋" w:hAnsi="仿宋" w:eastAsia="仿宋" w:cs="仿宋"/>
          <w:color w:val="000000" w:themeColor="text1"/>
          <w:sz w:val="28"/>
          <w:szCs w:val="28"/>
          <w:lang w:val="en-US" w:eastAsia="zh-CN" w:bidi="ar"/>
        </w:rPr>
        <w:t>4.1.1</w:t>
      </w:r>
      <w:r>
        <w:rPr>
          <w:rFonts w:hint="eastAsia" w:ascii="仿宋" w:hAnsi="仿宋" w:eastAsia="仿宋" w:cs="仿宋"/>
          <w:color w:val="000000" w:themeColor="text1"/>
          <w:sz w:val="28"/>
          <w:szCs w:val="28"/>
          <w:lang w:bidi="ar"/>
        </w:rPr>
        <w:t>其中不含税金额为人民币</w:t>
      </w:r>
      <w:r>
        <w:rPr>
          <w:rFonts w:hint="eastAsia" w:ascii="仿宋" w:hAnsi="仿宋" w:eastAsia="仿宋" w:cs="仿宋"/>
          <w:color w:val="000000" w:themeColor="text1"/>
          <w:sz w:val="28"/>
          <w:szCs w:val="28"/>
          <w:u w:val="single"/>
          <w:lang w:bidi="ar"/>
        </w:rPr>
        <w:t xml:space="preserve">        </w:t>
      </w:r>
      <w:r>
        <w:rPr>
          <w:rFonts w:hint="eastAsia" w:ascii="仿宋" w:hAnsi="仿宋" w:eastAsia="仿宋" w:cs="仿宋"/>
          <w:color w:val="000000" w:themeColor="text1"/>
          <w:sz w:val="28"/>
          <w:szCs w:val="28"/>
          <w:lang w:bidi="ar"/>
        </w:rPr>
        <w:t>元（大写：</w:t>
      </w:r>
      <w:r>
        <w:rPr>
          <w:rFonts w:hint="eastAsia" w:ascii="仿宋" w:hAnsi="仿宋" w:eastAsia="仿宋" w:cs="仿宋"/>
          <w:color w:val="000000" w:themeColor="text1"/>
          <w:sz w:val="28"/>
          <w:szCs w:val="28"/>
          <w:u w:val="single"/>
          <w:lang w:bidi="ar"/>
        </w:rPr>
        <w:t xml:space="preserve">           </w:t>
      </w:r>
      <w:r>
        <w:rPr>
          <w:rFonts w:hint="eastAsia" w:ascii="仿宋" w:hAnsi="仿宋" w:eastAsia="仿宋" w:cs="仿宋"/>
          <w:color w:val="000000" w:themeColor="text1"/>
          <w:sz w:val="28"/>
          <w:szCs w:val="28"/>
          <w:lang w:bidi="ar"/>
        </w:rPr>
        <w:t>）</w:t>
      </w:r>
      <w:r>
        <w:rPr>
          <w:rFonts w:hint="eastAsia" w:ascii="仿宋" w:hAnsi="仿宋" w:eastAsia="仿宋" w:cs="仿宋"/>
          <w:color w:val="000000" w:themeColor="text1"/>
          <w:sz w:val="28"/>
          <w:szCs w:val="28"/>
          <w:lang w:eastAsia="zh-CN" w:bidi="ar"/>
        </w:rPr>
        <w:t>。</w:t>
      </w:r>
    </w:p>
    <w:p w14:paraId="3C7312DC">
      <w:pPr>
        <w:spacing w:line="360" w:lineRule="auto"/>
        <w:ind w:firstLine="560" w:firstLineChars="200"/>
        <w:rPr>
          <w:rFonts w:hint="eastAsia" w:ascii="仿宋" w:hAnsi="仿宋" w:eastAsia="仿宋" w:cs="仿宋"/>
          <w:color w:val="000000" w:themeColor="text1"/>
          <w:sz w:val="28"/>
          <w:szCs w:val="28"/>
          <w:lang w:bidi="ar"/>
        </w:rPr>
      </w:pPr>
      <w:r>
        <w:rPr>
          <w:rFonts w:hint="eastAsia" w:ascii="仿宋" w:hAnsi="仿宋" w:eastAsia="仿宋" w:cs="仿宋"/>
          <w:color w:val="000000" w:themeColor="text1"/>
          <w:sz w:val="28"/>
          <w:szCs w:val="28"/>
          <w:lang w:val="en-US" w:eastAsia="zh-CN" w:bidi="ar"/>
        </w:rPr>
        <w:t xml:space="preserve">4.1.2 </w:t>
      </w:r>
      <w:r>
        <w:rPr>
          <w:rFonts w:hint="eastAsia" w:ascii="仿宋" w:hAnsi="仿宋" w:eastAsia="仿宋" w:cs="仿宋"/>
          <w:color w:val="000000" w:themeColor="text1"/>
          <w:sz w:val="28"/>
          <w:szCs w:val="28"/>
          <w:lang w:bidi="ar"/>
        </w:rPr>
        <w:t>税率为</w:t>
      </w:r>
      <w:r>
        <w:rPr>
          <w:rFonts w:hint="eastAsia" w:ascii="仿宋" w:hAnsi="仿宋" w:eastAsia="仿宋" w:cs="仿宋"/>
          <w:color w:val="000000" w:themeColor="text1"/>
          <w:sz w:val="28"/>
          <w:szCs w:val="28"/>
          <w:u w:val="single"/>
          <w:lang w:bidi="ar"/>
        </w:rPr>
        <w:t xml:space="preserve">     </w:t>
      </w:r>
      <w:r>
        <w:rPr>
          <w:rFonts w:hint="eastAsia" w:ascii="仿宋" w:hAnsi="仿宋" w:eastAsia="仿宋" w:cs="仿宋"/>
          <w:color w:val="000000" w:themeColor="text1"/>
          <w:sz w:val="28"/>
          <w:szCs w:val="28"/>
          <w:lang w:bidi="ar"/>
        </w:rPr>
        <w:t>，税额为人民币</w:t>
      </w:r>
      <w:r>
        <w:rPr>
          <w:rFonts w:hint="eastAsia" w:ascii="仿宋" w:hAnsi="仿宋" w:eastAsia="仿宋" w:cs="仿宋"/>
          <w:color w:val="000000" w:themeColor="text1"/>
          <w:sz w:val="28"/>
          <w:szCs w:val="28"/>
          <w:u w:val="single"/>
          <w:lang w:bidi="ar"/>
        </w:rPr>
        <w:t xml:space="preserve"> ￥          </w:t>
      </w:r>
      <w:r>
        <w:rPr>
          <w:rFonts w:hint="eastAsia" w:ascii="仿宋" w:hAnsi="仿宋" w:eastAsia="仿宋" w:cs="仿宋"/>
          <w:color w:val="000000" w:themeColor="text1"/>
          <w:sz w:val="28"/>
          <w:szCs w:val="28"/>
          <w:lang w:bidi="ar"/>
        </w:rPr>
        <w:t>元（大写：</w:t>
      </w:r>
      <w:r>
        <w:rPr>
          <w:rFonts w:hint="eastAsia" w:ascii="仿宋" w:hAnsi="仿宋" w:eastAsia="仿宋" w:cs="仿宋"/>
          <w:color w:val="000000" w:themeColor="text1"/>
          <w:sz w:val="28"/>
          <w:szCs w:val="28"/>
          <w:u w:val="single"/>
          <w:lang w:bidi="ar"/>
        </w:rPr>
        <w:t xml:space="preserve">            </w:t>
      </w:r>
      <w:r>
        <w:rPr>
          <w:rFonts w:hint="eastAsia" w:ascii="仿宋" w:hAnsi="仿宋" w:eastAsia="仿宋" w:cs="仿宋"/>
          <w:color w:val="000000" w:themeColor="text1"/>
          <w:sz w:val="28"/>
          <w:szCs w:val="28"/>
          <w:lang w:bidi="ar"/>
        </w:rPr>
        <w:t>）。</w:t>
      </w:r>
    </w:p>
    <w:p w14:paraId="726B5F3A">
      <w:pPr>
        <w:spacing w:line="360" w:lineRule="auto"/>
        <w:ind w:firstLine="0" w:firstLineChars="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bidi="ar"/>
        </w:rPr>
        <w:t>4.2</w:t>
      </w:r>
      <w:r>
        <w:rPr>
          <w:rFonts w:hint="eastAsia" w:ascii="仿宋" w:hAnsi="仿宋" w:eastAsia="仿宋" w:cs="仿宋"/>
          <w:color w:val="000000" w:themeColor="text1"/>
          <w:sz w:val="28"/>
          <w:szCs w:val="28"/>
          <w:lang w:bidi="ar"/>
        </w:rPr>
        <w:t>咨询费支付进度如下表：</w:t>
      </w:r>
    </w:p>
    <w:tbl>
      <w:tblPr>
        <w:tblStyle w:val="32"/>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1575"/>
        <w:gridCol w:w="1500"/>
        <w:gridCol w:w="3435"/>
      </w:tblGrid>
      <w:tr w14:paraId="1CC3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849" w:type="dxa"/>
            <w:shd w:val="clear" w:color="auto" w:fill="auto"/>
            <w:vAlign w:val="center"/>
          </w:tcPr>
          <w:p w14:paraId="3A1F246C">
            <w:pPr>
              <w:jc w:val="center"/>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lang w:bidi="ar"/>
              </w:rPr>
              <w:t>付费次序</w:t>
            </w:r>
          </w:p>
        </w:tc>
        <w:tc>
          <w:tcPr>
            <w:tcW w:w="1575" w:type="dxa"/>
            <w:shd w:val="clear" w:color="auto" w:fill="auto"/>
            <w:vAlign w:val="center"/>
          </w:tcPr>
          <w:p w14:paraId="196A116F">
            <w:pPr>
              <w:jc w:val="center"/>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lang w:bidi="ar"/>
              </w:rPr>
              <w:t>占总咨询费比例%</w:t>
            </w:r>
          </w:p>
        </w:tc>
        <w:tc>
          <w:tcPr>
            <w:tcW w:w="1500" w:type="dxa"/>
            <w:shd w:val="clear" w:color="auto" w:fill="auto"/>
            <w:vAlign w:val="center"/>
          </w:tcPr>
          <w:p w14:paraId="77BC8E7E">
            <w:pPr>
              <w:jc w:val="center"/>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lang w:bidi="ar"/>
              </w:rPr>
              <w:t>付费金额</w:t>
            </w:r>
          </w:p>
          <w:p w14:paraId="65B912A2">
            <w:pPr>
              <w:jc w:val="center"/>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lang w:bidi="ar"/>
              </w:rPr>
              <w:t>（万元）</w:t>
            </w:r>
          </w:p>
        </w:tc>
        <w:tc>
          <w:tcPr>
            <w:tcW w:w="3435" w:type="dxa"/>
            <w:shd w:val="clear" w:color="auto" w:fill="auto"/>
            <w:vAlign w:val="center"/>
          </w:tcPr>
          <w:p w14:paraId="6499C1F8">
            <w:pPr>
              <w:jc w:val="center"/>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lang w:bidi="ar"/>
              </w:rPr>
              <w:t>付费节点</w:t>
            </w:r>
          </w:p>
        </w:tc>
      </w:tr>
      <w:tr w14:paraId="065D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49" w:type="dxa"/>
            <w:shd w:val="clear" w:color="auto" w:fill="auto"/>
            <w:vAlign w:val="center"/>
          </w:tcPr>
          <w:p w14:paraId="53F184D5">
            <w:pPr>
              <w:jc w:val="center"/>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lang w:bidi="ar"/>
              </w:rPr>
              <w:t>第一次付费</w:t>
            </w:r>
          </w:p>
        </w:tc>
        <w:tc>
          <w:tcPr>
            <w:tcW w:w="1575" w:type="dxa"/>
            <w:shd w:val="clear" w:color="auto" w:fill="auto"/>
            <w:vAlign w:val="center"/>
          </w:tcPr>
          <w:p w14:paraId="49BD73F4">
            <w:pPr>
              <w:jc w:val="center"/>
              <w:rPr>
                <w:rFonts w:hint="eastAsia" w:ascii="仿宋" w:hAnsi="仿宋" w:eastAsia="仿宋" w:cs="仿宋"/>
                <w:color w:val="000000" w:themeColor="text1"/>
                <w:sz w:val="28"/>
                <w:szCs w:val="28"/>
              </w:rPr>
            </w:pPr>
          </w:p>
        </w:tc>
        <w:tc>
          <w:tcPr>
            <w:tcW w:w="1500" w:type="dxa"/>
            <w:shd w:val="clear" w:color="auto" w:fill="auto"/>
            <w:vAlign w:val="center"/>
          </w:tcPr>
          <w:p w14:paraId="1B8F08BF">
            <w:pPr>
              <w:jc w:val="center"/>
              <w:rPr>
                <w:rFonts w:hint="eastAsia" w:ascii="仿宋" w:hAnsi="仿宋" w:eastAsia="仿宋" w:cs="仿宋"/>
                <w:color w:val="000000" w:themeColor="text1"/>
                <w:sz w:val="28"/>
                <w:szCs w:val="28"/>
              </w:rPr>
            </w:pPr>
          </w:p>
        </w:tc>
        <w:tc>
          <w:tcPr>
            <w:tcW w:w="3435" w:type="dxa"/>
            <w:shd w:val="clear" w:color="auto" w:fill="auto"/>
            <w:vAlign w:val="center"/>
          </w:tcPr>
          <w:p w14:paraId="3063B679">
            <w:pPr>
              <w:rPr>
                <w:rFonts w:hint="eastAsia" w:ascii="仿宋" w:hAnsi="仿宋" w:eastAsia="仿宋" w:cs="仿宋"/>
                <w:color w:val="000000" w:themeColor="text1"/>
                <w:sz w:val="28"/>
                <w:szCs w:val="28"/>
              </w:rPr>
            </w:pPr>
          </w:p>
        </w:tc>
      </w:tr>
      <w:tr w14:paraId="5F1D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849" w:type="dxa"/>
            <w:shd w:val="clear" w:color="auto" w:fill="auto"/>
            <w:vAlign w:val="center"/>
          </w:tcPr>
          <w:p w14:paraId="4C82920B">
            <w:pPr>
              <w:jc w:val="center"/>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lang w:bidi="ar"/>
              </w:rPr>
              <w:t>第二次付费</w:t>
            </w:r>
          </w:p>
        </w:tc>
        <w:tc>
          <w:tcPr>
            <w:tcW w:w="1575" w:type="dxa"/>
            <w:shd w:val="clear" w:color="auto" w:fill="auto"/>
            <w:vAlign w:val="center"/>
          </w:tcPr>
          <w:p w14:paraId="36B2CBDA">
            <w:pPr>
              <w:jc w:val="center"/>
              <w:rPr>
                <w:rFonts w:hint="eastAsia" w:ascii="仿宋" w:hAnsi="仿宋" w:eastAsia="仿宋" w:cs="仿宋"/>
                <w:color w:val="000000" w:themeColor="text1"/>
                <w:sz w:val="28"/>
                <w:szCs w:val="28"/>
              </w:rPr>
            </w:pPr>
          </w:p>
        </w:tc>
        <w:tc>
          <w:tcPr>
            <w:tcW w:w="1500" w:type="dxa"/>
            <w:shd w:val="clear" w:color="auto" w:fill="auto"/>
            <w:vAlign w:val="center"/>
          </w:tcPr>
          <w:p w14:paraId="40C12E60">
            <w:pPr>
              <w:jc w:val="center"/>
              <w:rPr>
                <w:rFonts w:hint="eastAsia" w:ascii="仿宋" w:hAnsi="仿宋" w:eastAsia="仿宋" w:cs="仿宋"/>
                <w:color w:val="000000" w:themeColor="text1"/>
                <w:sz w:val="28"/>
                <w:szCs w:val="28"/>
              </w:rPr>
            </w:pPr>
          </w:p>
        </w:tc>
        <w:tc>
          <w:tcPr>
            <w:tcW w:w="3435" w:type="dxa"/>
            <w:shd w:val="clear" w:color="auto" w:fill="auto"/>
            <w:vAlign w:val="center"/>
          </w:tcPr>
          <w:p w14:paraId="5B245C1E">
            <w:pPr>
              <w:rPr>
                <w:rFonts w:hint="eastAsia" w:ascii="仿宋" w:hAnsi="仿宋" w:eastAsia="仿宋" w:cs="仿宋"/>
                <w:color w:val="000000" w:themeColor="text1"/>
                <w:sz w:val="28"/>
                <w:szCs w:val="28"/>
              </w:rPr>
            </w:pPr>
          </w:p>
        </w:tc>
      </w:tr>
      <w:tr w14:paraId="06FC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49" w:type="dxa"/>
            <w:shd w:val="clear" w:color="auto" w:fill="auto"/>
            <w:vAlign w:val="center"/>
          </w:tcPr>
          <w:p w14:paraId="626362BA">
            <w:pPr>
              <w:jc w:val="center"/>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lang w:bidi="ar"/>
              </w:rPr>
              <w:t>第三次付费</w:t>
            </w:r>
          </w:p>
        </w:tc>
        <w:tc>
          <w:tcPr>
            <w:tcW w:w="1575" w:type="dxa"/>
            <w:shd w:val="clear" w:color="auto" w:fill="auto"/>
            <w:vAlign w:val="center"/>
          </w:tcPr>
          <w:p w14:paraId="20E6E8BB">
            <w:pPr>
              <w:jc w:val="center"/>
              <w:rPr>
                <w:rFonts w:hint="eastAsia" w:ascii="仿宋" w:hAnsi="仿宋" w:eastAsia="仿宋" w:cs="仿宋"/>
                <w:color w:val="000000" w:themeColor="text1"/>
                <w:sz w:val="28"/>
                <w:szCs w:val="28"/>
              </w:rPr>
            </w:pPr>
          </w:p>
        </w:tc>
        <w:tc>
          <w:tcPr>
            <w:tcW w:w="1500" w:type="dxa"/>
            <w:shd w:val="clear" w:color="auto" w:fill="auto"/>
            <w:vAlign w:val="center"/>
          </w:tcPr>
          <w:p w14:paraId="43CA6C72">
            <w:pPr>
              <w:jc w:val="center"/>
              <w:rPr>
                <w:rFonts w:hint="eastAsia" w:ascii="仿宋" w:hAnsi="仿宋" w:eastAsia="仿宋" w:cs="仿宋"/>
                <w:color w:val="000000" w:themeColor="text1"/>
                <w:sz w:val="28"/>
                <w:szCs w:val="28"/>
              </w:rPr>
            </w:pPr>
          </w:p>
        </w:tc>
        <w:tc>
          <w:tcPr>
            <w:tcW w:w="3435" w:type="dxa"/>
            <w:shd w:val="clear" w:color="auto" w:fill="auto"/>
            <w:vAlign w:val="center"/>
          </w:tcPr>
          <w:p w14:paraId="5A48B14A">
            <w:pPr>
              <w:rPr>
                <w:rFonts w:hint="eastAsia" w:ascii="仿宋" w:hAnsi="仿宋" w:eastAsia="仿宋" w:cs="仿宋"/>
                <w:color w:val="000000" w:themeColor="text1"/>
                <w:sz w:val="28"/>
                <w:szCs w:val="28"/>
              </w:rPr>
            </w:pPr>
          </w:p>
        </w:tc>
      </w:tr>
      <w:tr w14:paraId="1463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49" w:type="dxa"/>
            <w:shd w:val="clear" w:color="auto" w:fill="auto"/>
            <w:vAlign w:val="center"/>
          </w:tcPr>
          <w:p w14:paraId="5092E273">
            <w:pPr>
              <w:jc w:val="center"/>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lang w:bidi="ar"/>
              </w:rPr>
              <w:t>合计</w:t>
            </w:r>
          </w:p>
        </w:tc>
        <w:tc>
          <w:tcPr>
            <w:tcW w:w="1575" w:type="dxa"/>
            <w:shd w:val="clear" w:color="auto" w:fill="auto"/>
            <w:vAlign w:val="center"/>
          </w:tcPr>
          <w:p w14:paraId="6FA83007">
            <w:pPr>
              <w:jc w:val="center"/>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rPr>
              <w:t>100%</w:t>
            </w:r>
          </w:p>
        </w:tc>
        <w:tc>
          <w:tcPr>
            <w:tcW w:w="1500" w:type="dxa"/>
            <w:shd w:val="clear" w:color="auto" w:fill="auto"/>
            <w:vAlign w:val="center"/>
          </w:tcPr>
          <w:p w14:paraId="0EEF2BDA">
            <w:pPr>
              <w:jc w:val="center"/>
              <w:rPr>
                <w:rFonts w:hint="eastAsia" w:ascii="仿宋" w:hAnsi="仿宋" w:eastAsia="仿宋" w:cs="仿宋"/>
                <w:b/>
                <w:color w:val="000000" w:themeColor="text1"/>
                <w:sz w:val="28"/>
                <w:szCs w:val="28"/>
              </w:rPr>
            </w:pPr>
          </w:p>
        </w:tc>
        <w:tc>
          <w:tcPr>
            <w:tcW w:w="3435" w:type="dxa"/>
            <w:shd w:val="clear" w:color="auto" w:fill="auto"/>
            <w:vAlign w:val="center"/>
          </w:tcPr>
          <w:p w14:paraId="3F879877">
            <w:pPr>
              <w:rPr>
                <w:rFonts w:hint="eastAsia" w:ascii="仿宋" w:hAnsi="仿宋" w:eastAsia="仿宋" w:cs="仿宋"/>
                <w:b/>
                <w:color w:val="000000" w:themeColor="text1"/>
                <w:sz w:val="28"/>
                <w:szCs w:val="28"/>
              </w:rPr>
            </w:pPr>
          </w:p>
        </w:tc>
      </w:tr>
    </w:tbl>
    <w:p w14:paraId="4F20E9BD">
      <w:pPr>
        <w:spacing w:line="360" w:lineRule="auto"/>
        <w:ind w:firstLine="0" w:firstLineChars="0"/>
        <w:rPr>
          <w:rFonts w:hint="eastAsia" w:ascii="仿宋" w:hAnsi="仿宋" w:eastAsia="仿宋" w:cs="仿宋"/>
          <w:color w:val="000000" w:themeColor="text1"/>
          <w:sz w:val="28"/>
          <w:szCs w:val="28"/>
          <w:lang w:bidi="ar"/>
        </w:rPr>
      </w:pPr>
      <w:r>
        <w:rPr>
          <w:rFonts w:hint="eastAsia" w:ascii="仿宋" w:hAnsi="仿宋" w:eastAsia="仿宋" w:cs="仿宋"/>
          <w:color w:val="000000" w:themeColor="text1"/>
          <w:sz w:val="28"/>
          <w:szCs w:val="28"/>
          <w:lang w:val="en-US" w:eastAsia="zh-CN" w:bidi="ar"/>
        </w:rPr>
        <w:t>4.3本合同咨询费</w:t>
      </w:r>
      <w:r>
        <w:rPr>
          <w:rFonts w:hint="eastAsia" w:ascii="仿宋" w:hAnsi="仿宋" w:eastAsia="仿宋" w:cs="仿宋"/>
          <w:color w:val="000000" w:themeColor="text1"/>
          <w:sz w:val="28"/>
          <w:szCs w:val="28"/>
          <w:lang w:bidi="ar"/>
        </w:rPr>
        <w:t>包括：项目编制费用、文本制作费用、乙方应交纳的一切税款。</w:t>
      </w:r>
    </w:p>
    <w:p w14:paraId="1420F1D7">
      <w:pPr>
        <w:spacing w:line="360" w:lineRule="auto"/>
        <w:ind w:firstLine="560" w:firstLineChars="200"/>
        <w:rPr>
          <w:rFonts w:hint="default" w:ascii="仿宋" w:hAnsi="仿宋" w:eastAsia="仿宋" w:cs="仿宋"/>
          <w:color w:val="000000" w:themeColor="text1"/>
          <w:sz w:val="28"/>
          <w:szCs w:val="28"/>
          <w:lang w:val="en-US" w:eastAsia="zh-CN" w:bidi="ar"/>
        </w:rPr>
      </w:pPr>
      <w:r>
        <w:rPr>
          <w:rFonts w:hint="eastAsia" w:ascii="仿宋" w:hAnsi="仿宋" w:eastAsia="仿宋" w:cs="仿宋"/>
          <w:color w:val="000000" w:themeColor="text1"/>
          <w:sz w:val="28"/>
          <w:szCs w:val="28"/>
          <w:lang w:val="en-US" w:eastAsia="zh-CN" w:bidi="ar"/>
        </w:rPr>
        <w:t>其中，由乙方承担的费用（可选项）包括：</w:t>
      </w:r>
    </w:p>
    <w:p w14:paraId="7DF7CC72">
      <w:pPr>
        <w:spacing w:line="360" w:lineRule="auto"/>
        <w:ind w:firstLine="560" w:firstLineChars="200"/>
        <w:rPr>
          <w:rFonts w:hint="default" w:ascii="仿宋" w:hAnsi="仿宋" w:eastAsia="仿宋" w:cs="仿宋"/>
          <w:color w:val="000000" w:themeColor="text1"/>
          <w:sz w:val="28"/>
          <w:szCs w:val="28"/>
          <w:lang w:val="en-US" w:eastAsia="zh-CN" w:bidi="ar"/>
        </w:rPr>
      </w:pPr>
      <w:r>
        <w:rPr>
          <w:rFonts w:hint="eastAsia" w:ascii="仿宋" w:hAnsi="仿宋" w:eastAsia="仿宋" w:cs="仿宋"/>
          <w:color w:val="000000" w:themeColor="text1"/>
          <w:sz w:val="28"/>
          <w:szCs w:val="28"/>
          <w:lang w:val="en-US" w:eastAsia="zh-CN" w:bidi="ar"/>
        </w:rPr>
        <w:t>□</w:t>
      </w:r>
      <w:r>
        <w:rPr>
          <w:rFonts w:hint="eastAsia" w:ascii="仿宋" w:hAnsi="仿宋" w:eastAsia="仿宋" w:cs="仿宋"/>
          <w:b/>
          <w:bCs/>
          <w:color w:val="000000" w:themeColor="text1"/>
          <w:sz w:val="28"/>
          <w:szCs w:val="28"/>
          <w:lang w:val="en-US" w:eastAsia="zh-CN" w:bidi="ar"/>
        </w:rPr>
        <w:t>3</w:t>
      </w:r>
      <w:r>
        <w:rPr>
          <w:rFonts w:hint="eastAsia" w:ascii="仿宋" w:hAnsi="仿宋" w:eastAsia="仿宋" w:cs="仿宋"/>
          <w:color w:val="000000" w:themeColor="text1"/>
          <w:sz w:val="28"/>
          <w:szCs w:val="28"/>
          <w:lang w:val="en-US" w:eastAsia="zh-CN" w:bidi="ar"/>
        </w:rPr>
        <w:t>次以内的评审费用</w:t>
      </w:r>
    </w:p>
    <w:p w14:paraId="180FFD1A">
      <w:pPr>
        <w:spacing w:line="360" w:lineRule="auto"/>
        <w:ind w:firstLine="560" w:firstLineChars="200"/>
        <w:rPr>
          <w:rFonts w:hint="eastAsia" w:ascii="仿宋" w:hAnsi="仿宋" w:eastAsia="仿宋" w:cs="仿宋"/>
          <w:color w:val="000000" w:themeColor="text1"/>
          <w:sz w:val="28"/>
          <w:szCs w:val="28"/>
          <w:lang w:bidi="ar"/>
        </w:rPr>
      </w:pPr>
      <w:r>
        <w:rPr>
          <w:rFonts w:hint="eastAsia" w:ascii="仿宋" w:hAnsi="仿宋" w:eastAsia="仿宋" w:cs="仿宋"/>
          <w:color w:val="000000" w:themeColor="text1"/>
          <w:sz w:val="28"/>
          <w:szCs w:val="28"/>
          <w:lang w:val="en-US" w:eastAsia="zh-CN" w:bidi="ar"/>
        </w:rPr>
        <w:t>□项目组成员考察调研、各阶段成果汇报的往返交通费用、食宿费用</w:t>
      </w:r>
    </w:p>
    <w:p w14:paraId="6977CEF1">
      <w:pPr>
        <w:spacing w:line="360" w:lineRule="auto"/>
        <w:ind w:firstLine="0" w:firstLineChars="0"/>
        <w:rPr>
          <w:rFonts w:hint="eastAsia" w:ascii="仿宋" w:hAnsi="仿宋" w:eastAsia="仿宋" w:cs="仿宋"/>
          <w:color w:val="000000" w:themeColor="text1"/>
          <w:sz w:val="28"/>
          <w:szCs w:val="28"/>
          <w:lang w:val="en-US" w:eastAsia="zh-CN" w:bidi="ar"/>
        </w:rPr>
      </w:pPr>
      <w:r>
        <w:rPr>
          <w:rFonts w:hint="eastAsia" w:ascii="仿宋" w:hAnsi="仿宋" w:eastAsia="仿宋" w:cs="仿宋"/>
          <w:color w:val="000000" w:themeColor="text1"/>
          <w:sz w:val="28"/>
          <w:szCs w:val="28"/>
          <w:lang w:val="en-US" w:eastAsia="zh-CN" w:bidi="ar"/>
        </w:rPr>
        <w:t>4.4本合同费用外可能涉及的额外支付：</w:t>
      </w:r>
    </w:p>
    <w:p w14:paraId="1F440566">
      <w:pPr>
        <w:spacing w:line="360" w:lineRule="auto"/>
        <w:ind w:firstLine="560" w:firstLineChars="200"/>
        <w:rPr>
          <w:rFonts w:hint="eastAsia" w:ascii="仿宋" w:hAnsi="仿宋" w:eastAsia="仿宋" w:cs="仿宋"/>
          <w:color w:val="000000" w:themeColor="text1"/>
          <w:sz w:val="28"/>
          <w:szCs w:val="28"/>
          <w:lang w:bidi="ar"/>
        </w:rPr>
      </w:pPr>
      <w:r>
        <w:rPr>
          <w:rFonts w:hint="eastAsia" w:ascii="仿宋" w:hAnsi="仿宋" w:eastAsia="仿宋" w:cs="仿宋"/>
          <w:color w:val="000000" w:themeColor="text1"/>
          <w:sz w:val="28"/>
          <w:szCs w:val="28"/>
          <w:lang w:val="en-US" w:eastAsia="zh-CN" w:bidi="ar"/>
        </w:rPr>
        <w:t xml:space="preserve">4.4.1 </w:t>
      </w:r>
      <w:r>
        <w:rPr>
          <w:rFonts w:hint="eastAsia" w:ascii="仿宋" w:hAnsi="仿宋" w:eastAsia="仿宋" w:cs="仿宋"/>
          <w:color w:val="000000" w:themeColor="text1"/>
          <w:sz w:val="28"/>
          <w:szCs w:val="28"/>
          <w:u w:val="single"/>
          <w:lang w:val="en-US" w:eastAsia="zh-CN" w:bidi="ar"/>
        </w:rPr>
        <w:t xml:space="preserve">  （如召开超过规定次数的评审会、论证会等产生的专家费、食宿费、交通费） </w:t>
      </w:r>
      <w:r>
        <w:rPr>
          <w:rFonts w:hint="eastAsia" w:ascii="仿宋" w:hAnsi="仿宋" w:eastAsia="仿宋" w:cs="仿宋"/>
          <w:color w:val="000000" w:themeColor="text1"/>
          <w:sz w:val="28"/>
          <w:szCs w:val="28"/>
          <w:lang w:bidi="ar"/>
        </w:rPr>
        <w:t>等相关费用由甲方</w:t>
      </w:r>
      <w:r>
        <w:rPr>
          <w:rFonts w:hint="eastAsia" w:ascii="仿宋" w:hAnsi="仿宋" w:eastAsia="仿宋" w:cs="仿宋"/>
          <w:color w:val="000000" w:themeColor="text1"/>
          <w:sz w:val="28"/>
          <w:szCs w:val="28"/>
          <w:lang w:val="en-US" w:eastAsia="zh-CN" w:bidi="ar"/>
        </w:rPr>
        <w:t>负担</w:t>
      </w:r>
      <w:r>
        <w:rPr>
          <w:rFonts w:hint="eastAsia" w:ascii="仿宋" w:hAnsi="仿宋" w:eastAsia="仿宋" w:cs="仿宋"/>
          <w:color w:val="000000" w:themeColor="text1"/>
          <w:sz w:val="28"/>
          <w:szCs w:val="28"/>
          <w:lang w:bidi="ar"/>
        </w:rPr>
        <w:t>。</w:t>
      </w:r>
    </w:p>
    <w:p w14:paraId="2410DB28">
      <w:pPr>
        <w:spacing w:line="360" w:lineRule="auto"/>
        <w:ind w:firstLine="560" w:firstLineChars="200"/>
        <w:rPr>
          <w:rFonts w:hint="eastAsia" w:ascii="仿宋" w:hAnsi="仿宋" w:eastAsia="仿宋" w:cs="仿宋"/>
          <w:color w:val="000000" w:themeColor="text1"/>
          <w:sz w:val="28"/>
          <w:szCs w:val="28"/>
          <w:lang w:bidi="ar"/>
        </w:rPr>
      </w:pPr>
      <w:r>
        <w:rPr>
          <w:rFonts w:hint="eastAsia" w:ascii="仿宋" w:hAnsi="仿宋" w:eastAsia="仿宋" w:cs="仿宋"/>
          <w:color w:val="000000" w:themeColor="text1"/>
          <w:sz w:val="28"/>
          <w:szCs w:val="28"/>
          <w:lang w:val="en-US" w:eastAsia="zh-CN" w:bidi="ar"/>
        </w:rPr>
        <w:t xml:space="preserve">4.4.2 </w:t>
      </w:r>
      <w:r>
        <w:rPr>
          <w:rFonts w:hint="eastAsia" w:ascii="仿宋" w:hAnsi="仿宋" w:eastAsia="仿宋" w:cs="仿宋"/>
          <w:color w:val="000000" w:themeColor="text1"/>
          <w:sz w:val="28"/>
          <w:szCs w:val="28"/>
          <w:lang w:bidi="ar"/>
        </w:rPr>
        <w:t>若甲方要求乙方赴外埠</w:t>
      </w:r>
      <w:r>
        <w:rPr>
          <w:rFonts w:hint="eastAsia" w:ascii="仿宋" w:hAnsi="仿宋" w:eastAsia="仿宋" w:cs="仿宋"/>
          <w:color w:val="000000" w:themeColor="text1"/>
          <w:sz w:val="28"/>
          <w:szCs w:val="28"/>
          <w:lang w:eastAsia="zh-CN" w:bidi="ar"/>
        </w:rPr>
        <w:t>（</w:t>
      </w:r>
      <w:r>
        <w:rPr>
          <w:rFonts w:hint="eastAsia" w:ascii="仿宋" w:hAnsi="仿宋" w:eastAsia="仿宋" w:cs="仿宋"/>
          <w:color w:val="000000" w:themeColor="text1"/>
          <w:sz w:val="28"/>
          <w:szCs w:val="28"/>
          <w:lang w:val="en-US" w:eastAsia="zh-CN" w:bidi="ar"/>
        </w:rPr>
        <w:t>北京及项目所在地以外</w:t>
      </w:r>
      <w:r>
        <w:rPr>
          <w:rFonts w:hint="eastAsia" w:ascii="仿宋" w:hAnsi="仿宋" w:eastAsia="仿宋" w:cs="仿宋"/>
          <w:color w:val="000000" w:themeColor="text1"/>
          <w:sz w:val="28"/>
          <w:szCs w:val="28"/>
          <w:lang w:eastAsia="zh-CN" w:bidi="ar"/>
        </w:rPr>
        <w:t>）</w:t>
      </w:r>
      <w:r>
        <w:rPr>
          <w:rFonts w:hint="eastAsia" w:ascii="仿宋" w:hAnsi="仿宋" w:eastAsia="仿宋" w:cs="仿宋"/>
          <w:color w:val="000000" w:themeColor="text1"/>
          <w:sz w:val="28"/>
          <w:szCs w:val="28"/>
          <w:lang w:bidi="ar"/>
        </w:rPr>
        <w:t>进行项目考察、汇报等工作，则相关往返机票、食宿等相关差旅费用由甲方负担。</w:t>
      </w:r>
    </w:p>
    <w:p w14:paraId="6DDE0F8D">
      <w:pPr>
        <w:spacing w:line="360" w:lineRule="auto"/>
        <w:ind w:firstLine="0" w:firstLineChars="0"/>
        <w:rPr>
          <w:rFonts w:hint="eastAsia" w:ascii="仿宋" w:hAnsi="仿宋" w:eastAsia="仿宋" w:cs="仿宋"/>
          <w:color w:val="000000" w:themeColor="text1"/>
          <w:sz w:val="28"/>
          <w:szCs w:val="28"/>
          <w:lang w:bidi="ar"/>
        </w:rPr>
      </w:pPr>
      <w:r>
        <w:rPr>
          <w:rFonts w:hint="eastAsia" w:ascii="仿宋" w:hAnsi="仿宋" w:eastAsia="仿宋" w:cs="仿宋"/>
          <w:color w:val="000000" w:themeColor="text1"/>
          <w:sz w:val="28"/>
          <w:szCs w:val="28"/>
          <w:lang w:val="en-US" w:eastAsia="zh-CN" w:bidi="ar"/>
        </w:rPr>
        <w:t xml:space="preserve">    4.4.3 </w:t>
      </w:r>
      <w:r>
        <w:rPr>
          <w:rFonts w:hint="eastAsia" w:ascii="仿宋" w:hAnsi="仿宋" w:eastAsia="仿宋" w:cs="仿宋"/>
          <w:color w:val="000000" w:themeColor="text1"/>
          <w:sz w:val="28"/>
          <w:szCs w:val="28"/>
          <w:lang w:bidi="ar"/>
        </w:rPr>
        <w:t>如甲方需要乙方完成超出合同约定以外的其它工作内容，乙方将向甲方收取成本费，如甲方要求模型及多媒体制作，则费用另计。</w:t>
      </w:r>
    </w:p>
    <w:p w14:paraId="0CDE8F6A">
      <w:pPr>
        <w:spacing w:line="360" w:lineRule="auto"/>
        <w:ind w:firstLine="560" w:firstLineChars="200"/>
        <w:rPr>
          <w:rFonts w:hint="eastAsia" w:ascii="仿宋" w:hAnsi="仿宋" w:eastAsia="仿宋" w:cs="仿宋"/>
          <w:color w:val="000000" w:themeColor="text1"/>
          <w:sz w:val="28"/>
          <w:szCs w:val="28"/>
          <w:lang w:bidi="ar"/>
        </w:rPr>
      </w:pPr>
      <w:r>
        <w:rPr>
          <w:rFonts w:hint="eastAsia" w:ascii="仿宋" w:hAnsi="仿宋" w:eastAsia="仿宋" w:cs="仿宋"/>
          <w:color w:val="000000" w:themeColor="text1"/>
          <w:sz w:val="28"/>
          <w:szCs w:val="28"/>
          <w:lang w:val="en-US" w:eastAsia="zh-CN" w:bidi="ar"/>
        </w:rPr>
        <w:t xml:space="preserve">4.4.4 </w:t>
      </w:r>
      <w:r>
        <w:rPr>
          <w:rFonts w:hint="eastAsia" w:ascii="仿宋" w:hAnsi="仿宋" w:eastAsia="仿宋" w:cs="仿宋"/>
          <w:color w:val="000000" w:themeColor="text1"/>
          <w:sz w:val="28"/>
          <w:szCs w:val="28"/>
          <w:lang w:bidi="ar"/>
        </w:rPr>
        <w:t>如超出合同约定的研究范围，双方采取合同动议方式对本合同进行修订</w:t>
      </w:r>
      <w:r>
        <w:rPr>
          <w:rFonts w:hint="eastAsia" w:ascii="仿宋" w:hAnsi="仿宋" w:eastAsia="仿宋" w:cs="仿宋"/>
          <w:color w:val="000000" w:themeColor="text1"/>
          <w:sz w:val="28"/>
          <w:szCs w:val="28"/>
          <w:lang w:eastAsia="zh-CN" w:bidi="ar"/>
        </w:rPr>
        <w:t>，</w:t>
      </w:r>
      <w:r>
        <w:rPr>
          <w:rFonts w:hint="eastAsia" w:ascii="仿宋" w:hAnsi="仿宋" w:eastAsia="仿宋" w:cs="仿宋"/>
          <w:color w:val="000000" w:themeColor="text1"/>
          <w:sz w:val="28"/>
          <w:szCs w:val="28"/>
          <w:lang w:val="en-US" w:eastAsia="zh-CN" w:bidi="ar"/>
        </w:rPr>
        <w:t>双方另签订补充协议</w:t>
      </w:r>
      <w:r>
        <w:rPr>
          <w:rFonts w:hint="eastAsia" w:ascii="仿宋" w:hAnsi="仿宋" w:eastAsia="仿宋" w:cs="仿宋"/>
          <w:color w:val="000000" w:themeColor="text1"/>
          <w:sz w:val="28"/>
          <w:szCs w:val="28"/>
          <w:lang w:bidi="ar"/>
        </w:rPr>
        <w:t>。</w:t>
      </w:r>
    </w:p>
    <w:p w14:paraId="402A9581">
      <w:pPr>
        <w:tabs>
          <w:tab w:val="left" w:pos="567"/>
        </w:tabs>
        <w:spacing w:line="360" w:lineRule="auto"/>
        <w:ind w:firstLine="0" w:firstLineChars="0"/>
        <w:rPr>
          <w:rFonts w:hint="eastAsia" w:ascii="仿宋" w:hAnsi="仿宋" w:eastAsia="仿宋" w:cs="仿宋"/>
          <w:color w:val="000000" w:themeColor="text1"/>
          <w:sz w:val="28"/>
          <w:szCs w:val="28"/>
          <w:lang w:val="en-US" w:eastAsia="zh-CN" w:bidi="ar"/>
        </w:rPr>
      </w:pPr>
      <w:r>
        <w:rPr>
          <w:rFonts w:hint="eastAsia" w:ascii="仿宋" w:hAnsi="仿宋" w:eastAsia="仿宋" w:cs="仿宋"/>
          <w:color w:val="000000" w:themeColor="text1"/>
          <w:sz w:val="28"/>
          <w:szCs w:val="28"/>
          <w:lang w:val="en-US" w:eastAsia="zh-CN" w:bidi="ar"/>
        </w:rPr>
        <w:t>4.5成果验收</w:t>
      </w:r>
    </w:p>
    <w:p w14:paraId="6493F5AB">
      <w:pPr>
        <w:tabs>
          <w:tab w:val="left" w:pos="567"/>
        </w:tabs>
        <w:spacing w:line="360" w:lineRule="auto"/>
        <w:ind w:firstLine="560" w:firstLineChars="200"/>
        <w:rPr>
          <w:rFonts w:hint="eastAsia" w:ascii="仿宋" w:hAnsi="仿宋" w:eastAsia="仿宋" w:cs="仿宋"/>
          <w:color w:val="000000" w:themeColor="text1"/>
          <w:sz w:val="28"/>
          <w:szCs w:val="28"/>
          <w:lang w:bidi="ar"/>
        </w:rPr>
      </w:pPr>
      <w:r>
        <w:rPr>
          <w:rFonts w:hint="eastAsia" w:ascii="仿宋" w:hAnsi="仿宋" w:eastAsia="仿宋" w:cs="仿宋"/>
          <w:color w:val="000000" w:themeColor="text1"/>
          <w:sz w:val="28"/>
          <w:szCs w:val="28"/>
          <w:lang w:val="en-US" w:eastAsia="zh-CN" w:bidi="ar"/>
        </w:rPr>
        <w:t>乙方按合同完成的阶段及最终成果，经甲方评审通过后, 甲方签署阶段成果确认函予以确认, 并支付相关阶段的咨询费用。</w:t>
      </w:r>
    </w:p>
    <w:p w14:paraId="28F71293">
      <w:pPr>
        <w:tabs>
          <w:tab w:val="left" w:pos="567"/>
        </w:tabs>
        <w:spacing w:line="360" w:lineRule="auto"/>
        <w:ind w:firstLine="0" w:firstLineChars="0"/>
        <w:rPr>
          <w:rFonts w:hint="eastAsia" w:ascii="仿宋" w:hAnsi="仿宋" w:eastAsia="仿宋" w:cs="仿宋"/>
          <w:color w:val="000000" w:themeColor="text1"/>
          <w:sz w:val="28"/>
          <w:szCs w:val="28"/>
          <w:lang w:val="en-US" w:eastAsia="zh-CN" w:bidi="ar"/>
        </w:rPr>
      </w:pPr>
      <w:r>
        <w:rPr>
          <w:rFonts w:hint="eastAsia" w:ascii="仿宋" w:hAnsi="仿宋" w:eastAsia="仿宋" w:cs="仿宋"/>
          <w:color w:val="000000" w:themeColor="text1"/>
          <w:sz w:val="28"/>
          <w:szCs w:val="28"/>
          <w:lang w:val="en-US" w:eastAsia="zh-CN" w:bidi="ar"/>
        </w:rPr>
        <w:t>4.6咨询费支付方式：</w:t>
      </w:r>
    </w:p>
    <w:p w14:paraId="3D0AE64D">
      <w:pPr>
        <w:tabs>
          <w:tab w:val="left" w:pos="567"/>
        </w:tabs>
        <w:spacing w:line="360" w:lineRule="auto"/>
        <w:ind w:firstLine="480" w:firstLineChars="0"/>
        <w:rPr>
          <w:rFonts w:hint="eastAsia" w:ascii="仿宋" w:hAnsi="仿宋" w:eastAsia="仿宋" w:cs="仿宋"/>
          <w:color w:val="000000" w:themeColor="text1"/>
          <w:sz w:val="28"/>
          <w:szCs w:val="28"/>
          <w:lang w:val="en-US" w:eastAsia="zh-CN" w:bidi="ar"/>
        </w:rPr>
      </w:pPr>
      <w:r>
        <w:rPr>
          <w:rFonts w:hint="eastAsia" w:ascii="仿宋" w:hAnsi="仿宋" w:eastAsia="仿宋" w:cs="仿宋"/>
          <w:color w:val="000000" w:themeColor="text1"/>
          <w:sz w:val="28"/>
          <w:szCs w:val="28"/>
          <w:lang w:val="en-US" w:eastAsia="zh-CN" w:bidi="ar"/>
        </w:rPr>
        <w:t>同时满足以下三项条件后，甲方按进度向乙方支付咨询费。</w:t>
      </w:r>
    </w:p>
    <w:p w14:paraId="730CCCDD">
      <w:pPr>
        <w:tabs>
          <w:tab w:val="left" w:pos="567"/>
        </w:tabs>
        <w:spacing w:line="360" w:lineRule="auto"/>
        <w:ind w:firstLine="480" w:firstLineChars="0"/>
        <w:rPr>
          <w:rFonts w:hint="eastAsia" w:ascii="仿宋" w:hAnsi="仿宋" w:eastAsia="仿宋" w:cs="仿宋"/>
          <w:color w:val="000000" w:themeColor="text1"/>
          <w:sz w:val="28"/>
          <w:szCs w:val="28"/>
          <w:lang w:val="en-US" w:eastAsia="zh-CN" w:bidi="ar"/>
        </w:rPr>
      </w:pPr>
      <w:r>
        <w:rPr>
          <w:rFonts w:hint="eastAsia" w:ascii="仿宋" w:hAnsi="仿宋" w:eastAsia="仿宋" w:cs="仿宋"/>
          <w:color w:val="000000" w:themeColor="text1"/>
          <w:sz w:val="28"/>
          <w:szCs w:val="28"/>
          <w:lang w:val="en-US" w:eastAsia="zh-CN" w:bidi="ar"/>
        </w:rPr>
        <w:t>4.6.1乙方提交的阶段成果经甲方评审验收合格；</w:t>
      </w:r>
    </w:p>
    <w:p w14:paraId="1BE4E29F">
      <w:pPr>
        <w:tabs>
          <w:tab w:val="left" w:pos="567"/>
        </w:tabs>
        <w:spacing w:line="360" w:lineRule="auto"/>
        <w:ind w:firstLine="480" w:firstLineChars="0"/>
        <w:rPr>
          <w:rFonts w:hint="eastAsia" w:ascii="仿宋" w:hAnsi="仿宋" w:eastAsia="仿宋" w:cs="仿宋"/>
          <w:color w:val="000000" w:themeColor="text1"/>
          <w:sz w:val="28"/>
          <w:szCs w:val="28"/>
          <w:lang w:val="en-US" w:eastAsia="zh-CN" w:bidi="ar"/>
        </w:rPr>
      </w:pPr>
      <w:r>
        <w:rPr>
          <w:rFonts w:hint="eastAsia" w:ascii="仿宋" w:hAnsi="仿宋" w:eastAsia="仿宋" w:cs="仿宋"/>
          <w:color w:val="000000" w:themeColor="text1"/>
          <w:sz w:val="28"/>
          <w:szCs w:val="28"/>
          <w:lang w:val="en-US" w:eastAsia="zh-CN" w:bidi="ar"/>
        </w:rPr>
        <w:t>4.6.2乙方需开具相应的增值税专用发票。</w:t>
      </w:r>
    </w:p>
    <w:p w14:paraId="3A587640">
      <w:pPr>
        <w:tabs>
          <w:tab w:val="left" w:pos="567"/>
        </w:tabs>
        <w:spacing w:line="360" w:lineRule="auto"/>
        <w:ind w:firstLine="480" w:firstLineChars="0"/>
        <w:rPr>
          <w:rFonts w:hint="eastAsia" w:ascii="仿宋" w:hAnsi="仿宋" w:eastAsia="仿宋" w:cs="仿宋"/>
          <w:color w:val="000000" w:themeColor="text1"/>
          <w:sz w:val="28"/>
          <w:szCs w:val="28"/>
          <w:lang w:val="en-US" w:eastAsia="zh-CN" w:bidi="ar"/>
        </w:rPr>
      </w:pPr>
      <w:r>
        <w:rPr>
          <w:rFonts w:hint="eastAsia" w:ascii="仿宋" w:hAnsi="仿宋" w:eastAsia="仿宋" w:cs="仿宋"/>
          <w:color w:val="000000" w:themeColor="text1"/>
          <w:sz w:val="28"/>
          <w:szCs w:val="28"/>
          <w:lang w:val="en-US" w:eastAsia="zh-CN" w:bidi="ar"/>
        </w:rPr>
        <w:t>4.6.3乙方应积极配合甲方对提交成果或服务的质量进行验收。提交成果或服务不符合甲方要求的，甲方有权不予付款。</w:t>
      </w:r>
    </w:p>
    <w:p w14:paraId="4966B52B">
      <w:pPr>
        <w:numPr>
          <w:ilvl w:val="-1"/>
          <w:numId w:val="0"/>
        </w:numPr>
        <w:spacing w:before="0" w:beforeLines="-2147483648" w:line="360" w:lineRule="auto"/>
        <w:ind w:left="0" w:firstLine="0" w:firstLineChars="0"/>
        <w:rPr>
          <w:rFonts w:hint="eastAsia" w:ascii="仿宋" w:hAnsi="仿宋" w:eastAsia="仿宋" w:cs="仿宋"/>
          <w:b/>
          <w:color w:val="000000" w:themeColor="text1"/>
          <w:sz w:val="28"/>
          <w:szCs w:val="28"/>
          <w:lang w:bidi="ar"/>
        </w:rPr>
      </w:pPr>
      <w:r>
        <w:rPr>
          <w:rFonts w:hint="eastAsia" w:ascii="仿宋" w:hAnsi="仿宋" w:eastAsia="仿宋" w:cs="仿宋"/>
          <w:b/>
          <w:bCs/>
          <w:color w:val="000000" w:themeColor="text1"/>
          <w:sz w:val="28"/>
          <w:szCs w:val="28"/>
          <w:lang w:val="en-US" w:eastAsia="zh-CN" w:bidi="ar"/>
        </w:rPr>
        <w:t>5.</w:t>
      </w:r>
      <w:r>
        <w:rPr>
          <w:rFonts w:hint="eastAsia" w:ascii="仿宋" w:hAnsi="仿宋" w:eastAsia="仿宋" w:cs="仿宋"/>
          <w:b/>
          <w:color w:val="000000" w:themeColor="text1"/>
          <w:sz w:val="28"/>
          <w:szCs w:val="28"/>
          <w:lang w:bidi="ar"/>
        </w:rPr>
        <w:t>甲方提供</w:t>
      </w:r>
      <w:r>
        <w:rPr>
          <w:rFonts w:hint="eastAsia" w:ascii="仿宋" w:hAnsi="仿宋" w:eastAsia="仿宋" w:cs="仿宋"/>
          <w:b/>
          <w:color w:val="000000" w:themeColor="text1"/>
          <w:sz w:val="28"/>
          <w:szCs w:val="28"/>
          <w:lang w:eastAsia="zh-CN" w:bidi="ar"/>
        </w:rPr>
        <w:t>的</w:t>
      </w:r>
      <w:r>
        <w:rPr>
          <w:rFonts w:hint="eastAsia" w:ascii="仿宋" w:hAnsi="仿宋" w:eastAsia="仿宋" w:cs="仿宋"/>
          <w:b/>
          <w:color w:val="000000" w:themeColor="text1"/>
          <w:sz w:val="28"/>
          <w:szCs w:val="28"/>
          <w:lang w:val="en-US" w:eastAsia="zh-CN" w:bidi="ar"/>
        </w:rPr>
        <w:t>工作条件和</w:t>
      </w:r>
      <w:r>
        <w:rPr>
          <w:rFonts w:hint="eastAsia" w:ascii="仿宋" w:hAnsi="仿宋" w:eastAsia="仿宋" w:cs="仿宋"/>
          <w:b/>
          <w:color w:val="000000" w:themeColor="text1"/>
          <w:sz w:val="28"/>
          <w:szCs w:val="28"/>
          <w:lang w:bidi="ar"/>
        </w:rPr>
        <w:t>技术资料</w:t>
      </w:r>
    </w:p>
    <w:p w14:paraId="0055B702">
      <w:pPr>
        <w:numPr>
          <w:ilvl w:val="-1"/>
          <w:numId w:val="0"/>
        </w:numPr>
        <w:spacing w:before="0" w:beforeLines="-2147483648" w:line="360" w:lineRule="auto"/>
        <w:ind w:left="0" w:firstLine="0" w:firstLineChars="0"/>
        <w:rPr>
          <w:rFonts w:hint="eastAsia" w:ascii="仿宋" w:hAnsi="仿宋" w:eastAsia="仿宋" w:cs="仿宋"/>
          <w:b w:val="0"/>
          <w:bCs/>
          <w:color w:val="000000" w:themeColor="text1"/>
          <w:sz w:val="28"/>
          <w:szCs w:val="28"/>
          <w:lang w:val="en-US" w:eastAsia="zh-CN" w:bidi="ar"/>
        </w:rPr>
      </w:pPr>
      <w:r>
        <w:rPr>
          <w:rFonts w:hint="eastAsia" w:ascii="仿宋" w:hAnsi="仿宋" w:eastAsia="仿宋" w:cs="仿宋"/>
          <w:b w:val="0"/>
          <w:bCs/>
          <w:color w:val="000000" w:themeColor="text1"/>
          <w:sz w:val="28"/>
          <w:szCs w:val="28"/>
          <w:lang w:val="en-US" w:eastAsia="zh-CN" w:bidi="ar"/>
        </w:rPr>
        <w:t>5.1甲方提供的工作条件：</w:t>
      </w:r>
    </w:p>
    <w:p w14:paraId="493237CC">
      <w:pPr>
        <w:numPr>
          <w:ilvl w:val="-1"/>
          <w:numId w:val="0"/>
        </w:numPr>
        <w:spacing w:before="0" w:beforeLines="-2147483648" w:line="360" w:lineRule="auto"/>
        <w:ind w:left="0" w:firstLine="560" w:firstLineChars="200"/>
        <w:rPr>
          <w:rFonts w:hint="eastAsia" w:ascii="仿宋" w:hAnsi="仿宋" w:eastAsia="仿宋" w:cs="仿宋"/>
          <w:b w:val="0"/>
          <w:bCs/>
          <w:color w:val="000000" w:themeColor="text1"/>
          <w:sz w:val="28"/>
          <w:szCs w:val="28"/>
          <w:lang w:val="en-US" w:eastAsia="zh-CN" w:bidi="ar"/>
        </w:rPr>
      </w:pPr>
      <w:r>
        <w:rPr>
          <w:rFonts w:hint="eastAsia" w:ascii="仿宋" w:hAnsi="仿宋" w:eastAsia="仿宋" w:cs="仿宋"/>
          <w:b w:val="0"/>
          <w:bCs/>
          <w:color w:val="000000" w:themeColor="text1"/>
          <w:sz w:val="28"/>
          <w:szCs w:val="28"/>
          <w:lang w:val="en-US" w:eastAsia="zh-CN" w:bidi="ar"/>
        </w:rPr>
        <w:t>5.1.1甲方指派一名具体工作人员负责本项目的沟通与协调；</w:t>
      </w:r>
    </w:p>
    <w:p w14:paraId="36A23D12">
      <w:pPr>
        <w:numPr>
          <w:ilvl w:val="-1"/>
          <w:numId w:val="0"/>
        </w:numPr>
        <w:spacing w:before="0" w:beforeLines="-2147483648" w:line="360" w:lineRule="auto"/>
        <w:ind w:left="0" w:firstLine="560" w:firstLineChars="200"/>
        <w:rPr>
          <w:rFonts w:hint="eastAsia" w:ascii="仿宋" w:hAnsi="仿宋" w:eastAsia="仿宋" w:cs="仿宋"/>
          <w:b w:val="0"/>
          <w:bCs/>
          <w:color w:val="000000" w:themeColor="text1"/>
          <w:sz w:val="28"/>
          <w:szCs w:val="28"/>
          <w:lang w:val="en-US" w:eastAsia="zh-CN" w:bidi="ar"/>
        </w:rPr>
      </w:pPr>
      <w:r>
        <w:rPr>
          <w:rFonts w:hint="eastAsia" w:ascii="仿宋" w:hAnsi="仿宋" w:eastAsia="仿宋" w:cs="仿宋"/>
          <w:b w:val="0"/>
          <w:bCs/>
          <w:color w:val="000000" w:themeColor="text1"/>
          <w:sz w:val="28"/>
          <w:szCs w:val="28"/>
          <w:lang w:val="en-US" w:eastAsia="zh-CN" w:bidi="ar"/>
        </w:rPr>
        <w:t>5.1.2甲方负责项目的有关外部关系的协调；</w:t>
      </w:r>
    </w:p>
    <w:p w14:paraId="6A4AF9D4">
      <w:pPr>
        <w:numPr>
          <w:ilvl w:val="-1"/>
          <w:numId w:val="0"/>
        </w:numPr>
        <w:spacing w:before="0" w:beforeLines="-2147483648" w:line="360" w:lineRule="auto"/>
        <w:ind w:left="0" w:firstLine="560" w:firstLineChars="200"/>
        <w:rPr>
          <w:rFonts w:hint="eastAsia" w:ascii="仿宋" w:hAnsi="仿宋" w:eastAsia="仿宋" w:cs="仿宋"/>
          <w:b w:val="0"/>
          <w:bCs/>
          <w:color w:val="000000" w:themeColor="text1"/>
          <w:sz w:val="28"/>
          <w:szCs w:val="28"/>
          <w:lang w:val="en-US" w:eastAsia="zh-CN" w:bidi="ar"/>
        </w:rPr>
      </w:pPr>
      <w:r>
        <w:rPr>
          <w:rFonts w:hint="eastAsia" w:ascii="仿宋" w:hAnsi="仿宋" w:eastAsia="仿宋" w:cs="仿宋"/>
          <w:b w:val="0"/>
          <w:bCs/>
          <w:color w:val="000000" w:themeColor="text1"/>
          <w:sz w:val="28"/>
          <w:szCs w:val="28"/>
          <w:lang w:val="en-US" w:eastAsia="zh-CN" w:bidi="ar"/>
        </w:rPr>
        <w:t>5.1.3为踏勘现成提供方便条件；</w:t>
      </w:r>
    </w:p>
    <w:p w14:paraId="517026EC">
      <w:pPr>
        <w:numPr>
          <w:ilvl w:val="-1"/>
          <w:numId w:val="0"/>
        </w:numPr>
        <w:spacing w:before="0" w:beforeLines="-2147483648" w:line="360" w:lineRule="auto"/>
        <w:ind w:left="0" w:firstLine="560" w:firstLineChars="200"/>
        <w:rPr>
          <w:rFonts w:hint="eastAsia" w:ascii="仿宋" w:hAnsi="仿宋" w:eastAsia="仿宋" w:cs="仿宋"/>
          <w:b w:val="0"/>
          <w:bCs/>
          <w:color w:val="000000" w:themeColor="text1"/>
          <w:sz w:val="28"/>
          <w:szCs w:val="28"/>
          <w:lang w:val="en-US" w:eastAsia="zh-CN" w:bidi="ar"/>
        </w:rPr>
      </w:pPr>
      <w:r>
        <w:rPr>
          <w:rFonts w:hint="eastAsia" w:ascii="仿宋" w:hAnsi="仿宋" w:eastAsia="仿宋" w:cs="仿宋"/>
          <w:b w:val="0"/>
          <w:bCs/>
          <w:color w:val="000000" w:themeColor="text1"/>
          <w:sz w:val="28"/>
          <w:szCs w:val="28"/>
          <w:lang w:val="en-US" w:eastAsia="zh-CN" w:bidi="ar"/>
        </w:rPr>
        <w:t>5.1.4其他……</w:t>
      </w:r>
    </w:p>
    <w:p w14:paraId="4976B6D9">
      <w:pPr>
        <w:numPr>
          <w:ilvl w:val="-1"/>
          <w:numId w:val="0"/>
        </w:numPr>
        <w:spacing w:before="0" w:beforeLines="-2147483648" w:line="360" w:lineRule="auto"/>
        <w:ind w:left="0" w:firstLine="0" w:firstLineChars="0"/>
        <w:rPr>
          <w:rFonts w:hint="eastAsia" w:ascii="仿宋" w:hAnsi="仿宋" w:eastAsia="仿宋" w:cs="仿宋"/>
          <w:b w:val="0"/>
          <w:bCs/>
          <w:color w:val="000000" w:themeColor="text1"/>
          <w:sz w:val="28"/>
          <w:szCs w:val="28"/>
          <w:lang w:val="en-US" w:eastAsia="zh-CN" w:bidi="ar"/>
        </w:rPr>
      </w:pPr>
      <w:r>
        <w:rPr>
          <w:rFonts w:hint="eastAsia" w:ascii="仿宋" w:hAnsi="仿宋" w:eastAsia="仿宋" w:cs="仿宋"/>
          <w:b w:val="0"/>
          <w:bCs/>
          <w:color w:val="000000" w:themeColor="text1"/>
          <w:sz w:val="28"/>
          <w:szCs w:val="28"/>
          <w:lang w:val="en-US" w:eastAsia="zh-CN" w:bidi="ar"/>
        </w:rPr>
        <w:t>5.2甲方提供的技术材料</w:t>
      </w:r>
    </w:p>
    <w:p w14:paraId="1E16E11E">
      <w:pPr>
        <w:numPr>
          <w:ilvl w:val="-1"/>
          <w:numId w:val="0"/>
        </w:numPr>
        <w:spacing w:before="0" w:beforeLines="-2147483648" w:line="360" w:lineRule="auto"/>
        <w:ind w:left="0" w:firstLine="0" w:firstLineChars="0"/>
        <w:rPr>
          <w:rFonts w:hint="eastAsia" w:ascii="仿宋" w:hAnsi="仿宋" w:eastAsia="仿宋" w:cs="仿宋"/>
          <w:b w:val="0"/>
          <w:bCs/>
          <w:color w:val="000000" w:themeColor="text1"/>
          <w:sz w:val="28"/>
          <w:szCs w:val="28"/>
          <w:lang w:val="en-US" w:eastAsia="zh-CN" w:bidi="ar"/>
        </w:rPr>
      </w:pPr>
      <w:r>
        <w:rPr>
          <w:rFonts w:hint="eastAsia" w:ascii="仿宋" w:hAnsi="仿宋" w:eastAsia="仿宋" w:cs="仿宋"/>
          <w:b w:val="0"/>
          <w:bCs/>
          <w:color w:val="000000" w:themeColor="text1"/>
          <w:sz w:val="28"/>
          <w:szCs w:val="28"/>
          <w:lang w:val="en-US" w:eastAsia="zh-CN" w:bidi="ar"/>
        </w:rPr>
        <w:t>甲方需提供工作推进所需要的基础资料（含电子文件），具体内容详见附件3。</w:t>
      </w:r>
    </w:p>
    <w:p w14:paraId="16DA1188">
      <w:pPr>
        <w:numPr>
          <w:ilvl w:val="-1"/>
          <w:numId w:val="0"/>
        </w:numPr>
        <w:spacing w:before="0" w:beforeLines="-2147483648" w:line="360" w:lineRule="auto"/>
        <w:ind w:left="0" w:firstLine="0"/>
        <w:rPr>
          <w:rFonts w:hint="eastAsia" w:ascii="仿宋" w:hAnsi="仿宋" w:eastAsia="仿宋" w:cs="仿宋"/>
          <w:b/>
          <w:color w:val="000000" w:themeColor="text1"/>
          <w:sz w:val="28"/>
          <w:szCs w:val="28"/>
        </w:rPr>
      </w:pPr>
      <w:r>
        <w:rPr>
          <w:rFonts w:hint="eastAsia" w:ascii="仿宋" w:hAnsi="仿宋" w:eastAsia="仿宋" w:cs="仿宋"/>
          <w:b/>
          <w:bCs w:val="0"/>
          <w:color w:val="000000" w:themeColor="text1"/>
          <w:sz w:val="28"/>
          <w:szCs w:val="28"/>
          <w:lang w:val="en-US" w:eastAsia="zh-CN" w:bidi="ar"/>
        </w:rPr>
        <w:t>6.</w:t>
      </w:r>
      <w:r>
        <w:rPr>
          <w:rFonts w:hint="eastAsia" w:ascii="仿宋" w:hAnsi="仿宋" w:eastAsia="仿宋" w:cs="仿宋"/>
          <w:b/>
          <w:color w:val="000000" w:themeColor="text1"/>
          <w:sz w:val="28"/>
          <w:szCs w:val="28"/>
          <w:lang w:bidi="ar"/>
        </w:rPr>
        <w:t>合同双方权利与义务</w:t>
      </w:r>
    </w:p>
    <w:p w14:paraId="03E6468A">
      <w:pPr>
        <w:spacing w:line="360" w:lineRule="auto"/>
        <w:ind w:firstLine="0" w:firstLineChars="0"/>
        <w:rPr>
          <w:rFonts w:hint="eastAsia" w:ascii="仿宋" w:hAnsi="仿宋" w:eastAsia="仿宋" w:cs="仿宋"/>
          <w:b/>
          <w:bCs w:val="0"/>
          <w:color w:val="000000" w:themeColor="text1"/>
          <w:sz w:val="28"/>
          <w:szCs w:val="28"/>
        </w:rPr>
      </w:pPr>
      <w:r>
        <w:rPr>
          <w:rFonts w:hint="eastAsia" w:ascii="仿宋" w:hAnsi="仿宋" w:eastAsia="仿宋" w:cs="仿宋"/>
          <w:b/>
          <w:bCs w:val="0"/>
          <w:color w:val="000000" w:themeColor="text1"/>
          <w:sz w:val="28"/>
          <w:szCs w:val="28"/>
          <w:lang w:val="en-US" w:eastAsia="zh-CN" w:bidi="ar"/>
        </w:rPr>
        <w:t>6.1</w:t>
      </w:r>
      <w:r>
        <w:rPr>
          <w:rFonts w:hint="eastAsia" w:ascii="仿宋" w:hAnsi="仿宋" w:eastAsia="仿宋" w:cs="仿宋"/>
          <w:b/>
          <w:bCs w:val="0"/>
          <w:color w:val="000000" w:themeColor="text1"/>
          <w:sz w:val="28"/>
          <w:szCs w:val="28"/>
          <w:lang w:bidi="ar"/>
        </w:rPr>
        <w:t>甲方权利与义务</w:t>
      </w:r>
    </w:p>
    <w:p w14:paraId="4C654A93">
      <w:pPr>
        <w:spacing w:line="360" w:lineRule="auto"/>
        <w:ind w:firstLine="560" w:firstLineChars="200"/>
        <w:rPr>
          <w:rFonts w:hint="eastAsia" w:ascii="仿宋" w:hAnsi="仿宋" w:eastAsia="仿宋" w:cs="仿宋"/>
          <w:b w:val="0"/>
          <w:bCs/>
          <w:color w:val="000000" w:themeColor="text1"/>
          <w:sz w:val="28"/>
          <w:szCs w:val="28"/>
          <w:lang w:bidi="ar"/>
        </w:rPr>
      </w:pPr>
      <w:r>
        <w:rPr>
          <w:rFonts w:hint="eastAsia" w:ascii="仿宋" w:hAnsi="仿宋" w:eastAsia="仿宋" w:cs="仿宋"/>
          <w:b w:val="0"/>
          <w:bCs/>
          <w:color w:val="000000" w:themeColor="text1"/>
          <w:sz w:val="28"/>
          <w:szCs w:val="28"/>
          <w:lang w:eastAsia="zh-CN" w:bidi="ar"/>
        </w:rPr>
        <w:t>6</w:t>
      </w:r>
      <w:r>
        <w:rPr>
          <w:rFonts w:hint="eastAsia" w:ascii="仿宋" w:hAnsi="仿宋" w:eastAsia="仿宋" w:cs="仿宋"/>
          <w:b w:val="0"/>
          <w:bCs/>
          <w:color w:val="000000" w:themeColor="text1"/>
          <w:sz w:val="28"/>
          <w:szCs w:val="28"/>
          <w:lang w:val="en-US" w:eastAsia="zh-CN" w:bidi="ar"/>
        </w:rPr>
        <w:t>.1.1</w:t>
      </w:r>
      <w:r>
        <w:rPr>
          <w:rFonts w:hint="eastAsia" w:ascii="仿宋" w:hAnsi="仿宋" w:eastAsia="仿宋" w:cs="仿宋"/>
          <w:b w:val="0"/>
          <w:bCs/>
          <w:color w:val="000000" w:themeColor="text1"/>
          <w:sz w:val="28"/>
          <w:szCs w:val="28"/>
          <w:lang w:bidi="ar"/>
        </w:rPr>
        <w:t>甲方向乙方提交相关资料及数据，并对其完整性、正确性、及时性负责。提交用地红线图电子文件、资料、数据、图件等，超过规定期限在10 个工作日内的，乙方工作时间顺延。超过规定期限15个工作日以上的，乙方有权重新确定提交咨询成果的时间。</w:t>
      </w:r>
      <w:r>
        <w:rPr>
          <w:rFonts w:hint="eastAsia" w:ascii="仿宋" w:hAnsi="仿宋" w:eastAsia="仿宋" w:cs="仿宋"/>
          <w:b w:val="0"/>
          <w:bCs/>
          <w:color w:val="000000" w:themeColor="text1"/>
          <w:sz w:val="28"/>
          <w:szCs w:val="28"/>
          <w:lang w:val="en-US" w:eastAsia="zh-CN" w:bidi="ar"/>
        </w:rPr>
        <w:t>提交阶段工作确认函（详见附件2）等超过规定期限15个工作日以上的，视为甲方已确认。</w:t>
      </w:r>
    </w:p>
    <w:p w14:paraId="79BC831C">
      <w:pPr>
        <w:spacing w:line="360" w:lineRule="auto"/>
        <w:ind w:firstLine="560" w:firstLineChars="200"/>
        <w:rPr>
          <w:rFonts w:hint="eastAsia" w:ascii="仿宋" w:hAnsi="仿宋" w:eastAsia="仿宋" w:cs="仿宋"/>
          <w:b w:val="0"/>
          <w:bCs/>
          <w:color w:val="000000" w:themeColor="text1"/>
          <w:sz w:val="28"/>
          <w:szCs w:val="28"/>
          <w:lang w:bidi="ar"/>
        </w:rPr>
      </w:pPr>
      <w:r>
        <w:rPr>
          <w:rFonts w:hint="eastAsia" w:ascii="仿宋" w:hAnsi="仿宋" w:eastAsia="仿宋" w:cs="仿宋"/>
          <w:b w:val="0"/>
          <w:bCs/>
          <w:color w:val="000000" w:themeColor="text1"/>
          <w:sz w:val="28"/>
          <w:szCs w:val="28"/>
          <w:lang w:eastAsia="zh-CN" w:bidi="ar"/>
        </w:rPr>
        <w:t>6</w:t>
      </w:r>
      <w:r>
        <w:rPr>
          <w:rFonts w:hint="eastAsia" w:ascii="仿宋" w:hAnsi="仿宋" w:eastAsia="仿宋" w:cs="仿宋"/>
          <w:b w:val="0"/>
          <w:bCs/>
          <w:color w:val="000000" w:themeColor="text1"/>
          <w:sz w:val="28"/>
          <w:szCs w:val="28"/>
          <w:lang w:val="en-US" w:eastAsia="zh-CN" w:bidi="ar"/>
        </w:rPr>
        <w:t>.1.2</w:t>
      </w:r>
      <w:r>
        <w:rPr>
          <w:rFonts w:hint="eastAsia" w:ascii="仿宋" w:hAnsi="仿宋" w:eastAsia="仿宋" w:cs="仿宋"/>
          <w:b w:val="0"/>
          <w:bCs/>
          <w:color w:val="000000" w:themeColor="text1"/>
          <w:sz w:val="28"/>
          <w:szCs w:val="28"/>
          <w:lang w:bidi="ar"/>
        </w:rPr>
        <w:t xml:space="preserve">甲方应按照合同第四条规定的金额和时间要求向乙方支付咨询费用（以甲方汇出时间为准）。逾期支付在30天内的不计；逾期支付超过30天以上的, </w:t>
      </w:r>
      <w:r>
        <w:rPr>
          <w:rFonts w:hint="eastAsia" w:ascii="仿宋" w:hAnsi="仿宋" w:eastAsia="仿宋" w:cs="仿宋"/>
          <w:b w:val="0"/>
          <w:bCs/>
          <w:color w:val="000000" w:themeColor="text1"/>
          <w:sz w:val="28"/>
          <w:szCs w:val="28"/>
          <w:lang w:val="en-US" w:eastAsia="zh-CN" w:bidi="ar"/>
        </w:rPr>
        <w:t>按同期全国银行间同业拆借中心公布的贷款市场报价利率计息且</w:t>
      </w:r>
      <w:r>
        <w:rPr>
          <w:rFonts w:hint="eastAsia" w:ascii="仿宋" w:hAnsi="仿宋" w:eastAsia="仿宋" w:cs="仿宋"/>
          <w:b w:val="0"/>
          <w:bCs/>
          <w:color w:val="000000" w:themeColor="text1"/>
          <w:sz w:val="28"/>
          <w:szCs w:val="28"/>
          <w:lang w:bidi="ar"/>
        </w:rPr>
        <w:t>乙方有权暂停履行下一阶段工作，并书面通知甲方，甲方仍需要支付上一阶段咨询费用。</w:t>
      </w:r>
    </w:p>
    <w:p w14:paraId="74D29B89">
      <w:pPr>
        <w:spacing w:line="360" w:lineRule="auto"/>
        <w:ind w:firstLine="560" w:firstLineChars="200"/>
        <w:rPr>
          <w:rFonts w:hint="eastAsia" w:ascii="仿宋" w:hAnsi="仿宋" w:eastAsia="仿宋" w:cs="仿宋"/>
          <w:b w:val="0"/>
          <w:bCs/>
          <w:color w:val="000000" w:themeColor="text1"/>
          <w:sz w:val="28"/>
          <w:szCs w:val="28"/>
          <w:lang w:bidi="ar"/>
        </w:rPr>
      </w:pPr>
      <w:r>
        <w:rPr>
          <w:rFonts w:hint="eastAsia" w:ascii="仿宋" w:hAnsi="仿宋" w:eastAsia="仿宋" w:cs="仿宋"/>
          <w:b w:val="0"/>
          <w:bCs/>
          <w:color w:val="000000" w:themeColor="text1"/>
          <w:sz w:val="28"/>
          <w:szCs w:val="28"/>
          <w:lang w:eastAsia="zh-CN" w:bidi="ar"/>
        </w:rPr>
        <w:t>6</w:t>
      </w:r>
      <w:r>
        <w:rPr>
          <w:rFonts w:hint="eastAsia" w:ascii="仿宋" w:hAnsi="仿宋" w:eastAsia="仿宋" w:cs="仿宋"/>
          <w:b w:val="0"/>
          <w:bCs/>
          <w:color w:val="000000" w:themeColor="text1"/>
          <w:sz w:val="28"/>
          <w:szCs w:val="28"/>
          <w:lang w:val="en-US" w:eastAsia="zh-CN" w:bidi="ar"/>
        </w:rPr>
        <w:t>.1.3</w:t>
      </w:r>
      <w:r>
        <w:rPr>
          <w:rFonts w:hint="eastAsia" w:ascii="仿宋" w:hAnsi="仿宋" w:eastAsia="仿宋" w:cs="仿宋"/>
          <w:b w:val="0"/>
          <w:bCs/>
          <w:color w:val="000000" w:themeColor="text1"/>
          <w:sz w:val="28"/>
          <w:szCs w:val="28"/>
          <w:lang w:bidi="ar"/>
        </w:rPr>
        <w:t>甲方需按照合同第三条第三款规定在各阶段</w:t>
      </w:r>
      <w:r>
        <w:rPr>
          <w:rFonts w:hint="eastAsia" w:ascii="仿宋" w:hAnsi="仿宋" w:eastAsia="仿宋" w:cs="仿宋"/>
          <w:b w:val="0"/>
          <w:bCs/>
          <w:color w:val="000000" w:themeColor="text1"/>
          <w:sz w:val="28"/>
          <w:szCs w:val="28"/>
          <w:lang w:val="en-US" w:eastAsia="zh-CN" w:bidi="ar"/>
        </w:rPr>
        <w:t>成果评审</w:t>
      </w:r>
      <w:r>
        <w:rPr>
          <w:rFonts w:hint="eastAsia" w:ascii="仿宋" w:hAnsi="仿宋" w:eastAsia="仿宋" w:cs="仿宋"/>
          <w:b w:val="0"/>
          <w:bCs/>
          <w:color w:val="000000" w:themeColor="text1"/>
          <w:sz w:val="28"/>
          <w:szCs w:val="28"/>
          <w:lang w:bidi="ar"/>
        </w:rPr>
        <w:t>会后5天内出具书面的阶段</w:t>
      </w:r>
      <w:r>
        <w:rPr>
          <w:rFonts w:hint="eastAsia" w:ascii="仿宋" w:hAnsi="仿宋" w:eastAsia="仿宋" w:cs="仿宋"/>
          <w:b w:val="0"/>
          <w:bCs/>
          <w:color w:val="000000" w:themeColor="text1"/>
          <w:sz w:val="28"/>
          <w:szCs w:val="28"/>
          <w:lang w:val="en-US" w:eastAsia="zh-CN" w:bidi="ar"/>
        </w:rPr>
        <w:t>成果</w:t>
      </w:r>
      <w:r>
        <w:rPr>
          <w:rFonts w:hint="eastAsia" w:ascii="仿宋" w:hAnsi="仿宋" w:eastAsia="仿宋" w:cs="仿宋"/>
          <w:b w:val="0"/>
          <w:bCs/>
          <w:color w:val="000000" w:themeColor="text1"/>
          <w:sz w:val="28"/>
          <w:szCs w:val="28"/>
          <w:lang w:bidi="ar"/>
        </w:rPr>
        <w:t>确认函（详见附件</w:t>
      </w:r>
      <w:r>
        <w:rPr>
          <w:rFonts w:hint="eastAsia" w:ascii="仿宋" w:hAnsi="仿宋" w:eastAsia="仿宋" w:cs="仿宋"/>
          <w:b w:val="0"/>
          <w:bCs/>
          <w:color w:val="000000" w:themeColor="text1"/>
          <w:sz w:val="28"/>
          <w:szCs w:val="28"/>
          <w:lang w:val="en-US" w:eastAsia="zh-CN" w:bidi="ar"/>
        </w:rPr>
        <w:t>2</w:t>
      </w:r>
      <w:r>
        <w:rPr>
          <w:rFonts w:hint="eastAsia" w:ascii="仿宋" w:hAnsi="仿宋" w:eastAsia="仿宋" w:cs="仿宋"/>
          <w:b w:val="0"/>
          <w:bCs/>
          <w:color w:val="000000" w:themeColor="text1"/>
          <w:sz w:val="28"/>
          <w:szCs w:val="28"/>
          <w:lang w:bidi="ar"/>
        </w:rPr>
        <w:t>）</w:t>
      </w:r>
      <w:r>
        <w:rPr>
          <w:rFonts w:hint="eastAsia" w:ascii="仿宋" w:hAnsi="仿宋" w:eastAsia="仿宋" w:cs="仿宋"/>
          <w:b w:val="0"/>
          <w:bCs/>
          <w:color w:val="000000" w:themeColor="text1"/>
          <w:sz w:val="28"/>
          <w:szCs w:val="28"/>
          <w:lang w:val="en-US" w:eastAsia="zh-CN" w:bidi="ar"/>
        </w:rPr>
        <w:t>并</w:t>
      </w:r>
      <w:r>
        <w:rPr>
          <w:rFonts w:hint="eastAsia" w:ascii="仿宋" w:hAnsi="仿宋" w:eastAsia="仿宋" w:cs="仿宋"/>
          <w:b w:val="0"/>
          <w:bCs/>
          <w:color w:val="000000" w:themeColor="text1"/>
          <w:sz w:val="28"/>
          <w:szCs w:val="28"/>
          <w:lang w:bidi="ar"/>
        </w:rPr>
        <w:t>加盖单位公章。</w:t>
      </w:r>
    </w:p>
    <w:p w14:paraId="0511A66C">
      <w:pPr>
        <w:spacing w:line="360" w:lineRule="auto"/>
        <w:ind w:firstLine="560" w:firstLineChars="200"/>
        <w:rPr>
          <w:rFonts w:hint="eastAsia" w:ascii="仿宋" w:hAnsi="仿宋" w:eastAsia="仿宋" w:cs="仿宋"/>
          <w:b w:val="0"/>
          <w:bCs/>
          <w:color w:val="000000" w:themeColor="text1"/>
          <w:sz w:val="28"/>
          <w:szCs w:val="28"/>
          <w:lang w:bidi="ar"/>
        </w:rPr>
      </w:pPr>
      <w:r>
        <w:rPr>
          <w:rFonts w:hint="eastAsia" w:ascii="仿宋" w:hAnsi="仿宋" w:eastAsia="仿宋" w:cs="仿宋"/>
          <w:b w:val="0"/>
          <w:bCs/>
          <w:color w:val="000000" w:themeColor="text1"/>
          <w:sz w:val="28"/>
          <w:szCs w:val="28"/>
          <w:lang w:eastAsia="zh-CN" w:bidi="ar"/>
        </w:rPr>
        <w:t>6</w:t>
      </w:r>
      <w:r>
        <w:rPr>
          <w:rFonts w:hint="eastAsia" w:ascii="仿宋" w:hAnsi="仿宋" w:eastAsia="仿宋" w:cs="仿宋"/>
          <w:b w:val="0"/>
          <w:bCs/>
          <w:color w:val="000000" w:themeColor="text1"/>
          <w:sz w:val="28"/>
          <w:szCs w:val="28"/>
          <w:lang w:val="en-US" w:eastAsia="zh-CN" w:bidi="ar"/>
        </w:rPr>
        <w:t>.1.4</w:t>
      </w:r>
      <w:r>
        <w:rPr>
          <w:rFonts w:hint="eastAsia" w:ascii="仿宋" w:hAnsi="仿宋" w:eastAsia="仿宋" w:cs="仿宋"/>
          <w:b w:val="0"/>
          <w:bCs/>
          <w:color w:val="000000" w:themeColor="text1"/>
          <w:sz w:val="28"/>
          <w:szCs w:val="28"/>
          <w:lang w:bidi="ar"/>
        </w:rPr>
        <w:t>甲方需授权委派作为本合同项目甲方的对接负责人，代表甲方负责与乙方相关负责人进行合同项下相关工作内容的对接，包括但不限于负责送达双方往来函件及向甲方负责项目的相关领导报批合同、补充协议及发票等相关信息，及时、准确、完整地向乙方传达甲方关于本合同项目的意思表示。如甲方需要更换该项目对接负责人，必须以书面形式通知乙方。</w:t>
      </w:r>
    </w:p>
    <w:p w14:paraId="6A746415">
      <w:pPr>
        <w:spacing w:line="360" w:lineRule="auto"/>
        <w:ind w:firstLine="560" w:firstLineChars="200"/>
        <w:rPr>
          <w:rFonts w:hint="eastAsia" w:ascii="仿宋" w:hAnsi="仿宋" w:eastAsia="仿宋" w:cs="仿宋"/>
          <w:b w:val="0"/>
          <w:bCs/>
          <w:color w:val="000000" w:themeColor="text1"/>
          <w:sz w:val="28"/>
          <w:szCs w:val="28"/>
          <w:lang w:bidi="ar"/>
        </w:rPr>
      </w:pPr>
      <w:r>
        <w:rPr>
          <w:rFonts w:hint="eastAsia" w:ascii="仿宋" w:hAnsi="仿宋" w:eastAsia="仿宋" w:cs="仿宋"/>
          <w:b w:val="0"/>
          <w:bCs/>
          <w:color w:val="000000" w:themeColor="text1"/>
          <w:sz w:val="28"/>
          <w:szCs w:val="28"/>
          <w:lang w:eastAsia="zh-CN" w:bidi="ar"/>
        </w:rPr>
        <w:t>6</w:t>
      </w:r>
      <w:r>
        <w:rPr>
          <w:rFonts w:hint="eastAsia" w:ascii="仿宋" w:hAnsi="仿宋" w:eastAsia="仿宋" w:cs="仿宋"/>
          <w:b w:val="0"/>
          <w:bCs/>
          <w:color w:val="000000" w:themeColor="text1"/>
          <w:sz w:val="28"/>
          <w:szCs w:val="28"/>
          <w:lang w:val="en-US" w:eastAsia="zh-CN" w:bidi="ar"/>
        </w:rPr>
        <w:t>.1.5</w:t>
      </w:r>
      <w:r>
        <w:rPr>
          <w:rFonts w:hint="eastAsia" w:ascii="仿宋" w:hAnsi="仿宋" w:eastAsia="仿宋" w:cs="仿宋"/>
          <w:b w:val="0"/>
          <w:bCs/>
          <w:color w:val="000000" w:themeColor="text1"/>
          <w:sz w:val="28"/>
          <w:szCs w:val="28"/>
          <w:lang w:bidi="ar"/>
        </w:rPr>
        <w:t>甲方变更委托咨询项目、规模、条件或因提交的资料错误、或所需资料作较大修改，以致造成乙方咨询工作需要较大返工时，双方除需另行协商签订补充合同（或另订合同）、重新明确有关条款外，甲方应按乙方因返工增加的工作量按该阶段的咨询收费比例向乙方支付返工费。</w:t>
      </w:r>
    </w:p>
    <w:p w14:paraId="5C21E589">
      <w:pPr>
        <w:spacing w:line="360" w:lineRule="auto"/>
        <w:ind w:firstLine="560" w:firstLineChars="200"/>
        <w:rPr>
          <w:rFonts w:hint="eastAsia" w:ascii="仿宋" w:hAnsi="仿宋" w:eastAsia="仿宋" w:cs="仿宋"/>
          <w:b w:val="0"/>
          <w:bCs/>
          <w:color w:val="000000" w:themeColor="text1"/>
          <w:sz w:val="28"/>
          <w:szCs w:val="28"/>
          <w:lang w:bidi="ar"/>
        </w:rPr>
      </w:pPr>
      <w:r>
        <w:rPr>
          <w:rFonts w:hint="eastAsia" w:ascii="仿宋" w:hAnsi="仿宋" w:eastAsia="仿宋" w:cs="仿宋"/>
          <w:b w:val="0"/>
          <w:bCs/>
          <w:color w:val="000000" w:themeColor="text1"/>
          <w:sz w:val="28"/>
          <w:szCs w:val="28"/>
          <w:lang w:eastAsia="zh-CN" w:bidi="ar"/>
        </w:rPr>
        <w:t>6</w:t>
      </w:r>
      <w:r>
        <w:rPr>
          <w:rFonts w:hint="eastAsia" w:ascii="仿宋" w:hAnsi="仿宋" w:eastAsia="仿宋" w:cs="仿宋"/>
          <w:b w:val="0"/>
          <w:bCs/>
          <w:color w:val="000000" w:themeColor="text1"/>
          <w:sz w:val="28"/>
          <w:szCs w:val="28"/>
          <w:lang w:val="en-US" w:eastAsia="zh-CN" w:bidi="ar"/>
        </w:rPr>
        <w:t>.1.6</w:t>
      </w:r>
      <w:r>
        <w:rPr>
          <w:rFonts w:hint="eastAsia" w:ascii="仿宋" w:hAnsi="仿宋" w:eastAsia="仿宋" w:cs="仿宋"/>
          <w:b w:val="0"/>
          <w:bCs/>
          <w:color w:val="000000" w:themeColor="text1"/>
          <w:sz w:val="28"/>
          <w:szCs w:val="28"/>
          <w:lang w:bidi="ar"/>
        </w:rPr>
        <w:t>甲方应当给乙方提供安全的工作和考察环境，若工作或考察处于高危风险环境时，甲方有义务事先告知乙方并向乙方提供相应安全措施和安全防护装备, 高危风险环境包括高原、高温、高山、湖泊、海洋等。</w:t>
      </w:r>
    </w:p>
    <w:p w14:paraId="4B6A82E3">
      <w:pPr>
        <w:spacing w:line="360" w:lineRule="auto"/>
        <w:ind w:firstLine="560" w:firstLineChars="200"/>
        <w:rPr>
          <w:rFonts w:hint="eastAsia" w:ascii="仿宋" w:hAnsi="仿宋" w:eastAsia="仿宋" w:cs="仿宋"/>
          <w:b w:val="0"/>
          <w:bCs/>
          <w:color w:val="000000" w:themeColor="text1"/>
          <w:sz w:val="28"/>
          <w:szCs w:val="28"/>
          <w:lang w:val="en-US" w:eastAsia="zh-CN" w:bidi="ar"/>
        </w:rPr>
      </w:pPr>
      <w:r>
        <w:rPr>
          <w:rFonts w:hint="eastAsia" w:ascii="仿宋" w:hAnsi="仿宋" w:eastAsia="仿宋" w:cs="仿宋"/>
          <w:b w:val="0"/>
          <w:bCs/>
          <w:color w:val="000000" w:themeColor="text1"/>
          <w:sz w:val="28"/>
          <w:szCs w:val="28"/>
          <w:lang w:val="en-US" w:eastAsia="zh-CN" w:bidi="ar"/>
        </w:rPr>
        <w:t>6.1.7若因甲方向乙方提交的相关资料、文件等造成对任何第三方的专利权、商标权、著作权或其他受法律保护权利的侵犯，所引起的相关索赔和诉讼由甲方承担，并负责支付相关损害赔偿费、诉讼费等不超过全部合同额的费用。</w:t>
      </w:r>
    </w:p>
    <w:p w14:paraId="1F2CFC3B">
      <w:pPr>
        <w:spacing w:line="360" w:lineRule="auto"/>
        <w:ind w:firstLine="560" w:firstLineChars="200"/>
        <w:rPr>
          <w:rFonts w:hint="eastAsia" w:ascii="仿宋" w:hAnsi="仿宋" w:eastAsia="仿宋" w:cs="仿宋"/>
          <w:b w:val="0"/>
          <w:bCs/>
          <w:color w:val="000000" w:themeColor="text1"/>
          <w:sz w:val="28"/>
          <w:szCs w:val="28"/>
          <w:lang w:val="en-US" w:eastAsia="zh-CN" w:bidi="ar"/>
        </w:rPr>
      </w:pPr>
      <w:r>
        <w:rPr>
          <w:rFonts w:hint="eastAsia" w:ascii="仿宋" w:hAnsi="仿宋" w:eastAsia="仿宋" w:cs="仿宋"/>
          <w:b w:val="0"/>
          <w:bCs/>
          <w:color w:val="000000" w:themeColor="text1"/>
          <w:sz w:val="28"/>
          <w:szCs w:val="28"/>
          <w:lang w:val="en-US" w:eastAsia="zh-CN" w:bidi="ar"/>
        </w:rPr>
        <w:t>6.1.8因甲方向乙方提交的相关资料存在不完整、不正确、不及时，导致乙方技术方案出现缺陷或错误的，乙方不承担任何责任，甲方仍应依约履行付款义务，且承担由此产生的全部责任。</w:t>
      </w:r>
    </w:p>
    <w:p w14:paraId="090E8048">
      <w:pPr>
        <w:spacing w:line="360" w:lineRule="auto"/>
        <w:ind w:firstLine="0" w:firstLineChars="0"/>
        <w:rPr>
          <w:rFonts w:hint="eastAsia" w:ascii="仿宋" w:hAnsi="仿宋" w:eastAsia="仿宋" w:cs="仿宋"/>
          <w:b/>
          <w:bCs w:val="0"/>
          <w:color w:val="000000" w:themeColor="text1"/>
          <w:sz w:val="28"/>
          <w:szCs w:val="28"/>
        </w:rPr>
      </w:pPr>
      <w:r>
        <w:rPr>
          <w:rFonts w:hint="eastAsia" w:ascii="仿宋" w:hAnsi="仿宋" w:eastAsia="仿宋" w:cs="仿宋"/>
          <w:b/>
          <w:bCs w:val="0"/>
          <w:color w:val="000000" w:themeColor="text1"/>
          <w:sz w:val="28"/>
          <w:szCs w:val="28"/>
          <w:lang w:val="en-US" w:eastAsia="zh-CN" w:bidi="ar"/>
        </w:rPr>
        <w:t xml:space="preserve">6.2 </w:t>
      </w:r>
      <w:r>
        <w:rPr>
          <w:rFonts w:hint="eastAsia" w:ascii="仿宋" w:hAnsi="仿宋" w:eastAsia="仿宋" w:cs="仿宋"/>
          <w:b/>
          <w:bCs w:val="0"/>
          <w:color w:val="000000" w:themeColor="text1"/>
          <w:sz w:val="28"/>
          <w:szCs w:val="28"/>
          <w:lang w:bidi="ar"/>
        </w:rPr>
        <w:t>乙方权利与义务</w:t>
      </w:r>
    </w:p>
    <w:p w14:paraId="735A254C">
      <w:pPr>
        <w:spacing w:line="360" w:lineRule="auto"/>
        <w:ind w:firstLine="560" w:firstLineChars="200"/>
        <w:rPr>
          <w:rFonts w:hint="eastAsia" w:ascii="仿宋" w:hAnsi="仿宋" w:eastAsia="仿宋" w:cs="仿宋"/>
          <w:bCs/>
          <w:color w:val="000000" w:themeColor="text1"/>
          <w:sz w:val="28"/>
          <w:szCs w:val="28"/>
          <w:u w:val="none"/>
        </w:rPr>
      </w:pPr>
      <w:r>
        <w:rPr>
          <w:rFonts w:hint="eastAsia" w:ascii="仿宋" w:hAnsi="仿宋" w:eastAsia="仿宋" w:cs="仿宋"/>
          <w:bCs/>
          <w:color w:val="000000" w:themeColor="text1"/>
          <w:sz w:val="28"/>
          <w:szCs w:val="28"/>
          <w:u w:val="none"/>
          <w:lang w:eastAsia="zh-CN"/>
        </w:rPr>
        <w:t>6</w:t>
      </w:r>
      <w:r>
        <w:rPr>
          <w:rFonts w:hint="eastAsia" w:ascii="仿宋" w:hAnsi="仿宋" w:eastAsia="仿宋" w:cs="仿宋"/>
          <w:bCs/>
          <w:color w:val="000000" w:themeColor="text1"/>
          <w:sz w:val="28"/>
          <w:szCs w:val="28"/>
          <w:u w:val="none"/>
          <w:lang w:val="en-US" w:eastAsia="zh-CN"/>
        </w:rPr>
        <w:t>.2.1</w:t>
      </w:r>
      <w:r>
        <w:rPr>
          <w:rFonts w:hint="eastAsia" w:ascii="仿宋" w:hAnsi="仿宋" w:eastAsia="仿宋" w:cs="仿宋"/>
          <w:bCs/>
          <w:color w:val="000000" w:themeColor="text1"/>
          <w:sz w:val="28"/>
          <w:szCs w:val="28"/>
          <w:u w:val="none"/>
        </w:rPr>
        <w:t>乙方负责组织精干专业人员组建项目组。</w:t>
      </w:r>
    </w:p>
    <w:p w14:paraId="2BFD27AB">
      <w:pPr>
        <w:spacing w:line="360" w:lineRule="auto"/>
        <w:ind w:firstLine="560" w:firstLineChars="200"/>
        <w:rPr>
          <w:rFonts w:hint="eastAsia" w:ascii="仿宋" w:hAnsi="仿宋" w:eastAsia="仿宋" w:cs="仿宋"/>
          <w:bCs/>
          <w:color w:val="000000" w:themeColor="text1"/>
          <w:sz w:val="28"/>
          <w:szCs w:val="28"/>
          <w:u w:val="none"/>
        </w:rPr>
      </w:pPr>
      <w:r>
        <w:rPr>
          <w:rFonts w:hint="eastAsia" w:ascii="仿宋" w:hAnsi="仿宋" w:eastAsia="仿宋" w:cs="仿宋"/>
          <w:bCs/>
          <w:color w:val="000000" w:themeColor="text1"/>
          <w:sz w:val="28"/>
          <w:szCs w:val="28"/>
          <w:u w:val="none"/>
          <w:lang w:eastAsia="zh-CN"/>
        </w:rPr>
        <w:t>6</w:t>
      </w:r>
      <w:r>
        <w:rPr>
          <w:rFonts w:hint="eastAsia" w:ascii="仿宋" w:hAnsi="仿宋" w:eastAsia="仿宋" w:cs="仿宋"/>
          <w:bCs/>
          <w:color w:val="000000" w:themeColor="text1"/>
          <w:sz w:val="28"/>
          <w:szCs w:val="28"/>
          <w:u w:val="none"/>
          <w:lang w:val="en-US" w:eastAsia="zh-CN"/>
        </w:rPr>
        <w:t>.2.2</w:t>
      </w:r>
      <w:r>
        <w:rPr>
          <w:rFonts w:hint="eastAsia" w:ascii="仿宋" w:hAnsi="仿宋" w:eastAsia="仿宋" w:cs="仿宋"/>
          <w:bCs/>
          <w:color w:val="000000" w:themeColor="text1"/>
          <w:sz w:val="28"/>
          <w:szCs w:val="28"/>
          <w:u w:val="none"/>
        </w:rPr>
        <w:t>乙方特委派</w:t>
      </w:r>
      <w:r>
        <w:rPr>
          <w:rFonts w:hint="eastAsia" w:ascii="仿宋" w:hAnsi="仿宋" w:eastAsia="仿宋" w:cs="仿宋"/>
          <w:bCs/>
          <w:color w:val="000000" w:themeColor="text1"/>
          <w:sz w:val="28"/>
          <w:szCs w:val="28"/>
          <w:u w:val="single"/>
          <w:lang w:eastAsia="zh-CN"/>
        </w:rPr>
        <w:t xml:space="preserve"> </w:t>
      </w:r>
      <w:r>
        <w:rPr>
          <w:rFonts w:hint="eastAsia" w:ascii="仿宋" w:hAnsi="仿宋" w:eastAsia="仿宋" w:cs="仿宋"/>
          <w:bCs/>
          <w:color w:val="000000" w:themeColor="text1"/>
          <w:sz w:val="28"/>
          <w:szCs w:val="28"/>
          <w:u w:val="single"/>
          <w:lang w:val="en-US" w:eastAsia="zh-CN"/>
        </w:rPr>
        <w:t xml:space="preserve">     </w:t>
      </w:r>
      <w:r>
        <w:rPr>
          <w:rFonts w:hint="eastAsia" w:ascii="仿宋" w:hAnsi="仿宋" w:eastAsia="仿宋" w:cs="仿宋"/>
          <w:bCs/>
          <w:color w:val="000000" w:themeColor="text1"/>
          <w:sz w:val="28"/>
          <w:szCs w:val="28"/>
          <w:u w:val="none"/>
        </w:rPr>
        <w:t>为本项目负责人，代表乙方与甲方进行项目沟通和对 接。</w:t>
      </w:r>
    </w:p>
    <w:p w14:paraId="7D3ACFC9">
      <w:pPr>
        <w:spacing w:line="360" w:lineRule="auto"/>
        <w:ind w:firstLine="560" w:firstLineChars="200"/>
        <w:rPr>
          <w:rFonts w:hint="eastAsia" w:ascii="仿宋" w:hAnsi="仿宋" w:eastAsia="仿宋" w:cs="仿宋"/>
          <w:bCs/>
          <w:color w:val="000000" w:themeColor="text1"/>
          <w:sz w:val="28"/>
          <w:szCs w:val="28"/>
          <w:u w:val="none"/>
        </w:rPr>
      </w:pPr>
      <w:r>
        <w:rPr>
          <w:rFonts w:hint="eastAsia" w:ascii="仿宋" w:hAnsi="仿宋" w:eastAsia="仿宋" w:cs="仿宋"/>
          <w:bCs/>
          <w:color w:val="000000" w:themeColor="text1"/>
          <w:sz w:val="28"/>
          <w:szCs w:val="28"/>
          <w:u w:val="none"/>
          <w:lang w:eastAsia="zh-CN"/>
        </w:rPr>
        <w:t>6</w:t>
      </w:r>
      <w:r>
        <w:rPr>
          <w:rFonts w:hint="eastAsia" w:ascii="仿宋" w:hAnsi="仿宋" w:eastAsia="仿宋" w:cs="仿宋"/>
          <w:bCs/>
          <w:color w:val="000000" w:themeColor="text1"/>
          <w:sz w:val="28"/>
          <w:szCs w:val="28"/>
          <w:u w:val="none"/>
          <w:lang w:val="en-US" w:eastAsia="zh-CN"/>
        </w:rPr>
        <w:t>.2.3</w:t>
      </w:r>
      <w:r>
        <w:rPr>
          <w:rFonts w:hint="eastAsia" w:ascii="仿宋" w:hAnsi="仿宋" w:eastAsia="仿宋" w:cs="仿宋"/>
          <w:bCs/>
          <w:color w:val="000000" w:themeColor="text1"/>
          <w:sz w:val="28"/>
          <w:szCs w:val="28"/>
          <w:u w:val="none"/>
        </w:rPr>
        <w:t>乙方对提交成果的科学性、规范性、有效性负责。</w:t>
      </w:r>
    </w:p>
    <w:p w14:paraId="06544F23">
      <w:pPr>
        <w:spacing w:line="360" w:lineRule="auto"/>
        <w:ind w:firstLine="560" w:firstLineChars="200"/>
        <w:rPr>
          <w:rFonts w:hint="eastAsia" w:ascii="仿宋" w:hAnsi="仿宋" w:eastAsia="仿宋" w:cs="仿宋"/>
          <w:bCs/>
          <w:color w:val="000000" w:themeColor="text1"/>
          <w:sz w:val="28"/>
          <w:szCs w:val="28"/>
          <w:u w:val="none"/>
        </w:rPr>
      </w:pPr>
      <w:r>
        <w:rPr>
          <w:rFonts w:hint="eastAsia" w:ascii="仿宋" w:hAnsi="仿宋" w:eastAsia="仿宋" w:cs="仿宋"/>
          <w:bCs/>
          <w:color w:val="000000" w:themeColor="text1"/>
          <w:sz w:val="28"/>
          <w:szCs w:val="28"/>
          <w:u w:val="none"/>
          <w:lang w:eastAsia="zh-CN"/>
        </w:rPr>
        <w:t>6</w:t>
      </w:r>
      <w:r>
        <w:rPr>
          <w:rFonts w:hint="eastAsia" w:ascii="仿宋" w:hAnsi="仿宋" w:eastAsia="仿宋" w:cs="仿宋"/>
          <w:bCs/>
          <w:color w:val="000000" w:themeColor="text1"/>
          <w:sz w:val="28"/>
          <w:szCs w:val="28"/>
          <w:u w:val="none"/>
          <w:lang w:val="en-US" w:eastAsia="zh-CN"/>
        </w:rPr>
        <w:t>.2.4</w:t>
      </w:r>
      <w:r>
        <w:rPr>
          <w:rFonts w:hint="eastAsia" w:ascii="仿宋" w:hAnsi="仿宋" w:eastAsia="仿宋" w:cs="仿宋"/>
          <w:bCs/>
          <w:color w:val="000000" w:themeColor="text1"/>
          <w:sz w:val="28"/>
          <w:szCs w:val="28"/>
          <w:u w:val="none"/>
        </w:rPr>
        <w:t>乙方在项目编制过程中进行头脑风暴会、专家顾问会、内部论证会等工作程序，征求各方面专家意见建议提升成果质量，专家费用及相应其他责任由乙方承担。</w:t>
      </w:r>
    </w:p>
    <w:p w14:paraId="699123FD">
      <w:pPr>
        <w:spacing w:line="360" w:lineRule="auto"/>
        <w:ind w:firstLine="560" w:firstLineChars="200"/>
        <w:rPr>
          <w:rFonts w:hint="eastAsia" w:ascii="仿宋" w:hAnsi="仿宋" w:eastAsia="仿宋" w:cs="仿宋"/>
          <w:bCs/>
          <w:color w:val="000000" w:themeColor="text1"/>
          <w:sz w:val="28"/>
          <w:szCs w:val="28"/>
          <w:u w:val="none"/>
        </w:rPr>
      </w:pPr>
      <w:r>
        <w:rPr>
          <w:rFonts w:hint="eastAsia" w:ascii="仿宋" w:hAnsi="仿宋" w:eastAsia="仿宋" w:cs="仿宋"/>
          <w:bCs/>
          <w:color w:val="000000" w:themeColor="text1"/>
          <w:sz w:val="28"/>
          <w:szCs w:val="28"/>
          <w:u w:val="none"/>
          <w:lang w:eastAsia="zh-CN"/>
        </w:rPr>
        <w:t>6</w:t>
      </w:r>
      <w:r>
        <w:rPr>
          <w:rFonts w:hint="eastAsia" w:ascii="仿宋" w:hAnsi="仿宋" w:eastAsia="仿宋" w:cs="仿宋"/>
          <w:bCs/>
          <w:color w:val="000000" w:themeColor="text1"/>
          <w:sz w:val="28"/>
          <w:szCs w:val="28"/>
          <w:u w:val="none"/>
          <w:lang w:val="en-US" w:eastAsia="zh-CN"/>
        </w:rPr>
        <w:t>.2.5</w:t>
      </w:r>
      <w:r>
        <w:rPr>
          <w:rFonts w:hint="eastAsia" w:ascii="仿宋" w:hAnsi="仿宋" w:eastAsia="仿宋" w:cs="仿宋"/>
          <w:bCs/>
          <w:color w:val="000000" w:themeColor="text1"/>
          <w:sz w:val="28"/>
          <w:szCs w:val="28"/>
          <w:u w:val="none"/>
        </w:rPr>
        <w:t>乙方按照合同规定的内容和时间开展咨询工作，按期提交咨询成果。由于乙方自身原因延误咨询成果提交时间，逾期提交在30天内的不计；逾期提交超过30天以上的，甲方有权停止支付后期咨询费用并书面通知乙方。</w:t>
      </w:r>
    </w:p>
    <w:p w14:paraId="7DBF6B6D">
      <w:pPr>
        <w:spacing w:line="360" w:lineRule="auto"/>
        <w:ind w:firstLine="560" w:firstLineChars="200"/>
        <w:rPr>
          <w:rFonts w:hint="eastAsia" w:ascii="仿宋" w:hAnsi="仿宋" w:eastAsia="仿宋" w:cs="仿宋"/>
          <w:bCs/>
          <w:color w:val="000000" w:themeColor="text1"/>
          <w:sz w:val="28"/>
          <w:szCs w:val="28"/>
          <w:u w:val="none"/>
        </w:rPr>
      </w:pPr>
      <w:r>
        <w:rPr>
          <w:rFonts w:hint="eastAsia" w:ascii="仿宋" w:hAnsi="仿宋" w:eastAsia="仿宋" w:cs="仿宋"/>
          <w:bCs/>
          <w:color w:val="000000" w:themeColor="text1"/>
          <w:sz w:val="28"/>
          <w:szCs w:val="28"/>
          <w:u w:val="none"/>
          <w:lang w:eastAsia="zh-CN"/>
        </w:rPr>
        <w:t>6</w:t>
      </w:r>
      <w:r>
        <w:rPr>
          <w:rFonts w:hint="eastAsia" w:ascii="仿宋" w:hAnsi="仿宋" w:eastAsia="仿宋" w:cs="仿宋"/>
          <w:bCs/>
          <w:color w:val="000000" w:themeColor="text1"/>
          <w:sz w:val="28"/>
          <w:szCs w:val="28"/>
          <w:u w:val="none"/>
          <w:lang w:val="en-US" w:eastAsia="zh-CN"/>
        </w:rPr>
        <w:t>.2.6</w:t>
      </w:r>
      <w:r>
        <w:rPr>
          <w:rFonts w:hint="eastAsia" w:ascii="仿宋" w:hAnsi="仿宋" w:eastAsia="仿宋" w:cs="仿宋"/>
          <w:bCs/>
          <w:color w:val="000000" w:themeColor="text1"/>
          <w:sz w:val="28"/>
          <w:szCs w:val="28"/>
          <w:u w:val="none"/>
        </w:rPr>
        <w:t>乙方提交的工作成果未达到合同规定的工作内容要求，没有通过甲方组织的汇报会的，乙方须在30天内重新修改工作成果并向甲方汇报，由此产生的返工费用由乙方自行承担。</w:t>
      </w:r>
    </w:p>
    <w:p w14:paraId="5C0C9FDD">
      <w:pPr>
        <w:spacing w:line="360" w:lineRule="auto"/>
        <w:ind w:firstLine="560" w:firstLineChars="200"/>
        <w:rPr>
          <w:rFonts w:hint="default" w:ascii="仿宋" w:hAnsi="仿宋" w:eastAsia="仿宋" w:cs="仿宋"/>
          <w:bCs/>
          <w:color w:val="000000" w:themeColor="text1"/>
          <w:sz w:val="28"/>
          <w:szCs w:val="28"/>
          <w:u w:val="none"/>
          <w:lang w:val="en-US" w:eastAsia="zh-CN"/>
        </w:rPr>
      </w:pPr>
      <w:r>
        <w:rPr>
          <w:rFonts w:hint="eastAsia" w:ascii="仿宋" w:hAnsi="仿宋" w:eastAsia="仿宋" w:cs="仿宋"/>
          <w:bCs/>
          <w:color w:val="000000" w:themeColor="text1"/>
          <w:sz w:val="28"/>
          <w:szCs w:val="28"/>
          <w:u w:val="none"/>
          <w:lang w:eastAsia="zh-CN"/>
        </w:rPr>
        <w:t>6</w:t>
      </w:r>
      <w:r>
        <w:rPr>
          <w:rFonts w:hint="eastAsia" w:ascii="仿宋" w:hAnsi="仿宋" w:eastAsia="仿宋" w:cs="仿宋"/>
          <w:bCs/>
          <w:color w:val="000000" w:themeColor="text1"/>
          <w:sz w:val="28"/>
          <w:szCs w:val="28"/>
          <w:u w:val="none"/>
          <w:lang w:val="en-US" w:eastAsia="zh-CN"/>
        </w:rPr>
        <w:t>.2.7</w:t>
      </w:r>
      <w:r>
        <w:rPr>
          <w:rFonts w:hint="eastAsia" w:ascii="仿宋" w:hAnsi="仿宋" w:eastAsia="仿宋" w:cs="仿宋"/>
          <w:bCs/>
          <w:color w:val="000000" w:themeColor="text1"/>
          <w:sz w:val="28"/>
          <w:szCs w:val="28"/>
          <w:u w:val="none"/>
        </w:rPr>
        <w:t>若因乙方</w:t>
      </w:r>
      <w:r>
        <w:rPr>
          <w:rFonts w:hint="eastAsia" w:ascii="仿宋" w:hAnsi="仿宋" w:eastAsia="仿宋" w:cs="仿宋"/>
          <w:bCs/>
          <w:color w:val="000000" w:themeColor="text1"/>
          <w:sz w:val="28"/>
          <w:szCs w:val="28"/>
          <w:u w:val="none"/>
          <w:lang w:val="en-US" w:eastAsia="zh-CN"/>
        </w:rPr>
        <w:t>技术</w:t>
      </w:r>
      <w:r>
        <w:rPr>
          <w:rFonts w:hint="eastAsia" w:ascii="仿宋" w:hAnsi="仿宋" w:eastAsia="仿宋" w:cs="仿宋"/>
          <w:bCs/>
          <w:color w:val="000000" w:themeColor="text1"/>
          <w:sz w:val="28"/>
          <w:szCs w:val="28"/>
          <w:u w:val="none"/>
        </w:rPr>
        <w:t>方案造成对任何第三方的专利权、商标权、著作权或其他受法律保护权利的侵犯，所引起的</w:t>
      </w:r>
      <w:r>
        <w:rPr>
          <w:rFonts w:hint="eastAsia" w:ascii="仿宋" w:hAnsi="仿宋" w:eastAsia="仿宋" w:cs="仿宋"/>
          <w:bCs/>
          <w:color w:val="000000" w:themeColor="text1"/>
          <w:sz w:val="28"/>
          <w:szCs w:val="28"/>
          <w:u w:val="none"/>
          <w:lang w:val="en-US" w:eastAsia="zh-CN"/>
        </w:rPr>
        <w:t>相关</w:t>
      </w:r>
      <w:r>
        <w:rPr>
          <w:rFonts w:hint="eastAsia" w:ascii="仿宋" w:hAnsi="仿宋" w:eastAsia="仿宋" w:cs="仿宋"/>
          <w:bCs/>
          <w:color w:val="000000" w:themeColor="text1"/>
          <w:sz w:val="28"/>
          <w:szCs w:val="28"/>
          <w:u w:val="none"/>
        </w:rPr>
        <w:t>索赔和诉讼由乙方承担，并负责支付</w:t>
      </w:r>
      <w:r>
        <w:rPr>
          <w:rFonts w:hint="eastAsia" w:ascii="仿宋" w:hAnsi="仿宋" w:eastAsia="仿宋" w:cs="仿宋"/>
          <w:bCs/>
          <w:color w:val="000000" w:themeColor="text1"/>
          <w:sz w:val="28"/>
          <w:szCs w:val="28"/>
          <w:u w:val="none"/>
          <w:lang w:val="en-US" w:eastAsia="zh-CN"/>
        </w:rPr>
        <w:t>相关损害赔偿费、诉讼费等不超过全部合同额的费用。</w:t>
      </w:r>
    </w:p>
    <w:p w14:paraId="5787C65E">
      <w:pPr>
        <w:numPr>
          <w:ilvl w:val="-1"/>
          <w:numId w:val="0"/>
        </w:numPr>
        <w:tabs>
          <w:tab w:val="left" w:pos="567"/>
        </w:tabs>
        <w:spacing w:before="156" w:beforeLines="50" w:line="360" w:lineRule="auto"/>
        <w:ind w:left="0" w:firstLine="0"/>
        <w:rPr>
          <w:rFonts w:hint="eastAsia" w:ascii="仿宋" w:hAnsi="仿宋" w:eastAsia="仿宋" w:cs="仿宋"/>
          <w:b/>
          <w:bCs w:val="0"/>
          <w:color w:val="000000" w:themeColor="text1"/>
          <w:sz w:val="28"/>
          <w:szCs w:val="28"/>
        </w:rPr>
      </w:pPr>
      <w:r>
        <w:rPr>
          <w:rFonts w:hint="eastAsia" w:ascii="仿宋" w:hAnsi="仿宋" w:eastAsia="仿宋" w:cs="仿宋"/>
          <w:b/>
          <w:bCs w:val="0"/>
          <w:color w:val="000000" w:themeColor="text1"/>
          <w:sz w:val="28"/>
          <w:szCs w:val="28"/>
          <w:lang w:val="en-US" w:eastAsia="zh-CN" w:bidi="ar"/>
        </w:rPr>
        <w:t>7.</w:t>
      </w:r>
      <w:r>
        <w:rPr>
          <w:rFonts w:hint="eastAsia" w:ascii="仿宋" w:hAnsi="仿宋" w:eastAsia="仿宋" w:cs="仿宋"/>
          <w:b/>
          <w:bCs w:val="0"/>
          <w:color w:val="000000" w:themeColor="text1"/>
          <w:sz w:val="28"/>
          <w:szCs w:val="28"/>
          <w:lang w:bidi="ar"/>
        </w:rPr>
        <w:t>项目联系人及职责</w:t>
      </w:r>
    </w:p>
    <w:p w14:paraId="3D54F99D">
      <w:pPr>
        <w:spacing w:line="360" w:lineRule="auto"/>
        <w:ind w:firstLine="560" w:firstLineChars="200"/>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bidi="ar"/>
        </w:rPr>
        <w:t>本合同履约期间，甲方授权</w:t>
      </w:r>
      <w:r>
        <w:rPr>
          <w:rFonts w:hint="eastAsia" w:ascii="仿宋" w:hAnsi="仿宋" w:eastAsia="仿宋" w:cs="仿宋"/>
          <w:bCs/>
          <w:color w:val="000000" w:themeColor="text1"/>
          <w:sz w:val="28"/>
          <w:szCs w:val="28"/>
          <w:u w:val="single"/>
          <w:lang w:bidi="ar"/>
        </w:rPr>
        <w:t xml:space="preserve">     </w:t>
      </w:r>
      <w:r>
        <w:rPr>
          <w:rFonts w:hint="eastAsia" w:ascii="仿宋" w:hAnsi="仿宋" w:eastAsia="仿宋" w:cs="仿宋"/>
          <w:bCs/>
          <w:color w:val="000000" w:themeColor="text1"/>
          <w:sz w:val="28"/>
          <w:szCs w:val="28"/>
          <w:lang w:bidi="ar"/>
        </w:rPr>
        <w:t>为甲方项目联系人，电话为</w:t>
      </w:r>
      <w:r>
        <w:rPr>
          <w:rFonts w:hint="eastAsia" w:ascii="仿宋" w:hAnsi="仿宋" w:eastAsia="仿宋" w:cs="仿宋"/>
          <w:bCs/>
          <w:color w:val="000000" w:themeColor="text1"/>
          <w:sz w:val="28"/>
          <w:szCs w:val="28"/>
          <w:u w:val="single"/>
          <w:lang w:bidi="ar"/>
        </w:rPr>
        <w:t xml:space="preserve">          </w:t>
      </w:r>
      <w:r>
        <w:rPr>
          <w:rFonts w:hint="eastAsia" w:ascii="仿宋" w:hAnsi="仿宋" w:eastAsia="仿宋" w:cs="仿宋"/>
          <w:bCs/>
          <w:color w:val="000000" w:themeColor="text1"/>
          <w:sz w:val="28"/>
          <w:szCs w:val="28"/>
          <w:lang w:bidi="ar"/>
        </w:rPr>
        <w:t>，邮箱为</w:t>
      </w:r>
      <w:r>
        <w:rPr>
          <w:rFonts w:hint="eastAsia" w:ascii="仿宋" w:hAnsi="仿宋" w:eastAsia="仿宋" w:cs="仿宋"/>
          <w:bCs/>
          <w:color w:val="000000" w:themeColor="text1"/>
          <w:sz w:val="28"/>
          <w:szCs w:val="28"/>
          <w:u w:val="single"/>
          <w:lang w:bidi="ar"/>
        </w:rPr>
        <w:t xml:space="preserve">          </w:t>
      </w:r>
      <w:r>
        <w:rPr>
          <w:rFonts w:hint="eastAsia" w:ascii="仿宋" w:hAnsi="仿宋" w:eastAsia="仿宋" w:cs="仿宋"/>
          <w:bCs/>
          <w:color w:val="000000" w:themeColor="text1"/>
          <w:sz w:val="28"/>
          <w:szCs w:val="28"/>
          <w:lang w:bidi="ar"/>
        </w:rPr>
        <w:t>，乙方授权</w:t>
      </w:r>
      <w:r>
        <w:rPr>
          <w:rFonts w:hint="eastAsia" w:ascii="仿宋" w:hAnsi="仿宋" w:eastAsia="仿宋" w:cs="仿宋"/>
          <w:bCs/>
          <w:color w:val="000000" w:themeColor="text1"/>
          <w:sz w:val="28"/>
          <w:szCs w:val="28"/>
          <w:u w:val="single"/>
          <w:lang w:bidi="ar"/>
        </w:rPr>
        <w:t xml:space="preserve">     </w:t>
      </w:r>
      <w:r>
        <w:rPr>
          <w:rFonts w:hint="eastAsia" w:ascii="仿宋" w:hAnsi="仿宋" w:eastAsia="仿宋" w:cs="仿宋"/>
          <w:bCs/>
          <w:color w:val="000000" w:themeColor="text1"/>
          <w:sz w:val="28"/>
          <w:szCs w:val="28"/>
          <w:lang w:bidi="ar"/>
        </w:rPr>
        <w:t>为乙方项目联系人，电话为</w:t>
      </w:r>
      <w:r>
        <w:rPr>
          <w:rFonts w:hint="eastAsia" w:ascii="仿宋" w:hAnsi="仿宋" w:eastAsia="仿宋" w:cs="仿宋"/>
          <w:bCs/>
          <w:color w:val="000000" w:themeColor="text1"/>
          <w:sz w:val="28"/>
          <w:szCs w:val="28"/>
          <w:u w:val="single"/>
          <w:lang w:bidi="ar"/>
        </w:rPr>
        <w:t xml:space="preserve">         </w:t>
      </w:r>
      <w:r>
        <w:rPr>
          <w:rFonts w:hint="eastAsia" w:ascii="仿宋" w:hAnsi="仿宋" w:eastAsia="仿宋" w:cs="仿宋"/>
          <w:bCs/>
          <w:color w:val="000000" w:themeColor="text1"/>
          <w:sz w:val="28"/>
          <w:szCs w:val="28"/>
          <w:lang w:bidi="ar"/>
        </w:rPr>
        <w:t>，邮箱为</w:t>
      </w:r>
      <w:r>
        <w:rPr>
          <w:rFonts w:hint="eastAsia" w:ascii="仿宋" w:hAnsi="仿宋" w:eastAsia="仿宋" w:cs="仿宋"/>
          <w:bCs/>
          <w:color w:val="000000" w:themeColor="text1"/>
          <w:sz w:val="28"/>
          <w:szCs w:val="28"/>
          <w:u w:val="single"/>
          <w:lang w:bidi="ar"/>
        </w:rPr>
        <w:t xml:space="preserve">              </w:t>
      </w:r>
      <w:r>
        <w:rPr>
          <w:rFonts w:hint="eastAsia" w:ascii="仿宋" w:hAnsi="仿宋" w:eastAsia="仿宋" w:cs="仿宋"/>
          <w:bCs/>
          <w:color w:val="000000" w:themeColor="text1"/>
          <w:sz w:val="28"/>
          <w:szCs w:val="28"/>
          <w:lang w:bidi="ar"/>
        </w:rPr>
        <w:t>。项目联系人承担以下责任：</w:t>
      </w:r>
    </w:p>
    <w:p w14:paraId="29C7B943">
      <w:pPr>
        <w:spacing w:line="360" w:lineRule="auto"/>
        <w:ind w:firstLine="0" w:firstLineChars="0"/>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eastAsia="zh-CN" w:bidi="ar"/>
        </w:rPr>
        <w:t>7</w:t>
      </w:r>
      <w:r>
        <w:rPr>
          <w:rFonts w:hint="eastAsia" w:ascii="仿宋" w:hAnsi="仿宋" w:eastAsia="仿宋" w:cs="仿宋"/>
          <w:bCs/>
          <w:color w:val="000000" w:themeColor="text1"/>
          <w:sz w:val="28"/>
          <w:szCs w:val="28"/>
          <w:lang w:val="en-US" w:eastAsia="zh-CN" w:bidi="ar"/>
        </w:rPr>
        <w:t>.1</w:t>
      </w:r>
      <w:r>
        <w:rPr>
          <w:rFonts w:hint="eastAsia" w:ascii="仿宋" w:hAnsi="仿宋" w:eastAsia="仿宋" w:cs="仿宋"/>
          <w:bCs/>
          <w:color w:val="000000" w:themeColor="text1"/>
          <w:sz w:val="28"/>
          <w:szCs w:val="28"/>
          <w:lang w:bidi="ar"/>
        </w:rPr>
        <w:t>负责双方有关文件协议的起草。</w:t>
      </w:r>
    </w:p>
    <w:p w14:paraId="471C0D98">
      <w:pPr>
        <w:spacing w:line="360" w:lineRule="auto"/>
        <w:ind w:firstLine="0" w:firstLineChars="0"/>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eastAsia="zh-CN" w:bidi="ar"/>
        </w:rPr>
        <w:t>7</w:t>
      </w:r>
      <w:r>
        <w:rPr>
          <w:rFonts w:hint="eastAsia" w:ascii="仿宋" w:hAnsi="仿宋" w:eastAsia="仿宋" w:cs="仿宋"/>
          <w:bCs/>
          <w:color w:val="000000" w:themeColor="text1"/>
          <w:sz w:val="28"/>
          <w:szCs w:val="28"/>
          <w:lang w:val="en-US" w:eastAsia="zh-CN" w:bidi="ar"/>
        </w:rPr>
        <w:t>.2</w:t>
      </w:r>
      <w:r>
        <w:rPr>
          <w:rFonts w:hint="eastAsia" w:ascii="仿宋" w:hAnsi="仿宋" w:eastAsia="仿宋" w:cs="仿宋"/>
          <w:bCs/>
          <w:color w:val="000000" w:themeColor="text1"/>
          <w:sz w:val="28"/>
          <w:szCs w:val="28"/>
          <w:lang w:bidi="ar"/>
        </w:rPr>
        <w:t>负责有关技术资料的交流与管理。</w:t>
      </w:r>
    </w:p>
    <w:p w14:paraId="6596B29F">
      <w:pPr>
        <w:spacing w:line="360" w:lineRule="auto"/>
        <w:ind w:firstLine="0" w:firstLineChars="0"/>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eastAsia="zh-CN" w:bidi="ar"/>
        </w:rPr>
        <w:t>7</w:t>
      </w:r>
      <w:r>
        <w:rPr>
          <w:rFonts w:hint="eastAsia" w:ascii="仿宋" w:hAnsi="仿宋" w:eastAsia="仿宋" w:cs="仿宋"/>
          <w:bCs/>
          <w:color w:val="000000" w:themeColor="text1"/>
          <w:sz w:val="28"/>
          <w:szCs w:val="28"/>
          <w:lang w:val="en-US" w:eastAsia="zh-CN" w:bidi="ar"/>
        </w:rPr>
        <w:t>.3</w:t>
      </w:r>
      <w:r>
        <w:rPr>
          <w:rFonts w:hint="eastAsia" w:ascii="仿宋" w:hAnsi="仿宋" w:eastAsia="仿宋" w:cs="仿宋"/>
          <w:bCs/>
          <w:color w:val="000000" w:themeColor="text1"/>
          <w:sz w:val="28"/>
          <w:szCs w:val="28"/>
          <w:lang w:bidi="ar"/>
        </w:rPr>
        <w:t>负责双方与本项目有关事宜的联系与协调。</w:t>
      </w:r>
    </w:p>
    <w:p w14:paraId="5985A287">
      <w:pPr>
        <w:spacing w:line="360" w:lineRule="auto"/>
        <w:ind w:firstLine="560" w:firstLineChars="200"/>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bidi="ar"/>
        </w:rPr>
        <w:t>一方变更项目联系人的，应当及时以书面形式通知另一方。未及时通知并影响本合同履行或造成损失的一方，应承担相应的责任。</w:t>
      </w:r>
    </w:p>
    <w:p w14:paraId="450D23B2">
      <w:pPr>
        <w:numPr>
          <w:ilvl w:val="-1"/>
          <w:numId w:val="0"/>
        </w:numPr>
        <w:tabs>
          <w:tab w:val="left" w:pos="567"/>
        </w:tabs>
        <w:spacing w:before="156" w:beforeLines="50" w:line="360" w:lineRule="auto"/>
        <w:ind w:left="0" w:firstLine="0"/>
        <w:rPr>
          <w:rFonts w:hint="eastAsia" w:ascii="仿宋" w:hAnsi="仿宋" w:eastAsia="仿宋" w:cs="仿宋"/>
          <w:b/>
          <w:bCs w:val="0"/>
          <w:color w:val="000000" w:themeColor="text1"/>
          <w:sz w:val="28"/>
          <w:szCs w:val="28"/>
        </w:rPr>
      </w:pPr>
      <w:r>
        <w:rPr>
          <w:rFonts w:hint="eastAsia" w:ascii="仿宋" w:hAnsi="仿宋" w:eastAsia="仿宋" w:cs="仿宋"/>
          <w:b/>
          <w:bCs w:val="0"/>
          <w:color w:val="000000" w:themeColor="text1"/>
          <w:sz w:val="28"/>
          <w:szCs w:val="28"/>
          <w:lang w:val="en-US" w:eastAsia="zh-CN" w:bidi="ar"/>
        </w:rPr>
        <w:t>8.</w:t>
      </w:r>
      <w:r>
        <w:rPr>
          <w:rFonts w:hint="eastAsia" w:ascii="仿宋" w:hAnsi="仿宋" w:eastAsia="仿宋" w:cs="仿宋"/>
          <w:b/>
          <w:bCs w:val="0"/>
          <w:color w:val="000000" w:themeColor="text1"/>
          <w:sz w:val="28"/>
          <w:szCs w:val="28"/>
          <w:lang w:bidi="ar"/>
        </w:rPr>
        <w:t>知识产权</w:t>
      </w:r>
    </w:p>
    <w:p w14:paraId="78749141">
      <w:pPr>
        <w:spacing w:line="360" w:lineRule="auto"/>
        <w:ind w:firstLine="0" w:firstLineChars="0"/>
        <w:rPr>
          <w:rFonts w:hint="eastAsia" w:ascii="仿宋" w:hAnsi="仿宋" w:eastAsia="仿宋" w:cs="仿宋"/>
          <w:bCs/>
          <w:color w:val="000000" w:themeColor="text1"/>
          <w:sz w:val="28"/>
          <w:szCs w:val="28"/>
          <w:lang w:bidi="ar"/>
        </w:rPr>
      </w:pPr>
      <w:r>
        <w:rPr>
          <w:rFonts w:hint="eastAsia" w:ascii="仿宋" w:hAnsi="仿宋" w:eastAsia="仿宋" w:cs="仿宋"/>
          <w:bCs/>
          <w:color w:val="000000" w:themeColor="text1"/>
          <w:sz w:val="28"/>
          <w:szCs w:val="28"/>
          <w:lang w:eastAsia="zh-CN" w:bidi="ar"/>
        </w:rPr>
        <w:t>8</w:t>
      </w:r>
      <w:r>
        <w:rPr>
          <w:rFonts w:hint="eastAsia" w:ascii="仿宋" w:hAnsi="仿宋" w:eastAsia="仿宋" w:cs="仿宋"/>
          <w:bCs/>
          <w:color w:val="000000" w:themeColor="text1"/>
          <w:sz w:val="28"/>
          <w:szCs w:val="28"/>
          <w:lang w:val="en-US" w:eastAsia="zh-CN" w:bidi="ar"/>
        </w:rPr>
        <w:t>.1</w:t>
      </w:r>
      <w:r>
        <w:rPr>
          <w:rFonts w:hint="eastAsia" w:ascii="仿宋" w:hAnsi="仿宋" w:eastAsia="仿宋" w:cs="仿宋"/>
          <w:bCs/>
          <w:color w:val="000000" w:themeColor="text1"/>
          <w:sz w:val="28"/>
          <w:szCs w:val="28"/>
          <w:lang w:bidi="ar"/>
        </w:rPr>
        <w:t>合同执行中产生的中间及最终成果的知识产权归乙方所有，未经乙方书面同意，甲方不得进行复制、散发、传播等侵权行为。</w:t>
      </w:r>
    </w:p>
    <w:p w14:paraId="3C6ABD78">
      <w:pPr>
        <w:spacing w:line="360" w:lineRule="auto"/>
        <w:ind w:firstLine="0" w:firstLineChars="0"/>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val="en-US" w:eastAsia="zh-CN" w:bidi="ar"/>
        </w:rPr>
        <w:t>8.2</w:t>
      </w:r>
      <w:r>
        <w:rPr>
          <w:rFonts w:hint="eastAsia" w:ascii="仿宋" w:hAnsi="仿宋" w:eastAsia="仿宋" w:cs="仿宋"/>
          <w:bCs/>
          <w:color w:val="000000" w:themeColor="text1"/>
          <w:sz w:val="28"/>
          <w:szCs w:val="28"/>
          <w:lang w:bidi="ar"/>
        </w:rPr>
        <w:t>甲方完全支付了本合同</w:t>
      </w:r>
      <w:r>
        <w:rPr>
          <w:rFonts w:hint="eastAsia" w:ascii="仿宋" w:hAnsi="仿宋" w:eastAsia="仿宋" w:cs="仿宋"/>
          <w:bCs/>
          <w:color w:val="000000" w:themeColor="text1"/>
          <w:sz w:val="28"/>
          <w:szCs w:val="28"/>
          <w:lang w:val="en-US" w:eastAsia="zh-CN" w:bidi="ar"/>
        </w:rPr>
        <w:t>及本合同补充协议约定的</w:t>
      </w:r>
      <w:r>
        <w:rPr>
          <w:rFonts w:hint="eastAsia" w:ascii="仿宋" w:hAnsi="仿宋" w:eastAsia="仿宋" w:cs="仿宋"/>
          <w:bCs/>
          <w:color w:val="000000" w:themeColor="text1"/>
          <w:sz w:val="28"/>
          <w:szCs w:val="28"/>
          <w:lang w:bidi="ar"/>
        </w:rPr>
        <w:t>全部价款后，</w:t>
      </w:r>
      <w:r>
        <w:rPr>
          <w:rFonts w:hint="eastAsia" w:ascii="仿宋" w:hAnsi="仿宋" w:eastAsia="仿宋" w:cs="仿宋"/>
          <w:bCs/>
          <w:color w:val="000000" w:themeColor="text1"/>
          <w:sz w:val="28"/>
          <w:szCs w:val="28"/>
          <w:lang w:val="en-US" w:eastAsia="zh-CN" w:bidi="ar"/>
        </w:rPr>
        <w:t>本</w:t>
      </w:r>
      <w:r>
        <w:rPr>
          <w:rFonts w:hint="eastAsia" w:ascii="仿宋" w:hAnsi="仿宋" w:eastAsia="仿宋" w:cs="仿宋"/>
          <w:bCs/>
          <w:color w:val="000000" w:themeColor="text1"/>
          <w:sz w:val="28"/>
          <w:szCs w:val="28"/>
          <w:lang w:bidi="ar"/>
        </w:rPr>
        <w:t>成果的</w:t>
      </w:r>
      <w:r>
        <w:rPr>
          <w:rFonts w:hint="eastAsia" w:ascii="仿宋" w:hAnsi="仿宋" w:eastAsia="仿宋" w:cs="仿宋"/>
          <w:bCs/>
          <w:color w:val="000000" w:themeColor="text1"/>
          <w:sz w:val="28"/>
          <w:szCs w:val="28"/>
          <w:lang w:val="en-US" w:eastAsia="zh-CN" w:bidi="ar"/>
        </w:rPr>
        <w:t>所有权</w:t>
      </w:r>
      <w:r>
        <w:rPr>
          <w:rFonts w:hint="eastAsia" w:ascii="仿宋" w:hAnsi="仿宋" w:eastAsia="仿宋" w:cs="仿宋"/>
          <w:bCs/>
          <w:color w:val="000000" w:themeColor="text1"/>
          <w:sz w:val="28"/>
          <w:szCs w:val="28"/>
          <w:lang w:bidi="ar"/>
        </w:rPr>
        <w:t>归甲方所有。</w:t>
      </w:r>
    </w:p>
    <w:p w14:paraId="1AEFCD7E">
      <w:pPr>
        <w:numPr>
          <w:ilvl w:val="-1"/>
          <w:numId w:val="0"/>
        </w:numPr>
        <w:tabs>
          <w:tab w:val="left" w:pos="567"/>
        </w:tabs>
        <w:spacing w:before="156" w:beforeLines="50" w:line="360" w:lineRule="auto"/>
        <w:ind w:left="0" w:firstLine="0"/>
        <w:rPr>
          <w:rFonts w:hint="eastAsia" w:ascii="仿宋" w:hAnsi="仿宋" w:eastAsia="仿宋" w:cs="仿宋"/>
          <w:b/>
          <w:bCs w:val="0"/>
          <w:color w:val="000000" w:themeColor="text1"/>
          <w:sz w:val="28"/>
          <w:szCs w:val="28"/>
        </w:rPr>
      </w:pPr>
      <w:r>
        <w:rPr>
          <w:rFonts w:hint="eastAsia" w:ascii="仿宋" w:hAnsi="仿宋" w:eastAsia="仿宋" w:cs="仿宋"/>
          <w:b/>
          <w:bCs w:val="0"/>
          <w:color w:val="000000" w:themeColor="text1"/>
          <w:sz w:val="28"/>
          <w:szCs w:val="28"/>
          <w:lang w:val="en-US" w:eastAsia="zh-CN" w:bidi="ar"/>
        </w:rPr>
        <w:t>9.</w:t>
      </w:r>
      <w:r>
        <w:rPr>
          <w:rFonts w:hint="eastAsia" w:ascii="仿宋" w:hAnsi="仿宋" w:eastAsia="仿宋" w:cs="仿宋"/>
          <w:b/>
          <w:bCs w:val="0"/>
          <w:color w:val="000000" w:themeColor="text1"/>
          <w:sz w:val="28"/>
          <w:szCs w:val="28"/>
          <w:lang w:bidi="ar"/>
        </w:rPr>
        <w:t>保密责任</w:t>
      </w:r>
    </w:p>
    <w:p w14:paraId="737B6548">
      <w:pPr>
        <w:spacing w:line="360" w:lineRule="auto"/>
        <w:ind w:firstLine="0" w:firstLineChars="0"/>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eastAsia="zh-CN" w:bidi="ar"/>
        </w:rPr>
        <w:t>9</w:t>
      </w:r>
      <w:r>
        <w:rPr>
          <w:rFonts w:hint="eastAsia" w:ascii="仿宋" w:hAnsi="仿宋" w:eastAsia="仿宋" w:cs="仿宋"/>
          <w:bCs/>
          <w:color w:val="000000" w:themeColor="text1"/>
          <w:sz w:val="28"/>
          <w:szCs w:val="28"/>
          <w:lang w:val="en-US" w:eastAsia="zh-CN" w:bidi="ar"/>
        </w:rPr>
        <w:t>.1</w:t>
      </w:r>
      <w:r>
        <w:rPr>
          <w:rFonts w:hint="eastAsia" w:ascii="仿宋" w:hAnsi="仿宋" w:eastAsia="仿宋" w:cs="仿宋"/>
          <w:bCs/>
          <w:color w:val="000000" w:themeColor="text1"/>
          <w:sz w:val="28"/>
          <w:szCs w:val="28"/>
          <w:lang w:bidi="ar"/>
        </w:rPr>
        <w:t>双方</w:t>
      </w:r>
      <w:r>
        <w:rPr>
          <w:rFonts w:hint="eastAsia" w:ascii="仿宋" w:hAnsi="仿宋" w:eastAsia="仿宋" w:cs="仿宋"/>
          <w:bCs/>
          <w:color w:val="000000" w:themeColor="text1"/>
          <w:kern w:val="0"/>
          <w:sz w:val="28"/>
          <w:szCs w:val="28"/>
          <w:lang w:bidi="ar"/>
        </w:rPr>
        <w:t>应对履行本合同所知悉有关对方的商业秘密、信息承担保密责任。</w:t>
      </w:r>
      <w:r>
        <w:rPr>
          <w:rFonts w:hint="eastAsia" w:ascii="仿宋" w:hAnsi="仿宋" w:eastAsia="仿宋" w:cs="仿宋"/>
          <w:bCs/>
          <w:color w:val="000000" w:themeColor="text1"/>
          <w:sz w:val="28"/>
          <w:szCs w:val="28"/>
          <w:lang w:bidi="ar"/>
        </w:rPr>
        <w:t>双方均应保护对方的知识产权和技术成果，不得泄露、转让对方提交的产品图纸等技术经济资料，不得用于与本项目无关的其他项目。如发生以上情况并给对方造成损失时，守约方有权向违约方索赔。</w:t>
      </w:r>
    </w:p>
    <w:p w14:paraId="6609B36A">
      <w:pPr>
        <w:spacing w:line="360" w:lineRule="auto"/>
        <w:ind w:firstLine="0" w:firstLineChars="0"/>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eastAsia="zh-CN" w:bidi="ar"/>
        </w:rPr>
        <w:t>9</w:t>
      </w:r>
      <w:r>
        <w:rPr>
          <w:rFonts w:hint="eastAsia" w:ascii="仿宋" w:hAnsi="仿宋" w:eastAsia="仿宋" w:cs="仿宋"/>
          <w:bCs/>
          <w:color w:val="000000" w:themeColor="text1"/>
          <w:sz w:val="28"/>
          <w:szCs w:val="28"/>
          <w:lang w:val="en-US" w:eastAsia="zh-CN" w:bidi="ar"/>
        </w:rPr>
        <w:t>.2</w:t>
      </w:r>
      <w:r>
        <w:rPr>
          <w:rFonts w:hint="eastAsia" w:ascii="仿宋" w:hAnsi="仿宋" w:eastAsia="仿宋" w:cs="仿宋"/>
          <w:bCs/>
          <w:color w:val="000000" w:themeColor="text1"/>
          <w:sz w:val="28"/>
          <w:szCs w:val="28"/>
          <w:lang w:bidi="ar"/>
        </w:rPr>
        <w:t>保密责任具有独立性，不受本合同终止或解除的影响。</w:t>
      </w:r>
    </w:p>
    <w:p w14:paraId="610561CA">
      <w:pPr>
        <w:numPr>
          <w:ilvl w:val="-1"/>
          <w:numId w:val="0"/>
        </w:numPr>
        <w:tabs>
          <w:tab w:val="left" w:pos="567"/>
        </w:tabs>
        <w:spacing w:before="156" w:beforeLines="50" w:line="360" w:lineRule="auto"/>
        <w:ind w:left="0" w:firstLine="0"/>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lang w:val="en-US" w:eastAsia="zh-CN" w:bidi="ar"/>
        </w:rPr>
        <w:t>10.</w:t>
      </w:r>
      <w:r>
        <w:rPr>
          <w:rFonts w:hint="eastAsia" w:ascii="仿宋" w:hAnsi="仿宋" w:eastAsia="仿宋" w:cs="仿宋"/>
          <w:b/>
          <w:color w:val="000000" w:themeColor="text1"/>
          <w:sz w:val="28"/>
          <w:szCs w:val="28"/>
          <w:lang w:bidi="ar"/>
        </w:rPr>
        <w:t>不可抗力</w:t>
      </w:r>
    </w:p>
    <w:p w14:paraId="4F776CA0">
      <w:pPr>
        <w:spacing w:line="360" w:lineRule="auto"/>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lang w:bidi="ar"/>
        </w:rPr>
        <w:t>不可抗力是指合同履行过程中不可避免且不能克服的自然灾害和社会性突发事件（如地震、海啸、瘟疫、骚乱、戒严、暴动、战争等）。合同一方遇到不可抗力事件，使其履行合同义务受到阻碍时，应立即向另一方书面说明不可抗力和受阻碍的详细情况，双方应及时协商解决。</w:t>
      </w:r>
    </w:p>
    <w:p w14:paraId="739FCBAE">
      <w:pPr>
        <w:numPr>
          <w:ilvl w:val="-1"/>
          <w:numId w:val="0"/>
        </w:numPr>
        <w:tabs>
          <w:tab w:val="left" w:pos="567"/>
        </w:tabs>
        <w:spacing w:before="156" w:beforeLines="50" w:line="360" w:lineRule="auto"/>
        <w:ind w:left="0" w:firstLine="0"/>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lang w:val="en-US" w:eastAsia="zh-CN" w:bidi="ar"/>
        </w:rPr>
        <w:t>11.</w:t>
      </w:r>
      <w:r>
        <w:rPr>
          <w:rFonts w:hint="eastAsia" w:ascii="仿宋" w:hAnsi="仿宋" w:eastAsia="仿宋" w:cs="仿宋"/>
          <w:b/>
          <w:color w:val="000000" w:themeColor="text1"/>
          <w:sz w:val="28"/>
          <w:szCs w:val="28"/>
          <w:lang w:bidi="ar"/>
        </w:rPr>
        <w:t>争议解决</w:t>
      </w:r>
    </w:p>
    <w:p w14:paraId="31B4592A">
      <w:pPr>
        <w:spacing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lang w:bidi="ar"/>
        </w:rPr>
        <w:t>双方在本合同履行过程中发生争议时，应协商解决。协商不成的，则任何一方可向</w:t>
      </w:r>
      <w:r>
        <w:rPr>
          <w:rFonts w:hint="eastAsia" w:ascii="仿宋" w:hAnsi="仿宋" w:eastAsia="仿宋" w:cs="仿宋"/>
          <w:color w:val="000000" w:themeColor="text1"/>
          <w:sz w:val="28"/>
          <w:szCs w:val="28"/>
          <w:lang w:val="en-US" w:eastAsia="zh-CN" w:bidi="ar"/>
        </w:rPr>
        <w:t>乙方</w:t>
      </w:r>
      <w:r>
        <w:rPr>
          <w:rFonts w:hint="eastAsia" w:ascii="仿宋" w:hAnsi="仿宋" w:eastAsia="仿宋" w:cs="仿宋"/>
          <w:color w:val="000000" w:themeColor="text1"/>
          <w:sz w:val="28"/>
          <w:szCs w:val="28"/>
          <w:lang w:bidi="ar"/>
        </w:rPr>
        <w:t>所在地人民法院提起诉讼解决。</w:t>
      </w:r>
    </w:p>
    <w:p w14:paraId="581D5484">
      <w:pPr>
        <w:numPr>
          <w:ilvl w:val="-1"/>
          <w:numId w:val="0"/>
        </w:numPr>
        <w:tabs>
          <w:tab w:val="left" w:pos="567"/>
        </w:tabs>
        <w:spacing w:before="156" w:beforeLines="50" w:line="360" w:lineRule="auto"/>
        <w:ind w:left="0" w:firstLine="0"/>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lang w:val="en-US" w:eastAsia="zh-CN" w:bidi="ar"/>
        </w:rPr>
        <w:t>12.</w:t>
      </w:r>
      <w:r>
        <w:rPr>
          <w:rFonts w:hint="eastAsia" w:ascii="仿宋" w:hAnsi="仿宋" w:eastAsia="仿宋" w:cs="仿宋"/>
          <w:b/>
          <w:color w:val="000000" w:themeColor="text1"/>
          <w:sz w:val="28"/>
          <w:szCs w:val="28"/>
          <w:lang w:bidi="ar"/>
        </w:rPr>
        <w:t>合同生效</w:t>
      </w:r>
      <w:r>
        <w:rPr>
          <w:rFonts w:hint="eastAsia" w:ascii="仿宋" w:hAnsi="仿宋" w:eastAsia="仿宋" w:cs="仿宋"/>
          <w:b/>
          <w:color w:val="000000" w:themeColor="text1"/>
          <w:sz w:val="28"/>
          <w:szCs w:val="28"/>
          <w:lang w:eastAsia="zh-CN" w:bidi="ar"/>
        </w:rPr>
        <w:t>、</w:t>
      </w:r>
      <w:r>
        <w:rPr>
          <w:rFonts w:hint="eastAsia" w:ascii="仿宋" w:hAnsi="仿宋" w:eastAsia="仿宋" w:cs="仿宋"/>
          <w:b/>
          <w:color w:val="000000" w:themeColor="text1"/>
          <w:sz w:val="28"/>
          <w:szCs w:val="28"/>
          <w:lang w:val="en-US" w:eastAsia="zh-CN" w:bidi="ar"/>
        </w:rPr>
        <w:t>变更</w:t>
      </w:r>
      <w:r>
        <w:rPr>
          <w:rFonts w:hint="eastAsia" w:ascii="仿宋" w:hAnsi="仿宋" w:eastAsia="仿宋" w:cs="仿宋"/>
          <w:b/>
          <w:color w:val="000000" w:themeColor="text1"/>
          <w:sz w:val="28"/>
          <w:szCs w:val="28"/>
          <w:lang w:bidi="ar"/>
        </w:rPr>
        <w:t>与终止</w:t>
      </w:r>
    </w:p>
    <w:p w14:paraId="65A1556A">
      <w:pPr>
        <w:numPr>
          <w:ilvl w:val="-1"/>
          <w:numId w:val="0"/>
        </w:numPr>
        <w:tabs>
          <w:tab w:val="left" w:pos="567"/>
        </w:tabs>
        <w:spacing w:before="156" w:beforeLines="50" w:line="360" w:lineRule="auto"/>
        <w:ind w:left="0" w:firstLine="0"/>
        <w:rPr>
          <w:rFonts w:hint="eastAsia" w:ascii="仿宋" w:hAnsi="仿宋" w:eastAsia="仿宋" w:cs="仿宋"/>
          <w:b w:val="0"/>
          <w:bCs/>
          <w:color w:val="000000" w:themeColor="text1"/>
          <w:sz w:val="28"/>
          <w:szCs w:val="28"/>
          <w:lang w:val="en-US" w:eastAsia="zh-CN" w:bidi="ar"/>
        </w:rPr>
      </w:pPr>
      <w:r>
        <w:rPr>
          <w:rFonts w:hint="eastAsia" w:ascii="仿宋" w:hAnsi="仿宋" w:eastAsia="仿宋" w:cs="仿宋"/>
          <w:b w:val="0"/>
          <w:bCs/>
          <w:color w:val="000000" w:themeColor="text1"/>
          <w:sz w:val="28"/>
          <w:szCs w:val="28"/>
          <w:lang w:val="en-US" w:eastAsia="zh-CN" w:bidi="ar"/>
        </w:rPr>
        <w:t>12.1本合同的期满或终止均不应损害或影响合同中任何一方应有的权利和义务。</w:t>
      </w:r>
    </w:p>
    <w:p w14:paraId="5083E71A">
      <w:pPr>
        <w:numPr>
          <w:ilvl w:val="-1"/>
          <w:numId w:val="0"/>
        </w:numPr>
        <w:tabs>
          <w:tab w:val="left" w:pos="567"/>
        </w:tabs>
        <w:spacing w:before="156" w:beforeLines="50" w:line="360" w:lineRule="auto"/>
        <w:ind w:left="0" w:firstLine="0"/>
        <w:rPr>
          <w:rFonts w:hint="eastAsia" w:ascii="仿宋" w:hAnsi="仿宋" w:eastAsia="仿宋" w:cs="仿宋"/>
          <w:b w:val="0"/>
          <w:bCs/>
          <w:color w:val="000000" w:themeColor="text1"/>
          <w:sz w:val="28"/>
          <w:szCs w:val="28"/>
          <w:lang w:val="en-US" w:eastAsia="zh-CN" w:bidi="ar"/>
        </w:rPr>
      </w:pPr>
      <w:r>
        <w:rPr>
          <w:rFonts w:hint="eastAsia" w:ascii="仿宋" w:hAnsi="仿宋" w:eastAsia="仿宋" w:cs="仿宋"/>
          <w:b w:val="0"/>
          <w:bCs/>
          <w:color w:val="000000" w:themeColor="text1"/>
          <w:sz w:val="28"/>
          <w:szCs w:val="28"/>
          <w:lang w:val="en-US" w:eastAsia="zh-CN" w:bidi="ar"/>
        </w:rPr>
        <w:t>12.2双方对本合同的任何全部或部分修改、更正或放弃，都必须书面进行，且经合同双方签字盖章认可。</w:t>
      </w:r>
    </w:p>
    <w:p w14:paraId="3E9B2FF9">
      <w:pPr>
        <w:numPr>
          <w:ilvl w:val="-1"/>
          <w:numId w:val="0"/>
        </w:numPr>
        <w:tabs>
          <w:tab w:val="left" w:pos="567"/>
        </w:tabs>
        <w:spacing w:before="156" w:beforeLines="50" w:line="360" w:lineRule="auto"/>
        <w:ind w:left="0" w:firstLine="0"/>
        <w:rPr>
          <w:rFonts w:hint="eastAsia" w:ascii="仿宋" w:hAnsi="仿宋" w:eastAsia="仿宋" w:cs="仿宋"/>
          <w:b w:val="0"/>
          <w:bCs/>
          <w:color w:val="000000" w:themeColor="text1"/>
          <w:sz w:val="28"/>
          <w:szCs w:val="28"/>
          <w:lang w:val="en-US" w:eastAsia="zh-CN" w:bidi="ar"/>
        </w:rPr>
      </w:pPr>
      <w:r>
        <w:rPr>
          <w:rFonts w:hint="eastAsia" w:ascii="仿宋" w:hAnsi="仿宋" w:eastAsia="仿宋" w:cs="仿宋"/>
          <w:b w:val="0"/>
          <w:bCs/>
          <w:color w:val="000000" w:themeColor="text1"/>
          <w:sz w:val="28"/>
          <w:szCs w:val="28"/>
          <w:lang w:val="en-US" w:eastAsia="zh-CN" w:bidi="ar"/>
        </w:rPr>
        <w:t>12.3本合同除根据合同约定提前终止外，其有效期应持续至双方的合同权利和义务履行完毕时为止。项目非因乙方原因终止或暂停超过六个月，乙方产生的额外服务费用，由双方另行协商签订补充协议，甲方应按乙方因终止或暂停产生的额外服务费用按该阶段的咨询收费比例向乙方支付。</w:t>
      </w:r>
    </w:p>
    <w:p w14:paraId="40E1FAA9">
      <w:pPr>
        <w:numPr>
          <w:ilvl w:val="-1"/>
          <w:numId w:val="0"/>
        </w:numPr>
        <w:tabs>
          <w:tab w:val="left" w:pos="567"/>
        </w:tabs>
        <w:spacing w:before="156" w:beforeLines="50" w:line="360" w:lineRule="auto"/>
        <w:ind w:left="0" w:firstLine="0"/>
        <w:rPr>
          <w:rFonts w:hint="default" w:ascii="仿宋" w:hAnsi="仿宋" w:eastAsia="仿宋" w:cs="仿宋"/>
          <w:b w:val="0"/>
          <w:bCs/>
          <w:color w:val="000000" w:themeColor="text1"/>
          <w:sz w:val="28"/>
          <w:szCs w:val="28"/>
          <w:lang w:val="en-US" w:eastAsia="zh-CN" w:bidi="ar"/>
        </w:rPr>
      </w:pPr>
      <w:r>
        <w:rPr>
          <w:rFonts w:hint="eastAsia" w:ascii="仿宋" w:hAnsi="仿宋" w:eastAsia="仿宋" w:cs="仿宋"/>
          <w:b w:val="0"/>
          <w:bCs/>
          <w:color w:val="000000" w:themeColor="text1"/>
          <w:sz w:val="28"/>
          <w:szCs w:val="28"/>
          <w:lang w:val="en-US" w:eastAsia="zh-CN" w:bidi="ar"/>
        </w:rPr>
        <w:t>12.4本合同一方提前终止、解除本合同的，因终止、解除本合同而给对方造成损失的，除不可归责于自己的事由外，解除方应当赔偿对方的直接损失和合同履行后可以获得的全部利益。</w:t>
      </w:r>
    </w:p>
    <w:p w14:paraId="250185CD">
      <w:pPr>
        <w:numPr>
          <w:ilvl w:val="-1"/>
          <w:numId w:val="0"/>
        </w:numPr>
        <w:tabs>
          <w:tab w:val="left" w:pos="567"/>
        </w:tabs>
        <w:spacing w:before="156" w:beforeLines="50" w:line="360" w:lineRule="auto"/>
        <w:ind w:left="0" w:firstLine="0"/>
        <w:rPr>
          <w:rFonts w:hint="eastAsia" w:ascii="仿宋" w:hAnsi="仿宋" w:eastAsia="仿宋" w:cs="仿宋"/>
          <w:b/>
          <w:color w:val="000000" w:themeColor="text1"/>
          <w:sz w:val="28"/>
          <w:szCs w:val="28"/>
          <w:lang w:val="en-US" w:eastAsia="zh-CN" w:bidi="ar"/>
        </w:rPr>
      </w:pPr>
      <w:r>
        <w:rPr>
          <w:rFonts w:hint="eastAsia" w:ascii="仿宋" w:hAnsi="仿宋" w:eastAsia="仿宋" w:cs="仿宋"/>
          <w:b/>
          <w:color w:val="000000" w:themeColor="text1"/>
          <w:sz w:val="28"/>
          <w:szCs w:val="28"/>
          <w:lang w:val="en-US" w:eastAsia="zh-CN" w:bidi="ar"/>
        </w:rPr>
        <w:t>13.违约责任</w:t>
      </w:r>
    </w:p>
    <w:p w14:paraId="7E22EA76">
      <w:pPr>
        <w:numPr>
          <w:ilvl w:val="-1"/>
          <w:numId w:val="0"/>
        </w:numPr>
        <w:tabs>
          <w:tab w:val="left" w:pos="567"/>
        </w:tabs>
        <w:spacing w:before="156" w:beforeLines="50" w:line="360" w:lineRule="auto"/>
        <w:ind w:left="0" w:firstLine="0"/>
        <w:rPr>
          <w:rFonts w:hint="eastAsia" w:ascii="仿宋" w:hAnsi="仿宋" w:eastAsia="仿宋" w:cs="仿宋"/>
          <w:b w:val="0"/>
          <w:bCs/>
          <w:color w:val="000000" w:themeColor="text1"/>
          <w:sz w:val="28"/>
          <w:szCs w:val="28"/>
          <w:lang w:val="en-US" w:eastAsia="zh-CN" w:bidi="ar"/>
        </w:rPr>
      </w:pPr>
      <w:r>
        <w:rPr>
          <w:rFonts w:hint="eastAsia" w:ascii="仿宋" w:hAnsi="仿宋" w:eastAsia="仿宋" w:cs="仿宋"/>
          <w:b w:val="0"/>
          <w:bCs/>
          <w:color w:val="000000" w:themeColor="text1"/>
          <w:sz w:val="28"/>
          <w:szCs w:val="28"/>
          <w:lang w:val="en-US" w:eastAsia="zh-CN" w:bidi="ar"/>
        </w:rPr>
        <w:t>13.1一方不履行合同义务或者履行合同义务不符合约定的，应当承担继续履行、采取补救措施、承担违约金或者赔偿损失等违约责任。</w:t>
      </w:r>
    </w:p>
    <w:p w14:paraId="00D148AE">
      <w:pPr>
        <w:numPr>
          <w:ilvl w:val="-1"/>
          <w:numId w:val="0"/>
        </w:numPr>
        <w:tabs>
          <w:tab w:val="left" w:pos="567"/>
        </w:tabs>
        <w:spacing w:before="156" w:beforeLines="50" w:line="360" w:lineRule="auto"/>
        <w:ind w:left="0" w:firstLine="0"/>
        <w:rPr>
          <w:rFonts w:hint="eastAsia" w:ascii="仿宋" w:hAnsi="仿宋" w:eastAsia="仿宋" w:cs="仿宋"/>
          <w:b w:val="0"/>
          <w:bCs/>
          <w:color w:val="000000" w:themeColor="text1"/>
          <w:sz w:val="28"/>
          <w:szCs w:val="28"/>
          <w:lang w:val="en-US" w:eastAsia="zh-CN" w:bidi="ar"/>
        </w:rPr>
      </w:pPr>
      <w:r>
        <w:rPr>
          <w:rFonts w:hint="eastAsia" w:ascii="仿宋" w:hAnsi="仿宋" w:eastAsia="仿宋" w:cs="仿宋"/>
          <w:b w:val="0"/>
          <w:bCs/>
          <w:color w:val="000000" w:themeColor="text1"/>
          <w:sz w:val="28"/>
          <w:szCs w:val="28"/>
          <w:lang w:val="en-US" w:eastAsia="zh-CN" w:bidi="ar"/>
        </w:rPr>
        <w:t>13.2一方不履行合同义务或者履行合同义务不符合约定的，在履行义务或者采取补救措施后，仍给对方造成损失的，损失赔偿额应当相当于因违约所造成的损失，包括合同履行后可以获得的利益，但不得超过本合同总额。</w:t>
      </w:r>
    </w:p>
    <w:p w14:paraId="65F896B6">
      <w:pPr>
        <w:numPr>
          <w:ilvl w:val="-1"/>
          <w:numId w:val="0"/>
        </w:numPr>
        <w:tabs>
          <w:tab w:val="left" w:pos="567"/>
        </w:tabs>
        <w:spacing w:before="156" w:beforeLines="50" w:line="360" w:lineRule="auto"/>
        <w:ind w:left="0" w:firstLine="0"/>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lang w:val="en-US" w:eastAsia="zh-CN" w:bidi="ar"/>
        </w:rPr>
        <w:t>14.</w:t>
      </w:r>
      <w:r>
        <w:rPr>
          <w:rFonts w:hint="eastAsia" w:ascii="仿宋" w:hAnsi="仿宋" w:eastAsia="仿宋" w:cs="仿宋"/>
          <w:b/>
          <w:color w:val="000000" w:themeColor="text1"/>
          <w:sz w:val="28"/>
          <w:szCs w:val="28"/>
          <w:lang w:bidi="ar"/>
        </w:rPr>
        <w:t>其他</w:t>
      </w:r>
    </w:p>
    <w:p w14:paraId="6D11C9D7">
      <w:pPr>
        <w:spacing w:line="360" w:lineRule="auto"/>
        <w:ind w:firstLine="0" w:firstLineChars="0"/>
        <w:rPr>
          <w:rFonts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bidi="ar"/>
        </w:rPr>
        <w:t>14.1</w:t>
      </w:r>
      <w:r>
        <w:rPr>
          <w:rFonts w:hint="eastAsia" w:ascii="仿宋" w:hAnsi="仿宋" w:eastAsia="仿宋" w:cs="仿宋"/>
          <w:color w:val="000000" w:themeColor="text1"/>
          <w:sz w:val="28"/>
          <w:szCs w:val="28"/>
          <w:lang w:bidi="ar"/>
        </w:rPr>
        <w:t>本合同一式</w:t>
      </w:r>
      <w:r>
        <w:rPr>
          <w:rFonts w:hint="eastAsia" w:ascii="仿宋" w:hAnsi="仿宋" w:eastAsia="仿宋" w:cs="仿宋"/>
          <w:color w:val="000000" w:themeColor="text1"/>
          <w:sz w:val="28"/>
          <w:szCs w:val="28"/>
          <w:u w:val="single"/>
          <w:lang w:bidi="ar"/>
        </w:rPr>
        <w:t xml:space="preserve">   </w:t>
      </w:r>
      <w:r>
        <w:rPr>
          <w:rFonts w:hint="eastAsia" w:ascii="仿宋" w:hAnsi="仿宋" w:eastAsia="仿宋" w:cs="仿宋"/>
          <w:color w:val="000000" w:themeColor="text1"/>
          <w:sz w:val="28"/>
          <w:szCs w:val="28"/>
          <w:lang w:bidi="ar"/>
        </w:rPr>
        <w:t>份，甲方执</w:t>
      </w:r>
      <w:r>
        <w:rPr>
          <w:rFonts w:hint="eastAsia" w:ascii="仿宋" w:hAnsi="仿宋" w:eastAsia="仿宋" w:cs="仿宋"/>
          <w:color w:val="000000" w:themeColor="text1"/>
          <w:sz w:val="28"/>
          <w:szCs w:val="28"/>
          <w:u w:val="single"/>
          <w:lang w:bidi="ar"/>
        </w:rPr>
        <w:t xml:space="preserve">    </w:t>
      </w:r>
      <w:r>
        <w:rPr>
          <w:rFonts w:hint="eastAsia" w:ascii="仿宋" w:hAnsi="仿宋" w:eastAsia="仿宋" w:cs="仿宋"/>
          <w:color w:val="000000" w:themeColor="text1"/>
          <w:sz w:val="28"/>
          <w:szCs w:val="28"/>
          <w:lang w:bidi="ar"/>
        </w:rPr>
        <w:t>份，乙方执</w:t>
      </w:r>
      <w:r>
        <w:rPr>
          <w:rFonts w:hint="eastAsia" w:ascii="仿宋" w:hAnsi="仿宋" w:eastAsia="仿宋" w:cs="仿宋"/>
          <w:color w:val="000000" w:themeColor="text1"/>
          <w:sz w:val="28"/>
          <w:szCs w:val="28"/>
          <w:u w:val="single"/>
          <w:lang w:bidi="ar"/>
        </w:rPr>
        <w:t xml:space="preserve">   </w:t>
      </w:r>
      <w:r>
        <w:rPr>
          <w:rFonts w:hint="eastAsia" w:ascii="仿宋" w:hAnsi="仿宋" w:eastAsia="仿宋" w:cs="仿宋"/>
          <w:color w:val="000000" w:themeColor="text1"/>
          <w:sz w:val="28"/>
          <w:szCs w:val="28"/>
          <w:lang w:bidi="ar"/>
        </w:rPr>
        <w:t>份，具有同等法律效力。</w:t>
      </w:r>
    </w:p>
    <w:p w14:paraId="7DC7491C">
      <w:pPr>
        <w:spacing w:line="360" w:lineRule="auto"/>
        <w:ind w:firstLine="0" w:firstLineChars="0"/>
        <w:rPr>
          <w:rFonts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bidi="ar"/>
        </w:rPr>
        <w:t>14.2</w:t>
      </w:r>
      <w:r>
        <w:rPr>
          <w:rFonts w:hint="eastAsia" w:ascii="仿宋" w:hAnsi="仿宋" w:eastAsia="仿宋" w:cs="仿宋"/>
          <w:color w:val="000000" w:themeColor="text1"/>
          <w:sz w:val="28"/>
          <w:szCs w:val="28"/>
          <w:lang w:bidi="ar"/>
        </w:rPr>
        <w:t>本合同未尽事宜，双方另行协商签订补充协议，不一致处以补充协议为准，与本合同具有同等法律效力。</w:t>
      </w:r>
    </w:p>
    <w:p w14:paraId="32C54884">
      <w:pPr>
        <w:numPr>
          <w:ilvl w:val="-1"/>
          <w:numId w:val="0"/>
        </w:numPr>
        <w:tabs>
          <w:tab w:val="left" w:pos="567"/>
        </w:tabs>
        <w:spacing w:before="156" w:beforeLines="50" w:line="360" w:lineRule="auto"/>
        <w:ind w:left="0" w:firstLine="0"/>
        <w:rPr>
          <w:rFonts w:hint="eastAsia" w:ascii="仿宋" w:hAnsi="仿宋" w:eastAsia="仿宋" w:cs="仿宋"/>
          <w:color w:val="000000" w:themeColor="text1"/>
          <w:sz w:val="28"/>
          <w:szCs w:val="28"/>
          <w:lang w:bidi="ar"/>
        </w:rPr>
      </w:pPr>
      <w:r>
        <w:rPr>
          <w:rFonts w:hint="eastAsia" w:ascii="仿宋" w:hAnsi="仿宋" w:eastAsia="仿宋" w:cs="仿宋"/>
          <w:color w:val="000000" w:themeColor="text1"/>
          <w:sz w:val="28"/>
          <w:szCs w:val="28"/>
          <w:lang w:val="en-US" w:eastAsia="zh-CN" w:bidi="ar"/>
        </w:rPr>
        <w:t>14.3</w:t>
      </w:r>
      <w:r>
        <w:rPr>
          <w:rFonts w:hint="eastAsia" w:ascii="仿宋" w:hAnsi="仿宋" w:eastAsia="仿宋" w:cs="仿宋"/>
          <w:color w:val="000000" w:themeColor="text1"/>
          <w:sz w:val="28"/>
          <w:szCs w:val="28"/>
          <w:lang w:bidi="ar"/>
        </w:rPr>
        <w:t>本合同附件为本合同有效组成部分，具有同等法律效力。</w:t>
      </w:r>
    </w:p>
    <w:p w14:paraId="0BFE68D6">
      <w:pPr>
        <w:spacing w:line="360" w:lineRule="auto"/>
        <w:rPr>
          <w:rFonts w:hint="eastAsia" w:ascii="仿宋" w:hAnsi="仿宋" w:eastAsia="仿宋" w:cs="仿宋"/>
          <w:color w:val="000000" w:themeColor="text1"/>
          <w:sz w:val="28"/>
          <w:szCs w:val="28"/>
          <w:lang w:bidi="ar"/>
        </w:rPr>
      </w:pPr>
    </w:p>
    <w:p w14:paraId="239158E4">
      <w:pPr>
        <w:spacing w:line="360" w:lineRule="auto"/>
        <w:rPr>
          <w:rFonts w:hint="eastAsia" w:ascii="仿宋" w:hAnsi="仿宋" w:eastAsia="仿宋" w:cs="仿宋"/>
          <w:color w:val="000000" w:themeColor="text1"/>
          <w:sz w:val="28"/>
          <w:szCs w:val="28"/>
          <w:lang w:bidi="ar"/>
        </w:rPr>
      </w:pPr>
      <w:r>
        <w:rPr>
          <w:rFonts w:hint="eastAsia" w:ascii="仿宋" w:hAnsi="仿宋" w:eastAsia="仿宋" w:cs="仿宋"/>
          <w:color w:val="000000" w:themeColor="text1"/>
          <w:sz w:val="28"/>
          <w:szCs w:val="28"/>
          <w:lang w:bidi="ar"/>
        </w:rPr>
        <w:t>（以下无正文）</w:t>
      </w:r>
    </w:p>
    <w:p w14:paraId="1F4EF97B">
      <w:pPr>
        <w:spacing w:line="360" w:lineRule="auto"/>
        <w:rPr>
          <w:rFonts w:hint="eastAsia" w:ascii="仿宋" w:hAnsi="仿宋" w:eastAsia="仿宋" w:cs="仿宋"/>
          <w:color w:val="000000" w:themeColor="text1"/>
          <w:sz w:val="28"/>
          <w:szCs w:val="28"/>
          <w:lang w:bidi="ar"/>
        </w:rPr>
      </w:pPr>
    </w:p>
    <w:p w14:paraId="1A458161">
      <w:pPr>
        <w:spacing w:line="360" w:lineRule="auto"/>
        <w:rPr>
          <w:rFonts w:hint="eastAsia" w:ascii="仿宋" w:hAnsi="仿宋" w:eastAsia="仿宋" w:cs="仿宋"/>
          <w:color w:val="000000" w:themeColor="text1"/>
          <w:sz w:val="28"/>
          <w:szCs w:val="28"/>
          <w:lang w:bidi="ar"/>
        </w:rPr>
      </w:pPr>
    </w:p>
    <w:tbl>
      <w:tblPr>
        <w:tblStyle w:val="32"/>
        <w:tblpPr w:leftFromText="180" w:rightFromText="180" w:vertAnchor="text" w:horzAnchor="margin" w:tblpY="170"/>
        <w:tblW w:w="8480" w:type="dxa"/>
        <w:tblInd w:w="0" w:type="dxa"/>
        <w:tblLayout w:type="fixed"/>
        <w:tblCellMar>
          <w:top w:w="0" w:type="dxa"/>
          <w:left w:w="108" w:type="dxa"/>
          <w:bottom w:w="0" w:type="dxa"/>
          <w:right w:w="108" w:type="dxa"/>
        </w:tblCellMar>
      </w:tblPr>
      <w:tblGrid>
        <w:gridCol w:w="4240"/>
        <w:gridCol w:w="4240"/>
      </w:tblGrid>
      <w:tr w14:paraId="6602A582">
        <w:tblPrEx>
          <w:tblCellMar>
            <w:top w:w="0" w:type="dxa"/>
            <w:left w:w="108" w:type="dxa"/>
            <w:bottom w:w="0" w:type="dxa"/>
            <w:right w:w="108" w:type="dxa"/>
          </w:tblCellMar>
        </w:tblPrEx>
        <w:trPr>
          <w:cantSplit/>
          <w:trHeight w:val="992" w:hRule="atLeast"/>
        </w:trPr>
        <w:tc>
          <w:tcPr>
            <w:tcW w:w="4240" w:type="dxa"/>
            <w:shd w:val="clear" w:color="auto" w:fill="auto"/>
          </w:tcPr>
          <w:p w14:paraId="4849206D">
            <w:pPr>
              <w:autoSpaceDE w:val="0"/>
              <w:autoSpaceDN w:val="0"/>
              <w:adjustRightInd w:val="0"/>
              <w:spacing w:line="360" w:lineRule="auto"/>
              <w:jc w:val="left"/>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lang w:bidi="ar"/>
              </w:rPr>
              <w:t>甲方：</w:t>
            </w:r>
          </w:p>
        </w:tc>
        <w:tc>
          <w:tcPr>
            <w:tcW w:w="4240" w:type="dxa"/>
            <w:shd w:val="clear" w:color="auto" w:fill="auto"/>
          </w:tcPr>
          <w:p w14:paraId="1598C8B4">
            <w:pPr>
              <w:autoSpaceDE w:val="0"/>
              <w:autoSpaceDN w:val="0"/>
              <w:adjustRightInd w:val="0"/>
              <w:spacing w:line="360" w:lineRule="auto"/>
              <w:jc w:val="left"/>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lang w:bidi="ar"/>
              </w:rPr>
              <w:t>乙方：</w:t>
            </w:r>
          </w:p>
        </w:tc>
      </w:tr>
      <w:tr w14:paraId="7FE0D849">
        <w:tblPrEx>
          <w:tblCellMar>
            <w:top w:w="0" w:type="dxa"/>
            <w:left w:w="108" w:type="dxa"/>
            <w:bottom w:w="0" w:type="dxa"/>
            <w:right w:w="108" w:type="dxa"/>
          </w:tblCellMar>
        </w:tblPrEx>
        <w:trPr>
          <w:cantSplit/>
          <w:trHeight w:val="783" w:hRule="atLeast"/>
        </w:trPr>
        <w:tc>
          <w:tcPr>
            <w:tcW w:w="4240" w:type="dxa"/>
            <w:shd w:val="clear" w:color="auto" w:fill="auto"/>
          </w:tcPr>
          <w:p w14:paraId="69AC9540">
            <w:pPr>
              <w:autoSpaceDE w:val="0"/>
              <w:autoSpaceDN w:val="0"/>
              <w:adjustRightInd w:val="0"/>
              <w:spacing w:line="360" w:lineRule="auto"/>
              <w:jc w:val="left"/>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lang w:bidi="ar"/>
              </w:rPr>
              <w:t>（盖章）</w:t>
            </w:r>
          </w:p>
        </w:tc>
        <w:tc>
          <w:tcPr>
            <w:tcW w:w="4240" w:type="dxa"/>
            <w:shd w:val="clear" w:color="auto" w:fill="auto"/>
          </w:tcPr>
          <w:p w14:paraId="3BC56059">
            <w:pPr>
              <w:autoSpaceDE w:val="0"/>
              <w:autoSpaceDN w:val="0"/>
              <w:adjustRightInd w:val="0"/>
              <w:spacing w:line="360" w:lineRule="auto"/>
              <w:jc w:val="left"/>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lang w:bidi="ar"/>
              </w:rPr>
              <w:t>（盖章）</w:t>
            </w:r>
          </w:p>
        </w:tc>
      </w:tr>
      <w:tr w14:paraId="26CF154E">
        <w:tblPrEx>
          <w:tblCellMar>
            <w:top w:w="0" w:type="dxa"/>
            <w:left w:w="108" w:type="dxa"/>
            <w:bottom w:w="0" w:type="dxa"/>
            <w:right w:w="108" w:type="dxa"/>
          </w:tblCellMar>
        </w:tblPrEx>
        <w:trPr>
          <w:cantSplit/>
          <w:trHeight w:val="2151" w:hRule="atLeast"/>
        </w:trPr>
        <w:tc>
          <w:tcPr>
            <w:tcW w:w="4240" w:type="dxa"/>
            <w:shd w:val="clear" w:color="auto" w:fill="auto"/>
          </w:tcPr>
          <w:p w14:paraId="5F2992A3">
            <w:pPr>
              <w:autoSpaceDE w:val="0"/>
              <w:autoSpaceDN w:val="0"/>
              <w:adjustRightInd w:val="0"/>
              <w:spacing w:line="360" w:lineRule="auto"/>
              <w:jc w:val="left"/>
              <w:rPr>
                <w:rFonts w:ascii="仿宋" w:hAnsi="仿宋" w:eastAsia="仿宋" w:cs="仿宋"/>
                <w:color w:val="000000" w:themeColor="text1"/>
                <w:kern w:val="0"/>
                <w:sz w:val="28"/>
                <w:szCs w:val="28"/>
              </w:rPr>
            </w:pPr>
          </w:p>
          <w:p w14:paraId="4CBC1567">
            <w:pPr>
              <w:autoSpaceDE w:val="0"/>
              <w:autoSpaceDN w:val="0"/>
              <w:adjustRightInd w:val="0"/>
              <w:spacing w:line="360" w:lineRule="auto"/>
              <w:jc w:val="left"/>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lang w:bidi="ar"/>
              </w:rPr>
              <w:t>法定代表人：</w:t>
            </w:r>
          </w:p>
          <w:p w14:paraId="6AD9BE85">
            <w:pPr>
              <w:autoSpaceDE w:val="0"/>
              <w:autoSpaceDN w:val="0"/>
              <w:adjustRightInd w:val="0"/>
              <w:spacing w:line="360" w:lineRule="auto"/>
              <w:jc w:val="left"/>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lang w:bidi="ar"/>
              </w:rPr>
              <w:t>或授权代表人：</w:t>
            </w:r>
          </w:p>
          <w:p w14:paraId="020A56F3">
            <w:pPr>
              <w:autoSpaceDE w:val="0"/>
              <w:autoSpaceDN w:val="0"/>
              <w:adjustRightInd w:val="0"/>
              <w:spacing w:line="360" w:lineRule="auto"/>
              <w:jc w:val="left"/>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lang w:bidi="ar"/>
              </w:rPr>
              <w:t>（需提供授权委托书）</w:t>
            </w:r>
          </w:p>
        </w:tc>
        <w:tc>
          <w:tcPr>
            <w:tcW w:w="4240" w:type="dxa"/>
            <w:shd w:val="clear" w:color="auto" w:fill="auto"/>
          </w:tcPr>
          <w:p w14:paraId="38AEEFBF">
            <w:pPr>
              <w:autoSpaceDE w:val="0"/>
              <w:autoSpaceDN w:val="0"/>
              <w:adjustRightInd w:val="0"/>
              <w:spacing w:line="360" w:lineRule="auto"/>
              <w:jc w:val="left"/>
              <w:rPr>
                <w:rFonts w:ascii="仿宋" w:hAnsi="仿宋" w:eastAsia="仿宋" w:cs="仿宋"/>
                <w:color w:val="000000" w:themeColor="text1"/>
                <w:sz w:val="28"/>
                <w:szCs w:val="28"/>
              </w:rPr>
            </w:pPr>
          </w:p>
          <w:p w14:paraId="1A00F283">
            <w:pPr>
              <w:autoSpaceDE w:val="0"/>
              <w:autoSpaceDN w:val="0"/>
              <w:adjustRightInd w:val="0"/>
              <w:spacing w:line="360" w:lineRule="auto"/>
              <w:jc w:val="left"/>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lang w:bidi="ar"/>
              </w:rPr>
              <w:t>法定代表人：</w:t>
            </w:r>
          </w:p>
          <w:p w14:paraId="773912EE">
            <w:pPr>
              <w:autoSpaceDE w:val="0"/>
              <w:autoSpaceDN w:val="0"/>
              <w:adjustRightInd w:val="0"/>
              <w:spacing w:line="360" w:lineRule="auto"/>
              <w:jc w:val="left"/>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lang w:bidi="ar"/>
              </w:rPr>
              <w:t>或授权代表人：</w:t>
            </w:r>
          </w:p>
          <w:p w14:paraId="2E8EAD13">
            <w:pPr>
              <w:autoSpaceDE w:val="0"/>
              <w:autoSpaceDN w:val="0"/>
              <w:adjustRightInd w:val="0"/>
              <w:spacing w:line="360" w:lineRule="auto"/>
              <w:jc w:val="left"/>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lang w:bidi="ar"/>
              </w:rPr>
              <w:t>（需提供授权委托书）</w:t>
            </w:r>
          </w:p>
        </w:tc>
      </w:tr>
      <w:tr w14:paraId="523762CD">
        <w:tblPrEx>
          <w:tblCellMar>
            <w:top w:w="0" w:type="dxa"/>
            <w:left w:w="108" w:type="dxa"/>
            <w:bottom w:w="0" w:type="dxa"/>
            <w:right w:w="108" w:type="dxa"/>
          </w:tblCellMar>
        </w:tblPrEx>
        <w:trPr>
          <w:cantSplit/>
          <w:trHeight w:val="992" w:hRule="atLeast"/>
        </w:trPr>
        <w:tc>
          <w:tcPr>
            <w:tcW w:w="4240" w:type="dxa"/>
            <w:shd w:val="clear" w:color="auto" w:fill="auto"/>
          </w:tcPr>
          <w:p w14:paraId="3BAFBCA7">
            <w:pPr>
              <w:autoSpaceDE w:val="0"/>
              <w:autoSpaceDN w:val="0"/>
              <w:adjustRightInd w:val="0"/>
              <w:spacing w:line="360" w:lineRule="auto"/>
              <w:jc w:val="left"/>
              <w:rPr>
                <w:rFonts w:ascii="仿宋" w:hAnsi="仿宋" w:eastAsia="仿宋" w:cs="仿宋"/>
                <w:color w:val="000000" w:themeColor="text1"/>
                <w:kern w:val="0"/>
                <w:sz w:val="28"/>
                <w:szCs w:val="28"/>
              </w:rPr>
            </w:pPr>
          </w:p>
          <w:p w14:paraId="1CFBAC5C">
            <w:pPr>
              <w:autoSpaceDE w:val="0"/>
              <w:autoSpaceDN w:val="0"/>
              <w:adjustRightInd w:val="0"/>
              <w:spacing w:line="360" w:lineRule="auto"/>
              <w:jc w:val="left"/>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lang w:bidi="ar"/>
              </w:rPr>
              <w:t>经办人：</w:t>
            </w:r>
          </w:p>
        </w:tc>
        <w:tc>
          <w:tcPr>
            <w:tcW w:w="4240" w:type="dxa"/>
            <w:shd w:val="clear" w:color="auto" w:fill="auto"/>
          </w:tcPr>
          <w:p w14:paraId="0E159B18">
            <w:pPr>
              <w:autoSpaceDE w:val="0"/>
              <w:autoSpaceDN w:val="0"/>
              <w:adjustRightInd w:val="0"/>
              <w:spacing w:line="360" w:lineRule="auto"/>
              <w:jc w:val="left"/>
              <w:rPr>
                <w:rFonts w:ascii="仿宋" w:hAnsi="仿宋" w:eastAsia="仿宋" w:cs="仿宋"/>
                <w:color w:val="000000" w:themeColor="text1"/>
                <w:kern w:val="0"/>
                <w:sz w:val="28"/>
                <w:szCs w:val="28"/>
              </w:rPr>
            </w:pPr>
          </w:p>
          <w:p w14:paraId="46CA59BC">
            <w:pPr>
              <w:autoSpaceDE w:val="0"/>
              <w:autoSpaceDN w:val="0"/>
              <w:adjustRightInd w:val="0"/>
              <w:spacing w:line="360" w:lineRule="auto"/>
              <w:jc w:val="left"/>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lang w:bidi="ar"/>
              </w:rPr>
              <w:t xml:space="preserve">经办人：                     </w:t>
            </w:r>
          </w:p>
        </w:tc>
      </w:tr>
      <w:tr w14:paraId="19A6BB84">
        <w:tblPrEx>
          <w:tblCellMar>
            <w:top w:w="0" w:type="dxa"/>
            <w:left w:w="108" w:type="dxa"/>
            <w:bottom w:w="0" w:type="dxa"/>
            <w:right w:w="108" w:type="dxa"/>
          </w:tblCellMar>
        </w:tblPrEx>
        <w:trPr>
          <w:cantSplit/>
          <w:trHeight w:val="1984" w:hRule="atLeast"/>
        </w:trPr>
        <w:tc>
          <w:tcPr>
            <w:tcW w:w="4240" w:type="dxa"/>
            <w:shd w:val="clear" w:color="auto" w:fill="auto"/>
          </w:tcPr>
          <w:p w14:paraId="3FDD8E72">
            <w:pPr>
              <w:autoSpaceDE w:val="0"/>
              <w:autoSpaceDN w:val="0"/>
              <w:adjustRightInd w:val="0"/>
              <w:spacing w:line="360" w:lineRule="auto"/>
              <w:jc w:val="left"/>
              <w:rPr>
                <w:rFonts w:ascii="仿宋" w:hAnsi="仿宋" w:eastAsia="仿宋" w:cs="仿宋"/>
                <w:color w:val="000000" w:themeColor="text1"/>
                <w:kern w:val="0"/>
                <w:sz w:val="28"/>
                <w:szCs w:val="28"/>
              </w:rPr>
            </w:pPr>
          </w:p>
          <w:p w14:paraId="4F913707">
            <w:pPr>
              <w:autoSpaceDE w:val="0"/>
              <w:autoSpaceDN w:val="0"/>
              <w:adjustRightInd w:val="0"/>
              <w:spacing w:line="360" w:lineRule="auto"/>
              <w:jc w:val="left"/>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lang w:bidi="ar"/>
              </w:rPr>
              <w:t>住      所：</w:t>
            </w:r>
          </w:p>
          <w:p w14:paraId="7EDBD792">
            <w:pPr>
              <w:autoSpaceDE w:val="0"/>
              <w:autoSpaceDN w:val="0"/>
              <w:adjustRightInd w:val="0"/>
              <w:spacing w:line="360" w:lineRule="auto"/>
              <w:jc w:val="left"/>
              <w:rPr>
                <w:rFonts w:ascii="仿宋" w:hAnsi="仿宋" w:eastAsia="仿宋" w:cs="仿宋"/>
                <w:color w:val="000000" w:themeColor="text1"/>
                <w:kern w:val="0"/>
                <w:sz w:val="28"/>
                <w:szCs w:val="28"/>
              </w:rPr>
            </w:pPr>
          </w:p>
        </w:tc>
        <w:tc>
          <w:tcPr>
            <w:tcW w:w="4240" w:type="dxa"/>
            <w:shd w:val="clear" w:color="auto" w:fill="auto"/>
          </w:tcPr>
          <w:p w14:paraId="140A131A">
            <w:pPr>
              <w:autoSpaceDE w:val="0"/>
              <w:autoSpaceDN w:val="0"/>
              <w:adjustRightInd w:val="0"/>
              <w:spacing w:line="360" w:lineRule="auto"/>
              <w:jc w:val="left"/>
              <w:rPr>
                <w:rFonts w:ascii="仿宋" w:hAnsi="仿宋" w:eastAsia="仿宋" w:cs="仿宋"/>
                <w:color w:val="000000" w:themeColor="text1"/>
                <w:kern w:val="0"/>
                <w:sz w:val="28"/>
                <w:szCs w:val="28"/>
              </w:rPr>
            </w:pPr>
          </w:p>
          <w:p w14:paraId="413C1232">
            <w:pPr>
              <w:autoSpaceDE w:val="0"/>
              <w:autoSpaceDN w:val="0"/>
              <w:adjustRightInd w:val="0"/>
              <w:spacing w:line="360" w:lineRule="auto"/>
              <w:jc w:val="left"/>
              <w:rPr>
                <w:rFonts w:ascii="仿宋" w:hAnsi="仿宋" w:eastAsia="仿宋" w:cs="仿宋"/>
                <w:color w:val="000000" w:themeColor="text1"/>
                <w:kern w:val="0"/>
                <w:sz w:val="28"/>
                <w:szCs w:val="28"/>
                <w:lang w:bidi="ar"/>
              </w:rPr>
            </w:pPr>
            <w:r>
              <w:rPr>
                <w:rFonts w:hint="eastAsia" w:ascii="仿宋" w:hAnsi="仿宋" w:eastAsia="仿宋" w:cs="仿宋"/>
                <w:color w:val="000000" w:themeColor="text1"/>
                <w:kern w:val="0"/>
                <w:sz w:val="28"/>
                <w:szCs w:val="28"/>
                <w:lang w:bidi="ar"/>
              </w:rPr>
              <w:t>住      所：</w:t>
            </w:r>
          </w:p>
          <w:p w14:paraId="6919826E">
            <w:pPr>
              <w:autoSpaceDE w:val="0"/>
              <w:autoSpaceDN w:val="0"/>
              <w:adjustRightInd w:val="0"/>
              <w:spacing w:line="360" w:lineRule="auto"/>
              <w:jc w:val="left"/>
              <w:rPr>
                <w:rFonts w:ascii="仿宋" w:hAnsi="仿宋" w:eastAsia="仿宋" w:cs="仿宋"/>
                <w:color w:val="000000" w:themeColor="text1"/>
                <w:kern w:val="0"/>
                <w:sz w:val="28"/>
                <w:szCs w:val="28"/>
              </w:rPr>
            </w:pPr>
          </w:p>
        </w:tc>
      </w:tr>
      <w:tr w14:paraId="246D5C1A">
        <w:tblPrEx>
          <w:tblCellMar>
            <w:top w:w="0" w:type="dxa"/>
            <w:left w:w="108" w:type="dxa"/>
            <w:bottom w:w="0" w:type="dxa"/>
            <w:right w:w="108" w:type="dxa"/>
          </w:tblCellMar>
        </w:tblPrEx>
        <w:trPr>
          <w:cantSplit/>
          <w:trHeight w:val="822" w:hRule="atLeast"/>
        </w:trPr>
        <w:tc>
          <w:tcPr>
            <w:tcW w:w="4240" w:type="dxa"/>
            <w:shd w:val="clear" w:color="auto" w:fill="auto"/>
          </w:tcPr>
          <w:p w14:paraId="39DCF222">
            <w:pPr>
              <w:autoSpaceDE w:val="0"/>
              <w:autoSpaceDN w:val="0"/>
              <w:adjustRightInd w:val="0"/>
              <w:spacing w:line="360" w:lineRule="auto"/>
              <w:jc w:val="left"/>
              <w:rPr>
                <w:rFonts w:ascii="仿宋" w:hAnsi="仿宋" w:eastAsia="仿宋" w:cs="仿宋"/>
                <w:color w:val="000000" w:themeColor="text1"/>
                <w:kern w:val="0"/>
                <w:sz w:val="28"/>
                <w:szCs w:val="28"/>
              </w:rPr>
            </w:pPr>
            <w:r>
              <w:rPr>
                <w:rFonts w:hint="eastAsia" w:ascii="仿宋" w:hAnsi="仿宋" w:eastAsia="仿宋" w:cs="仿宋"/>
                <w:color w:val="000000" w:themeColor="text1"/>
                <w:spacing w:val="38"/>
                <w:kern w:val="0"/>
                <w:sz w:val="28"/>
                <w:szCs w:val="28"/>
                <w:lang w:bidi="ar"/>
              </w:rPr>
              <w:t>邮政编码</w:t>
            </w:r>
            <w:r>
              <w:rPr>
                <w:rFonts w:hint="eastAsia" w:ascii="仿宋" w:hAnsi="仿宋" w:eastAsia="仿宋" w:cs="仿宋"/>
                <w:color w:val="000000" w:themeColor="text1"/>
                <w:kern w:val="0"/>
                <w:sz w:val="28"/>
                <w:szCs w:val="28"/>
                <w:lang w:bidi="ar"/>
              </w:rPr>
              <w:t>：</w:t>
            </w:r>
          </w:p>
        </w:tc>
        <w:tc>
          <w:tcPr>
            <w:tcW w:w="4240" w:type="dxa"/>
            <w:shd w:val="clear" w:color="auto" w:fill="auto"/>
          </w:tcPr>
          <w:p w14:paraId="1511194F">
            <w:pPr>
              <w:autoSpaceDE w:val="0"/>
              <w:autoSpaceDN w:val="0"/>
              <w:adjustRightInd w:val="0"/>
              <w:spacing w:line="360" w:lineRule="auto"/>
              <w:jc w:val="left"/>
              <w:rPr>
                <w:rFonts w:ascii="仿宋" w:hAnsi="仿宋" w:eastAsia="仿宋" w:cs="仿宋"/>
                <w:color w:val="000000" w:themeColor="text1"/>
                <w:kern w:val="0"/>
                <w:sz w:val="28"/>
                <w:szCs w:val="28"/>
              </w:rPr>
            </w:pPr>
            <w:r>
              <w:rPr>
                <w:rFonts w:hint="eastAsia" w:ascii="仿宋" w:hAnsi="仿宋" w:eastAsia="仿宋" w:cs="仿宋"/>
                <w:color w:val="000000" w:themeColor="text1"/>
                <w:spacing w:val="38"/>
                <w:kern w:val="0"/>
                <w:sz w:val="28"/>
                <w:szCs w:val="28"/>
                <w:lang w:bidi="ar"/>
              </w:rPr>
              <w:t>邮政编码</w:t>
            </w:r>
            <w:r>
              <w:rPr>
                <w:rFonts w:hint="eastAsia" w:ascii="仿宋" w:hAnsi="仿宋" w:eastAsia="仿宋" w:cs="仿宋"/>
                <w:color w:val="000000" w:themeColor="text1"/>
                <w:kern w:val="0"/>
                <w:sz w:val="28"/>
                <w:szCs w:val="28"/>
                <w:lang w:bidi="ar"/>
              </w:rPr>
              <w:t>：</w:t>
            </w:r>
          </w:p>
        </w:tc>
      </w:tr>
      <w:tr w14:paraId="0F9AD323">
        <w:tblPrEx>
          <w:tblCellMar>
            <w:top w:w="0" w:type="dxa"/>
            <w:left w:w="108" w:type="dxa"/>
            <w:bottom w:w="0" w:type="dxa"/>
            <w:right w:w="108" w:type="dxa"/>
          </w:tblCellMar>
        </w:tblPrEx>
        <w:trPr>
          <w:cantSplit/>
          <w:trHeight w:val="822" w:hRule="atLeast"/>
        </w:trPr>
        <w:tc>
          <w:tcPr>
            <w:tcW w:w="4240" w:type="dxa"/>
            <w:shd w:val="clear" w:color="auto" w:fill="auto"/>
          </w:tcPr>
          <w:p w14:paraId="1B44CB42">
            <w:pPr>
              <w:autoSpaceDE w:val="0"/>
              <w:autoSpaceDN w:val="0"/>
              <w:adjustRightInd w:val="0"/>
              <w:spacing w:line="360" w:lineRule="auto"/>
              <w:jc w:val="left"/>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lang w:bidi="ar"/>
              </w:rPr>
              <w:t>电      话：</w:t>
            </w:r>
          </w:p>
        </w:tc>
        <w:tc>
          <w:tcPr>
            <w:tcW w:w="4240" w:type="dxa"/>
            <w:shd w:val="clear" w:color="auto" w:fill="auto"/>
          </w:tcPr>
          <w:p w14:paraId="24C7AE8F">
            <w:pPr>
              <w:autoSpaceDE w:val="0"/>
              <w:autoSpaceDN w:val="0"/>
              <w:adjustRightInd w:val="0"/>
              <w:spacing w:line="360" w:lineRule="auto"/>
              <w:jc w:val="left"/>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lang w:bidi="ar"/>
              </w:rPr>
              <w:t>电      话：</w:t>
            </w:r>
          </w:p>
        </w:tc>
      </w:tr>
      <w:tr w14:paraId="1891AA3C">
        <w:tblPrEx>
          <w:tblCellMar>
            <w:top w:w="0" w:type="dxa"/>
            <w:left w:w="108" w:type="dxa"/>
            <w:bottom w:w="0" w:type="dxa"/>
            <w:right w:w="108" w:type="dxa"/>
          </w:tblCellMar>
        </w:tblPrEx>
        <w:trPr>
          <w:cantSplit/>
          <w:trHeight w:val="822" w:hRule="atLeast"/>
        </w:trPr>
        <w:tc>
          <w:tcPr>
            <w:tcW w:w="4240" w:type="dxa"/>
            <w:shd w:val="clear" w:color="auto" w:fill="auto"/>
          </w:tcPr>
          <w:p w14:paraId="72ED3074">
            <w:pPr>
              <w:autoSpaceDE w:val="0"/>
              <w:autoSpaceDN w:val="0"/>
              <w:adjustRightInd w:val="0"/>
              <w:spacing w:line="360" w:lineRule="auto"/>
              <w:jc w:val="left"/>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lang w:bidi="ar"/>
              </w:rPr>
              <w:t>传      真：</w:t>
            </w:r>
          </w:p>
        </w:tc>
        <w:tc>
          <w:tcPr>
            <w:tcW w:w="4240" w:type="dxa"/>
            <w:shd w:val="clear" w:color="auto" w:fill="auto"/>
          </w:tcPr>
          <w:p w14:paraId="49825837">
            <w:pPr>
              <w:autoSpaceDE w:val="0"/>
              <w:autoSpaceDN w:val="0"/>
              <w:adjustRightInd w:val="0"/>
              <w:spacing w:line="360" w:lineRule="auto"/>
              <w:jc w:val="left"/>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lang w:bidi="ar"/>
              </w:rPr>
              <w:t>传      真：</w:t>
            </w:r>
          </w:p>
        </w:tc>
      </w:tr>
      <w:tr w14:paraId="462963E5">
        <w:tblPrEx>
          <w:tblCellMar>
            <w:top w:w="0" w:type="dxa"/>
            <w:left w:w="108" w:type="dxa"/>
            <w:bottom w:w="0" w:type="dxa"/>
            <w:right w:w="108" w:type="dxa"/>
          </w:tblCellMar>
        </w:tblPrEx>
        <w:trPr>
          <w:cantSplit/>
          <w:trHeight w:val="1263" w:hRule="atLeast"/>
        </w:trPr>
        <w:tc>
          <w:tcPr>
            <w:tcW w:w="4240" w:type="dxa"/>
            <w:shd w:val="clear" w:color="auto" w:fill="auto"/>
          </w:tcPr>
          <w:p w14:paraId="5E7FC5C0">
            <w:pPr>
              <w:autoSpaceDE w:val="0"/>
              <w:autoSpaceDN w:val="0"/>
              <w:adjustRightInd w:val="0"/>
              <w:spacing w:line="360" w:lineRule="auto"/>
              <w:jc w:val="left"/>
              <w:rPr>
                <w:rFonts w:ascii="仿宋" w:hAnsi="仿宋" w:eastAsia="仿宋" w:cs="仿宋"/>
                <w:color w:val="000000" w:themeColor="text1"/>
                <w:kern w:val="0"/>
                <w:sz w:val="28"/>
                <w:szCs w:val="28"/>
              </w:rPr>
            </w:pPr>
            <w:r>
              <w:rPr>
                <w:rFonts w:hint="eastAsia" w:ascii="仿宋" w:hAnsi="仿宋" w:eastAsia="仿宋"/>
                <w:color w:val="000000" w:themeColor="text1"/>
                <w:spacing w:val="38"/>
                <w:kern w:val="0"/>
                <w:sz w:val="28"/>
                <w:szCs w:val="28"/>
              </w:rPr>
              <w:t>开户银行</w:t>
            </w:r>
            <w:r>
              <w:rPr>
                <w:rFonts w:hint="eastAsia" w:ascii="仿宋" w:hAnsi="仿宋" w:eastAsia="仿宋"/>
                <w:color w:val="000000" w:themeColor="text1"/>
                <w:kern w:val="0"/>
                <w:sz w:val="28"/>
                <w:szCs w:val="28"/>
              </w:rPr>
              <w:t>：</w:t>
            </w:r>
            <w:r>
              <w:rPr>
                <w:rFonts w:ascii="仿宋" w:hAnsi="仿宋" w:eastAsia="仿宋" w:cs="仿宋"/>
                <w:color w:val="000000" w:themeColor="text1"/>
                <w:kern w:val="0"/>
                <w:sz w:val="28"/>
                <w:szCs w:val="28"/>
              </w:rPr>
              <w:t xml:space="preserve"> </w:t>
            </w:r>
          </w:p>
        </w:tc>
        <w:tc>
          <w:tcPr>
            <w:tcW w:w="4240" w:type="dxa"/>
            <w:shd w:val="clear" w:color="auto" w:fill="auto"/>
          </w:tcPr>
          <w:p w14:paraId="59B34ED6">
            <w:pPr>
              <w:autoSpaceDE w:val="0"/>
              <w:autoSpaceDN w:val="0"/>
              <w:adjustRightInd w:val="0"/>
              <w:spacing w:line="360" w:lineRule="auto"/>
              <w:jc w:val="left"/>
              <w:rPr>
                <w:rFonts w:ascii="仿宋" w:hAnsi="仿宋" w:eastAsia="仿宋" w:cs="仿宋"/>
                <w:color w:val="000000" w:themeColor="text1"/>
                <w:kern w:val="0"/>
                <w:sz w:val="28"/>
                <w:szCs w:val="28"/>
              </w:rPr>
            </w:pPr>
            <w:r>
              <w:rPr>
                <w:rFonts w:hint="eastAsia" w:ascii="仿宋" w:hAnsi="仿宋" w:eastAsia="仿宋" w:cs="仿宋"/>
                <w:color w:val="000000" w:themeColor="text1"/>
                <w:spacing w:val="38"/>
                <w:kern w:val="0"/>
                <w:sz w:val="28"/>
                <w:szCs w:val="28"/>
                <w:lang w:bidi="ar"/>
              </w:rPr>
              <w:t>开户银行</w:t>
            </w:r>
            <w:r>
              <w:rPr>
                <w:rFonts w:hint="eastAsia" w:ascii="仿宋" w:hAnsi="仿宋" w:eastAsia="仿宋" w:cs="仿宋"/>
                <w:color w:val="000000" w:themeColor="text1"/>
                <w:kern w:val="0"/>
                <w:sz w:val="28"/>
                <w:szCs w:val="28"/>
                <w:lang w:bidi="ar"/>
              </w:rPr>
              <w:t>：</w:t>
            </w:r>
          </w:p>
        </w:tc>
      </w:tr>
      <w:tr w14:paraId="136B897A">
        <w:tblPrEx>
          <w:tblCellMar>
            <w:top w:w="0" w:type="dxa"/>
            <w:left w:w="108" w:type="dxa"/>
            <w:bottom w:w="0" w:type="dxa"/>
            <w:right w:w="108" w:type="dxa"/>
          </w:tblCellMar>
        </w:tblPrEx>
        <w:trPr>
          <w:cantSplit/>
          <w:trHeight w:val="822" w:hRule="atLeast"/>
        </w:trPr>
        <w:tc>
          <w:tcPr>
            <w:tcW w:w="4240" w:type="dxa"/>
            <w:shd w:val="clear" w:color="auto" w:fill="auto"/>
          </w:tcPr>
          <w:p w14:paraId="39133B23">
            <w:pPr>
              <w:autoSpaceDE w:val="0"/>
              <w:autoSpaceDN w:val="0"/>
              <w:adjustRightInd w:val="0"/>
              <w:spacing w:line="360" w:lineRule="auto"/>
              <w:jc w:val="left"/>
              <w:rPr>
                <w:rFonts w:ascii="仿宋" w:hAnsi="仿宋" w:eastAsia="仿宋" w:cs="仿宋"/>
                <w:color w:val="000000" w:themeColor="text1"/>
                <w:kern w:val="0"/>
                <w:sz w:val="28"/>
                <w:szCs w:val="28"/>
              </w:rPr>
            </w:pPr>
          </w:p>
        </w:tc>
        <w:tc>
          <w:tcPr>
            <w:tcW w:w="4240" w:type="dxa"/>
            <w:shd w:val="clear" w:color="auto" w:fill="auto"/>
          </w:tcPr>
          <w:p w14:paraId="304A3CDF">
            <w:pPr>
              <w:autoSpaceDE w:val="0"/>
              <w:autoSpaceDN w:val="0"/>
              <w:adjustRightInd w:val="0"/>
              <w:spacing w:line="360" w:lineRule="auto"/>
              <w:jc w:val="left"/>
              <w:rPr>
                <w:rFonts w:ascii="仿宋" w:hAnsi="仿宋" w:eastAsia="仿宋" w:cs="仿宋"/>
                <w:color w:val="000000" w:themeColor="text1"/>
                <w:kern w:val="0"/>
                <w:sz w:val="28"/>
                <w:szCs w:val="28"/>
              </w:rPr>
            </w:pPr>
          </w:p>
        </w:tc>
      </w:tr>
      <w:tr w14:paraId="099DD7BE">
        <w:tblPrEx>
          <w:tblCellMar>
            <w:top w:w="0" w:type="dxa"/>
            <w:left w:w="108" w:type="dxa"/>
            <w:bottom w:w="0" w:type="dxa"/>
            <w:right w:w="108" w:type="dxa"/>
          </w:tblCellMar>
        </w:tblPrEx>
        <w:trPr>
          <w:cantSplit/>
          <w:trHeight w:val="822" w:hRule="atLeast"/>
        </w:trPr>
        <w:tc>
          <w:tcPr>
            <w:tcW w:w="4240" w:type="dxa"/>
            <w:shd w:val="clear" w:color="auto" w:fill="auto"/>
          </w:tcPr>
          <w:p w14:paraId="55341DD7">
            <w:pPr>
              <w:autoSpaceDE w:val="0"/>
              <w:autoSpaceDN w:val="0"/>
              <w:adjustRightInd w:val="0"/>
              <w:spacing w:line="360" w:lineRule="auto"/>
              <w:jc w:val="left"/>
              <w:rPr>
                <w:rFonts w:ascii="仿宋" w:hAnsi="仿宋" w:eastAsia="仿宋" w:cs="仿宋"/>
                <w:color w:val="000000" w:themeColor="text1"/>
                <w:kern w:val="0"/>
                <w:sz w:val="28"/>
                <w:szCs w:val="28"/>
              </w:rPr>
            </w:pPr>
            <w:r>
              <w:rPr>
                <w:rFonts w:hint="eastAsia" w:ascii="仿宋" w:hAnsi="仿宋" w:eastAsia="仿宋"/>
                <w:color w:val="000000" w:themeColor="text1"/>
                <w:spacing w:val="38"/>
                <w:kern w:val="0"/>
                <w:sz w:val="28"/>
                <w:szCs w:val="28"/>
                <w:lang w:eastAsia="zh-CN"/>
              </w:rPr>
              <w:t>银行账号</w:t>
            </w:r>
            <w:r>
              <w:rPr>
                <w:rFonts w:hint="eastAsia" w:ascii="仿宋" w:hAnsi="仿宋" w:eastAsia="仿宋"/>
                <w:color w:val="000000" w:themeColor="text1"/>
                <w:kern w:val="0"/>
                <w:sz w:val="28"/>
                <w:szCs w:val="28"/>
              </w:rPr>
              <w:t>：</w:t>
            </w:r>
          </w:p>
        </w:tc>
        <w:tc>
          <w:tcPr>
            <w:tcW w:w="4240" w:type="dxa"/>
            <w:shd w:val="clear" w:color="auto" w:fill="auto"/>
          </w:tcPr>
          <w:p w14:paraId="45D18C8E">
            <w:pPr>
              <w:autoSpaceDE w:val="0"/>
              <w:autoSpaceDN w:val="0"/>
              <w:adjustRightInd w:val="0"/>
              <w:spacing w:line="360" w:lineRule="auto"/>
              <w:jc w:val="left"/>
              <w:rPr>
                <w:rFonts w:ascii="仿宋" w:hAnsi="仿宋" w:eastAsia="仿宋" w:cs="仿宋"/>
                <w:color w:val="000000" w:themeColor="text1"/>
                <w:kern w:val="0"/>
                <w:sz w:val="28"/>
                <w:szCs w:val="28"/>
              </w:rPr>
            </w:pPr>
            <w:r>
              <w:rPr>
                <w:rFonts w:hint="eastAsia" w:ascii="仿宋" w:hAnsi="仿宋" w:eastAsia="仿宋" w:cs="仿宋"/>
                <w:color w:val="000000" w:themeColor="text1"/>
                <w:spacing w:val="38"/>
                <w:kern w:val="0"/>
                <w:sz w:val="28"/>
                <w:szCs w:val="28"/>
                <w:lang w:eastAsia="zh-CN" w:bidi="ar"/>
              </w:rPr>
              <w:t>银行账号</w:t>
            </w:r>
            <w:r>
              <w:rPr>
                <w:rFonts w:hint="eastAsia" w:ascii="仿宋" w:hAnsi="仿宋" w:eastAsia="仿宋" w:cs="仿宋"/>
                <w:color w:val="000000" w:themeColor="text1"/>
                <w:kern w:val="0"/>
                <w:sz w:val="28"/>
                <w:szCs w:val="28"/>
                <w:lang w:bidi="ar"/>
              </w:rPr>
              <w:t>：</w:t>
            </w:r>
          </w:p>
        </w:tc>
      </w:tr>
    </w:tbl>
    <w:p w14:paraId="70430773">
      <w:pPr>
        <w:spacing w:line="384" w:lineRule="auto"/>
        <w:rPr>
          <w:rFonts w:hint="eastAsia" w:ascii="宋体" w:hAnsi="宋体"/>
          <w:b/>
          <w:color w:val="000000" w:themeColor="text1"/>
          <w:sz w:val="22"/>
          <w:szCs w:val="22"/>
        </w:rPr>
      </w:pPr>
    </w:p>
    <w:p w14:paraId="146A3273">
      <w:pPr>
        <w:spacing w:line="384" w:lineRule="auto"/>
        <w:rPr>
          <w:rFonts w:ascii="宋体" w:hAnsi="宋体"/>
          <w:color w:val="000000" w:themeColor="text1"/>
          <w:sz w:val="22"/>
          <w:szCs w:val="18"/>
        </w:rPr>
      </w:pPr>
      <w:r>
        <w:rPr>
          <w:rFonts w:hint="eastAsia" w:ascii="宋体" w:hAnsi="宋体"/>
          <w:b/>
          <w:color w:val="000000" w:themeColor="text1"/>
          <w:sz w:val="22"/>
          <w:szCs w:val="22"/>
        </w:rPr>
        <w:t>注：本合同为磋商文件制式合同版本，最终以采购人与成交供应商签订的合同为准。</w:t>
      </w:r>
    </w:p>
    <w:p w14:paraId="4C0A32C1">
      <w:pPr>
        <w:pStyle w:val="20"/>
        <w:ind w:firstLine="562" w:firstLineChars="200"/>
        <w:jc w:val="center"/>
        <w:rPr>
          <w:rFonts w:hint="eastAsia" w:ascii="Times New Roman" w:hAnsi="Times New Roman"/>
          <w:b/>
          <w:color w:val="000000" w:themeColor="text1"/>
          <w:sz w:val="28"/>
          <w:szCs w:val="28"/>
        </w:rPr>
      </w:pPr>
    </w:p>
    <w:p w14:paraId="63B78B02">
      <w:pPr>
        <w:pStyle w:val="20"/>
        <w:ind w:firstLine="562" w:firstLineChars="200"/>
        <w:jc w:val="center"/>
        <w:rPr>
          <w:rFonts w:hint="eastAsia" w:ascii="Times New Roman" w:hAnsi="Times New Roman"/>
          <w:b/>
          <w:color w:val="000000" w:themeColor="text1"/>
          <w:sz w:val="28"/>
          <w:szCs w:val="28"/>
        </w:rPr>
      </w:pPr>
    </w:p>
    <w:p w14:paraId="61F7EEEA">
      <w:pPr>
        <w:pStyle w:val="20"/>
        <w:ind w:firstLine="562" w:firstLineChars="200"/>
        <w:jc w:val="center"/>
        <w:rPr>
          <w:rFonts w:hint="eastAsia" w:ascii="Times New Roman" w:hAnsi="Times New Roman"/>
          <w:b/>
          <w:color w:val="000000" w:themeColor="text1"/>
          <w:sz w:val="28"/>
          <w:szCs w:val="28"/>
        </w:rPr>
      </w:pPr>
    </w:p>
    <w:p w14:paraId="6F094325">
      <w:pPr>
        <w:pStyle w:val="20"/>
        <w:ind w:firstLine="562" w:firstLineChars="200"/>
        <w:jc w:val="center"/>
        <w:rPr>
          <w:rFonts w:hint="eastAsia" w:ascii="Times New Roman" w:hAnsi="Times New Roman"/>
          <w:b/>
          <w:color w:val="000000" w:themeColor="text1"/>
          <w:sz w:val="28"/>
          <w:szCs w:val="28"/>
        </w:rPr>
      </w:pPr>
    </w:p>
    <w:p w14:paraId="5443660A">
      <w:pPr>
        <w:pStyle w:val="20"/>
        <w:ind w:firstLine="562" w:firstLineChars="200"/>
        <w:jc w:val="center"/>
        <w:rPr>
          <w:rFonts w:hint="eastAsia" w:ascii="Times New Roman" w:hAnsi="Times New Roman"/>
          <w:b/>
          <w:color w:val="000000" w:themeColor="text1"/>
          <w:sz w:val="28"/>
          <w:szCs w:val="28"/>
        </w:rPr>
      </w:pPr>
    </w:p>
    <w:p w14:paraId="15126A9A">
      <w:pPr>
        <w:pStyle w:val="20"/>
        <w:ind w:firstLine="562" w:firstLineChars="200"/>
        <w:jc w:val="center"/>
        <w:rPr>
          <w:rFonts w:hint="eastAsia" w:ascii="Times New Roman" w:hAnsi="Times New Roman"/>
          <w:b/>
          <w:color w:val="000000" w:themeColor="text1"/>
          <w:sz w:val="28"/>
          <w:szCs w:val="28"/>
        </w:rPr>
      </w:pPr>
    </w:p>
    <w:p w14:paraId="70502FEA">
      <w:pPr>
        <w:pStyle w:val="20"/>
        <w:ind w:firstLine="562" w:firstLineChars="200"/>
        <w:jc w:val="center"/>
        <w:rPr>
          <w:rFonts w:hint="eastAsia" w:ascii="Times New Roman" w:hAnsi="Times New Roman"/>
          <w:b/>
          <w:color w:val="000000" w:themeColor="text1"/>
          <w:sz w:val="28"/>
          <w:szCs w:val="28"/>
        </w:rPr>
      </w:pPr>
    </w:p>
    <w:p w14:paraId="0178925F">
      <w:pPr>
        <w:pStyle w:val="20"/>
        <w:ind w:firstLine="562" w:firstLineChars="200"/>
        <w:jc w:val="center"/>
        <w:rPr>
          <w:b/>
          <w:color w:val="000000" w:themeColor="text1"/>
          <w:sz w:val="28"/>
          <w:szCs w:val="28"/>
        </w:rPr>
      </w:pPr>
      <w:r>
        <w:rPr>
          <w:rFonts w:hint="eastAsia" w:ascii="Times New Roman" w:hAnsi="Times New Roman"/>
          <w:b/>
          <w:color w:val="000000" w:themeColor="text1"/>
          <w:sz w:val="28"/>
          <w:szCs w:val="28"/>
        </w:rPr>
        <w:t>第五章　响应文件组成</w:t>
      </w:r>
    </w:p>
    <w:p w14:paraId="3A2C88A1">
      <w:pPr>
        <w:pStyle w:val="20"/>
        <w:spacing w:line="360" w:lineRule="auto"/>
        <w:ind w:firstLine="480" w:firstLineChars="20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第一部分商务部分</w:t>
      </w:r>
    </w:p>
    <w:p w14:paraId="4EC8051D">
      <w:pPr>
        <w:widowControl w:val="0"/>
        <w:spacing w:line="360" w:lineRule="auto"/>
        <w:ind w:firstLine="480" w:firstLineChars="200"/>
        <w:rPr>
          <w:rFonts w:ascii="宋体" w:hAnsi="宋体" w:cs="宋体"/>
          <w:color w:val="000000" w:themeColor="text1"/>
          <w:kern w:val="2"/>
          <w:sz w:val="24"/>
          <w:szCs w:val="24"/>
        </w:rPr>
      </w:pPr>
      <w:r>
        <w:rPr>
          <w:rFonts w:hint="eastAsia" w:ascii="宋体" w:hAnsi="宋体" w:cs="宋体"/>
          <w:color w:val="000000" w:themeColor="text1"/>
          <w:kern w:val="2"/>
          <w:sz w:val="24"/>
          <w:szCs w:val="24"/>
        </w:rPr>
        <w:t>一、磋商响应声明</w:t>
      </w:r>
    </w:p>
    <w:p w14:paraId="29F63AA4">
      <w:pPr>
        <w:widowControl w:val="0"/>
        <w:spacing w:line="360" w:lineRule="auto"/>
        <w:ind w:firstLine="480" w:firstLineChars="200"/>
        <w:jc w:val="both"/>
        <w:rPr>
          <w:rFonts w:ascii="宋体" w:hAnsi="宋体" w:cs="宋体"/>
          <w:color w:val="000000" w:themeColor="text1"/>
          <w:kern w:val="2"/>
          <w:sz w:val="24"/>
          <w:szCs w:val="24"/>
        </w:rPr>
      </w:pPr>
      <w:r>
        <w:rPr>
          <w:rFonts w:hint="eastAsia" w:ascii="宋体" w:hAnsi="宋体" w:cs="宋体"/>
          <w:color w:val="000000" w:themeColor="text1"/>
          <w:kern w:val="2"/>
          <w:sz w:val="24"/>
          <w:szCs w:val="24"/>
        </w:rPr>
        <w:t>附件1－1法定代表人身份证明复印件(适用法定代表人参加磋商)</w:t>
      </w:r>
    </w:p>
    <w:p w14:paraId="3B029003">
      <w:pPr>
        <w:widowControl w:val="0"/>
        <w:spacing w:line="360" w:lineRule="auto"/>
        <w:ind w:firstLine="480" w:firstLineChars="200"/>
        <w:jc w:val="both"/>
        <w:rPr>
          <w:rFonts w:ascii="宋体" w:hAnsi="宋体" w:cs="宋体"/>
          <w:color w:val="000000" w:themeColor="text1"/>
          <w:kern w:val="2"/>
          <w:sz w:val="24"/>
          <w:szCs w:val="24"/>
        </w:rPr>
      </w:pPr>
      <w:r>
        <w:rPr>
          <w:rFonts w:hint="eastAsia" w:ascii="宋体" w:hAnsi="宋体" w:cs="宋体"/>
          <w:color w:val="000000" w:themeColor="text1"/>
          <w:kern w:val="2"/>
          <w:sz w:val="24"/>
          <w:szCs w:val="24"/>
        </w:rPr>
        <w:t>附件1－2法定代表人授权书(适用授权代表参加磋商)</w:t>
      </w:r>
    </w:p>
    <w:p w14:paraId="05B9F691">
      <w:pPr>
        <w:widowControl w:val="0"/>
        <w:spacing w:line="360" w:lineRule="auto"/>
        <w:ind w:firstLine="480" w:firstLineChars="200"/>
        <w:jc w:val="both"/>
        <w:rPr>
          <w:rFonts w:ascii="宋体" w:hAnsi="宋体" w:cs="宋体"/>
          <w:color w:val="000000" w:themeColor="text1"/>
          <w:kern w:val="2"/>
          <w:sz w:val="24"/>
          <w:szCs w:val="24"/>
        </w:rPr>
      </w:pPr>
      <w:r>
        <w:rPr>
          <w:rFonts w:hint="eastAsia" w:ascii="宋体" w:hAnsi="宋体" w:cs="宋体"/>
          <w:color w:val="000000" w:themeColor="text1"/>
          <w:kern w:val="2"/>
          <w:sz w:val="24"/>
          <w:szCs w:val="24"/>
        </w:rPr>
        <w:t>附件1－3授权委托书 (</w:t>
      </w:r>
      <w:r>
        <w:rPr>
          <w:rFonts w:hint="eastAsia" w:ascii="宋体" w:hAnsi="宋体" w:cs="Times New Roman"/>
          <w:color w:val="000000" w:themeColor="text1"/>
          <w:kern w:val="2"/>
          <w:sz w:val="24"/>
          <w:szCs w:val="24"/>
        </w:rPr>
        <w:t>适用于自然人磋商</w:t>
      </w:r>
      <w:r>
        <w:rPr>
          <w:rFonts w:hint="eastAsia" w:ascii="宋体" w:hAnsi="宋体" w:cs="宋体"/>
          <w:color w:val="000000" w:themeColor="text1"/>
          <w:kern w:val="2"/>
          <w:sz w:val="24"/>
          <w:szCs w:val="24"/>
        </w:rPr>
        <w:t>)</w:t>
      </w:r>
    </w:p>
    <w:p w14:paraId="14A52F44">
      <w:pPr>
        <w:widowControl w:val="0"/>
        <w:spacing w:line="360" w:lineRule="auto"/>
        <w:ind w:firstLine="480" w:firstLineChars="200"/>
        <w:rPr>
          <w:rFonts w:ascii="宋体" w:hAnsi="宋体" w:cs="宋体"/>
          <w:color w:val="000000" w:themeColor="text1"/>
          <w:kern w:val="2"/>
          <w:sz w:val="24"/>
          <w:szCs w:val="24"/>
        </w:rPr>
      </w:pPr>
      <w:r>
        <w:rPr>
          <w:rFonts w:hint="eastAsia" w:ascii="宋体" w:hAnsi="宋体" w:cs="宋体"/>
          <w:color w:val="000000" w:themeColor="text1"/>
          <w:kern w:val="2"/>
          <w:sz w:val="24"/>
          <w:szCs w:val="24"/>
        </w:rPr>
        <w:t>二、报价一览表</w:t>
      </w:r>
    </w:p>
    <w:p w14:paraId="0135392C">
      <w:pPr>
        <w:widowControl w:val="0"/>
        <w:spacing w:line="360" w:lineRule="auto"/>
        <w:ind w:firstLine="480" w:firstLineChars="200"/>
        <w:rPr>
          <w:color w:val="000000" w:themeColor="text1"/>
          <w:sz w:val="24"/>
          <w:szCs w:val="24"/>
        </w:rPr>
      </w:pPr>
      <w:r>
        <w:rPr>
          <w:rFonts w:hint="eastAsia" w:ascii="宋体" w:hAnsi="宋体" w:cs="宋体"/>
          <w:color w:val="000000" w:themeColor="text1"/>
          <w:kern w:val="2"/>
          <w:sz w:val="24"/>
          <w:szCs w:val="24"/>
        </w:rPr>
        <w:t>三、商务条款偏离表</w:t>
      </w:r>
    </w:p>
    <w:p w14:paraId="6D87E3F2">
      <w:pPr>
        <w:widowControl w:val="0"/>
        <w:spacing w:line="360" w:lineRule="auto"/>
        <w:ind w:firstLine="480" w:firstLineChars="200"/>
        <w:rPr>
          <w:rFonts w:ascii="宋体" w:hAnsi="宋体" w:cs="宋体"/>
          <w:color w:val="000000" w:themeColor="text1"/>
          <w:kern w:val="2"/>
          <w:sz w:val="24"/>
          <w:szCs w:val="24"/>
        </w:rPr>
      </w:pPr>
      <w:r>
        <w:rPr>
          <w:rFonts w:hint="eastAsia" w:ascii="宋体" w:hAnsi="宋体" w:cs="宋体"/>
          <w:color w:val="000000" w:themeColor="text1"/>
          <w:kern w:val="2"/>
          <w:sz w:val="24"/>
          <w:szCs w:val="24"/>
        </w:rPr>
        <w:t>四、磋商保证金</w:t>
      </w:r>
    </w:p>
    <w:p w14:paraId="04E6DBC4">
      <w:pPr>
        <w:widowControl w:val="0"/>
        <w:spacing w:line="360" w:lineRule="auto"/>
        <w:ind w:firstLine="480" w:firstLineChars="200"/>
        <w:rPr>
          <w:rFonts w:ascii="宋体" w:hAnsi="宋体" w:cs="宋体"/>
          <w:color w:val="000000" w:themeColor="text1"/>
          <w:kern w:val="2"/>
          <w:sz w:val="24"/>
          <w:szCs w:val="24"/>
        </w:rPr>
      </w:pPr>
      <w:r>
        <w:rPr>
          <w:rFonts w:hint="eastAsia" w:ascii="宋体" w:hAnsi="宋体" w:cs="宋体"/>
          <w:color w:val="000000" w:themeColor="text1"/>
          <w:kern w:val="2"/>
          <w:sz w:val="24"/>
          <w:szCs w:val="24"/>
          <w:lang w:val="en-US" w:eastAsia="zh-CN"/>
        </w:rPr>
        <w:t>★</w:t>
      </w:r>
      <w:r>
        <w:rPr>
          <w:rFonts w:hint="eastAsia" w:ascii="宋体" w:hAnsi="宋体" w:cs="宋体"/>
          <w:color w:val="000000" w:themeColor="text1"/>
          <w:kern w:val="2"/>
          <w:sz w:val="24"/>
          <w:szCs w:val="24"/>
        </w:rPr>
        <w:t>五、供应商的资格证明材料</w:t>
      </w:r>
    </w:p>
    <w:p w14:paraId="7964EF44">
      <w:pPr>
        <w:widowControl w:val="0"/>
        <w:spacing w:line="360" w:lineRule="auto"/>
        <w:ind w:firstLine="480" w:firstLineChars="200"/>
        <w:jc w:val="both"/>
        <w:rPr>
          <w:rFonts w:ascii="宋体" w:hAnsi="宋体" w:cs="宋体"/>
          <w:color w:val="000000" w:themeColor="text1"/>
          <w:kern w:val="2"/>
          <w:sz w:val="24"/>
          <w:szCs w:val="24"/>
        </w:rPr>
      </w:pPr>
      <w:bookmarkStart w:id="81" w:name="OLE_LINK10"/>
      <w:r>
        <w:rPr>
          <w:rFonts w:hint="eastAsia" w:ascii="宋体" w:hAnsi="宋体" w:cs="宋体"/>
          <w:color w:val="000000" w:themeColor="text1"/>
          <w:kern w:val="2"/>
          <w:sz w:val="24"/>
          <w:szCs w:val="24"/>
        </w:rPr>
        <w:t>附件5－1</w:t>
      </w:r>
      <w:bookmarkStart w:id="82" w:name="OLE_LINK11"/>
      <w:r>
        <w:rPr>
          <w:rFonts w:hint="eastAsia" w:ascii="宋体" w:hAnsi="宋体" w:cs="宋体"/>
          <w:color w:val="000000" w:themeColor="text1"/>
          <w:kern w:val="2"/>
          <w:sz w:val="24"/>
          <w:szCs w:val="24"/>
        </w:rPr>
        <w:t>如供应商为企业（包括合伙企业）的，应提供有效的“营业执照”；供应商为事业单位的，应提供有效的“事业单位法人证书”；供应商是非企业机构的，应提供有效的“执业许可证”、“登记证书”等证明文件;供应商是个体工商户的，应提供有效的“个体工商户营业执照”；供应商是自然人的，应提供有效的自然人身份证明。”分支机构参加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以联合体形式参加的，联合体各方均须提供上述资料。</w:t>
      </w:r>
      <w:bookmarkEnd w:id="81"/>
      <w:bookmarkEnd w:id="82"/>
    </w:p>
    <w:p w14:paraId="1FA6529C">
      <w:pPr>
        <w:widowControl w:val="0"/>
        <w:spacing w:line="360" w:lineRule="auto"/>
        <w:ind w:firstLine="480" w:firstLineChars="200"/>
        <w:rPr>
          <w:rFonts w:ascii="宋体" w:hAnsi="宋体" w:cs="宋体"/>
          <w:color w:val="000000" w:themeColor="text1"/>
          <w:kern w:val="2"/>
          <w:sz w:val="24"/>
          <w:szCs w:val="24"/>
        </w:rPr>
      </w:pPr>
      <w:r>
        <w:rPr>
          <w:rFonts w:hint="eastAsia" w:ascii="宋体" w:hAnsi="宋体" w:cs="宋体"/>
          <w:color w:val="000000" w:themeColor="text1"/>
          <w:kern w:val="2"/>
          <w:sz w:val="24"/>
          <w:szCs w:val="24"/>
        </w:rPr>
        <w:t>附件5－2提供具有良好的商业信誉和健全的财务会计制度的承诺函和</w:t>
      </w:r>
      <w:r>
        <w:rPr>
          <w:rFonts w:hint="eastAsia" w:ascii="宋体" w:hAnsi="宋体" w:cs="宋体"/>
          <w:color w:val="000000" w:themeColor="text1"/>
          <w:kern w:val="2"/>
          <w:sz w:val="24"/>
          <w:szCs w:val="24"/>
          <w:lang w:eastAsia="zh-CN"/>
        </w:rPr>
        <w:t>2023年度财务</w:t>
      </w:r>
      <w:r>
        <w:rPr>
          <w:rFonts w:hint="eastAsia" w:ascii="宋体" w:hAnsi="宋体" w:cs="宋体"/>
          <w:color w:val="000000" w:themeColor="text1"/>
          <w:kern w:val="2"/>
          <w:sz w:val="24"/>
          <w:szCs w:val="24"/>
        </w:rPr>
        <w:t>状况报告</w:t>
      </w:r>
      <w:r>
        <w:rPr>
          <w:rFonts w:ascii="宋体" w:hAnsi="宋体" w:cs="宋体"/>
          <w:color w:val="000000" w:themeColor="text1"/>
          <w:kern w:val="2"/>
          <w:sz w:val="24"/>
          <w:szCs w:val="24"/>
        </w:rPr>
        <w:t>(</w:t>
      </w:r>
      <w:r>
        <w:rPr>
          <w:rFonts w:hint="eastAsia" w:ascii="宋体" w:hAnsi="宋体" w:cs="宋体"/>
          <w:color w:val="000000" w:themeColor="text1"/>
          <w:kern w:val="2"/>
          <w:sz w:val="24"/>
          <w:szCs w:val="24"/>
        </w:rPr>
        <w:t>如供应商为新成立公司的，应提供于公司成立之日后的财务报表</w:t>
      </w:r>
      <w:r>
        <w:rPr>
          <w:rFonts w:ascii="宋体" w:hAnsi="宋体" w:cs="宋体"/>
          <w:color w:val="000000" w:themeColor="text1"/>
          <w:kern w:val="2"/>
          <w:sz w:val="24"/>
          <w:szCs w:val="24"/>
        </w:rPr>
        <w:t>)</w:t>
      </w:r>
    </w:p>
    <w:p w14:paraId="4C087361">
      <w:pPr>
        <w:pStyle w:val="19"/>
        <w:ind w:firstLine="480" w:firstLineChars="200"/>
        <w:rPr>
          <w:rFonts w:ascii="宋体" w:hAnsi="宋体" w:cs="宋体"/>
          <w:b w:val="0"/>
          <w:color w:val="000000" w:themeColor="text1"/>
          <w:kern w:val="2"/>
          <w:sz w:val="24"/>
          <w:szCs w:val="24"/>
        </w:rPr>
      </w:pPr>
      <w:r>
        <w:rPr>
          <w:rFonts w:hint="eastAsia" w:ascii="宋体" w:hAnsi="宋体" w:cs="宋体"/>
          <w:b w:val="0"/>
          <w:color w:val="000000" w:themeColor="text1"/>
          <w:kern w:val="2"/>
          <w:sz w:val="24"/>
          <w:szCs w:val="24"/>
        </w:rPr>
        <w:t>附件5－3具备履行合同所必需的设备和专业技术能力的证明材料</w:t>
      </w:r>
      <w:r>
        <w:rPr>
          <w:rFonts w:ascii="宋体" w:hAnsi="宋体" w:cs="宋体"/>
          <w:b w:val="0"/>
          <w:color w:val="000000" w:themeColor="text1"/>
          <w:kern w:val="2"/>
          <w:sz w:val="24"/>
          <w:szCs w:val="24"/>
        </w:rPr>
        <w:t>(</w:t>
      </w:r>
      <w:r>
        <w:rPr>
          <w:rFonts w:hint="eastAsia" w:ascii="宋体" w:hAnsi="宋体" w:cs="宋体"/>
          <w:b w:val="0"/>
          <w:color w:val="000000" w:themeColor="text1"/>
          <w:kern w:val="2"/>
          <w:sz w:val="24"/>
          <w:szCs w:val="24"/>
        </w:rPr>
        <w:t>由供应商根据项目需求提供证明材料或承诺函</w:t>
      </w:r>
      <w:r>
        <w:rPr>
          <w:rFonts w:ascii="宋体" w:hAnsi="宋体" w:cs="宋体"/>
          <w:b w:val="0"/>
          <w:color w:val="000000" w:themeColor="text1"/>
          <w:kern w:val="2"/>
          <w:sz w:val="24"/>
          <w:szCs w:val="24"/>
        </w:rPr>
        <w:t>)</w:t>
      </w:r>
    </w:p>
    <w:p w14:paraId="105D573F">
      <w:pPr>
        <w:spacing w:line="360" w:lineRule="auto"/>
        <w:ind w:firstLine="470" w:firstLineChars="196"/>
        <w:rPr>
          <w:rFonts w:ascii="宋体" w:hAnsi="宋体" w:cs="宋体"/>
          <w:color w:val="000000" w:themeColor="text1"/>
          <w:kern w:val="2"/>
          <w:sz w:val="24"/>
          <w:szCs w:val="24"/>
        </w:rPr>
      </w:pPr>
      <w:r>
        <w:rPr>
          <w:rFonts w:hint="eastAsia" w:ascii="宋体" w:hAnsi="宋体" w:cs="宋体"/>
          <w:color w:val="000000" w:themeColor="text1"/>
          <w:kern w:val="2"/>
          <w:sz w:val="24"/>
          <w:szCs w:val="24"/>
        </w:rPr>
        <w:t>附件5－4提供依法缴纳税收和社会保障资金的相关材料</w:t>
      </w:r>
    </w:p>
    <w:p w14:paraId="749642F8">
      <w:pPr>
        <w:widowControl w:val="0"/>
        <w:spacing w:line="360" w:lineRule="auto"/>
        <w:ind w:firstLine="480" w:firstLineChars="200"/>
        <w:jc w:val="both"/>
        <w:rPr>
          <w:rFonts w:hAnsi="宋体" w:cs="宋体"/>
          <w:color w:val="000000" w:themeColor="text1"/>
          <w:sz w:val="24"/>
          <w:szCs w:val="24"/>
        </w:rPr>
      </w:pPr>
      <w:r>
        <w:rPr>
          <w:rFonts w:hint="eastAsia" w:ascii="宋体" w:hAnsi="宋体" w:cs="宋体"/>
          <w:color w:val="000000" w:themeColor="text1"/>
          <w:kern w:val="2"/>
          <w:sz w:val="24"/>
          <w:szCs w:val="24"/>
        </w:rPr>
        <w:t>附件5－5</w:t>
      </w:r>
      <w:r>
        <w:rPr>
          <w:rFonts w:hint="eastAsia" w:hAnsi="宋体" w:cs="宋体"/>
          <w:color w:val="000000" w:themeColor="text1"/>
          <w:sz w:val="24"/>
          <w:szCs w:val="24"/>
        </w:rPr>
        <w:t>参加政府采购活动前三年内在经营活动中没有重大违法记录的书面声明</w:t>
      </w:r>
    </w:p>
    <w:p w14:paraId="0479EFB0">
      <w:pPr>
        <w:pStyle w:val="39"/>
        <w:spacing w:line="360" w:lineRule="auto"/>
        <w:ind w:firstLine="480" w:firstLineChars="200"/>
        <w:rPr>
          <w:rFonts w:hint="eastAsia" w:ascii="Calibri" w:hAnsi="宋体" w:eastAsia="宋体" w:cs="宋体"/>
          <w:color w:val="000000" w:themeColor="text1"/>
          <w:kern w:val="0"/>
          <w:sz w:val="24"/>
          <w:szCs w:val="24"/>
        </w:rPr>
      </w:pPr>
      <w:r>
        <w:rPr>
          <w:rFonts w:hint="eastAsia" w:ascii="宋体" w:hAnsi="宋体" w:eastAsia="宋体" w:cs="宋体"/>
          <w:color w:val="000000" w:themeColor="text1"/>
          <w:sz w:val="24"/>
          <w:szCs w:val="24"/>
        </w:rPr>
        <w:t>附件5－6</w:t>
      </w:r>
      <w:r>
        <w:rPr>
          <w:rFonts w:hint="eastAsia" w:ascii="Calibri" w:hAnsi="宋体" w:eastAsia="宋体" w:cs="宋体"/>
          <w:color w:val="000000" w:themeColor="text1"/>
          <w:kern w:val="0"/>
          <w:sz w:val="24"/>
          <w:szCs w:val="24"/>
        </w:rPr>
        <w:t>具备法律、行政法规规定的其他条件的证明材料或书面声明</w:t>
      </w:r>
    </w:p>
    <w:p w14:paraId="07665922">
      <w:pPr>
        <w:widowControl w:val="0"/>
        <w:spacing w:line="360" w:lineRule="auto"/>
        <w:ind w:firstLine="480" w:firstLineChars="200"/>
        <w:jc w:val="both"/>
        <w:rPr>
          <w:rFonts w:hint="eastAsia" w:ascii="宋体" w:hAnsi="宋体" w:cs="宋体"/>
          <w:color w:val="000000" w:themeColor="text1"/>
          <w:kern w:val="2"/>
          <w:sz w:val="24"/>
          <w:szCs w:val="24"/>
        </w:rPr>
      </w:pPr>
      <w:r>
        <w:rPr>
          <w:rFonts w:hint="eastAsia" w:ascii="宋体" w:hAnsi="宋体" w:cs="宋体"/>
          <w:color w:val="000000" w:themeColor="text1"/>
          <w:kern w:val="2"/>
          <w:sz w:val="24"/>
          <w:szCs w:val="24"/>
        </w:rPr>
        <w:t>附件5－</w:t>
      </w:r>
      <w:r>
        <w:rPr>
          <w:rFonts w:hint="eastAsia" w:ascii="宋体" w:hAnsi="宋体" w:cs="宋体"/>
          <w:color w:val="000000" w:themeColor="text1"/>
          <w:kern w:val="2"/>
          <w:sz w:val="24"/>
          <w:szCs w:val="24"/>
          <w:lang w:val="en-US" w:eastAsia="zh-CN"/>
        </w:rPr>
        <w:t>7</w:t>
      </w:r>
      <w:r>
        <w:rPr>
          <w:rFonts w:hint="eastAsia" w:ascii="宋体" w:hAnsi="宋体" w:cs="宋体"/>
          <w:color w:val="000000" w:themeColor="text1"/>
          <w:kern w:val="2"/>
          <w:sz w:val="24"/>
          <w:szCs w:val="24"/>
        </w:rPr>
        <w:t>　</w:t>
      </w:r>
      <w:r>
        <w:rPr>
          <w:rFonts w:hint="eastAsia" w:hAnsi="宋体" w:cs="宋体"/>
          <w:color w:val="000000" w:themeColor="text1"/>
          <w:sz w:val="24"/>
          <w:szCs w:val="24"/>
        </w:rPr>
        <w:t>供应商特定资格</w:t>
      </w:r>
      <w:r>
        <w:rPr>
          <w:rFonts w:hint="eastAsia" w:ascii="宋体" w:hAnsi="宋体" w:cs="宋体"/>
          <w:color w:val="000000" w:themeColor="text1"/>
          <w:kern w:val="2"/>
          <w:sz w:val="24"/>
          <w:szCs w:val="24"/>
        </w:rPr>
        <w:t>响应声明书；</w:t>
      </w:r>
    </w:p>
    <w:p w14:paraId="5618D43D">
      <w:pPr>
        <w:pStyle w:val="2"/>
        <w:rPr>
          <w:rFonts w:hint="eastAsia" w:eastAsia="宋体"/>
          <w:color w:val="000000" w:themeColor="text1"/>
          <w:lang w:val="en-US" w:eastAsia="zh-CN"/>
        </w:rPr>
      </w:pPr>
      <w:r>
        <w:rPr>
          <w:rFonts w:hint="eastAsia" w:ascii="宋体" w:hAnsi="宋体" w:cs="宋体"/>
          <w:color w:val="000000" w:themeColor="text1"/>
          <w:kern w:val="2"/>
          <w:sz w:val="24"/>
          <w:szCs w:val="24"/>
          <w:lang w:val="en-US" w:eastAsia="zh-CN"/>
        </w:rPr>
        <w:t xml:space="preserve">    六、</w:t>
      </w:r>
      <w:r>
        <w:rPr>
          <w:rFonts w:hint="eastAsia" w:ascii="宋体" w:hAnsi="宋体" w:eastAsia="宋体"/>
          <w:color w:val="000000" w:themeColor="text1"/>
          <w:sz w:val="24"/>
          <w:szCs w:val="24"/>
        </w:rPr>
        <w:t>联合体协议</w:t>
      </w:r>
      <w:r>
        <w:rPr>
          <w:rFonts w:hint="eastAsia" w:ascii="宋体" w:hAnsi="宋体" w:eastAsia="宋体"/>
          <w:color w:val="000000" w:themeColor="text1"/>
          <w:sz w:val="24"/>
          <w:szCs w:val="24"/>
          <w:lang w:val="en-US" w:eastAsia="zh-CN"/>
        </w:rPr>
        <w:t>书</w:t>
      </w:r>
      <w:r>
        <w:rPr>
          <w:rFonts w:hint="eastAsia" w:ascii="宋体" w:hAnsi="宋体" w:eastAsia="宋体"/>
          <w:color w:val="000000" w:themeColor="text1"/>
          <w:sz w:val="24"/>
          <w:szCs w:val="24"/>
        </w:rPr>
        <w:t>（联合体参加的须提供）</w:t>
      </w:r>
    </w:p>
    <w:p w14:paraId="3E3B4B1D">
      <w:pPr>
        <w:widowControl w:val="0"/>
        <w:numPr>
          <w:ilvl w:val="0"/>
          <w:numId w:val="0"/>
        </w:numPr>
        <w:spacing w:line="360" w:lineRule="auto"/>
        <w:ind w:firstLine="480" w:firstLineChars="200"/>
        <w:jc w:val="both"/>
        <w:rPr>
          <w:rFonts w:hint="eastAsia" w:ascii="宋体" w:hAnsi="宋体" w:cs="宋体"/>
          <w:color w:val="000000" w:themeColor="text1"/>
          <w:kern w:val="2"/>
          <w:sz w:val="24"/>
          <w:szCs w:val="24"/>
        </w:rPr>
      </w:pPr>
      <w:r>
        <w:rPr>
          <w:rFonts w:hint="eastAsia" w:ascii="宋体" w:hAnsi="宋体" w:cs="宋体"/>
          <w:color w:val="000000" w:themeColor="text1"/>
          <w:kern w:val="2"/>
          <w:sz w:val="24"/>
          <w:szCs w:val="24"/>
          <w:lang w:val="en-US" w:eastAsia="zh-CN"/>
        </w:rPr>
        <w:t>七、</w:t>
      </w:r>
      <w:r>
        <w:rPr>
          <w:rFonts w:hint="eastAsia" w:ascii="宋体" w:hAnsi="宋体" w:cs="宋体"/>
          <w:color w:val="000000" w:themeColor="text1"/>
          <w:kern w:val="2"/>
          <w:sz w:val="24"/>
          <w:szCs w:val="24"/>
        </w:rPr>
        <w:t>供应商业绩</w:t>
      </w:r>
    </w:p>
    <w:p w14:paraId="764D61B3">
      <w:pPr>
        <w:widowControl w:val="0"/>
        <w:spacing w:line="360" w:lineRule="auto"/>
        <w:ind w:firstLine="480" w:firstLineChars="200"/>
        <w:jc w:val="both"/>
        <w:rPr>
          <w:rFonts w:ascii="宋体" w:hAnsi="宋体" w:cs="宋体"/>
          <w:color w:val="000000" w:themeColor="text1"/>
          <w:kern w:val="2"/>
          <w:sz w:val="24"/>
          <w:szCs w:val="24"/>
        </w:rPr>
      </w:pPr>
      <w:bookmarkStart w:id="83" w:name="OLE_LINK29"/>
      <w:r>
        <w:rPr>
          <w:rFonts w:hint="eastAsia" w:ascii="宋体" w:hAnsi="宋体" w:cs="宋体"/>
          <w:color w:val="000000" w:themeColor="text1"/>
          <w:kern w:val="2"/>
          <w:sz w:val="24"/>
          <w:szCs w:val="24"/>
          <w:lang w:val="en-US" w:eastAsia="zh-CN"/>
        </w:rPr>
        <w:t>八</w:t>
      </w:r>
      <w:r>
        <w:rPr>
          <w:rFonts w:hint="eastAsia" w:ascii="宋体" w:hAnsi="宋体" w:cs="宋体"/>
          <w:color w:val="000000" w:themeColor="text1"/>
          <w:kern w:val="2"/>
          <w:sz w:val="24"/>
          <w:szCs w:val="24"/>
        </w:rPr>
        <w:t>、</w:t>
      </w:r>
      <w:bookmarkEnd w:id="83"/>
      <w:r>
        <w:rPr>
          <w:rFonts w:hint="eastAsia" w:ascii="宋体" w:hAnsi="宋体" w:cs="宋体"/>
          <w:color w:val="000000" w:themeColor="text1"/>
          <w:kern w:val="2"/>
          <w:sz w:val="24"/>
          <w:szCs w:val="24"/>
        </w:rPr>
        <w:t>提供符合政府采购政策的证明材料</w:t>
      </w:r>
    </w:p>
    <w:p w14:paraId="302D4D72">
      <w:pPr>
        <w:widowControl w:val="0"/>
        <w:spacing w:line="360" w:lineRule="auto"/>
        <w:ind w:firstLine="480" w:firstLineChars="200"/>
        <w:rPr>
          <w:rFonts w:ascii="宋体" w:hAnsi="宋体" w:cs="宋体"/>
          <w:color w:val="000000" w:themeColor="text1"/>
          <w:kern w:val="2"/>
          <w:sz w:val="24"/>
          <w:szCs w:val="24"/>
        </w:rPr>
      </w:pPr>
      <w:r>
        <w:rPr>
          <w:rFonts w:hint="eastAsia" w:ascii="宋体" w:hAnsi="宋体" w:cs="宋体"/>
          <w:color w:val="000000" w:themeColor="text1"/>
          <w:kern w:val="2"/>
          <w:sz w:val="24"/>
          <w:szCs w:val="24"/>
        </w:rPr>
        <w:t>附件</w:t>
      </w:r>
      <w:r>
        <w:rPr>
          <w:rFonts w:hint="eastAsia" w:ascii="宋体" w:hAnsi="宋体" w:cs="宋体"/>
          <w:color w:val="000000" w:themeColor="text1"/>
          <w:kern w:val="2"/>
          <w:sz w:val="24"/>
          <w:szCs w:val="24"/>
          <w:lang w:val="en-US" w:eastAsia="zh-CN"/>
        </w:rPr>
        <w:t>8</w:t>
      </w:r>
      <w:r>
        <w:rPr>
          <w:rFonts w:hint="eastAsia" w:ascii="宋体" w:hAnsi="宋体" w:cs="宋体"/>
          <w:color w:val="000000" w:themeColor="text1"/>
          <w:kern w:val="2"/>
          <w:sz w:val="24"/>
          <w:szCs w:val="24"/>
        </w:rPr>
        <w:t>－1　中小企业声明函(格式附后)</w:t>
      </w:r>
    </w:p>
    <w:p w14:paraId="62B88FCF">
      <w:pPr>
        <w:widowControl w:val="0"/>
        <w:tabs>
          <w:tab w:val="left" w:pos="3777"/>
          <w:tab w:val="center" w:pos="4819"/>
        </w:tabs>
        <w:spacing w:line="360" w:lineRule="auto"/>
        <w:ind w:firstLine="472" w:firstLineChars="197"/>
        <w:jc w:val="both"/>
        <w:rPr>
          <w:rFonts w:ascii="宋体" w:hAnsi="宋体" w:cs="宋体"/>
          <w:color w:val="000000" w:themeColor="text1"/>
          <w:kern w:val="2"/>
          <w:sz w:val="24"/>
          <w:szCs w:val="24"/>
        </w:rPr>
      </w:pPr>
      <w:bookmarkStart w:id="84" w:name="OLE_LINK15"/>
      <w:r>
        <w:rPr>
          <w:rFonts w:hint="eastAsia" w:ascii="宋体" w:hAnsi="宋体" w:cs="宋体"/>
          <w:color w:val="000000" w:themeColor="text1"/>
          <w:kern w:val="2"/>
          <w:sz w:val="24"/>
          <w:szCs w:val="24"/>
        </w:rPr>
        <w:t>附件</w:t>
      </w:r>
      <w:r>
        <w:rPr>
          <w:rFonts w:hint="eastAsia" w:ascii="宋体" w:hAnsi="宋体" w:cs="宋体"/>
          <w:color w:val="000000" w:themeColor="text1"/>
          <w:kern w:val="2"/>
          <w:sz w:val="24"/>
          <w:szCs w:val="24"/>
          <w:lang w:val="en-US" w:eastAsia="zh-CN"/>
        </w:rPr>
        <w:t>8</w:t>
      </w:r>
      <w:r>
        <w:rPr>
          <w:rFonts w:hint="eastAsia" w:ascii="宋体" w:hAnsi="宋体" w:cs="宋体"/>
          <w:color w:val="000000" w:themeColor="text1"/>
          <w:kern w:val="2"/>
          <w:sz w:val="24"/>
          <w:szCs w:val="24"/>
        </w:rPr>
        <w:t>－2</w:t>
      </w:r>
      <w:bookmarkEnd w:id="84"/>
      <w:r>
        <w:rPr>
          <w:rFonts w:hint="eastAsia" w:ascii="宋体" w:hAnsi="宋体" w:cs="宋体"/>
          <w:color w:val="000000" w:themeColor="text1"/>
          <w:kern w:val="2"/>
          <w:sz w:val="24"/>
          <w:szCs w:val="24"/>
        </w:rPr>
        <w:t>监狱企业声明函(格式附后)</w:t>
      </w:r>
    </w:p>
    <w:p w14:paraId="28F94B78">
      <w:pPr>
        <w:widowControl w:val="0"/>
        <w:tabs>
          <w:tab w:val="left" w:pos="3777"/>
          <w:tab w:val="center" w:pos="4819"/>
        </w:tabs>
        <w:spacing w:line="360" w:lineRule="auto"/>
        <w:ind w:firstLine="472" w:firstLineChars="197"/>
        <w:jc w:val="both"/>
        <w:rPr>
          <w:rFonts w:ascii="宋体" w:hAnsi="宋体" w:cs="宋体"/>
          <w:color w:val="000000" w:themeColor="text1"/>
          <w:kern w:val="2"/>
          <w:sz w:val="24"/>
          <w:szCs w:val="24"/>
        </w:rPr>
      </w:pPr>
      <w:r>
        <w:rPr>
          <w:rFonts w:hint="eastAsia" w:ascii="宋体" w:hAnsi="宋体" w:cs="宋体"/>
          <w:color w:val="000000" w:themeColor="text1"/>
          <w:kern w:val="2"/>
          <w:sz w:val="24"/>
          <w:szCs w:val="24"/>
        </w:rPr>
        <w:t>附件</w:t>
      </w:r>
      <w:r>
        <w:rPr>
          <w:rFonts w:hint="eastAsia" w:ascii="宋体" w:hAnsi="宋体" w:cs="宋体"/>
          <w:color w:val="000000" w:themeColor="text1"/>
          <w:kern w:val="2"/>
          <w:sz w:val="24"/>
          <w:szCs w:val="24"/>
          <w:lang w:val="en-US" w:eastAsia="zh-CN"/>
        </w:rPr>
        <w:t>8</w:t>
      </w:r>
      <w:r>
        <w:rPr>
          <w:rFonts w:hint="eastAsia" w:ascii="宋体" w:hAnsi="宋体" w:cs="宋体"/>
          <w:color w:val="000000" w:themeColor="text1"/>
          <w:kern w:val="2"/>
          <w:sz w:val="24"/>
          <w:szCs w:val="24"/>
        </w:rPr>
        <w:t>－3残疾人福利性单位声明函(格式附后)</w:t>
      </w:r>
    </w:p>
    <w:p w14:paraId="415FA1E2">
      <w:pPr>
        <w:pStyle w:val="39"/>
        <w:ind w:firstLine="480" w:firstLineChars="200"/>
        <w:rPr>
          <w:color w:val="000000" w:themeColor="text1"/>
        </w:rPr>
      </w:pPr>
      <w:r>
        <w:rPr>
          <w:rFonts w:hint="eastAsia" w:ascii="宋体" w:hAnsi="宋体" w:eastAsia="宋体" w:cs="宋体"/>
          <w:color w:val="000000" w:themeColor="text1"/>
          <w:sz w:val="24"/>
          <w:szCs w:val="24"/>
          <w:lang w:val="en-US" w:eastAsia="zh-CN"/>
        </w:rPr>
        <w:t>九</w:t>
      </w:r>
      <w:r>
        <w:rPr>
          <w:rFonts w:hint="eastAsia" w:ascii="宋体" w:hAnsi="宋体" w:eastAsia="宋体" w:cs="宋体"/>
          <w:color w:val="000000" w:themeColor="text1"/>
          <w:sz w:val="24"/>
          <w:szCs w:val="24"/>
        </w:rPr>
        <w:t>、人员配备</w:t>
      </w:r>
    </w:p>
    <w:p w14:paraId="2A9301ED">
      <w:pPr>
        <w:pStyle w:val="20"/>
        <w:spacing w:line="360" w:lineRule="auto"/>
        <w:ind w:firstLine="480" w:firstLineChars="200"/>
        <w:rPr>
          <w:rFonts w:hint="eastAsia" w:hAnsi="宋体" w:eastAsia="宋体" w:cs="宋体"/>
          <w:color w:val="000000" w:themeColor="text1"/>
          <w:sz w:val="24"/>
          <w:szCs w:val="24"/>
          <w:lang w:eastAsia="zh-CN"/>
        </w:rPr>
      </w:pPr>
      <w:r>
        <w:rPr>
          <w:rFonts w:hint="eastAsia" w:ascii="宋体" w:hAnsi="宋体" w:cs="宋体"/>
          <w:color w:val="000000" w:themeColor="text1"/>
          <w:kern w:val="2"/>
          <w:sz w:val="24"/>
          <w:szCs w:val="24"/>
        </w:rPr>
        <w:t>附件</w:t>
      </w:r>
      <w:r>
        <w:rPr>
          <w:rFonts w:hint="eastAsia" w:hAnsi="宋体" w:cs="宋体"/>
          <w:color w:val="000000" w:themeColor="text1"/>
          <w:kern w:val="2"/>
          <w:sz w:val="24"/>
          <w:szCs w:val="24"/>
          <w:lang w:val="en-US" w:eastAsia="zh-CN"/>
        </w:rPr>
        <w:t>9</w:t>
      </w:r>
      <w:r>
        <w:rPr>
          <w:rFonts w:hint="eastAsia" w:ascii="宋体" w:hAnsi="宋体" w:cs="宋体"/>
          <w:color w:val="000000" w:themeColor="text1"/>
          <w:kern w:val="2"/>
          <w:sz w:val="24"/>
          <w:szCs w:val="24"/>
        </w:rPr>
        <w:t>－</w:t>
      </w:r>
      <w:r>
        <w:rPr>
          <w:rFonts w:hint="eastAsia" w:hAnsi="宋体" w:cs="宋体"/>
          <w:color w:val="000000" w:themeColor="text1"/>
          <w:kern w:val="2"/>
          <w:sz w:val="24"/>
          <w:szCs w:val="24"/>
          <w:lang w:val="en-US" w:eastAsia="zh-CN"/>
        </w:rPr>
        <w:t>1</w:t>
      </w:r>
      <w:r>
        <w:rPr>
          <w:rFonts w:hint="eastAsia" w:hAnsi="宋体" w:cs="宋体"/>
          <w:color w:val="000000" w:themeColor="text1"/>
          <w:sz w:val="24"/>
          <w:szCs w:val="24"/>
        </w:rPr>
        <w:t>项目</w:t>
      </w:r>
      <w:r>
        <w:rPr>
          <w:rFonts w:hint="eastAsia" w:hAnsi="宋体" w:cs="宋体"/>
          <w:color w:val="000000" w:themeColor="text1"/>
          <w:sz w:val="24"/>
          <w:szCs w:val="24"/>
          <w:lang w:val="en-US" w:eastAsia="zh-CN"/>
        </w:rPr>
        <w:t>负责人</w:t>
      </w:r>
      <w:r>
        <w:rPr>
          <w:rFonts w:hint="eastAsia" w:hAnsi="宋体" w:cs="宋体"/>
          <w:color w:val="000000" w:themeColor="text1"/>
          <w:sz w:val="24"/>
          <w:szCs w:val="24"/>
        </w:rPr>
        <w:t>简历</w:t>
      </w:r>
    </w:p>
    <w:p w14:paraId="04053851">
      <w:pPr>
        <w:pStyle w:val="20"/>
        <w:spacing w:line="360" w:lineRule="auto"/>
        <w:ind w:firstLine="480" w:firstLineChars="200"/>
        <w:rPr>
          <w:rFonts w:hint="eastAsia" w:ascii="Times New Roman" w:hAnsi="宋体" w:cs="宋体"/>
          <w:color w:val="000000" w:themeColor="text1"/>
          <w:sz w:val="24"/>
          <w:szCs w:val="24"/>
          <w:lang w:val="en-US" w:eastAsia="zh-CN"/>
        </w:rPr>
      </w:pPr>
      <w:bookmarkStart w:id="85" w:name="OLE_LINK16"/>
      <w:r>
        <w:rPr>
          <w:rFonts w:hint="eastAsia" w:ascii="宋体" w:hAnsi="宋体" w:cs="宋体"/>
          <w:color w:val="000000" w:themeColor="text1"/>
          <w:kern w:val="2"/>
          <w:sz w:val="24"/>
          <w:szCs w:val="24"/>
        </w:rPr>
        <w:t>附件</w:t>
      </w:r>
      <w:r>
        <w:rPr>
          <w:rFonts w:hint="eastAsia" w:hAnsi="宋体" w:cs="宋体"/>
          <w:color w:val="000000" w:themeColor="text1"/>
          <w:kern w:val="2"/>
          <w:sz w:val="24"/>
          <w:szCs w:val="24"/>
          <w:lang w:val="en-US" w:eastAsia="zh-CN"/>
        </w:rPr>
        <w:t>9</w:t>
      </w:r>
      <w:r>
        <w:rPr>
          <w:rFonts w:hint="eastAsia" w:ascii="宋体" w:hAnsi="宋体" w:cs="宋体"/>
          <w:color w:val="000000" w:themeColor="text1"/>
          <w:kern w:val="2"/>
          <w:sz w:val="24"/>
          <w:szCs w:val="24"/>
        </w:rPr>
        <w:t>－2</w:t>
      </w:r>
      <w:bookmarkEnd w:id="85"/>
      <w:bookmarkStart w:id="86" w:name="OLE_LINK17"/>
      <w:r>
        <w:rPr>
          <w:rFonts w:hint="eastAsia" w:hAnsi="宋体" w:cs="宋体"/>
          <w:color w:val="000000" w:themeColor="text1"/>
          <w:sz w:val="24"/>
          <w:szCs w:val="24"/>
        </w:rPr>
        <w:t>项目组成员简历</w:t>
      </w:r>
      <w:bookmarkEnd w:id="86"/>
    </w:p>
    <w:p w14:paraId="1B1E3E75">
      <w:pPr>
        <w:pStyle w:val="20"/>
        <w:spacing w:line="360" w:lineRule="auto"/>
        <w:ind w:firstLine="480" w:firstLineChars="200"/>
        <w:rPr>
          <w:rFonts w:hint="eastAsia" w:ascii="Times New Roman" w:hAnsi="宋体" w:cs="宋体"/>
          <w:color w:val="000000" w:themeColor="text1"/>
          <w:sz w:val="24"/>
          <w:szCs w:val="24"/>
        </w:rPr>
      </w:pPr>
      <w:r>
        <w:rPr>
          <w:rFonts w:hint="eastAsia" w:ascii="Times New Roman" w:hAnsi="宋体" w:cs="宋体"/>
          <w:color w:val="000000" w:themeColor="text1"/>
          <w:sz w:val="24"/>
          <w:szCs w:val="24"/>
          <w:lang w:val="en-US" w:eastAsia="zh-CN"/>
        </w:rPr>
        <w:t>十</w:t>
      </w:r>
      <w:r>
        <w:rPr>
          <w:rFonts w:hint="eastAsia" w:ascii="Times New Roman" w:hAnsi="宋体" w:cs="宋体"/>
          <w:color w:val="000000" w:themeColor="text1"/>
          <w:sz w:val="24"/>
          <w:szCs w:val="24"/>
        </w:rPr>
        <w:t>、供应商认为需提供的其他资料</w:t>
      </w:r>
    </w:p>
    <w:p w14:paraId="61476496">
      <w:pPr>
        <w:pStyle w:val="20"/>
        <w:spacing w:line="360" w:lineRule="auto"/>
        <w:ind w:firstLine="482" w:firstLineChars="200"/>
        <w:rPr>
          <w:rFonts w:hint="eastAsia" w:ascii="Times New Roman" w:hAnsi="宋体" w:cs="宋体"/>
          <w:color w:val="000000" w:themeColor="text1"/>
          <w:sz w:val="24"/>
          <w:szCs w:val="24"/>
        </w:rPr>
      </w:pPr>
      <w:r>
        <w:rPr>
          <w:rFonts w:hint="eastAsia" w:ascii="宋体" w:hAnsi="宋体" w:eastAsia="宋体" w:cs="宋体"/>
          <w:b/>
          <w:bCs/>
          <w:color w:val="000000" w:themeColor="text1"/>
          <w:sz w:val="24"/>
          <w:szCs w:val="24"/>
          <w:highlight w:val="none"/>
          <w:em w:val="dot"/>
          <w:lang w:val="en-US" w:eastAsia="zh-CN"/>
        </w:rPr>
        <w:t>注：</w:t>
      </w:r>
      <w:bookmarkStart w:id="87" w:name="OLE_LINK12"/>
      <w:r>
        <w:rPr>
          <w:rFonts w:hint="eastAsia" w:ascii="宋体" w:hAnsi="宋体" w:eastAsia="宋体" w:cs="宋体"/>
          <w:b/>
          <w:bCs/>
          <w:color w:val="000000" w:themeColor="text1"/>
          <w:sz w:val="24"/>
          <w:szCs w:val="24"/>
          <w:highlight w:val="none"/>
          <w:em w:val="dot"/>
        </w:rPr>
        <w:t>附件</w:t>
      </w:r>
      <w:r>
        <w:rPr>
          <w:rFonts w:hint="eastAsia" w:hAnsi="宋体" w:cs="宋体"/>
          <w:b/>
          <w:bCs/>
          <w:color w:val="000000" w:themeColor="text1"/>
          <w:sz w:val="24"/>
          <w:szCs w:val="24"/>
          <w:highlight w:val="none"/>
          <w:em w:val="dot"/>
          <w:lang w:val="en-US" w:eastAsia="zh-CN"/>
        </w:rPr>
        <w:t>8</w:t>
      </w:r>
      <w:r>
        <w:rPr>
          <w:rFonts w:hint="eastAsia" w:ascii="宋体" w:hAnsi="宋体" w:eastAsia="宋体" w:cs="宋体"/>
          <w:b/>
          <w:bCs/>
          <w:color w:val="000000" w:themeColor="text1"/>
          <w:sz w:val="24"/>
          <w:szCs w:val="24"/>
          <w:highlight w:val="none"/>
          <w:em w:val="dot"/>
          <w:lang w:val="en-US" w:eastAsia="zh-CN"/>
        </w:rPr>
        <w:t>-1</w:t>
      </w:r>
      <w:r>
        <w:rPr>
          <w:rFonts w:hint="eastAsia" w:ascii="宋体" w:hAnsi="宋体" w:eastAsia="宋体" w:cs="宋体"/>
          <w:b/>
          <w:bCs/>
          <w:color w:val="000000" w:themeColor="text1"/>
          <w:sz w:val="24"/>
          <w:szCs w:val="24"/>
          <w:highlight w:val="none"/>
          <w:em w:val="dot"/>
        </w:rPr>
        <w:t>至</w:t>
      </w:r>
      <w:r>
        <w:rPr>
          <w:rFonts w:hint="eastAsia" w:hAnsi="宋体" w:cs="宋体"/>
          <w:b/>
          <w:bCs/>
          <w:color w:val="000000" w:themeColor="text1"/>
          <w:sz w:val="24"/>
          <w:szCs w:val="24"/>
          <w:highlight w:val="none"/>
          <w:em w:val="dot"/>
          <w:lang w:val="en-US" w:eastAsia="zh-CN"/>
        </w:rPr>
        <w:t>8</w:t>
      </w:r>
      <w:r>
        <w:rPr>
          <w:rFonts w:hint="eastAsia" w:ascii="宋体" w:hAnsi="宋体" w:eastAsia="宋体" w:cs="宋体"/>
          <w:b/>
          <w:bCs/>
          <w:color w:val="000000" w:themeColor="text1"/>
          <w:sz w:val="24"/>
          <w:szCs w:val="24"/>
          <w:highlight w:val="none"/>
          <w:em w:val="dot"/>
          <w:lang w:val="en-US" w:eastAsia="zh-CN"/>
        </w:rPr>
        <w:t>-3供应商</w:t>
      </w:r>
      <w:r>
        <w:rPr>
          <w:rFonts w:hint="eastAsia" w:ascii="宋体" w:hAnsi="宋体" w:eastAsia="宋体" w:cs="宋体"/>
          <w:b/>
          <w:bCs/>
          <w:color w:val="000000" w:themeColor="text1"/>
          <w:sz w:val="24"/>
          <w:szCs w:val="24"/>
          <w:highlight w:val="none"/>
          <w:em w:val="dot"/>
        </w:rPr>
        <w:t>根据情况自行选择</w:t>
      </w:r>
      <w:r>
        <w:rPr>
          <w:rFonts w:hint="eastAsia" w:ascii="宋体" w:hAnsi="宋体" w:eastAsia="宋体" w:cs="宋体"/>
          <w:b/>
          <w:bCs/>
          <w:color w:val="000000" w:themeColor="text1"/>
          <w:sz w:val="24"/>
          <w:szCs w:val="24"/>
          <w:highlight w:val="none"/>
          <w:em w:val="dot"/>
          <w:lang w:eastAsia="zh-CN"/>
        </w:rPr>
        <w:t>，不享受相关政策的供应商无须提供；联合体参加的如符合，联合体各方须提供</w:t>
      </w:r>
      <w:r>
        <w:rPr>
          <w:rFonts w:hint="eastAsia" w:hAnsi="宋体" w:cs="宋体"/>
          <w:b/>
          <w:bCs/>
          <w:color w:val="000000" w:themeColor="text1"/>
          <w:sz w:val="24"/>
          <w:szCs w:val="24"/>
          <w:highlight w:val="none"/>
          <w:em w:val="dot"/>
          <w:lang w:eastAsia="zh-CN"/>
        </w:rPr>
        <w:t>；</w:t>
      </w:r>
      <w:r>
        <w:rPr>
          <w:rFonts w:hint="eastAsia" w:ascii="宋体" w:hAnsi="宋体" w:eastAsia="宋体" w:cs="宋体"/>
          <w:b/>
          <w:bCs/>
          <w:color w:val="000000" w:themeColor="text1"/>
          <w:sz w:val="24"/>
          <w:szCs w:val="24"/>
          <w:highlight w:val="none"/>
          <w:em w:val="dot"/>
          <w:lang w:eastAsia="zh-CN"/>
        </w:rPr>
        <w:t>如未如实声明，需承担相应法律责任。</w:t>
      </w:r>
      <w:bookmarkEnd w:id="87"/>
    </w:p>
    <w:p w14:paraId="0A936259">
      <w:pPr>
        <w:pStyle w:val="20"/>
        <w:spacing w:line="360" w:lineRule="auto"/>
        <w:ind w:firstLine="482" w:firstLineChars="200"/>
        <w:rPr>
          <w:rFonts w:asciiTheme="minorEastAsia" w:hAnsiTheme="minorEastAsia" w:eastAsiaTheme="minorEastAsia" w:cstheme="minorEastAsia"/>
          <w:b/>
          <w:bCs/>
          <w:color w:val="000000" w:themeColor="text1"/>
          <w:sz w:val="24"/>
          <w:em w:val="dot"/>
        </w:rPr>
      </w:pPr>
    </w:p>
    <w:p w14:paraId="6FFC1B51">
      <w:pPr>
        <w:pStyle w:val="20"/>
        <w:spacing w:line="360" w:lineRule="auto"/>
        <w:ind w:firstLine="480" w:firstLineChars="200"/>
        <w:jc w:val="center"/>
        <w:rPr>
          <w:rFonts w:asciiTheme="minorEastAsia" w:hAnsiTheme="minorEastAsia" w:eastAsiaTheme="minorEastAsia" w:cstheme="minorEastAsia"/>
          <w:color w:val="000000" w:themeColor="text1"/>
          <w:sz w:val="24"/>
          <w:szCs w:val="24"/>
        </w:rPr>
      </w:pPr>
    </w:p>
    <w:p w14:paraId="6C75CC71">
      <w:pPr>
        <w:pStyle w:val="20"/>
        <w:spacing w:line="360" w:lineRule="auto"/>
        <w:ind w:firstLine="480" w:firstLineChars="200"/>
        <w:jc w:val="center"/>
        <w:rPr>
          <w:rFonts w:asciiTheme="minorEastAsia" w:hAnsiTheme="minorEastAsia" w:eastAsiaTheme="minorEastAsia" w:cstheme="minorEastAsia"/>
          <w:color w:val="000000" w:themeColor="text1"/>
          <w:sz w:val="24"/>
          <w:szCs w:val="24"/>
        </w:rPr>
      </w:pPr>
    </w:p>
    <w:p w14:paraId="1EBA6612">
      <w:pPr>
        <w:pStyle w:val="20"/>
        <w:spacing w:line="360" w:lineRule="auto"/>
        <w:ind w:firstLine="480" w:firstLineChars="200"/>
        <w:jc w:val="center"/>
        <w:rPr>
          <w:rFonts w:asciiTheme="minorEastAsia" w:hAnsiTheme="minorEastAsia" w:eastAsiaTheme="minorEastAsia" w:cstheme="minorEastAsia"/>
          <w:color w:val="000000" w:themeColor="text1"/>
          <w:sz w:val="24"/>
          <w:szCs w:val="24"/>
        </w:rPr>
      </w:pPr>
    </w:p>
    <w:p w14:paraId="3F41B35B">
      <w:pPr>
        <w:pStyle w:val="20"/>
        <w:spacing w:line="360" w:lineRule="auto"/>
        <w:ind w:firstLine="480" w:firstLineChars="200"/>
        <w:jc w:val="center"/>
        <w:rPr>
          <w:rFonts w:asciiTheme="minorEastAsia" w:hAnsiTheme="minorEastAsia" w:eastAsiaTheme="minorEastAsia" w:cstheme="minorEastAsia"/>
          <w:color w:val="000000" w:themeColor="text1"/>
          <w:sz w:val="24"/>
          <w:szCs w:val="24"/>
        </w:rPr>
      </w:pPr>
    </w:p>
    <w:p w14:paraId="406FE7F6">
      <w:pPr>
        <w:pStyle w:val="20"/>
        <w:spacing w:line="360" w:lineRule="auto"/>
        <w:ind w:firstLine="480" w:firstLineChars="200"/>
        <w:jc w:val="center"/>
        <w:rPr>
          <w:rFonts w:asciiTheme="minorEastAsia" w:hAnsiTheme="minorEastAsia" w:eastAsiaTheme="minorEastAsia" w:cstheme="minorEastAsia"/>
          <w:color w:val="000000" w:themeColor="text1"/>
          <w:sz w:val="24"/>
          <w:szCs w:val="24"/>
        </w:rPr>
      </w:pPr>
    </w:p>
    <w:p w14:paraId="6EEFBBB1">
      <w:pPr>
        <w:pStyle w:val="20"/>
        <w:spacing w:line="360" w:lineRule="auto"/>
        <w:ind w:firstLine="480" w:firstLineChars="200"/>
        <w:jc w:val="center"/>
        <w:rPr>
          <w:rFonts w:asciiTheme="minorEastAsia" w:hAnsiTheme="minorEastAsia" w:eastAsiaTheme="minorEastAsia" w:cstheme="minorEastAsia"/>
          <w:color w:val="000000" w:themeColor="text1"/>
          <w:sz w:val="24"/>
          <w:szCs w:val="24"/>
        </w:rPr>
      </w:pPr>
    </w:p>
    <w:p w14:paraId="0B46DC2D">
      <w:pPr>
        <w:pStyle w:val="20"/>
        <w:spacing w:line="360" w:lineRule="auto"/>
        <w:ind w:firstLine="480" w:firstLineChars="200"/>
        <w:jc w:val="center"/>
        <w:rPr>
          <w:rFonts w:asciiTheme="minorEastAsia" w:hAnsiTheme="minorEastAsia" w:eastAsiaTheme="minorEastAsia" w:cstheme="minorEastAsia"/>
          <w:color w:val="000000" w:themeColor="text1"/>
          <w:sz w:val="24"/>
          <w:szCs w:val="24"/>
        </w:rPr>
      </w:pPr>
    </w:p>
    <w:p w14:paraId="7BF4C9E4">
      <w:pPr>
        <w:pStyle w:val="20"/>
        <w:spacing w:line="360" w:lineRule="auto"/>
        <w:ind w:firstLine="480" w:firstLineChars="200"/>
        <w:jc w:val="center"/>
        <w:rPr>
          <w:rFonts w:asciiTheme="minorEastAsia" w:hAnsiTheme="minorEastAsia" w:eastAsiaTheme="minorEastAsia" w:cstheme="minorEastAsia"/>
          <w:color w:val="000000" w:themeColor="text1"/>
          <w:sz w:val="24"/>
          <w:szCs w:val="24"/>
        </w:rPr>
      </w:pPr>
    </w:p>
    <w:p w14:paraId="44E0E29A">
      <w:pPr>
        <w:pStyle w:val="20"/>
        <w:spacing w:line="360" w:lineRule="auto"/>
        <w:ind w:firstLine="480" w:firstLineChars="200"/>
        <w:jc w:val="center"/>
        <w:rPr>
          <w:rFonts w:asciiTheme="minorEastAsia" w:hAnsiTheme="minorEastAsia" w:eastAsiaTheme="minorEastAsia" w:cstheme="minorEastAsia"/>
          <w:color w:val="000000" w:themeColor="text1"/>
          <w:sz w:val="24"/>
          <w:szCs w:val="24"/>
        </w:rPr>
      </w:pPr>
    </w:p>
    <w:p w14:paraId="557BA0BF">
      <w:pPr>
        <w:pStyle w:val="20"/>
        <w:spacing w:line="360" w:lineRule="auto"/>
        <w:ind w:firstLine="480" w:firstLineChars="200"/>
        <w:jc w:val="center"/>
        <w:rPr>
          <w:rFonts w:asciiTheme="minorEastAsia" w:hAnsiTheme="minorEastAsia" w:eastAsiaTheme="minorEastAsia" w:cstheme="minorEastAsia"/>
          <w:color w:val="000000" w:themeColor="text1"/>
          <w:sz w:val="24"/>
          <w:szCs w:val="24"/>
        </w:rPr>
      </w:pPr>
    </w:p>
    <w:p w14:paraId="25B18391">
      <w:pPr>
        <w:pStyle w:val="20"/>
        <w:spacing w:line="360" w:lineRule="auto"/>
        <w:ind w:firstLine="480" w:firstLineChars="200"/>
        <w:jc w:val="center"/>
        <w:rPr>
          <w:rFonts w:asciiTheme="minorEastAsia" w:hAnsiTheme="minorEastAsia" w:eastAsiaTheme="minorEastAsia" w:cstheme="minorEastAsia"/>
          <w:color w:val="000000" w:themeColor="text1"/>
          <w:sz w:val="24"/>
          <w:szCs w:val="24"/>
        </w:rPr>
      </w:pPr>
    </w:p>
    <w:p w14:paraId="1FFA0F08">
      <w:pPr>
        <w:pStyle w:val="20"/>
        <w:spacing w:line="360" w:lineRule="auto"/>
        <w:ind w:firstLine="480" w:firstLineChars="200"/>
        <w:jc w:val="center"/>
        <w:rPr>
          <w:rFonts w:asciiTheme="minorEastAsia" w:hAnsiTheme="minorEastAsia" w:eastAsiaTheme="minorEastAsia" w:cstheme="minorEastAsia"/>
          <w:color w:val="000000" w:themeColor="text1"/>
          <w:sz w:val="24"/>
          <w:szCs w:val="24"/>
        </w:rPr>
      </w:pPr>
    </w:p>
    <w:p w14:paraId="0D47B668">
      <w:pPr>
        <w:pStyle w:val="20"/>
        <w:spacing w:line="360" w:lineRule="auto"/>
        <w:ind w:firstLine="480" w:firstLineChars="200"/>
        <w:jc w:val="center"/>
        <w:rPr>
          <w:rFonts w:asciiTheme="minorEastAsia" w:hAnsiTheme="minorEastAsia" w:eastAsiaTheme="minorEastAsia" w:cstheme="minorEastAsia"/>
          <w:color w:val="000000" w:themeColor="text1"/>
          <w:sz w:val="24"/>
          <w:szCs w:val="24"/>
        </w:rPr>
      </w:pPr>
    </w:p>
    <w:p w14:paraId="291A3D50">
      <w:pPr>
        <w:pStyle w:val="20"/>
        <w:spacing w:line="360" w:lineRule="auto"/>
        <w:ind w:firstLine="480" w:firstLineChars="200"/>
        <w:jc w:val="center"/>
        <w:rPr>
          <w:rFonts w:asciiTheme="minorEastAsia" w:hAnsiTheme="minorEastAsia" w:eastAsiaTheme="minorEastAsia" w:cstheme="minorEastAsia"/>
          <w:color w:val="000000" w:themeColor="text1"/>
          <w:sz w:val="24"/>
          <w:szCs w:val="24"/>
        </w:rPr>
      </w:pPr>
    </w:p>
    <w:p w14:paraId="333B9085">
      <w:pPr>
        <w:pStyle w:val="20"/>
        <w:spacing w:line="360" w:lineRule="auto"/>
        <w:ind w:firstLine="480" w:firstLineChars="200"/>
        <w:jc w:val="center"/>
        <w:rPr>
          <w:rFonts w:asciiTheme="minorEastAsia" w:hAnsiTheme="minorEastAsia" w:eastAsiaTheme="minorEastAsia" w:cstheme="minorEastAsia"/>
          <w:color w:val="000000" w:themeColor="text1"/>
          <w:sz w:val="24"/>
          <w:szCs w:val="24"/>
        </w:rPr>
      </w:pPr>
    </w:p>
    <w:p w14:paraId="4FD918B1">
      <w:pPr>
        <w:pStyle w:val="20"/>
        <w:spacing w:line="360" w:lineRule="auto"/>
        <w:ind w:firstLine="480" w:firstLineChars="200"/>
        <w:jc w:val="center"/>
        <w:rPr>
          <w:rFonts w:hint="eastAsia" w:asciiTheme="minorEastAsia" w:hAnsiTheme="minorEastAsia" w:eastAsiaTheme="minorEastAsia" w:cstheme="minorEastAsia"/>
          <w:color w:val="000000" w:themeColor="text1"/>
          <w:sz w:val="24"/>
          <w:szCs w:val="24"/>
        </w:rPr>
      </w:pPr>
    </w:p>
    <w:p w14:paraId="67BCAE15">
      <w:pPr>
        <w:pStyle w:val="20"/>
        <w:spacing w:line="360" w:lineRule="auto"/>
        <w:ind w:firstLine="480" w:firstLineChars="20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第二部分技术部分</w:t>
      </w:r>
    </w:p>
    <w:p w14:paraId="0C7014D2">
      <w:pPr>
        <w:pStyle w:val="20"/>
        <w:spacing w:line="360" w:lineRule="auto"/>
        <w:ind w:firstLine="560" w:firstLineChars="200"/>
        <w:rPr>
          <w:rFonts w:ascii="Times New Roman" w:hAnsi="Times New Roman" w:cs="Times New Roman"/>
          <w:color w:val="000000" w:themeColor="text1"/>
          <w:sz w:val="28"/>
          <w:szCs w:val="28"/>
        </w:rPr>
      </w:pPr>
      <w:r>
        <w:rPr>
          <w:rFonts w:hint="eastAsia" w:ascii="Times New Roman" w:hAnsi="Times New Roman" w:eastAsia="黑体" w:cs="Times New Roman"/>
          <w:color w:val="000000" w:themeColor="text1"/>
          <w:sz w:val="28"/>
          <w:szCs w:val="28"/>
        </w:rPr>
        <w:t>一、服务方案</w:t>
      </w:r>
    </w:p>
    <w:p w14:paraId="6B934522">
      <w:pPr>
        <w:pStyle w:val="20"/>
        <w:spacing w:line="360" w:lineRule="auto"/>
        <w:ind w:firstLine="480" w:firstLineChars="200"/>
        <w:rPr>
          <w:rFonts w:ascii="Times New Roman" w:hAnsi="Times New Roman" w:cs="Times New Roman"/>
          <w:color w:val="000000" w:themeColor="text1"/>
          <w:sz w:val="24"/>
          <w:szCs w:val="24"/>
        </w:rPr>
      </w:pPr>
    </w:p>
    <w:p w14:paraId="015CCCEE">
      <w:pPr>
        <w:pStyle w:val="20"/>
        <w:spacing w:line="360" w:lineRule="auto"/>
        <w:ind w:firstLine="480" w:firstLineChars="200"/>
        <w:rPr>
          <w:rFonts w:ascii="Times New Roman" w:hAnsi="Times New Roman" w:cs="Times New Roman"/>
          <w:color w:val="000000" w:themeColor="text1"/>
          <w:sz w:val="24"/>
          <w:szCs w:val="24"/>
        </w:rPr>
      </w:pPr>
    </w:p>
    <w:p w14:paraId="34177CF3">
      <w:pPr>
        <w:ind w:firstLine="420" w:firstLineChars="150"/>
        <w:rPr>
          <w:rFonts w:ascii="宋体" w:hAnsi="宋体"/>
          <w:color w:val="000000" w:themeColor="text1"/>
          <w:kern w:val="2"/>
          <w:sz w:val="24"/>
        </w:rPr>
      </w:pPr>
      <w:r>
        <w:rPr>
          <w:rFonts w:hint="eastAsia" w:ascii="Times New Roman" w:hAnsi="Times New Roman" w:eastAsia="黑体" w:cs="Times New Roman"/>
          <w:color w:val="000000" w:themeColor="text1"/>
          <w:sz w:val="28"/>
          <w:szCs w:val="28"/>
        </w:rPr>
        <w:t>二</w:t>
      </w:r>
      <w:r>
        <w:rPr>
          <w:rFonts w:hint="eastAsia" w:ascii="Times New Roman" w:hAnsi="Times New Roman" w:cs="Times New Roman"/>
          <w:color w:val="000000" w:themeColor="text1"/>
          <w:sz w:val="28"/>
          <w:szCs w:val="28"/>
        </w:rPr>
        <w:t>、</w:t>
      </w:r>
      <w:r>
        <w:rPr>
          <w:rFonts w:hint="eastAsia" w:ascii="Times New Roman" w:hAnsi="Times New Roman" w:eastAsia="黑体" w:cs="Times New Roman"/>
          <w:color w:val="000000" w:themeColor="text1"/>
          <w:sz w:val="28"/>
          <w:szCs w:val="28"/>
        </w:rPr>
        <w:t>技术响应与偏离表</w:t>
      </w:r>
    </w:p>
    <w:p w14:paraId="2E691D0D">
      <w:pPr>
        <w:widowControl w:val="0"/>
        <w:spacing w:line="360" w:lineRule="auto"/>
        <w:ind w:firstLine="480" w:firstLineChars="200"/>
        <w:jc w:val="both"/>
        <w:rPr>
          <w:rFonts w:ascii="宋体" w:hAnsi="宋体"/>
          <w:color w:val="000000" w:themeColor="text1"/>
          <w:kern w:val="2"/>
          <w:sz w:val="24"/>
        </w:rPr>
      </w:pPr>
    </w:p>
    <w:p w14:paraId="41261F96">
      <w:pPr>
        <w:widowControl w:val="0"/>
        <w:spacing w:line="360" w:lineRule="auto"/>
        <w:ind w:firstLine="360" w:firstLineChars="150"/>
        <w:jc w:val="both"/>
        <w:rPr>
          <w:rFonts w:ascii="宋体" w:hAnsi="宋体"/>
          <w:color w:val="000000" w:themeColor="text1"/>
          <w:kern w:val="2"/>
          <w:sz w:val="24"/>
        </w:rPr>
      </w:pPr>
    </w:p>
    <w:p w14:paraId="5C946A2C">
      <w:pPr>
        <w:pStyle w:val="20"/>
        <w:spacing w:line="360" w:lineRule="auto"/>
        <w:ind w:firstLine="480" w:firstLineChars="200"/>
        <w:jc w:val="center"/>
        <w:rPr>
          <w:rFonts w:asciiTheme="minorEastAsia" w:hAnsiTheme="minorEastAsia" w:eastAsiaTheme="minorEastAsia" w:cstheme="minorEastAsia"/>
          <w:color w:val="000000" w:themeColor="text1"/>
          <w:sz w:val="24"/>
          <w:szCs w:val="24"/>
        </w:rPr>
      </w:pPr>
    </w:p>
    <w:p w14:paraId="67FC798F">
      <w:pPr>
        <w:pStyle w:val="20"/>
        <w:spacing w:line="360" w:lineRule="auto"/>
        <w:ind w:firstLine="482" w:firstLineChars="200"/>
        <w:rPr>
          <w:rFonts w:asciiTheme="minorEastAsia" w:hAnsiTheme="minorEastAsia" w:eastAsiaTheme="minorEastAsia" w:cstheme="minorEastAsia"/>
          <w:b/>
          <w:bCs/>
          <w:color w:val="000000" w:themeColor="text1"/>
          <w:sz w:val="24"/>
          <w:em w:val="dot"/>
        </w:rPr>
      </w:pPr>
    </w:p>
    <w:p w14:paraId="1C09996C">
      <w:pPr>
        <w:pStyle w:val="20"/>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58BAB6A0">
      <w:pPr>
        <w:keepNext/>
        <w:keepLines/>
        <w:widowControl w:val="0"/>
        <w:spacing w:line="413" w:lineRule="auto"/>
        <w:jc w:val="center"/>
        <w:outlineLvl w:val="1"/>
        <w:rPr>
          <w:rFonts w:cs="Times New Roman" w:asciiTheme="minorEastAsia" w:hAnsiTheme="minorEastAsia" w:eastAsiaTheme="minorEastAsia"/>
          <w:b/>
          <w:color w:val="000000" w:themeColor="text1"/>
          <w:kern w:val="2"/>
          <w:sz w:val="28"/>
          <w:szCs w:val="28"/>
        </w:rPr>
      </w:pPr>
      <w:bookmarkStart w:id="88" w:name="_Toc73522783"/>
      <w:r>
        <w:rPr>
          <w:rFonts w:hint="eastAsia" w:cs="Times New Roman" w:asciiTheme="minorEastAsia" w:hAnsiTheme="minorEastAsia" w:eastAsiaTheme="minorEastAsia"/>
          <w:b/>
          <w:color w:val="000000" w:themeColor="text1"/>
          <w:kern w:val="2"/>
          <w:sz w:val="28"/>
          <w:szCs w:val="28"/>
        </w:rPr>
        <w:t>第一部分商务部分</w:t>
      </w:r>
      <w:bookmarkEnd w:id="88"/>
    </w:p>
    <w:p w14:paraId="7381D037">
      <w:pPr>
        <w:keepNext/>
        <w:keepLines/>
        <w:widowControl w:val="0"/>
        <w:spacing w:line="413" w:lineRule="auto"/>
        <w:jc w:val="center"/>
        <w:outlineLvl w:val="2"/>
        <w:rPr>
          <w:rFonts w:ascii="Times New Roman" w:hAnsi="Times New Roman" w:cs="Times New Roman"/>
          <w:b/>
          <w:color w:val="000000" w:themeColor="text1"/>
          <w:kern w:val="2"/>
          <w:sz w:val="28"/>
          <w:szCs w:val="22"/>
        </w:rPr>
      </w:pPr>
      <w:bookmarkStart w:id="89" w:name="_Toc73522784"/>
      <w:r>
        <w:rPr>
          <w:rFonts w:hint="eastAsia" w:ascii="Times New Roman" w:hAnsi="Times New Roman" w:cs="Times New Roman"/>
          <w:b/>
          <w:color w:val="000000" w:themeColor="text1"/>
          <w:kern w:val="2"/>
          <w:sz w:val="28"/>
          <w:szCs w:val="22"/>
        </w:rPr>
        <w:t>一、磋商响应声明</w:t>
      </w:r>
      <w:bookmarkEnd w:id="89"/>
    </w:p>
    <w:p w14:paraId="0127376E">
      <w:pPr>
        <w:widowControl w:val="0"/>
        <w:jc w:val="center"/>
        <w:rPr>
          <w:rFonts w:ascii="Times New Roman" w:hAnsi="Times New Roman" w:cs="Times New Roman"/>
          <w:b/>
          <w:color w:val="000000" w:themeColor="text1"/>
          <w:kern w:val="2"/>
          <w:sz w:val="28"/>
          <w:szCs w:val="22"/>
        </w:rPr>
      </w:pPr>
      <w:r>
        <w:rPr>
          <w:rFonts w:hint="eastAsia" w:ascii="Times New Roman" w:hAnsi="Times New Roman" w:cs="Times New Roman"/>
          <w:b/>
          <w:color w:val="000000" w:themeColor="text1"/>
          <w:kern w:val="2"/>
          <w:sz w:val="28"/>
          <w:szCs w:val="22"/>
        </w:rPr>
        <w:t>磋商响应声明</w:t>
      </w:r>
    </w:p>
    <w:p w14:paraId="22AAF48C">
      <w:pPr>
        <w:widowControl w:val="0"/>
        <w:spacing w:line="360" w:lineRule="auto"/>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致</w:t>
      </w:r>
      <w:r>
        <w:rPr>
          <w:rFonts w:ascii="宋体" w:hAnsi="宋体" w:cs="Times New Roman"/>
          <w:color w:val="000000" w:themeColor="text1"/>
          <w:kern w:val="2"/>
          <w:sz w:val="24"/>
          <w:szCs w:val="24"/>
        </w:rPr>
        <w:t>____________(</w:t>
      </w:r>
      <w:r>
        <w:rPr>
          <w:rFonts w:hint="eastAsia" w:ascii="宋体" w:hAnsi="宋体" w:cs="Times New Roman"/>
          <w:color w:val="000000" w:themeColor="text1"/>
          <w:kern w:val="2"/>
          <w:sz w:val="24"/>
          <w:szCs w:val="24"/>
        </w:rPr>
        <w:t>采购人或采购代理机构</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w:t>
      </w:r>
    </w:p>
    <w:p w14:paraId="59247822">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我方已仔细研究了</w:t>
      </w:r>
      <w:r>
        <w:rPr>
          <w:rFonts w:ascii="宋体" w:hAnsi="宋体" w:cs="Times New Roman"/>
          <w:color w:val="000000" w:themeColor="text1"/>
          <w:kern w:val="2"/>
          <w:sz w:val="24"/>
          <w:szCs w:val="24"/>
        </w:rPr>
        <w:t>____________(</w:t>
      </w:r>
      <w:r>
        <w:rPr>
          <w:rFonts w:hint="eastAsia" w:ascii="宋体" w:hAnsi="宋体" w:cs="Times New Roman"/>
          <w:color w:val="000000" w:themeColor="text1"/>
          <w:kern w:val="2"/>
          <w:sz w:val="24"/>
          <w:szCs w:val="24"/>
        </w:rPr>
        <w:t>项目名称</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的竞争性磋商文件</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项目编号：</w:t>
      </w:r>
      <w:r>
        <w:rPr>
          <w:rFonts w:ascii="宋体" w:hAnsi="宋体" w:cs="Times New Roman"/>
          <w:color w:val="000000" w:themeColor="text1"/>
          <w:kern w:val="2"/>
          <w:sz w:val="24"/>
          <w:szCs w:val="24"/>
        </w:rPr>
        <w:t>____________)</w:t>
      </w:r>
      <w:r>
        <w:rPr>
          <w:rFonts w:hint="eastAsia" w:ascii="宋体" w:hAnsi="宋体" w:cs="Times New Roman"/>
          <w:color w:val="000000" w:themeColor="text1"/>
          <w:kern w:val="2"/>
          <w:sz w:val="24"/>
          <w:szCs w:val="24"/>
        </w:rPr>
        <w:t>的全部内容，知悉参加竞争性磋商的风险，我方承诺接受磋商文件的全部条款且无任何异议。</w:t>
      </w:r>
    </w:p>
    <w:p w14:paraId="5211DAB3">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一、我方同意在磋商响应有效期</w:t>
      </w:r>
      <w:r>
        <w:rPr>
          <w:rFonts w:ascii="宋体" w:hAnsi="宋体" w:cs="Times New Roman"/>
          <w:color w:val="000000" w:themeColor="text1"/>
          <w:kern w:val="2"/>
          <w:sz w:val="24"/>
          <w:szCs w:val="24"/>
        </w:rPr>
        <w:t>____________</w:t>
      </w:r>
      <w:r>
        <w:rPr>
          <w:rFonts w:hint="eastAsia" w:ascii="宋体" w:hAnsi="宋体" w:cs="Times New Roman"/>
          <w:color w:val="000000" w:themeColor="text1"/>
          <w:kern w:val="2"/>
          <w:sz w:val="24"/>
          <w:szCs w:val="24"/>
          <w:lang w:val="en-US" w:eastAsia="zh-CN"/>
        </w:rPr>
        <w:t>日</w:t>
      </w:r>
      <w:r>
        <w:rPr>
          <w:rFonts w:hint="eastAsia" w:ascii="宋体" w:hAnsi="宋体" w:cs="Times New Roman"/>
          <w:color w:val="000000" w:themeColor="text1"/>
          <w:kern w:val="2"/>
          <w:sz w:val="24"/>
          <w:szCs w:val="24"/>
        </w:rPr>
        <w:t>遵守本响应文件中的承诺，且在此期限期满之前均具有法律约束力。</w:t>
      </w:r>
    </w:p>
    <w:p w14:paraId="5566E326">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二、我方保证响应文件提供的数据和材料是真实、准确的。否则，愿承担《政府采购法》第七十七条规定的法律责任。</w:t>
      </w:r>
    </w:p>
    <w:p w14:paraId="71033CD8">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三、我方愿意向贵方提供任何与本项采购有关的数据、情况和技术资料。若贵方需要，我方愿意提供我方作出的一切承诺的证明材料。</w:t>
      </w:r>
    </w:p>
    <w:p w14:paraId="1E048EFD">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四、我方愿意按磋商文件规定和磋商小组要求重新提交响应文件和最后报价。</w:t>
      </w:r>
    </w:p>
    <w:p w14:paraId="7DDB8223">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五、我方承诺遵守《政府采购法》的有关规定，保证在获得成交资格后，按照磋商文件确定的事项签订政府采购合同，履行双方所签订的合同，并承担合同规定的责任和义务。</w:t>
      </w:r>
    </w:p>
    <w:p w14:paraId="2880D3EC">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附件</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：法定代表人身份证明复印件</w:t>
      </w:r>
      <w:r>
        <w:rPr>
          <w:rFonts w:ascii="宋体" w:hAnsi="宋体" w:cs="Times New Roman"/>
          <w:color w:val="000000" w:themeColor="text1"/>
          <w:kern w:val="2"/>
          <w:sz w:val="24"/>
          <w:szCs w:val="24"/>
        </w:rPr>
        <w:t>(适用</w:t>
      </w:r>
      <w:r>
        <w:rPr>
          <w:rFonts w:hint="eastAsia" w:ascii="宋体" w:hAnsi="宋体" w:cs="Times New Roman"/>
          <w:color w:val="000000" w:themeColor="text1"/>
          <w:kern w:val="2"/>
          <w:sz w:val="24"/>
          <w:szCs w:val="24"/>
        </w:rPr>
        <w:t>法定代表人参加磋商</w:t>
      </w:r>
      <w:r>
        <w:rPr>
          <w:rFonts w:ascii="宋体" w:hAnsi="宋体" w:cs="Times New Roman"/>
          <w:color w:val="000000" w:themeColor="text1"/>
          <w:kern w:val="2"/>
          <w:sz w:val="24"/>
          <w:szCs w:val="24"/>
        </w:rPr>
        <w:t>)</w:t>
      </w:r>
    </w:p>
    <w:p w14:paraId="215037C3">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附件</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w:t>
      </w:r>
      <w:r>
        <w:rPr>
          <w:rFonts w:ascii="宋体" w:hAnsi="宋体" w:cs="Times New Roman"/>
          <w:color w:val="000000" w:themeColor="text1"/>
          <w:kern w:val="2"/>
          <w:sz w:val="24"/>
          <w:szCs w:val="24"/>
        </w:rPr>
        <w:t>2</w:t>
      </w:r>
      <w:r>
        <w:rPr>
          <w:rFonts w:hint="eastAsia" w:ascii="宋体" w:hAnsi="宋体" w:cs="Times New Roman"/>
          <w:color w:val="000000" w:themeColor="text1"/>
          <w:kern w:val="2"/>
          <w:sz w:val="24"/>
          <w:szCs w:val="24"/>
        </w:rPr>
        <w:t>：法定代表人授权书</w:t>
      </w:r>
      <w:r>
        <w:rPr>
          <w:rFonts w:ascii="宋体" w:hAnsi="宋体" w:cs="Times New Roman"/>
          <w:color w:val="000000" w:themeColor="text1"/>
          <w:kern w:val="2"/>
          <w:sz w:val="24"/>
          <w:szCs w:val="24"/>
        </w:rPr>
        <w:t>(适用</w:t>
      </w:r>
      <w:r>
        <w:rPr>
          <w:rFonts w:hint="eastAsia" w:ascii="宋体" w:hAnsi="宋体" w:cs="Times New Roman"/>
          <w:color w:val="000000" w:themeColor="text1"/>
          <w:kern w:val="2"/>
          <w:sz w:val="24"/>
          <w:szCs w:val="24"/>
        </w:rPr>
        <w:t>授权代表参加磋商</w:t>
      </w:r>
      <w:r>
        <w:rPr>
          <w:rFonts w:ascii="宋体" w:hAnsi="宋体" w:cs="Times New Roman"/>
          <w:color w:val="000000" w:themeColor="text1"/>
          <w:kern w:val="2"/>
          <w:sz w:val="24"/>
          <w:szCs w:val="24"/>
        </w:rPr>
        <w:t>)</w:t>
      </w:r>
    </w:p>
    <w:p w14:paraId="752098BD">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附件</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w:t>
      </w:r>
      <w:r>
        <w:rPr>
          <w:rFonts w:ascii="宋体" w:hAnsi="宋体" w:cs="Times New Roman"/>
          <w:color w:val="000000" w:themeColor="text1"/>
          <w:kern w:val="2"/>
          <w:sz w:val="24"/>
          <w:szCs w:val="24"/>
        </w:rPr>
        <w:t>3</w:t>
      </w:r>
      <w:r>
        <w:rPr>
          <w:rFonts w:hint="eastAsia" w:ascii="宋体" w:hAnsi="宋体" w:cs="Times New Roman"/>
          <w:color w:val="000000" w:themeColor="text1"/>
          <w:kern w:val="2"/>
          <w:sz w:val="24"/>
          <w:szCs w:val="24"/>
        </w:rPr>
        <w:t>：授权委托书</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适用于自然人磋商</w:t>
      </w:r>
      <w:r>
        <w:rPr>
          <w:rFonts w:ascii="宋体" w:hAnsi="宋体" w:cs="Times New Roman"/>
          <w:color w:val="000000" w:themeColor="text1"/>
          <w:kern w:val="2"/>
          <w:sz w:val="24"/>
          <w:szCs w:val="24"/>
        </w:rPr>
        <w:t>)</w:t>
      </w:r>
    </w:p>
    <w:p w14:paraId="7B24A857">
      <w:pPr>
        <w:widowControl w:val="0"/>
        <w:spacing w:line="360" w:lineRule="auto"/>
        <w:ind w:firstLine="480" w:firstLineChars="200"/>
        <w:jc w:val="both"/>
        <w:rPr>
          <w:rFonts w:ascii="宋体" w:hAnsi="宋体" w:cs="Times New Roman"/>
          <w:color w:val="000000" w:themeColor="text1"/>
          <w:kern w:val="2"/>
          <w:sz w:val="24"/>
          <w:szCs w:val="24"/>
        </w:rPr>
      </w:pPr>
    </w:p>
    <w:p w14:paraId="524216C2">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供应商名称</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公章</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w:t>
      </w:r>
      <w:r>
        <w:rPr>
          <w:rFonts w:ascii="宋体" w:hAnsi="宋体" w:cs="Times New Roman"/>
          <w:color w:val="000000" w:themeColor="text1"/>
          <w:kern w:val="2"/>
          <w:sz w:val="24"/>
          <w:szCs w:val="24"/>
        </w:rPr>
        <w:t>____________</w:t>
      </w:r>
    </w:p>
    <w:p w14:paraId="158FFE8D">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法定代表人或授权代表</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签字或盖章</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w:t>
      </w:r>
      <w:r>
        <w:rPr>
          <w:rFonts w:ascii="宋体" w:hAnsi="宋体" w:cs="Times New Roman"/>
          <w:color w:val="000000" w:themeColor="text1"/>
          <w:kern w:val="2"/>
          <w:sz w:val="24"/>
          <w:szCs w:val="24"/>
        </w:rPr>
        <w:t>____________</w:t>
      </w:r>
    </w:p>
    <w:p w14:paraId="282C83E5">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宋体" w:cs="Times New Roman"/>
          <w:color w:val="000000" w:themeColor="text1"/>
          <w:sz w:val="24"/>
          <w:szCs w:val="24"/>
        </w:rPr>
        <w:t>日期：</w:t>
      </w:r>
      <w:r>
        <w:rPr>
          <w:rFonts w:ascii="Times New Roman" w:hAnsi="宋体" w:cs="Times New Roman"/>
          <w:color w:val="000000" w:themeColor="text1"/>
          <w:sz w:val="24"/>
          <w:szCs w:val="24"/>
        </w:rPr>
        <w:t>______</w:t>
      </w:r>
      <w:r>
        <w:rPr>
          <w:rFonts w:hint="eastAsia" w:ascii="Times New Roman" w:hAnsi="宋体" w:cs="Times New Roman"/>
          <w:color w:val="000000" w:themeColor="text1"/>
          <w:sz w:val="24"/>
          <w:szCs w:val="24"/>
        </w:rPr>
        <w:t>年</w:t>
      </w:r>
      <w:r>
        <w:rPr>
          <w:rFonts w:ascii="Times New Roman" w:hAnsi="宋体" w:cs="Times New Roman"/>
          <w:color w:val="000000" w:themeColor="text1"/>
          <w:sz w:val="24"/>
          <w:szCs w:val="24"/>
        </w:rPr>
        <w:t>____</w:t>
      </w:r>
      <w:r>
        <w:rPr>
          <w:rFonts w:hint="eastAsia" w:ascii="Times New Roman" w:hAnsi="宋体" w:cs="Times New Roman"/>
          <w:color w:val="000000" w:themeColor="text1"/>
          <w:sz w:val="24"/>
          <w:szCs w:val="24"/>
        </w:rPr>
        <w:t>月</w:t>
      </w:r>
      <w:r>
        <w:rPr>
          <w:rFonts w:ascii="Times New Roman" w:hAnsi="宋体" w:cs="Times New Roman"/>
          <w:color w:val="000000" w:themeColor="text1"/>
          <w:sz w:val="24"/>
          <w:szCs w:val="24"/>
        </w:rPr>
        <w:t>____</w:t>
      </w:r>
      <w:r>
        <w:rPr>
          <w:rFonts w:hint="eastAsia" w:ascii="Times New Roman" w:hAnsi="宋体" w:cs="Times New Roman"/>
          <w:color w:val="000000" w:themeColor="text1"/>
          <w:sz w:val="24"/>
          <w:szCs w:val="24"/>
        </w:rPr>
        <w:t>日</w:t>
      </w:r>
    </w:p>
    <w:p w14:paraId="5501A9F9">
      <w:pPr>
        <w:pStyle w:val="20"/>
        <w:spacing w:line="360" w:lineRule="auto"/>
        <w:ind w:firstLine="560" w:firstLineChars="200"/>
        <w:rPr>
          <w:rFonts w:hAnsi="宋体"/>
          <w:color w:val="000000" w:themeColor="text1"/>
          <w:sz w:val="24"/>
          <w:szCs w:val="24"/>
        </w:rPr>
      </w:pPr>
      <w:r>
        <w:rPr>
          <w:rFonts w:ascii="Times New Roman" w:hAnsi="Times New Roman" w:cs="Times New Roman"/>
          <w:color w:val="000000" w:themeColor="text1"/>
          <w:sz w:val="28"/>
          <w:szCs w:val="28"/>
        </w:rPr>
        <w:br w:type="page"/>
      </w:r>
      <w:r>
        <w:rPr>
          <w:rFonts w:hint="eastAsia" w:hAnsi="宋体"/>
          <w:color w:val="000000" w:themeColor="text1"/>
          <w:sz w:val="24"/>
          <w:szCs w:val="24"/>
        </w:rPr>
        <w:t>附件</w:t>
      </w:r>
      <w:r>
        <w:rPr>
          <w:rFonts w:hAnsi="宋体"/>
          <w:color w:val="000000" w:themeColor="text1"/>
          <w:sz w:val="24"/>
          <w:szCs w:val="24"/>
        </w:rPr>
        <w:t>1</w:t>
      </w:r>
      <w:r>
        <w:rPr>
          <w:rFonts w:hint="eastAsia" w:hAnsi="宋体"/>
          <w:color w:val="000000" w:themeColor="text1"/>
          <w:sz w:val="24"/>
          <w:szCs w:val="24"/>
        </w:rPr>
        <w:t>－</w:t>
      </w:r>
      <w:r>
        <w:rPr>
          <w:rFonts w:hAnsi="宋体"/>
          <w:color w:val="000000" w:themeColor="text1"/>
          <w:sz w:val="24"/>
          <w:szCs w:val="24"/>
        </w:rPr>
        <w:t>1</w:t>
      </w:r>
    </w:p>
    <w:p w14:paraId="4AB2E28B">
      <w:pPr>
        <w:widowControl w:val="0"/>
        <w:jc w:val="center"/>
        <w:rPr>
          <w:rFonts w:ascii="Times New Roman" w:hAnsi="Times New Roman" w:cs="Times New Roman"/>
          <w:b/>
          <w:color w:val="000000" w:themeColor="text1"/>
          <w:kern w:val="2"/>
          <w:sz w:val="28"/>
          <w:szCs w:val="22"/>
        </w:rPr>
      </w:pPr>
      <w:r>
        <w:rPr>
          <w:rFonts w:hint="eastAsia" w:ascii="Times New Roman" w:hAnsi="Times New Roman" w:cs="Times New Roman"/>
          <w:b/>
          <w:color w:val="000000" w:themeColor="text1"/>
          <w:kern w:val="2"/>
          <w:sz w:val="28"/>
          <w:szCs w:val="22"/>
        </w:rPr>
        <w:t>法定代表人身份证明复印件(适用法定代表人参加磋商)</w:t>
      </w:r>
    </w:p>
    <w:p w14:paraId="68BE3B5D">
      <w:pPr>
        <w:widowControl w:val="0"/>
        <w:spacing w:line="360" w:lineRule="auto"/>
        <w:ind w:firstLine="480" w:firstLineChars="200"/>
        <w:jc w:val="both"/>
        <w:rPr>
          <w:rFonts w:ascii="宋体" w:hAnsi="宋体" w:cs="Times New Roman"/>
          <w:color w:val="000000" w:themeColor="text1"/>
          <w:kern w:val="2"/>
          <w:sz w:val="24"/>
          <w:szCs w:val="24"/>
        </w:rPr>
      </w:pPr>
    </w:p>
    <w:tbl>
      <w:tblPr>
        <w:tblStyle w:val="32"/>
        <w:tblW w:w="49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83"/>
      </w:tblGrid>
      <w:tr w14:paraId="54DDF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jc w:val="center"/>
        </w:trPr>
        <w:tc>
          <w:tcPr>
            <w:tcW w:w="4983" w:type="dxa"/>
            <w:tcBorders>
              <w:top w:val="single" w:color="auto" w:sz="4" w:space="0"/>
              <w:bottom w:val="single" w:color="auto" w:sz="4" w:space="0"/>
            </w:tcBorders>
            <w:vAlign w:val="center"/>
          </w:tcPr>
          <w:p w14:paraId="1538FB2D">
            <w:pPr>
              <w:widowControl w:val="0"/>
              <w:spacing w:line="360" w:lineRule="auto"/>
              <w:jc w:val="center"/>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法定代表人身份证明复印件</w:t>
            </w:r>
          </w:p>
        </w:tc>
      </w:tr>
    </w:tbl>
    <w:p w14:paraId="30702296">
      <w:pPr>
        <w:widowControl w:val="0"/>
        <w:spacing w:line="360" w:lineRule="auto"/>
        <w:ind w:firstLine="480" w:firstLineChars="200"/>
        <w:jc w:val="both"/>
        <w:rPr>
          <w:rFonts w:ascii="宋体" w:hAnsi="宋体" w:cs="Times New Roman"/>
          <w:color w:val="000000" w:themeColor="text1"/>
          <w:kern w:val="2"/>
          <w:sz w:val="24"/>
          <w:szCs w:val="24"/>
        </w:rPr>
      </w:pPr>
    </w:p>
    <w:p w14:paraId="33FD818F">
      <w:pPr>
        <w:widowControl w:val="0"/>
        <w:spacing w:line="360" w:lineRule="auto"/>
        <w:ind w:firstLine="480" w:firstLineChars="200"/>
        <w:jc w:val="both"/>
        <w:rPr>
          <w:rFonts w:ascii="宋体" w:hAnsi="宋体" w:cs="Times New Roman"/>
          <w:color w:val="000000" w:themeColor="text1"/>
          <w:kern w:val="2"/>
          <w:sz w:val="24"/>
          <w:szCs w:val="24"/>
        </w:rPr>
      </w:pPr>
    </w:p>
    <w:p w14:paraId="429371C5">
      <w:pPr>
        <w:pStyle w:val="19"/>
        <w:rPr>
          <w:color w:val="000000" w:themeColor="text1"/>
        </w:rPr>
      </w:pPr>
    </w:p>
    <w:p w14:paraId="31BC4295">
      <w:pPr>
        <w:rPr>
          <w:color w:val="000000" w:themeColor="text1"/>
        </w:rPr>
      </w:pPr>
    </w:p>
    <w:p w14:paraId="5B69DC31">
      <w:pPr>
        <w:pStyle w:val="19"/>
        <w:rPr>
          <w:color w:val="000000" w:themeColor="text1"/>
        </w:rPr>
      </w:pPr>
    </w:p>
    <w:p w14:paraId="6747F998">
      <w:pPr>
        <w:rPr>
          <w:color w:val="000000" w:themeColor="text1"/>
        </w:rPr>
      </w:pPr>
    </w:p>
    <w:p w14:paraId="20E8A5E7">
      <w:pPr>
        <w:pStyle w:val="19"/>
        <w:rPr>
          <w:color w:val="000000" w:themeColor="text1"/>
        </w:rPr>
      </w:pPr>
    </w:p>
    <w:p w14:paraId="5630E765">
      <w:pPr>
        <w:rPr>
          <w:color w:val="000000" w:themeColor="text1"/>
        </w:rPr>
      </w:pPr>
    </w:p>
    <w:p w14:paraId="25B909AF">
      <w:pPr>
        <w:pStyle w:val="19"/>
        <w:rPr>
          <w:color w:val="000000" w:themeColor="text1"/>
        </w:rPr>
      </w:pPr>
    </w:p>
    <w:p w14:paraId="27A23B76">
      <w:pPr>
        <w:rPr>
          <w:color w:val="000000" w:themeColor="text1"/>
        </w:rPr>
      </w:pPr>
    </w:p>
    <w:p w14:paraId="7A643525">
      <w:pPr>
        <w:pStyle w:val="19"/>
        <w:rPr>
          <w:color w:val="000000" w:themeColor="text1"/>
        </w:rPr>
      </w:pPr>
    </w:p>
    <w:p w14:paraId="57BBACF0">
      <w:pPr>
        <w:rPr>
          <w:color w:val="000000" w:themeColor="text1"/>
        </w:rPr>
      </w:pPr>
    </w:p>
    <w:p w14:paraId="371A1326">
      <w:pPr>
        <w:pStyle w:val="19"/>
        <w:rPr>
          <w:color w:val="000000" w:themeColor="text1"/>
        </w:rPr>
      </w:pPr>
    </w:p>
    <w:p w14:paraId="6445F4A0">
      <w:pPr>
        <w:rPr>
          <w:color w:val="000000" w:themeColor="text1"/>
        </w:rPr>
      </w:pPr>
    </w:p>
    <w:p w14:paraId="6E9CC2DE">
      <w:pPr>
        <w:pStyle w:val="19"/>
        <w:rPr>
          <w:color w:val="000000" w:themeColor="text1"/>
        </w:rPr>
      </w:pPr>
    </w:p>
    <w:p w14:paraId="57C223A0">
      <w:pPr>
        <w:rPr>
          <w:color w:val="000000" w:themeColor="text1"/>
        </w:rPr>
      </w:pPr>
    </w:p>
    <w:p w14:paraId="16F920AF">
      <w:pPr>
        <w:pStyle w:val="19"/>
        <w:rPr>
          <w:color w:val="000000" w:themeColor="text1"/>
        </w:rPr>
      </w:pPr>
    </w:p>
    <w:p w14:paraId="1F26721B">
      <w:pPr>
        <w:rPr>
          <w:color w:val="000000" w:themeColor="text1"/>
        </w:rPr>
      </w:pPr>
    </w:p>
    <w:p w14:paraId="41CA5E1D">
      <w:pPr>
        <w:rPr>
          <w:color w:val="000000" w:themeColor="text1"/>
        </w:rPr>
      </w:pPr>
    </w:p>
    <w:p w14:paraId="56CFD0B6">
      <w:pPr>
        <w:widowControl w:val="0"/>
        <w:spacing w:line="360" w:lineRule="auto"/>
        <w:ind w:firstLine="480" w:firstLineChars="200"/>
        <w:jc w:val="both"/>
        <w:rPr>
          <w:rFonts w:hint="eastAsia" w:ascii="宋体" w:hAnsi="宋体" w:cs="宋体"/>
          <w:color w:val="000000" w:themeColor="text1"/>
          <w:kern w:val="2"/>
          <w:sz w:val="24"/>
          <w:szCs w:val="24"/>
        </w:rPr>
      </w:pPr>
    </w:p>
    <w:p w14:paraId="7D80A2B0">
      <w:pPr>
        <w:widowControl w:val="0"/>
        <w:spacing w:line="360" w:lineRule="auto"/>
        <w:ind w:firstLine="480" w:firstLineChars="200"/>
        <w:jc w:val="both"/>
        <w:rPr>
          <w:rFonts w:hint="eastAsia" w:ascii="宋体" w:hAnsi="宋体" w:cs="宋体"/>
          <w:color w:val="000000" w:themeColor="text1"/>
          <w:kern w:val="2"/>
          <w:sz w:val="24"/>
          <w:szCs w:val="24"/>
        </w:rPr>
      </w:pPr>
    </w:p>
    <w:p w14:paraId="0DB786B8">
      <w:pPr>
        <w:widowControl w:val="0"/>
        <w:spacing w:line="360" w:lineRule="auto"/>
        <w:ind w:firstLine="480" w:firstLineChars="200"/>
        <w:jc w:val="both"/>
        <w:rPr>
          <w:rFonts w:hint="eastAsia" w:ascii="宋体" w:hAnsi="宋体" w:cs="宋体"/>
          <w:color w:val="000000" w:themeColor="text1"/>
          <w:kern w:val="2"/>
          <w:sz w:val="24"/>
          <w:szCs w:val="24"/>
        </w:rPr>
      </w:pPr>
    </w:p>
    <w:p w14:paraId="2C2713B1">
      <w:pPr>
        <w:widowControl w:val="0"/>
        <w:spacing w:line="360" w:lineRule="auto"/>
        <w:ind w:firstLine="480" w:firstLineChars="200"/>
        <w:jc w:val="both"/>
        <w:rPr>
          <w:rFonts w:ascii="宋体" w:hAnsi="宋体" w:cs="宋体"/>
          <w:color w:val="000000" w:themeColor="text1"/>
          <w:kern w:val="2"/>
          <w:sz w:val="24"/>
          <w:szCs w:val="24"/>
        </w:rPr>
      </w:pPr>
      <w:r>
        <w:rPr>
          <w:rFonts w:hint="eastAsia" w:ascii="宋体" w:hAnsi="宋体" w:cs="宋体"/>
          <w:color w:val="000000" w:themeColor="text1"/>
          <w:kern w:val="2"/>
          <w:sz w:val="24"/>
          <w:szCs w:val="24"/>
        </w:rPr>
        <w:t>附件1－2</w:t>
      </w:r>
    </w:p>
    <w:p w14:paraId="15A73630">
      <w:pPr>
        <w:widowControl w:val="0"/>
        <w:jc w:val="center"/>
        <w:rPr>
          <w:rFonts w:ascii="Times New Roman" w:hAnsi="Times New Roman" w:cs="Times New Roman"/>
          <w:b/>
          <w:color w:val="000000" w:themeColor="text1"/>
          <w:kern w:val="2"/>
          <w:sz w:val="28"/>
          <w:szCs w:val="22"/>
        </w:rPr>
      </w:pPr>
      <w:r>
        <w:rPr>
          <w:rFonts w:hint="eastAsia" w:ascii="Times New Roman" w:hAnsi="Times New Roman" w:cs="Times New Roman"/>
          <w:b/>
          <w:color w:val="000000" w:themeColor="text1"/>
          <w:kern w:val="2"/>
          <w:sz w:val="28"/>
          <w:szCs w:val="22"/>
        </w:rPr>
        <w:t>法定代表人授权委托书(适用授权代表参加磋商)</w:t>
      </w:r>
    </w:p>
    <w:p w14:paraId="11221625">
      <w:pPr>
        <w:widowControl w:val="0"/>
        <w:spacing w:line="360" w:lineRule="auto"/>
        <w:jc w:val="both"/>
        <w:rPr>
          <w:rFonts w:ascii="宋体" w:hAnsi="宋体" w:cs="宋体"/>
          <w:color w:val="000000" w:themeColor="text1"/>
          <w:kern w:val="2"/>
          <w:sz w:val="24"/>
          <w:szCs w:val="24"/>
        </w:rPr>
      </w:pPr>
      <w:r>
        <w:rPr>
          <w:rFonts w:hint="eastAsia" w:ascii="宋体" w:hAnsi="宋体" w:cs="宋体"/>
          <w:color w:val="000000" w:themeColor="text1"/>
          <w:kern w:val="2"/>
          <w:sz w:val="24"/>
          <w:szCs w:val="24"/>
        </w:rPr>
        <w:t>致：____________(采购人或采购代理机构)</w:t>
      </w:r>
    </w:p>
    <w:p w14:paraId="434315DE">
      <w:pPr>
        <w:widowControl w:val="0"/>
        <w:spacing w:line="360" w:lineRule="auto"/>
        <w:ind w:firstLine="480" w:firstLineChars="200"/>
        <w:jc w:val="both"/>
        <w:rPr>
          <w:rFonts w:ascii="宋体" w:hAnsi="宋体" w:cs="宋体"/>
          <w:color w:val="000000" w:themeColor="text1"/>
          <w:kern w:val="2"/>
          <w:sz w:val="24"/>
          <w:szCs w:val="24"/>
        </w:rPr>
      </w:pPr>
      <w:r>
        <w:rPr>
          <w:rFonts w:hint="eastAsia" w:ascii="宋体" w:hAnsi="宋体" w:cs="宋体"/>
          <w:color w:val="000000" w:themeColor="text1"/>
          <w:kern w:val="2"/>
          <w:sz w:val="24"/>
          <w:szCs w:val="24"/>
        </w:rPr>
        <w:t>____________(供应商名称)的法定代表人(姓名、职务)授权____________(磋商代表姓名、职务)为本公司的磋商代表，就____________(项目名称)磋商及相关事务代表本公司处理与之有关的一切事务。</w:t>
      </w:r>
    </w:p>
    <w:p w14:paraId="32E83DE7">
      <w:pPr>
        <w:widowControl w:val="0"/>
        <w:spacing w:line="360" w:lineRule="auto"/>
        <w:ind w:firstLine="480" w:firstLineChars="200"/>
        <w:jc w:val="both"/>
        <w:rPr>
          <w:rFonts w:ascii="宋体" w:hAnsi="宋体" w:cs="宋体"/>
          <w:color w:val="000000" w:themeColor="text1"/>
          <w:kern w:val="2"/>
          <w:sz w:val="24"/>
          <w:szCs w:val="24"/>
        </w:rPr>
      </w:pPr>
    </w:p>
    <w:p w14:paraId="372CC0AD">
      <w:pPr>
        <w:widowControl w:val="0"/>
        <w:spacing w:line="360" w:lineRule="auto"/>
        <w:ind w:firstLine="480" w:firstLineChars="200"/>
        <w:jc w:val="both"/>
        <w:rPr>
          <w:rFonts w:ascii="宋体" w:hAnsi="宋体" w:cs="宋体"/>
          <w:color w:val="000000" w:themeColor="text1"/>
          <w:kern w:val="2"/>
          <w:sz w:val="24"/>
          <w:szCs w:val="24"/>
        </w:rPr>
      </w:pPr>
      <w:r>
        <w:rPr>
          <w:rFonts w:hint="eastAsia" w:ascii="宋体" w:hAnsi="宋体" w:cs="宋体"/>
          <w:color w:val="000000" w:themeColor="text1"/>
          <w:kern w:val="2"/>
          <w:sz w:val="24"/>
          <w:szCs w:val="24"/>
        </w:rPr>
        <w:t>委托期限：____________________。</w:t>
      </w:r>
    </w:p>
    <w:p w14:paraId="77E90D44">
      <w:pPr>
        <w:widowControl w:val="0"/>
        <w:spacing w:line="360" w:lineRule="auto"/>
        <w:ind w:firstLine="480" w:firstLineChars="200"/>
        <w:jc w:val="both"/>
        <w:rPr>
          <w:rFonts w:ascii="宋体" w:hAnsi="宋体" w:cs="宋体"/>
          <w:color w:val="000000" w:themeColor="text1"/>
          <w:kern w:val="2"/>
          <w:sz w:val="24"/>
          <w:szCs w:val="24"/>
        </w:rPr>
      </w:pPr>
      <w:r>
        <w:rPr>
          <w:rFonts w:hint="eastAsia" w:ascii="宋体" w:hAnsi="宋体" w:cs="宋体"/>
          <w:color w:val="000000" w:themeColor="text1"/>
          <w:kern w:val="2"/>
          <w:sz w:val="24"/>
          <w:szCs w:val="24"/>
        </w:rPr>
        <w:t>代理人无转委托权。</w:t>
      </w:r>
    </w:p>
    <w:p w14:paraId="55AECF5E">
      <w:pPr>
        <w:widowControl w:val="0"/>
        <w:spacing w:line="360" w:lineRule="auto"/>
        <w:ind w:firstLine="480" w:firstLineChars="200"/>
        <w:jc w:val="both"/>
        <w:rPr>
          <w:rFonts w:ascii="宋体" w:hAnsi="宋体" w:cs="宋体"/>
          <w:color w:val="000000" w:themeColor="text1"/>
          <w:kern w:val="2"/>
          <w:sz w:val="24"/>
          <w:szCs w:val="24"/>
        </w:rPr>
      </w:pPr>
      <w:r>
        <w:rPr>
          <w:rFonts w:hint="eastAsia" w:ascii="宋体" w:hAnsi="宋体" w:cs="宋体"/>
          <w:color w:val="000000" w:themeColor="text1"/>
          <w:kern w:val="2"/>
          <w:sz w:val="24"/>
          <w:szCs w:val="24"/>
        </w:rPr>
        <w:t>本授权书于______年____月____日签字或盖章生效，特此声明。</w:t>
      </w:r>
    </w:p>
    <w:p w14:paraId="0B5379CE">
      <w:pPr>
        <w:widowControl w:val="0"/>
        <w:spacing w:line="360" w:lineRule="auto"/>
        <w:ind w:firstLine="480" w:firstLineChars="200"/>
        <w:jc w:val="both"/>
        <w:rPr>
          <w:rFonts w:ascii="宋体" w:hAnsi="宋体" w:cs="Times New Roman"/>
          <w:color w:val="000000" w:themeColor="text1"/>
          <w:kern w:val="2"/>
          <w:sz w:val="24"/>
          <w:szCs w:val="24"/>
        </w:rPr>
      </w:pPr>
    </w:p>
    <w:tbl>
      <w:tblPr>
        <w:tblStyle w:val="32"/>
        <w:tblW w:w="5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tblGrid>
      <w:tr w14:paraId="319B5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5" w:hRule="atLeast"/>
          <w:jc w:val="center"/>
        </w:trPr>
        <w:tc>
          <w:tcPr>
            <w:tcW w:w="5296" w:type="dxa"/>
            <w:tcBorders>
              <w:top w:val="single" w:color="auto" w:sz="4" w:space="0"/>
              <w:bottom w:val="single" w:color="auto" w:sz="4" w:space="0"/>
            </w:tcBorders>
            <w:vAlign w:val="center"/>
          </w:tcPr>
          <w:p w14:paraId="1DA67CA2">
            <w:pPr>
              <w:widowControl w:val="0"/>
              <w:spacing w:line="360" w:lineRule="auto"/>
              <w:jc w:val="center"/>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授权代表身份证明复印件</w:t>
            </w:r>
          </w:p>
        </w:tc>
      </w:tr>
    </w:tbl>
    <w:p w14:paraId="49CEB3A3">
      <w:pPr>
        <w:widowControl w:val="0"/>
        <w:spacing w:line="360" w:lineRule="auto"/>
        <w:ind w:firstLine="480" w:firstLineChars="200"/>
        <w:jc w:val="both"/>
        <w:rPr>
          <w:rFonts w:ascii="宋体" w:hAnsi="宋体" w:cs="Times New Roman"/>
          <w:color w:val="000000" w:themeColor="text1"/>
          <w:kern w:val="2"/>
          <w:sz w:val="24"/>
          <w:szCs w:val="24"/>
        </w:rPr>
      </w:pPr>
    </w:p>
    <w:p w14:paraId="620B7DA2">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供应商名称</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公章</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w:t>
      </w:r>
      <w:r>
        <w:rPr>
          <w:rFonts w:ascii="宋体" w:hAnsi="宋体" w:cs="Times New Roman"/>
          <w:color w:val="000000" w:themeColor="text1"/>
          <w:kern w:val="2"/>
          <w:sz w:val="24"/>
          <w:szCs w:val="24"/>
        </w:rPr>
        <w:t>____________</w:t>
      </w:r>
    </w:p>
    <w:p w14:paraId="5813104C">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法定代表人</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签字或盖章</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w:t>
      </w:r>
      <w:r>
        <w:rPr>
          <w:rFonts w:ascii="宋体" w:hAnsi="宋体" w:cs="Times New Roman"/>
          <w:color w:val="000000" w:themeColor="text1"/>
          <w:kern w:val="2"/>
          <w:sz w:val="24"/>
          <w:szCs w:val="24"/>
        </w:rPr>
        <w:t>____________</w:t>
      </w:r>
    </w:p>
    <w:p w14:paraId="77EACCF8">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授权代表</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签字或签章</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w:t>
      </w:r>
      <w:r>
        <w:rPr>
          <w:rFonts w:ascii="宋体" w:hAnsi="宋体" w:cs="Times New Roman"/>
          <w:color w:val="000000" w:themeColor="text1"/>
          <w:kern w:val="2"/>
          <w:sz w:val="24"/>
          <w:szCs w:val="24"/>
        </w:rPr>
        <w:t>____________</w:t>
      </w:r>
    </w:p>
    <w:p w14:paraId="6F776B2E">
      <w:pPr>
        <w:widowControl w:val="0"/>
        <w:spacing w:line="360" w:lineRule="auto"/>
        <w:ind w:firstLine="480" w:firstLineChars="200"/>
        <w:jc w:val="both"/>
        <w:rPr>
          <w:rFonts w:ascii="宋体" w:hAnsi="宋体" w:cs="Times New Roman"/>
          <w:color w:val="000000" w:themeColor="text1"/>
          <w:kern w:val="2"/>
          <w:sz w:val="24"/>
          <w:szCs w:val="24"/>
        </w:rPr>
      </w:pPr>
    </w:p>
    <w:p w14:paraId="4B728652">
      <w:pPr>
        <w:widowControl w:val="0"/>
        <w:spacing w:line="360" w:lineRule="auto"/>
        <w:ind w:firstLine="480" w:firstLineChars="200"/>
        <w:jc w:val="right"/>
        <w:rPr>
          <w:rFonts w:ascii="宋体" w:hAnsi="宋体" w:cs="Times New Roman"/>
          <w:color w:val="000000" w:themeColor="text1"/>
          <w:kern w:val="2"/>
          <w:sz w:val="24"/>
          <w:szCs w:val="24"/>
        </w:rPr>
      </w:pPr>
      <w:r>
        <w:rPr>
          <w:rFonts w:ascii="宋体" w:hAnsi="宋体" w:cs="Times New Roman"/>
          <w:color w:val="000000" w:themeColor="text1"/>
          <w:kern w:val="2"/>
          <w:sz w:val="24"/>
          <w:szCs w:val="24"/>
        </w:rPr>
        <w:t>______</w:t>
      </w:r>
      <w:r>
        <w:rPr>
          <w:rFonts w:hint="eastAsia" w:ascii="宋体" w:hAnsi="宋体" w:cs="Times New Roman"/>
          <w:color w:val="000000" w:themeColor="text1"/>
          <w:kern w:val="2"/>
          <w:sz w:val="24"/>
          <w:szCs w:val="24"/>
        </w:rPr>
        <w:t>年</w:t>
      </w:r>
      <w:r>
        <w:rPr>
          <w:rFonts w:ascii="宋体" w:hAnsi="宋体" w:cs="Times New Roman"/>
          <w:color w:val="000000" w:themeColor="text1"/>
          <w:kern w:val="2"/>
          <w:sz w:val="24"/>
          <w:szCs w:val="24"/>
        </w:rPr>
        <w:t>____</w:t>
      </w:r>
      <w:r>
        <w:rPr>
          <w:rFonts w:hint="eastAsia" w:ascii="宋体" w:hAnsi="宋体" w:cs="Times New Roman"/>
          <w:color w:val="000000" w:themeColor="text1"/>
          <w:kern w:val="2"/>
          <w:sz w:val="24"/>
          <w:szCs w:val="24"/>
        </w:rPr>
        <w:t>月</w:t>
      </w:r>
      <w:r>
        <w:rPr>
          <w:rFonts w:ascii="宋体" w:hAnsi="宋体" w:cs="Times New Roman"/>
          <w:color w:val="000000" w:themeColor="text1"/>
          <w:kern w:val="2"/>
          <w:sz w:val="24"/>
          <w:szCs w:val="24"/>
        </w:rPr>
        <w:t>____</w:t>
      </w:r>
      <w:r>
        <w:rPr>
          <w:rFonts w:hint="eastAsia" w:ascii="宋体" w:hAnsi="宋体" w:cs="Times New Roman"/>
          <w:color w:val="000000" w:themeColor="text1"/>
          <w:kern w:val="2"/>
          <w:sz w:val="24"/>
          <w:szCs w:val="24"/>
        </w:rPr>
        <w:t>日</w:t>
      </w:r>
    </w:p>
    <w:p w14:paraId="218C01C0">
      <w:pPr>
        <w:widowControl w:val="0"/>
        <w:spacing w:line="360" w:lineRule="auto"/>
        <w:jc w:val="both"/>
        <w:rPr>
          <w:rFonts w:ascii="宋体" w:hAnsi="宋体" w:cs="Times New Roman"/>
          <w:color w:val="000000" w:themeColor="text1"/>
          <w:kern w:val="2"/>
          <w:sz w:val="24"/>
          <w:szCs w:val="24"/>
        </w:rPr>
      </w:pPr>
    </w:p>
    <w:p w14:paraId="66130BDC">
      <w:pPr>
        <w:pStyle w:val="19"/>
        <w:rPr>
          <w:color w:val="000000" w:themeColor="text1"/>
        </w:rPr>
      </w:pPr>
    </w:p>
    <w:p w14:paraId="25739C86">
      <w:pPr>
        <w:rPr>
          <w:color w:val="000000" w:themeColor="text1"/>
        </w:rPr>
      </w:pPr>
    </w:p>
    <w:p w14:paraId="34593A26">
      <w:pPr>
        <w:pStyle w:val="39"/>
        <w:rPr>
          <w:color w:val="000000" w:themeColor="text1"/>
        </w:rPr>
      </w:pPr>
    </w:p>
    <w:p w14:paraId="0A41968D">
      <w:pPr>
        <w:pStyle w:val="39"/>
        <w:rPr>
          <w:color w:val="000000" w:themeColor="text1"/>
        </w:rPr>
      </w:pPr>
    </w:p>
    <w:p w14:paraId="16291BDC">
      <w:pPr>
        <w:widowControl w:val="0"/>
        <w:spacing w:line="360" w:lineRule="auto"/>
        <w:jc w:val="both"/>
        <w:rPr>
          <w:rFonts w:hint="eastAsia" w:ascii="宋体" w:hAnsi="宋体" w:cs="Times New Roman"/>
          <w:color w:val="000000" w:themeColor="text1"/>
          <w:kern w:val="2"/>
          <w:sz w:val="24"/>
          <w:szCs w:val="24"/>
        </w:rPr>
      </w:pPr>
    </w:p>
    <w:p w14:paraId="550B175F">
      <w:pPr>
        <w:widowControl w:val="0"/>
        <w:spacing w:line="360" w:lineRule="auto"/>
        <w:jc w:val="both"/>
        <w:rPr>
          <w:rFonts w:hint="eastAsia" w:ascii="宋体" w:hAnsi="宋体" w:cs="Times New Roman"/>
          <w:color w:val="000000" w:themeColor="text1"/>
          <w:kern w:val="2"/>
          <w:sz w:val="24"/>
          <w:szCs w:val="24"/>
        </w:rPr>
      </w:pPr>
    </w:p>
    <w:p w14:paraId="2F6E7FAA">
      <w:pPr>
        <w:widowControl w:val="0"/>
        <w:spacing w:line="360" w:lineRule="auto"/>
        <w:jc w:val="both"/>
        <w:rPr>
          <w:rFonts w:hint="eastAsia" w:ascii="宋体" w:hAnsi="宋体" w:cs="Times New Roman"/>
          <w:color w:val="000000" w:themeColor="text1"/>
          <w:kern w:val="2"/>
          <w:sz w:val="24"/>
          <w:szCs w:val="24"/>
        </w:rPr>
      </w:pPr>
    </w:p>
    <w:p w14:paraId="53382BE7">
      <w:pPr>
        <w:widowControl w:val="0"/>
        <w:spacing w:line="360" w:lineRule="auto"/>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附件</w:t>
      </w:r>
      <w:r>
        <w:rPr>
          <w:rFonts w:ascii="宋体" w:hAnsi="宋体" w:cs="Times New Roman"/>
          <w:color w:val="000000" w:themeColor="text1"/>
          <w:kern w:val="2"/>
          <w:sz w:val="24"/>
          <w:szCs w:val="24"/>
        </w:rPr>
        <w:t>1</w:t>
      </w:r>
      <w:r>
        <w:rPr>
          <w:rFonts w:hint="eastAsia" w:ascii="宋体" w:hAnsi="宋体" w:cs="Times New Roman"/>
          <w:color w:val="000000" w:themeColor="text1"/>
          <w:kern w:val="2"/>
          <w:sz w:val="24"/>
          <w:szCs w:val="24"/>
        </w:rPr>
        <w:t>－</w:t>
      </w:r>
      <w:r>
        <w:rPr>
          <w:rFonts w:ascii="宋体" w:hAnsi="宋体" w:cs="Times New Roman"/>
          <w:color w:val="000000" w:themeColor="text1"/>
          <w:kern w:val="2"/>
          <w:sz w:val="24"/>
          <w:szCs w:val="24"/>
        </w:rPr>
        <w:t>3</w:t>
      </w:r>
    </w:p>
    <w:p w14:paraId="78937ECF">
      <w:pPr>
        <w:widowControl w:val="0"/>
        <w:jc w:val="center"/>
        <w:rPr>
          <w:rFonts w:ascii="Times New Roman" w:hAnsi="Times New Roman" w:cs="Times New Roman"/>
          <w:b/>
          <w:color w:val="000000" w:themeColor="text1"/>
          <w:kern w:val="2"/>
          <w:sz w:val="28"/>
          <w:szCs w:val="22"/>
        </w:rPr>
      </w:pPr>
      <w:r>
        <w:rPr>
          <w:rFonts w:hint="eastAsia" w:ascii="Times New Roman" w:hAnsi="Times New Roman" w:cs="Times New Roman"/>
          <w:b/>
          <w:color w:val="000000" w:themeColor="text1"/>
          <w:kern w:val="2"/>
          <w:sz w:val="28"/>
          <w:szCs w:val="22"/>
        </w:rPr>
        <w:t>授权委托书(适用于自然人磋商)</w:t>
      </w:r>
    </w:p>
    <w:p w14:paraId="19B813C6">
      <w:pPr>
        <w:widowControl w:val="0"/>
        <w:spacing w:line="360" w:lineRule="auto"/>
        <w:ind w:firstLine="480" w:firstLineChars="200"/>
        <w:jc w:val="both"/>
        <w:rPr>
          <w:rFonts w:ascii="宋体" w:hAnsi="宋体" w:cs="Times New Roman"/>
          <w:color w:val="000000" w:themeColor="text1"/>
          <w:kern w:val="2"/>
          <w:sz w:val="24"/>
          <w:szCs w:val="24"/>
        </w:rPr>
      </w:pPr>
    </w:p>
    <w:p w14:paraId="05EC0753">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致：</w:t>
      </w:r>
      <w:r>
        <w:rPr>
          <w:rFonts w:ascii="宋体" w:hAnsi="宋体" w:cs="Times New Roman"/>
          <w:color w:val="000000" w:themeColor="text1"/>
          <w:kern w:val="2"/>
          <w:sz w:val="24"/>
          <w:szCs w:val="24"/>
        </w:rPr>
        <w:t>____________(</w:t>
      </w:r>
      <w:r>
        <w:rPr>
          <w:rFonts w:hint="eastAsia" w:ascii="宋体" w:hAnsi="宋体" w:cs="Times New Roman"/>
          <w:color w:val="000000" w:themeColor="text1"/>
          <w:kern w:val="2"/>
          <w:sz w:val="24"/>
          <w:szCs w:val="24"/>
        </w:rPr>
        <w:t>采购人或采购代理机构</w:t>
      </w:r>
      <w:r>
        <w:rPr>
          <w:rFonts w:ascii="宋体" w:hAnsi="宋体" w:cs="Times New Roman"/>
          <w:color w:val="000000" w:themeColor="text1"/>
          <w:kern w:val="2"/>
          <w:sz w:val="24"/>
          <w:szCs w:val="24"/>
        </w:rPr>
        <w:t>)</w:t>
      </w:r>
    </w:p>
    <w:p w14:paraId="51EF2694">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我</w:t>
      </w:r>
      <w:r>
        <w:rPr>
          <w:rFonts w:ascii="宋体" w:hAnsi="宋体" w:cs="Times New Roman"/>
          <w:color w:val="000000" w:themeColor="text1"/>
          <w:kern w:val="2"/>
          <w:sz w:val="24"/>
          <w:szCs w:val="24"/>
        </w:rPr>
        <w:t>________(</w:t>
      </w:r>
      <w:r>
        <w:rPr>
          <w:rFonts w:hint="eastAsia" w:ascii="宋体" w:hAnsi="宋体" w:cs="Times New Roman"/>
          <w:color w:val="000000" w:themeColor="text1"/>
          <w:kern w:val="2"/>
          <w:sz w:val="24"/>
          <w:szCs w:val="24"/>
        </w:rPr>
        <w:t>姓名</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系自然人，现授权委托</w:t>
      </w:r>
      <w:r>
        <w:rPr>
          <w:rFonts w:ascii="宋体" w:hAnsi="宋体" w:cs="Times New Roman"/>
          <w:color w:val="000000" w:themeColor="text1"/>
          <w:kern w:val="2"/>
          <w:sz w:val="24"/>
          <w:szCs w:val="24"/>
        </w:rPr>
        <w:t>________(</w:t>
      </w:r>
      <w:r>
        <w:rPr>
          <w:rFonts w:hint="eastAsia" w:ascii="宋体" w:hAnsi="宋体" w:cs="Times New Roman"/>
          <w:color w:val="000000" w:themeColor="text1"/>
          <w:kern w:val="2"/>
          <w:sz w:val="24"/>
          <w:szCs w:val="24"/>
        </w:rPr>
        <w:t>姓名</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以本人名义参加</w:t>
      </w:r>
      <w:r>
        <w:rPr>
          <w:rFonts w:ascii="宋体" w:hAnsi="宋体" w:cs="Times New Roman"/>
          <w:color w:val="000000" w:themeColor="text1"/>
          <w:kern w:val="2"/>
          <w:sz w:val="24"/>
          <w:szCs w:val="24"/>
        </w:rPr>
        <w:t>____________(</w:t>
      </w:r>
      <w:r>
        <w:rPr>
          <w:rFonts w:hint="eastAsia" w:ascii="宋体" w:hAnsi="宋体" w:cs="Times New Roman"/>
          <w:color w:val="000000" w:themeColor="text1"/>
          <w:kern w:val="2"/>
          <w:sz w:val="24"/>
          <w:szCs w:val="24"/>
        </w:rPr>
        <w:t>项目名称</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的磋商活动，并代表本人全权办理针对上述项目的磋商、签约等具体事务和签署相关文件。</w:t>
      </w:r>
    </w:p>
    <w:p w14:paraId="70C67A79">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本人对被授权人的签字事项负全部责任。</w:t>
      </w:r>
    </w:p>
    <w:p w14:paraId="26478632">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授权委托代理期限：从　　　年　　月　　日起至　　年　　月　　日止。</w:t>
      </w:r>
    </w:p>
    <w:p w14:paraId="1713E96F">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代理人无转委托权，特此委托。</w:t>
      </w:r>
    </w:p>
    <w:p w14:paraId="5D553657">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我已在下面签字，以资证明。</w:t>
      </w:r>
    </w:p>
    <w:p w14:paraId="425A378B">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自然人签字并在签名处加盖食指指印：　　　　　年　　月　　日</w:t>
      </w:r>
    </w:p>
    <w:p w14:paraId="18F8B9E6">
      <w:pPr>
        <w:widowControl w:val="0"/>
        <w:spacing w:line="360" w:lineRule="auto"/>
        <w:ind w:firstLine="480" w:firstLineChars="200"/>
        <w:jc w:val="both"/>
        <w:rPr>
          <w:rFonts w:ascii="宋体" w:hAnsi="宋体" w:cs="Times New Roman"/>
          <w:color w:val="000000" w:themeColor="text1"/>
          <w:kern w:val="2"/>
          <w:sz w:val="24"/>
          <w:szCs w:val="24"/>
        </w:rPr>
      </w:pPr>
    </w:p>
    <w:p w14:paraId="63485EF4">
      <w:pPr>
        <w:widowControl w:val="0"/>
        <w:spacing w:line="360" w:lineRule="auto"/>
        <w:ind w:firstLine="480" w:firstLineChars="200"/>
        <w:jc w:val="both"/>
        <w:rPr>
          <w:rFonts w:ascii="宋体" w:hAnsi="宋体" w:cs="Times New Roman"/>
          <w:color w:val="000000" w:themeColor="text1"/>
          <w:kern w:val="2"/>
          <w:sz w:val="24"/>
          <w:szCs w:val="24"/>
        </w:rPr>
      </w:pPr>
    </w:p>
    <w:p w14:paraId="43FAC816">
      <w:pPr>
        <w:widowControl w:val="0"/>
        <w:spacing w:line="360" w:lineRule="auto"/>
        <w:ind w:firstLine="480" w:firstLineChars="200"/>
        <w:jc w:val="both"/>
        <w:rPr>
          <w:rFonts w:ascii="宋体" w:hAnsi="宋体" w:cs="Times New Roman"/>
          <w:color w:val="000000" w:themeColor="text1"/>
          <w:kern w:val="2"/>
          <w:sz w:val="24"/>
          <w:szCs w:val="24"/>
        </w:rPr>
      </w:pPr>
    </w:p>
    <w:p w14:paraId="31F73681">
      <w:pPr>
        <w:widowControl w:val="0"/>
        <w:spacing w:line="360" w:lineRule="auto"/>
        <w:ind w:firstLine="480" w:firstLineChars="200"/>
        <w:jc w:val="both"/>
        <w:rPr>
          <w:rFonts w:ascii="宋体" w:hAnsi="宋体" w:cs="Times New Roman"/>
          <w:color w:val="000000" w:themeColor="text1"/>
          <w:kern w:val="2"/>
          <w:sz w:val="24"/>
          <w:szCs w:val="24"/>
        </w:rPr>
      </w:pPr>
    </w:p>
    <w:p w14:paraId="1F78D409">
      <w:pPr>
        <w:widowControl w:val="0"/>
        <w:spacing w:line="360" w:lineRule="auto"/>
        <w:ind w:firstLine="480" w:firstLineChars="200"/>
        <w:jc w:val="both"/>
        <w:rPr>
          <w:rFonts w:ascii="宋体" w:hAnsi="宋体" w:cs="Times New Roman"/>
          <w:color w:val="000000" w:themeColor="text1"/>
          <w:kern w:val="2"/>
          <w:sz w:val="24"/>
          <w:szCs w:val="24"/>
        </w:rPr>
      </w:pPr>
    </w:p>
    <w:p w14:paraId="22C9D68D">
      <w:pPr>
        <w:widowControl w:val="0"/>
        <w:spacing w:line="360" w:lineRule="auto"/>
        <w:ind w:firstLine="480" w:firstLineChars="200"/>
        <w:jc w:val="both"/>
        <w:rPr>
          <w:rFonts w:ascii="宋体" w:hAnsi="宋体" w:cs="Times New Roman"/>
          <w:color w:val="000000" w:themeColor="text1"/>
          <w:kern w:val="2"/>
          <w:sz w:val="24"/>
          <w:szCs w:val="24"/>
        </w:rPr>
      </w:pPr>
    </w:p>
    <w:p w14:paraId="58C30EBA">
      <w:pPr>
        <w:widowControl w:val="0"/>
        <w:spacing w:line="360" w:lineRule="auto"/>
        <w:ind w:firstLine="480" w:firstLineChars="200"/>
        <w:jc w:val="both"/>
        <w:rPr>
          <w:rFonts w:ascii="宋体" w:hAnsi="宋体" w:cs="Times New Roman"/>
          <w:color w:val="000000" w:themeColor="text1"/>
          <w:kern w:val="2"/>
          <w:sz w:val="24"/>
          <w:szCs w:val="24"/>
        </w:rPr>
      </w:pPr>
    </w:p>
    <w:p w14:paraId="094488A5">
      <w:pPr>
        <w:widowControl w:val="0"/>
        <w:spacing w:line="360" w:lineRule="auto"/>
        <w:ind w:firstLine="480" w:firstLineChars="200"/>
        <w:jc w:val="both"/>
        <w:rPr>
          <w:rFonts w:ascii="宋体" w:hAnsi="宋体" w:cs="Times New Roman"/>
          <w:color w:val="000000" w:themeColor="text1"/>
          <w:kern w:val="2"/>
          <w:sz w:val="24"/>
          <w:szCs w:val="24"/>
        </w:rPr>
      </w:pPr>
    </w:p>
    <w:p w14:paraId="2975FD46">
      <w:pPr>
        <w:widowControl w:val="0"/>
        <w:spacing w:line="360" w:lineRule="auto"/>
        <w:ind w:firstLine="482" w:firstLineChars="200"/>
        <w:jc w:val="center"/>
        <w:rPr>
          <w:rFonts w:ascii="Times New Roman" w:hAnsi="Times New Roman" w:cs="Times New Roman"/>
          <w:b/>
          <w:color w:val="000000" w:themeColor="text1"/>
          <w:kern w:val="2"/>
          <w:sz w:val="28"/>
          <w:szCs w:val="22"/>
        </w:rPr>
      </w:pPr>
      <w:r>
        <w:rPr>
          <w:rFonts w:ascii="宋体" w:hAnsi="宋体" w:cs="Times New Roman"/>
          <w:b/>
          <w:color w:val="000000" w:themeColor="text1"/>
          <w:kern w:val="2"/>
          <w:sz w:val="24"/>
          <w:szCs w:val="24"/>
        </w:rPr>
        <w:br w:type="page"/>
      </w:r>
      <w:bookmarkStart w:id="90" w:name="_Toc73522785"/>
      <w:r>
        <w:rPr>
          <w:rFonts w:hint="eastAsia" w:ascii="Times New Roman" w:hAnsi="Times New Roman" w:cs="Times New Roman"/>
          <w:b/>
          <w:color w:val="000000" w:themeColor="text1"/>
          <w:kern w:val="2"/>
          <w:sz w:val="28"/>
          <w:szCs w:val="22"/>
        </w:rPr>
        <w:t>二、报价一览表</w:t>
      </w:r>
      <w:bookmarkEnd w:id="90"/>
    </w:p>
    <w:tbl>
      <w:tblPr>
        <w:tblStyle w:val="32"/>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97"/>
        <w:gridCol w:w="3185"/>
        <w:gridCol w:w="1266"/>
        <w:gridCol w:w="1767"/>
      </w:tblGrid>
      <w:tr w14:paraId="3513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53" w:type="dxa"/>
            <w:vAlign w:val="center"/>
          </w:tcPr>
          <w:p w14:paraId="35AFF1D0">
            <w:pPr>
              <w:widowControl w:val="0"/>
              <w:spacing w:line="360" w:lineRule="auto"/>
              <w:jc w:val="center"/>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序号</w:t>
            </w:r>
          </w:p>
        </w:tc>
        <w:tc>
          <w:tcPr>
            <w:tcW w:w="1597" w:type="dxa"/>
            <w:vAlign w:val="center"/>
          </w:tcPr>
          <w:p w14:paraId="03270F96">
            <w:pPr>
              <w:widowControl w:val="0"/>
              <w:spacing w:line="360" w:lineRule="auto"/>
              <w:jc w:val="center"/>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项目名称</w:t>
            </w:r>
          </w:p>
        </w:tc>
        <w:tc>
          <w:tcPr>
            <w:tcW w:w="3185" w:type="dxa"/>
            <w:vAlign w:val="center"/>
          </w:tcPr>
          <w:p w14:paraId="30A842B4">
            <w:pPr>
              <w:widowControl w:val="0"/>
              <w:spacing w:line="360" w:lineRule="auto"/>
              <w:jc w:val="center"/>
              <w:rPr>
                <w:rFonts w:ascii="宋体" w:hAnsi="宋体" w:cs="Times New Roman"/>
                <w:color w:val="000000" w:themeColor="text1"/>
                <w:kern w:val="2"/>
                <w:sz w:val="24"/>
                <w:szCs w:val="24"/>
              </w:rPr>
            </w:pPr>
          </w:p>
        </w:tc>
        <w:tc>
          <w:tcPr>
            <w:tcW w:w="1266" w:type="dxa"/>
            <w:vAlign w:val="center"/>
          </w:tcPr>
          <w:p w14:paraId="293C4E44">
            <w:pPr>
              <w:widowControl w:val="0"/>
              <w:spacing w:line="360" w:lineRule="auto"/>
              <w:jc w:val="center"/>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项目编号</w:t>
            </w:r>
          </w:p>
        </w:tc>
        <w:tc>
          <w:tcPr>
            <w:tcW w:w="1767" w:type="dxa"/>
            <w:vAlign w:val="center"/>
          </w:tcPr>
          <w:p w14:paraId="5ECC8F2C">
            <w:pPr>
              <w:widowControl w:val="0"/>
              <w:spacing w:line="360" w:lineRule="auto"/>
              <w:jc w:val="center"/>
              <w:rPr>
                <w:rFonts w:ascii="宋体" w:hAnsi="宋体" w:cs="MingLiU_HKSCS"/>
                <w:color w:val="000000" w:themeColor="text1"/>
                <w:kern w:val="2"/>
                <w:sz w:val="24"/>
                <w:szCs w:val="24"/>
              </w:rPr>
            </w:pPr>
          </w:p>
        </w:tc>
      </w:tr>
      <w:tr w14:paraId="6F9A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53" w:type="dxa"/>
            <w:vAlign w:val="center"/>
          </w:tcPr>
          <w:p w14:paraId="367DBDFD">
            <w:pPr>
              <w:widowControl w:val="0"/>
              <w:spacing w:line="360" w:lineRule="auto"/>
              <w:jc w:val="center"/>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1</w:t>
            </w:r>
          </w:p>
        </w:tc>
        <w:tc>
          <w:tcPr>
            <w:tcW w:w="1597" w:type="dxa"/>
            <w:vAlign w:val="center"/>
          </w:tcPr>
          <w:p w14:paraId="6EE3669A">
            <w:pPr>
              <w:widowControl w:val="0"/>
              <w:spacing w:line="360" w:lineRule="auto"/>
              <w:jc w:val="center"/>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报价</w:t>
            </w:r>
          </w:p>
        </w:tc>
        <w:tc>
          <w:tcPr>
            <w:tcW w:w="6218" w:type="dxa"/>
            <w:gridSpan w:val="3"/>
            <w:vAlign w:val="center"/>
          </w:tcPr>
          <w:p w14:paraId="2EC44C0B">
            <w:pPr>
              <w:widowControl w:val="0"/>
              <w:spacing w:line="360" w:lineRule="auto"/>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大写：人民币</w:t>
            </w:r>
            <w:r>
              <w:rPr>
                <w:rFonts w:ascii="宋体" w:hAnsi="宋体" w:cs="Times New Roman"/>
                <w:color w:val="000000" w:themeColor="text1"/>
                <w:kern w:val="2"/>
                <w:sz w:val="24"/>
                <w:szCs w:val="24"/>
              </w:rPr>
              <w:t>______</w:t>
            </w:r>
            <w:r>
              <w:rPr>
                <w:rFonts w:hint="eastAsia" w:ascii="宋体" w:hAnsi="宋体" w:cs="Times New Roman"/>
                <w:color w:val="000000" w:themeColor="text1"/>
                <w:kern w:val="2"/>
                <w:sz w:val="24"/>
                <w:szCs w:val="24"/>
              </w:rPr>
              <w:t>元</w:t>
            </w:r>
          </w:p>
          <w:p w14:paraId="70ABECA1">
            <w:pPr>
              <w:widowControl w:val="0"/>
              <w:spacing w:line="360" w:lineRule="auto"/>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小写：￥</w:t>
            </w:r>
            <w:r>
              <w:rPr>
                <w:rFonts w:ascii="宋体" w:hAnsi="宋体" w:cs="Times New Roman"/>
                <w:color w:val="000000" w:themeColor="text1"/>
                <w:kern w:val="2"/>
                <w:sz w:val="24"/>
                <w:szCs w:val="24"/>
              </w:rPr>
              <w:t>______</w:t>
            </w:r>
          </w:p>
        </w:tc>
      </w:tr>
      <w:tr w14:paraId="6182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53" w:type="dxa"/>
            <w:vAlign w:val="center"/>
          </w:tcPr>
          <w:p w14:paraId="3D75EFC4">
            <w:pPr>
              <w:widowControl w:val="0"/>
              <w:spacing w:line="360" w:lineRule="auto"/>
              <w:jc w:val="center"/>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2</w:t>
            </w:r>
          </w:p>
        </w:tc>
        <w:tc>
          <w:tcPr>
            <w:tcW w:w="1597" w:type="dxa"/>
            <w:vAlign w:val="center"/>
          </w:tcPr>
          <w:p w14:paraId="6F53DDD7">
            <w:pPr>
              <w:widowControl w:val="0"/>
              <w:spacing w:line="360" w:lineRule="auto"/>
              <w:jc w:val="center"/>
              <w:rPr>
                <w:rFonts w:ascii="宋体" w:hAnsi="宋体" w:cs="Times New Roman"/>
                <w:color w:val="000000" w:themeColor="text1"/>
                <w:kern w:val="2"/>
                <w:sz w:val="24"/>
                <w:szCs w:val="24"/>
              </w:rPr>
            </w:pPr>
            <w:bookmarkStart w:id="91" w:name="OLE_LINK114"/>
            <w:r>
              <w:rPr>
                <w:rFonts w:hint="eastAsia" w:ascii="Times New Roman" w:hAnsi="Times New Roman" w:cs="Times New Roman"/>
                <w:color w:val="000000" w:themeColor="text1"/>
                <w:sz w:val="24"/>
                <w:szCs w:val="24"/>
              </w:rPr>
              <w:t>服务期限</w:t>
            </w:r>
            <w:bookmarkEnd w:id="91"/>
          </w:p>
        </w:tc>
        <w:tc>
          <w:tcPr>
            <w:tcW w:w="6218" w:type="dxa"/>
            <w:gridSpan w:val="3"/>
            <w:vAlign w:val="center"/>
          </w:tcPr>
          <w:p w14:paraId="5CB20D93">
            <w:pPr>
              <w:widowControl w:val="0"/>
              <w:spacing w:line="360" w:lineRule="auto"/>
              <w:jc w:val="both"/>
              <w:rPr>
                <w:rFonts w:ascii="宋体" w:hAnsi="宋体" w:cs="Times New Roman"/>
                <w:color w:val="000000" w:themeColor="text1"/>
                <w:kern w:val="2"/>
                <w:sz w:val="24"/>
                <w:szCs w:val="24"/>
              </w:rPr>
            </w:pPr>
          </w:p>
        </w:tc>
      </w:tr>
      <w:tr w14:paraId="16B2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53" w:type="dxa"/>
            <w:vAlign w:val="center"/>
          </w:tcPr>
          <w:p w14:paraId="6CF86FC3">
            <w:pPr>
              <w:widowControl w:val="0"/>
              <w:spacing w:line="360" w:lineRule="auto"/>
              <w:jc w:val="center"/>
              <w:rPr>
                <w:rFonts w:ascii="宋体" w:hAnsi="宋体" w:cs="Times New Roman"/>
                <w:color w:val="000000" w:themeColor="text1"/>
                <w:kern w:val="2"/>
                <w:sz w:val="24"/>
                <w:szCs w:val="24"/>
              </w:rPr>
            </w:pPr>
          </w:p>
        </w:tc>
        <w:tc>
          <w:tcPr>
            <w:tcW w:w="1597" w:type="dxa"/>
            <w:vAlign w:val="center"/>
          </w:tcPr>
          <w:p w14:paraId="3C4AF0C5">
            <w:pPr>
              <w:widowControl w:val="0"/>
              <w:spacing w:line="360" w:lineRule="auto"/>
              <w:jc w:val="center"/>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备注</w:t>
            </w:r>
          </w:p>
        </w:tc>
        <w:tc>
          <w:tcPr>
            <w:tcW w:w="6218" w:type="dxa"/>
            <w:gridSpan w:val="3"/>
            <w:vAlign w:val="center"/>
          </w:tcPr>
          <w:p w14:paraId="217ADF36">
            <w:pPr>
              <w:widowControl w:val="0"/>
              <w:spacing w:line="360" w:lineRule="auto"/>
              <w:jc w:val="center"/>
              <w:rPr>
                <w:rFonts w:ascii="宋体" w:hAnsi="宋体" w:cs="Times New Roman"/>
                <w:color w:val="000000" w:themeColor="text1"/>
                <w:kern w:val="2"/>
                <w:sz w:val="24"/>
                <w:szCs w:val="24"/>
              </w:rPr>
            </w:pPr>
          </w:p>
        </w:tc>
      </w:tr>
    </w:tbl>
    <w:p w14:paraId="26A88A8D">
      <w:pPr>
        <w:widowControl w:val="0"/>
        <w:spacing w:line="360" w:lineRule="auto"/>
        <w:ind w:firstLine="480" w:firstLineChars="200"/>
        <w:jc w:val="both"/>
        <w:rPr>
          <w:rFonts w:ascii="宋体" w:hAnsi="宋体" w:cs="Times New Roman"/>
          <w:color w:val="000000" w:themeColor="text1"/>
          <w:kern w:val="2"/>
          <w:sz w:val="24"/>
          <w:szCs w:val="24"/>
        </w:rPr>
      </w:pPr>
    </w:p>
    <w:p w14:paraId="35C8C35C">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供应商名称</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公章</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w:t>
      </w:r>
      <w:r>
        <w:rPr>
          <w:rFonts w:ascii="宋体" w:hAnsi="宋体" w:cs="Times New Roman"/>
          <w:color w:val="000000" w:themeColor="text1"/>
          <w:kern w:val="2"/>
          <w:sz w:val="24"/>
          <w:szCs w:val="24"/>
        </w:rPr>
        <w:t>____________</w:t>
      </w:r>
    </w:p>
    <w:p w14:paraId="6E044FF0">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法定代表人或其授权代表</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签字或盖章</w:t>
      </w:r>
      <w:r>
        <w:rPr>
          <w:rFonts w:ascii="宋体" w:hAnsi="宋体" w:cs="Times New Roman"/>
          <w:color w:val="000000" w:themeColor="text1"/>
          <w:kern w:val="2"/>
          <w:sz w:val="24"/>
          <w:szCs w:val="24"/>
        </w:rPr>
        <w:t>)</w:t>
      </w:r>
      <w:r>
        <w:rPr>
          <w:rFonts w:hint="eastAsia" w:ascii="宋体" w:hAnsi="宋体" w:cs="Times New Roman"/>
          <w:color w:val="000000" w:themeColor="text1"/>
          <w:kern w:val="2"/>
          <w:sz w:val="24"/>
          <w:szCs w:val="24"/>
        </w:rPr>
        <w:t>：</w:t>
      </w:r>
      <w:r>
        <w:rPr>
          <w:rFonts w:ascii="宋体" w:hAnsi="宋体" w:cs="Times New Roman"/>
          <w:color w:val="000000" w:themeColor="text1"/>
          <w:kern w:val="2"/>
          <w:sz w:val="24"/>
          <w:szCs w:val="24"/>
        </w:rPr>
        <w:t>____________</w:t>
      </w:r>
    </w:p>
    <w:p w14:paraId="7DB17431">
      <w:pPr>
        <w:widowControl w:val="0"/>
        <w:spacing w:line="360" w:lineRule="auto"/>
        <w:ind w:firstLine="480" w:firstLineChars="200"/>
        <w:jc w:val="both"/>
        <w:rPr>
          <w:rFonts w:ascii="宋体" w:hAnsi="宋体" w:cs="Times New Roman"/>
          <w:color w:val="000000" w:themeColor="text1"/>
          <w:kern w:val="2"/>
          <w:sz w:val="24"/>
          <w:szCs w:val="24"/>
        </w:rPr>
      </w:pPr>
      <w:r>
        <w:rPr>
          <w:rFonts w:hint="eastAsia" w:ascii="宋体" w:hAnsi="宋体" w:cs="Times New Roman"/>
          <w:color w:val="000000" w:themeColor="text1"/>
          <w:kern w:val="2"/>
          <w:sz w:val="24"/>
          <w:szCs w:val="24"/>
        </w:rPr>
        <w:t>日期：</w:t>
      </w:r>
      <w:r>
        <w:rPr>
          <w:rFonts w:ascii="宋体" w:hAnsi="宋体" w:cs="Times New Roman"/>
          <w:color w:val="000000" w:themeColor="text1"/>
          <w:kern w:val="2"/>
          <w:sz w:val="24"/>
          <w:szCs w:val="24"/>
        </w:rPr>
        <w:t>______</w:t>
      </w:r>
      <w:r>
        <w:rPr>
          <w:rFonts w:hint="eastAsia" w:ascii="宋体" w:hAnsi="宋体" w:cs="Times New Roman"/>
          <w:color w:val="000000" w:themeColor="text1"/>
          <w:kern w:val="2"/>
          <w:sz w:val="24"/>
          <w:szCs w:val="24"/>
        </w:rPr>
        <w:t>年</w:t>
      </w:r>
      <w:r>
        <w:rPr>
          <w:rFonts w:ascii="宋体" w:hAnsi="宋体" w:cs="Times New Roman"/>
          <w:color w:val="000000" w:themeColor="text1"/>
          <w:kern w:val="2"/>
          <w:sz w:val="24"/>
          <w:szCs w:val="24"/>
        </w:rPr>
        <w:t>____</w:t>
      </w:r>
      <w:r>
        <w:rPr>
          <w:rFonts w:hint="eastAsia" w:ascii="宋体" w:hAnsi="宋体" w:cs="Times New Roman"/>
          <w:color w:val="000000" w:themeColor="text1"/>
          <w:kern w:val="2"/>
          <w:sz w:val="24"/>
          <w:szCs w:val="24"/>
        </w:rPr>
        <w:t>月</w:t>
      </w:r>
      <w:r>
        <w:rPr>
          <w:rFonts w:ascii="宋体" w:hAnsi="宋体" w:cs="Times New Roman"/>
          <w:color w:val="000000" w:themeColor="text1"/>
          <w:kern w:val="2"/>
          <w:sz w:val="24"/>
          <w:szCs w:val="24"/>
        </w:rPr>
        <w:t>____</w:t>
      </w:r>
      <w:r>
        <w:rPr>
          <w:rFonts w:hint="eastAsia" w:ascii="宋体" w:hAnsi="宋体" w:cs="Times New Roman"/>
          <w:color w:val="000000" w:themeColor="text1"/>
          <w:kern w:val="2"/>
          <w:sz w:val="24"/>
          <w:szCs w:val="24"/>
        </w:rPr>
        <w:t>日</w:t>
      </w:r>
    </w:p>
    <w:p w14:paraId="171324FE">
      <w:pPr>
        <w:widowControl w:val="0"/>
        <w:spacing w:line="360" w:lineRule="auto"/>
        <w:ind w:firstLine="480" w:firstLineChars="200"/>
        <w:jc w:val="both"/>
        <w:rPr>
          <w:rFonts w:ascii="宋体" w:hAnsi="宋体" w:cs="Times New Roman"/>
          <w:color w:val="000000" w:themeColor="text1"/>
          <w:kern w:val="2"/>
          <w:sz w:val="24"/>
          <w:szCs w:val="24"/>
        </w:rPr>
      </w:pPr>
    </w:p>
    <w:p w14:paraId="7DB123C7">
      <w:pPr>
        <w:rPr>
          <w:rFonts w:ascii="宋体" w:hAnsi="宋体" w:cs="Times New Roman"/>
          <w:color w:val="000000" w:themeColor="text1"/>
          <w:kern w:val="2"/>
          <w:sz w:val="24"/>
          <w:szCs w:val="24"/>
        </w:rPr>
      </w:pPr>
      <w:r>
        <w:rPr>
          <w:rFonts w:ascii="Times New Roman" w:hAnsi="宋体" w:cs="Times New Roman"/>
          <w:color w:val="000000" w:themeColor="text1"/>
          <w:kern w:val="2"/>
          <w:sz w:val="24"/>
          <w:szCs w:val="24"/>
        </w:rPr>
        <w:br w:type="page"/>
      </w:r>
    </w:p>
    <w:p w14:paraId="5B15B742">
      <w:pPr>
        <w:pStyle w:val="20"/>
        <w:ind w:firstLine="560" w:firstLineChars="200"/>
        <w:jc w:val="center"/>
        <w:rPr>
          <w:rFonts w:ascii="MingLiU_HKSCS" w:hAnsi="MingLiU_HKSCS" w:eastAsia="MingLiU_HKSCS" w:cs="MingLiU_HKSCS"/>
          <w:color w:val="000000" w:themeColor="text1"/>
          <w:sz w:val="28"/>
          <w:szCs w:val="28"/>
        </w:rPr>
      </w:pPr>
      <w:r>
        <w:rPr>
          <w:rFonts w:hint="eastAsia" w:ascii="Times New Roman" w:hAnsi="Times New Roman" w:cs="Times New Roman"/>
          <w:color w:val="000000" w:themeColor="text1"/>
          <w:sz w:val="28"/>
          <w:szCs w:val="28"/>
        </w:rPr>
        <w:t>三、</w:t>
      </w:r>
      <w:r>
        <w:rPr>
          <w:rFonts w:hint="eastAsia" w:ascii="Times New Roman" w:hAnsi="Times New Roman" w:eastAsia="黑体" w:cs="Times New Roman"/>
          <w:color w:val="000000" w:themeColor="text1"/>
          <w:sz w:val="28"/>
          <w:szCs w:val="28"/>
        </w:rPr>
        <w:t>商务条款偏离表</w:t>
      </w:r>
    </w:p>
    <w:p w14:paraId="6B4BA212">
      <w:pPr>
        <w:pStyle w:val="20"/>
        <w:spacing w:line="360" w:lineRule="auto"/>
        <w:ind w:firstLine="56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8"/>
          <w:szCs w:val="28"/>
        </w:rPr>
        <w:t>　</w:t>
      </w:r>
      <w:r>
        <w:rPr>
          <w:rFonts w:hint="eastAsia" w:ascii="Times New Roman" w:hAnsi="Times New Roman" w:cs="Times New Roman"/>
          <w:color w:val="000000" w:themeColor="text1"/>
          <w:sz w:val="24"/>
          <w:szCs w:val="24"/>
        </w:rPr>
        <w:t>项目名称：</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hint="eastAsia" w:ascii="Times New Roman" w:hAnsi="Times New Roman" w:cs="Times New Roman"/>
          <w:color w:val="000000" w:themeColor="text1"/>
          <w:sz w:val="24"/>
          <w:szCs w:val="24"/>
        </w:rPr>
        <w:t>项目编号：</w:t>
      </w:r>
    </w:p>
    <w:tbl>
      <w:tblPr>
        <w:tblStyle w:val="32"/>
        <w:tblW w:w="8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405"/>
        <w:gridCol w:w="2410"/>
        <w:gridCol w:w="1366"/>
        <w:gridCol w:w="1026"/>
      </w:tblGrid>
      <w:tr w14:paraId="2788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14:paraId="03736CFE">
            <w:pPr>
              <w:pStyle w:val="20"/>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序号</w:t>
            </w:r>
          </w:p>
        </w:tc>
        <w:tc>
          <w:tcPr>
            <w:tcW w:w="2405" w:type="dxa"/>
            <w:vAlign w:val="center"/>
          </w:tcPr>
          <w:p w14:paraId="14A8F9C0">
            <w:pPr>
              <w:pStyle w:val="20"/>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磋商文件的商务条款</w:t>
            </w:r>
          </w:p>
        </w:tc>
        <w:tc>
          <w:tcPr>
            <w:tcW w:w="2410" w:type="dxa"/>
            <w:vAlign w:val="center"/>
          </w:tcPr>
          <w:p w14:paraId="7EDBE241">
            <w:pPr>
              <w:pStyle w:val="20"/>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响应文件的响应情况</w:t>
            </w:r>
          </w:p>
        </w:tc>
        <w:tc>
          <w:tcPr>
            <w:tcW w:w="1366" w:type="dxa"/>
            <w:vAlign w:val="center"/>
          </w:tcPr>
          <w:p w14:paraId="294EA5FC">
            <w:pPr>
              <w:pStyle w:val="20"/>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偏离情况</w:t>
            </w:r>
          </w:p>
        </w:tc>
        <w:tc>
          <w:tcPr>
            <w:tcW w:w="1026" w:type="dxa"/>
            <w:vAlign w:val="center"/>
          </w:tcPr>
          <w:p w14:paraId="619D9487">
            <w:pPr>
              <w:pStyle w:val="20"/>
              <w:spacing w:line="360" w:lineRule="auto"/>
              <w:jc w:val="center"/>
              <w:rPr>
                <w:rFonts w:ascii="MingLiU_HKSCS" w:hAnsi="MingLiU_HKSCS" w:eastAsia="MingLiU_HKSCS" w:cs="MingLiU_HKSCS"/>
                <w:color w:val="000000" w:themeColor="text1"/>
                <w:sz w:val="24"/>
                <w:szCs w:val="24"/>
              </w:rPr>
            </w:pPr>
            <w:r>
              <w:rPr>
                <w:rFonts w:hint="eastAsia" w:ascii="Times New Roman" w:hAnsi="Times New Roman" w:cs="Times New Roman"/>
                <w:color w:val="000000" w:themeColor="text1"/>
                <w:sz w:val="24"/>
                <w:szCs w:val="24"/>
              </w:rPr>
              <w:t>说明</w:t>
            </w:r>
          </w:p>
        </w:tc>
      </w:tr>
      <w:tr w14:paraId="45C5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14:paraId="1157F01D">
            <w:pPr>
              <w:pStyle w:val="20"/>
              <w:spacing w:line="360" w:lineRule="auto"/>
              <w:jc w:val="center"/>
              <w:rPr>
                <w:rFonts w:ascii="Times New Roman" w:hAnsi="Times New Roman" w:cs="Times New Roman"/>
                <w:color w:val="000000" w:themeColor="text1"/>
                <w:sz w:val="24"/>
                <w:szCs w:val="24"/>
              </w:rPr>
            </w:pPr>
          </w:p>
        </w:tc>
        <w:tc>
          <w:tcPr>
            <w:tcW w:w="2405" w:type="dxa"/>
            <w:vAlign w:val="center"/>
          </w:tcPr>
          <w:p w14:paraId="2912F3AE">
            <w:pPr>
              <w:pStyle w:val="20"/>
              <w:spacing w:line="360" w:lineRule="auto"/>
              <w:jc w:val="center"/>
              <w:rPr>
                <w:rFonts w:ascii="Times New Roman" w:hAnsi="Times New Roman" w:cs="Times New Roman"/>
                <w:color w:val="000000" w:themeColor="text1"/>
                <w:sz w:val="24"/>
                <w:szCs w:val="24"/>
              </w:rPr>
            </w:pPr>
          </w:p>
        </w:tc>
        <w:tc>
          <w:tcPr>
            <w:tcW w:w="2410" w:type="dxa"/>
            <w:vAlign w:val="center"/>
          </w:tcPr>
          <w:p w14:paraId="5B23813E">
            <w:pPr>
              <w:pStyle w:val="20"/>
              <w:spacing w:line="360" w:lineRule="auto"/>
              <w:jc w:val="center"/>
              <w:rPr>
                <w:rFonts w:ascii="Times New Roman" w:hAnsi="Times New Roman" w:cs="Times New Roman"/>
                <w:color w:val="000000" w:themeColor="text1"/>
                <w:sz w:val="24"/>
                <w:szCs w:val="24"/>
              </w:rPr>
            </w:pPr>
          </w:p>
        </w:tc>
        <w:tc>
          <w:tcPr>
            <w:tcW w:w="1366" w:type="dxa"/>
            <w:vAlign w:val="center"/>
          </w:tcPr>
          <w:p w14:paraId="0F5A8737">
            <w:pPr>
              <w:pStyle w:val="20"/>
              <w:spacing w:line="360" w:lineRule="auto"/>
              <w:jc w:val="center"/>
              <w:rPr>
                <w:rFonts w:ascii="Times New Roman" w:hAnsi="Times New Roman" w:cs="Times New Roman"/>
                <w:color w:val="000000" w:themeColor="text1"/>
                <w:sz w:val="24"/>
                <w:szCs w:val="24"/>
              </w:rPr>
            </w:pPr>
          </w:p>
        </w:tc>
        <w:tc>
          <w:tcPr>
            <w:tcW w:w="1026" w:type="dxa"/>
            <w:vAlign w:val="center"/>
          </w:tcPr>
          <w:p w14:paraId="57462689">
            <w:pPr>
              <w:pStyle w:val="20"/>
              <w:spacing w:line="360" w:lineRule="auto"/>
              <w:jc w:val="center"/>
              <w:rPr>
                <w:rFonts w:ascii="Times New Roman" w:hAnsi="Times New Roman" w:eastAsia="MingLiU_HKSCS" w:cs="Times New Roman"/>
                <w:color w:val="000000" w:themeColor="text1"/>
                <w:sz w:val="24"/>
                <w:szCs w:val="24"/>
              </w:rPr>
            </w:pPr>
          </w:p>
        </w:tc>
      </w:tr>
      <w:tr w14:paraId="13BF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14:paraId="27DCBFF5">
            <w:pPr>
              <w:pStyle w:val="20"/>
              <w:spacing w:line="360" w:lineRule="auto"/>
              <w:jc w:val="center"/>
              <w:rPr>
                <w:rFonts w:ascii="Times New Roman" w:hAnsi="Times New Roman" w:cs="Times New Roman"/>
                <w:color w:val="000000" w:themeColor="text1"/>
                <w:sz w:val="24"/>
                <w:szCs w:val="24"/>
              </w:rPr>
            </w:pPr>
          </w:p>
        </w:tc>
        <w:tc>
          <w:tcPr>
            <w:tcW w:w="2405" w:type="dxa"/>
            <w:vAlign w:val="center"/>
          </w:tcPr>
          <w:p w14:paraId="7C450F4A">
            <w:pPr>
              <w:pStyle w:val="20"/>
              <w:spacing w:line="360" w:lineRule="auto"/>
              <w:jc w:val="center"/>
              <w:rPr>
                <w:rFonts w:ascii="Times New Roman" w:hAnsi="Times New Roman" w:cs="Times New Roman"/>
                <w:color w:val="000000" w:themeColor="text1"/>
                <w:sz w:val="24"/>
                <w:szCs w:val="24"/>
              </w:rPr>
            </w:pPr>
          </w:p>
        </w:tc>
        <w:tc>
          <w:tcPr>
            <w:tcW w:w="2410" w:type="dxa"/>
            <w:vAlign w:val="center"/>
          </w:tcPr>
          <w:p w14:paraId="21A33229">
            <w:pPr>
              <w:pStyle w:val="20"/>
              <w:spacing w:line="360" w:lineRule="auto"/>
              <w:jc w:val="center"/>
              <w:rPr>
                <w:rFonts w:ascii="Times New Roman" w:hAnsi="Times New Roman" w:cs="Times New Roman"/>
                <w:color w:val="000000" w:themeColor="text1"/>
                <w:sz w:val="24"/>
                <w:szCs w:val="24"/>
              </w:rPr>
            </w:pPr>
          </w:p>
        </w:tc>
        <w:tc>
          <w:tcPr>
            <w:tcW w:w="1366" w:type="dxa"/>
            <w:vAlign w:val="center"/>
          </w:tcPr>
          <w:p w14:paraId="3B8B6437">
            <w:pPr>
              <w:pStyle w:val="20"/>
              <w:spacing w:line="360" w:lineRule="auto"/>
              <w:jc w:val="center"/>
              <w:rPr>
                <w:rFonts w:ascii="Times New Roman" w:hAnsi="Times New Roman" w:cs="Times New Roman"/>
                <w:color w:val="000000" w:themeColor="text1"/>
                <w:sz w:val="24"/>
                <w:szCs w:val="24"/>
              </w:rPr>
            </w:pPr>
          </w:p>
        </w:tc>
        <w:tc>
          <w:tcPr>
            <w:tcW w:w="1026" w:type="dxa"/>
            <w:vAlign w:val="center"/>
          </w:tcPr>
          <w:p w14:paraId="4BEFEB79">
            <w:pPr>
              <w:pStyle w:val="20"/>
              <w:spacing w:line="360" w:lineRule="auto"/>
              <w:jc w:val="center"/>
              <w:rPr>
                <w:rFonts w:ascii="Times New Roman" w:hAnsi="Times New Roman" w:eastAsia="MingLiU_HKSCS" w:cs="Times New Roman"/>
                <w:color w:val="000000" w:themeColor="text1"/>
                <w:sz w:val="24"/>
                <w:szCs w:val="24"/>
              </w:rPr>
            </w:pPr>
          </w:p>
        </w:tc>
      </w:tr>
      <w:tr w14:paraId="4E32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14:paraId="04ABC045">
            <w:pPr>
              <w:pStyle w:val="20"/>
              <w:spacing w:line="360" w:lineRule="auto"/>
              <w:jc w:val="center"/>
              <w:rPr>
                <w:rFonts w:ascii="Times New Roman" w:hAnsi="Times New Roman" w:cs="Times New Roman"/>
                <w:color w:val="000000" w:themeColor="text1"/>
                <w:sz w:val="24"/>
                <w:szCs w:val="24"/>
              </w:rPr>
            </w:pPr>
          </w:p>
        </w:tc>
        <w:tc>
          <w:tcPr>
            <w:tcW w:w="2405" w:type="dxa"/>
            <w:vAlign w:val="center"/>
          </w:tcPr>
          <w:p w14:paraId="25A8A2BD">
            <w:pPr>
              <w:pStyle w:val="20"/>
              <w:spacing w:line="360" w:lineRule="auto"/>
              <w:jc w:val="center"/>
              <w:rPr>
                <w:rFonts w:ascii="Times New Roman" w:hAnsi="Times New Roman" w:cs="Times New Roman"/>
                <w:color w:val="000000" w:themeColor="text1"/>
                <w:sz w:val="24"/>
                <w:szCs w:val="24"/>
              </w:rPr>
            </w:pPr>
          </w:p>
        </w:tc>
        <w:tc>
          <w:tcPr>
            <w:tcW w:w="2410" w:type="dxa"/>
            <w:vAlign w:val="center"/>
          </w:tcPr>
          <w:p w14:paraId="779E8207">
            <w:pPr>
              <w:pStyle w:val="20"/>
              <w:spacing w:line="360" w:lineRule="auto"/>
              <w:jc w:val="center"/>
              <w:rPr>
                <w:rFonts w:ascii="Times New Roman" w:hAnsi="Times New Roman" w:cs="Times New Roman"/>
                <w:color w:val="000000" w:themeColor="text1"/>
                <w:sz w:val="24"/>
                <w:szCs w:val="24"/>
              </w:rPr>
            </w:pPr>
          </w:p>
        </w:tc>
        <w:tc>
          <w:tcPr>
            <w:tcW w:w="1366" w:type="dxa"/>
            <w:vAlign w:val="center"/>
          </w:tcPr>
          <w:p w14:paraId="48FCE8C6">
            <w:pPr>
              <w:pStyle w:val="20"/>
              <w:spacing w:line="360" w:lineRule="auto"/>
              <w:jc w:val="center"/>
              <w:rPr>
                <w:rFonts w:ascii="Times New Roman" w:hAnsi="Times New Roman" w:cs="Times New Roman"/>
                <w:color w:val="000000" w:themeColor="text1"/>
                <w:sz w:val="24"/>
                <w:szCs w:val="24"/>
              </w:rPr>
            </w:pPr>
          </w:p>
        </w:tc>
        <w:tc>
          <w:tcPr>
            <w:tcW w:w="1026" w:type="dxa"/>
            <w:vAlign w:val="center"/>
          </w:tcPr>
          <w:p w14:paraId="68C26C4A">
            <w:pPr>
              <w:pStyle w:val="20"/>
              <w:spacing w:line="360" w:lineRule="auto"/>
              <w:jc w:val="center"/>
              <w:rPr>
                <w:rFonts w:ascii="Times New Roman" w:hAnsi="Times New Roman" w:eastAsia="MingLiU_HKSCS" w:cs="Times New Roman"/>
                <w:color w:val="000000" w:themeColor="text1"/>
                <w:sz w:val="24"/>
                <w:szCs w:val="24"/>
              </w:rPr>
            </w:pPr>
          </w:p>
        </w:tc>
      </w:tr>
      <w:tr w14:paraId="60B5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14:paraId="01D0BF1D">
            <w:pPr>
              <w:pStyle w:val="20"/>
              <w:spacing w:line="360" w:lineRule="auto"/>
              <w:jc w:val="center"/>
              <w:rPr>
                <w:rFonts w:ascii="Times New Roman" w:hAnsi="Times New Roman" w:cs="Times New Roman"/>
                <w:color w:val="000000" w:themeColor="text1"/>
                <w:sz w:val="24"/>
                <w:szCs w:val="24"/>
              </w:rPr>
            </w:pPr>
          </w:p>
        </w:tc>
        <w:tc>
          <w:tcPr>
            <w:tcW w:w="2405" w:type="dxa"/>
            <w:vAlign w:val="center"/>
          </w:tcPr>
          <w:p w14:paraId="023ABF37">
            <w:pPr>
              <w:pStyle w:val="20"/>
              <w:spacing w:line="360" w:lineRule="auto"/>
              <w:jc w:val="center"/>
              <w:rPr>
                <w:rFonts w:ascii="Times New Roman" w:hAnsi="Times New Roman" w:cs="Times New Roman"/>
                <w:color w:val="000000" w:themeColor="text1"/>
                <w:sz w:val="24"/>
                <w:szCs w:val="24"/>
              </w:rPr>
            </w:pPr>
          </w:p>
        </w:tc>
        <w:tc>
          <w:tcPr>
            <w:tcW w:w="2410" w:type="dxa"/>
            <w:vAlign w:val="center"/>
          </w:tcPr>
          <w:p w14:paraId="1B5A339C">
            <w:pPr>
              <w:pStyle w:val="20"/>
              <w:spacing w:line="360" w:lineRule="auto"/>
              <w:jc w:val="center"/>
              <w:rPr>
                <w:rFonts w:ascii="Times New Roman" w:hAnsi="Times New Roman" w:cs="Times New Roman"/>
                <w:color w:val="000000" w:themeColor="text1"/>
                <w:sz w:val="24"/>
                <w:szCs w:val="24"/>
              </w:rPr>
            </w:pPr>
          </w:p>
        </w:tc>
        <w:tc>
          <w:tcPr>
            <w:tcW w:w="1366" w:type="dxa"/>
            <w:vAlign w:val="center"/>
          </w:tcPr>
          <w:p w14:paraId="6B7D2097">
            <w:pPr>
              <w:pStyle w:val="20"/>
              <w:spacing w:line="360" w:lineRule="auto"/>
              <w:jc w:val="center"/>
              <w:rPr>
                <w:rFonts w:ascii="Times New Roman" w:hAnsi="Times New Roman" w:cs="Times New Roman"/>
                <w:color w:val="000000" w:themeColor="text1"/>
                <w:sz w:val="24"/>
                <w:szCs w:val="24"/>
              </w:rPr>
            </w:pPr>
          </w:p>
        </w:tc>
        <w:tc>
          <w:tcPr>
            <w:tcW w:w="1026" w:type="dxa"/>
            <w:vAlign w:val="center"/>
          </w:tcPr>
          <w:p w14:paraId="21C59610">
            <w:pPr>
              <w:pStyle w:val="20"/>
              <w:spacing w:line="360" w:lineRule="auto"/>
              <w:jc w:val="center"/>
              <w:rPr>
                <w:rFonts w:ascii="Times New Roman" w:hAnsi="Times New Roman" w:eastAsia="MingLiU_HKSCS" w:cs="Times New Roman"/>
                <w:color w:val="000000" w:themeColor="text1"/>
                <w:sz w:val="24"/>
                <w:szCs w:val="24"/>
              </w:rPr>
            </w:pPr>
          </w:p>
        </w:tc>
      </w:tr>
      <w:tr w14:paraId="5FE8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14:paraId="1CBD6E07">
            <w:pPr>
              <w:pStyle w:val="20"/>
              <w:spacing w:line="360" w:lineRule="auto"/>
              <w:jc w:val="center"/>
              <w:rPr>
                <w:rFonts w:ascii="Times New Roman" w:hAnsi="Times New Roman" w:cs="Times New Roman"/>
                <w:color w:val="000000" w:themeColor="text1"/>
                <w:sz w:val="24"/>
                <w:szCs w:val="24"/>
              </w:rPr>
            </w:pPr>
          </w:p>
        </w:tc>
        <w:tc>
          <w:tcPr>
            <w:tcW w:w="2405" w:type="dxa"/>
            <w:vAlign w:val="center"/>
          </w:tcPr>
          <w:p w14:paraId="1309220A">
            <w:pPr>
              <w:pStyle w:val="20"/>
              <w:spacing w:line="360" w:lineRule="auto"/>
              <w:jc w:val="center"/>
              <w:rPr>
                <w:rFonts w:ascii="Times New Roman" w:hAnsi="Times New Roman" w:cs="Times New Roman"/>
                <w:color w:val="000000" w:themeColor="text1"/>
                <w:sz w:val="24"/>
                <w:szCs w:val="24"/>
              </w:rPr>
            </w:pPr>
          </w:p>
        </w:tc>
        <w:tc>
          <w:tcPr>
            <w:tcW w:w="2410" w:type="dxa"/>
            <w:vAlign w:val="center"/>
          </w:tcPr>
          <w:p w14:paraId="75754321">
            <w:pPr>
              <w:pStyle w:val="20"/>
              <w:spacing w:line="360" w:lineRule="auto"/>
              <w:jc w:val="center"/>
              <w:rPr>
                <w:rFonts w:ascii="Times New Roman" w:hAnsi="Times New Roman" w:cs="Times New Roman"/>
                <w:color w:val="000000" w:themeColor="text1"/>
                <w:sz w:val="24"/>
                <w:szCs w:val="24"/>
              </w:rPr>
            </w:pPr>
          </w:p>
        </w:tc>
        <w:tc>
          <w:tcPr>
            <w:tcW w:w="1366" w:type="dxa"/>
            <w:vAlign w:val="center"/>
          </w:tcPr>
          <w:p w14:paraId="3E0B1FDB">
            <w:pPr>
              <w:pStyle w:val="20"/>
              <w:spacing w:line="360" w:lineRule="auto"/>
              <w:jc w:val="center"/>
              <w:rPr>
                <w:rFonts w:ascii="Times New Roman" w:hAnsi="Times New Roman" w:cs="Times New Roman"/>
                <w:color w:val="000000" w:themeColor="text1"/>
                <w:sz w:val="24"/>
                <w:szCs w:val="24"/>
              </w:rPr>
            </w:pPr>
          </w:p>
        </w:tc>
        <w:tc>
          <w:tcPr>
            <w:tcW w:w="1026" w:type="dxa"/>
            <w:vAlign w:val="center"/>
          </w:tcPr>
          <w:p w14:paraId="6F9FC8A5">
            <w:pPr>
              <w:pStyle w:val="20"/>
              <w:spacing w:line="360" w:lineRule="auto"/>
              <w:jc w:val="center"/>
              <w:rPr>
                <w:rFonts w:ascii="Times New Roman" w:hAnsi="Times New Roman" w:eastAsia="MingLiU_HKSCS" w:cs="Times New Roman"/>
                <w:color w:val="000000" w:themeColor="text1"/>
                <w:sz w:val="24"/>
                <w:szCs w:val="24"/>
              </w:rPr>
            </w:pPr>
          </w:p>
        </w:tc>
      </w:tr>
      <w:tr w14:paraId="08C2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14:paraId="6983CECE">
            <w:pPr>
              <w:pStyle w:val="20"/>
              <w:spacing w:line="360" w:lineRule="auto"/>
              <w:jc w:val="center"/>
              <w:rPr>
                <w:rFonts w:ascii="Times New Roman" w:hAnsi="Times New Roman" w:cs="Times New Roman"/>
                <w:color w:val="000000" w:themeColor="text1"/>
                <w:sz w:val="24"/>
                <w:szCs w:val="24"/>
              </w:rPr>
            </w:pPr>
          </w:p>
        </w:tc>
        <w:tc>
          <w:tcPr>
            <w:tcW w:w="2405" w:type="dxa"/>
            <w:vAlign w:val="center"/>
          </w:tcPr>
          <w:p w14:paraId="23A86BE6">
            <w:pPr>
              <w:pStyle w:val="20"/>
              <w:spacing w:line="360" w:lineRule="auto"/>
              <w:jc w:val="center"/>
              <w:rPr>
                <w:rFonts w:ascii="Times New Roman" w:hAnsi="Times New Roman" w:cs="Times New Roman"/>
                <w:color w:val="000000" w:themeColor="text1"/>
                <w:sz w:val="24"/>
                <w:szCs w:val="24"/>
              </w:rPr>
            </w:pPr>
          </w:p>
        </w:tc>
        <w:tc>
          <w:tcPr>
            <w:tcW w:w="2410" w:type="dxa"/>
            <w:vAlign w:val="center"/>
          </w:tcPr>
          <w:p w14:paraId="015FDB6E">
            <w:pPr>
              <w:pStyle w:val="20"/>
              <w:spacing w:line="360" w:lineRule="auto"/>
              <w:jc w:val="center"/>
              <w:rPr>
                <w:rFonts w:ascii="Times New Roman" w:hAnsi="Times New Roman" w:cs="Times New Roman"/>
                <w:color w:val="000000" w:themeColor="text1"/>
                <w:sz w:val="24"/>
                <w:szCs w:val="24"/>
              </w:rPr>
            </w:pPr>
          </w:p>
        </w:tc>
        <w:tc>
          <w:tcPr>
            <w:tcW w:w="1366" w:type="dxa"/>
            <w:vAlign w:val="center"/>
          </w:tcPr>
          <w:p w14:paraId="16038C79">
            <w:pPr>
              <w:pStyle w:val="20"/>
              <w:spacing w:line="360" w:lineRule="auto"/>
              <w:jc w:val="center"/>
              <w:rPr>
                <w:rFonts w:ascii="Times New Roman" w:hAnsi="Times New Roman" w:cs="Times New Roman"/>
                <w:color w:val="000000" w:themeColor="text1"/>
                <w:sz w:val="24"/>
                <w:szCs w:val="24"/>
              </w:rPr>
            </w:pPr>
          </w:p>
        </w:tc>
        <w:tc>
          <w:tcPr>
            <w:tcW w:w="1026" w:type="dxa"/>
            <w:vAlign w:val="center"/>
          </w:tcPr>
          <w:p w14:paraId="361F8826">
            <w:pPr>
              <w:pStyle w:val="20"/>
              <w:spacing w:line="360" w:lineRule="auto"/>
              <w:jc w:val="center"/>
              <w:rPr>
                <w:rFonts w:ascii="Times New Roman" w:hAnsi="Times New Roman" w:eastAsia="MingLiU_HKSCS" w:cs="Times New Roman"/>
                <w:color w:val="000000" w:themeColor="text1"/>
                <w:sz w:val="24"/>
                <w:szCs w:val="24"/>
              </w:rPr>
            </w:pPr>
          </w:p>
        </w:tc>
      </w:tr>
    </w:tbl>
    <w:p w14:paraId="48A40987">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说明：如有偏离</w:t>
      </w:r>
      <w:r>
        <w:rPr>
          <w:rFonts w:hint="eastAsia" w:ascii="Times New Roman" w:hAnsi="Times New Roman" w:cs="Times New Roman" w:eastAsiaTheme="minorEastAsia"/>
          <w:color w:val="000000" w:themeColor="text1"/>
          <w:sz w:val="24"/>
          <w:szCs w:val="24"/>
        </w:rPr>
        <w:t>，</w:t>
      </w:r>
      <w:r>
        <w:rPr>
          <w:rFonts w:hint="eastAsia" w:ascii="Times New Roman" w:hAnsi="Times New Roman" w:cs="Times New Roman"/>
          <w:color w:val="000000" w:themeColor="text1"/>
          <w:sz w:val="24"/>
          <w:szCs w:val="24"/>
        </w:rPr>
        <w:t>则必须注明</w:t>
      </w:r>
      <w:r>
        <w:rPr>
          <w:rFonts w:hint="eastAsia" w:hAnsi="宋体" w:cs="Times New Roman"/>
          <w:color w:val="000000" w:themeColor="text1"/>
          <w:sz w:val="24"/>
          <w:szCs w:val="24"/>
        </w:rPr>
        <w:t>“</w:t>
      </w:r>
      <w:r>
        <w:rPr>
          <w:rFonts w:hint="eastAsia" w:ascii="Times New Roman" w:hAnsi="Times New Roman" w:cs="Times New Roman"/>
          <w:color w:val="000000" w:themeColor="text1"/>
          <w:sz w:val="24"/>
          <w:szCs w:val="24"/>
        </w:rPr>
        <w:t>偏离</w:t>
      </w:r>
      <w:r>
        <w:rPr>
          <w:rFonts w:hint="eastAsia" w:hAnsi="宋体" w:cs="Times New Roman"/>
          <w:color w:val="000000" w:themeColor="text1"/>
          <w:sz w:val="24"/>
          <w:szCs w:val="24"/>
        </w:rPr>
        <w:t>”</w:t>
      </w:r>
      <w:r>
        <w:rPr>
          <w:rFonts w:hint="eastAsia" w:ascii="Times New Roman" w:hAnsi="Times New Roman" w:cs="Times New Roman"/>
          <w:color w:val="000000" w:themeColor="text1"/>
          <w:sz w:val="24"/>
          <w:szCs w:val="24"/>
        </w:rPr>
        <w:t>；未注明偏离的</w:t>
      </w:r>
      <w:r>
        <w:rPr>
          <w:rFonts w:hint="eastAsia" w:ascii="Times New Roman" w:hAnsi="Times New Roman" w:cs="Times New Roman" w:eastAsiaTheme="minorEastAsia"/>
          <w:color w:val="000000" w:themeColor="text1"/>
          <w:sz w:val="24"/>
          <w:szCs w:val="24"/>
        </w:rPr>
        <w:t>，</w:t>
      </w:r>
      <w:r>
        <w:rPr>
          <w:rFonts w:hint="eastAsia" w:ascii="Times New Roman" w:hAnsi="Times New Roman" w:cs="Times New Roman"/>
          <w:color w:val="000000" w:themeColor="text1"/>
          <w:sz w:val="24"/>
          <w:szCs w:val="24"/>
        </w:rPr>
        <w:t>视为完全响应。</w:t>
      </w:r>
    </w:p>
    <w:p w14:paraId="69C184B1">
      <w:pPr>
        <w:pStyle w:val="20"/>
        <w:spacing w:line="360" w:lineRule="auto"/>
        <w:ind w:firstLine="480" w:firstLineChars="200"/>
        <w:rPr>
          <w:rFonts w:ascii="Times New Roman" w:hAnsi="Times New Roman" w:eastAsia="MingLiU_HKSCS" w:cs="Times New Roman"/>
          <w:color w:val="000000" w:themeColor="text1"/>
          <w:sz w:val="24"/>
          <w:szCs w:val="24"/>
        </w:rPr>
      </w:pPr>
    </w:p>
    <w:p w14:paraId="2D795D90">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供应商名称</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公章</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____________________</w:t>
      </w:r>
    </w:p>
    <w:p w14:paraId="32B19A2B">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法定代表人或其授权代表</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签字或盖章</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____________________</w:t>
      </w:r>
    </w:p>
    <w:p w14:paraId="4EC575A8">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日期：</w:t>
      </w:r>
      <w:r>
        <w:rPr>
          <w:rFonts w:ascii="Times New Roman" w:hAnsi="Times New Roman" w:cs="Times New Roman"/>
          <w:color w:val="000000" w:themeColor="text1"/>
          <w:sz w:val="24"/>
          <w:szCs w:val="24"/>
        </w:rPr>
        <w:t>______</w:t>
      </w:r>
      <w:r>
        <w:rPr>
          <w:rFonts w:hint="eastAsia" w:ascii="Times New Roman" w:hAnsi="Times New Roman" w:cs="Times New Roman"/>
          <w:color w:val="000000" w:themeColor="text1"/>
          <w:sz w:val="24"/>
          <w:szCs w:val="24"/>
        </w:rPr>
        <w:t>年</w:t>
      </w:r>
      <w:r>
        <w:rPr>
          <w:rFonts w:ascii="Times New Roman" w:hAnsi="Times New Roman" w:cs="Times New Roman"/>
          <w:color w:val="000000" w:themeColor="text1"/>
          <w:sz w:val="24"/>
          <w:szCs w:val="24"/>
        </w:rPr>
        <w:t>____</w:t>
      </w:r>
      <w:r>
        <w:rPr>
          <w:rFonts w:hint="eastAsia" w:ascii="Times New Roman" w:hAnsi="Times New Roman" w:cs="Times New Roman"/>
          <w:color w:val="000000" w:themeColor="text1"/>
          <w:sz w:val="24"/>
          <w:szCs w:val="24"/>
        </w:rPr>
        <w:t>月</w:t>
      </w:r>
      <w:r>
        <w:rPr>
          <w:rFonts w:ascii="Times New Roman" w:hAnsi="Times New Roman" w:cs="Times New Roman"/>
          <w:color w:val="000000" w:themeColor="text1"/>
          <w:sz w:val="24"/>
          <w:szCs w:val="24"/>
        </w:rPr>
        <w:t>____</w:t>
      </w:r>
      <w:r>
        <w:rPr>
          <w:rFonts w:hint="eastAsia" w:ascii="Times New Roman" w:hAnsi="Times New Roman" w:cs="Times New Roman"/>
          <w:color w:val="000000" w:themeColor="text1"/>
          <w:sz w:val="24"/>
          <w:szCs w:val="24"/>
        </w:rPr>
        <w:t>日</w:t>
      </w:r>
    </w:p>
    <w:p w14:paraId="1D36EC11">
      <w:pPr>
        <w:pStyle w:val="20"/>
        <w:spacing w:line="360" w:lineRule="auto"/>
        <w:ind w:firstLine="560" w:firstLineChars="200"/>
        <w:rPr>
          <w:rFonts w:ascii="Times New Roman" w:hAnsi="Times New Roman" w:eastAsia="MingLiU_HKSCS" w:cs="Times New Roman"/>
          <w:color w:val="000000" w:themeColor="text1"/>
          <w:sz w:val="28"/>
          <w:szCs w:val="28"/>
        </w:rPr>
      </w:pPr>
    </w:p>
    <w:p w14:paraId="3F09AE63">
      <w:pPr>
        <w:pStyle w:val="20"/>
        <w:ind w:firstLine="560" w:firstLineChars="200"/>
        <w:jc w:val="center"/>
        <w:rPr>
          <w:rFonts w:ascii="Times New Roman" w:hAnsi="Times New Roman" w:eastAsia="MingLiU_HKSCS" w:cs="Times New Roman"/>
          <w:color w:val="000000" w:themeColor="text1"/>
          <w:sz w:val="28"/>
          <w:szCs w:val="28"/>
        </w:rPr>
      </w:pPr>
      <w:r>
        <w:rPr>
          <w:rFonts w:ascii="Times New Roman" w:hAnsi="Times New Roman" w:cs="Times New Roman"/>
          <w:color w:val="000000" w:themeColor="text1"/>
          <w:sz w:val="28"/>
          <w:szCs w:val="28"/>
        </w:rPr>
        <w:br w:type="page"/>
      </w:r>
      <w:r>
        <w:rPr>
          <w:rFonts w:hint="eastAsia" w:ascii="Times New Roman" w:hAnsi="Times New Roman" w:eastAsia="黑体" w:cs="Times New Roman"/>
          <w:color w:val="000000" w:themeColor="text1"/>
          <w:sz w:val="28"/>
          <w:szCs w:val="28"/>
        </w:rPr>
        <w:t>四、磋商保证金</w:t>
      </w:r>
    </w:p>
    <w:p w14:paraId="64B89F57">
      <w:pPr>
        <w:pStyle w:val="20"/>
        <w:spacing w:line="360" w:lineRule="auto"/>
        <w:contextualSpacing/>
        <w:rPr>
          <w:rFonts w:hAnsi="宋体" w:cs="MingLiU_HKSCS"/>
          <w:color w:val="000000" w:themeColor="text1"/>
          <w:sz w:val="24"/>
          <w:szCs w:val="24"/>
        </w:rPr>
      </w:pPr>
      <w:r>
        <w:rPr>
          <w:rFonts w:hAnsi="宋体" w:cs="Times New Roman"/>
          <w:color w:val="000000" w:themeColor="text1"/>
          <w:sz w:val="24"/>
          <w:szCs w:val="24"/>
        </w:rPr>
        <w:t>(</w:t>
      </w:r>
      <w:r>
        <w:rPr>
          <w:rFonts w:hint="eastAsia" w:hAnsi="宋体" w:cs="Times New Roman"/>
          <w:color w:val="000000" w:themeColor="text1"/>
          <w:sz w:val="24"/>
          <w:szCs w:val="24"/>
        </w:rPr>
        <w:t>示例略</w:t>
      </w:r>
      <w:r>
        <w:rPr>
          <w:rFonts w:hAnsi="宋体" w:cs="Times New Roman"/>
          <w:color w:val="000000" w:themeColor="text1"/>
          <w:sz w:val="24"/>
          <w:szCs w:val="24"/>
        </w:rPr>
        <w:t>)</w:t>
      </w:r>
    </w:p>
    <w:p w14:paraId="34238BB4">
      <w:pPr>
        <w:pStyle w:val="20"/>
        <w:spacing w:line="360" w:lineRule="auto"/>
        <w:ind w:firstLine="480" w:firstLineChars="200"/>
        <w:rPr>
          <w:rFonts w:ascii="Times New Roman" w:hAnsi="Times New Roman" w:eastAsia="MingLiU_HKSCS" w:cs="Times New Roman"/>
          <w:color w:val="000000" w:themeColor="text1"/>
          <w:sz w:val="28"/>
          <w:szCs w:val="28"/>
        </w:rPr>
      </w:pPr>
      <w:r>
        <w:rPr>
          <w:rFonts w:hint="eastAsia" w:hAnsi="宋体" w:cs="Times New Roman"/>
          <w:color w:val="000000" w:themeColor="text1"/>
          <w:sz w:val="24"/>
          <w:szCs w:val="24"/>
        </w:rPr>
        <w:t>备注：</w:t>
      </w:r>
      <w:r>
        <w:rPr>
          <w:rFonts w:hint="eastAsia" w:ascii="Times New Roman" w:hAnsi="Times New Roman" w:cs="Times New Roman"/>
          <w:color w:val="000000" w:themeColor="text1"/>
          <w:sz w:val="24"/>
          <w:szCs w:val="24"/>
        </w:rPr>
        <w:t>提供保证金缴纳凭证或保函复印件</w:t>
      </w:r>
      <w:r>
        <w:rPr>
          <w:rFonts w:hint="eastAsia" w:hAnsi="宋体" w:cs="Times New Roman"/>
          <w:b/>
          <w:color w:val="000000" w:themeColor="text1"/>
          <w:sz w:val="24"/>
          <w:szCs w:val="24"/>
        </w:rPr>
        <w:t>。</w:t>
      </w:r>
    </w:p>
    <w:p w14:paraId="2F62C0C1">
      <w:pPr>
        <w:pStyle w:val="20"/>
        <w:spacing w:line="360" w:lineRule="auto"/>
        <w:ind w:firstLine="560" w:firstLineChars="200"/>
        <w:jc w:val="center"/>
        <w:rPr>
          <w:rFonts w:ascii="Times New Roman" w:hAnsi="Times New Roman" w:cs="Times New Roman"/>
          <w:color w:val="000000" w:themeColor="text1"/>
          <w:sz w:val="28"/>
          <w:szCs w:val="28"/>
        </w:rPr>
      </w:pPr>
    </w:p>
    <w:p w14:paraId="604F7CCE">
      <w:pPr>
        <w:pStyle w:val="20"/>
        <w:spacing w:line="360" w:lineRule="auto"/>
        <w:ind w:firstLine="560" w:firstLineChars="200"/>
        <w:jc w:val="center"/>
        <w:rPr>
          <w:rFonts w:ascii="Times New Roman" w:hAnsi="Times New Roman" w:cs="Times New Roman"/>
          <w:color w:val="000000" w:themeColor="text1"/>
          <w:sz w:val="28"/>
          <w:szCs w:val="28"/>
        </w:rPr>
      </w:pPr>
    </w:p>
    <w:p w14:paraId="29B960EF">
      <w:pPr>
        <w:pStyle w:val="20"/>
        <w:spacing w:line="360" w:lineRule="auto"/>
        <w:ind w:firstLine="560" w:firstLineChars="200"/>
        <w:jc w:val="center"/>
        <w:rPr>
          <w:rFonts w:ascii="Times New Roman" w:hAnsi="Times New Roman" w:cs="Times New Roman"/>
          <w:color w:val="000000" w:themeColor="text1"/>
          <w:sz w:val="28"/>
          <w:szCs w:val="28"/>
        </w:rPr>
      </w:pPr>
    </w:p>
    <w:p w14:paraId="011D3E29">
      <w:pPr>
        <w:pStyle w:val="20"/>
        <w:spacing w:line="360" w:lineRule="auto"/>
        <w:ind w:firstLine="480" w:firstLineChars="200"/>
        <w:jc w:val="center"/>
        <w:rPr>
          <w:rFonts w:ascii="Times New Roman" w:hAnsi="Times New Roman" w:cs="Times New Roman"/>
          <w:b/>
          <w:color w:val="000000" w:themeColor="text1"/>
          <w:sz w:val="28"/>
          <w:szCs w:val="28"/>
        </w:rPr>
      </w:pPr>
      <w:r>
        <w:rPr>
          <w:rFonts w:hint="eastAsia" w:ascii="Times New Roman" w:hAnsi="Times New Roman" w:cs="Times New Roman"/>
          <w:color w:val="000000" w:themeColor="text1"/>
          <w:sz w:val="24"/>
          <w:szCs w:val="24"/>
          <w:lang w:val="en-US" w:eastAsia="zh-CN"/>
        </w:rPr>
        <w:t>说明：</w:t>
      </w:r>
      <w:r>
        <w:rPr>
          <w:rFonts w:hint="eastAsia" w:ascii="宋体" w:hAnsi="宋体" w:eastAsia="宋体" w:cs="Times New Roman"/>
          <w:color w:val="000000" w:themeColor="text1"/>
          <w:kern w:val="2"/>
          <w:sz w:val="24"/>
          <w:szCs w:val="24"/>
          <w:lang w:val="en-US" w:eastAsia="zh-CN" w:bidi="ar-SA"/>
        </w:rPr>
        <w:t>联合体参与磋商的，可以由联合体中的一方或者共同提交磋商保证金。以一方名义提交磋商保证金的，对联合体各方均具有约束力。</w:t>
      </w:r>
      <w:r>
        <w:rPr>
          <w:rFonts w:ascii="Times New Roman" w:hAnsi="Times New Roman" w:cs="Times New Roman"/>
          <w:color w:val="000000" w:themeColor="text1"/>
          <w:sz w:val="28"/>
          <w:szCs w:val="28"/>
        </w:rPr>
        <w:br w:type="page"/>
      </w:r>
      <w:r>
        <w:rPr>
          <w:rFonts w:hint="eastAsia" w:ascii="Times New Roman" w:hAnsi="Times New Roman" w:cs="Times New Roman"/>
          <w:b/>
          <w:color w:val="000000" w:themeColor="text1"/>
          <w:sz w:val="28"/>
          <w:szCs w:val="28"/>
        </w:rPr>
        <w:t>五、供应商的资格证明材料</w:t>
      </w:r>
    </w:p>
    <w:p w14:paraId="7029C306">
      <w:pPr>
        <w:widowControl w:val="0"/>
        <w:spacing w:line="360" w:lineRule="auto"/>
        <w:ind w:firstLine="480" w:firstLineChars="200"/>
        <w:rPr>
          <w:rFonts w:ascii="宋体" w:hAnsi="宋体" w:cs="宋体"/>
          <w:color w:val="000000" w:themeColor="text1"/>
          <w:kern w:val="2"/>
          <w:sz w:val="24"/>
          <w:szCs w:val="24"/>
        </w:rPr>
      </w:pPr>
      <w:r>
        <w:rPr>
          <w:rFonts w:hint="eastAsia" w:ascii="宋体" w:hAnsi="宋体" w:cs="宋体"/>
          <w:color w:val="000000" w:themeColor="text1"/>
          <w:kern w:val="2"/>
          <w:sz w:val="24"/>
          <w:szCs w:val="24"/>
        </w:rPr>
        <w:t>附件</w:t>
      </w:r>
      <w:r>
        <w:rPr>
          <w:rFonts w:hint="eastAsia"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1</w:t>
      </w:r>
      <w:r>
        <w:rPr>
          <w:rFonts w:hint="eastAsia" w:ascii="宋体" w:hAnsi="宋体" w:cs="宋体"/>
          <w:color w:val="000000" w:themeColor="text1"/>
          <w:kern w:val="2"/>
          <w:sz w:val="24"/>
          <w:szCs w:val="24"/>
        </w:rPr>
        <w:t>　如供应商为企业（包括合伙企业）的，应提供有效的“营业执照”；供应商为事业单位的，应提供有效的“事业单位法人证书”；供应商是非企业机构的，应提供有效的“执业许可证”、“登记证书”等证明文件;供应商是个体工商户的，应提供有效的“个体工商户营业执照”；供应商是自然人的，应提供有效的自然人身份证明。”分支机构参加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以联合体形式参加的，联合体各方均须提供上述资料。</w:t>
      </w:r>
    </w:p>
    <w:p w14:paraId="134B2B08">
      <w:pPr>
        <w:pStyle w:val="19"/>
        <w:rPr>
          <w:color w:val="000000" w:themeColor="text1"/>
        </w:rPr>
      </w:pPr>
    </w:p>
    <w:p w14:paraId="5F4BFAE3">
      <w:pPr>
        <w:spacing w:beforeLines="100" w:afterLines="100" w:line="360" w:lineRule="auto"/>
        <w:ind w:right="-20" w:rightChars="-10"/>
        <w:jc w:val="center"/>
        <w:rPr>
          <w:rFonts w:ascii="宋体" w:hAnsi="宋体" w:cs="宋体"/>
          <w:color w:val="000000" w:themeColor="text1"/>
          <w:kern w:val="2"/>
          <w:sz w:val="24"/>
          <w:szCs w:val="24"/>
        </w:rPr>
      </w:pPr>
    </w:p>
    <w:p w14:paraId="594EF337">
      <w:pPr>
        <w:spacing w:beforeLines="100" w:afterLines="100" w:line="360" w:lineRule="auto"/>
        <w:ind w:right="-20" w:rightChars="-10"/>
        <w:jc w:val="center"/>
        <w:rPr>
          <w:rFonts w:ascii="宋体" w:hAnsi="宋体" w:cs="宋体"/>
          <w:color w:val="000000" w:themeColor="text1"/>
          <w:kern w:val="2"/>
          <w:sz w:val="24"/>
          <w:szCs w:val="24"/>
        </w:rPr>
      </w:pPr>
    </w:p>
    <w:p w14:paraId="72FF6B14">
      <w:pPr>
        <w:spacing w:beforeLines="100" w:afterLines="100" w:line="360" w:lineRule="auto"/>
        <w:ind w:right="-20" w:rightChars="-10"/>
        <w:jc w:val="center"/>
        <w:rPr>
          <w:rFonts w:ascii="宋体" w:hAnsi="宋体" w:cs="宋体"/>
          <w:color w:val="000000" w:themeColor="text1"/>
          <w:kern w:val="2"/>
          <w:sz w:val="24"/>
          <w:szCs w:val="24"/>
        </w:rPr>
      </w:pPr>
    </w:p>
    <w:p w14:paraId="6F90F875">
      <w:pPr>
        <w:spacing w:beforeLines="100" w:afterLines="100" w:line="360" w:lineRule="auto"/>
        <w:ind w:right="-20" w:rightChars="-10"/>
        <w:jc w:val="center"/>
        <w:rPr>
          <w:rFonts w:hint="eastAsia" w:ascii="宋体" w:hAnsi="宋体" w:eastAsia="宋体" w:cs="宋体"/>
          <w:color w:val="000000" w:themeColor="text1"/>
          <w:kern w:val="2"/>
          <w:sz w:val="24"/>
          <w:szCs w:val="24"/>
          <w:lang w:eastAsia="zh-CN"/>
        </w:rPr>
      </w:pPr>
      <w:bookmarkStart w:id="92" w:name="OLE_LINK25"/>
      <w:bookmarkStart w:id="93" w:name="OLE_LINK26"/>
      <w:r>
        <w:rPr>
          <w:rFonts w:hint="eastAsia" w:ascii="宋体" w:hAnsi="宋体" w:cs="宋体"/>
          <w:color w:val="000000" w:themeColor="text1"/>
          <w:kern w:val="2"/>
          <w:sz w:val="24"/>
          <w:szCs w:val="24"/>
        </w:rPr>
        <w:t>说明：联合体参加</w:t>
      </w:r>
      <w:bookmarkEnd w:id="92"/>
      <w:r>
        <w:rPr>
          <w:rFonts w:hint="eastAsia" w:ascii="宋体" w:hAnsi="宋体" w:cs="宋体"/>
          <w:color w:val="000000" w:themeColor="text1"/>
          <w:kern w:val="2"/>
          <w:sz w:val="24"/>
          <w:szCs w:val="24"/>
          <w:lang w:val="en-US" w:eastAsia="zh-CN"/>
        </w:rPr>
        <w:t>均需提供</w:t>
      </w:r>
    </w:p>
    <w:bookmarkEnd w:id="93"/>
    <w:p w14:paraId="07E9BD22">
      <w:pPr>
        <w:spacing w:beforeLines="100" w:afterLines="100" w:line="360" w:lineRule="auto"/>
        <w:ind w:right="-20" w:rightChars="-10"/>
        <w:jc w:val="center"/>
        <w:rPr>
          <w:rFonts w:ascii="宋体" w:hAnsi="宋体" w:cs="宋体"/>
          <w:color w:val="000000" w:themeColor="text1"/>
          <w:kern w:val="2"/>
          <w:sz w:val="24"/>
          <w:szCs w:val="24"/>
        </w:rPr>
      </w:pPr>
    </w:p>
    <w:p w14:paraId="21474785">
      <w:pPr>
        <w:spacing w:beforeLines="100" w:afterLines="100" w:line="360" w:lineRule="auto"/>
        <w:ind w:right="-20" w:rightChars="-10"/>
        <w:jc w:val="center"/>
        <w:rPr>
          <w:rFonts w:ascii="宋体" w:hAnsi="宋体" w:cs="宋体"/>
          <w:color w:val="000000" w:themeColor="text1"/>
          <w:kern w:val="2"/>
          <w:sz w:val="24"/>
          <w:szCs w:val="24"/>
        </w:rPr>
      </w:pPr>
    </w:p>
    <w:p w14:paraId="4019C7B4">
      <w:pPr>
        <w:spacing w:beforeLines="100" w:afterLines="100" w:line="360" w:lineRule="auto"/>
        <w:ind w:right="-20" w:rightChars="-10"/>
        <w:jc w:val="center"/>
        <w:rPr>
          <w:rFonts w:ascii="宋体" w:hAnsi="宋体" w:cs="宋体"/>
          <w:color w:val="000000" w:themeColor="text1"/>
          <w:kern w:val="2"/>
          <w:sz w:val="24"/>
          <w:szCs w:val="24"/>
        </w:rPr>
      </w:pPr>
    </w:p>
    <w:p w14:paraId="01D63EA4">
      <w:pPr>
        <w:spacing w:beforeLines="100" w:afterLines="100" w:line="360" w:lineRule="auto"/>
        <w:ind w:right="-20" w:rightChars="-10"/>
        <w:jc w:val="center"/>
        <w:rPr>
          <w:rFonts w:ascii="宋体" w:hAnsi="宋体" w:cs="宋体"/>
          <w:color w:val="000000" w:themeColor="text1"/>
          <w:kern w:val="2"/>
          <w:sz w:val="24"/>
          <w:szCs w:val="24"/>
        </w:rPr>
      </w:pPr>
    </w:p>
    <w:p w14:paraId="1DDB0574">
      <w:pPr>
        <w:spacing w:beforeLines="100" w:afterLines="100" w:line="360" w:lineRule="auto"/>
        <w:ind w:right="-20" w:rightChars="-10"/>
        <w:jc w:val="center"/>
        <w:rPr>
          <w:rFonts w:ascii="宋体" w:hAnsi="宋体" w:cs="宋体"/>
          <w:color w:val="000000" w:themeColor="text1"/>
          <w:kern w:val="2"/>
          <w:sz w:val="24"/>
          <w:szCs w:val="24"/>
        </w:rPr>
      </w:pPr>
    </w:p>
    <w:p w14:paraId="5CE4006B">
      <w:pPr>
        <w:spacing w:beforeLines="100" w:afterLines="100" w:line="360" w:lineRule="auto"/>
        <w:ind w:right="-20" w:rightChars="-10"/>
        <w:jc w:val="center"/>
        <w:rPr>
          <w:rFonts w:ascii="宋体" w:hAnsi="宋体" w:cs="宋体"/>
          <w:color w:val="000000" w:themeColor="text1"/>
          <w:kern w:val="2"/>
          <w:sz w:val="24"/>
          <w:szCs w:val="24"/>
        </w:rPr>
      </w:pPr>
    </w:p>
    <w:p w14:paraId="0C986B03">
      <w:pPr>
        <w:spacing w:beforeLines="100" w:afterLines="100" w:line="360" w:lineRule="auto"/>
        <w:ind w:right="-20" w:rightChars="-10"/>
        <w:jc w:val="center"/>
        <w:rPr>
          <w:rFonts w:ascii="宋体" w:hAnsi="宋体" w:cs="宋体"/>
          <w:color w:val="000000" w:themeColor="text1"/>
          <w:kern w:val="2"/>
          <w:sz w:val="24"/>
          <w:szCs w:val="24"/>
        </w:rPr>
      </w:pPr>
      <w:r>
        <w:rPr>
          <w:rFonts w:hint="eastAsia" w:ascii="宋体" w:hAnsi="宋体" w:cs="宋体"/>
          <w:color w:val="000000" w:themeColor="text1"/>
          <w:kern w:val="2"/>
          <w:sz w:val="24"/>
          <w:szCs w:val="24"/>
        </w:rPr>
        <w:t>附件5－</w:t>
      </w:r>
      <w:r>
        <w:rPr>
          <w:rFonts w:ascii="宋体" w:hAnsi="宋体" w:cs="宋体"/>
          <w:color w:val="000000" w:themeColor="text1"/>
          <w:kern w:val="2"/>
          <w:sz w:val="24"/>
          <w:szCs w:val="24"/>
        </w:rPr>
        <w:t>2</w:t>
      </w:r>
      <w:r>
        <w:rPr>
          <w:rFonts w:hint="eastAsia" w:ascii="宋体" w:hAnsi="宋体" w:cs="宋体"/>
          <w:color w:val="000000" w:themeColor="text1"/>
          <w:kern w:val="2"/>
          <w:sz w:val="24"/>
          <w:szCs w:val="24"/>
        </w:rPr>
        <w:t>　提供具有良好的商业信誉和健全的财务会计制度</w:t>
      </w:r>
      <w:r>
        <w:rPr>
          <w:rFonts w:hint="eastAsia" w:ascii="宋体" w:hAnsi="宋体" w:cs="宋体"/>
          <w:b/>
          <w:bCs/>
          <w:color w:val="000000" w:themeColor="text1"/>
          <w:kern w:val="2"/>
          <w:sz w:val="24"/>
          <w:szCs w:val="24"/>
        </w:rPr>
        <w:t>的承诺函和</w:t>
      </w:r>
      <w:r>
        <w:rPr>
          <w:rFonts w:hint="eastAsia" w:ascii="宋体" w:hAnsi="宋体" w:cs="宋体"/>
          <w:color w:val="000000" w:themeColor="text1"/>
          <w:kern w:val="2"/>
          <w:sz w:val="24"/>
          <w:szCs w:val="24"/>
          <w:lang w:eastAsia="zh-CN"/>
        </w:rPr>
        <w:t>2023年度财务</w:t>
      </w:r>
      <w:r>
        <w:rPr>
          <w:rFonts w:hint="eastAsia" w:ascii="宋体" w:hAnsi="宋体" w:cs="宋体"/>
          <w:color w:val="000000" w:themeColor="text1"/>
          <w:kern w:val="2"/>
          <w:sz w:val="24"/>
          <w:szCs w:val="24"/>
        </w:rPr>
        <w:t>状况报告</w:t>
      </w:r>
      <w:r>
        <w:rPr>
          <w:rFonts w:ascii="宋体" w:hAnsi="宋体" w:cs="宋体"/>
          <w:color w:val="000000" w:themeColor="text1"/>
          <w:kern w:val="2"/>
          <w:sz w:val="24"/>
          <w:szCs w:val="24"/>
        </w:rPr>
        <w:t>(</w:t>
      </w:r>
      <w:r>
        <w:rPr>
          <w:rFonts w:hint="eastAsia" w:ascii="宋体" w:hAnsi="宋体" w:cs="宋体"/>
          <w:color w:val="000000" w:themeColor="text1"/>
          <w:kern w:val="2"/>
          <w:sz w:val="24"/>
          <w:szCs w:val="24"/>
        </w:rPr>
        <w:t>如供应商为新成立公司的，应提供于公司成立之日后的财务报表</w:t>
      </w:r>
      <w:r>
        <w:rPr>
          <w:rFonts w:ascii="宋体" w:hAnsi="宋体" w:cs="宋体"/>
          <w:color w:val="000000" w:themeColor="text1"/>
          <w:kern w:val="2"/>
          <w:sz w:val="24"/>
          <w:szCs w:val="24"/>
        </w:rPr>
        <w:t>)</w:t>
      </w:r>
    </w:p>
    <w:p w14:paraId="59BC8806">
      <w:pPr>
        <w:pStyle w:val="19"/>
        <w:ind w:firstLine="482" w:firstLineChars="200"/>
        <w:jc w:val="center"/>
        <w:rPr>
          <w:rFonts w:ascii="宋体" w:hAnsi="宋体" w:cs="宋体"/>
          <w:color w:val="000000" w:themeColor="text1"/>
          <w:kern w:val="2"/>
          <w:sz w:val="24"/>
          <w:szCs w:val="24"/>
        </w:rPr>
      </w:pPr>
      <w:r>
        <w:rPr>
          <w:rFonts w:hint="eastAsia" w:ascii="宋体" w:hAnsi="宋体" w:cs="宋体"/>
          <w:color w:val="000000" w:themeColor="text1"/>
          <w:kern w:val="2"/>
          <w:sz w:val="24"/>
          <w:szCs w:val="24"/>
        </w:rPr>
        <w:t>（格式自拟）</w:t>
      </w:r>
    </w:p>
    <w:p w14:paraId="08385518">
      <w:pPr>
        <w:rPr>
          <w:color w:val="000000" w:themeColor="text1"/>
        </w:rPr>
      </w:pPr>
    </w:p>
    <w:p w14:paraId="27860B77">
      <w:pPr>
        <w:pStyle w:val="19"/>
        <w:rPr>
          <w:color w:val="000000" w:themeColor="text1"/>
        </w:rPr>
      </w:pPr>
    </w:p>
    <w:p w14:paraId="7B30D146">
      <w:pPr>
        <w:pStyle w:val="19"/>
        <w:rPr>
          <w:color w:val="000000" w:themeColor="text1"/>
        </w:rPr>
      </w:pPr>
    </w:p>
    <w:p w14:paraId="78B94417">
      <w:pPr>
        <w:rPr>
          <w:color w:val="000000" w:themeColor="text1"/>
        </w:rPr>
      </w:pPr>
    </w:p>
    <w:p w14:paraId="4CDA52DB">
      <w:pPr>
        <w:pStyle w:val="19"/>
        <w:rPr>
          <w:color w:val="000000" w:themeColor="text1"/>
        </w:rPr>
      </w:pPr>
    </w:p>
    <w:p w14:paraId="0F13C533">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供应商名称</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公章</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____________________</w:t>
      </w:r>
    </w:p>
    <w:p w14:paraId="3D640B63">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法定代表人或其授权代表</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签字或盖章</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____________________</w:t>
      </w:r>
    </w:p>
    <w:p w14:paraId="75159CA9">
      <w:pPr>
        <w:pStyle w:val="19"/>
        <w:ind w:firstLine="480" w:firstLineChars="200"/>
        <w:rPr>
          <w:b w:val="0"/>
          <w:color w:val="000000" w:themeColor="text1"/>
        </w:rPr>
      </w:pPr>
      <w:r>
        <w:rPr>
          <w:rFonts w:hint="eastAsia" w:ascii="Times New Roman" w:hAnsi="Times New Roman"/>
          <w:b w:val="0"/>
          <w:color w:val="000000" w:themeColor="text1"/>
          <w:sz w:val="24"/>
          <w:szCs w:val="24"/>
        </w:rPr>
        <w:t>日期：</w:t>
      </w:r>
      <w:r>
        <w:rPr>
          <w:rFonts w:ascii="Times New Roman" w:hAnsi="Times New Roman"/>
          <w:b w:val="0"/>
          <w:color w:val="000000" w:themeColor="text1"/>
          <w:sz w:val="24"/>
          <w:szCs w:val="24"/>
        </w:rPr>
        <w:t>______</w:t>
      </w:r>
      <w:r>
        <w:rPr>
          <w:rFonts w:hint="eastAsia" w:ascii="Times New Roman" w:hAnsi="Times New Roman"/>
          <w:b w:val="0"/>
          <w:color w:val="000000" w:themeColor="text1"/>
          <w:sz w:val="24"/>
          <w:szCs w:val="24"/>
        </w:rPr>
        <w:t>年</w:t>
      </w:r>
      <w:r>
        <w:rPr>
          <w:rFonts w:ascii="Times New Roman" w:hAnsi="Times New Roman"/>
          <w:b w:val="0"/>
          <w:color w:val="000000" w:themeColor="text1"/>
          <w:sz w:val="24"/>
          <w:szCs w:val="24"/>
        </w:rPr>
        <w:t>____</w:t>
      </w:r>
      <w:r>
        <w:rPr>
          <w:rFonts w:hint="eastAsia" w:ascii="Times New Roman" w:hAnsi="Times New Roman"/>
          <w:b w:val="0"/>
          <w:color w:val="000000" w:themeColor="text1"/>
          <w:sz w:val="24"/>
          <w:szCs w:val="24"/>
        </w:rPr>
        <w:t>月</w:t>
      </w:r>
      <w:r>
        <w:rPr>
          <w:rFonts w:ascii="Times New Roman" w:hAnsi="Times New Roman"/>
          <w:b w:val="0"/>
          <w:color w:val="000000" w:themeColor="text1"/>
          <w:sz w:val="24"/>
          <w:szCs w:val="24"/>
        </w:rPr>
        <w:t>____</w:t>
      </w:r>
      <w:r>
        <w:rPr>
          <w:rFonts w:hint="eastAsia" w:ascii="Times New Roman" w:hAnsi="Times New Roman"/>
          <w:b w:val="0"/>
          <w:color w:val="000000" w:themeColor="text1"/>
          <w:sz w:val="24"/>
          <w:szCs w:val="24"/>
        </w:rPr>
        <w:t>日</w:t>
      </w:r>
    </w:p>
    <w:p w14:paraId="16A9BDF9">
      <w:pPr>
        <w:widowControl w:val="0"/>
        <w:spacing w:line="360" w:lineRule="auto"/>
        <w:ind w:firstLine="480" w:firstLineChars="200"/>
        <w:jc w:val="both"/>
        <w:rPr>
          <w:rFonts w:ascii="宋体" w:hAnsi="宋体" w:cs="宋体"/>
          <w:color w:val="000000" w:themeColor="text1"/>
          <w:kern w:val="2"/>
          <w:sz w:val="24"/>
          <w:szCs w:val="24"/>
        </w:rPr>
      </w:pPr>
    </w:p>
    <w:p w14:paraId="458178E0">
      <w:pPr>
        <w:widowControl w:val="0"/>
        <w:spacing w:line="360" w:lineRule="auto"/>
        <w:ind w:firstLine="480" w:firstLineChars="200"/>
        <w:jc w:val="both"/>
        <w:rPr>
          <w:rFonts w:ascii="宋体" w:hAnsi="宋体" w:cs="宋体"/>
          <w:color w:val="000000" w:themeColor="text1"/>
          <w:kern w:val="2"/>
          <w:sz w:val="24"/>
          <w:szCs w:val="24"/>
        </w:rPr>
      </w:pPr>
    </w:p>
    <w:p w14:paraId="49CD1DB0">
      <w:pPr>
        <w:widowControl w:val="0"/>
        <w:spacing w:line="360" w:lineRule="auto"/>
        <w:ind w:firstLine="480" w:firstLineChars="200"/>
        <w:jc w:val="both"/>
        <w:rPr>
          <w:rFonts w:ascii="宋体" w:hAnsi="宋体" w:cs="宋体"/>
          <w:color w:val="000000" w:themeColor="text1"/>
          <w:kern w:val="2"/>
          <w:sz w:val="24"/>
          <w:szCs w:val="24"/>
        </w:rPr>
      </w:pPr>
    </w:p>
    <w:p w14:paraId="7818B331">
      <w:pPr>
        <w:widowControl w:val="0"/>
        <w:spacing w:line="360" w:lineRule="auto"/>
        <w:ind w:firstLine="480" w:firstLineChars="200"/>
        <w:jc w:val="both"/>
        <w:rPr>
          <w:rFonts w:ascii="宋体" w:hAnsi="宋体" w:cs="宋体"/>
          <w:color w:val="000000" w:themeColor="text1"/>
          <w:kern w:val="2"/>
          <w:sz w:val="24"/>
          <w:szCs w:val="24"/>
        </w:rPr>
      </w:pPr>
    </w:p>
    <w:p w14:paraId="4AAFB650">
      <w:pPr>
        <w:widowControl w:val="0"/>
        <w:spacing w:line="360" w:lineRule="auto"/>
        <w:ind w:firstLine="480" w:firstLineChars="200"/>
        <w:jc w:val="both"/>
        <w:rPr>
          <w:rFonts w:ascii="宋体" w:hAnsi="宋体" w:cs="宋体"/>
          <w:color w:val="000000" w:themeColor="text1"/>
          <w:kern w:val="2"/>
          <w:sz w:val="24"/>
          <w:szCs w:val="24"/>
        </w:rPr>
      </w:pPr>
    </w:p>
    <w:p w14:paraId="44A04794">
      <w:pPr>
        <w:widowControl w:val="0"/>
        <w:spacing w:line="360" w:lineRule="auto"/>
        <w:ind w:firstLine="480" w:firstLineChars="200"/>
        <w:jc w:val="both"/>
        <w:rPr>
          <w:rFonts w:ascii="宋体" w:hAnsi="宋体" w:cs="宋体"/>
          <w:color w:val="000000" w:themeColor="text1"/>
          <w:kern w:val="2"/>
          <w:sz w:val="24"/>
          <w:szCs w:val="24"/>
        </w:rPr>
      </w:pPr>
    </w:p>
    <w:p w14:paraId="6AFEFCE0">
      <w:pPr>
        <w:spacing w:beforeLines="100" w:afterLines="100" w:line="360" w:lineRule="auto"/>
        <w:ind w:right="-20" w:rightChars="-10"/>
        <w:jc w:val="center"/>
        <w:rPr>
          <w:rFonts w:hint="eastAsia" w:ascii="宋体" w:hAnsi="宋体" w:eastAsia="宋体" w:cs="宋体"/>
          <w:color w:val="000000" w:themeColor="text1"/>
          <w:kern w:val="2"/>
          <w:sz w:val="24"/>
          <w:szCs w:val="24"/>
          <w:lang w:eastAsia="zh-CN"/>
        </w:rPr>
      </w:pPr>
      <w:r>
        <w:rPr>
          <w:rFonts w:hint="eastAsia" w:ascii="宋体" w:hAnsi="宋体" w:cs="宋体"/>
          <w:color w:val="000000" w:themeColor="text1"/>
          <w:kern w:val="2"/>
          <w:sz w:val="24"/>
          <w:szCs w:val="24"/>
        </w:rPr>
        <w:t>说明：联合体参加</w:t>
      </w:r>
      <w:r>
        <w:rPr>
          <w:rFonts w:hint="eastAsia" w:ascii="宋体" w:hAnsi="宋体" w:cs="宋体"/>
          <w:color w:val="000000" w:themeColor="text1"/>
          <w:kern w:val="2"/>
          <w:sz w:val="24"/>
          <w:szCs w:val="24"/>
          <w:lang w:val="en-US" w:eastAsia="zh-CN"/>
        </w:rPr>
        <w:t>均需提供</w:t>
      </w:r>
    </w:p>
    <w:p w14:paraId="79F36CB1">
      <w:pPr>
        <w:widowControl w:val="0"/>
        <w:spacing w:line="360" w:lineRule="auto"/>
        <w:ind w:firstLine="480" w:firstLineChars="200"/>
        <w:jc w:val="both"/>
        <w:rPr>
          <w:rFonts w:ascii="宋体" w:hAnsi="宋体" w:cs="宋体"/>
          <w:color w:val="000000" w:themeColor="text1"/>
          <w:kern w:val="2"/>
          <w:sz w:val="24"/>
          <w:szCs w:val="24"/>
        </w:rPr>
      </w:pPr>
    </w:p>
    <w:p w14:paraId="1B9FE091">
      <w:pPr>
        <w:widowControl w:val="0"/>
        <w:spacing w:line="360" w:lineRule="auto"/>
        <w:ind w:firstLine="480" w:firstLineChars="200"/>
        <w:jc w:val="both"/>
        <w:rPr>
          <w:rFonts w:ascii="宋体" w:hAnsi="宋体" w:cs="宋体"/>
          <w:color w:val="000000" w:themeColor="text1"/>
          <w:kern w:val="2"/>
          <w:sz w:val="24"/>
          <w:szCs w:val="24"/>
        </w:rPr>
      </w:pPr>
    </w:p>
    <w:p w14:paraId="5C55BA29">
      <w:pPr>
        <w:widowControl w:val="0"/>
        <w:spacing w:line="360" w:lineRule="auto"/>
        <w:ind w:firstLine="480" w:firstLineChars="200"/>
        <w:jc w:val="both"/>
        <w:rPr>
          <w:rFonts w:ascii="宋体" w:hAnsi="宋体" w:cs="宋体"/>
          <w:color w:val="000000" w:themeColor="text1"/>
          <w:kern w:val="2"/>
          <w:sz w:val="24"/>
          <w:szCs w:val="24"/>
        </w:rPr>
      </w:pPr>
    </w:p>
    <w:p w14:paraId="52404906">
      <w:pPr>
        <w:widowControl w:val="0"/>
        <w:spacing w:line="360" w:lineRule="auto"/>
        <w:ind w:firstLine="480" w:firstLineChars="200"/>
        <w:jc w:val="both"/>
        <w:rPr>
          <w:rFonts w:ascii="宋体" w:hAnsi="宋体" w:cs="宋体"/>
          <w:color w:val="000000" w:themeColor="text1"/>
          <w:kern w:val="2"/>
          <w:sz w:val="24"/>
          <w:szCs w:val="24"/>
        </w:rPr>
      </w:pPr>
    </w:p>
    <w:p w14:paraId="31B00992">
      <w:pPr>
        <w:widowControl w:val="0"/>
        <w:spacing w:line="360" w:lineRule="auto"/>
        <w:ind w:firstLine="480" w:firstLineChars="200"/>
        <w:jc w:val="both"/>
        <w:rPr>
          <w:rFonts w:ascii="宋体" w:hAnsi="宋体" w:cs="宋体"/>
          <w:color w:val="000000" w:themeColor="text1"/>
          <w:kern w:val="2"/>
          <w:sz w:val="24"/>
          <w:szCs w:val="24"/>
        </w:rPr>
      </w:pPr>
    </w:p>
    <w:p w14:paraId="4AB19E34">
      <w:pPr>
        <w:widowControl w:val="0"/>
        <w:spacing w:line="360" w:lineRule="auto"/>
        <w:ind w:firstLine="480" w:firstLineChars="200"/>
        <w:jc w:val="both"/>
        <w:rPr>
          <w:rFonts w:ascii="宋体" w:hAnsi="宋体" w:cs="宋体"/>
          <w:color w:val="000000" w:themeColor="text1"/>
          <w:kern w:val="2"/>
          <w:sz w:val="24"/>
          <w:szCs w:val="24"/>
        </w:rPr>
      </w:pPr>
    </w:p>
    <w:p w14:paraId="24546808">
      <w:pPr>
        <w:widowControl w:val="0"/>
        <w:spacing w:line="360" w:lineRule="auto"/>
        <w:ind w:firstLine="480" w:firstLineChars="200"/>
        <w:jc w:val="both"/>
        <w:rPr>
          <w:rFonts w:ascii="宋体" w:hAnsi="宋体" w:cs="宋体"/>
          <w:color w:val="000000" w:themeColor="text1"/>
          <w:kern w:val="2"/>
          <w:sz w:val="24"/>
          <w:szCs w:val="24"/>
        </w:rPr>
      </w:pPr>
    </w:p>
    <w:p w14:paraId="62CCB11A">
      <w:pPr>
        <w:widowControl w:val="0"/>
        <w:spacing w:line="360" w:lineRule="auto"/>
        <w:ind w:firstLine="480" w:firstLineChars="200"/>
        <w:jc w:val="both"/>
        <w:rPr>
          <w:rFonts w:ascii="宋体" w:hAnsi="宋体" w:cs="宋体"/>
          <w:color w:val="000000" w:themeColor="text1"/>
          <w:kern w:val="2"/>
          <w:sz w:val="24"/>
          <w:szCs w:val="24"/>
        </w:rPr>
      </w:pPr>
    </w:p>
    <w:p w14:paraId="1E4F289B">
      <w:pPr>
        <w:pStyle w:val="19"/>
        <w:ind w:firstLine="240"/>
        <w:rPr>
          <w:rFonts w:ascii="宋体" w:hAnsi="宋体" w:cs="宋体"/>
          <w:b w:val="0"/>
          <w:color w:val="000000" w:themeColor="text1"/>
          <w:kern w:val="2"/>
          <w:sz w:val="24"/>
          <w:szCs w:val="24"/>
        </w:rPr>
      </w:pPr>
      <w:r>
        <w:rPr>
          <w:rFonts w:hint="eastAsia" w:ascii="宋体" w:hAnsi="宋体" w:cs="宋体"/>
          <w:b w:val="0"/>
          <w:color w:val="000000" w:themeColor="text1"/>
          <w:kern w:val="2"/>
          <w:sz w:val="24"/>
          <w:szCs w:val="24"/>
        </w:rPr>
        <w:t>附件5－3　具备履行合同所必需的设备和专业技术能力的证明材料</w:t>
      </w:r>
      <w:r>
        <w:rPr>
          <w:rFonts w:ascii="宋体" w:hAnsi="宋体" w:cs="宋体"/>
          <w:b w:val="0"/>
          <w:color w:val="000000" w:themeColor="text1"/>
          <w:kern w:val="2"/>
          <w:sz w:val="24"/>
          <w:szCs w:val="24"/>
        </w:rPr>
        <w:t>(</w:t>
      </w:r>
      <w:r>
        <w:rPr>
          <w:rFonts w:hint="eastAsia" w:ascii="宋体" w:hAnsi="宋体" w:cs="宋体"/>
          <w:b w:val="0"/>
          <w:color w:val="000000" w:themeColor="text1"/>
          <w:kern w:val="2"/>
          <w:sz w:val="24"/>
          <w:szCs w:val="24"/>
        </w:rPr>
        <w:t>由供应商根据项目需求提供证明材料或承诺函</w:t>
      </w:r>
      <w:r>
        <w:rPr>
          <w:rFonts w:ascii="宋体" w:hAnsi="宋体" w:cs="宋体"/>
          <w:b w:val="0"/>
          <w:color w:val="000000" w:themeColor="text1"/>
          <w:kern w:val="2"/>
          <w:sz w:val="24"/>
          <w:szCs w:val="24"/>
        </w:rPr>
        <w:t>)</w:t>
      </w:r>
    </w:p>
    <w:p w14:paraId="5AC5B472">
      <w:pPr>
        <w:rPr>
          <w:color w:val="000000" w:themeColor="text1"/>
        </w:rPr>
      </w:pPr>
    </w:p>
    <w:p w14:paraId="48EB6B8C">
      <w:pPr>
        <w:pStyle w:val="19"/>
        <w:ind w:firstLine="241"/>
        <w:jc w:val="center"/>
        <w:rPr>
          <w:rFonts w:ascii="宋体" w:hAnsi="宋体" w:cs="宋体"/>
          <w:color w:val="000000" w:themeColor="text1"/>
          <w:kern w:val="2"/>
          <w:sz w:val="24"/>
          <w:szCs w:val="24"/>
        </w:rPr>
      </w:pPr>
      <w:r>
        <w:rPr>
          <w:rFonts w:hint="eastAsia" w:ascii="宋体" w:hAnsi="宋体" w:cs="宋体"/>
          <w:color w:val="000000" w:themeColor="text1"/>
          <w:kern w:val="2"/>
          <w:sz w:val="24"/>
          <w:szCs w:val="24"/>
        </w:rPr>
        <w:t>（格式自拟）</w:t>
      </w:r>
    </w:p>
    <w:p w14:paraId="3D30A745">
      <w:pPr>
        <w:rPr>
          <w:color w:val="000000" w:themeColor="text1"/>
        </w:rPr>
      </w:pPr>
    </w:p>
    <w:p w14:paraId="1F7A470D">
      <w:pPr>
        <w:pStyle w:val="19"/>
        <w:rPr>
          <w:color w:val="000000" w:themeColor="text1"/>
        </w:rPr>
      </w:pPr>
    </w:p>
    <w:p w14:paraId="0DE3269B">
      <w:pPr>
        <w:rPr>
          <w:color w:val="000000" w:themeColor="text1"/>
        </w:rPr>
      </w:pPr>
    </w:p>
    <w:p w14:paraId="6F55BA69">
      <w:pPr>
        <w:rPr>
          <w:color w:val="000000" w:themeColor="text1"/>
        </w:rPr>
      </w:pPr>
    </w:p>
    <w:p w14:paraId="356D2EEF">
      <w:pPr>
        <w:pStyle w:val="19"/>
        <w:rPr>
          <w:color w:val="000000" w:themeColor="text1"/>
        </w:rPr>
      </w:pPr>
    </w:p>
    <w:p w14:paraId="19DCA665">
      <w:pPr>
        <w:pStyle w:val="19"/>
        <w:rPr>
          <w:color w:val="000000" w:themeColor="text1"/>
        </w:rPr>
      </w:pPr>
    </w:p>
    <w:p w14:paraId="4587C36D">
      <w:pPr>
        <w:rPr>
          <w:color w:val="000000" w:themeColor="text1"/>
        </w:rPr>
      </w:pPr>
    </w:p>
    <w:p w14:paraId="61B9D105">
      <w:pPr>
        <w:pStyle w:val="19"/>
        <w:rPr>
          <w:color w:val="000000" w:themeColor="text1"/>
        </w:rPr>
      </w:pPr>
    </w:p>
    <w:p w14:paraId="69C517D5">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供应商名称</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公章</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____________________</w:t>
      </w:r>
    </w:p>
    <w:p w14:paraId="52993846">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法定代表人或其授权代表</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签字或盖章</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____________________</w:t>
      </w:r>
    </w:p>
    <w:p w14:paraId="4957CDBB">
      <w:pPr>
        <w:pStyle w:val="19"/>
        <w:ind w:firstLine="480" w:firstLineChars="200"/>
        <w:rPr>
          <w:color w:val="000000" w:themeColor="text1"/>
        </w:rPr>
      </w:pPr>
      <w:r>
        <w:rPr>
          <w:rFonts w:hint="eastAsia" w:ascii="Times New Roman" w:hAnsi="Times New Roman"/>
          <w:b w:val="0"/>
          <w:color w:val="000000" w:themeColor="text1"/>
          <w:sz w:val="24"/>
          <w:szCs w:val="24"/>
        </w:rPr>
        <w:t>日期：</w:t>
      </w:r>
      <w:r>
        <w:rPr>
          <w:rFonts w:ascii="Times New Roman" w:hAnsi="Times New Roman"/>
          <w:b w:val="0"/>
          <w:color w:val="000000" w:themeColor="text1"/>
          <w:sz w:val="24"/>
          <w:szCs w:val="24"/>
        </w:rPr>
        <w:t>______</w:t>
      </w:r>
      <w:r>
        <w:rPr>
          <w:rFonts w:hint="eastAsia" w:ascii="Times New Roman" w:hAnsi="Times New Roman"/>
          <w:b w:val="0"/>
          <w:color w:val="000000" w:themeColor="text1"/>
          <w:sz w:val="24"/>
          <w:szCs w:val="24"/>
        </w:rPr>
        <w:t>年</w:t>
      </w:r>
      <w:r>
        <w:rPr>
          <w:rFonts w:ascii="Times New Roman" w:hAnsi="Times New Roman"/>
          <w:b w:val="0"/>
          <w:color w:val="000000" w:themeColor="text1"/>
          <w:sz w:val="24"/>
          <w:szCs w:val="24"/>
        </w:rPr>
        <w:t>____</w:t>
      </w:r>
      <w:r>
        <w:rPr>
          <w:rFonts w:hint="eastAsia" w:ascii="Times New Roman" w:hAnsi="Times New Roman"/>
          <w:b w:val="0"/>
          <w:color w:val="000000" w:themeColor="text1"/>
          <w:sz w:val="24"/>
          <w:szCs w:val="24"/>
        </w:rPr>
        <w:t>月</w:t>
      </w:r>
      <w:r>
        <w:rPr>
          <w:rFonts w:ascii="Times New Roman" w:hAnsi="Times New Roman"/>
          <w:b w:val="0"/>
          <w:color w:val="000000" w:themeColor="text1"/>
          <w:sz w:val="24"/>
          <w:szCs w:val="24"/>
        </w:rPr>
        <w:t>____</w:t>
      </w:r>
      <w:r>
        <w:rPr>
          <w:rFonts w:hint="eastAsia" w:ascii="Times New Roman" w:hAnsi="Times New Roman"/>
          <w:b w:val="0"/>
          <w:color w:val="000000" w:themeColor="text1"/>
          <w:sz w:val="24"/>
          <w:szCs w:val="24"/>
        </w:rPr>
        <w:t>日</w:t>
      </w:r>
    </w:p>
    <w:p w14:paraId="5436DAE4">
      <w:pPr>
        <w:widowControl w:val="0"/>
        <w:spacing w:line="360" w:lineRule="auto"/>
        <w:ind w:firstLine="480" w:firstLineChars="200"/>
        <w:jc w:val="both"/>
        <w:rPr>
          <w:rFonts w:ascii="宋体" w:hAnsi="宋体" w:cs="宋体"/>
          <w:color w:val="000000" w:themeColor="text1"/>
          <w:kern w:val="2"/>
          <w:sz w:val="24"/>
          <w:szCs w:val="24"/>
        </w:rPr>
      </w:pPr>
    </w:p>
    <w:p w14:paraId="3E70A95F">
      <w:pPr>
        <w:widowControl w:val="0"/>
        <w:spacing w:line="360" w:lineRule="auto"/>
        <w:ind w:firstLine="480" w:firstLineChars="200"/>
        <w:jc w:val="both"/>
        <w:rPr>
          <w:rFonts w:ascii="宋体" w:hAnsi="宋体" w:cs="宋体"/>
          <w:color w:val="000000" w:themeColor="text1"/>
          <w:kern w:val="2"/>
          <w:sz w:val="24"/>
          <w:szCs w:val="24"/>
        </w:rPr>
      </w:pPr>
    </w:p>
    <w:p w14:paraId="3A4B0935">
      <w:pPr>
        <w:widowControl w:val="0"/>
        <w:spacing w:line="360" w:lineRule="auto"/>
        <w:ind w:firstLine="480" w:firstLineChars="200"/>
        <w:jc w:val="both"/>
        <w:rPr>
          <w:rFonts w:ascii="宋体" w:hAnsi="宋体" w:cs="宋体"/>
          <w:color w:val="000000" w:themeColor="text1"/>
          <w:kern w:val="2"/>
          <w:sz w:val="24"/>
          <w:szCs w:val="24"/>
        </w:rPr>
      </w:pPr>
    </w:p>
    <w:p w14:paraId="37067E75">
      <w:pPr>
        <w:widowControl w:val="0"/>
        <w:spacing w:line="360" w:lineRule="auto"/>
        <w:ind w:firstLine="480" w:firstLineChars="200"/>
        <w:jc w:val="both"/>
        <w:rPr>
          <w:rFonts w:ascii="宋体" w:hAnsi="宋体" w:cs="宋体"/>
          <w:color w:val="000000" w:themeColor="text1"/>
          <w:kern w:val="2"/>
          <w:sz w:val="24"/>
          <w:szCs w:val="24"/>
        </w:rPr>
      </w:pPr>
    </w:p>
    <w:p w14:paraId="05DE716A">
      <w:pPr>
        <w:widowControl w:val="0"/>
        <w:spacing w:line="360" w:lineRule="auto"/>
        <w:ind w:firstLine="480" w:firstLineChars="200"/>
        <w:jc w:val="both"/>
        <w:rPr>
          <w:rFonts w:ascii="宋体" w:hAnsi="宋体" w:cs="宋体"/>
          <w:color w:val="000000" w:themeColor="text1"/>
          <w:kern w:val="2"/>
          <w:sz w:val="24"/>
          <w:szCs w:val="24"/>
        </w:rPr>
      </w:pPr>
    </w:p>
    <w:p w14:paraId="73DB31A0">
      <w:pPr>
        <w:widowControl w:val="0"/>
        <w:spacing w:line="360" w:lineRule="auto"/>
        <w:ind w:firstLine="480" w:firstLineChars="200"/>
        <w:jc w:val="both"/>
        <w:rPr>
          <w:rFonts w:ascii="宋体" w:hAnsi="宋体" w:cs="宋体"/>
          <w:color w:val="000000" w:themeColor="text1"/>
          <w:kern w:val="2"/>
          <w:sz w:val="24"/>
          <w:szCs w:val="24"/>
        </w:rPr>
      </w:pPr>
    </w:p>
    <w:p w14:paraId="7446D34F">
      <w:pPr>
        <w:spacing w:beforeLines="100" w:afterLines="100" w:line="360" w:lineRule="auto"/>
        <w:ind w:right="-20" w:rightChars="-10"/>
        <w:jc w:val="center"/>
        <w:rPr>
          <w:rFonts w:hint="eastAsia" w:ascii="宋体" w:hAnsi="宋体" w:eastAsia="宋体" w:cs="宋体"/>
          <w:color w:val="000000" w:themeColor="text1"/>
          <w:kern w:val="2"/>
          <w:sz w:val="24"/>
          <w:szCs w:val="24"/>
          <w:lang w:eastAsia="zh-CN"/>
        </w:rPr>
      </w:pPr>
      <w:r>
        <w:rPr>
          <w:rFonts w:hint="eastAsia" w:ascii="宋体" w:hAnsi="宋体" w:cs="宋体"/>
          <w:color w:val="000000" w:themeColor="text1"/>
          <w:kern w:val="2"/>
          <w:sz w:val="24"/>
          <w:szCs w:val="24"/>
        </w:rPr>
        <w:t>说明：联合体参加</w:t>
      </w:r>
      <w:r>
        <w:rPr>
          <w:rFonts w:hint="eastAsia" w:ascii="宋体" w:hAnsi="宋体" w:cs="宋体"/>
          <w:color w:val="000000" w:themeColor="text1"/>
          <w:kern w:val="2"/>
          <w:sz w:val="24"/>
          <w:szCs w:val="24"/>
          <w:lang w:val="en-US" w:eastAsia="zh-CN"/>
        </w:rPr>
        <w:t>均需提供</w:t>
      </w:r>
    </w:p>
    <w:p w14:paraId="17D10897">
      <w:pPr>
        <w:widowControl w:val="0"/>
        <w:spacing w:line="360" w:lineRule="auto"/>
        <w:ind w:firstLine="480" w:firstLineChars="200"/>
        <w:jc w:val="both"/>
        <w:rPr>
          <w:rFonts w:ascii="宋体" w:hAnsi="宋体" w:cs="宋体"/>
          <w:color w:val="000000" w:themeColor="text1"/>
          <w:kern w:val="2"/>
          <w:sz w:val="24"/>
          <w:szCs w:val="24"/>
        </w:rPr>
      </w:pPr>
    </w:p>
    <w:p w14:paraId="01886CE0">
      <w:pPr>
        <w:widowControl w:val="0"/>
        <w:spacing w:line="360" w:lineRule="auto"/>
        <w:ind w:firstLine="480" w:firstLineChars="200"/>
        <w:jc w:val="both"/>
        <w:rPr>
          <w:rFonts w:ascii="宋体" w:hAnsi="宋体" w:cs="宋体"/>
          <w:color w:val="000000" w:themeColor="text1"/>
          <w:kern w:val="2"/>
          <w:sz w:val="24"/>
          <w:szCs w:val="24"/>
        </w:rPr>
      </w:pPr>
    </w:p>
    <w:p w14:paraId="64DD5F9B">
      <w:pPr>
        <w:widowControl w:val="0"/>
        <w:spacing w:line="360" w:lineRule="auto"/>
        <w:ind w:firstLine="480" w:firstLineChars="200"/>
        <w:jc w:val="both"/>
        <w:rPr>
          <w:rFonts w:ascii="宋体" w:hAnsi="宋体" w:cs="宋体"/>
          <w:color w:val="000000" w:themeColor="text1"/>
          <w:kern w:val="2"/>
          <w:sz w:val="24"/>
          <w:szCs w:val="24"/>
        </w:rPr>
      </w:pPr>
    </w:p>
    <w:p w14:paraId="02531989">
      <w:pPr>
        <w:widowControl w:val="0"/>
        <w:spacing w:line="360" w:lineRule="auto"/>
        <w:ind w:firstLine="480" w:firstLineChars="200"/>
        <w:jc w:val="both"/>
        <w:rPr>
          <w:rFonts w:ascii="宋体" w:hAnsi="宋体" w:cs="宋体"/>
          <w:color w:val="000000" w:themeColor="text1"/>
          <w:kern w:val="2"/>
          <w:sz w:val="24"/>
          <w:szCs w:val="24"/>
        </w:rPr>
      </w:pPr>
    </w:p>
    <w:p w14:paraId="7E45149E">
      <w:pPr>
        <w:widowControl w:val="0"/>
        <w:spacing w:line="360" w:lineRule="auto"/>
        <w:ind w:firstLine="480" w:firstLineChars="200"/>
        <w:jc w:val="both"/>
        <w:rPr>
          <w:rFonts w:ascii="宋体" w:hAnsi="宋体" w:cs="宋体"/>
          <w:color w:val="000000" w:themeColor="text1"/>
          <w:kern w:val="2"/>
          <w:sz w:val="24"/>
          <w:szCs w:val="24"/>
        </w:rPr>
      </w:pPr>
    </w:p>
    <w:p w14:paraId="53570A9B">
      <w:pPr>
        <w:pStyle w:val="19"/>
        <w:ind w:firstLine="240"/>
        <w:jc w:val="center"/>
        <w:rPr>
          <w:rFonts w:hint="eastAsia" w:ascii="宋体" w:hAnsi="宋体" w:cs="宋体"/>
          <w:b w:val="0"/>
          <w:color w:val="000000" w:themeColor="text1"/>
          <w:kern w:val="2"/>
          <w:sz w:val="24"/>
          <w:szCs w:val="24"/>
        </w:rPr>
      </w:pPr>
    </w:p>
    <w:p w14:paraId="4F968772">
      <w:pPr>
        <w:pStyle w:val="19"/>
        <w:ind w:firstLine="240"/>
        <w:jc w:val="center"/>
        <w:rPr>
          <w:rFonts w:ascii="宋体" w:hAnsi="宋体" w:cs="宋体"/>
          <w:b w:val="0"/>
          <w:color w:val="000000" w:themeColor="text1"/>
          <w:kern w:val="2"/>
          <w:sz w:val="24"/>
          <w:szCs w:val="24"/>
        </w:rPr>
      </w:pPr>
      <w:r>
        <w:rPr>
          <w:rFonts w:hint="eastAsia" w:ascii="宋体" w:hAnsi="宋体" w:cs="宋体"/>
          <w:b w:val="0"/>
          <w:color w:val="000000" w:themeColor="text1"/>
          <w:kern w:val="2"/>
          <w:sz w:val="24"/>
          <w:szCs w:val="24"/>
        </w:rPr>
        <w:t>附件5－4　提供依法缴纳税收和社会保障资金的相关材料</w:t>
      </w:r>
    </w:p>
    <w:p w14:paraId="7E432663">
      <w:pPr>
        <w:rPr>
          <w:color w:val="000000" w:themeColor="text1"/>
        </w:rPr>
      </w:pPr>
    </w:p>
    <w:p w14:paraId="7FD297F5">
      <w:pPr>
        <w:pStyle w:val="19"/>
        <w:rPr>
          <w:color w:val="000000" w:themeColor="text1"/>
        </w:rPr>
      </w:pPr>
    </w:p>
    <w:p w14:paraId="2DEF5743">
      <w:pPr>
        <w:pStyle w:val="2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备注：1、须提供参加本次政府采购活动近六个月（费用月份、缴费年月为</w:t>
      </w:r>
      <w:r>
        <w:rPr>
          <w:rFonts w:hint="eastAsia" w:hAnsi="宋体" w:cs="宋体"/>
          <w:color w:val="000000" w:themeColor="text1"/>
          <w:sz w:val="24"/>
          <w:szCs w:val="24"/>
          <w:lang w:eastAsia="zh-CN"/>
        </w:rPr>
        <w:t>2024年12月-2025年05月</w:t>
      </w:r>
      <w:r>
        <w:rPr>
          <w:rFonts w:hint="eastAsia" w:hAnsi="宋体" w:cs="宋体"/>
          <w:color w:val="000000" w:themeColor="text1"/>
          <w:sz w:val="24"/>
          <w:szCs w:val="24"/>
        </w:rPr>
        <w:t>，非记账、转账或打印时间）</w:t>
      </w:r>
      <w:r>
        <w:rPr>
          <w:rFonts w:hint="eastAsia" w:cs="宋体" w:asciiTheme="minorEastAsia" w:hAnsiTheme="minorEastAsia" w:eastAsiaTheme="minorEastAsia"/>
          <w:b/>
          <w:bCs/>
          <w:color w:val="000000" w:themeColor="text1"/>
          <w:kern w:val="2"/>
          <w:sz w:val="22"/>
          <w:szCs w:val="22"/>
          <w:lang w:val="en-US" w:eastAsia="zh-CN"/>
        </w:rPr>
        <w:t>任意一个月</w:t>
      </w:r>
      <w:r>
        <w:rPr>
          <w:rFonts w:hint="eastAsia" w:hAnsi="宋体" w:cs="宋体"/>
          <w:color w:val="000000" w:themeColor="text1"/>
          <w:sz w:val="24"/>
          <w:szCs w:val="24"/>
        </w:rPr>
        <w:t>内的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w:t>
      </w:r>
    </w:p>
    <w:p w14:paraId="0B599A84">
      <w:pPr>
        <w:pStyle w:val="2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2、纳税证明（个人所得税除外），须提供参加本次政府采购活动近六个月（所属时期、日期为</w:t>
      </w:r>
      <w:r>
        <w:rPr>
          <w:rFonts w:hint="eastAsia" w:hAnsi="宋体" w:cs="宋体"/>
          <w:color w:val="000000" w:themeColor="text1"/>
          <w:sz w:val="24"/>
          <w:szCs w:val="24"/>
          <w:lang w:eastAsia="zh-CN"/>
        </w:rPr>
        <w:t>2024年12月-2025年05月</w:t>
      </w:r>
      <w:r>
        <w:rPr>
          <w:rFonts w:hint="eastAsia" w:hAnsi="宋体" w:cs="宋体"/>
          <w:color w:val="000000" w:themeColor="text1"/>
          <w:sz w:val="24"/>
          <w:szCs w:val="24"/>
        </w:rPr>
        <w:t>，非记账、转账或打印时间）</w:t>
      </w:r>
      <w:r>
        <w:rPr>
          <w:rFonts w:hint="eastAsia" w:cs="宋体" w:asciiTheme="minorEastAsia" w:hAnsiTheme="minorEastAsia" w:eastAsiaTheme="minorEastAsia"/>
          <w:b/>
          <w:bCs/>
          <w:color w:val="000000" w:themeColor="text1"/>
          <w:kern w:val="2"/>
          <w:sz w:val="22"/>
          <w:szCs w:val="22"/>
          <w:lang w:val="en-US" w:eastAsia="zh-CN"/>
        </w:rPr>
        <w:t>任意一个月</w:t>
      </w:r>
      <w:r>
        <w:rPr>
          <w:rFonts w:hint="eastAsia" w:hAnsi="宋体" w:cs="宋体"/>
          <w:color w:val="000000" w:themeColor="text1"/>
          <w:sz w:val="24"/>
          <w:szCs w:val="24"/>
        </w:rPr>
        <w:t>内的银行有效票据或税务部门证明材料凭证复印件，并加盖供应商公章。如近六个月未达到应缴税标准，须提供相应说明及证明材料（如：增值税纳税申报表或零纳税申报表），并加盖供应商公章。</w:t>
      </w:r>
    </w:p>
    <w:p w14:paraId="6C1AD520">
      <w:pPr>
        <w:pStyle w:val="2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3、依法免税或不需要缴纳社会保障资金的供应商，应提供相应的文件证明并加盖本单位公章。</w:t>
      </w:r>
    </w:p>
    <w:p w14:paraId="3A78D501">
      <w:pPr>
        <w:pStyle w:val="20"/>
        <w:spacing w:line="360" w:lineRule="auto"/>
        <w:ind w:firstLine="480" w:firstLineChars="200"/>
        <w:rPr>
          <w:rFonts w:hAnsi="宋体" w:cs="宋体"/>
          <w:color w:val="000000" w:themeColor="text1"/>
          <w:sz w:val="24"/>
          <w:szCs w:val="24"/>
        </w:rPr>
      </w:pPr>
    </w:p>
    <w:p w14:paraId="6B8336B8">
      <w:pPr>
        <w:pStyle w:val="20"/>
        <w:spacing w:line="360" w:lineRule="auto"/>
        <w:ind w:firstLine="480" w:firstLineChars="200"/>
        <w:rPr>
          <w:rFonts w:hAnsi="宋体" w:cs="宋体"/>
          <w:color w:val="000000" w:themeColor="text1"/>
          <w:sz w:val="24"/>
          <w:szCs w:val="24"/>
        </w:rPr>
      </w:pPr>
    </w:p>
    <w:p w14:paraId="312DC916">
      <w:pPr>
        <w:pStyle w:val="20"/>
        <w:spacing w:line="360" w:lineRule="auto"/>
        <w:ind w:firstLine="480" w:firstLineChars="200"/>
        <w:rPr>
          <w:rFonts w:hAnsi="宋体" w:cs="宋体"/>
          <w:color w:val="000000" w:themeColor="text1"/>
          <w:sz w:val="24"/>
          <w:szCs w:val="24"/>
        </w:rPr>
      </w:pPr>
    </w:p>
    <w:p w14:paraId="0F1B510B">
      <w:pPr>
        <w:pStyle w:val="20"/>
        <w:spacing w:line="360" w:lineRule="auto"/>
        <w:ind w:firstLine="480" w:firstLineChars="200"/>
        <w:rPr>
          <w:rFonts w:hAnsi="宋体" w:cs="宋体"/>
          <w:color w:val="000000" w:themeColor="text1"/>
          <w:sz w:val="24"/>
          <w:szCs w:val="24"/>
        </w:rPr>
      </w:pPr>
    </w:p>
    <w:p w14:paraId="05B0577D">
      <w:pPr>
        <w:pStyle w:val="20"/>
        <w:spacing w:line="360" w:lineRule="auto"/>
        <w:ind w:firstLine="480" w:firstLineChars="200"/>
        <w:rPr>
          <w:rFonts w:hAnsi="宋体" w:cs="宋体"/>
          <w:color w:val="000000" w:themeColor="text1"/>
          <w:sz w:val="24"/>
          <w:szCs w:val="24"/>
        </w:rPr>
      </w:pPr>
    </w:p>
    <w:p w14:paraId="0B30285B">
      <w:pPr>
        <w:pStyle w:val="20"/>
        <w:spacing w:line="360" w:lineRule="auto"/>
        <w:ind w:firstLine="480" w:firstLineChars="200"/>
        <w:rPr>
          <w:rFonts w:hAnsi="宋体" w:cs="宋体"/>
          <w:color w:val="000000" w:themeColor="text1"/>
          <w:sz w:val="24"/>
          <w:szCs w:val="24"/>
        </w:rPr>
      </w:pPr>
    </w:p>
    <w:p w14:paraId="3308D216">
      <w:pPr>
        <w:pStyle w:val="20"/>
        <w:spacing w:line="360" w:lineRule="auto"/>
        <w:ind w:firstLine="480" w:firstLineChars="200"/>
        <w:rPr>
          <w:rFonts w:hAnsi="宋体" w:cs="宋体"/>
          <w:color w:val="000000" w:themeColor="text1"/>
          <w:sz w:val="24"/>
          <w:szCs w:val="24"/>
        </w:rPr>
      </w:pPr>
    </w:p>
    <w:p w14:paraId="3F6672F2">
      <w:pPr>
        <w:pStyle w:val="20"/>
        <w:spacing w:line="360" w:lineRule="auto"/>
        <w:ind w:firstLine="480" w:firstLineChars="200"/>
        <w:rPr>
          <w:rFonts w:hAnsi="宋体" w:cs="宋体"/>
          <w:color w:val="000000" w:themeColor="text1"/>
          <w:sz w:val="24"/>
          <w:szCs w:val="24"/>
        </w:rPr>
      </w:pPr>
    </w:p>
    <w:p w14:paraId="5F6162D0">
      <w:pPr>
        <w:spacing w:beforeLines="100" w:afterLines="100" w:line="360" w:lineRule="auto"/>
        <w:ind w:right="-20" w:rightChars="-10"/>
        <w:jc w:val="center"/>
        <w:rPr>
          <w:rFonts w:hint="eastAsia" w:ascii="宋体" w:hAnsi="宋体" w:eastAsia="宋体" w:cs="宋体"/>
          <w:color w:val="000000" w:themeColor="text1"/>
          <w:kern w:val="2"/>
          <w:sz w:val="24"/>
          <w:szCs w:val="24"/>
          <w:lang w:eastAsia="zh-CN"/>
        </w:rPr>
      </w:pPr>
      <w:r>
        <w:rPr>
          <w:rFonts w:hint="eastAsia" w:ascii="宋体" w:hAnsi="宋体" w:cs="宋体"/>
          <w:color w:val="000000" w:themeColor="text1"/>
          <w:kern w:val="2"/>
          <w:sz w:val="24"/>
          <w:szCs w:val="24"/>
        </w:rPr>
        <w:t>说明：联合体参加</w:t>
      </w:r>
      <w:r>
        <w:rPr>
          <w:rFonts w:hint="eastAsia" w:ascii="宋体" w:hAnsi="宋体" w:cs="宋体"/>
          <w:color w:val="000000" w:themeColor="text1"/>
          <w:kern w:val="2"/>
          <w:sz w:val="24"/>
          <w:szCs w:val="24"/>
          <w:lang w:val="en-US" w:eastAsia="zh-CN"/>
        </w:rPr>
        <w:t>均需提供</w:t>
      </w:r>
    </w:p>
    <w:p w14:paraId="63732C56">
      <w:pPr>
        <w:pStyle w:val="20"/>
        <w:spacing w:line="360" w:lineRule="auto"/>
        <w:ind w:firstLine="480" w:firstLineChars="200"/>
        <w:rPr>
          <w:rFonts w:hAnsi="宋体" w:cs="宋体"/>
          <w:color w:val="000000" w:themeColor="text1"/>
          <w:sz w:val="24"/>
          <w:szCs w:val="24"/>
        </w:rPr>
      </w:pPr>
    </w:p>
    <w:p w14:paraId="30BB1849">
      <w:pPr>
        <w:pStyle w:val="20"/>
        <w:spacing w:line="360" w:lineRule="auto"/>
        <w:ind w:firstLine="480" w:firstLineChars="200"/>
        <w:rPr>
          <w:rFonts w:hAnsi="宋体" w:cs="宋体"/>
          <w:color w:val="000000" w:themeColor="text1"/>
          <w:sz w:val="24"/>
          <w:szCs w:val="24"/>
        </w:rPr>
      </w:pPr>
    </w:p>
    <w:p w14:paraId="3C18FFB4">
      <w:pPr>
        <w:pStyle w:val="20"/>
        <w:spacing w:line="360" w:lineRule="auto"/>
        <w:ind w:firstLine="480" w:firstLineChars="200"/>
        <w:rPr>
          <w:rFonts w:hAnsi="宋体" w:cs="宋体"/>
          <w:color w:val="000000" w:themeColor="text1"/>
          <w:sz w:val="24"/>
          <w:szCs w:val="24"/>
        </w:rPr>
      </w:pPr>
    </w:p>
    <w:p w14:paraId="014AB5BE">
      <w:pPr>
        <w:pStyle w:val="20"/>
        <w:spacing w:line="360" w:lineRule="auto"/>
        <w:ind w:firstLine="480" w:firstLineChars="200"/>
        <w:jc w:val="center"/>
        <w:rPr>
          <w:rFonts w:hint="eastAsia" w:hAnsi="宋体" w:cs="宋体"/>
          <w:color w:val="000000" w:themeColor="text1"/>
          <w:sz w:val="24"/>
          <w:szCs w:val="24"/>
        </w:rPr>
      </w:pPr>
    </w:p>
    <w:p w14:paraId="7E054DD1">
      <w:pPr>
        <w:pStyle w:val="20"/>
        <w:spacing w:line="360" w:lineRule="auto"/>
        <w:ind w:firstLine="480" w:firstLineChars="200"/>
        <w:jc w:val="center"/>
        <w:rPr>
          <w:rFonts w:ascii="Times New Roman" w:hAnsi="Times New Roman" w:eastAsia="MingLiU_HKSCS" w:cs="Times New Roman"/>
          <w:color w:val="000000" w:themeColor="text1"/>
          <w:sz w:val="24"/>
          <w:szCs w:val="24"/>
        </w:rPr>
      </w:pPr>
      <w:r>
        <w:rPr>
          <w:rFonts w:hint="eastAsia" w:hAnsi="宋体" w:cs="宋体"/>
          <w:color w:val="000000" w:themeColor="text1"/>
          <w:sz w:val="24"/>
          <w:szCs w:val="24"/>
        </w:rPr>
        <w:t>附件5－5　参加政府采购活动前三年内在经营活动中没有重大违法记录的书面声明</w:t>
      </w:r>
    </w:p>
    <w:p w14:paraId="4363EBED">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本单位郑重声明：</w:t>
      </w:r>
    </w:p>
    <w:p w14:paraId="4AD6C358">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我单位在参加采购活动前三年内在经营活动中没有《政府采购法》第二十二条第一款第</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五</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项所称重大违法记录</w:t>
      </w:r>
      <w:r>
        <w:rPr>
          <w:rFonts w:hint="eastAsia" w:ascii="Times New Roman" w:hAnsi="Times New Roman" w:cs="Times New Roman" w:eastAsiaTheme="minorEastAsia"/>
          <w:color w:val="000000" w:themeColor="text1"/>
          <w:sz w:val="24"/>
          <w:szCs w:val="24"/>
        </w:rPr>
        <w:t>。</w:t>
      </w:r>
    </w:p>
    <w:p w14:paraId="008312BD">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我单位不存在因违法经营受到刑事处罚或者责令停产停业、吊销许可证或者执照、较大数额罚款等行政处罚。</w:t>
      </w:r>
    </w:p>
    <w:p w14:paraId="354828B2">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特此声明！</w:t>
      </w:r>
    </w:p>
    <w:p w14:paraId="479FD425">
      <w:pPr>
        <w:pStyle w:val="20"/>
        <w:spacing w:line="360" w:lineRule="auto"/>
        <w:ind w:firstLine="480" w:firstLineChars="200"/>
        <w:rPr>
          <w:rFonts w:ascii="Times New Roman" w:hAnsi="Times New Roman" w:eastAsia="MingLiU_HKSCS" w:cs="Times New Roman"/>
          <w:color w:val="000000" w:themeColor="text1"/>
          <w:sz w:val="24"/>
          <w:szCs w:val="24"/>
        </w:rPr>
      </w:pPr>
    </w:p>
    <w:p w14:paraId="5A896C68">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供应商名称</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公章</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____________</w:t>
      </w:r>
    </w:p>
    <w:p w14:paraId="53176BCC">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法定代表人或其授权代表</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签字或盖章</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____________</w:t>
      </w:r>
    </w:p>
    <w:p w14:paraId="48B6CDF6">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日期：</w:t>
      </w:r>
      <w:r>
        <w:rPr>
          <w:rFonts w:ascii="Times New Roman" w:hAnsi="Times New Roman" w:cs="Times New Roman"/>
          <w:color w:val="000000" w:themeColor="text1"/>
          <w:sz w:val="24"/>
          <w:szCs w:val="24"/>
        </w:rPr>
        <w:t>______</w:t>
      </w:r>
      <w:r>
        <w:rPr>
          <w:rFonts w:hint="eastAsia" w:ascii="Times New Roman" w:hAnsi="Times New Roman" w:cs="Times New Roman"/>
          <w:color w:val="000000" w:themeColor="text1"/>
          <w:sz w:val="24"/>
          <w:szCs w:val="24"/>
        </w:rPr>
        <w:t>年</w:t>
      </w:r>
      <w:r>
        <w:rPr>
          <w:rFonts w:ascii="Times New Roman" w:hAnsi="Times New Roman" w:cs="Times New Roman"/>
          <w:color w:val="000000" w:themeColor="text1"/>
          <w:sz w:val="24"/>
          <w:szCs w:val="24"/>
        </w:rPr>
        <w:t>____</w:t>
      </w:r>
      <w:r>
        <w:rPr>
          <w:rFonts w:hint="eastAsia" w:ascii="Times New Roman" w:hAnsi="Times New Roman" w:cs="Times New Roman"/>
          <w:color w:val="000000" w:themeColor="text1"/>
          <w:sz w:val="24"/>
          <w:szCs w:val="24"/>
        </w:rPr>
        <w:t>月</w:t>
      </w:r>
      <w:r>
        <w:rPr>
          <w:rFonts w:ascii="Times New Roman" w:hAnsi="Times New Roman" w:cs="Times New Roman"/>
          <w:color w:val="000000" w:themeColor="text1"/>
          <w:sz w:val="24"/>
          <w:szCs w:val="24"/>
        </w:rPr>
        <w:t>____</w:t>
      </w:r>
      <w:r>
        <w:rPr>
          <w:rFonts w:hint="eastAsia" w:ascii="Times New Roman" w:hAnsi="Times New Roman" w:cs="Times New Roman"/>
          <w:color w:val="000000" w:themeColor="text1"/>
          <w:sz w:val="24"/>
          <w:szCs w:val="24"/>
        </w:rPr>
        <w:t>日</w:t>
      </w:r>
    </w:p>
    <w:p w14:paraId="2F1CEA1C">
      <w:pPr>
        <w:pStyle w:val="20"/>
        <w:spacing w:line="360" w:lineRule="auto"/>
        <w:ind w:firstLine="560" w:firstLineChars="200"/>
        <w:rPr>
          <w:rFonts w:ascii="Times New Roman" w:hAnsi="Times New Roman" w:cs="Times New Roman"/>
          <w:color w:val="000000" w:themeColor="text1"/>
          <w:sz w:val="28"/>
          <w:szCs w:val="28"/>
        </w:rPr>
      </w:pPr>
    </w:p>
    <w:p w14:paraId="5A927FE9">
      <w:pPr>
        <w:pStyle w:val="20"/>
        <w:spacing w:line="360" w:lineRule="auto"/>
        <w:ind w:firstLine="560" w:firstLineChars="200"/>
        <w:rPr>
          <w:rFonts w:ascii="Times New Roman" w:hAnsi="Times New Roman" w:cs="Times New Roman"/>
          <w:color w:val="000000" w:themeColor="text1"/>
          <w:sz w:val="28"/>
          <w:szCs w:val="28"/>
        </w:rPr>
      </w:pPr>
    </w:p>
    <w:p w14:paraId="21D16AC8">
      <w:pPr>
        <w:pStyle w:val="20"/>
        <w:spacing w:line="360" w:lineRule="auto"/>
        <w:ind w:firstLine="560" w:firstLineChars="200"/>
        <w:rPr>
          <w:rFonts w:ascii="Times New Roman" w:hAnsi="Times New Roman" w:cs="Times New Roman"/>
          <w:color w:val="000000" w:themeColor="text1"/>
          <w:sz w:val="28"/>
          <w:szCs w:val="28"/>
        </w:rPr>
      </w:pPr>
    </w:p>
    <w:p w14:paraId="0D27BB41">
      <w:pPr>
        <w:pStyle w:val="20"/>
        <w:spacing w:line="360" w:lineRule="auto"/>
        <w:ind w:firstLine="560" w:firstLineChars="200"/>
        <w:rPr>
          <w:rFonts w:ascii="Times New Roman" w:hAnsi="Times New Roman" w:cs="Times New Roman"/>
          <w:color w:val="000000" w:themeColor="text1"/>
          <w:sz w:val="28"/>
          <w:szCs w:val="28"/>
        </w:rPr>
      </w:pPr>
    </w:p>
    <w:p w14:paraId="56F1C285">
      <w:pPr>
        <w:spacing w:beforeLines="100" w:afterLines="100" w:line="360" w:lineRule="auto"/>
        <w:ind w:right="-20" w:rightChars="-10"/>
        <w:jc w:val="center"/>
        <w:rPr>
          <w:rFonts w:hint="eastAsia" w:ascii="宋体" w:hAnsi="宋体" w:eastAsia="宋体" w:cs="宋体"/>
          <w:color w:val="000000" w:themeColor="text1"/>
          <w:kern w:val="2"/>
          <w:sz w:val="24"/>
          <w:szCs w:val="24"/>
          <w:lang w:eastAsia="zh-CN"/>
        </w:rPr>
      </w:pPr>
      <w:r>
        <w:rPr>
          <w:rFonts w:hint="eastAsia" w:ascii="宋体" w:hAnsi="宋体" w:cs="宋体"/>
          <w:color w:val="000000" w:themeColor="text1"/>
          <w:kern w:val="2"/>
          <w:sz w:val="24"/>
          <w:szCs w:val="24"/>
        </w:rPr>
        <w:t>说明：联合体参加</w:t>
      </w:r>
      <w:r>
        <w:rPr>
          <w:rFonts w:hint="eastAsia" w:ascii="宋体" w:hAnsi="宋体" w:cs="宋体"/>
          <w:color w:val="000000" w:themeColor="text1"/>
          <w:kern w:val="2"/>
          <w:sz w:val="24"/>
          <w:szCs w:val="24"/>
          <w:lang w:val="en-US" w:eastAsia="zh-CN"/>
        </w:rPr>
        <w:t>均需提供</w:t>
      </w:r>
    </w:p>
    <w:p w14:paraId="35B55E29">
      <w:pPr>
        <w:pStyle w:val="20"/>
        <w:spacing w:line="360" w:lineRule="auto"/>
        <w:ind w:firstLine="560" w:firstLineChars="200"/>
        <w:rPr>
          <w:rFonts w:ascii="Times New Roman" w:hAnsi="Times New Roman" w:cs="Times New Roman"/>
          <w:color w:val="000000" w:themeColor="text1"/>
          <w:sz w:val="28"/>
          <w:szCs w:val="28"/>
        </w:rPr>
      </w:pPr>
    </w:p>
    <w:p w14:paraId="7D5B9904">
      <w:pPr>
        <w:pStyle w:val="20"/>
        <w:spacing w:line="360" w:lineRule="auto"/>
        <w:ind w:firstLine="560" w:firstLineChars="200"/>
        <w:rPr>
          <w:rFonts w:ascii="Times New Roman" w:hAnsi="Times New Roman" w:cs="Times New Roman"/>
          <w:color w:val="000000" w:themeColor="text1"/>
          <w:sz w:val="28"/>
          <w:szCs w:val="28"/>
        </w:rPr>
      </w:pPr>
    </w:p>
    <w:p w14:paraId="50590D33">
      <w:pPr>
        <w:pStyle w:val="20"/>
        <w:spacing w:line="360" w:lineRule="auto"/>
        <w:ind w:firstLine="560" w:firstLineChars="200"/>
        <w:rPr>
          <w:rFonts w:ascii="Times New Roman" w:hAnsi="Times New Roman" w:cs="Times New Roman"/>
          <w:color w:val="000000" w:themeColor="text1"/>
          <w:sz w:val="28"/>
          <w:szCs w:val="28"/>
        </w:rPr>
      </w:pPr>
    </w:p>
    <w:p w14:paraId="3B175C5F">
      <w:pPr>
        <w:pStyle w:val="20"/>
        <w:spacing w:line="360" w:lineRule="auto"/>
        <w:ind w:firstLine="560" w:firstLineChars="200"/>
        <w:rPr>
          <w:rFonts w:ascii="Times New Roman" w:hAnsi="Times New Roman" w:cs="Times New Roman"/>
          <w:color w:val="000000" w:themeColor="text1"/>
          <w:sz w:val="28"/>
          <w:szCs w:val="28"/>
        </w:rPr>
      </w:pPr>
    </w:p>
    <w:p w14:paraId="32498AAD">
      <w:pPr>
        <w:pStyle w:val="20"/>
        <w:spacing w:line="360" w:lineRule="auto"/>
        <w:ind w:firstLine="560" w:firstLineChars="200"/>
        <w:rPr>
          <w:rFonts w:ascii="Times New Roman" w:hAnsi="Times New Roman" w:cs="Times New Roman"/>
          <w:color w:val="000000" w:themeColor="text1"/>
          <w:sz w:val="28"/>
          <w:szCs w:val="28"/>
        </w:rPr>
      </w:pPr>
    </w:p>
    <w:p w14:paraId="491F5D53">
      <w:pPr>
        <w:pStyle w:val="20"/>
        <w:spacing w:line="360" w:lineRule="auto"/>
        <w:ind w:firstLine="560" w:firstLineChars="200"/>
        <w:rPr>
          <w:rFonts w:ascii="Times New Roman" w:hAnsi="Times New Roman" w:cs="Times New Roman"/>
          <w:color w:val="000000" w:themeColor="text1"/>
          <w:sz w:val="28"/>
          <w:szCs w:val="28"/>
        </w:rPr>
      </w:pPr>
    </w:p>
    <w:p w14:paraId="10655403">
      <w:pPr>
        <w:pStyle w:val="20"/>
        <w:spacing w:line="360" w:lineRule="auto"/>
        <w:ind w:firstLine="560" w:firstLineChars="200"/>
        <w:rPr>
          <w:rFonts w:ascii="Times New Roman" w:hAnsi="Times New Roman" w:cs="Times New Roman"/>
          <w:color w:val="000000" w:themeColor="text1"/>
          <w:sz w:val="28"/>
          <w:szCs w:val="28"/>
        </w:rPr>
      </w:pPr>
    </w:p>
    <w:p w14:paraId="43ED0992">
      <w:pPr>
        <w:pStyle w:val="20"/>
        <w:jc w:val="center"/>
        <w:rPr>
          <w:rFonts w:hint="eastAsia" w:hAnsi="宋体" w:cs="宋体"/>
          <w:color w:val="000000" w:themeColor="text1"/>
          <w:sz w:val="24"/>
          <w:szCs w:val="24"/>
        </w:rPr>
      </w:pPr>
    </w:p>
    <w:p w14:paraId="50EC4E69">
      <w:pPr>
        <w:pStyle w:val="20"/>
        <w:jc w:val="center"/>
        <w:rPr>
          <w:rFonts w:hint="eastAsia" w:hAnsi="宋体" w:cs="宋体"/>
          <w:color w:val="000000" w:themeColor="text1"/>
          <w:sz w:val="24"/>
          <w:szCs w:val="24"/>
        </w:rPr>
      </w:pPr>
    </w:p>
    <w:p w14:paraId="6783675A">
      <w:pPr>
        <w:pStyle w:val="20"/>
        <w:jc w:val="center"/>
        <w:rPr>
          <w:rFonts w:hAnsi="宋体" w:cs="宋体"/>
          <w:color w:val="000000" w:themeColor="text1"/>
          <w:sz w:val="24"/>
          <w:szCs w:val="24"/>
        </w:rPr>
      </w:pPr>
      <w:r>
        <w:rPr>
          <w:rFonts w:hint="eastAsia" w:hAnsi="宋体" w:cs="宋体"/>
          <w:color w:val="000000" w:themeColor="text1"/>
          <w:sz w:val="24"/>
          <w:szCs w:val="24"/>
        </w:rPr>
        <w:t>附件5－6具备法律、行政法规规定的其他条件的证明材料或书面声明</w:t>
      </w:r>
    </w:p>
    <w:p w14:paraId="5956C532">
      <w:pPr>
        <w:pStyle w:val="20"/>
        <w:jc w:val="center"/>
        <w:rPr>
          <w:rFonts w:hAnsi="宋体" w:cs="宋体"/>
          <w:color w:val="000000" w:themeColor="text1"/>
          <w:sz w:val="24"/>
          <w:szCs w:val="24"/>
        </w:rPr>
      </w:pPr>
    </w:p>
    <w:p w14:paraId="621D8A28">
      <w:pPr>
        <w:pStyle w:val="20"/>
        <w:ind w:firstLine="360" w:firstLineChars="150"/>
        <w:jc w:val="left"/>
        <w:rPr>
          <w:rFonts w:hAnsi="宋体" w:cs="Times New Roman"/>
          <w:color w:val="000000" w:themeColor="text1"/>
          <w:sz w:val="24"/>
          <w:szCs w:val="24"/>
        </w:rPr>
      </w:pPr>
    </w:p>
    <w:p w14:paraId="01F09C29">
      <w:pPr>
        <w:pStyle w:val="20"/>
        <w:ind w:firstLine="361" w:firstLineChars="150"/>
        <w:jc w:val="center"/>
        <w:rPr>
          <w:rFonts w:hAnsi="宋体" w:cs="Times New Roman"/>
          <w:color w:val="000000" w:themeColor="text1"/>
          <w:sz w:val="24"/>
          <w:szCs w:val="24"/>
        </w:rPr>
      </w:pPr>
      <w:r>
        <w:rPr>
          <w:rFonts w:hint="eastAsia" w:hAnsi="宋体" w:cs="宋体"/>
          <w:b/>
          <w:color w:val="000000" w:themeColor="text1"/>
          <w:sz w:val="24"/>
          <w:szCs w:val="24"/>
        </w:rPr>
        <w:t>（格式自拟）</w:t>
      </w:r>
    </w:p>
    <w:p w14:paraId="3B1038ED">
      <w:pPr>
        <w:pStyle w:val="20"/>
        <w:ind w:firstLine="360" w:firstLineChars="150"/>
        <w:jc w:val="left"/>
        <w:rPr>
          <w:rFonts w:hAnsi="宋体" w:cs="Times New Roman"/>
          <w:color w:val="000000" w:themeColor="text1"/>
          <w:sz w:val="24"/>
          <w:szCs w:val="24"/>
        </w:rPr>
      </w:pPr>
    </w:p>
    <w:p w14:paraId="03AF03BB">
      <w:pPr>
        <w:pStyle w:val="20"/>
        <w:ind w:firstLine="360" w:firstLineChars="150"/>
        <w:jc w:val="left"/>
        <w:rPr>
          <w:rFonts w:hAnsi="宋体" w:cs="Times New Roman"/>
          <w:color w:val="000000" w:themeColor="text1"/>
          <w:sz w:val="24"/>
          <w:szCs w:val="24"/>
        </w:rPr>
      </w:pPr>
    </w:p>
    <w:p w14:paraId="38E9AD60">
      <w:pPr>
        <w:pStyle w:val="20"/>
        <w:ind w:firstLine="360" w:firstLineChars="150"/>
        <w:jc w:val="left"/>
        <w:rPr>
          <w:rFonts w:hAnsi="宋体" w:cs="Times New Roman"/>
          <w:color w:val="000000" w:themeColor="text1"/>
          <w:sz w:val="24"/>
          <w:szCs w:val="24"/>
        </w:rPr>
      </w:pPr>
    </w:p>
    <w:p w14:paraId="048D247E">
      <w:pPr>
        <w:pStyle w:val="20"/>
        <w:ind w:firstLine="360" w:firstLineChars="150"/>
        <w:jc w:val="left"/>
        <w:rPr>
          <w:rFonts w:hAnsi="宋体" w:cs="Times New Roman"/>
          <w:color w:val="000000" w:themeColor="text1"/>
          <w:sz w:val="24"/>
          <w:szCs w:val="24"/>
        </w:rPr>
      </w:pPr>
    </w:p>
    <w:p w14:paraId="3B71401B">
      <w:pPr>
        <w:pStyle w:val="20"/>
        <w:ind w:firstLine="360" w:firstLineChars="150"/>
        <w:jc w:val="left"/>
        <w:rPr>
          <w:rFonts w:hAnsi="宋体" w:cs="Times New Roman"/>
          <w:color w:val="000000" w:themeColor="text1"/>
          <w:sz w:val="24"/>
          <w:szCs w:val="24"/>
        </w:rPr>
      </w:pPr>
    </w:p>
    <w:p w14:paraId="3A82284B">
      <w:pPr>
        <w:pStyle w:val="20"/>
        <w:ind w:firstLine="360" w:firstLineChars="150"/>
        <w:jc w:val="left"/>
        <w:rPr>
          <w:rFonts w:hAnsi="宋体" w:cs="Times New Roman"/>
          <w:color w:val="000000" w:themeColor="text1"/>
          <w:sz w:val="24"/>
          <w:szCs w:val="24"/>
        </w:rPr>
      </w:pPr>
    </w:p>
    <w:p w14:paraId="50692478">
      <w:pPr>
        <w:pStyle w:val="20"/>
        <w:ind w:firstLine="360" w:firstLineChars="150"/>
        <w:jc w:val="left"/>
        <w:rPr>
          <w:rFonts w:hAnsi="宋体" w:cs="Times New Roman"/>
          <w:color w:val="000000" w:themeColor="text1"/>
          <w:sz w:val="24"/>
          <w:szCs w:val="24"/>
        </w:rPr>
      </w:pPr>
    </w:p>
    <w:p w14:paraId="29FC7C46">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供应商名称</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公章</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____________</w:t>
      </w:r>
    </w:p>
    <w:p w14:paraId="377240B9">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法定代表人或其授权代表</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签字或盖章</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____________</w:t>
      </w:r>
    </w:p>
    <w:p w14:paraId="0491CDD7">
      <w:pPr>
        <w:pStyle w:val="20"/>
        <w:ind w:firstLine="480" w:firstLineChars="200"/>
        <w:jc w:val="left"/>
        <w:rPr>
          <w:rFonts w:hAnsi="宋体" w:cs="Times New Roman"/>
          <w:color w:val="000000" w:themeColor="text1"/>
          <w:sz w:val="24"/>
          <w:szCs w:val="24"/>
        </w:rPr>
      </w:pPr>
      <w:r>
        <w:rPr>
          <w:rFonts w:hint="eastAsia" w:ascii="Times New Roman" w:hAnsi="Times New Roman" w:cs="Times New Roman"/>
          <w:color w:val="000000" w:themeColor="text1"/>
          <w:sz w:val="24"/>
          <w:szCs w:val="24"/>
        </w:rPr>
        <w:t>日期：</w:t>
      </w:r>
      <w:r>
        <w:rPr>
          <w:rFonts w:ascii="Times New Roman" w:hAnsi="Times New Roman" w:cs="Times New Roman"/>
          <w:color w:val="000000" w:themeColor="text1"/>
          <w:sz w:val="24"/>
          <w:szCs w:val="24"/>
        </w:rPr>
        <w:t>______</w:t>
      </w:r>
      <w:r>
        <w:rPr>
          <w:rFonts w:hint="eastAsia" w:ascii="Times New Roman" w:hAnsi="Times New Roman" w:cs="Times New Roman"/>
          <w:color w:val="000000" w:themeColor="text1"/>
          <w:sz w:val="24"/>
          <w:szCs w:val="24"/>
        </w:rPr>
        <w:t>年</w:t>
      </w:r>
      <w:r>
        <w:rPr>
          <w:rFonts w:ascii="Times New Roman" w:hAnsi="Times New Roman" w:cs="Times New Roman"/>
          <w:color w:val="000000" w:themeColor="text1"/>
          <w:sz w:val="24"/>
          <w:szCs w:val="24"/>
        </w:rPr>
        <w:t>____</w:t>
      </w:r>
      <w:r>
        <w:rPr>
          <w:rFonts w:hint="eastAsia" w:ascii="Times New Roman" w:hAnsi="Times New Roman" w:cs="Times New Roman"/>
          <w:color w:val="000000" w:themeColor="text1"/>
          <w:sz w:val="24"/>
          <w:szCs w:val="24"/>
        </w:rPr>
        <w:t>月</w:t>
      </w:r>
      <w:r>
        <w:rPr>
          <w:rFonts w:ascii="Times New Roman" w:hAnsi="Times New Roman" w:cs="Times New Roman"/>
          <w:color w:val="000000" w:themeColor="text1"/>
          <w:sz w:val="24"/>
          <w:szCs w:val="24"/>
        </w:rPr>
        <w:t>____</w:t>
      </w:r>
      <w:r>
        <w:rPr>
          <w:rFonts w:hint="eastAsia" w:ascii="Times New Roman" w:hAnsi="Times New Roman" w:cs="Times New Roman"/>
          <w:color w:val="000000" w:themeColor="text1"/>
          <w:sz w:val="24"/>
          <w:szCs w:val="24"/>
        </w:rPr>
        <w:t>日</w:t>
      </w:r>
    </w:p>
    <w:p w14:paraId="0EE2B741">
      <w:pPr>
        <w:pStyle w:val="20"/>
        <w:ind w:firstLine="360" w:firstLineChars="150"/>
        <w:jc w:val="left"/>
        <w:rPr>
          <w:rFonts w:hAnsi="宋体" w:cs="Times New Roman"/>
          <w:color w:val="000000" w:themeColor="text1"/>
          <w:sz w:val="24"/>
          <w:szCs w:val="24"/>
        </w:rPr>
      </w:pPr>
    </w:p>
    <w:p w14:paraId="345623CD">
      <w:pPr>
        <w:pStyle w:val="20"/>
        <w:ind w:firstLine="360" w:firstLineChars="150"/>
        <w:jc w:val="left"/>
        <w:rPr>
          <w:rFonts w:hAnsi="宋体" w:cs="Times New Roman"/>
          <w:color w:val="000000" w:themeColor="text1"/>
          <w:sz w:val="24"/>
          <w:szCs w:val="24"/>
        </w:rPr>
      </w:pPr>
    </w:p>
    <w:p w14:paraId="1FBF8145">
      <w:pPr>
        <w:pStyle w:val="20"/>
        <w:ind w:firstLine="360" w:firstLineChars="150"/>
        <w:jc w:val="left"/>
        <w:rPr>
          <w:rFonts w:hAnsi="宋体" w:cs="Times New Roman"/>
          <w:color w:val="000000" w:themeColor="text1"/>
          <w:sz w:val="24"/>
          <w:szCs w:val="24"/>
        </w:rPr>
      </w:pPr>
    </w:p>
    <w:p w14:paraId="158E2F6C">
      <w:pPr>
        <w:pStyle w:val="20"/>
        <w:ind w:firstLine="360" w:firstLineChars="150"/>
        <w:jc w:val="left"/>
        <w:rPr>
          <w:rFonts w:hAnsi="宋体" w:cs="Times New Roman"/>
          <w:color w:val="000000" w:themeColor="text1"/>
          <w:sz w:val="24"/>
          <w:szCs w:val="24"/>
        </w:rPr>
      </w:pPr>
    </w:p>
    <w:p w14:paraId="386A1BE8">
      <w:pPr>
        <w:pStyle w:val="20"/>
        <w:ind w:firstLine="360" w:firstLineChars="150"/>
        <w:jc w:val="left"/>
        <w:rPr>
          <w:rFonts w:hAnsi="宋体" w:cs="Times New Roman"/>
          <w:color w:val="000000" w:themeColor="text1"/>
          <w:sz w:val="24"/>
          <w:szCs w:val="24"/>
        </w:rPr>
      </w:pPr>
    </w:p>
    <w:p w14:paraId="3D973DEF">
      <w:pPr>
        <w:pStyle w:val="20"/>
        <w:ind w:firstLine="360" w:firstLineChars="150"/>
        <w:jc w:val="left"/>
        <w:rPr>
          <w:rFonts w:hAnsi="宋体" w:cs="Times New Roman"/>
          <w:color w:val="000000" w:themeColor="text1"/>
          <w:sz w:val="24"/>
          <w:szCs w:val="24"/>
        </w:rPr>
      </w:pPr>
    </w:p>
    <w:p w14:paraId="54716917">
      <w:pPr>
        <w:pStyle w:val="20"/>
        <w:ind w:firstLine="360" w:firstLineChars="150"/>
        <w:jc w:val="left"/>
        <w:rPr>
          <w:rFonts w:hAnsi="宋体" w:cs="Times New Roman"/>
          <w:color w:val="000000" w:themeColor="text1"/>
          <w:sz w:val="24"/>
          <w:szCs w:val="24"/>
        </w:rPr>
      </w:pPr>
    </w:p>
    <w:p w14:paraId="44B5AD77">
      <w:pPr>
        <w:pStyle w:val="20"/>
        <w:ind w:firstLine="360" w:firstLineChars="150"/>
        <w:jc w:val="left"/>
        <w:rPr>
          <w:rFonts w:hAnsi="宋体" w:cs="Times New Roman"/>
          <w:color w:val="000000" w:themeColor="text1"/>
          <w:sz w:val="24"/>
          <w:szCs w:val="24"/>
        </w:rPr>
      </w:pPr>
    </w:p>
    <w:p w14:paraId="4EFDF48B">
      <w:pPr>
        <w:pStyle w:val="20"/>
        <w:ind w:firstLine="360" w:firstLineChars="150"/>
        <w:jc w:val="left"/>
        <w:rPr>
          <w:rFonts w:hAnsi="宋体" w:cs="Times New Roman"/>
          <w:color w:val="000000" w:themeColor="text1"/>
          <w:sz w:val="24"/>
          <w:szCs w:val="24"/>
        </w:rPr>
      </w:pPr>
    </w:p>
    <w:p w14:paraId="5BCDD240">
      <w:pPr>
        <w:pStyle w:val="20"/>
        <w:ind w:firstLine="360" w:firstLineChars="150"/>
        <w:jc w:val="left"/>
        <w:rPr>
          <w:rFonts w:hAnsi="宋体" w:cs="Times New Roman"/>
          <w:color w:val="000000" w:themeColor="text1"/>
          <w:sz w:val="24"/>
          <w:szCs w:val="24"/>
        </w:rPr>
      </w:pPr>
    </w:p>
    <w:p w14:paraId="02B4B1A6">
      <w:pPr>
        <w:pStyle w:val="20"/>
        <w:ind w:firstLine="360" w:firstLineChars="150"/>
        <w:jc w:val="left"/>
        <w:rPr>
          <w:rFonts w:hAnsi="宋体" w:cs="Times New Roman"/>
          <w:color w:val="000000" w:themeColor="text1"/>
          <w:sz w:val="24"/>
          <w:szCs w:val="24"/>
        </w:rPr>
      </w:pPr>
    </w:p>
    <w:p w14:paraId="3CEC79A7">
      <w:pPr>
        <w:spacing w:beforeLines="100" w:afterLines="100" w:line="360" w:lineRule="auto"/>
        <w:ind w:right="-20" w:rightChars="-10"/>
        <w:jc w:val="center"/>
        <w:rPr>
          <w:rFonts w:hint="eastAsia" w:ascii="宋体" w:hAnsi="宋体" w:eastAsia="宋体" w:cs="宋体"/>
          <w:color w:val="000000" w:themeColor="text1"/>
          <w:kern w:val="2"/>
          <w:sz w:val="24"/>
          <w:szCs w:val="24"/>
          <w:lang w:eastAsia="zh-CN"/>
        </w:rPr>
      </w:pPr>
      <w:r>
        <w:rPr>
          <w:rFonts w:hint="eastAsia" w:ascii="宋体" w:hAnsi="宋体" w:cs="宋体"/>
          <w:color w:val="000000" w:themeColor="text1"/>
          <w:kern w:val="2"/>
          <w:sz w:val="24"/>
          <w:szCs w:val="24"/>
        </w:rPr>
        <w:t>说明：联合体参加</w:t>
      </w:r>
      <w:r>
        <w:rPr>
          <w:rFonts w:hint="eastAsia" w:ascii="宋体" w:hAnsi="宋体" w:cs="宋体"/>
          <w:color w:val="000000" w:themeColor="text1"/>
          <w:kern w:val="2"/>
          <w:sz w:val="24"/>
          <w:szCs w:val="24"/>
          <w:lang w:val="en-US" w:eastAsia="zh-CN"/>
        </w:rPr>
        <w:t>均需提供</w:t>
      </w:r>
    </w:p>
    <w:p w14:paraId="4CEB06BE">
      <w:pPr>
        <w:pStyle w:val="20"/>
        <w:ind w:firstLine="360" w:firstLineChars="150"/>
        <w:jc w:val="left"/>
        <w:rPr>
          <w:rFonts w:hAnsi="宋体" w:cs="Times New Roman"/>
          <w:color w:val="000000" w:themeColor="text1"/>
          <w:sz w:val="24"/>
          <w:szCs w:val="24"/>
        </w:rPr>
      </w:pPr>
    </w:p>
    <w:p w14:paraId="7A5A7E01">
      <w:pPr>
        <w:pStyle w:val="20"/>
        <w:ind w:firstLine="360" w:firstLineChars="150"/>
        <w:jc w:val="left"/>
        <w:rPr>
          <w:rFonts w:hAnsi="宋体" w:cs="Times New Roman"/>
          <w:color w:val="000000" w:themeColor="text1"/>
          <w:sz w:val="24"/>
          <w:szCs w:val="24"/>
        </w:rPr>
      </w:pPr>
    </w:p>
    <w:p w14:paraId="1414D9FF">
      <w:pPr>
        <w:pStyle w:val="20"/>
        <w:ind w:firstLine="360" w:firstLineChars="150"/>
        <w:jc w:val="left"/>
        <w:rPr>
          <w:rFonts w:hAnsi="宋体" w:cs="Times New Roman"/>
          <w:color w:val="000000" w:themeColor="text1"/>
          <w:sz w:val="24"/>
          <w:szCs w:val="24"/>
        </w:rPr>
      </w:pPr>
    </w:p>
    <w:p w14:paraId="387565F5">
      <w:pPr>
        <w:pStyle w:val="20"/>
        <w:ind w:firstLine="360" w:firstLineChars="150"/>
        <w:jc w:val="left"/>
        <w:rPr>
          <w:rFonts w:hAnsi="宋体" w:cs="Times New Roman"/>
          <w:color w:val="000000" w:themeColor="text1"/>
          <w:sz w:val="24"/>
          <w:szCs w:val="24"/>
        </w:rPr>
      </w:pPr>
    </w:p>
    <w:p w14:paraId="06EFA2FF">
      <w:pPr>
        <w:pStyle w:val="20"/>
        <w:ind w:firstLine="360" w:firstLineChars="150"/>
        <w:jc w:val="left"/>
        <w:rPr>
          <w:rFonts w:hAnsi="宋体" w:cs="Times New Roman"/>
          <w:color w:val="000000" w:themeColor="text1"/>
          <w:sz w:val="24"/>
          <w:szCs w:val="24"/>
        </w:rPr>
      </w:pPr>
    </w:p>
    <w:p w14:paraId="21FE8230">
      <w:pPr>
        <w:pStyle w:val="20"/>
        <w:ind w:firstLine="360" w:firstLineChars="150"/>
        <w:jc w:val="left"/>
        <w:rPr>
          <w:rFonts w:hAnsi="宋体" w:cs="Times New Roman"/>
          <w:color w:val="000000" w:themeColor="text1"/>
          <w:sz w:val="24"/>
          <w:szCs w:val="24"/>
        </w:rPr>
      </w:pPr>
    </w:p>
    <w:p w14:paraId="6EE89C03">
      <w:pPr>
        <w:pStyle w:val="20"/>
        <w:ind w:firstLine="360" w:firstLineChars="150"/>
        <w:jc w:val="left"/>
        <w:rPr>
          <w:rFonts w:hAnsi="宋体" w:cs="Times New Roman"/>
          <w:color w:val="000000" w:themeColor="text1"/>
          <w:sz w:val="24"/>
          <w:szCs w:val="24"/>
        </w:rPr>
      </w:pPr>
    </w:p>
    <w:p w14:paraId="4CEEF560">
      <w:pPr>
        <w:pStyle w:val="20"/>
        <w:ind w:firstLine="360" w:firstLineChars="150"/>
        <w:jc w:val="left"/>
        <w:rPr>
          <w:rFonts w:hAnsi="宋体" w:cs="Times New Roman"/>
          <w:color w:val="000000" w:themeColor="text1"/>
          <w:sz w:val="24"/>
          <w:szCs w:val="24"/>
        </w:rPr>
      </w:pPr>
    </w:p>
    <w:p w14:paraId="3CE337C7">
      <w:pPr>
        <w:pStyle w:val="20"/>
        <w:ind w:firstLine="360" w:firstLineChars="150"/>
        <w:jc w:val="left"/>
        <w:rPr>
          <w:rFonts w:hAnsi="宋体" w:cs="Times New Roman"/>
          <w:color w:val="000000" w:themeColor="text1"/>
          <w:sz w:val="24"/>
          <w:szCs w:val="24"/>
        </w:rPr>
      </w:pPr>
    </w:p>
    <w:p w14:paraId="0C04E599">
      <w:pPr>
        <w:pStyle w:val="20"/>
        <w:ind w:firstLine="360" w:firstLineChars="150"/>
        <w:jc w:val="left"/>
        <w:rPr>
          <w:rFonts w:hAnsi="宋体" w:cs="Times New Roman"/>
          <w:color w:val="000000" w:themeColor="text1"/>
          <w:sz w:val="24"/>
          <w:szCs w:val="24"/>
        </w:rPr>
      </w:pPr>
    </w:p>
    <w:p w14:paraId="5EA0D279">
      <w:pPr>
        <w:pStyle w:val="20"/>
        <w:ind w:firstLine="360" w:firstLineChars="150"/>
        <w:jc w:val="left"/>
        <w:rPr>
          <w:rFonts w:hAnsi="宋体" w:cs="Times New Roman"/>
          <w:color w:val="000000" w:themeColor="text1"/>
          <w:sz w:val="24"/>
          <w:szCs w:val="24"/>
        </w:rPr>
      </w:pPr>
    </w:p>
    <w:p w14:paraId="238E053E">
      <w:pPr>
        <w:pStyle w:val="20"/>
        <w:ind w:firstLine="360" w:firstLineChars="150"/>
        <w:jc w:val="left"/>
        <w:rPr>
          <w:rFonts w:hAnsi="宋体" w:cs="Times New Roman"/>
          <w:color w:val="000000" w:themeColor="text1"/>
          <w:sz w:val="24"/>
          <w:szCs w:val="24"/>
        </w:rPr>
      </w:pPr>
    </w:p>
    <w:p w14:paraId="7D545298">
      <w:pPr>
        <w:pStyle w:val="20"/>
        <w:ind w:firstLine="360" w:firstLineChars="150"/>
        <w:jc w:val="left"/>
        <w:rPr>
          <w:rFonts w:hAnsi="宋体" w:cs="Times New Roman"/>
          <w:color w:val="000000" w:themeColor="text1"/>
          <w:sz w:val="24"/>
          <w:szCs w:val="24"/>
        </w:rPr>
      </w:pPr>
    </w:p>
    <w:p w14:paraId="104E5272">
      <w:pPr>
        <w:pStyle w:val="20"/>
        <w:ind w:firstLine="360" w:firstLineChars="150"/>
        <w:jc w:val="left"/>
        <w:rPr>
          <w:rFonts w:hAnsi="宋体" w:cs="Times New Roman"/>
          <w:color w:val="000000" w:themeColor="text1"/>
          <w:sz w:val="24"/>
          <w:szCs w:val="24"/>
        </w:rPr>
      </w:pPr>
    </w:p>
    <w:p w14:paraId="3F4B49F4">
      <w:pPr>
        <w:pStyle w:val="20"/>
        <w:jc w:val="center"/>
        <w:rPr>
          <w:rFonts w:hint="eastAsia" w:hAnsi="宋体" w:cs="宋体"/>
          <w:color w:val="000000" w:themeColor="text1"/>
          <w:sz w:val="24"/>
          <w:szCs w:val="24"/>
        </w:rPr>
      </w:pPr>
    </w:p>
    <w:p w14:paraId="036E56D6">
      <w:pPr>
        <w:pStyle w:val="20"/>
        <w:jc w:val="center"/>
        <w:rPr>
          <w:rFonts w:hint="eastAsia" w:hAnsi="宋体" w:cs="宋体"/>
          <w:color w:val="000000" w:themeColor="text1"/>
          <w:sz w:val="24"/>
          <w:szCs w:val="24"/>
        </w:rPr>
      </w:pPr>
    </w:p>
    <w:p w14:paraId="76768E33">
      <w:pPr>
        <w:pStyle w:val="20"/>
        <w:jc w:val="center"/>
        <w:rPr>
          <w:rFonts w:ascii="Times New Roman" w:hAnsi="Times New Roman" w:cs="Times New Roman"/>
          <w:b/>
          <w:bCs/>
          <w:color w:val="000000" w:themeColor="text1"/>
          <w:sz w:val="24"/>
          <w:szCs w:val="24"/>
        </w:rPr>
      </w:pPr>
      <w:r>
        <w:rPr>
          <w:rFonts w:hint="eastAsia" w:hAnsi="宋体" w:cs="宋体"/>
          <w:color w:val="000000" w:themeColor="text1"/>
          <w:sz w:val="24"/>
          <w:szCs w:val="24"/>
        </w:rPr>
        <w:t>附件5－</w:t>
      </w:r>
      <w:r>
        <w:rPr>
          <w:rFonts w:hint="eastAsia" w:hAnsi="宋体" w:cs="宋体"/>
          <w:color w:val="000000" w:themeColor="text1"/>
          <w:sz w:val="24"/>
          <w:szCs w:val="24"/>
          <w:lang w:val="en-US" w:eastAsia="zh-CN"/>
        </w:rPr>
        <w:t>7</w:t>
      </w:r>
      <w:r>
        <w:rPr>
          <w:rFonts w:hint="eastAsia" w:hAnsi="宋体" w:cs="宋体"/>
          <w:color w:val="000000" w:themeColor="text1"/>
          <w:sz w:val="24"/>
          <w:szCs w:val="24"/>
        </w:rPr>
        <w:t>　供应商特定资格</w:t>
      </w:r>
      <w:r>
        <w:rPr>
          <w:rFonts w:hint="eastAsia" w:ascii="Times New Roman" w:hAnsi="Times New Roman" w:cs="Times New Roman"/>
          <w:bCs/>
          <w:color w:val="000000" w:themeColor="text1"/>
          <w:sz w:val="24"/>
          <w:szCs w:val="24"/>
        </w:rPr>
        <w:t>响应声明书</w:t>
      </w:r>
    </w:p>
    <w:p w14:paraId="61E93589">
      <w:pPr>
        <w:pStyle w:val="20"/>
        <w:ind w:firstLine="482" w:firstLineChars="200"/>
        <w:jc w:val="center"/>
        <w:rPr>
          <w:rFonts w:ascii="Times New Roman" w:hAnsi="Times New Roman" w:cs="Times New Roman"/>
          <w:b/>
          <w:bCs/>
          <w:color w:val="000000" w:themeColor="text1"/>
          <w:sz w:val="24"/>
          <w:szCs w:val="24"/>
        </w:rPr>
      </w:pPr>
    </w:p>
    <w:p w14:paraId="6BAC574C">
      <w:pPr>
        <w:pStyle w:val="20"/>
        <w:ind w:firstLine="480" w:firstLineChars="200"/>
        <w:rPr>
          <w:rFonts w:ascii="Times New Roman" w:hAnsi="Times New Roman" w:cs="Times New Roman"/>
          <w:color w:val="000000" w:themeColor="text1"/>
          <w:sz w:val="24"/>
          <w:szCs w:val="24"/>
          <w:u w:val="single"/>
        </w:rPr>
      </w:pPr>
      <w:r>
        <w:rPr>
          <w:rFonts w:hint="eastAsia" w:ascii="Times New Roman" w:hAnsi="Times New Roman" w:cs="Times New Roman"/>
          <w:color w:val="000000" w:themeColor="text1"/>
          <w:sz w:val="24"/>
          <w:szCs w:val="24"/>
        </w:rPr>
        <w:t>致：</w:t>
      </w:r>
      <w:r>
        <w:rPr>
          <w:rFonts w:hint="eastAsia" w:ascii="Times New Roman" w:hAnsi="Times New Roman" w:cs="Times New Roman"/>
          <w:color w:val="000000" w:themeColor="text1"/>
          <w:sz w:val="24"/>
          <w:szCs w:val="24"/>
          <w:u w:val="single"/>
        </w:rPr>
        <w:t>（采购人）</w:t>
      </w:r>
    </w:p>
    <w:p w14:paraId="25BD87AA">
      <w:pPr>
        <w:pStyle w:val="20"/>
        <w:ind w:firstLine="480" w:firstLineChars="200"/>
        <w:rPr>
          <w:rFonts w:ascii="Times New Roman" w:hAnsi="Times New Roman" w:cs="Times New Roman"/>
          <w:color w:val="000000" w:themeColor="text1"/>
          <w:sz w:val="24"/>
          <w:szCs w:val="24"/>
          <w:u w:val="single"/>
        </w:rPr>
      </w:pPr>
    </w:p>
    <w:p w14:paraId="2ED02918">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u w:val="single"/>
        </w:rPr>
        <w:t xml:space="preserve">（供应商全称）  </w:t>
      </w:r>
      <w:r>
        <w:rPr>
          <w:rFonts w:hint="eastAsia" w:ascii="Times New Roman" w:hAnsi="Times New Roman" w:cs="Times New Roman"/>
          <w:color w:val="000000" w:themeColor="text1"/>
          <w:sz w:val="24"/>
          <w:szCs w:val="24"/>
        </w:rPr>
        <w:t>参加的（</w:t>
      </w:r>
      <w:r>
        <w:rPr>
          <w:rFonts w:hint="eastAsia" w:ascii="Times New Roman" w:hAnsi="Times New Roman" w:cs="Times New Roman"/>
          <w:color w:val="000000" w:themeColor="text1"/>
          <w:sz w:val="24"/>
          <w:szCs w:val="24"/>
          <w:u w:val="single"/>
        </w:rPr>
        <w:t>项目名称）               （项目编号）</w:t>
      </w:r>
      <w:r>
        <w:rPr>
          <w:rFonts w:hint="eastAsia" w:ascii="Times New Roman" w:hAnsi="Times New Roman" w:cs="Times New Roman"/>
          <w:color w:val="000000" w:themeColor="text1"/>
          <w:sz w:val="24"/>
          <w:szCs w:val="24"/>
        </w:rPr>
        <w:t>的政府采购活动，在此对供应商资格声明如下：</w:t>
      </w:r>
    </w:p>
    <w:p w14:paraId="318E128A">
      <w:pPr>
        <w:pStyle w:val="20"/>
        <w:spacing w:line="360" w:lineRule="auto"/>
        <w:rPr>
          <w:rFonts w:asciiTheme="majorEastAsia" w:hAnsiTheme="majorEastAsia" w:eastAsiaTheme="majorEastAsia"/>
          <w:color w:val="000000" w:themeColor="text1"/>
          <w:sz w:val="24"/>
          <w:szCs w:val="24"/>
        </w:rPr>
      </w:pPr>
      <w:r>
        <w:rPr>
          <w:rFonts w:hint="eastAsia" w:ascii="Times New Roman" w:hAnsi="Times New Roman" w:cs="Times New Roman"/>
          <w:color w:val="000000" w:themeColor="text1"/>
          <w:sz w:val="24"/>
          <w:szCs w:val="24"/>
        </w:rPr>
        <w:t>1、我单位</w:t>
      </w:r>
      <w:r>
        <w:rPr>
          <w:rFonts w:hint="eastAsia" w:asciiTheme="majorEastAsia" w:hAnsiTheme="majorEastAsia" w:eastAsiaTheme="majorEastAsia"/>
          <w:color w:val="000000" w:themeColor="text1"/>
          <w:sz w:val="24"/>
          <w:szCs w:val="24"/>
        </w:rPr>
        <w:t>单位负责人为同一人或者存在直接控股、管理关系的不同供应商，未参加同一合同项下的政府采购活动。</w:t>
      </w:r>
    </w:p>
    <w:p w14:paraId="400C0D4D">
      <w:pPr>
        <w:pStyle w:val="20"/>
        <w:spacing w:line="360" w:lineRule="auto"/>
        <w:rPr>
          <w:rFonts w:ascii="Times New Roman" w:hAnsi="Times New Roman" w:cs="Times New Roman"/>
          <w:color w:val="000000" w:themeColor="text1"/>
          <w:sz w:val="24"/>
          <w:szCs w:val="24"/>
        </w:rPr>
      </w:pPr>
    </w:p>
    <w:p w14:paraId="06AEC1AC">
      <w:pPr>
        <w:pStyle w:val="20"/>
        <w:spacing w:line="360" w:lineRule="auto"/>
        <w:ind w:left="5000"/>
        <w:rPr>
          <w:rFonts w:ascii="Times New Roman" w:hAnsi="Times New Roman" w:cs="Times New Roman"/>
          <w:color w:val="000000" w:themeColor="text1"/>
          <w:sz w:val="24"/>
          <w:szCs w:val="24"/>
        </w:rPr>
      </w:pPr>
    </w:p>
    <w:p w14:paraId="79EB2ABD">
      <w:pPr>
        <w:pStyle w:val="20"/>
        <w:ind w:firstLine="480" w:firstLineChars="200"/>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4"/>
          <w:szCs w:val="24"/>
        </w:rPr>
        <w:t>特此声明！</w:t>
      </w:r>
    </w:p>
    <w:p w14:paraId="7B7F238E">
      <w:pPr>
        <w:pStyle w:val="20"/>
        <w:spacing w:line="360" w:lineRule="auto"/>
        <w:ind w:firstLine="562" w:firstLineChars="200"/>
        <w:jc w:val="center"/>
        <w:rPr>
          <w:rFonts w:cs="Times New Roman" w:asciiTheme="minorEastAsia" w:hAnsiTheme="minorEastAsia" w:eastAsiaTheme="minorEastAsia"/>
          <w:b/>
          <w:color w:val="000000" w:themeColor="text1"/>
          <w:sz w:val="28"/>
          <w:szCs w:val="28"/>
        </w:rPr>
      </w:pPr>
    </w:p>
    <w:p w14:paraId="78003A2C">
      <w:pPr>
        <w:pStyle w:val="20"/>
        <w:spacing w:line="360" w:lineRule="auto"/>
        <w:ind w:firstLine="480" w:firstLineChars="200"/>
        <w:rPr>
          <w:rFonts w:ascii="Times New Roman" w:hAnsi="Times New Roman" w:cs="Times New Roman"/>
          <w:color w:val="000000" w:themeColor="text1"/>
          <w:sz w:val="24"/>
          <w:szCs w:val="24"/>
        </w:rPr>
      </w:pPr>
    </w:p>
    <w:p w14:paraId="6053699B">
      <w:pPr>
        <w:pStyle w:val="20"/>
        <w:spacing w:line="360" w:lineRule="auto"/>
        <w:ind w:firstLine="480" w:firstLineChars="200"/>
        <w:rPr>
          <w:rFonts w:ascii="Times New Roman" w:hAnsi="Times New Roman" w:cs="Times New Roman"/>
          <w:color w:val="000000" w:themeColor="text1"/>
          <w:sz w:val="24"/>
          <w:szCs w:val="24"/>
        </w:rPr>
      </w:pPr>
    </w:p>
    <w:p w14:paraId="4687F0E5">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供应商名称</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公章</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____________</w:t>
      </w:r>
    </w:p>
    <w:p w14:paraId="6FB89CD0">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法定代表人或其授权代表</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签字或盖章</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____________</w:t>
      </w:r>
    </w:p>
    <w:p w14:paraId="62EBDD1C">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日期：</w:t>
      </w:r>
      <w:r>
        <w:rPr>
          <w:rFonts w:ascii="Times New Roman" w:hAnsi="Times New Roman" w:cs="Times New Roman"/>
          <w:color w:val="000000" w:themeColor="text1"/>
          <w:sz w:val="24"/>
          <w:szCs w:val="24"/>
        </w:rPr>
        <w:t>______</w:t>
      </w:r>
      <w:r>
        <w:rPr>
          <w:rFonts w:hint="eastAsia" w:ascii="Times New Roman" w:hAnsi="Times New Roman" w:cs="Times New Roman"/>
          <w:color w:val="000000" w:themeColor="text1"/>
          <w:sz w:val="24"/>
          <w:szCs w:val="24"/>
        </w:rPr>
        <w:t>年</w:t>
      </w:r>
      <w:r>
        <w:rPr>
          <w:rFonts w:ascii="Times New Roman" w:hAnsi="Times New Roman" w:cs="Times New Roman"/>
          <w:color w:val="000000" w:themeColor="text1"/>
          <w:sz w:val="24"/>
          <w:szCs w:val="24"/>
        </w:rPr>
        <w:t>____</w:t>
      </w:r>
      <w:r>
        <w:rPr>
          <w:rFonts w:hint="eastAsia" w:ascii="Times New Roman" w:hAnsi="Times New Roman" w:cs="Times New Roman"/>
          <w:color w:val="000000" w:themeColor="text1"/>
          <w:sz w:val="24"/>
          <w:szCs w:val="24"/>
        </w:rPr>
        <w:t>月</w:t>
      </w:r>
      <w:r>
        <w:rPr>
          <w:rFonts w:ascii="Times New Roman" w:hAnsi="Times New Roman" w:cs="Times New Roman"/>
          <w:color w:val="000000" w:themeColor="text1"/>
          <w:sz w:val="24"/>
          <w:szCs w:val="24"/>
        </w:rPr>
        <w:t>____</w:t>
      </w:r>
      <w:r>
        <w:rPr>
          <w:rFonts w:hint="eastAsia" w:ascii="Times New Roman" w:hAnsi="Times New Roman" w:cs="Times New Roman"/>
          <w:color w:val="000000" w:themeColor="text1"/>
          <w:sz w:val="24"/>
          <w:szCs w:val="24"/>
        </w:rPr>
        <w:t>日</w:t>
      </w:r>
    </w:p>
    <w:p w14:paraId="115523CF">
      <w:pPr>
        <w:pStyle w:val="20"/>
        <w:spacing w:line="360" w:lineRule="auto"/>
        <w:ind w:firstLine="480" w:firstLineChars="200"/>
        <w:jc w:val="center"/>
        <w:rPr>
          <w:rFonts w:ascii="Times New Roman" w:hAnsi="Times New Roman" w:cs="Times New Roman"/>
          <w:color w:val="000000" w:themeColor="text1"/>
          <w:sz w:val="24"/>
          <w:szCs w:val="24"/>
        </w:rPr>
      </w:pPr>
    </w:p>
    <w:p w14:paraId="42F087CD">
      <w:pPr>
        <w:pStyle w:val="20"/>
        <w:spacing w:line="360" w:lineRule="auto"/>
        <w:ind w:firstLine="480" w:firstLineChars="200"/>
        <w:jc w:val="center"/>
        <w:rPr>
          <w:rFonts w:ascii="Times New Roman" w:hAnsi="Times New Roman" w:cs="Times New Roman"/>
          <w:color w:val="000000" w:themeColor="text1"/>
          <w:sz w:val="24"/>
          <w:szCs w:val="24"/>
        </w:rPr>
      </w:pPr>
    </w:p>
    <w:p w14:paraId="677C9D35">
      <w:pPr>
        <w:pStyle w:val="20"/>
        <w:spacing w:line="360" w:lineRule="auto"/>
        <w:ind w:firstLine="480" w:firstLineChars="200"/>
        <w:jc w:val="center"/>
        <w:rPr>
          <w:rFonts w:ascii="Times New Roman" w:hAnsi="Times New Roman" w:cs="Times New Roman"/>
          <w:color w:val="000000" w:themeColor="text1"/>
          <w:sz w:val="24"/>
          <w:szCs w:val="24"/>
        </w:rPr>
      </w:pPr>
    </w:p>
    <w:p w14:paraId="196B7C2F">
      <w:pPr>
        <w:pStyle w:val="20"/>
        <w:spacing w:line="360" w:lineRule="auto"/>
        <w:ind w:firstLine="480" w:firstLineChars="200"/>
        <w:jc w:val="center"/>
        <w:rPr>
          <w:rFonts w:ascii="Times New Roman" w:hAnsi="Times New Roman" w:cs="Times New Roman"/>
          <w:color w:val="000000" w:themeColor="text1"/>
          <w:sz w:val="24"/>
          <w:szCs w:val="24"/>
        </w:rPr>
      </w:pPr>
    </w:p>
    <w:p w14:paraId="52FCD882">
      <w:pPr>
        <w:pStyle w:val="20"/>
        <w:spacing w:line="360" w:lineRule="auto"/>
        <w:ind w:firstLine="480" w:firstLineChars="200"/>
        <w:jc w:val="center"/>
        <w:rPr>
          <w:rFonts w:ascii="Times New Roman" w:hAnsi="Times New Roman" w:cs="Times New Roman"/>
          <w:color w:val="000000" w:themeColor="text1"/>
          <w:sz w:val="24"/>
          <w:szCs w:val="24"/>
        </w:rPr>
      </w:pPr>
    </w:p>
    <w:p w14:paraId="6471C484">
      <w:pPr>
        <w:pStyle w:val="20"/>
        <w:spacing w:line="360" w:lineRule="auto"/>
        <w:ind w:firstLine="480" w:firstLineChars="200"/>
        <w:jc w:val="center"/>
        <w:rPr>
          <w:rFonts w:ascii="Times New Roman" w:hAnsi="Times New Roman" w:cs="Times New Roman"/>
          <w:color w:val="000000" w:themeColor="text1"/>
          <w:sz w:val="24"/>
          <w:szCs w:val="24"/>
        </w:rPr>
      </w:pPr>
    </w:p>
    <w:p w14:paraId="58C57009">
      <w:pPr>
        <w:pStyle w:val="20"/>
        <w:spacing w:line="360" w:lineRule="auto"/>
        <w:ind w:firstLine="480" w:firstLineChars="200"/>
        <w:jc w:val="center"/>
        <w:rPr>
          <w:rFonts w:ascii="Times New Roman" w:hAnsi="Times New Roman" w:cs="Times New Roman"/>
          <w:color w:val="000000" w:themeColor="text1"/>
          <w:sz w:val="24"/>
          <w:szCs w:val="24"/>
        </w:rPr>
      </w:pPr>
    </w:p>
    <w:p w14:paraId="2BA70221">
      <w:pPr>
        <w:pStyle w:val="20"/>
        <w:spacing w:line="360" w:lineRule="auto"/>
        <w:ind w:firstLine="480" w:firstLineChars="200"/>
        <w:jc w:val="center"/>
        <w:rPr>
          <w:rFonts w:ascii="Times New Roman" w:hAnsi="Times New Roman" w:cs="Times New Roman"/>
          <w:color w:val="000000" w:themeColor="text1"/>
          <w:sz w:val="24"/>
          <w:szCs w:val="24"/>
        </w:rPr>
      </w:pPr>
    </w:p>
    <w:p w14:paraId="51088260">
      <w:pPr>
        <w:spacing w:beforeLines="100" w:afterLines="100" w:line="360" w:lineRule="auto"/>
        <w:ind w:right="-20" w:rightChars="-10"/>
        <w:jc w:val="center"/>
        <w:rPr>
          <w:rFonts w:hint="eastAsia" w:ascii="宋体" w:hAnsi="宋体" w:eastAsia="宋体" w:cs="宋体"/>
          <w:color w:val="000000" w:themeColor="text1"/>
          <w:kern w:val="2"/>
          <w:sz w:val="24"/>
          <w:szCs w:val="24"/>
          <w:lang w:eastAsia="zh-CN"/>
        </w:rPr>
      </w:pPr>
      <w:r>
        <w:rPr>
          <w:rFonts w:hint="eastAsia" w:ascii="宋体" w:hAnsi="宋体" w:cs="宋体"/>
          <w:color w:val="000000" w:themeColor="text1"/>
          <w:kern w:val="2"/>
          <w:sz w:val="24"/>
          <w:szCs w:val="24"/>
        </w:rPr>
        <w:t>说明：联合体参加</w:t>
      </w:r>
      <w:r>
        <w:rPr>
          <w:rFonts w:hint="eastAsia" w:ascii="宋体" w:hAnsi="宋体" w:cs="宋体"/>
          <w:color w:val="000000" w:themeColor="text1"/>
          <w:kern w:val="2"/>
          <w:sz w:val="24"/>
          <w:szCs w:val="24"/>
          <w:lang w:val="en-US" w:eastAsia="zh-CN"/>
        </w:rPr>
        <w:t>均需提供</w:t>
      </w:r>
    </w:p>
    <w:p w14:paraId="66F08EEE">
      <w:pPr>
        <w:pStyle w:val="20"/>
        <w:spacing w:line="360" w:lineRule="auto"/>
        <w:ind w:firstLine="480" w:firstLineChars="200"/>
        <w:jc w:val="center"/>
        <w:rPr>
          <w:rFonts w:ascii="Times New Roman" w:hAnsi="Times New Roman" w:cs="Times New Roman"/>
          <w:color w:val="000000" w:themeColor="text1"/>
          <w:sz w:val="24"/>
          <w:szCs w:val="24"/>
        </w:rPr>
      </w:pPr>
    </w:p>
    <w:p w14:paraId="4D843D83">
      <w:pPr>
        <w:pStyle w:val="20"/>
        <w:spacing w:line="360" w:lineRule="auto"/>
        <w:ind w:firstLine="480" w:firstLineChars="200"/>
        <w:jc w:val="center"/>
        <w:rPr>
          <w:rFonts w:ascii="Times New Roman" w:hAnsi="Times New Roman" w:cs="Times New Roman"/>
          <w:color w:val="000000" w:themeColor="text1"/>
          <w:sz w:val="24"/>
          <w:szCs w:val="24"/>
        </w:rPr>
      </w:pPr>
    </w:p>
    <w:p w14:paraId="5D51DACC">
      <w:pPr>
        <w:pStyle w:val="20"/>
        <w:spacing w:line="360" w:lineRule="auto"/>
        <w:ind w:firstLine="480" w:firstLineChars="200"/>
        <w:jc w:val="center"/>
        <w:rPr>
          <w:rFonts w:ascii="Times New Roman" w:hAnsi="Times New Roman" w:cs="Times New Roman"/>
          <w:color w:val="000000" w:themeColor="text1"/>
          <w:sz w:val="24"/>
          <w:szCs w:val="24"/>
        </w:rPr>
      </w:pPr>
    </w:p>
    <w:p w14:paraId="55F8F682">
      <w:pPr>
        <w:pStyle w:val="20"/>
        <w:spacing w:line="360" w:lineRule="auto"/>
        <w:ind w:firstLine="480" w:firstLineChars="200"/>
        <w:jc w:val="center"/>
        <w:rPr>
          <w:rFonts w:hint="eastAsia" w:cs="Times New Roman" w:asciiTheme="minorEastAsia" w:hAnsiTheme="minorEastAsia" w:eastAsiaTheme="minorEastAsia"/>
          <w:bCs/>
          <w:color w:val="000000" w:themeColor="text1"/>
          <w:sz w:val="24"/>
          <w:szCs w:val="24"/>
        </w:rPr>
      </w:pPr>
      <w:bookmarkStart w:id="94" w:name="OLE_LINK30"/>
    </w:p>
    <w:p w14:paraId="37052B6F">
      <w:pPr>
        <w:pStyle w:val="20"/>
        <w:spacing w:line="360" w:lineRule="auto"/>
        <w:ind w:firstLine="480" w:firstLineChars="200"/>
        <w:jc w:val="center"/>
        <w:rPr>
          <w:rFonts w:cs="Times New Roman" w:asciiTheme="minorEastAsia" w:hAnsiTheme="minorEastAsia" w:eastAsiaTheme="minorEastAsia"/>
          <w:b/>
          <w:color w:val="000000" w:themeColor="text1"/>
          <w:sz w:val="28"/>
          <w:szCs w:val="28"/>
        </w:rPr>
      </w:pPr>
      <w:r>
        <w:rPr>
          <w:rFonts w:hint="eastAsia" w:cs="Times New Roman" w:asciiTheme="minorEastAsia" w:hAnsiTheme="minorEastAsia" w:eastAsiaTheme="minorEastAsia"/>
          <w:bCs/>
          <w:color w:val="000000" w:themeColor="text1"/>
          <w:sz w:val="24"/>
          <w:szCs w:val="24"/>
        </w:rPr>
        <w:t>六、</w:t>
      </w:r>
      <w:bookmarkStart w:id="95" w:name="OLE_LINK31"/>
      <w:r>
        <w:rPr>
          <w:rFonts w:hint="eastAsia" w:cs="Times New Roman" w:asciiTheme="minorEastAsia" w:hAnsiTheme="minorEastAsia" w:eastAsiaTheme="minorEastAsia"/>
          <w:bCs/>
          <w:color w:val="000000" w:themeColor="text1"/>
          <w:sz w:val="24"/>
          <w:szCs w:val="24"/>
        </w:rPr>
        <w:t>联合体协议</w:t>
      </w:r>
      <w:bookmarkEnd w:id="95"/>
      <w:r>
        <w:rPr>
          <w:rFonts w:hint="eastAsia" w:cs="Times New Roman" w:asciiTheme="minorEastAsia" w:hAnsiTheme="minorEastAsia" w:eastAsiaTheme="minorEastAsia"/>
          <w:bCs/>
          <w:color w:val="000000" w:themeColor="text1"/>
          <w:sz w:val="24"/>
          <w:szCs w:val="24"/>
        </w:rPr>
        <w:t>书</w:t>
      </w:r>
      <w:r>
        <w:rPr>
          <w:rFonts w:hint="eastAsia" w:ascii="宋体" w:hAnsi="宋体" w:eastAsia="宋体"/>
          <w:color w:val="000000" w:themeColor="text1"/>
          <w:sz w:val="24"/>
          <w:szCs w:val="24"/>
        </w:rPr>
        <w:t>（联合体参加的须提供）</w:t>
      </w:r>
    </w:p>
    <w:p w14:paraId="7698448B">
      <w:pPr>
        <w:pStyle w:val="20"/>
        <w:spacing w:line="360" w:lineRule="auto"/>
        <w:ind w:firstLine="562" w:firstLineChars="200"/>
        <w:jc w:val="center"/>
        <w:rPr>
          <w:rFonts w:cs="Times New Roman" w:asciiTheme="minorEastAsia" w:hAnsiTheme="minorEastAsia" w:eastAsiaTheme="minorEastAsia"/>
          <w:b/>
          <w:color w:val="000000" w:themeColor="text1"/>
          <w:sz w:val="28"/>
          <w:szCs w:val="28"/>
        </w:rPr>
      </w:pPr>
    </w:p>
    <w:p w14:paraId="0FD42E94">
      <w:pPr>
        <w:pStyle w:val="20"/>
        <w:spacing w:line="360" w:lineRule="auto"/>
        <w:ind w:firstLine="480" w:firstLineChars="200"/>
        <w:rPr>
          <w:rFonts w:cs="Times New Roman" w:asciiTheme="minorEastAsia" w:hAnsiTheme="minorEastAsia" w:eastAsiaTheme="minorEastAsia"/>
          <w:bCs/>
          <w:color w:val="000000" w:themeColor="text1"/>
          <w:sz w:val="24"/>
          <w:szCs w:val="24"/>
        </w:rPr>
      </w:pPr>
      <w:r>
        <w:rPr>
          <w:rFonts w:hint="eastAsia" w:cs="Times New Roman" w:asciiTheme="minorEastAsia" w:hAnsiTheme="minorEastAsia" w:eastAsiaTheme="minorEastAsia"/>
          <w:bCs/>
          <w:color w:val="000000" w:themeColor="text1"/>
          <w:sz w:val="24"/>
          <w:szCs w:val="24"/>
        </w:rPr>
        <w:t>致____________(采购人或采购代理机构)：</w:t>
      </w:r>
    </w:p>
    <w:p w14:paraId="197E5119">
      <w:pPr>
        <w:pStyle w:val="20"/>
        <w:spacing w:line="360" w:lineRule="auto"/>
        <w:ind w:firstLine="480" w:firstLineChars="200"/>
        <w:rPr>
          <w:rFonts w:cs="Times New Roman" w:asciiTheme="minorEastAsia" w:hAnsiTheme="minorEastAsia" w:eastAsiaTheme="minorEastAsia"/>
          <w:bCs/>
          <w:color w:val="000000" w:themeColor="text1"/>
          <w:sz w:val="24"/>
          <w:szCs w:val="24"/>
        </w:rPr>
      </w:pPr>
      <w:r>
        <w:rPr>
          <w:rFonts w:hint="eastAsia" w:cs="Times New Roman" w:asciiTheme="minorEastAsia" w:hAnsiTheme="minorEastAsia" w:eastAsiaTheme="minorEastAsia"/>
          <w:bCs/>
          <w:color w:val="000000" w:themeColor="text1"/>
          <w:sz w:val="24"/>
          <w:szCs w:val="24"/>
        </w:rPr>
        <w:t>经研究，我方决定自愿组成联合体共同参加____________(项目名称、项目编号)项目的磋商。现就联合体磋商事宜订立如下协议：</w:t>
      </w:r>
    </w:p>
    <w:p w14:paraId="0584C009">
      <w:pPr>
        <w:pStyle w:val="20"/>
        <w:spacing w:line="360" w:lineRule="auto"/>
        <w:ind w:firstLine="480" w:firstLineChars="200"/>
        <w:rPr>
          <w:rFonts w:cs="Times New Roman" w:asciiTheme="minorEastAsia" w:hAnsiTheme="minorEastAsia" w:eastAsiaTheme="minorEastAsia"/>
          <w:bCs/>
          <w:color w:val="000000" w:themeColor="text1"/>
          <w:sz w:val="24"/>
          <w:szCs w:val="24"/>
        </w:rPr>
      </w:pPr>
      <w:r>
        <w:rPr>
          <w:rFonts w:hint="eastAsia" w:cs="Times New Roman" w:asciiTheme="minorEastAsia" w:hAnsiTheme="minorEastAsia" w:eastAsiaTheme="minorEastAsia"/>
          <w:bCs/>
          <w:color w:val="000000" w:themeColor="text1"/>
          <w:sz w:val="24"/>
          <w:szCs w:val="24"/>
        </w:rPr>
        <w:t>一、联合体成员：</w:t>
      </w:r>
    </w:p>
    <w:p w14:paraId="4698D516">
      <w:pPr>
        <w:pStyle w:val="20"/>
        <w:spacing w:line="360" w:lineRule="auto"/>
        <w:ind w:firstLine="480" w:firstLineChars="200"/>
        <w:rPr>
          <w:rFonts w:cs="Times New Roman" w:asciiTheme="minorEastAsia" w:hAnsiTheme="minorEastAsia" w:eastAsiaTheme="minorEastAsia"/>
          <w:bCs/>
          <w:color w:val="000000" w:themeColor="text1"/>
          <w:sz w:val="24"/>
          <w:szCs w:val="24"/>
        </w:rPr>
      </w:pPr>
      <w:r>
        <w:rPr>
          <w:rFonts w:hint="eastAsia" w:cs="Times New Roman" w:asciiTheme="minorEastAsia" w:hAnsiTheme="minorEastAsia" w:eastAsiaTheme="minorEastAsia"/>
          <w:bCs/>
          <w:color w:val="000000" w:themeColor="text1"/>
          <w:sz w:val="24"/>
          <w:szCs w:val="24"/>
        </w:rPr>
        <w:t>1.____________________</w:t>
      </w:r>
    </w:p>
    <w:p w14:paraId="3EC462D9">
      <w:pPr>
        <w:pStyle w:val="20"/>
        <w:spacing w:line="360" w:lineRule="auto"/>
        <w:ind w:firstLine="480" w:firstLineChars="200"/>
        <w:rPr>
          <w:rFonts w:cs="Times New Roman" w:asciiTheme="minorEastAsia" w:hAnsiTheme="minorEastAsia" w:eastAsiaTheme="minorEastAsia"/>
          <w:bCs/>
          <w:color w:val="000000" w:themeColor="text1"/>
          <w:sz w:val="24"/>
          <w:szCs w:val="24"/>
        </w:rPr>
      </w:pPr>
      <w:r>
        <w:rPr>
          <w:rFonts w:hint="eastAsia" w:cs="Times New Roman" w:asciiTheme="minorEastAsia" w:hAnsiTheme="minorEastAsia" w:eastAsiaTheme="minorEastAsia"/>
          <w:bCs/>
          <w:color w:val="000000" w:themeColor="text1"/>
          <w:sz w:val="24"/>
          <w:szCs w:val="24"/>
        </w:rPr>
        <w:t>2.____________________</w:t>
      </w:r>
    </w:p>
    <w:p w14:paraId="7ABC04C9">
      <w:pPr>
        <w:pStyle w:val="20"/>
        <w:spacing w:line="360" w:lineRule="auto"/>
        <w:ind w:firstLine="480" w:firstLineChars="200"/>
        <w:rPr>
          <w:rFonts w:cs="Times New Roman" w:asciiTheme="minorEastAsia" w:hAnsiTheme="minorEastAsia" w:eastAsiaTheme="minorEastAsia"/>
          <w:bCs/>
          <w:color w:val="000000" w:themeColor="text1"/>
          <w:sz w:val="24"/>
          <w:szCs w:val="24"/>
        </w:rPr>
      </w:pPr>
      <w:r>
        <w:rPr>
          <w:rFonts w:hint="eastAsia" w:cs="Times New Roman" w:asciiTheme="minorEastAsia" w:hAnsiTheme="minorEastAsia" w:eastAsiaTheme="minorEastAsia"/>
          <w:bCs/>
          <w:color w:val="000000" w:themeColor="text1"/>
          <w:sz w:val="24"/>
          <w:szCs w:val="24"/>
        </w:rPr>
        <w:t>3.____________________</w:t>
      </w:r>
    </w:p>
    <w:p w14:paraId="6E84A6CD">
      <w:pPr>
        <w:pStyle w:val="20"/>
        <w:spacing w:line="360" w:lineRule="auto"/>
        <w:ind w:firstLine="480" w:firstLineChars="200"/>
        <w:rPr>
          <w:rFonts w:cs="Times New Roman" w:asciiTheme="minorEastAsia" w:hAnsiTheme="minorEastAsia" w:eastAsiaTheme="minorEastAsia"/>
          <w:bCs/>
          <w:color w:val="000000" w:themeColor="text1"/>
          <w:sz w:val="24"/>
          <w:szCs w:val="24"/>
        </w:rPr>
      </w:pPr>
      <w:r>
        <w:rPr>
          <w:rFonts w:hint="eastAsia" w:cs="Times New Roman" w:asciiTheme="minorEastAsia" w:hAnsiTheme="minorEastAsia" w:eastAsiaTheme="minorEastAsia"/>
          <w:bCs/>
          <w:color w:val="000000" w:themeColor="text1"/>
          <w:sz w:val="24"/>
          <w:szCs w:val="24"/>
        </w:rPr>
        <w:t>二、____________________(某成员单位名称)为____________________(联合体名称)牵头人。</w:t>
      </w:r>
    </w:p>
    <w:p w14:paraId="26B6C905">
      <w:pPr>
        <w:pStyle w:val="20"/>
        <w:spacing w:line="360" w:lineRule="auto"/>
        <w:ind w:firstLine="480" w:firstLineChars="200"/>
        <w:rPr>
          <w:rFonts w:cs="Times New Roman" w:asciiTheme="minorEastAsia" w:hAnsiTheme="minorEastAsia" w:eastAsiaTheme="minorEastAsia"/>
          <w:bCs/>
          <w:color w:val="000000" w:themeColor="text1"/>
          <w:sz w:val="24"/>
          <w:szCs w:val="24"/>
        </w:rPr>
      </w:pPr>
      <w:r>
        <w:rPr>
          <w:rFonts w:hint="eastAsia" w:cs="Times New Roman" w:asciiTheme="minorEastAsia" w:hAnsiTheme="minorEastAsia" w:eastAsiaTheme="minorEastAsia"/>
          <w:bCs/>
          <w:color w:val="000000" w:themeColor="text1"/>
          <w:sz w:val="24"/>
          <w:szCs w:val="24"/>
        </w:rPr>
        <w:t>三、联合体牵头人合法代表联合体各成员负责本项目磋商文件编制活动，代表联合体提交和接收相关的资料、信息及指示，并处理与磋商或成交有关的一切事务；联合体中标或成交后，联合体牵头人负责合同订立和合同实施阶段的主办、组织和协调工作。</w:t>
      </w:r>
    </w:p>
    <w:p w14:paraId="5CC32CA8">
      <w:pPr>
        <w:pStyle w:val="20"/>
        <w:spacing w:line="360" w:lineRule="auto"/>
        <w:ind w:firstLine="480" w:firstLineChars="200"/>
        <w:rPr>
          <w:rFonts w:cs="Times New Roman" w:asciiTheme="minorEastAsia" w:hAnsiTheme="minorEastAsia" w:eastAsiaTheme="minorEastAsia"/>
          <w:bCs/>
          <w:color w:val="000000" w:themeColor="text1"/>
          <w:sz w:val="24"/>
          <w:szCs w:val="24"/>
        </w:rPr>
      </w:pPr>
      <w:r>
        <w:rPr>
          <w:rFonts w:hint="eastAsia" w:cs="Times New Roman" w:asciiTheme="minorEastAsia" w:hAnsiTheme="minorEastAsia" w:eastAsiaTheme="minorEastAsia"/>
          <w:bCs/>
          <w:color w:val="000000" w:themeColor="text1"/>
          <w:sz w:val="24"/>
          <w:szCs w:val="24"/>
        </w:rPr>
        <w:t>四、联合体将严格按照磋商文件的各项要求，递交磋商文件，参加磋商，履行成交义务和成交后的合同，并向采购人承担连带责任。</w:t>
      </w:r>
    </w:p>
    <w:p w14:paraId="4A02548A">
      <w:pPr>
        <w:pStyle w:val="20"/>
        <w:spacing w:line="360" w:lineRule="auto"/>
        <w:ind w:firstLine="480" w:firstLineChars="200"/>
        <w:rPr>
          <w:rFonts w:cs="Times New Roman" w:asciiTheme="minorEastAsia" w:hAnsiTheme="minorEastAsia" w:eastAsiaTheme="minorEastAsia"/>
          <w:bCs/>
          <w:color w:val="000000" w:themeColor="text1"/>
          <w:sz w:val="24"/>
          <w:szCs w:val="24"/>
        </w:rPr>
      </w:pPr>
      <w:r>
        <w:rPr>
          <w:rFonts w:hint="eastAsia" w:cs="Times New Roman" w:asciiTheme="minorEastAsia" w:hAnsiTheme="minorEastAsia" w:eastAsiaTheme="minorEastAsia"/>
          <w:bCs/>
          <w:color w:val="000000" w:themeColor="text1"/>
          <w:sz w:val="24"/>
          <w:szCs w:val="24"/>
        </w:rPr>
        <w:t>五、联合体各成员单位内部的职责分工如下：____________________。按照本条上述分工，联合体成员单位各自所承担的合同工作量比例如下：____________________。</w:t>
      </w:r>
    </w:p>
    <w:p w14:paraId="0504A7D6">
      <w:pPr>
        <w:pStyle w:val="20"/>
        <w:spacing w:line="360" w:lineRule="auto"/>
        <w:ind w:firstLine="480" w:firstLineChars="200"/>
        <w:rPr>
          <w:rFonts w:cs="Times New Roman" w:asciiTheme="minorEastAsia" w:hAnsiTheme="minorEastAsia" w:eastAsiaTheme="minorEastAsia"/>
          <w:bCs/>
          <w:color w:val="000000" w:themeColor="text1"/>
          <w:sz w:val="24"/>
          <w:szCs w:val="24"/>
        </w:rPr>
      </w:pPr>
      <w:r>
        <w:rPr>
          <w:rFonts w:hint="eastAsia" w:cs="Times New Roman" w:asciiTheme="minorEastAsia" w:hAnsiTheme="minorEastAsia" w:eastAsiaTheme="minorEastAsia"/>
          <w:bCs/>
          <w:color w:val="000000" w:themeColor="text1"/>
          <w:sz w:val="24"/>
          <w:szCs w:val="24"/>
        </w:rPr>
        <w:t>六、本协议书自签署之日起生效，合同履行完毕后自动失效。</w:t>
      </w:r>
    </w:p>
    <w:p w14:paraId="777A56CC">
      <w:pPr>
        <w:pStyle w:val="20"/>
        <w:spacing w:line="360" w:lineRule="auto"/>
        <w:ind w:firstLine="480" w:firstLineChars="200"/>
        <w:rPr>
          <w:rFonts w:cs="Times New Roman" w:asciiTheme="minorEastAsia" w:hAnsiTheme="minorEastAsia" w:eastAsiaTheme="minorEastAsia"/>
          <w:bCs/>
          <w:color w:val="000000" w:themeColor="text1"/>
          <w:sz w:val="24"/>
          <w:szCs w:val="24"/>
        </w:rPr>
      </w:pPr>
      <w:r>
        <w:rPr>
          <w:rFonts w:hint="eastAsia" w:cs="Times New Roman" w:asciiTheme="minorEastAsia" w:hAnsiTheme="minorEastAsia" w:eastAsiaTheme="minorEastAsia"/>
          <w:bCs/>
          <w:color w:val="000000" w:themeColor="text1"/>
          <w:sz w:val="24"/>
          <w:szCs w:val="24"/>
        </w:rPr>
        <w:t>七、本协议书一式______份，联合体成员和采购人各执一份。</w:t>
      </w:r>
    </w:p>
    <w:p w14:paraId="1C709239">
      <w:pPr>
        <w:pStyle w:val="20"/>
        <w:spacing w:line="360" w:lineRule="auto"/>
        <w:ind w:firstLine="480" w:firstLineChars="200"/>
        <w:rPr>
          <w:rFonts w:cs="Times New Roman" w:asciiTheme="minorEastAsia" w:hAnsiTheme="minorEastAsia" w:eastAsiaTheme="minorEastAsia"/>
          <w:bCs/>
          <w:color w:val="000000" w:themeColor="text1"/>
          <w:sz w:val="24"/>
          <w:szCs w:val="24"/>
        </w:rPr>
      </w:pPr>
    </w:p>
    <w:p w14:paraId="1F2524E2">
      <w:pPr>
        <w:pStyle w:val="20"/>
        <w:spacing w:line="360" w:lineRule="auto"/>
        <w:ind w:firstLine="480" w:firstLineChars="200"/>
        <w:rPr>
          <w:rFonts w:cs="Times New Roman" w:asciiTheme="minorEastAsia" w:hAnsiTheme="minorEastAsia" w:eastAsiaTheme="minorEastAsia"/>
          <w:bCs/>
          <w:color w:val="000000" w:themeColor="text1"/>
          <w:sz w:val="24"/>
          <w:szCs w:val="24"/>
        </w:rPr>
      </w:pPr>
      <w:r>
        <w:rPr>
          <w:rFonts w:hint="eastAsia" w:cs="Times New Roman" w:asciiTheme="minorEastAsia" w:hAnsiTheme="minorEastAsia" w:eastAsiaTheme="minorEastAsia"/>
          <w:bCs/>
          <w:color w:val="000000" w:themeColor="text1"/>
          <w:sz w:val="24"/>
          <w:szCs w:val="24"/>
        </w:rPr>
        <w:t>牵头人名称(公章)：____________________</w:t>
      </w:r>
    </w:p>
    <w:p w14:paraId="7E401F28">
      <w:pPr>
        <w:pStyle w:val="20"/>
        <w:spacing w:line="360" w:lineRule="auto"/>
        <w:ind w:firstLine="480" w:firstLineChars="200"/>
        <w:rPr>
          <w:rFonts w:cs="Times New Roman" w:asciiTheme="minorEastAsia" w:hAnsiTheme="minorEastAsia" w:eastAsiaTheme="minorEastAsia"/>
          <w:bCs/>
          <w:color w:val="000000" w:themeColor="text1"/>
          <w:sz w:val="24"/>
          <w:szCs w:val="24"/>
        </w:rPr>
      </w:pPr>
      <w:r>
        <w:rPr>
          <w:rFonts w:hint="eastAsia" w:cs="Times New Roman" w:asciiTheme="minorEastAsia" w:hAnsiTheme="minorEastAsia" w:eastAsiaTheme="minorEastAsia"/>
          <w:bCs/>
          <w:color w:val="000000" w:themeColor="text1"/>
          <w:sz w:val="24"/>
          <w:szCs w:val="24"/>
        </w:rPr>
        <w:t>法定代表人或其授权代表(签字或盖章)：____________________</w:t>
      </w:r>
    </w:p>
    <w:p w14:paraId="4B8BA350">
      <w:pPr>
        <w:pStyle w:val="20"/>
        <w:spacing w:line="360" w:lineRule="auto"/>
        <w:ind w:firstLine="480" w:firstLineChars="200"/>
        <w:rPr>
          <w:rFonts w:cs="Times New Roman" w:asciiTheme="minorEastAsia" w:hAnsiTheme="minorEastAsia" w:eastAsiaTheme="minorEastAsia"/>
          <w:bCs/>
          <w:color w:val="000000" w:themeColor="text1"/>
          <w:sz w:val="24"/>
          <w:szCs w:val="24"/>
        </w:rPr>
      </w:pPr>
    </w:p>
    <w:p w14:paraId="38E8E154">
      <w:pPr>
        <w:pStyle w:val="20"/>
        <w:spacing w:line="360" w:lineRule="auto"/>
        <w:ind w:firstLine="480" w:firstLineChars="200"/>
        <w:rPr>
          <w:rFonts w:cs="Times New Roman" w:asciiTheme="minorEastAsia" w:hAnsiTheme="minorEastAsia" w:eastAsiaTheme="minorEastAsia"/>
          <w:bCs/>
          <w:color w:val="000000" w:themeColor="text1"/>
          <w:sz w:val="24"/>
          <w:szCs w:val="24"/>
        </w:rPr>
      </w:pPr>
      <w:r>
        <w:rPr>
          <w:rFonts w:hint="eastAsia" w:cs="Times New Roman" w:asciiTheme="minorEastAsia" w:hAnsiTheme="minorEastAsia" w:eastAsiaTheme="minorEastAsia"/>
          <w:bCs/>
          <w:color w:val="000000" w:themeColor="text1"/>
          <w:sz w:val="24"/>
          <w:szCs w:val="24"/>
        </w:rPr>
        <w:t>成员名称(公章)：____________________</w:t>
      </w:r>
    </w:p>
    <w:p w14:paraId="47FDAF35">
      <w:pPr>
        <w:pStyle w:val="20"/>
        <w:spacing w:line="360" w:lineRule="auto"/>
        <w:ind w:firstLine="480" w:firstLineChars="200"/>
        <w:rPr>
          <w:rFonts w:cs="Times New Roman" w:asciiTheme="minorEastAsia" w:hAnsiTheme="minorEastAsia" w:eastAsiaTheme="minorEastAsia"/>
          <w:bCs/>
          <w:color w:val="000000" w:themeColor="text1"/>
          <w:sz w:val="24"/>
          <w:szCs w:val="24"/>
        </w:rPr>
      </w:pPr>
      <w:r>
        <w:rPr>
          <w:rFonts w:hint="eastAsia" w:cs="Times New Roman" w:asciiTheme="minorEastAsia" w:hAnsiTheme="minorEastAsia" w:eastAsiaTheme="minorEastAsia"/>
          <w:bCs/>
          <w:color w:val="000000" w:themeColor="text1"/>
          <w:sz w:val="24"/>
          <w:szCs w:val="24"/>
        </w:rPr>
        <w:t>法定代表人或其授权代表(签字或盖章)：____________________</w:t>
      </w:r>
    </w:p>
    <w:p w14:paraId="3822D510">
      <w:pPr>
        <w:pStyle w:val="20"/>
        <w:spacing w:line="360" w:lineRule="auto"/>
        <w:ind w:firstLine="480" w:firstLineChars="200"/>
        <w:jc w:val="center"/>
        <w:rPr>
          <w:rFonts w:cs="Times New Roman" w:asciiTheme="minorEastAsia" w:hAnsiTheme="minorEastAsia" w:eastAsiaTheme="minorEastAsia"/>
          <w:bCs/>
          <w:color w:val="000000" w:themeColor="text1"/>
          <w:sz w:val="24"/>
          <w:szCs w:val="24"/>
        </w:rPr>
      </w:pPr>
    </w:p>
    <w:p w14:paraId="517A312A">
      <w:pPr>
        <w:pStyle w:val="20"/>
        <w:spacing w:line="360" w:lineRule="auto"/>
        <w:ind w:firstLine="480" w:firstLineChars="200"/>
        <w:jc w:val="center"/>
        <w:rPr>
          <w:rFonts w:cs="Times New Roman" w:asciiTheme="minorEastAsia" w:hAnsiTheme="minorEastAsia" w:eastAsiaTheme="minorEastAsia"/>
          <w:b/>
          <w:color w:val="000000" w:themeColor="text1"/>
          <w:sz w:val="28"/>
          <w:szCs w:val="28"/>
        </w:rPr>
      </w:pPr>
      <w:r>
        <w:rPr>
          <w:rFonts w:hint="eastAsia" w:cs="Times New Roman" w:asciiTheme="minorEastAsia" w:hAnsiTheme="minorEastAsia" w:eastAsiaTheme="minorEastAsia"/>
          <w:bCs/>
          <w:color w:val="000000" w:themeColor="text1"/>
          <w:sz w:val="24"/>
          <w:szCs w:val="24"/>
        </w:rPr>
        <w:t>______年____月____日</w:t>
      </w:r>
    </w:p>
    <w:p w14:paraId="407456FA">
      <w:pPr>
        <w:pStyle w:val="20"/>
        <w:spacing w:line="360" w:lineRule="auto"/>
        <w:ind w:firstLine="480" w:firstLineChars="200"/>
        <w:jc w:val="center"/>
        <w:rPr>
          <w:rFonts w:cs="Times New Roman" w:asciiTheme="minorEastAsia" w:hAnsiTheme="minorEastAsia" w:eastAsiaTheme="minorEastAsia"/>
          <w:bCs/>
          <w:color w:val="000000" w:themeColor="text1"/>
          <w:sz w:val="24"/>
          <w:szCs w:val="24"/>
        </w:rPr>
      </w:pPr>
      <w:r>
        <w:rPr>
          <w:rFonts w:hint="eastAsia" w:cs="Times New Roman" w:asciiTheme="minorEastAsia" w:hAnsiTheme="minorEastAsia" w:eastAsiaTheme="minorEastAsia"/>
          <w:bCs/>
          <w:color w:val="000000" w:themeColor="text1"/>
          <w:sz w:val="24"/>
          <w:szCs w:val="24"/>
          <w:lang w:val="en-US" w:eastAsia="zh-CN"/>
        </w:rPr>
        <w:t>七</w:t>
      </w:r>
      <w:r>
        <w:rPr>
          <w:rFonts w:hint="eastAsia" w:cs="Times New Roman" w:asciiTheme="minorEastAsia" w:hAnsiTheme="minorEastAsia" w:eastAsiaTheme="minorEastAsia"/>
          <w:bCs/>
          <w:color w:val="000000" w:themeColor="text1"/>
          <w:sz w:val="24"/>
          <w:szCs w:val="24"/>
        </w:rPr>
        <w:t>、供应商业绩</w:t>
      </w:r>
      <w:bookmarkEnd w:id="94"/>
    </w:p>
    <w:p w14:paraId="7C9EAE91">
      <w:pPr>
        <w:pStyle w:val="20"/>
        <w:spacing w:line="360" w:lineRule="auto"/>
        <w:ind w:firstLine="480" w:firstLineChars="200"/>
        <w:rPr>
          <w:rFonts w:hAnsi="宋体" w:cs="宋体"/>
          <w:b/>
          <w:bCs/>
          <w:color w:val="000000" w:themeColor="text1"/>
          <w:szCs w:val="22"/>
        </w:rPr>
      </w:pPr>
      <w:r>
        <w:rPr>
          <w:rFonts w:hint="eastAsia"/>
          <w:color w:val="000000" w:themeColor="text1"/>
          <w:sz w:val="24"/>
          <w:szCs w:val="24"/>
        </w:rPr>
        <w:t>供应商</w:t>
      </w:r>
      <w:r>
        <w:rPr>
          <w:rFonts w:hint="eastAsia"/>
          <w:color w:val="000000" w:themeColor="text1"/>
          <w:sz w:val="24"/>
          <w:szCs w:val="24"/>
          <w:lang w:eastAsia="zh-CN"/>
        </w:rPr>
        <w:t>2022年1月1日</w:t>
      </w:r>
      <w:r>
        <w:rPr>
          <w:rFonts w:hint="eastAsia"/>
          <w:color w:val="000000" w:themeColor="text1"/>
          <w:sz w:val="24"/>
          <w:szCs w:val="24"/>
        </w:rPr>
        <w:t>至提交响应文件的截止时间止承担的类似业绩</w:t>
      </w:r>
      <w:r>
        <w:rPr>
          <w:color w:val="000000" w:themeColor="text1"/>
          <w:sz w:val="24"/>
          <w:szCs w:val="24"/>
        </w:rPr>
        <w:t>(</w:t>
      </w:r>
      <w:r>
        <w:rPr>
          <w:rFonts w:hint="eastAsia"/>
          <w:color w:val="000000" w:themeColor="text1"/>
          <w:sz w:val="24"/>
          <w:szCs w:val="24"/>
        </w:rPr>
        <w:t>提供中标通知书或成交通知书或合同复印件，以合同签订日期或中标（成交）通知书落款日期为准，合同关键页需体现项目名称、业主名称、签订日期和主要内容</w:t>
      </w:r>
      <w:r>
        <w:rPr>
          <w:color w:val="000000" w:themeColor="text1"/>
          <w:sz w:val="24"/>
          <w:szCs w:val="24"/>
        </w:rPr>
        <w:t>)</w:t>
      </w:r>
    </w:p>
    <w:p w14:paraId="3B7724A4">
      <w:pPr>
        <w:pStyle w:val="20"/>
        <w:spacing w:line="360" w:lineRule="auto"/>
        <w:ind w:firstLine="480" w:firstLineChars="200"/>
        <w:rPr>
          <w:rFonts w:ascii="Times New Roman" w:hAnsi="Times New Roman" w:cs="Times New Roman" w:eastAsiaTheme="minorEastAsia"/>
          <w:color w:val="000000" w:themeColor="text1"/>
          <w:sz w:val="24"/>
          <w:szCs w:val="24"/>
        </w:rPr>
      </w:pPr>
    </w:p>
    <w:p w14:paraId="32EBB269">
      <w:pPr>
        <w:pStyle w:val="20"/>
        <w:spacing w:line="360" w:lineRule="auto"/>
        <w:ind w:firstLine="480" w:firstLineChars="200"/>
        <w:jc w:val="center"/>
        <w:rPr>
          <w:rFonts w:ascii="Times New Roman" w:hAnsi="Times New Roman" w:eastAsia="MingLiU_HKSCS" w:cs="Times New Roman"/>
          <w:color w:val="000000" w:themeColor="text1"/>
          <w:sz w:val="24"/>
          <w:szCs w:val="24"/>
        </w:rPr>
      </w:pPr>
    </w:p>
    <w:p w14:paraId="4509AE0F">
      <w:pPr>
        <w:pStyle w:val="20"/>
        <w:spacing w:line="360" w:lineRule="auto"/>
        <w:ind w:firstLine="480" w:firstLineChars="200"/>
        <w:rPr>
          <w:rFonts w:ascii="Times New Roman" w:hAnsi="Times New Roman" w:cs="Times New Roman" w:eastAsiaTheme="minorEastAsia"/>
          <w:color w:val="000000" w:themeColor="text1"/>
          <w:sz w:val="24"/>
          <w:szCs w:val="24"/>
        </w:rPr>
      </w:pPr>
    </w:p>
    <w:p w14:paraId="1361FD85">
      <w:pPr>
        <w:pStyle w:val="20"/>
        <w:spacing w:line="360" w:lineRule="auto"/>
        <w:ind w:firstLine="480" w:firstLineChars="200"/>
        <w:rPr>
          <w:rFonts w:ascii="Times New Roman" w:hAnsi="Times New Roman" w:cs="Times New Roman" w:eastAsiaTheme="minorEastAsia"/>
          <w:color w:val="000000" w:themeColor="text1"/>
          <w:sz w:val="24"/>
          <w:szCs w:val="24"/>
        </w:rPr>
      </w:pPr>
    </w:p>
    <w:p w14:paraId="621DDC7A">
      <w:pPr>
        <w:pStyle w:val="20"/>
        <w:spacing w:line="360" w:lineRule="auto"/>
        <w:ind w:firstLine="480" w:firstLineChars="200"/>
        <w:rPr>
          <w:rFonts w:ascii="Times New Roman" w:hAnsi="Times New Roman" w:cs="Times New Roman" w:eastAsiaTheme="minorEastAsia"/>
          <w:color w:val="000000" w:themeColor="text1"/>
          <w:sz w:val="24"/>
          <w:szCs w:val="24"/>
        </w:rPr>
      </w:pPr>
    </w:p>
    <w:p w14:paraId="715416ED">
      <w:pPr>
        <w:pStyle w:val="20"/>
        <w:spacing w:line="360" w:lineRule="auto"/>
        <w:ind w:firstLine="480" w:firstLineChars="200"/>
        <w:rPr>
          <w:rFonts w:ascii="Times New Roman" w:hAnsi="Times New Roman" w:cs="Times New Roman" w:eastAsiaTheme="minorEastAsia"/>
          <w:color w:val="000000" w:themeColor="text1"/>
          <w:sz w:val="24"/>
          <w:szCs w:val="24"/>
        </w:rPr>
      </w:pPr>
    </w:p>
    <w:p w14:paraId="2D61E1D8">
      <w:pPr>
        <w:pStyle w:val="20"/>
        <w:spacing w:line="360" w:lineRule="auto"/>
        <w:ind w:firstLine="480" w:firstLineChars="200"/>
        <w:rPr>
          <w:rFonts w:ascii="Times New Roman" w:hAnsi="Times New Roman" w:cs="Times New Roman" w:eastAsiaTheme="minorEastAsia"/>
          <w:color w:val="000000" w:themeColor="text1"/>
          <w:sz w:val="24"/>
          <w:szCs w:val="24"/>
        </w:rPr>
      </w:pPr>
    </w:p>
    <w:p w14:paraId="16F398B6">
      <w:pPr>
        <w:pStyle w:val="20"/>
        <w:spacing w:line="360" w:lineRule="auto"/>
        <w:ind w:firstLine="480" w:firstLineChars="200"/>
        <w:rPr>
          <w:rFonts w:ascii="Times New Roman" w:hAnsi="Times New Roman" w:cs="Times New Roman" w:eastAsiaTheme="minorEastAsia"/>
          <w:color w:val="000000" w:themeColor="text1"/>
          <w:sz w:val="24"/>
          <w:szCs w:val="24"/>
        </w:rPr>
      </w:pPr>
    </w:p>
    <w:p w14:paraId="583557DF">
      <w:pPr>
        <w:pStyle w:val="20"/>
        <w:spacing w:line="360" w:lineRule="auto"/>
        <w:ind w:firstLine="480" w:firstLineChars="200"/>
        <w:rPr>
          <w:rFonts w:ascii="Times New Roman" w:hAnsi="Times New Roman" w:cs="Times New Roman" w:eastAsiaTheme="minorEastAsia"/>
          <w:color w:val="000000" w:themeColor="text1"/>
          <w:sz w:val="24"/>
          <w:szCs w:val="24"/>
        </w:rPr>
      </w:pPr>
    </w:p>
    <w:p w14:paraId="202EC468">
      <w:pPr>
        <w:pStyle w:val="20"/>
        <w:spacing w:line="360" w:lineRule="auto"/>
        <w:ind w:firstLine="480" w:firstLineChars="200"/>
        <w:rPr>
          <w:rFonts w:ascii="Times New Roman" w:hAnsi="Times New Roman" w:cs="Times New Roman" w:eastAsiaTheme="minorEastAsia"/>
          <w:color w:val="000000" w:themeColor="text1"/>
          <w:sz w:val="24"/>
          <w:szCs w:val="24"/>
        </w:rPr>
      </w:pPr>
    </w:p>
    <w:p w14:paraId="1828F103">
      <w:pPr>
        <w:pStyle w:val="20"/>
        <w:spacing w:line="360" w:lineRule="auto"/>
        <w:ind w:firstLine="480" w:firstLineChars="200"/>
        <w:rPr>
          <w:rFonts w:ascii="Times New Roman" w:hAnsi="Times New Roman" w:cs="Times New Roman" w:eastAsiaTheme="minorEastAsia"/>
          <w:color w:val="000000" w:themeColor="text1"/>
          <w:sz w:val="24"/>
          <w:szCs w:val="24"/>
        </w:rPr>
      </w:pPr>
    </w:p>
    <w:p w14:paraId="403F885B">
      <w:pPr>
        <w:pStyle w:val="20"/>
        <w:spacing w:line="360" w:lineRule="auto"/>
        <w:ind w:firstLine="480" w:firstLineChars="200"/>
        <w:rPr>
          <w:rFonts w:ascii="Times New Roman" w:hAnsi="Times New Roman" w:cs="Times New Roman" w:eastAsiaTheme="minorEastAsia"/>
          <w:color w:val="000000" w:themeColor="text1"/>
          <w:sz w:val="24"/>
          <w:szCs w:val="24"/>
        </w:rPr>
      </w:pPr>
    </w:p>
    <w:p w14:paraId="7990403A">
      <w:pPr>
        <w:pStyle w:val="20"/>
        <w:spacing w:line="360" w:lineRule="auto"/>
        <w:ind w:firstLine="480" w:firstLineChars="200"/>
        <w:rPr>
          <w:rFonts w:ascii="Times New Roman" w:hAnsi="Times New Roman" w:cs="Times New Roman" w:eastAsiaTheme="minorEastAsia"/>
          <w:color w:val="000000" w:themeColor="text1"/>
          <w:sz w:val="24"/>
          <w:szCs w:val="24"/>
        </w:rPr>
      </w:pPr>
    </w:p>
    <w:p w14:paraId="59D66455">
      <w:pPr>
        <w:pStyle w:val="20"/>
        <w:spacing w:line="360" w:lineRule="auto"/>
        <w:ind w:firstLine="480" w:firstLineChars="200"/>
        <w:rPr>
          <w:rFonts w:ascii="Times New Roman" w:hAnsi="Times New Roman" w:cs="Times New Roman" w:eastAsiaTheme="minorEastAsia"/>
          <w:color w:val="000000" w:themeColor="text1"/>
          <w:sz w:val="24"/>
          <w:szCs w:val="24"/>
        </w:rPr>
      </w:pPr>
    </w:p>
    <w:p w14:paraId="04246BA4">
      <w:pPr>
        <w:pStyle w:val="20"/>
        <w:spacing w:line="360" w:lineRule="auto"/>
        <w:ind w:firstLine="480" w:firstLineChars="200"/>
        <w:rPr>
          <w:rFonts w:ascii="Times New Roman" w:hAnsi="Times New Roman" w:cs="Times New Roman" w:eastAsiaTheme="minorEastAsia"/>
          <w:color w:val="000000" w:themeColor="text1"/>
          <w:sz w:val="24"/>
          <w:szCs w:val="24"/>
        </w:rPr>
      </w:pPr>
    </w:p>
    <w:p w14:paraId="691EC0EB">
      <w:pPr>
        <w:pStyle w:val="20"/>
        <w:spacing w:line="360" w:lineRule="auto"/>
        <w:ind w:firstLine="480" w:firstLineChars="200"/>
        <w:rPr>
          <w:rFonts w:ascii="Times New Roman" w:hAnsi="Times New Roman" w:cs="Times New Roman" w:eastAsiaTheme="minorEastAsia"/>
          <w:color w:val="000000" w:themeColor="text1"/>
          <w:sz w:val="24"/>
          <w:szCs w:val="24"/>
        </w:rPr>
      </w:pPr>
    </w:p>
    <w:p w14:paraId="34261E2D">
      <w:pPr>
        <w:pStyle w:val="20"/>
        <w:spacing w:line="360" w:lineRule="auto"/>
        <w:ind w:firstLine="480" w:firstLineChars="200"/>
        <w:rPr>
          <w:rFonts w:ascii="Times New Roman" w:hAnsi="Times New Roman" w:cs="Times New Roman" w:eastAsiaTheme="minorEastAsia"/>
          <w:color w:val="000000" w:themeColor="text1"/>
          <w:sz w:val="24"/>
          <w:szCs w:val="24"/>
        </w:rPr>
      </w:pPr>
    </w:p>
    <w:p w14:paraId="4E9EAF8F">
      <w:pPr>
        <w:pStyle w:val="20"/>
        <w:spacing w:line="360" w:lineRule="auto"/>
        <w:ind w:firstLine="480" w:firstLineChars="200"/>
        <w:rPr>
          <w:rFonts w:ascii="Times New Roman" w:hAnsi="Times New Roman" w:cs="Times New Roman" w:eastAsiaTheme="minorEastAsia"/>
          <w:color w:val="000000" w:themeColor="text1"/>
          <w:sz w:val="24"/>
          <w:szCs w:val="24"/>
        </w:rPr>
      </w:pPr>
    </w:p>
    <w:p w14:paraId="7B00D6C7">
      <w:pPr>
        <w:pStyle w:val="20"/>
        <w:spacing w:line="360" w:lineRule="auto"/>
        <w:ind w:firstLine="480" w:firstLineChars="200"/>
        <w:rPr>
          <w:rFonts w:ascii="Times New Roman" w:hAnsi="Times New Roman" w:cs="Times New Roman" w:eastAsiaTheme="minorEastAsia"/>
          <w:color w:val="000000" w:themeColor="text1"/>
          <w:sz w:val="24"/>
          <w:szCs w:val="24"/>
        </w:rPr>
      </w:pPr>
    </w:p>
    <w:p w14:paraId="4E2E3093">
      <w:pPr>
        <w:pStyle w:val="20"/>
        <w:spacing w:line="360" w:lineRule="auto"/>
        <w:ind w:firstLine="480" w:firstLineChars="200"/>
        <w:rPr>
          <w:rFonts w:ascii="Times New Roman" w:hAnsi="Times New Roman" w:cs="Times New Roman" w:eastAsiaTheme="minorEastAsia"/>
          <w:color w:val="000000" w:themeColor="text1"/>
          <w:sz w:val="24"/>
          <w:szCs w:val="24"/>
        </w:rPr>
      </w:pPr>
    </w:p>
    <w:p w14:paraId="31A08BAC">
      <w:pPr>
        <w:pStyle w:val="20"/>
        <w:spacing w:line="360" w:lineRule="auto"/>
        <w:ind w:firstLine="480" w:firstLineChars="200"/>
        <w:rPr>
          <w:rFonts w:ascii="Times New Roman" w:hAnsi="Times New Roman" w:cs="Times New Roman" w:eastAsiaTheme="minorEastAsia"/>
          <w:color w:val="000000" w:themeColor="text1"/>
          <w:sz w:val="24"/>
          <w:szCs w:val="24"/>
        </w:rPr>
      </w:pPr>
    </w:p>
    <w:p w14:paraId="785DB0A3">
      <w:pPr>
        <w:pStyle w:val="20"/>
        <w:spacing w:line="360" w:lineRule="auto"/>
        <w:ind w:firstLine="480" w:firstLineChars="200"/>
        <w:rPr>
          <w:rFonts w:ascii="Times New Roman" w:hAnsi="Times New Roman" w:cs="Times New Roman" w:eastAsiaTheme="minorEastAsia"/>
          <w:color w:val="000000" w:themeColor="text1"/>
          <w:sz w:val="24"/>
          <w:szCs w:val="24"/>
        </w:rPr>
      </w:pPr>
    </w:p>
    <w:p w14:paraId="640D5BE9">
      <w:pPr>
        <w:pStyle w:val="20"/>
        <w:spacing w:line="360" w:lineRule="auto"/>
        <w:ind w:firstLine="480" w:firstLineChars="200"/>
        <w:rPr>
          <w:rFonts w:ascii="Times New Roman" w:hAnsi="Times New Roman" w:cs="Times New Roman" w:eastAsiaTheme="minorEastAsia"/>
          <w:color w:val="000000" w:themeColor="text1"/>
          <w:sz w:val="24"/>
          <w:szCs w:val="24"/>
        </w:rPr>
      </w:pPr>
    </w:p>
    <w:p w14:paraId="5B61B64C">
      <w:pPr>
        <w:pStyle w:val="20"/>
        <w:spacing w:line="360" w:lineRule="auto"/>
        <w:ind w:firstLine="480" w:firstLineChars="200"/>
        <w:jc w:val="center"/>
        <w:rPr>
          <w:rFonts w:hint="eastAsia" w:cs="Times New Roman" w:asciiTheme="minorEastAsia" w:hAnsiTheme="minorEastAsia" w:eastAsiaTheme="minorEastAsia"/>
          <w:bCs/>
          <w:color w:val="000000" w:themeColor="text1"/>
          <w:sz w:val="24"/>
          <w:szCs w:val="24"/>
          <w:lang w:val="en-US" w:eastAsia="zh-CN"/>
        </w:rPr>
      </w:pPr>
    </w:p>
    <w:p w14:paraId="5D10E416">
      <w:pPr>
        <w:pStyle w:val="20"/>
        <w:spacing w:line="360" w:lineRule="auto"/>
        <w:ind w:firstLine="480" w:firstLineChars="200"/>
        <w:jc w:val="center"/>
        <w:rPr>
          <w:rFonts w:hint="eastAsia" w:cs="Times New Roman" w:asciiTheme="minorEastAsia" w:hAnsiTheme="minorEastAsia" w:eastAsiaTheme="minorEastAsia"/>
          <w:bCs/>
          <w:color w:val="000000" w:themeColor="text1"/>
          <w:sz w:val="24"/>
          <w:szCs w:val="24"/>
          <w:lang w:val="en-US" w:eastAsia="zh-CN"/>
        </w:rPr>
      </w:pPr>
    </w:p>
    <w:p w14:paraId="592407FA">
      <w:pPr>
        <w:pStyle w:val="20"/>
        <w:spacing w:line="360" w:lineRule="auto"/>
        <w:ind w:firstLine="480" w:firstLineChars="200"/>
        <w:jc w:val="center"/>
        <w:rPr>
          <w:rFonts w:hint="eastAsia" w:cs="Times New Roman" w:asciiTheme="minorEastAsia" w:hAnsiTheme="minorEastAsia" w:eastAsiaTheme="minorEastAsia"/>
          <w:bCs/>
          <w:color w:val="000000" w:themeColor="text1"/>
          <w:sz w:val="24"/>
          <w:szCs w:val="24"/>
          <w:lang w:val="en-US" w:eastAsia="zh-CN"/>
        </w:rPr>
      </w:pPr>
    </w:p>
    <w:p w14:paraId="6CC3A975">
      <w:pPr>
        <w:pStyle w:val="20"/>
        <w:spacing w:line="360" w:lineRule="auto"/>
        <w:ind w:firstLine="480" w:firstLineChars="200"/>
        <w:jc w:val="center"/>
        <w:rPr>
          <w:rFonts w:ascii="Times New Roman" w:hAnsi="Times New Roman" w:cs="Times New Roman" w:eastAsiaTheme="minorEastAsia"/>
          <w:color w:val="000000" w:themeColor="text1"/>
          <w:sz w:val="24"/>
          <w:szCs w:val="24"/>
        </w:rPr>
      </w:pPr>
      <w:r>
        <w:rPr>
          <w:rFonts w:hint="eastAsia" w:cs="Times New Roman" w:asciiTheme="minorEastAsia" w:hAnsiTheme="minorEastAsia" w:eastAsiaTheme="minorEastAsia"/>
          <w:bCs/>
          <w:color w:val="000000" w:themeColor="text1"/>
          <w:sz w:val="24"/>
          <w:szCs w:val="24"/>
          <w:lang w:val="en-US" w:eastAsia="zh-CN"/>
        </w:rPr>
        <w:t>八</w:t>
      </w:r>
      <w:r>
        <w:rPr>
          <w:rFonts w:hint="eastAsia" w:cs="Times New Roman" w:asciiTheme="minorEastAsia" w:hAnsiTheme="minorEastAsia" w:eastAsiaTheme="minorEastAsia"/>
          <w:bCs/>
          <w:color w:val="000000" w:themeColor="text1"/>
          <w:sz w:val="24"/>
          <w:szCs w:val="24"/>
        </w:rPr>
        <w:t>、提供符合政府采购政策的证明材料</w:t>
      </w:r>
    </w:p>
    <w:p w14:paraId="34B15378">
      <w:pPr>
        <w:pStyle w:val="20"/>
        <w:ind w:firstLine="480" w:firstLineChars="200"/>
        <w:rPr>
          <w:rFonts w:ascii="Times New Roman" w:hAnsi="Times New Roman" w:cs="Times New Roman"/>
          <w:color w:val="000000" w:themeColor="text1"/>
          <w:sz w:val="24"/>
          <w:szCs w:val="24"/>
        </w:rPr>
      </w:pPr>
    </w:p>
    <w:p w14:paraId="3C2AE9C9">
      <w:pPr>
        <w:pStyle w:val="20"/>
        <w:ind w:firstLine="480" w:firstLineChars="200"/>
        <w:rPr>
          <w:rFonts w:ascii="Times New Roman" w:hAnsi="Times New Roman" w:eastAsia="MingLiU_HKSCS" w:cs="Times New Roman"/>
          <w:color w:val="000000" w:themeColor="text1"/>
        </w:rPr>
      </w:pPr>
      <w:r>
        <w:rPr>
          <w:rFonts w:hint="eastAsia" w:ascii="Times New Roman" w:hAnsi="Times New Roman" w:cs="Times New Roman"/>
          <w:color w:val="000000" w:themeColor="text1"/>
          <w:sz w:val="24"/>
          <w:szCs w:val="24"/>
        </w:rPr>
        <w:t>附件</w:t>
      </w:r>
      <w:r>
        <w:rPr>
          <w:rFonts w:hint="eastAsia" w:ascii="Times New Roman" w:hAnsi="Times New Roman" w:cs="Times New Roman"/>
          <w:color w:val="000000" w:themeColor="text1"/>
          <w:sz w:val="24"/>
          <w:szCs w:val="24"/>
          <w:lang w:val="en-US" w:eastAsia="zh-CN"/>
        </w:rPr>
        <w:t>8</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p>
    <w:p w14:paraId="164333FA">
      <w:pPr>
        <w:pStyle w:val="8"/>
        <w:jc w:val="center"/>
        <w:rPr>
          <w:color w:val="000000" w:themeColor="text1"/>
        </w:rPr>
      </w:pPr>
      <w:r>
        <w:rPr>
          <w:rFonts w:hint="eastAsia" w:ascii="Times New Roman" w:hAnsi="Times New Roman"/>
          <w:color w:val="000000" w:themeColor="text1"/>
        </w:rPr>
        <w:t>中小企业声明函（工程、服务）</w:t>
      </w:r>
    </w:p>
    <w:p w14:paraId="53EEA9CB">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本公司（联合体）郑重声明，根据《政府采购促进中小企业发展管理办法》</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财库〔</w:t>
      </w:r>
      <w:r>
        <w:rPr>
          <w:rFonts w:ascii="Times New Roman" w:hAnsi="Times New Roman" w:cs="Times New Roman"/>
          <w:color w:val="000000" w:themeColor="text1"/>
          <w:sz w:val="24"/>
          <w:szCs w:val="24"/>
        </w:rPr>
        <w:t>20</w:t>
      </w:r>
      <w:r>
        <w:rPr>
          <w:rFonts w:hint="eastAsia" w:ascii="Times New Roman" w:hAnsi="Times New Roman" w:cs="Times New Roman"/>
          <w:color w:val="000000" w:themeColor="text1"/>
          <w:sz w:val="24"/>
          <w:szCs w:val="24"/>
        </w:rPr>
        <w:t>20〕46号</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的规定，本公司（联合体）参加（</w:t>
      </w:r>
      <w:r>
        <w:rPr>
          <w:rFonts w:hint="eastAsia" w:ascii="Times New Roman" w:hAnsi="Times New Roman" w:cs="Times New Roman"/>
          <w:i/>
          <w:color w:val="000000" w:themeColor="text1"/>
          <w:sz w:val="24"/>
          <w:szCs w:val="24"/>
          <w:u w:val="single"/>
        </w:rPr>
        <w:t>单位名称</w:t>
      </w:r>
      <w:r>
        <w:rPr>
          <w:rFonts w:hint="eastAsia" w:ascii="Times New Roman" w:hAnsi="Times New Roman" w:cs="Times New Roman"/>
          <w:color w:val="000000" w:themeColor="text1"/>
          <w:sz w:val="24"/>
          <w:szCs w:val="24"/>
        </w:rPr>
        <w:t>）的（</w:t>
      </w:r>
      <w:r>
        <w:rPr>
          <w:rFonts w:hint="eastAsia" w:ascii="Times New Roman" w:hAnsi="Times New Roman" w:cs="Times New Roman"/>
          <w:i/>
          <w:color w:val="000000" w:themeColor="text1"/>
          <w:sz w:val="24"/>
          <w:szCs w:val="24"/>
          <w:u w:val="single"/>
        </w:rPr>
        <w:t>项目名称</w:t>
      </w:r>
      <w:r>
        <w:rPr>
          <w:rFonts w:hint="eastAsia" w:ascii="Times New Roman" w:hAnsi="Times New Roman" w:cs="Times New Roman"/>
          <w:color w:val="000000" w:themeColor="text1"/>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10E3461">
      <w:pPr>
        <w:pStyle w:val="2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hint="eastAsia" w:ascii="Times New Roman" w:hAnsi="Times New Roman" w:cs="Times New Roman"/>
          <w:i/>
          <w:color w:val="000000" w:themeColor="text1"/>
          <w:sz w:val="24"/>
          <w:szCs w:val="24"/>
          <w:u w:val="single"/>
        </w:rPr>
        <w:t>标的名称</w:t>
      </w:r>
      <w:r>
        <w:rPr>
          <w:rFonts w:hint="eastAsia" w:ascii="Times New Roman" w:hAnsi="Times New Roman" w:cs="Times New Roman"/>
          <w:color w:val="000000" w:themeColor="text1"/>
          <w:sz w:val="24"/>
          <w:szCs w:val="24"/>
        </w:rPr>
        <w:t>，属于</w:t>
      </w:r>
      <w:r>
        <w:rPr>
          <w:rFonts w:hint="eastAsia" w:ascii="Times New Roman" w:hAnsi="Times New Roman" w:cs="Times New Roman"/>
          <w:color w:val="000000" w:themeColor="text1"/>
          <w:sz w:val="24"/>
          <w:szCs w:val="24"/>
          <w:u w:val="single"/>
        </w:rPr>
        <w:t>（</w:t>
      </w:r>
      <w:r>
        <w:rPr>
          <w:rFonts w:hint="eastAsia" w:ascii="Times New Roman" w:hAnsi="Times New Roman" w:cs="Times New Roman"/>
          <w:b/>
          <w:i/>
          <w:color w:val="000000" w:themeColor="text1"/>
          <w:sz w:val="24"/>
          <w:szCs w:val="24"/>
          <w:u w:val="single"/>
        </w:rPr>
        <w:t>其他未列明行业</w:t>
      </w:r>
      <w:r>
        <w:rPr>
          <w:rFonts w:hint="eastAsia" w:ascii="Times New Roman" w:hAnsi="Times New Roman" w:cs="Times New Roman"/>
          <w:color w:val="000000" w:themeColor="text1"/>
          <w:sz w:val="24"/>
          <w:szCs w:val="24"/>
          <w:u w:val="single"/>
        </w:rPr>
        <w:t>）</w:t>
      </w:r>
      <w:r>
        <w:rPr>
          <w:rFonts w:hint="eastAsia" w:ascii="Times New Roman" w:hAnsi="Times New Roman" w:cs="Times New Roman"/>
          <w:color w:val="000000" w:themeColor="text1"/>
          <w:sz w:val="24"/>
          <w:szCs w:val="24"/>
        </w:rPr>
        <w:t>；承建（承接）企业为</w:t>
      </w:r>
      <w:r>
        <w:rPr>
          <w:rFonts w:hint="eastAsia" w:ascii="Times New Roman" w:hAnsi="Times New Roman" w:cs="Times New Roman"/>
          <w:color w:val="000000" w:themeColor="text1"/>
          <w:sz w:val="24"/>
          <w:szCs w:val="24"/>
          <w:u w:val="single"/>
        </w:rPr>
        <w:t>（</w:t>
      </w:r>
      <w:r>
        <w:rPr>
          <w:rFonts w:hint="eastAsia" w:ascii="Times New Roman" w:hAnsi="Times New Roman" w:cs="Times New Roman"/>
          <w:i/>
          <w:color w:val="000000" w:themeColor="text1"/>
          <w:sz w:val="24"/>
          <w:szCs w:val="24"/>
          <w:u w:val="single"/>
        </w:rPr>
        <w:t>企业名称</w:t>
      </w:r>
      <w:r>
        <w:rPr>
          <w:rFonts w:hint="eastAsia" w:ascii="Times New Roman" w:hAnsi="Times New Roman" w:cs="Times New Roman"/>
          <w:color w:val="000000" w:themeColor="text1"/>
          <w:sz w:val="24"/>
          <w:szCs w:val="24"/>
          <w:u w:val="single"/>
        </w:rPr>
        <w:t>）</w:t>
      </w:r>
      <w:r>
        <w:rPr>
          <w:rFonts w:hint="eastAsia" w:ascii="Times New Roman" w:hAnsi="Times New Roman" w:cs="Times New Roman"/>
          <w:color w:val="000000" w:themeColor="text1"/>
          <w:sz w:val="24"/>
          <w:szCs w:val="24"/>
        </w:rPr>
        <w:t>，从业人员人，营业收入为万元，</w:t>
      </w:r>
      <w:r>
        <w:rPr>
          <w:rFonts w:hint="eastAsia" w:ascii="Times New Roman" w:hAnsi="Times New Roman" w:cs="Times New Roman"/>
          <w:bCs/>
          <w:color w:val="000000" w:themeColor="text1"/>
          <w:sz w:val="24"/>
          <w:szCs w:val="24"/>
        </w:rPr>
        <w:t>资产总额为万元，</w:t>
      </w:r>
      <w:r>
        <w:rPr>
          <w:rFonts w:hint="eastAsia" w:ascii="Times New Roman" w:hAnsi="Times New Roman" w:cs="Times New Roman"/>
          <w:color w:val="000000" w:themeColor="text1"/>
          <w:sz w:val="24"/>
          <w:szCs w:val="24"/>
        </w:rPr>
        <w:t>属于</w:t>
      </w:r>
      <w:r>
        <w:rPr>
          <w:rFonts w:hint="eastAsia" w:ascii="Times New Roman" w:hAnsi="Times New Roman" w:cs="Times New Roman"/>
          <w:color w:val="000000" w:themeColor="text1"/>
          <w:sz w:val="24"/>
          <w:szCs w:val="24"/>
          <w:u w:val="single"/>
        </w:rPr>
        <w:t>（</w:t>
      </w:r>
      <w:r>
        <w:rPr>
          <w:rFonts w:hint="eastAsia" w:ascii="Times New Roman" w:hAnsi="Times New Roman" w:cs="Times New Roman"/>
          <w:i/>
          <w:color w:val="000000" w:themeColor="text1"/>
          <w:sz w:val="24"/>
          <w:szCs w:val="24"/>
          <w:u w:val="single"/>
        </w:rPr>
        <w:t>中型企业、小型企业、微型企业</w:t>
      </w:r>
      <w:r>
        <w:rPr>
          <w:rFonts w:hint="eastAsia" w:ascii="Times New Roman" w:hAnsi="Times New Roman" w:cs="Times New Roman"/>
          <w:color w:val="000000" w:themeColor="text1"/>
          <w:sz w:val="24"/>
          <w:szCs w:val="24"/>
          <w:u w:val="single"/>
        </w:rPr>
        <w:t>）</w:t>
      </w:r>
      <w:r>
        <w:rPr>
          <w:rFonts w:hint="eastAsia" w:ascii="Times New Roman" w:hAnsi="Times New Roman" w:cs="Times New Roman"/>
          <w:color w:val="000000" w:themeColor="text1"/>
          <w:sz w:val="24"/>
          <w:szCs w:val="24"/>
        </w:rPr>
        <w:t>；</w:t>
      </w:r>
    </w:p>
    <w:p w14:paraId="3DD5C090">
      <w:pPr>
        <w:pStyle w:val="2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hint="eastAsia" w:ascii="Times New Roman" w:hAnsi="Times New Roman" w:cs="Times New Roman"/>
          <w:i/>
          <w:color w:val="000000" w:themeColor="text1"/>
          <w:sz w:val="24"/>
          <w:szCs w:val="24"/>
          <w:u w:val="single"/>
        </w:rPr>
        <w:t>标的名称</w:t>
      </w:r>
      <w:r>
        <w:rPr>
          <w:rFonts w:hint="eastAsia" w:ascii="Times New Roman" w:hAnsi="Times New Roman" w:cs="Times New Roman"/>
          <w:color w:val="000000" w:themeColor="text1"/>
          <w:sz w:val="24"/>
          <w:szCs w:val="24"/>
        </w:rPr>
        <w:t>，属于</w:t>
      </w:r>
      <w:r>
        <w:rPr>
          <w:rFonts w:hint="eastAsia" w:ascii="Times New Roman" w:hAnsi="Times New Roman" w:cs="Times New Roman"/>
          <w:color w:val="000000" w:themeColor="text1"/>
          <w:sz w:val="24"/>
          <w:szCs w:val="24"/>
          <w:u w:val="single"/>
        </w:rPr>
        <w:t>（</w:t>
      </w:r>
      <w:r>
        <w:rPr>
          <w:rFonts w:hint="eastAsia" w:ascii="Times New Roman" w:hAnsi="Times New Roman" w:cs="Times New Roman"/>
          <w:i/>
          <w:color w:val="000000" w:themeColor="text1"/>
          <w:sz w:val="24"/>
          <w:szCs w:val="24"/>
          <w:u w:val="single"/>
        </w:rPr>
        <w:t>其他未列明行业</w:t>
      </w:r>
      <w:r>
        <w:rPr>
          <w:rFonts w:hint="eastAsia" w:ascii="Times New Roman" w:hAnsi="Times New Roman" w:cs="Times New Roman"/>
          <w:color w:val="000000" w:themeColor="text1"/>
          <w:sz w:val="24"/>
          <w:szCs w:val="24"/>
          <w:u w:val="single"/>
        </w:rPr>
        <w:t>）</w:t>
      </w:r>
      <w:r>
        <w:rPr>
          <w:rFonts w:hint="eastAsia" w:ascii="Times New Roman" w:hAnsi="Times New Roman" w:cs="Times New Roman"/>
          <w:color w:val="000000" w:themeColor="text1"/>
          <w:sz w:val="24"/>
          <w:szCs w:val="24"/>
        </w:rPr>
        <w:t>；承建（承接）企业为</w:t>
      </w:r>
      <w:r>
        <w:rPr>
          <w:rFonts w:hint="eastAsia" w:ascii="Times New Roman" w:hAnsi="Times New Roman" w:cs="Times New Roman"/>
          <w:color w:val="000000" w:themeColor="text1"/>
          <w:sz w:val="24"/>
          <w:szCs w:val="24"/>
          <w:u w:val="single"/>
        </w:rPr>
        <w:t>（</w:t>
      </w:r>
      <w:r>
        <w:rPr>
          <w:rFonts w:hint="eastAsia" w:ascii="Times New Roman" w:hAnsi="Times New Roman" w:cs="Times New Roman"/>
          <w:i/>
          <w:color w:val="000000" w:themeColor="text1"/>
          <w:sz w:val="24"/>
          <w:szCs w:val="24"/>
          <w:u w:val="single"/>
        </w:rPr>
        <w:t>企业名称</w:t>
      </w:r>
      <w:r>
        <w:rPr>
          <w:rFonts w:hint="eastAsia" w:ascii="Times New Roman" w:hAnsi="Times New Roman" w:cs="Times New Roman"/>
          <w:color w:val="000000" w:themeColor="text1"/>
          <w:sz w:val="24"/>
          <w:szCs w:val="24"/>
          <w:u w:val="single"/>
        </w:rPr>
        <w:t>）</w:t>
      </w:r>
      <w:r>
        <w:rPr>
          <w:rFonts w:hint="eastAsia" w:ascii="Times New Roman" w:hAnsi="Times New Roman" w:cs="Times New Roman"/>
          <w:color w:val="000000" w:themeColor="text1"/>
          <w:sz w:val="24"/>
          <w:szCs w:val="24"/>
        </w:rPr>
        <w:t>，从业人员人，营业收入为万元，</w:t>
      </w:r>
      <w:r>
        <w:rPr>
          <w:rFonts w:hint="eastAsia" w:ascii="Times New Roman" w:hAnsi="Times New Roman" w:cs="Times New Roman"/>
          <w:bCs/>
          <w:color w:val="000000" w:themeColor="text1"/>
          <w:sz w:val="24"/>
          <w:szCs w:val="24"/>
        </w:rPr>
        <w:t>资产总额为万元，</w:t>
      </w:r>
      <w:r>
        <w:rPr>
          <w:rFonts w:hint="eastAsia" w:ascii="Times New Roman" w:hAnsi="Times New Roman" w:cs="Times New Roman"/>
          <w:color w:val="000000" w:themeColor="text1"/>
          <w:sz w:val="24"/>
          <w:szCs w:val="24"/>
        </w:rPr>
        <w:t>属于</w:t>
      </w:r>
      <w:r>
        <w:rPr>
          <w:rFonts w:hint="eastAsia" w:ascii="Times New Roman" w:hAnsi="Times New Roman" w:cs="Times New Roman"/>
          <w:color w:val="000000" w:themeColor="text1"/>
          <w:sz w:val="24"/>
          <w:szCs w:val="24"/>
          <w:u w:val="single"/>
        </w:rPr>
        <w:t>（</w:t>
      </w:r>
      <w:r>
        <w:rPr>
          <w:rFonts w:hint="eastAsia" w:ascii="Times New Roman" w:hAnsi="Times New Roman" w:cs="Times New Roman"/>
          <w:i/>
          <w:color w:val="000000" w:themeColor="text1"/>
          <w:sz w:val="24"/>
          <w:szCs w:val="24"/>
          <w:u w:val="single"/>
        </w:rPr>
        <w:t>中型企业、小型企业、微型企业</w:t>
      </w:r>
      <w:r>
        <w:rPr>
          <w:rFonts w:hint="eastAsia" w:ascii="Times New Roman" w:hAnsi="Times New Roman" w:cs="Times New Roman"/>
          <w:color w:val="000000" w:themeColor="text1"/>
          <w:sz w:val="24"/>
          <w:szCs w:val="24"/>
          <w:u w:val="single"/>
        </w:rPr>
        <w:t>）</w:t>
      </w:r>
      <w:r>
        <w:rPr>
          <w:rFonts w:hint="eastAsia" w:ascii="Times New Roman" w:hAnsi="Times New Roman" w:cs="Times New Roman"/>
          <w:color w:val="000000" w:themeColor="text1"/>
          <w:sz w:val="24"/>
          <w:szCs w:val="24"/>
        </w:rPr>
        <w:t>；</w:t>
      </w:r>
    </w:p>
    <w:p w14:paraId="2C4F023A">
      <w:pPr>
        <w:pStyle w:val="20"/>
        <w:spacing w:line="360" w:lineRule="auto"/>
        <w:ind w:firstLine="480" w:firstLineChars="200"/>
        <w:rPr>
          <w:rFonts w:hAnsi="宋体" w:cs="Times New Roman"/>
          <w:color w:val="000000" w:themeColor="text1"/>
          <w:sz w:val="24"/>
          <w:szCs w:val="24"/>
        </w:rPr>
      </w:pPr>
      <w:r>
        <w:rPr>
          <w:rFonts w:hint="eastAsia" w:hAnsi="宋体" w:cs="Times New Roman"/>
          <w:color w:val="000000" w:themeColor="text1"/>
          <w:sz w:val="24"/>
          <w:szCs w:val="24"/>
        </w:rPr>
        <w:t>······</w:t>
      </w:r>
    </w:p>
    <w:p w14:paraId="2FCE7F07">
      <w:pPr>
        <w:pStyle w:val="20"/>
        <w:spacing w:line="360" w:lineRule="auto"/>
        <w:ind w:firstLine="480" w:firstLineChars="200"/>
        <w:rPr>
          <w:rFonts w:hAnsi="宋体" w:cs="Times New Roman"/>
          <w:color w:val="000000" w:themeColor="text1"/>
          <w:sz w:val="24"/>
          <w:szCs w:val="24"/>
        </w:rPr>
      </w:pPr>
      <w:r>
        <w:rPr>
          <w:rFonts w:hint="eastAsia" w:hAnsi="宋体" w:cs="Times New Roman"/>
          <w:color w:val="000000" w:themeColor="text1"/>
          <w:sz w:val="24"/>
          <w:szCs w:val="24"/>
        </w:rPr>
        <w:t>以上企业，不属于大企业的分支机构，不存在控股股东为大企业的情形，也不存在与大企业的负责人为同一人的情形。</w:t>
      </w:r>
    </w:p>
    <w:p w14:paraId="3C7EBF9E">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本企业对上述声明内容的真实性负责。如有虚假，将依法承担相应责任。</w:t>
      </w:r>
    </w:p>
    <w:p w14:paraId="4094A8AB">
      <w:pPr>
        <w:pStyle w:val="20"/>
        <w:spacing w:line="360" w:lineRule="auto"/>
        <w:ind w:firstLine="480" w:firstLineChars="200"/>
        <w:rPr>
          <w:rFonts w:ascii="Times New Roman" w:hAnsi="Times New Roman" w:cs="Times New Roman"/>
          <w:color w:val="000000" w:themeColor="text1"/>
          <w:sz w:val="24"/>
          <w:szCs w:val="24"/>
        </w:rPr>
      </w:pPr>
    </w:p>
    <w:p w14:paraId="54208796">
      <w:pPr>
        <w:pStyle w:val="20"/>
        <w:spacing w:line="360" w:lineRule="auto"/>
        <w:ind w:firstLine="3360" w:firstLineChars="14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企业名称</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公章</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p>
    <w:p w14:paraId="765B8906">
      <w:pPr>
        <w:pStyle w:val="20"/>
        <w:spacing w:line="360" w:lineRule="auto"/>
        <w:ind w:firstLine="3360" w:firstLineChars="14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日期：</w:t>
      </w:r>
    </w:p>
    <w:p w14:paraId="16122926">
      <w:pPr>
        <w:pStyle w:val="20"/>
        <w:spacing w:line="360" w:lineRule="auto"/>
        <w:ind w:firstLine="480" w:firstLineChars="200"/>
        <w:rPr>
          <w:rFonts w:ascii="Times New Roman" w:hAnsi="Times New Roman" w:cs="Times New Roman"/>
          <w:color w:val="000000" w:themeColor="text1"/>
          <w:sz w:val="24"/>
          <w:szCs w:val="24"/>
        </w:rPr>
      </w:pPr>
    </w:p>
    <w:p w14:paraId="1AF34C26">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备注：从业人员、营业收入、资产总额填报上一年度数据，无上一年度数据的新成立企业可不填报。</w:t>
      </w:r>
    </w:p>
    <w:p w14:paraId="6CABB25B">
      <w:pPr>
        <w:tabs>
          <w:tab w:val="left" w:pos="3777"/>
          <w:tab w:val="center" w:pos="4819"/>
        </w:tabs>
        <w:spacing w:line="360" w:lineRule="auto"/>
        <w:ind w:firstLine="600" w:firstLineChars="250"/>
        <w:jc w:val="both"/>
        <w:rPr>
          <w:rFonts w:asciiTheme="minorEastAsia" w:hAnsiTheme="minorEastAsia" w:eastAsiaTheme="minorEastAsia"/>
          <w:color w:val="000000" w:themeColor="text1"/>
          <w:sz w:val="24"/>
        </w:rPr>
      </w:pPr>
    </w:p>
    <w:p w14:paraId="14A63986">
      <w:pPr>
        <w:tabs>
          <w:tab w:val="left" w:pos="3777"/>
          <w:tab w:val="center" w:pos="4819"/>
        </w:tabs>
        <w:spacing w:line="360" w:lineRule="auto"/>
        <w:ind w:firstLine="600" w:firstLineChars="250"/>
        <w:jc w:val="both"/>
        <w:rPr>
          <w:rFonts w:asciiTheme="minorEastAsia" w:hAnsiTheme="minorEastAsia" w:eastAsiaTheme="minorEastAsia"/>
          <w:color w:val="000000" w:themeColor="text1"/>
          <w:sz w:val="24"/>
        </w:rPr>
      </w:pPr>
    </w:p>
    <w:p w14:paraId="1C86BE5E">
      <w:pPr>
        <w:tabs>
          <w:tab w:val="left" w:pos="3777"/>
          <w:tab w:val="center" w:pos="4819"/>
        </w:tabs>
        <w:spacing w:line="360" w:lineRule="auto"/>
        <w:ind w:firstLine="600" w:firstLineChars="250"/>
        <w:jc w:val="both"/>
        <w:rPr>
          <w:rFonts w:hint="eastAsia" w:asciiTheme="minorEastAsia" w:hAnsiTheme="minorEastAsia" w:eastAsiaTheme="minorEastAsia"/>
          <w:color w:val="000000" w:themeColor="text1"/>
          <w:sz w:val="24"/>
        </w:rPr>
      </w:pPr>
    </w:p>
    <w:p w14:paraId="6836EBF4">
      <w:pPr>
        <w:tabs>
          <w:tab w:val="left" w:pos="3777"/>
          <w:tab w:val="center" w:pos="4819"/>
        </w:tabs>
        <w:spacing w:line="360" w:lineRule="auto"/>
        <w:ind w:firstLine="600" w:firstLineChars="250"/>
        <w:jc w:val="both"/>
        <w:rPr>
          <w:rFonts w:hint="eastAsia" w:asciiTheme="minorEastAsia" w:hAnsiTheme="minorEastAsia" w:eastAsiaTheme="minorEastAsia"/>
          <w:color w:val="000000" w:themeColor="text1"/>
          <w:sz w:val="24"/>
        </w:rPr>
      </w:pPr>
    </w:p>
    <w:p w14:paraId="3FB20DBE">
      <w:pPr>
        <w:tabs>
          <w:tab w:val="left" w:pos="3777"/>
          <w:tab w:val="center" w:pos="4819"/>
        </w:tabs>
        <w:spacing w:line="360" w:lineRule="auto"/>
        <w:ind w:firstLine="600" w:firstLineChars="250"/>
        <w:jc w:val="both"/>
        <w:rPr>
          <w:rFonts w:hint="eastAsia" w:asciiTheme="minorEastAsia" w:hAnsiTheme="minorEastAsia" w:eastAsiaTheme="minorEastAsia"/>
          <w:color w:val="000000" w:themeColor="text1"/>
          <w:sz w:val="24"/>
        </w:rPr>
      </w:pPr>
    </w:p>
    <w:p w14:paraId="2BD16A35">
      <w:pPr>
        <w:tabs>
          <w:tab w:val="left" w:pos="3777"/>
          <w:tab w:val="center" w:pos="4819"/>
        </w:tabs>
        <w:spacing w:line="360" w:lineRule="auto"/>
        <w:ind w:firstLine="600" w:firstLineChars="250"/>
        <w:jc w:val="both"/>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附件</w:t>
      </w:r>
      <w:r>
        <w:rPr>
          <w:rFonts w:hint="eastAsia" w:asciiTheme="minorEastAsia" w:hAnsiTheme="minorEastAsia" w:eastAsiaTheme="minorEastAsia"/>
          <w:color w:val="000000" w:themeColor="text1"/>
          <w:sz w:val="24"/>
          <w:lang w:val="en-US" w:eastAsia="zh-CN"/>
        </w:rPr>
        <w:t>8</w:t>
      </w:r>
      <w:r>
        <w:rPr>
          <w:rFonts w:hint="eastAsia" w:asciiTheme="minorEastAsia" w:hAnsiTheme="minorEastAsia" w:eastAsiaTheme="minorEastAsia"/>
          <w:color w:val="000000" w:themeColor="text1"/>
          <w:sz w:val="24"/>
        </w:rPr>
        <w:t>－2</w:t>
      </w:r>
    </w:p>
    <w:p w14:paraId="5558EBED">
      <w:pPr>
        <w:tabs>
          <w:tab w:val="left" w:pos="3777"/>
          <w:tab w:val="center" w:pos="4819"/>
        </w:tabs>
        <w:spacing w:line="360" w:lineRule="auto"/>
        <w:ind w:firstLine="3337" w:firstLineChars="1385"/>
        <w:rPr>
          <w:rFonts w:cs="宋体" w:asciiTheme="minorEastAsia" w:hAnsiTheme="minorEastAsia" w:eastAsiaTheme="minorEastAsia"/>
          <w:b/>
          <w:color w:val="000000" w:themeColor="text1"/>
          <w:sz w:val="24"/>
          <w:szCs w:val="24"/>
        </w:rPr>
      </w:pPr>
      <w:bookmarkStart w:id="96" w:name="OLE_LINK68"/>
      <w:r>
        <w:rPr>
          <w:rFonts w:hint="eastAsia" w:cs="宋体" w:asciiTheme="minorEastAsia" w:hAnsiTheme="minorEastAsia" w:eastAsiaTheme="minorEastAsia"/>
          <w:b/>
          <w:color w:val="000000" w:themeColor="text1"/>
          <w:sz w:val="24"/>
          <w:szCs w:val="24"/>
        </w:rPr>
        <w:t>监狱企业声明函</w:t>
      </w:r>
      <w:bookmarkEnd w:id="96"/>
    </w:p>
    <w:p w14:paraId="7BEE7F6D">
      <w:pPr>
        <w:spacing w:line="360" w:lineRule="auto"/>
        <w:jc w:val="center"/>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（监狱企业适用）</w:t>
      </w:r>
    </w:p>
    <w:p w14:paraId="0C7B6950">
      <w:pPr>
        <w:spacing w:line="360" w:lineRule="auto"/>
        <w:ind w:firstLine="540" w:firstLineChars="225"/>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本公司郑重声明，根据《关于政府采购支持监狱企业发展有关问题的通知》（财库[2014]68号）的规定，本公司为监狱企业。</w:t>
      </w:r>
    </w:p>
    <w:p w14:paraId="42F2AFA2">
      <w:pPr>
        <w:spacing w:line="360" w:lineRule="auto"/>
        <w:ind w:firstLine="540" w:firstLineChars="225"/>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本公司参加______单位的______项目采购活动，采购活动提供本企业（填写制造的货物，由本企业承担工程、提供服务）。</w:t>
      </w:r>
    </w:p>
    <w:p w14:paraId="146FB7C7">
      <w:pPr>
        <w:spacing w:line="360" w:lineRule="auto"/>
        <w:ind w:firstLine="540" w:firstLineChars="225"/>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本条所称货物不包括使用大型企业注册商标的货物和服务。</w:t>
      </w:r>
    </w:p>
    <w:p w14:paraId="509CCD56">
      <w:pPr>
        <w:spacing w:line="360" w:lineRule="auto"/>
        <w:ind w:firstLine="540" w:firstLineChars="225"/>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本公司对上述声明的真实性负责。如有虚假，将依法承担相应责任。</w:t>
      </w:r>
    </w:p>
    <w:p w14:paraId="34A4B92F">
      <w:pPr>
        <w:spacing w:line="360" w:lineRule="auto"/>
        <w:ind w:firstLine="4860" w:firstLineChars="2025"/>
        <w:rPr>
          <w:rFonts w:asciiTheme="minorEastAsia" w:hAnsiTheme="minorEastAsia" w:eastAsiaTheme="minorEastAsia"/>
          <w:color w:val="000000" w:themeColor="text1"/>
          <w:sz w:val="24"/>
        </w:rPr>
      </w:pPr>
    </w:p>
    <w:p w14:paraId="1591C356">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供应商名称</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公章</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____________</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14:paraId="1822F6C8">
      <w:pPr>
        <w:pStyle w:val="20"/>
        <w:spacing w:line="360" w:lineRule="auto"/>
        <w:ind w:firstLine="480" w:firstLineChars="200"/>
        <w:rPr>
          <w:rFonts w:hAnsi="宋体"/>
          <w:color w:val="000000" w:themeColor="text1"/>
          <w:sz w:val="24"/>
          <w:szCs w:val="24"/>
        </w:rPr>
      </w:pPr>
      <w:r>
        <w:rPr>
          <w:rFonts w:hint="eastAsia" w:ascii="Times New Roman" w:hAnsi="Times New Roman" w:cs="Times New Roman"/>
          <w:color w:val="000000" w:themeColor="text1"/>
          <w:sz w:val="24"/>
          <w:szCs w:val="24"/>
        </w:rPr>
        <w:t>日期：</w:t>
      </w:r>
      <w:r>
        <w:rPr>
          <w:rFonts w:ascii="Times New Roman" w:hAnsi="Times New Roman" w:cs="Times New Roman"/>
          <w:color w:val="000000" w:themeColor="text1"/>
          <w:sz w:val="24"/>
          <w:szCs w:val="24"/>
        </w:rPr>
        <w:t>________________________</w:t>
      </w:r>
    </w:p>
    <w:p w14:paraId="31116034">
      <w:pPr>
        <w:pStyle w:val="20"/>
        <w:spacing w:line="360" w:lineRule="auto"/>
        <w:ind w:firstLine="480" w:firstLineChars="200"/>
        <w:rPr>
          <w:rFonts w:hAnsi="宋体"/>
          <w:color w:val="000000" w:themeColor="text1"/>
          <w:sz w:val="24"/>
          <w:szCs w:val="24"/>
        </w:rPr>
      </w:pPr>
    </w:p>
    <w:p w14:paraId="25B6BA82">
      <w:pPr>
        <w:pStyle w:val="20"/>
        <w:spacing w:line="360" w:lineRule="auto"/>
        <w:ind w:firstLine="480" w:firstLineChars="200"/>
        <w:rPr>
          <w:rFonts w:hAnsi="宋体"/>
          <w:color w:val="000000" w:themeColor="text1"/>
          <w:sz w:val="24"/>
          <w:szCs w:val="24"/>
        </w:rPr>
      </w:pPr>
    </w:p>
    <w:p w14:paraId="0F6C2AAB">
      <w:pPr>
        <w:pStyle w:val="20"/>
        <w:spacing w:line="360" w:lineRule="auto"/>
        <w:ind w:firstLine="480" w:firstLineChars="200"/>
        <w:rPr>
          <w:rFonts w:hAnsi="宋体"/>
          <w:color w:val="000000" w:themeColor="text1"/>
          <w:sz w:val="24"/>
          <w:szCs w:val="24"/>
        </w:rPr>
      </w:pPr>
    </w:p>
    <w:p w14:paraId="698E39A6">
      <w:pPr>
        <w:pStyle w:val="20"/>
        <w:spacing w:line="360" w:lineRule="auto"/>
        <w:ind w:firstLine="480" w:firstLineChars="200"/>
        <w:rPr>
          <w:rFonts w:hAnsi="宋体"/>
          <w:color w:val="000000" w:themeColor="text1"/>
          <w:sz w:val="24"/>
          <w:szCs w:val="24"/>
        </w:rPr>
      </w:pPr>
    </w:p>
    <w:p w14:paraId="271A8CFA">
      <w:pPr>
        <w:pStyle w:val="20"/>
        <w:spacing w:line="360" w:lineRule="auto"/>
        <w:ind w:firstLine="422" w:firstLineChars="200"/>
        <w:rPr>
          <w:rFonts w:hAnsi="宋体"/>
          <w:color w:val="000000" w:themeColor="text1"/>
          <w:sz w:val="24"/>
          <w:szCs w:val="24"/>
        </w:rPr>
      </w:pPr>
      <w:r>
        <w:rPr>
          <w:b/>
          <w:color w:val="000000" w:themeColor="text1"/>
        </w:rPr>
        <w:t>应当提供由省级以上监狱管理局、戒毒管理局（含新疆生产建设兵团）出具的属于监狱企业的证明文件。</w:t>
      </w:r>
    </w:p>
    <w:p w14:paraId="1671019D">
      <w:pPr>
        <w:pStyle w:val="20"/>
        <w:spacing w:line="360" w:lineRule="auto"/>
        <w:ind w:firstLine="480" w:firstLineChars="200"/>
        <w:rPr>
          <w:rFonts w:hAnsi="宋体"/>
          <w:color w:val="000000" w:themeColor="text1"/>
          <w:sz w:val="24"/>
          <w:szCs w:val="24"/>
        </w:rPr>
      </w:pPr>
    </w:p>
    <w:p w14:paraId="6E97FF9B">
      <w:pPr>
        <w:pStyle w:val="20"/>
        <w:spacing w:line="360" w:lineRule="auto"/>
        <w:ind w:firstLine="480" w:firstLineChars="200"/>
        <w:rPr>
          <w:rFonts w:hAnsi="宋体"/>
          <w:color w:val="000000" w:themeColor="text1"/>
          <w:sz w:val="24"/>
          <w:szCs w:val="24"/>
        </w:rPr>
      </w:pPr>
    </w:p>
    <w:p w14:paraId="432E1CD2">
      <w:pPr>
        <w:pStyle w:val="20"/>
        <w:spacing w:line="360" w:lineRule="auto"/>
        <w:ind w:firstLine="480" w:firstLineChars="200"/>
        <w:rPr>
          <w:rFonts w:hAnsi="宋体"/>
          <w:color w:val="000000" w:themeColor="text1"/>
          <w:sz w:val="24"/>
          <w:szCs w:val="24"/>
        </w:rPr>
      </w:pPr>
    </w:p>
    <w:p w14:paraId="14472335">
      <w:pPr>
        <w:pStyle w:val="20"/>
        <w:spacing w:line="360" w:lineRule="auto"/>
        <w:ind w:firstLine="480" w:firstLineChars="200"/>
        <w:rPr>
          <w:rFonts w:hAnsi="宋体"/>
          <w:color w:val="000000" w:themeColor="text1"/>
          <w:sz w:val="24"/>
          <w:szCs w:val="24"/>
        </w:rPr>
      </w:pPr>
    </w:p>
    <w:p w14:paraId="4A1D4770">
      <w:pPr>
        <w:pStyle w:val="20"/>
        <w:spacing w:line="360" w:lineRule="auto"/>
        <w:ind w:firstLine="480" w:firstLineChars="200"/>
        <w:rPr>
          <w:rFonts w:ascii="Times New Roman" w:hAnsi="Times New Roman" w:cs="Times New Roman"/>
          <w:color w:val="000000" w:themeColor="text1"/>
          <w:sz w:val="24"/>
          <w:szCs w:val="24"/>
        </w:rPr>
      </w:pPr>
    </w:p>
    <w:p w14:paraId="2E8F9C12">
      <w:pPr>
        <w:pStyle w:val="20"/>
        <w:spacing w:line="360" w:lineRule="auto"/>
        <w:ind w:firstLine="480" w:firstLineChars="200"/>
        <w:rPr>
          <w:rFonts w:ascii="Times New Roman" w:hAnsi="Times New Roman" w:cs="Times New Roman"/>
          <w:color w:val="000000" w:themeColor="text1"/>
          <w:sz w:val="24"/>
          <w:szCs w:val="24"/>
        </w:rPr>
      </w:pPr>
    </w:p>
    <w:p w14:paraId="07F3B2E2">
      <w:pPr>
        <w:pStyle w:val="20"/>
        <w:spacing w:line="360" w:lineRule="auto"/>
        <w:ind w:firstLine="480" w:firstLineChars="200"/>
        <w:rPr>
          <w:rFonts w:ascii="Times New Roman" w:hAnsi="Times New Roman" w:cs="Times New Roman"/>
          <w:color w:val="000000" w:themeColor="text1"/>
          <w:sz w:val="24"/>
          <w:szCs w:val="24"/>
        </w:rPr>
      </w:pPr>
    </w:p>
    <w:p w14:paraId="46163C7A">
      <w:pPr>
        <w:tabs>
          <w:tab w:val="left" w:pos="3777"/>
          <w:tab w:val="center" w:pos="4819"/>
        </w:tabs>
        <w:spacing w:line="360" w:lineRule="auto"/>
        <w:ind w:firstLine="600" w:firstLineChars="250"/>
        <w:rPr>
          <w:rFonts w:ascii="宋体" w:hAnsi="宋体"/>
          <w:color w:val="000000" w:themeColor="text1"/>
          <w:sz w:val="24"/>
        </w:rPr>
      </w:pPr>
      <w:bookmarkStart w:id="97" w:name="OLE_LINK13"/>
      <w:bookmarkStart w:id="98" w:name="OLE_LINK14"/>
    </w:p>
    <w:p w14:paraId="7BB39755">
      <w:pPr>
        <w:tabs>
          <w:tab w:val="left" w:pos="3777"/>
          <w:tab w:val="center" w:pos="4819"/>
        </w:tabs>
        <w:spacing w:line="360" w:lineRule="auto"/>
        <w:ind w:firstLine="600" w:firstLineChars="250"/>
        <w:rPr>
          <w:rFonts w:ascii="宋体" w:hAnsi="宋体"/>
          <w:color w:val="000000" w:themeColor="text1"/>
          <w:sz w:val="24"/>
        </w:rPr>
      </w:pPr>
    </w:p>
    <w:p w14:paraId="1E7EA5DB">
      <w:pPr>
        <w:tabs>
          <w:tab w:val="left" w:pos="3777"/>
          <w:tab w:val="center" w:pos="4819"/>
        </w:tabs>
        <w:spacing w:line="360" w:lineRule="auto"/>
        <w:ind w:firstLine="600" w:firstLineChars="250"/>
        <w:rPr>
          <w:rFonts w:hint="eastAsia" w:ascii="宋体" w:hAnsi="宋体"/>
          <w:color w:val="000000" w:themeColor="text1"/>
          <w:sz w:val="24"/>
        </w:rPr>
      </w:pPr>
    </w:p>
    <w:p w14:paraId="6D8B1A1D">
      <w:pPr>
        <w:tabs>
          <w:tab w:val="left" w:pos="3777"/>
          <w:tab w:val="center" w:pos="4819"/>
        </w:tabs>
        <w:spacing w:line="360" w:lineRule="auto"/>
        <w:ind w:firstLine="600" w:firstLineChars="250"/>
        <w:rPr>
          <w:rFonts w:hint="eastAsia" w:ascii="宋体" w:hAnsi="宋体"/>
          <w:color w:val="000000" w:themeColor="text1"/>
          <w:sz w:val="24"/>
        </w:rPr>
      </w:pPr>
    </w:p>
    <w:p w14:paraId="58462BD6">
      <w:pPr>
        <w:tabs>
          <w:tab w:val="left" w:pos="3777"/>
          <w:tab w:val="center" w:pos="4819"/>
        </w:tabs>
        <w:spacing w:line="360" w:lineRule="auto"/>
        <w:ind w:firstLine="600" w:firstLineChars="250"/>
        <w:rPr>
          <w:rFonts w:hint="eastAsia" w:ascii="宋体" w:hAnsi="宋体"/>
          <w:color w:val="000000" w:themeColor="text1"/>
          <w:sz w:val="24"/>
        </w:rPr>
      </w:pPr>
    </w:p>
    <w:p w14:paraId="12C940F9">
      <w:pPr>
        <w:tabs>
          <w:tab w:val="left" w:pos="3777"/>
          <w:tab w:val="center" w:pos="4819"/>
        </w:tabs>
        <w:spacing w:line="360" w:lineRule="auto"/>
        <w:ind w:firstLine="600" w:firstLineChars="250"/>
        <w:rPr>
          <w:rFonts w:ascii="宋体" w:hAnsi="宋体"/>
          <w:color w:val="000000" w:themeColor="text1"/>
          <w:sz w:val="24"/>
        </w:rPr>
      </w:pPr>
      <w:r>
        <w:rPr>
          <w:rFonts w:hint="eastAsia" w:ascii="宋体" w:hAnsi="宋体"/>
          <w:color w:val="000000" w:themeColor="text1"/>
          <w:sz w:val="24"/>
        </w:rPr>
        <w:t>附件</w:t>
      </w:r>
      <w:r>
        <w:rPr>
          <w:rFonts w:hint="eastAsia" w:ascii="宋体" w:hAnsi="宋体"/>
          <w:color w:val="000000" w:themeColor="text1"/>
          <w:sz w:val="24"/>
          <w:lang w:val="en-US" w:eastAsia="zh-CN"/>
        </w:rPr>
        <w:t>8</w:t>
      </w:r>
      <w:r>
        <w:rPr>
          <w:rFonts w:hint="eastAsia" w:ascii="宋体" w:hAnsi="宋体"/>
          <w:color w:val="000000" w:themeColor="text1"/>
          <w:sz w:val="24"/>
        </w:rPr>
        <w:t>－3</w:t>
      </w:r>
    </w:p>
    <w:p w14:paraId="265DA87D">
      <w:pPr>
        <w:tabs>
          <w:tab w:val="left" w:pos="3777"/>
          <w:tab w:val="center" w:pos="4819"/>
        </w:tabs>
        <w:spacing w:line="360" w:lineRule="auto"/>
        <w:ind w:firstLine="3337" w:firstLineChars="1385"/>
        <w:rPr>
          <w:rFonts w:ascii="仿宋_GB2312" w:eastAsia="仿宋_GB2312"/>
          <w:b/>
          <w:color w:val="000000" w:themeColor="text1"/>
          <w:spacing w:val="6"/>
          <w:sz w:val="32"/>
          <w:szCs w:val="32"/>
        </w:rPr>
      </w:pPr>
      <w:bookmarkStart w:id="99" w:name="OLE_LINK71"/>
      <w:r>
        <w:rPr>
          <w:rFonts w:hint="eastAsia" w:ascii="宋体" w:hAnsi="宋体" w:cs="宋体"/>
          <w:b/>
          <w:color w:val="000000" w:themeColor="text1"/>
          <w:sz w:val="24"/>
          <w:szCs w:val="24"/>
        </w:rPr>
        <w:t>残疾人福利性单位声明函</w:t>
      </w:r>
      <w:bookmarkEnd w:id="99"/>
    </w:p>
    <w:bookmarkEnd w:id="97"/>
    <w:bookmarkEnd w:id="98"/>
    <w:p w14:paraId="3B76DDA7">
      <w:pPr>
        <w:spacing w:line="588" w:lineRule="exact"/>
        <w:jc w:val="center"/>
        <w:rPr>
          <w:rFonts w:ascii="仿宋_GB2312" w:eastAsia="仿宋_GB2312"/>
          <w:b/>
          <w:color w:val="000000" w:themeColor="text1"/>
          <w:spacing w:val="6"/>
          <w:sz w:val="30"/>
          <w:szCs w:val="30"/>
        </w:rPr>
      </w:pPr>
      <w:r>
        <w:rPr>
          <w:rFonts w:hint="eastAsia" w:ascii="宋体" w:hAnsi="宋体"/>
          <w:color w:val="000000" w:themeColor="text1"/>
          <w:sz w:val="24"/>
        </w:rPr>
        <w:t>（残疾人福利性单位适用）</w:t>
      </w:r>
    </w:p>
    <w:p w14:paraId="3F38B54C">
      <w:pPr>
        <w:spacing w:line="588" w:lineRule="exact"/>
        <w:ind w:firstLine="480" w:firstLineChars="200"/>
        <w:rPr>
          <w:rFonts w:ascii="宋体" w:hAnsi="宋体"/>
          <w:color w:val="000000" w:themeColor="text1"/>
          <w:sz w:val="24"/>
        </w:rPr>
      </w:pPr>
      <w:r>
        <w:rPr>
          <w:rFonts w:hint="eastAsia" w:ascii="宋体" w:hAnsi="宋体"/>
          <w:color w:val="000000" w:themeColor="text1"/>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F71FD60">
      <w:pPr>
        <w:pStyle w:val="20"/>
        <w:spacing w:line="360" w:lineRule="auto"/>
        <w:ind w:firstLine="480" w:firstLineChars="200"/>
        <w:rPr>
          <w:rFonts w:hAnsi="宋体" w:cs="Arial"/>
          <w:color w:val="000000" w:themeColor="text1"/>
          <w:kern w:val="0"/>
          <w:sz w:val="24"/>
          <w:szCs w:val="20"/>
        </w:rPr>
      </w:pPr>
      <w:r>
        <w:rPr>
          <w:rFonts w:hint="eastAsia" w:hAnsi="宋体" w:cs="Arial"/>
          <w:color w:val="000000" w:themeColor="text1"/>
          <w:kern w:val="0"/>
          <w:sz w:val="24"/>
          <w:szCs w:val="20"/>
        </w:rPr>
        <w:t>本单位对上述声明的真实性负责。如有虚假，将依法承担相应责任。</w:t>
      </w:r>
    </w:p>
    <w:p w14:paraId="09B0CEF9">
      <w:pPr>
        <w:pStyle w:val="20"/>
        <w:spacing w:line="360" w:lineRule="auto"/>
        <w:ind w:firstLine="480" w:firstLineChars="200"/>
        <w:rPr>
          <w:rFonts w:hAnsi="宋体" w:cs="Arial"/>
          <w:color w:val="000000" w:themeColor="text1"/>
          <w:kern w:val="0"/>
          <w:sz w:val="24"/>
          <w:szCs w:val="20"/>
        </w:rPr>
      </w:pPr>
    </w:p>
    <w:p w14:paraId="76714A99">
      <w:pPr>
        <w:pStyle w:val="2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供应商名称</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公章</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____________</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14:paraId="2EEF22A6">
      <w:pPr>
        <w:pStyle w:val="20"/>
        <w:spacing w:line="360" w:lineRule="auto"/>
        <w:ind w:firstLine="480" w:firstLineChars="200"/>
        <w:rPr>
          <w:rFonts w:ascii="Times New Roman" w:hAnsi="Times New Roman" w:cs="Times New Roman" w:eastAsiaTheme="minorEastAsia"/>
          <w:color w:val="000000" w:themeColor="text1"/>
          <w:sz w:val="24"/>
          <w:szCs w:val="24"/>
        </w:rPr>
      </w:pPr>
      <w:r>
        <w:rPr>
          <w:rFonts w:hint="eastAsia" w:ascii="Times New Roman" w:hAnsi="Times New Roman" w:cs="Times New Roman"/>
          <w:color w:val="000000" w:themeColor="text1"/>
          <w:sz w:val="24"/>
          <w:szCs w:val="24"/>
        </w:rPr>
        <w:t>日期：</w:t>
      </w:r>
      <w:r>
        <w:rPr>
          <w:rFonts w:ascii="Times New Roman" w:hAnsi="Times New Roman" w:cs="Times New Roman"/>
          <w:color w:val="000000" w:themeColor="text1"/>
          <w:sz w:val="24"/>
          <w:szCs w:val="24"/>
        </w:rPr>
        <w:t>________________________</w:t>
      </w:r>
    </w:p>
    <w:p w14:paraId="6546B670">
      <w:pPr>
        <w:pStyle w:val="20"/>
        <w:spacing w:line="360" w:lineRule="auto"/>
        <w:jc w:val="center"/>
        <w:rPr>
          <w:rFonts w:ascii="Times New Roman" w:hAnsi="Times New Roman" w:cs="Times New Roman"/>
          <w:b/>
          <w:color w:val="000000" w:themeColor="text1"/>
          <w:sz w:val="24"/>
          <w:szCs w:val="24"/>
        </w:rPr>
      </w:pPr>
    </w:p>
    <w:p w14:paraId="162601BC">
      <w:pPr>
        <w:pStyle w:val="20"/>
        <w:spacing w:line="360" w:lineRule="auto"/>
        <w:jc w:val="center"/>
        <w:rPr>
          <w:rFonts w:ascii="Times New Roman" w:hAnsi="Times New Roman" w:cs="Times New Roman"/>
          <w:b/>
          <w:color w:val="000000" w:themeColor="text1"/>
          <w:sz w:val="24"/>
          <w:szCs w:val="24"/>
        </w:rPr>
      </w:pPr>
    </w:p>
    <w:p w14:paraId="32406038">
      <w:pPr>
        <w:pStyle w:val="20"/>
        <w:spacing w:line="360" w:lineRule="auto"/>
        <w:jc w:val="center"/>
        <w:rPr>
          <w:rFonts w:ascii="Times New Roman" w:hAnsi="Times New Roman" w:cs="Times New Roman"/>
          <w:b/>
          <w:color w:val="000000" w:themeColor="text1"/>
          <w:sz w:val="24"/>
          <w:szCs w:val="24"/>
        </w:rPr>
      </w:pPr>
    </w:p>
    <w:p w14:paraId="785C2446">
      <w:pPr>
        <w:pStyle w:val="20"/>
        <w:spacing w:line="360" w:lineRule="auto"/>
        <w:jc w:val="center"/>
        <w:rPr>
          <w:rFonts w:ascii="Times New Roman" w:hAnsi="Times New Roman" w:cs="Times New Roman"/>
          <w:b/>
          <w:color w:val="000000" w:themeColor="text1"/>
          <w:sz w:val="24"/>
          <w:szCs w:val="24"/>
        </w:rPr>
      </w:pPr>
    </w:p>
    <w:p w14:paraId="3DC4D962">
      <w:pPr>
        <w:pStyle w:val="20"/>
        <w:spacing w:line="360" w:lineRule="auto"/>
        <w:jc w:val="center"/>
        <w:rPr>
          <w:rFonts w:ascii="Times New Roman" w:hAnsi="Times New Roman" w:cs="Times New Roman"/>
          <w:b/>
          <w:color w:val="000000" w:themeColor="text1"/>
          <w:sz w:val="24"/>
          <w:szCs w:val="24"/>
        </w:rPr>
      </w:pPr>
    </w:p>
    <w:p w14:paraId="19BBB14E">
      <w:pPr>
        <w:pStyle w:val="20"/>
        <w:spacing w:line="360" w:lineRule="auto"/>
        <w:jc w:val="center"/>
        <w:rPr>
          <w:rFonts w:ascii="Times New Roman" w:hAnsi="Times New Roman" w:cs="Times New Roman"/>
          <w:b/>
          <w:color w:val="000000" w:themeColor="text1"/>
          <w:sz w:val="24"/>
          <w:szCs w:val="24"/>
        </w:rPr>
      </w:pPr>
    </w:p>
    <w:p w14:paraId="46D8A9D9">
      <w:pPr>
        <w:pStyle w:val="20"/>
        <w:spacing w:line="360" w:lineRule="auto"/>
        <w:jc w:val="center"/>
        <w:rPr>
          <w:rFonts w:ascii="Times New Roman" w:hAnsi="Times New Roman" w:cs="Times New Roman"/>
          <w:b/>
          <w:color w:val="000000" w:themeColor="text1"/>
          <w:sz w:val="24"/>
          <w:szCs w:val="24"/>
        </w:rPr>
      </w:pPr>
    </w:p>
    <w:p w14:paraId="7C274807">
      <w:pPr>
        <w:pStyle w:val="20"/>
        <w:spacing w:line="360" w:lineRule="auto"/>
        <w:jc w:val="center"/>
        <w:rPr>
          <w:rFonts w:ascii="Times New Roman" w:hAnsi="Times New Roman" w:cs="Times New Roman"/>
          <w:b/>
          <w:color w:val="000000" w:themeColor="text1"/>
          <w:sz w:val="24"/>
          <w:szCs w:val="24"/>
        </w:rPr>
      </w:pPr>
    </w:p>
    <w:p w14:paraId="4D3867D9">
      <w:pPr>
        <w:pStyle w:val="20"/>
        <w:spacing w:line="360" w:lineRule="auto"/>
        <w:jc w:val="center"/>
        <w:rPr>
          <w:rFonts w:ascii="Times New Roman" w:hAnsi="Times New Roman" w:cs="Times New Roman"/>
          <w:b/>
          <w:color w:val="000000" w:themeColor="text1"/>
          <w:sz w:val="24"/>
          <w:szCs w:val="24"/>
        </w:rPr>
      </w:pPr>
    </w:p>
    <w:p w14:paraId="1AA028AC">
      <w:pPr>
        <w:pStyle w:val="20"/>
        <w:spacing w:line="360" w:lineRule="auto"/>
        <w:jc w:val="center"/>
        <w:rPr>
          <w:rFonts w:ascii="Times New Roman" w:hAnsi="Times New Roman" w:cs="Times New Roman"/>
          <w:b/>
          <w:color w:val="000000" w:themeColor="text1"/>
          <w:sz w:val="24"/>
          <w:szCs w:val="24"/>
        </w:rPr>
      </w:pPr>
    </w:p>
    <w:p w14:paraId="6EDF5AB2">
      <w:pPr>
        <w:pStyle w:val="20"/>
        <w:spacing w:line="360" w:lineRule="auto"/>
        <w:jc w:val="center"/>
        <w:rPr>
          <w:rFonts w:ascii="Times New Roman" w:hAnsi="Times New Roman" w:cs="Times New Roman"/>
          <w:b/>
          <w:color w:val="000000" w:themeColor="text1"/>
          <w:sz w:val="24"/>
          <w:szCs w:val="24"/>
        </w:rPr>
      </w:pPr>
    </w:p>
    <w:p w14:paraId="4B7DAC9B">
      <w:pPr>
        <w:pStyle w:val="20"/>
        <w:spacing w:line="360" w:lineRule="auto"/>
        <w:jc w:val="center"/>
        <w:rPr>
          <w:rFonts w:ascii="Times New Roman" w:hAnsi="Times New Roman" w:cs="Times New Roman"/>
          <w:b/>
          <w:color w:val="000000" w:themeColor="text1"/>
          <w:sz w:val="24"/>
          <w:szCs w:val="24"/>
        </w:rPr>
      </w:pPr>
    </w:p>
    <w:p w14:paraId="58C51F2B">
      <w:pPr>
        <w:pStyle w:val="20"/>
        <w:spacing w:line="360" w:lineRule="auto"/>
        <w:jc w:val="center"/>
        <w:rPr>
          <w:rFonts w:ascii="Times New Roman" w:hAnsi="Times New Roman" w:cs="Times New Roman"/>
          <w:b/>
          <w:color w:val="000000" w:themeColor="text1"/>
          <w:sz w:val="24"/>
          <w:szCs w:val="24"/>
        </w:rPr>
      </w:pPr>
    </w:p>
    <w:p w14:paraId="71128670">
      <w:pPr>
        <w:pStyle w:val="19"/>
        <w:ind w:firstLine="482" w:firstLineChars="200"/>
        <w:jc w:val="center"/>
        <w:rPr>
          <w:rFonts w:hint="eastAsia" w:ascii="宋体" w:hAnsi="宋体" w:cs="宋体"/>
          <w:b w:val="0"/>
          <w:color w:val="000000" w:themeColor="text1"/>
          <w:kern w:val="2"/>
          <w:sz w:val="24"/>
          <w:szCs w:val="24"/>
          <w:lang w:val="en-US" w:eastAsia="zh-CN"/>
        </w:rPr>
      </w:pPr>
      <w:r>
        <w:rPr>
          <w:rFonts w:hint="eastAsia" w:ascii="宋体" w:hAnsi="宋体" w:eastAsia="宋体" w:cs="宋体"/>
          <w:b/>
          <w:bCs/>
          <w:color w:val="000000" w:themeColor="text1"/>
          <w:sz w:val="24"/>
          <w:szCs w:val="24"/>
          <w:highlight w:val="none"/>
          <w:em w:val="dot"/>
        </w:rPr>
        <w:t>附件</w:t>
      </w:r>
      <w:r>
        <w:rPr>
          <w:rFonts w:hint="eastAsia" w:hAnsi="宋体" w:cs="宋体"/>
          <w:b/>
          <w:bCs/>
          <w:color w:val="000000" w:themeColor="text1"/>
          <w:sz w:val="24"/>
          <w:szCs w:val="24"/>
          <w:highlight w:val="none"/>
          <w:em w:val="dot"/>
          <w:lang w:val="en-US" w:eastAsia="zh-CN"/>
        </w:rPr>
        <w:t>8</w:t>
      </w:r>
      <w:r>
        <w:rPr>
          <w:rFonts w:hint="eastAsia" w:ascii="宋体" w:hAnsi="宋体" w:eastAsia="宋体" w:cs="宋体"/>
          <w:b/>
          <w:bCs/>
          <w:color w:val="000000" w:themeColor="text1"/>
          <w:sz w:val="24"/>
          <w:szCs w:val="24"/>
          <w:highlight w:val="none"/>
          <w:em w:val="dot"/>
          <w:lang w:val="en-US" w:eastAsia="zh-CN"/>
        </w:rPr>
        <w:t>-1</w:t>
      </w:r>
      <w:r>
        <w:rPr>
          <w:rFonts w:hint="eastAsia" w:ascii="宋体" w:hAnsi="宋体" w:eastAsia="宋体" w:cs="宋体"/>
          <w:b/>
          <w:bCs/>
          <w:color w:val="000000" w:themeColor="text1"/>
          <w:sz w:val="24"/>
          <w:szCs w:val="24"/>
          <w:highlight w:val="none"/>
          <w:em w:val="dot"/>
        </w:rPr>
        <w:t>至</w:t>
      </w:r>
      <w:r>
        <w:rPr>
          <w:rFonts w:hint="eastAsia" w:hAnsi="宋体" w:cs="宋体"/>
          <w:b/>
          <w:bCs/>
          <w:color w:val="000000" w:themeColor="text1"/>
          <w:sz w:val="24"/>
          <w:szCs w:val="24"/>
          <w:highlight w:val="none"/>
          <w:em w:val="dot"/>
          <w:lang w:val="en-US" w:eastAsia="zh-CN"/>
        </w:rPr>
        <w:t>8</w:t>
      </w:r>
      <w:r>
        <w:rPr>
          <w:rFonts w:hint="eastAsia" w:ascii="宋体" w:hAnsi="宋体" w:eastAsia="宋体" w:cs="宋体"/>
          <w:b/>
          <w:bCs/>
          <w:color w:val="000000" w:themeColor="text1"/>
          <w:sz w:val="24"/>
          <w:szCs w:val="24"/>
          <w:highlight w:val="none"/>
          <w:em w:val="dot"/>
          <w:lang w:val="en-US" w:eastAsia="zh-CN"/>
        </w:rPr>
        <w:t>-3供应商</w:t>
      </w:r>
      <w:r>
        <w:rPr>
          <w:rFonts w:hint="eastAsia" w:ascii="宋体" w:hAnsi="宋体" w:eastAsia="宋体" w:cs="宋体"/>
          <w:b/>
          <w:bCs/>
          <w:color w:val="000000" w:themeColor="text1"/>
          <w:sz w:val="24"/>
          <w:szCs w:val="24"/>
          <w:highlight w:val="none"/>
          <w:em w:val="dot"/>
        </w:rPr>
        <w:t>根据情况自行选择</w:t>
      </w:r>
      <w:r>
        <w:rPr>
          <w:rFonts w:hint="eastAsia" w:ascii="宋体" w:hAnsi="宋体" w:eastAsia="宋体" w:cs="宋体"/>
          <w:b/>
          <w:bCs/>
          <w:color w:val="000000" w:themeColor="text1"/>
          <w:sz w:val="24"/>
          <w:szCs w:val="24"/>
          <w:highlight w:val="none"/>
          <w:em w:val="dot"/>
          <w:lang w:eastAsia="zh-CN"/>
        </w:rPr>
        <w:t>，不享受相关政策的供应商无须提供；如未如实声明，需承担相应法律责任。</w:t>
      </w:r>
    </w:p>
    <w:p w14:paraId="13FD0385">
      <w:pPr>
        <w:pStyle w:val="19"/>
        <w:ind w:firstLine="480" w:firstLineChars="200"/>
        <w:jc w:val="center"/>
        <w:rPr>
          <w:rFonts w:hint="eastAsia" w:ascii="宋体" w:hAnsi="宋体" w:cs="宋体"/>
          <w:b w:val="0"/>
          <w:color w:val="000000" w:themeColor="text1"/>
          <w:kern w:val="2"/>
          <w:sz w:val="24"/>
          <w:szCs w:val="24"/>
          <w:lang w:val="en-US" w:eastAsia="zh-CN"/>
        </w:rPr>
      </w:pPr>
    </w:p>
    <w:p w14:paraId="7E5BA302">
      <w:pPr>
        <w:pStyle w:val="19"/>
        <w:ind w:firstLine="480" w:firstLineChars="200"/>
        <w:jc w:val="center"/>
        <w:rPr>
          <w:rFonts w:hint="eastAsia" w:ascii="宋体" w:hAnsi="宋体" w:cs="宋体"/>
          <w:b w:val="0"/>
          <w:color w:val="000000" w:themeColor="text1"/>
          <w:kern w:val="2"/>
          <w:sz w:val="24"/>
          <w:szCs w:val="24"/>
          <w:lang w:val="en-US" w:eastAsia="zh-CN"/>
        </w:rPr>
      </w:pPr>
    </w:p>
    <w:p w14:paraId="416E83CD">
      <w:pPr>
        <w:pStyle w:val="19"/>
        <w:ind w:firstLine="480" w:firstLineChars="200"/>
        <w:jc w:val="center"/>
        <w:rPr>
          <w:rFonts w:ascii="宋体" w:hAnsi="宋体" w:cs="宋体"/>
          <w:b w:val="0"/>
          <w:color w:val="000000" w:themeColor="text1"/>
          <w:kern w:val="2"/>
          <w:sz w:val="24"/>
          <w:szCs w:val="24"/>
        </w:rPr>
      </w:pPr>
      <w:r>
        <w:rPr>
          <w:rFonts w:hint="eastAsia" w:ascii="宋体" w:hAnsi="宋体" w:cs="宋体"/>
          <w:b w:val="0"/>
          <w:color w:val="000000" w:themeColor="text1"/>
          <w:kern w:val="2"/>
          <w:sz w:val="24"/>
          <w:szCs w:val="24"/>
          <w:lang w:val="en-US" w:eastAsia="zh-CN"/>
        </w:rPr>
        <w:t>九</w:t>
      </w:r>
      <w:r>
        <w:rPr>
          <w:rFonts w:hint="eastAsia" w:ascii="宋体" w:hAnsi="宋体" w:cs="宋体"/>
          <w:b w:val="0"/>
          <w:color w:val="000000" w:themeColor="text1"/>
          <w:kern w:val="2"/>
          <w:sz w:val="24"/>
          <w:szCs w:val="24"/>
        </w:rPr>
        <w:t>、人员配备</w:t>
      </w:r>
    </w:p>
    <w:p w14:paraId="2FE5C6D7">
      <w:pPr>
        <w:pStyle w:val="20"/>
        <w:spacing w:line="360" w:lineRule="auto"/>
        <w:ind w:firstLine="480" w:firstLineChars="200"/>
        <w:jc w:val="center"/>
        <w:rPr>
          <w:rFonts w:hAnsi="宋体" w:cs="宋体"/>
          <w:color w:val="000000" w:themeColor="text1"/>
          <w:sz w:val="24"/>
          <w:szCs w:val="24"/>
        </w:rPr>
      </w:pPr>
    </w:p>
    <w:p w14:paraId="46269109">
      <w:pPr>
        <w:pStyle w:val="19"/>
        <w:ind w:firstLine="480" w:firstLineChars="200"/>
        <w:jc w:val="both"/>
        <w:rPr>
          <w:rFonts w:ascii="宋体" w:hAnsi="宋体" w:cs="宋体"/>
          <w:b w:val="0"/>
          <w:color w:val="000000" w:themeColor="text1"/>
          <w:kern w:val="2"/>
          <w:sz w:val="24"/>
          <w:szCs w:val="24"/>
        </w:rPr>
      </w:pPr>
      <w:r>
        <w:rPr>
          <w:rFonts w:hint="eastAsia" w:ascii="宋体" w:hAnsi="宋体" w:cs="宋体"/>
          <w:b w:val="0"/>
          <w:color w:val="000000" w:themeColor="text1"/>
          <w:kern w:val="2"/>
          <w:sz w:val="24"/>
          <w:szCs w:val="24"/>
        </w:rPr>
        <w:t>附件</w:t>
      </w:r>
      <w:r>
        <w:rPr>
          <w:rFonts w:hint="eastAsia" w:ascii="宋体" w:hAnsi="宋体" w:cs="宋体"/>
          <w:b w:val="0"/>
          <w:color w:val="000000" w:themeColor="text1"/>
          <w:kern w:val="2"/>
          <w:sz w:val="24"/>
          <w:szCs w:val="24"/>
          <w:lang w:val="en-US" w:eastAsia="zh-CN"/>
        </w:rPr>
        <w:t>9</w:t>
      </w:r>
      <w:r>
        <w:rPr>
          <w:rFonts w:hint="eastAsia" w:ascii="宋体" w:hAnsi="宋体" w:cs="宋体"/>
          <w:b w:val="0"/>
          <w:color w:val="000000" w:themeColor="text1"/>
          <w:kern w:val="2"/>
          <w:sz w:val="24"/>
          <w:szCs w:val="24"/>
        </w:rPr>
        <w:t>－1                   项目负责人简历</w:t>
      </w:r>
    </w:p>
    <w:p w14:paraId="7D45632E">
      <w:pPr>
        <w:rPr>
          <w:color w:val="000000" w:themeColor="text1"/>
        </w:rPr>
      </w:pPr>
      <w:r>
        <w:rPr>
          <w:rFonts w:hint="eastAsia" w:ascii="宋体" w:hAnsi="宋体" w:cs="宋体"/>
          <w:color w:val="000000" w:themeColor="text1"/>
          <w:kern w:val="2"/>
          <w:sz w:val="24"/>
          <w:szCs w:val="24"/>
        </w:rPr>
        <w:t>项目负责人介绍应包括：姓名、性别、年龄、职称、学历、参加工作时间、从事工作年限和能反映该项目负责人情况的其他内容。（附</w:t>
      </w:r>
      <w:r>
        <w:rPr>
          <w:rFonts w:hint="eastAsia"/>
          <w:color w:val="000000" w:themeColor="text1"/>
          <w:sz w:val="24"/>
          <w:szCs w:val="24"/>
        </w:rPr>
        <w:t>身份证、学历证、职称证及最近3个月的社保证明</w:t>
      </w:r>
      <w:r>
        <w:rPr>
          <w:rFonts w:hint="eastAsia" w:ascii="宋体" w:hAnsi="宋体" w:cs="宋体"/>
          <w:color w:val="000000" w:themeColor="text1"/>
          <w:kern w:val="2"/>
          <w:sz w:val="24"/>
          <w:szCs w:val="24"/>
        </w:rPr>
        <w:t>复印件）</w:t>
      </w:r>
    </w:p>
    <w:p w14:paraId="08C587B9">
      <w:pPr>
        <w:pStyle w:val="20"/>
        <w:spacing w:line="360" w:lineRule="auto"/>
        <w:ind w:firstLine="480" w:firstLineChars="200"/>
        <w:jc w:val="center"/>
        <w:rPr>
          <w:rFonts w:hAnsi="宋体" w:cs="宋体"/>
          <w:color w:val="000000" w:themeColor="text1"/>
          <w:sz w:val="24"/>
          <w:szCs w:val="24"/>
        </w:rPr>
      </w:pPr>
    </w:p>
    <w:p w14:paraId="7E9E18AB">
      <w:pPr>
        <w:pStyle w:val="20"/>
        <w:spacing w:line="360" w:lineRule="auto"/>
        <w:ind w:firstLine="480" w:firstLineChars="200"/>
        <w:jc w:val="center"/>
        <w:rPr>
          <w:rFonts w:hAnsi="宋体" w:cs="宋体"/>
          <w:color w:val="000000" w:themeColor="text1"/>
          <w:sz w:val="24"/>
          <w:szCs w:val="24"/>
        </w:rPr>
      </w:pPr>
    </w:p>
    <w:p w14:paraId="533C480B">
      <w:pPr>
        <w:pStyle w:val="20"/>
        <w:spacing w:line="360" w:lineRule="auto"/>
        <w:ind w:firstLine="480" w:firstLineChars="200"/>
        <w:jc w:val="center"/>
        <w:rPr>
          <w:rFonts w:hAnsi="宋体" w:cs="宋体"/>
          <w:color w:val="000000" w:themeColor="text1"/>
          <w:sz w:val="24"/>
          <w:szCs w:val="24"/>
        </w:rPr>
      </w:pPr>
    </w:p>
    <w:p w14:paraId="1160AC44">
      <w:pPr>
        <w:pStyle w:val="20"/>
        <w:spacing w:line="360" w:lineRule="auto"/>
        <w:ind w:firstLine="482" w:firstLineChars="200"/>
        <w:jc w:val="center"/>
        <w:rPr>
          <w:rFonts w:hAnsi="宋体" w:cs="宋体"/>
          <w:color w:val="000000" w:themeColor="text1"/>
          <w:sz w:val="24"/>
          <w:szCs w:val="24"/>
        </w:rPr>
      </w:pPr>
      <w:r>
        <w:rPr>
          <w:rFonts w:hint="eastAsia" w:hAnsi="宋体" w:cs="宋体"/>
          <w:b/>
          <w:color w:val="000000" w:themeColor="text1"/>
          <w:sz w:val="24"/>
          <w:szCs w:val="24"/>
        </w:rPr>
        <w:t>（格式自拟）</w:t>
      </w:r>
    </w:p>
    <w:p w14:paraId="59C913C0">
      <w:pPr>
        <w:pStyle w:val="20"/>
        <w:spacing w:line="360" w:lineRule="auto"/>
        <w:ind w:firstLine="480" w:firstLineChars="200"/>
        <w:jc w:val="center"/>
        <w:rPr>
          <w:rFonts w:hAnsi="宋体" w:cs="宋体"/>
          <w:color w:val="000000" w:themeColor="text1"/>
          <w:sz w:val="24"/>
          <w:szCs w:val="24"/>
        </w:rPr>
      </w:pPr>
    </w:p>
    <w:p w14:paraId="453DDA43">
      <w:pPr>
        <w:pStyle w:val="20"/>
        <w:spacing w:line="360" w:lineRule="auto"/>
        <w:ind w:firstLine="480" w:firstLineChars="200"/>
        <w:jc w:val="center"/>
        <w:rPr>
          <w:rFonts w:hAnsi="宋体" w:cs="宋体"/>
          <w:color w:val="000000" w:themeColor="text1"/>
          <w:sz w:val="24"/>
          <w:szCs w:val="24"/>
        </w:rPr>
      </w:pPr>
    </w:p>
    <w:p w14:paraId="546C0E8C">
      <w:pPr>
        <w:pStyle w:val="20"/>
        <w:spacing w:line="360" w:lineRule="auto"/>
        <w:ind w:firstLine="480" w:firstLineChars="200"/>
        <w:jc w:val="center"/>
        <w:rPr>
          <w:rFonts w:hAnsi="宋体" w:cs="宋体"/>
          <w:color w:val="000000" w:themeColor="text1"/>
          <w:sz w:val="24"/>
          <w:szCs w:val="24"/>
        </w:rPr>
      </w:pPr>
    </w:p>
    <w:p w14:paraId="0AC5E1FD">
      <w:pPr>
        <w:pStyle w:val="20"/>
        <w:spacing w:line="360" w:lineRule="auto"/>
        <w:ind w:firstLine="480" w:firstLineChars="200"/>
        <w:jc w:val="center"/>
        <w:rPr>
          <w:rFonts w:hAnsi="宋体" w:cs="宋体"/>
          <w:color w:val="000000" w:themeColor="text1"/>
          <w:sz w:val="24"/>
          <w:szCs w:val="24"/>
        </w:rPr>
      </w:pPr>
    </w:p>
    <w:p w14:paraId="029C9140">
      <w:pPr>
        <w:pStyle w:val="20"/>
        <w:spacing w:line="360" w:lineRule="auto"/>
        <w:ind w:firstLine="480" w:firstLineChars="200"/>
        <w:jc w:val="center"/>
        <w:rPr>
          <w:rFonts w:hAnsi="宋体" w:cs="宋体"/>
          <w:color w:val="000000" w:themeColor="text1"/>
          <w:sz w:val="24"/>
          <w:szCs w:val="24"/>
        </w:rPr>
      </w:pPr>
    </w:p>
    <w:p w14:paraId="15E02CA2">
      <w:pPr>
        <w:pStyle w:val="20"/>
        <w:spacing w:line="360" w:lineRule="auto"/>
        <w:ind w:firstLine="480" w:firstLineChars="200"/>
        <w:jc w:val="center"/>
        <w:rPr>
          <w:rFonts w:hAnsi="宋体" w:cs="宋体"/>
          <w:color w:val="000000" w:themeColor="text1"/>
          <w:sz w:val="24"/>
          <w:szCs w:val="24"/>
        </w:rPr>
      </w:pPr>
    </w:p>
    <w:p w14:paraId="146087DF">
      <w:pPr>
        <w:pStyle w:val="20"/>
        <w:spacing w:line="360" w:lineRule="auto"/>
        <w:ind w:firstLine="480" w:firstLineChars="200"/>
        <w:jc w:val="center"/>
        <w:rPr>
          <w:rFonts w:hAnsi="宋体" w:cs="宋体"/>
          <w:color w:val="000000" w:themeColor="text1"/>
          <w:sz w:val="24"/>
          <w:szCs w:val="24"/>
        </w:rPr>
      </w:pPr>
    </w:p>
    <w:p w14:paraId="36C14BDA">
      <w:pPr>
        <w:pStyle w:val="20"/>
        <w:spacing w:line="360" w:lineRule="auto"/>
        <w:ind w:firstLine="480" w:firstLineChars="200"/>
        <w:jc w:val="center"/>
        <w:rPr>
          <w:rFonts w:hAnsi="宋体" w:cs="宋体"/>
          <w:color w:val="000000" w:themeColor="text1"/>
          <w:sz w:val="24"/>
          <w:szCs w:val="24"/>
        </w:rPr>
      </w:pPr>
    </w:p>
    <w:p w14:paraId="6573FE30">
      <w:pPr>
        <w:pStyle w:val="20"/>
        <w:spacing w:line="360" w:lineRule="auto"/>
        <w:ind w:firstLine="480" w:firstLineChars="200"/>
        <w:jc w:val="center"/>
        <w:rPr>
          <w:rFonts w:hAnsi="宋体" w:cs="宋体"/>
          <w:color w:val="000000" w:themeColor="text1"/>
          <w:sz w:val="24"/>
          <w:szCs w:val="24"/>
        </w:rPr>
      </w:pPr>
    </w:p>
    <w:p w14:paraId="39BB92DC">
      <w:pPr>
        <w:pStyle w:val="20"/>
        <w:spacing w:line="360" w:lineRule="auto"/>
        <w:ind w:firstLine="480" w:firstLineChars="200"/>
        <w:jc w:val="center"/>
        <w:rPr>
          <w:rFonts w:hAnsi="宋体" w:cs="宋体"/>
          <w:color w:val="000000" w:themeColor="text1"/>
          <w:sz w:val="24"/>
          <w:szCs w:val="24"/>
        </w:rPr>
      </w:pPr>
    </w:p>
    <w:p w14:paraId="5CCDE1B0">
      <w:pPr>
        <w:pStyle w:val="20"/>
        <w:spacing w:line="360" w:lineRule="auto"/>
        <w:ind w:firstLine="480" w:firstLineChars="200"/>
        <w:jc w:val="center"/>
        <w:rPr>
          <w:rFonts w:hAnsi="宋体" w:cs="宋体"/>
          <w:color w:val="000000" w:themeColor="text1"/>
          <w:sz w:val="24"/>
          <w:szCs w:val="24"/>
        </w:rPr>
      </w:pPr>
    </w:p>
    <w:p w14:paraId="6F9FCF9E">
      <w:pPr>
        <w:pStyle w:val="20"/>
        <w:spacing w:line="360" w:lineRule="auto"/>
        <w:ind w:firstLine="480" w:firstLineChars="200"/>
        <w:jc w:val="center"/>
        <w:rPr>
          <w:rFonts w:hAnsi="宋体" w:cs="宋体"/>
          <w:color w:val="000000" w:themeColor="text1"/>
          <w:sz w:val="24"/>
          <w:szCs w:val="24"/>
        </w:rPr>
      </w:pPr>
    </w:p>
    <w:p w14:paraId="1206C449">
      <w:pPr>
        <w:pStyle w:val="20"/>
        <w:spacing w:line="360" w:lineRule="auto"/>
        <w:ind w:firstLine="480" w:firstLineChars="200"/>
        <w:jc w:val="center"/>
        <w:rPr>
          <w:rFonts w:hAnsi="宋体" w:cs="宋体"/>
          <w:color w:val="000000" w:themeColor="text1"/>
          <w:sz w:val="24"/>
          <w:szCs w:val="24"/>
        </w:rPr>
      </w:pPr>
    </w:p>
    <w:p w14:paraId="6E4464A4">
      <w:pPr>
        <w:pStyle w:val="20"/>
        <w:spacing w:line="360" w:lineRule="auto"/>
        <w:ind w:firstLine="480" w:firstLineChars="200"/>
        <w:jc w:val="center"/>
        <w:rPr>
          <w:rFonts w:hAnsi="宋体" w:cs="宋体"/>
          <w:color w:val="000000" w:themeColor="text1"/>
          <w:sz w:val="24"/>
          <w:szCs w:val="24"/>
        </w:rPr>
      </w:pPr>
    </w:p>
    <w:p w14:paraId="757C290B">
      <w:pPr>
        <w:pStyle w:val="20"/>
        <w:spacing w:line="360" w:lineRule="auto"/>
        <w:ind w:firstLine="480" w:firstLineChars="200"/>
        <w:jc w:val="center"/>
        <w:rPr>
          <w:rFonts w:hAnsi="宋体" w:cs="宋体"/>
          <w:color w:val="000000" w:themeColor="text1"/>
          <w:sz w:val="24"/>
          <w:szCs w:val="24"/>
        </w:rPr>
      </w:pPr>
    </w:p>
    <w:p w14:paraId="2B8C4987">
      <w:pPr>
        <w:pStyle w:val="20"/>
        <w:spacing w:line="360" w:lineRule="auto"/>
        <w:ind w:firstLine="480" w:firstLineChars="200"/>
        <w:jc w:val="center"/>
        <w:rPr>
          <w:rFonts w:hAnsi="宋体" w:cs="宋体"/>
          <w:color w:val="000000" w:themeColor="text1"/>
          <w:sz w:val="24"/>
          <w:szCs w:val="24"/>
        </w:rPr>
      </w:pPr>
    </w:p>
    <w:p w14:paraId="05B7B896">
      <w:pPr>
        <w:pStyle w:val="20"/>
        <w:spacing w:line="360" w:lineRule="auto"/>
        <w:ind w:firstLine="480" w:firstLineChars="200"/>
        <w:jc w:val="center"/>
        <w:rPr>
          <w:rFonts w:hAnsi="宋体" w:cs="宋体"/>
          <w:color w:val="000000" w:themeColor="text1"/>
          <w:sz w:val="24"/>
          <w:szCs w:val="24"/>
        </w:rPr>
      </w:pPr>
    </w:p>
    <w:p w14:paraId="1D4C2B63">
      <w:pPr>
        <w:pStyle w:val="20"/>
        <w:spacing w:line="360" w:lineRule="auto"/>
        <w:ind w:firstLine="480" w:firstLineChars="200"/>
        <w:jc w:val="center"/>
        <w:rPr>
          <w:rFonts w:hAnsi="宋体" w:cs="宋体"/>
          <w:color w:val="000000" w:themeColor="text1"/>
          <w:sz w:val="24"/>
          <w:szCs w:val="24"/>
        </w:rPr>
      </w:pPr>
    </w:p>
    <w:p w14:paraId="354955EE">
      <w:pPr>
        <w:pStyle w:val="20"/>
        <w:spacing w:line="360" w:lineRule="auto"/>
        <w:ind w:firstLine="480" w:firstLineChars="200"/>
        <w:rPr>
          <w:rFonts w:hint="eastAsia" w:hAnsi="宋体" w:cs="宋体"/>
          <w:color w:val="000000" w:themeColor="text1"/>
          <w:sz w:val="24"/>
          <w:szCs w:val="24"/>
        </w:rPr>
      </w:pPr>
    </w:p>
    <w:p w14:paraId="60C2AA78">
      <w:pPr>
        <w:pStyle w:val="20"/>
        <w:spacing w:line="360" w:lineRule="auto"/>
        <w:ind w:firstLine="480" w:firstLineChars="200"/>
        <w:rPr>
          <w:rFonts w:hint="eastAsia" w:hAnsi="宋体" w:cs="宋体"/>
          <w:color w:val="000000" w:themeColor="text1"/>
          <w:sz w:val="24"/>
          <w:szCs w:val="24"/>
        </w:rPr>
      </w:pPr>
    </w:p>
    <w:p w14:paraId="358EADD2">
      <w:pPr>
        <w:pStyle w:val="2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附件</w:t>
      </w:r>
      <w:r>
        <w:rPr>
          <w:rFonts w:hint="eastAsia" w:hAnsi="宋体" w:cs="宋体"/>
          <w:color w:val="000000" w:themeColor="text1"/>
          <w:sz w:val="24"/>
          <w:szCs w:val="24"/>
          <w:lang w:val="en-US" w:eastAsia="zh-CN"/>
        </w:rPr>
        <w:t>9</w:t>
      </w:r>
      <w:r>
        <w:rPr>
          <w:rFonts w:hint="eastAsia" w:hAnsi="宋体" w:cs="宋体"/>
          <w:color w:val="000000" w:themeColor="text1"/>
          <w:sz w:val="24"/>
          <w:szCs w:val="24"/>
        </w:rPr>
        <w:t>－2                  项目组成员简历</w:t>
      </w:r>
    </w:p>
    <w:p w14:paraId="7AAC1B1F">
      <w:pPr>
        <w:pStyle w:val="20"/>
        <w:spacing w:line="360" w:lineRule="auto"/>
        <w:ind w:firstLine="480" w:firstLineChars="200"/>
        <w:jc w:val="left"/>
        <w:rPr>
          <w:rFonts w:hAnsi="宋体" w:cs="宋体"/>
          <w:color w:val="000000" w:themeColor="text1"/>
          <w:sz w:val="24"/>
          <w:szCs w:val="24"/>
        </w:rPr>
      </w:pPr>
      <w:r>
        <w:rPr>
          <w:rFonts w:hint="eastAsia" w:hAnsi="宋体" w:cs="宋体"/>
          <w:color w:val="000000" w:themeColor="text1"/>
          <w:sz w:val="24"/>
          <w:szCs w:val="24"/>
        </w:rPr>
        <w:t>拟派技术人员介绍应包括：姓名、性别、年龄、职称、学历、参加工作时间、从事工作年限的其他内容。（附</w:t>
      </w:r>
      <w:r>
        <w:rPr>
          <w:rFonts w:hint="eastAsia"/>
          <w:color w:val="000000" w:themeColor="text1"/>
          <w:sz w:val="24"/>
          <w:szCs w:val="24"/>
        </w:rPr>
        <w:t>身份证、学历证、职称证及最近3个月的社保证明</w:t>
      </w:r>
      <w:r>
        <w:rPr>
          <w:rFonts w:hint="eastAsia" w:hAnsi="宋体" w:cs="宋体"/>
          <w:color w:val="000000" w:themeColor="text1"/>
          <w:sz w:val="24"/>
          <w:szCs w:val="24"/>
        </w:rPr>
        <w:t>等复印件）</w:t>
      </w:r>
    </w:p>
    <w:p w14:paraId="61CB5E4C">
      <w:pPr>
        <w:pStyle w:val="20"/>
        <w:spacing w:line="360" w:lineRule="auto"/>
        <w:jc w:val="center"/>
        <w:rPr>
          <w:rFonts w:ascii="Times New Roman" w:hAnsi="Times New Roman" w:cs="Times New Roman"/>
          <w:b/>
          <w:color w:val="000000" w:themeColor="text1"/>
          <w:sz w:val="24"/>
          <w:szCs w:val="24"/>
        </w:rPr>
      </w:pPr>
    </w:p>
    <w:p w14:paraId="58C4BF74">
      <w:pPr>
        <w:pStyle w:val="20"/>
        <w:spacing w:line="360" w:lineRule="auto"/>
        <w:jc w:val="center"/>
        <w:rPr>
          <w:rFonts w:ascii="Times New Roman" w:hAnsi="Times New Roman" w:cs="Times New Roman"/>
          <w:b/>
          <w:color w:val="000000" w:themeColor="text1"/>
          <w:sz w:val="24"/>
          <w:szCs w:val="24"/>
        </w:rPr>
      </w:pPr>
    </w:p>
    <w:p w14:paraId="45883366">
      <w:pPr>
        <w:pStyle w:val="20"/>
        <w:spacing w:line="360" w:lineRule="auto"/>
        <w:jc w:val="center"/>
        <w:rPr>
          <w:rFonts w:ascii="Times New Roman" w:hAnsi="Times New Roman" w:cs="Times New Roman"/>
          <w:b/>
          <w:color w:val="000000" w:themeColor="text1"/>
          <w:sz w:val="24"/>
          <w:szCs w:val="24"/>
        </w:rPr>
      </w:pPr>
    </w:p>
    <w:p w14:paraId="289C04D9">
      <w:pPr>
        <w:pStyle w:val="20"/>
        <w:spacing w:line="360" w:lineRule="auto"/>
        <w:jc w:val="center"/>
        <w:rPr>
          <w:rFonts w:ascii="Times New Roman" w:hAnsi="Times New Roman" w:cs="Times New Roman"/>
          <w:b/>
          <w:color w:val="000000" w:themeColor="text1"/>
          <w:sz w:val="24"/>
          <w:szCs w:val="24"/>
        </w:rPr>
      </w:pPr>
      <w:r>
        <w:rPr>
          <w:rFonts w:hint="eastAsia" w:hAnsi="宋体" w:cs="宋体"/>
          <w:b/>
          <w:color w:val="000000" w:themeColor="text1"/>
          <w:sz w:val="24"/>
          <w:szCs w:val="24"/>
        </w:rPr>
        <w:t>（格式自拟）</w:t>
      </w:r>
    </w:p>
    <w:p w14:paraId="0F3C2B24">
      <w:pPr>
        <w:pStyle w:val="20"/>
        <w:spacing w:line="360" w:lineRule="auto"/>
        <w:jc w:val="center"/>
        <w:rPr>
          <w:rFonts w:ascii="Times New Roman" w:hAnsi="Times New Roman" w:cs="Times New Roman"/>
          <w:b/>
          <w:color w:val="000000" w:themeColor="text1"/>
          <w:sz w:val="24"/>
          <w:szCs w:val="24"/>
        </w:rPr>
      </w:pPr>
    </w:p>
    <w:p w14:paraId="33581B3C">
      <w:pPr>
        <w:pStyle w:val="20"/>
        <w:spacing w:line="360" w:lineRule="auto"/>
        <w:jc w:val="center"/>
        <w:rPr>
          <w:rFonts w:ascii="Times New Roman" w:hAnsi="Times New Roman" w:cs="Times New Roman"/>
          <w:b/>
          <w:color w:val="000000" w:themeColor="text1"/>
          <w:sz w:val="24"/>
          <w:szCs w:val="24"/>
        </w:rPr>
      </w:pPr>
    </w:p>
    <w:p w14:paraId="52B2AD25">
      <w:pPr>
        <w:pStyle w:val="20"/>
        <w:spacing w:line="360" w:lineRule="auto"/>
        <w:jc w:val="center"/>
        <w:rPr>
          <w:rFonts w:ascii="Times New Roman" w:hAnsi="Times New Roman" w:cs="Times New Roman"/>
          <w:b/>
          <w:color w:val="000000" w:themeColor="text1"/>
          <w:sz w:val="24"/>
          <w:szCs w:val="24"/>
        </w:rPr>
      </w:pPr>
    </w:p>
    <w:p w14:paraId="50C514AD">
      <w:pPr>
        <w:pStyle w:val="20"/>
        <w:spacing w:line="360" w:lineRule="auto"/>
        <w:jc w:val="center"/>
        <w:rPr>
          <w:rFonts w:ascii="Times New Roman" w:hAnsi="Times New Roman" w:cs="Times New Roman"/>
          <w:b/>
          <w:color w:val="000000" w:themeColor="text1"/>
          <w:sz w:val="24"/>
          <w:szCs w:val="24"/>
        </w:rPr>
      </w:pPr>
    </w:p>
    <w:p w14:paraId="193B579F">
      <w:pPr>
        <w:pStyle w:val="20"/>
        <w:spacing w:line="360" w:lineRule="auto"/>
        <w:jc w:val="center"/>
        <w:rPr>
          <w:rFonts w:ascii="Times New Roman" w:hAnsi="Times New Roman" w:cs="Times New Roman"/>
          <w:b/>
          <w:color w:val="000000" w:themeColor="text1"/>
          <w:sz w:val="24"/>
          <w:szCs w:val="24"/>
        </w:rPr>
      </w:pPr>
    </w:p>
    <w:p w14:paraId="43047D58">
      <w:pPr>
        <w:pStyle w:val="20"/>
        <w:spacing w:line="360" w:lineRule="auto"/>
        <w:jc w:val="center"/>
        <w:rPr>
          <w:rFonts w:ascii="Times New Roman" w:hAnsi="Times New Roman" w:cs="Times New Roman"/>
          <w:b/>
          <w:color w:val="000000" w:themeColor="text1"/>
          <w:sz w:val="24"/>
          <w:szCs w:val="24"/>
        </w:rPr>
      </w:pPr>
    </w:p>
    <w:p w14:paraId="37CF4271">
      <w:pPr>
        <w:pStyle w:val="20"/>
        <w:spacing w:line="360" w:lineRule="auto"/>
        <w:jc w:val="center"/>
        <w:rPr>
          <w:rFonts w:ascii="Times New Roman" w:hAnsi="Times New Roman" w:cs="Times New Roman"/>
          <w:b/>
          <w:color w:val="000000" w:themeColor="text1"/>
          <w:sz w:val="24"/>
          <w:szCs w:val="24"/>
        </w:rPr>
      </w:pPr>
    </w:p>
    <w:p w14:paraId="6FC7D84C">
      <w:pPr>
        <w:pStyle w:val="20"/>
        <w:spacing w:line="360" w:lineRule="auto"/>
        <w:jc w:val="center"/>
        <w:rPr>
          <w:rFonts w:ascii="Times New Roman" w:hAnsi="Times New Roman" w:cs="Times New Roman"/>
          <w:b/>
          <w:color w:val="000000" w:themeColor="text1"/>
          <w:sz w:val="24"/>
          <w:szCs w:val="24"/>
        </w:rPr>
      </w:pPr>
    </w:p>
    <w:p w14:paraId="1B1675B8">
      <w:pPr>
        <w:pStyle w:val="20"/>
        <w:spacing w:line="360" w:lineRule="auto"/>
        <w:jc w:val="center"/>
        <w:rPr>
          <w:rFonts w:ascii="Times New Roman" w:hAnsi="Times New Roman" w:cs="Times New Roman"/>
          <w:b/>
          <w:color w:val="000000" w:themeColor="text1"/>
          <w:sz w:val="24"/>
          <w:szCs w:val="24"/>
        </w:rPr>
      </w:pPr>
    </w:p>
    <w:p w14:paraId="623D390E">
      <w:pPr>
        <w:pStyle w:val="20"/>
        <w:spacing w:line="360" w:lineRule="auto"/>
        <w:jc w:val="center"/>
        <w:rPr>
          <w:rFonts w:ascii="Times New Roman" w:hAnsi="Times New Roman" w:cs="Times New Roman"/>
          <w:b/>
          <w:color w:val="000000" w:themeColor="text1"/>
          <w:sz w:val="24"/>
          <w:szCs w:val="24"/>
        </w:rPr>
      </w:pPr>
    </w:p>
    <w:p w14:paraId="17411A2A">
      <w:pPr>
        <w:pStyle w:val="20"/>
        <w:spacing w:line="360" w:lineRule="auto"/>
        <w:jc w:val="center"/>
        <w:rPr>
          <w:rFonts w:ascii="Times New Roman" w:hAnsi="Times New Roman" w:cs="Times New Roman"/>
          <w:b/>
          <w:color w:val="000000" w:themeColor="text1"/>
          <w:sz w:val="24"/>
          <w:szCs w:val="24"/>
        </w:rPr>
      </w:pPr>
    </w:p>
    <w:p w14:paraId="1DA61974">
      <w:pPr>
        <w:pStyle w:val="20"/>
        <w:spacing w:line="360" w:lineRule="auto"/>
        <w:jc w:val="center"/>
        <w:rPr>
          <w:rFonts w:ascii="Times New Roman" w:hAnsi="Times New Roman" w:cs="Times New Roman"/>
          <w:b/>
          <w:color w:val="000000" w:themeColor="text1"/>
          <w:sz w:val="24"/>
          <w:szCs w:val="24"/>
        </w:rPr>
      </w:pPr>
    </w:p>
    <w:p w14:paraId="709C85AE">
      <w:pPr>
        <w:pStyle w:val="20"/>
        <w:spacing w:line="360" w:lineRule="auto"/>
        <w:jc w:val="center"/>
        <w:rPr>
          <w:rFonts w:ascii="Times New Roman" w:hAnsi="Times New Roman" w:cs="Times New Roman"/>
          <w:b/>
          <w:color w:val="000000" w:themeColor="text1"/>
          <w:sz w:val="24"/>
          <w:szCs w:val="24"/>
        </w:rPr>
      </w:pPr>
    </w:p>
    <w:p w14:paraId="38339B11">
      <w:pPr>
        <w:pStyle w:val="20"/>
        <w:spacing w:line="360" w:lineRule="auto"/>
        <w:jc w:val="center"/>
        <w:rPr>
          <w:rFonts w:ascii="Times New Roman" w:hAnsi="Times New Roman" w:cs="Times New Roman"/>
          <w:b/>
          <w:color w:val="000000" w:themeColor="text1"/>
          <w:sz w:val="24"/>
          <w:szCs w:val="24"/>
        </w:rPr>
      </w:pPr>
    </w:p>
    <w:p w14:paraId="708EF4F5">
      <w:pPr>
        <w:pStyle w:val="20"/>
        <w:spacing w:line="360" w:lineRule="auto"/>
        <w:jc w:val="center"/>
        <w:rPr>
          <w:rFonts w:ascii="Times New Roman" w:hAnsi="Times New Roman" w:cs="Times New Roman"/>
          <w:b/>
          <w:color w:val="000000" w:themeColor="text1"/>
          <w:sz w:val="24"/>
          <w:szCs w:val="24"/>
        </w:rPr>
      </w:pPr>
    </w:p>
    <w:p w14:paraId="2F3E6D9E">
      <w:pPr>
        <w:pStyle w:val="20"/>
        <w:spacing w:line="360" w:lineRule="auto"/>
        <w:jc w:val="center"/>
        <w:rPr>
          <w:rFonts w:ascii="Times New Roman" w:hAnsi="Times New Roman" w:cs="Times New Roman"/>
          <w:b/>
          <w:color w:val="000000" w:themeColor="text1"/>
          <w:sz w:val="24"/>
          <w:szCs w:val="24"/>
        </w:rPr>
      </w:pPr>
    </w:p>
    <w:p w14:paraId="5A0720A6">
      <w:pPr>
        <w:pStyle w:val="20"/>
        <w:spacing w:line="360" w:lineRule="auto"/>
        <w:jc w:val="center"/>
        <w:rPr>
          <w:rFonts w:ascii="Times New Roman" w:hAnsi="Times New Roman" w:cs="Times New Roman"/>
          <w:b/>
          <w:color w:val="000000" w:themeColor="text1"/>
          <w:sz w:val="24"/>
          <w:szCs w:val="24"/>
        </w:rPr>
      </w:pPr>
    </w:p>
    <w:p w14:paraId="51908A0C">
      <w:pPr>
        <w:pStyle w:val="20"/>
        <w:spacing w:line="360" w:lineRule="auto"/>
        <w:jc w:val="center"/>
        <w:rPr>
          <w:rFonts w:ascii="Times New Roman" w:hAnsi="Times New Roman" w:cs="Times New Roman"/>
          <w:b/>
          <w:color w:val="000000" w:themeColor="text1"/>
          <w:sz w:val="24"/>
          <w:szCs w:val="24"/>
        </w:rPr>
      </w:pPr>
    </w:p>
    <w:p w14:paraId="7E02F6DE">
      <w:pPr>
        <w:pStyle w:val="20"/>
        <w:spacing w:line="360" w:lineRule="auto"/>
        <w:jc w:val="center"/>
        <w:rPr>
          <w:rFonts w:ascii="Times New Roman" w:hAnsi="Times New Roman" w:cs="Times New Roman"/>
          <w:b/>
          <w:color w:val="000000" w:themeColor="text1"/>
          <w:sz w:val="24"/>
          <w:szCs w:val="24"/>
        </w:rPr>
      </w:pPr>
    </w:p>
    <w:p w14:paraId="6E3CDB5B">
      <w:pPr>
        <w:pStyle w:val="20"/>
        <w:spacing w:line="360" w:lineRule="auto"/>
        <w:jc w:val="center"/>
        <w:rPr>
          <w:rFonts w:hint="eastAsia" w:ascii="Times New Roman" w:hAnsi="Times New Roman" w:cs="Times New Roman"/>
          <w:bCs/>
          <w:color w:val="000000" w:themeColor="text1"/>
          <w:sz w:val="24"/>
          <w:szCs w:val="24"/>
          <w:lang w:val="en-US" w:eastAsia="zh-CN"/>
        </w:rPr>
      </w:pPr>
    </w:p>
    <w:p w14:paraId="5AB3ED18">
      <w:pPr>
        <w:pStyle w:val="20"/>
        <w:spacing w:line="360" w:lineRule="auto"/>
        <w:jc w:val="center"/>
        <w:rPr>
          <w:rFonts w:hint="eastAsia" w:ascii="Times New Roman" w:hAnsi="Times New Roman" w:cs="Times New Roman"/>
          <w:bCs/>
          <w:color w:val="000000" w:themeColor="text1"/>
          <w:sz w:val="24"/>
          <w:szCs w:val="24"/>
          <w:lang w:val="en-US" w:eastAsia="zh-CN"/>
        </w:rPr>
      </w:pPr>
    </w:p>
    <w:p w14:paraId="4E512789">
      <w:pPr>
        <w:pStyle w:val="20"/>
        <w:spacing w:line="360" w:lineRule="auto"/>
        <w:jc w:val="center"/>
        <w:rPr>
          <w:rFonts w:hint="eastAsia" w:ascii="Times New Roman" w:hAnsi="Times New Roman" w:cs="Times New Roman"/>
          <w:bCs/>
          <w:color w:val="000000" w:themeColor="text1"/>
          <w:sz w:val="24"/>
          <w:szCs w:val="24"/>
          <w:lang w:val="en-US" w:eastAsia="zh-CN"/>
        </w:rPr>
      </w:pPr>
    </w:p>
    <w:p w14:paraId="3A496D7B">
      <w:pPr>
        <w:pStyle w:val="20"/>
        <w:spacing w:line="360" w:lineRule="auto"/>
        <w:jc w:val="center"/>
        <w:rPr>
          <w:rFonts w:ascii="Times New Roman" w:hAnsi="Times New Roman" w:eastAsia="MingLiU_HKSCS" w:cs="Times New Roman"/>
          <w:b/>
          <w:color w:val="000000" w:themeColor="text1"/>
          <w:sz w:val="24"/>
          <w:szCs w:val="24"/>
        </w:rPr>
      </w:pPr>
      <w:r>
        <w:rPr>
          <w:rFonts w:hint="eastAsia" w:ascii="Times New Roman" w:hAnsi="Times New Roman" w:cs="Times New Roman"/>
          <w:bCs/>
          <w:color w:val="000000" w:themeColor="text1"/>
          <w:sz w:val="24"/>
          <w:szCs w:val="24"/>
          <w:lang w:val="en-US" w:eastAsia="zh-CN"/>
        </w:rPr>
        <w:t>十</w:t>
      </w:r>
      <w:r>
        <w:rPr>
          <w:rFonts w:hint="eastAsia" w:ascii="Times New Roman" w:hAnsi="Times New Roman" w:cs="Times New Roman"/>
          <w:bCs/>
          <w:color w:val="000000" w:themeColor="text1"/>
          <w:sz w:val="24"/>
          <w:szCs w:val="24"/>
        </w:rPr>
        <w:t>、供应商认为需提供的其他资料</w:t>
      </w:r>
    </w:p>
    <w:p w14:paraId="7CE3ECE6">
      <w:pPr>
        <w:pStyle w:val="20"/>
        <w:spacing w:line="360" w:lineRule="auto"/>
        <w:ind w:firstLine="480" w:firstLineChars="200"/>
        <w:jc w:val="center"/>
        <w:rPr>
          <w:rFonts w:ascii="Times New Roman" w:hAnsi="Times New Roman" w:cs="Times New Roman"/>
          <w:color w:val="000000" w:themeColor="text1"/>
          <w:sz w:val="24"/>
          <w:szCs w:val="24"/>
        </w:rPr>
      </w:pPr>
    </w:p>
    <w:p w14:paraId="1DCD66AA">
      <w:pPr>
        <w:pStyle w:val="20"/>
        <w:spacing w:line="360" w:lineRule="auto"/>
        <w:ind w:firstLine="480" w:firstLineChars="200"/>
        <w:jc w:val="center"/>
        <w:rPr>
          <w:rFonts w:ascii="Times New Roman" w:hAnsi="Times New Roman" w:eastAsia="MingLiU_HKSCS" w:cs="Times New Roman"/>
          <w:color w:val="000000" w:themeColor="text1"/>
          <w:sz w:val="24"/>
          <w:szCs w:val="24"/>
        </w:rPr>
      </w:pPr>
    </w:p>
    <w:p w14:paraId="0DDEA3E5">
      <w:pPr>
        <w:pStyle w:val="20"/>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7A8F4647">
      <w:pPr>
        <w:pStyle w:val="20"/>
        <w:spacing w:line="360" w:lineRule="auto"/>
        <w:ind w:firstLine="560" w:firstLineChars="200"/>
        <w:jc w:val="center"/>
        <w:rPr>
          <w:rFonts w:ascii="Times New Roman" w:hAnsi="Times New Roman" w:cs="Times New Roman"/>
          <w:b/>
          <w:color w:val="000000" w:themeColor="text1"/>
          <w:sz w:val="28"/>
          <w:szCs w:val="28"/>
        </w:rPr>
      </w:pPr>
      <w:r>
        <w:rPr>
          <w:rFonts w:hint="eastAsia" w:ascii="黑体" w:hAnsi="黑体" w:eastAsia="黑体" w:cs="黑体"/>
          <w:color w:val="000000" w:themeColor="text1"/>
          <w:sz w:val="28"/>
          <w:szCs w:val="28"/>
        </w:rPr>
        <w:t>第二部分技术部分</w:t>
      </w:r>
    </w:p>
    <w:p w14:paraId="6441DBA5">
      <w:pPr>
        <w:widowControl w:val="0"/>
        <w:spacing w:line="360" w:lineRule="auto"/>
        <w:ind w:firstLine="560" w:firstLineChars="200"/>
        <w:jc w:val="center"/>
        <w:rPr>
          <w:rFonts w:ascii="宋体" w:hAnsi="宋体" w:cs="Times New Roman"/>
          <w:color w:val="000000" w:themeColor="text1"/>
          <w:kern w:val="2"/>
          <w:sz w:val="24"/>
          <w:szCs w:val="24"/>
        </w:rPr>
      </w:pPr>
      <w:r>
        <w:rPr>
          <w:rFonts w:hint="eastAsia" w:ascii="黑体" w:hAnsi="黑体" w:eastAsia="黑体" w:cs="黑体"/>
          <w:color w:val="000000" w:themeColor="text1"/>
          <w:kern w:val="2"/>
          <w:sz w:val="28"/>
          <w:szCs w:val="28"/>
        </w:rPr>
        <w:t>一、服务方案（包括但不限于以下内容）</w:t>
      </w:r>
    </w:p>
    <w:p w14:paraId="453C18FC">
      <w:pPr>
        <w:pStyle w:val="20"/>
        <w:spacing w:line="360" w:lineRule="auto"/>
        <w:ind w:firstLine="480" w:firstLineChars="200"/>
        <w:rPr>
          <w:rFonts w:hint="eastAsia" w:ascii="Times New Roman" w:hAnsi="Times New Roman" w:cs="Times New Roman"/>
          <w:color w:val="000000" w:themeColor="text1"/>
          <w:sz w:val="24"/>
          <w:szCs w:val="24"/>
        </w:rPr>
      </w:pPr>
      <w:bookmarkStart w:id="100" w:name="OLE_LINK40"/>
      <w:r>
        <w:rPr>
          <w:rFonts w:hint="eastAsia"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val="en-US" w:eastAsia="zh-CN"/>
        </w:rPr>
        <w:t>1</w:t>
      </w:r>
      <w:r>
        <w:rPr>
          <w:rFonts w:hint="eastAsia"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val="en-US" w:eastAsia="zh-CN"/>
        </w:rPr>
        <w:t>政策背景要求分析</w:t>
      </w:r>
    </w:p>
    <w:p w14:paraId="35B05E01">
      <w:pPr>
        <w:pStyle w:val="20"/>
        <w:spacing w:line="360" w:lineRule="auto"/>
        <w:ind w:firstLine="480" w:firstLineChars="200"/>
        <w:rPr>
          <w:rFonts w:hint="eastAsia"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(2)</w:t>
      </w:r>
      <w:r>
        <w:rPr>
          <w:rFonts w:hint="eastAsia" w:ascii="Times New Roman" w:hAnsi="Times New Roman" w:cs="Times New Roman"/>
          <w:color w:val="000000" w:themeColor="text1"/>
          <w:sz w:val="24"/>
          <w:szCs w:val="24"/>
          <w:lang w:val="en-US" w:eastAsia="zh-CN"/>
        </w:rPr>
        <w:t xml:space="preserve"> </w:t>
      </w:r>
      <w:r>
        <w:rPr>
          <w:rFonts w:hint="eastAsia" w:ascii="Times New Roman" w:hAnsi="Times New Roman" w:cs="Times New Roman"/>
          <w:color w:val="000000" w:themeColor="text1"/>
          <w:sz w:val="24"/>
          <w:szCs w:val="24"/>
        </w:rPr>
        <w:t>目标分析</w:t>
      </w:r>
    </w:p>
    <w:p w14:paraId="28BFC24F">
      <w:pPr>
        <w:pStyle w:val="20"/>
        <w:spacing w:line="360" w:lineRule="auto"/>
        <w:ind w:firstLine="480" w:firstLineChars="200"/>
        <w:rPr>
          <w:rFonts w:hint="eastAsia"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val="en-US" w:eastAsia="zh-CN"/>
        </w:rPr>
        <w:t>3</w:t>
      </w:r>
      <w:r>
        <w:rPr>
          <w:rFonts w:hint="eastAsia" w:ascii="Times New Roman" w:hAnsi="Times New Roman" w:cs="Times New Roman"/>
          <w:color w:val="000000" w:themeColor="text1"/>
          <w:sz w:val="24"/>
          <w:szCs w:val="24"/>
        </w:rPr>
        <w:t xml:space="preserve">) </w:t>
      </w:r>
      <w:r>
        <w:rPr>
          <w:rFonts w:hint="eastAsia" w:ascii="Times New Roman" w:hAnsi="Times New Roman" w:cs="Times New Roman"/>
          <w:color w:val="000000" w:themeColor="text1"/>
          <w:sz w:val="24"/>
          <w:szCs w:val="24"/>
          <w:lang w:val="en-US" w:eastAsia="zh-CN"/>
        </w:rPr>
        <w:t>技术路线</w:t>
      </w:r>
    </w:p>
    <w:p w14:paraId="3C31A106">
      <w:pPr>
        <w:pStyle w:val="20"/>
        <w:spacing w:line="360" w:lineRule="auto"/>
        <w:ind w:firstLine="480" w:firstLineChars="200"/>
        <w:rPr>
          <w:rFonts w:hint="eastAsia" w:ascii="Times New Roman" w:hAnsi="Times New Roman" w:cs="Times New Roman"/>
          <w:color w:val="000000" w:themeColor="text1"/>
          <w:sz w:val="24"/>
          <w:szCs w:val="24"/>
          <w:lang w:val="en-US" w:eastAsia="zh-CN"/>
        </w:rPr>
      </w:pPr>
      <w:r>
        <w:rPr>
          <w:rFonts w:hint="eastAsia" w:ascii="Times New Roman" w:hAnsi="Times New Roman" w:cs="Times New Roman"/>
          <w:color w:val="000000" w:themeColor="text1"/>
          <w:sz w:val="24"/>
          <w:szCs w:val="24"/>
        </w:rPr>
        <w:t xml:space="preserve">(4) </w:t>
      </w:r>
      <w:r>
        <w:rPr>
          <w:rFonts w:hint="eastAsia" w:ascii="Times New Roman" w:hAnsi="Times New Roman" w:cs="Times New Roman"/>
          <w:color w:val="000000" w:themeColor="text1"/>
          <w:sz w:val="24"/>
          <w:szCs w:val="24"/>
          <w:lang w:val="en-US" w:eastAsia="zh-CN"/>
        </w:rPr>
        <w:t>现状调研计划</w:t>
      </w:r>
    </w:p>
    <w:p w14:paraId="6D432AB3">
      <w:pPr>
        <w:pStyle w:val="20"/>
        <w:spacing w:line="360" w:lineRule="auto"/>
        <w:ind w:firstLine="480" w:firstLineChars="200"/>
        <w:rPr>
          <w:rFonts w:hint="eastAsia"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val="en-US" w:eastAsia="zh-CN"/>
        </w:rPr>
        <w:t>5</w:t>
      </w:r>
      <w:r>
        <w:rPr>
          <w:rFonts w:hint="eastAsia" w:ascii="Times New Roman" w:hAnsi="Times New Roman" w:cs="Times New Roman"/>
          <w:color w:val="000000" w:themeColor="text1"/>
          <w:sz w:val="24"/>
          <w:szCs w:val="24"/>
        </w:rPr>
        <w:t>) 重点、难点分析及应对措施</w:t>
      </w:r>
    </w:p>
    <w:p w14:paraId="3BF68204">
      <w:pPr>
        <w:pStyle w:val="20"/>
        <w:spacing w:line="360" w:lineRule="auto"/>
        <w:ind w:firstLine="480" w:firstLineChars="200"/>
        <w:rPr>
          <w:rFonts w:hint="eastAsia"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val="en-US" w:eastAsia="zh-CN"/>
        </w:rPr>
        <w:t>6</w:t>
      </w:r>
      <w:r>
        <w:rPr>
          <w:rFonts w:hint="eastAsia" w:ascii="Times New Roman" w:hAnsi="Times New Roman" w:cs="Times New Roman"/>
          <w:color w:val="000000" w:themeColor="text1"/>
          <w:sz w:val="24"/>
          <w:szCs w:val="24"/>
        </w:rPr>
        <w:t>) 质量保证措施</w:t>
      </w:r>
    </w:p>
    <w:p w14:paraId="12571E10">
      <w:pPr>
        <w:pStyle w:val="20"/>
        <w:spacing w:line="360" w:lineRule="auto"/>
        <w:ind w:firstLine="480" w:firstLineChars="200"/>
        <w:rPr>
          <w:rFonts w:hint="eastAsia"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val="en-US" w:eastAsia="zh-CN"/>
        </w:rPr>
        <w:t>7</w:t>
      </w:r>
      <w:r>
        <w:rPr>
          <w:rFonts w:hint="eastAsia" w:ascii="Times New Roman" w:hAnsi="Times New Roman" w:cs="Times New Roman"/>
          <w:color w:val="000000" w:themeColor="text1"/>
          <w:sz w:val="24"/>
          <w:szCs w:val="24"/>
        </w:rPr>
        <w:t>) 进度保证措施</w:t>
      </w:r>
    </w:p>
    <w:p w14:paraId="04A9F637">
      <w:pPr>
        <w:pStyle w:val="20"/>
        <w:spacing w:line="360" w:lineRule="auto"/>
        <w:ind w:firstLine="480" w:firstLineChars="200"/>
        <w:rPr>
          <w:rFonts w:hint="eastAsia" w:ascii="Times New Roman" w:hAnsi="Times New Roman" w:cs="Times New Roman"/>
          <w:color w:val="000000" w:themeColor="text1"/>
          <w:sz w:val="24"/>
          <w:szCs w:val="24"/>
        </w:rPr>
      </w:pPr>
    </w:p>
    <w:bookmarkEnd w:id="100"/>
    <w:p w14:paraId="32D56182">
      <w:pPr>
        <w:widowControl w:val="0"/>
        <w:spacing w:line="360" w:lineRule="auto"/>
        <w:ind w:firstLine="480" w:firstLineChars="200"/>
        <w:jc w:val="both"/>
        <w:rPr>
          <w:rFonts w:ascii="宋体" w:hAnsi="宋体"/>
          <w:color w:val="000000" w:themeColor="text1"/>
          <w:kern w:val="2"/>
          <w:sz w:val="24"/>
        </w:rPr>
      </w:pPr>
    </w:p>
    <w:p w14:paraId="1661D81F">
      <w:pPr>
        <w:widowControl w:val="0"/>
        <w:spacing w:line="360" w:lineRule="auto"/>
        <w:ind w:firstLine="482" w:firstLineChars="200"/>
        <w:jc w:val="center"/>
        <w:rPr>
          <w:rFonts w:ascii="Times New Roman" w:hAnsi="宋体" w:cs="Times New Roman"/>
          <w:color w:val="000000" w:themeColor="text1"/>
          <w:kern w:val="2"/>
          <w:sz w:val="28"/>
          <w:szCs w:val="28"/>
        </w:rPr>
      </w:pPr>
      <w:r>
        <w:rPr>
          <w:rFonts w:hint="eastAsia" w:ascii="宋体" w:hAnsi="宋体"/>
          <w:b/>
          <w:color w:val="000000" w:themeColor="text1"/>
          <w:sz w:val="24"/>
          <w:szCs w:val="24"/>
        </w:rPr>
        <w:t>（格式自拟）</w:t>
      </w:r>
    </w:p>
    <w:p w14:paraId="3FB9382A">
      <w:pPr>
        <w:pStyle w:val="20"/>
        <w:spacing w:line="360" w:lineRule="auto"/>
        <w:ind w:firstLine="480" w:firstLineChars="200"/>
        <w:rPr>
          <w:rFonts w:ascii="Times New Roman" w:hAnsi="Times New Roman" w:cs="Times New Roman"/>
          <w:color w:val="000000" w:themeColor="text1"/>
          <w:sz w:val="24"/>
          <w:szCs w:val="24"/>
        </w:rPr>
      </w:pPr>
    </w:p>
    <w:p w14:paraId="5BB378DA">
      <w:pPr>
        <w:pStyle w:val="20"/>
        <w:spacing w:line="360" w:lineRule="auto"/>
        <w:ind w:firstLine="480" w:firstLineChars="200"/>
        <w:rPr>
          <w:rFonts w:ascii="Times New Roman" w:hAnsi="Times New Roman" w:cs="Times New Roman"/>
          <w:color w:val="000000" w:themeColor="text1"/>
          <w:sz w:val="24"/>
          <w:szCs w:val="24"/>
        </w:rPr>
      </w:pPr>
    </w:p>
    <w:p w14:paraId="115D0DD0">
      <w:pPr>
        <w:pStyle w:val="20"/>
        <w:spacing w:line="360" w:lineRule="auto"/>
        <w:ind w:firstLine="480" w:firstLineChars="200"/>
        <w:rPr>
          <w:rFonts w:ascii="Times New Roman" w:hAnsi="Times New Roman" w:cs="Times New Roman"/>
          <w:color w:val="000000" w:themeColor="text1"/>
          <w:sz w:val="24"/>
          <w:szCs w:val="24"/>
        </w:rPr>
      </w:pPr>
    </w:p>
    <w:p w14:paraId="33BAEE26">
      <w:pPr>
        <w:pStyle w:val="20"/>
        <w:spacing w:line="360" w:lineRule="auto"/>
        <w:ind w:firstLine="480" w:firstLineChars="200"/>
        <w:rPr>
          <w:rFonts w:ascii="Times New Roman" w:hAnsi="Times New Roman" w:cs="Times New Roman"/>
          <w:color w:val="000000" w:themeColor="text1"/>
          <w:sz w:val="24"/>
          <w:szCs w:val="24"/>
        </w:rPr>
      </w:pPr>
    </w:p>
    <w:p w14:paraId="7AAB46FB">
      <w:pPr>
        <w:pStyle w:val="20"/>
        <w:spacing w:line="360" w:lineRule="auto"/>
        <w:ind w:firstLine="480" w:firstLineChars="200"/>
        <w:rPr>
          <w:rFonts w:ascii="Times New Roman" w:hAnsi="Times New Roman" w:cs="Times New Roman"/>
          <w:color w:val="000000" w:themeColor="text1"/>
          <w:sz w:val="24"/>
          <w:szCs w:val="24"/>
        </w:rPr>
      </w:pPr>
    </w:p>
    <w:p w14:paraId="74C9D94A">
      <w:pPr>
        <w:pStyle w:val="20"/>
        <w:spacing w:line="360" w:lineRule="auto"/>
        <w:ind w:firstLine="480" w:firstLineChars="200"/>
        <w:rPr>
          <w:rFonts w:ascii="Times New Roman" w:hAnsi="Times New Roman" w:cs="Times New Roman"/>
          <w:color w:val="000000" w:themeColor="text1"/>
          <w:sz w:val="24"/>
          <w:szCs w:val="24"/>
        </w:rPr>
      </w:pPr>
    </w:p>
    <w:p w14:paraId="5CA61848">
      <w:pPr>
        <w:pStyle w:val="20"/>
        <w:spacing w:line="360" w:lineRule="auto"/>
        <w:ind w:firstLine="480" w:firstLineChars="200"/>
        <w:rPr>
          <w:rFonts w:ascii="Times New Roman" w:hAnsi="Times New Roman" w:cs="Times New Roman"/>
          <w:color w:val="000000" w:themeColor="text1"/>
          <w:sz w:val="24"/>
          <w:szCs w:val="24"/>
        </w:rPr>
      </w:pPr>
    </w:p>
    <w:p w14:paraId="23B0F909">
      <w:pPr>
        <w:pStyle w:val="20"/>
        <w:spacing w:line="360" w:lineRule="auto"/>
        <w:ind w:firstLine="480" w:firstLineChars="200"/>
        <w:rPr>
          <w:rFonts w:ascii="Times New Roman" w:hAnsi="Times New Roman" w:cs="Times New Roman"/>
          <w:color w:val="000000" w:themeColor="text1"/>
          <w:sz w:val="24"/>
          <w:szCs w:val="24"/>
        </w:rPr>
      </w:pPr>
    </w:p>
    <w:p w14:paraId="13AC9BA2">
      <w:pPr>
        <w:pStyle w:val="20"/>
        <w:spacing w:line="360" w:lineRule="auto"/>
        <w:ind w:firstLine="480" w:firstLineChars="200"/>
        <w:rPr>
          <w:rFonts w:ascii="Times New Roman" w:hAnsi="Times New Roman" w:cs="Times New Roman"/>
          <w:color w:val="000000" w:themeColor="text1"/>
          <w:sz w:val="24"/>
          <w:szCs w:val="24"/>
        </w:rPr>
      </w:pPr>
    </w:p>
    <w:p w14:paraId="7BBD8426">
      <w:pPr>
        <w:pStyle w:val="20"/>
        <w:spacing w:line="360" w:lineRule="auto"/>
        <w:ind w:firstLine="480" w:firstLineChars="200"/>
        <w:rPr>
          <w:rFonts w:ascii="Times New Roman" w:hAnsi="Times New Roman" w:cs="Times New Roman"/>
          <w:color w:val="000000" w:themeColor="text1"/>
          <w:sz w:val="24"/>
          <w:szCs w:val="24"/>
        </w:rPr>
      </w:pPr>
    </w:p>
    <w:p w14:paraId="287A368C">
      <w:pPr>
        <w:pStyle w:val="20"/>
        <w:spacing w:line="360" w:lineRule="auto"/>
        <w:ind w:firstLine="480" w:firstLineChars="200"/>
        <w:rPr>
          <w:rFonts w:ascii="Times New Roman" w:hAnsi="Times New Roman" w:cs="Times New Roman"/>
          <w:color w:val="000000" w:themeColor="text1"/>
          <w:sz w:val="24"/>
          <w:szCs w:val="24"/>
        </w:rPr>
      </w:pPr>
    </w:p>
    <w:p w14:paraId="171D4456">
      <w:pPr>
        <w:pStyle w:val="20"/>
        <w:spacing w:line="360" w:lineRule="auto"/>
        <w:ind w:firstLine="480" w:firstLineChars="200"/>
        <w:rPr>
          <w:rFonts w:ascii="Times New Roman" w:hAnsi="Times New Roman" w:cs="Times New Roman"/>
          <w:color w:val="000000" w:themeColor="text1"/>
          <w:sz w:val="24"/>
          <w:szCs w:val="24"/>
        </w:rPr>
      </w:pPr>
    </w:p>
    <w:p w14:paraId="0D10AD1D">
      <w:pPr>
        <w:pStyle w:val="20"/>
        <w:ind w:firstLine="560" w:firstLineChars="200"/>
        <w:jc w:val="center"/>
        <w:rPr>
          <w:rFonts w:hint="eastAsia" w:ascii="Times New Roman" w:hAnsi="Times New Roman" w:eastAsia="黑体" w:cs="Times New Roman"/>
          <w:color w:val="000000" w:themeColor="text1"/>
          <w:sz w:val="28"/>
          <w:szCs w:val="28"/>
        </w:rPr>
      </w:pPr>
    </w:p>
    <w:p w14:paraId="194FFB63">
      <w:pPr>
        <w:pStyle w:val="20"/>
        <w:ind w:firstLine="560" w:firstLineChars="200"/>
        <w:jc w:val="center"/>
        <w:rPr>
          <w:rFonts w:hint="eastAsia" w:ascii="Times New Roman" w:hAnsi="Times New Roman" w:eastAsia="黑体" w:cs="Times New Roman"/>
          <w:color w:val="000000" w:themeColor="text1"/>
          <w:sz w:val="28"/>
          <w:szCs w:val="28"/>
        </w:rPr>
      </w:pPr>
    </w:p>
    <w:p w14:paraId="7637A69E">
      <w:pPr>
        <w:pStyle w:val="20"/>
        <w:ind w:firstLine="560" w:firstLineChars="200"/>
        <w:jc w:val="center"/>
        <w:rPr>
          <w:rFonts w:hint="eastAsia" w:ascii="Times New Roman" w:hAnsi="Times New Roman" w:eastAsia="黑体" w:cs="Times New Roman"/>
          <w:color w:val="000000" w:themeColor="text1"/>
          <w:sz w:val="28"/>
          <w:szCs w:val="28"/>
        </w:rPr>
      </w:pPr>
    </w:p>
    <w:p w14:paraId="1D9DCDDD">
      <w:pPr>
        <w:pStyle w:val="20"/>
        <w:ind w:firstLine="560" w:firstLineChars="200"/>
        <w:jc w:val="center"/>
        <w:rPr>
          <w:rFonts w:hint="eastAsia" w:ascii="Times New Roman" w:hAnsi="Times New Roman" w:eastAsia="黑体" w:cs="Times New Roman"/>
          <w:color w:val="000000" w:themeColor="text1"/>
          <w:sz w:val="28"/>
          <w:szCs w:val="28"/>
        </w:rPr>
      </w:pPr>
    </w:p>
    <w:p w14:paraId="1CD86CBE">
      <w:pPr>
        <w:pStyle w:val="20"/>
        <w:ind w:firstLine="560" w:firstLineChars="200"/>
        <w:jc w:val="center"/>
        <w:rPr>
          <w:rFonts w:hint="eastAsia" w:ascii="Times New Roman" w:hAnsi="Times New Roman" w:eastAsia="黑体" w:cs="Times New Roman"/>
          <w:color w:val="000000" w:themeColor="text1"/>
          <w:sz w:val="28"/>
          <w:szCs w:val="28"/>
        </w:rPr>
      </w:pPr>
    </w:p>
    <w:p w14:paraId="64306DE4">
      <w:pPr>
        <w:pStyle w:val="20"/>
        <w:ind w:firstLine="560" w:firstLineChars="200"/>
        <w:jc w:val="center"/>
        <w:rPr>
          <w:rFonts w:ascii="MingLiU_HKSCS" w:hAnsi="MingLiU_HKSCS" w:eastAsia="MingLiU_HKSCS" w:cs="MingLiU_HKSCS"/>
          <w:color w:val="000000" w:themeColor="text1"/>
          <w:sz w:val="28"/>
          <w:szCs w:val="28"/>
        </w:rPr>
      </w:pPr>
      <w:r>
        <w:rPr>
          <w:rFonts w:hint="eastAsia" w:ascii="Times New Roman" w:hAnsi="Times New Roman" w:eastAsia="黑体" w:cs="Times New Roman"/>
          <w:color w:val="000000" w:themeColor="text1"/>
          <w:sz w:val="28"/>
          <w:szCs w:val="28"/>
        </w:rPr>
        <w:t>二、技术响应与偏离表</w:t>
      </w:r>
    </w:p>
    <w:p w14:paraId="6DBB240C">
      <w:pPr>
        <w:pStyle w:val="20"/>
        <w:spacing w:line="360" w:lineRule="auto"/>
        <w:ind w:firstLine="56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8"/>
          <w:szCs w:val="28"/>
        </w:rPr>
        <w:t>　</w:t>
      </w:r>
      <w:r>
        <w:rPr>
          <w:rFonts w:hint="eastAsia" w:ascii="Times New Roman" w:hAnsi="Times New Roman" w:cs="Times New Roman"/>
          <w:color w:val="000000" w:themeColor="text1"/>
          <w:sz w:val="24"/>
          <w:szCs w:val="24"/>
        </w:rPr>
        <w:t>项目名称：</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hint="eastAsia" w:ascii="Times New Roman" w:hAnsi="Times New Roman" w:cs="Times New Roman"/>
          <w:color w:val="000000" w:themeColor="text1"/>
          <w:sz w:val="24"/>
          <w:szCs w:val="24"/>
        </w:rPr>
        <w:t>项目编号：</w:t>
      </w:r>
    </w:p>
    <w:tbl>
      <w:tblPr>
        <w:tblStyle w:val="32"/>
        <w:tblW w:w="8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835"/>
        <w:gridCol w:w="2252"/>
        <w:gridCol w:w="1275"/>
        <w:gridCol w:w="998"/>
      </w:tblGrid>
      <w:tr w14:paraId="0A03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315A5279">
            <w:pPr>
              <w:pStyle w:val="20"/>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序号</w:t>
            </w:r>
          </w:p>
        </w:tc>
        <w:tc>
          <w:tcPr>
            <w:tcW w:w="2835" w:type="dxa"/>
            <w:vAlign w:val="center"/>
          </w:tcPr>
          <w:p w14:paraId="18721993">
            <w:pPr>
              <w:pStyle w:val="20"/>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磋商文件技术指标要求</w:t>
            </w:r>
          </w:p>
        </w:tc>
        <w:tc>
          <w:tcPr>
            <w:tcW w:w="2252" w:type="dxa"/>
            <w:vAlign w:val="center"/>
          </w:tcPr>
          <w:p w14:paraId="14D5FDFF">
            <w:pPr>
              <w:pStyle w:val="20"/>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响应文件响应情况</w:t>
            </w:r>
          </w:p>
        </w:tc>
        <w:tc>
          <w:tcPr>
            <w:tcW w:w="1275" w:type="dxa"/>
            <w:vAlign w:val="center"/>
          </w:tcPr>
          <w:p w14:paraId="3598C562">
            <w:pPr>
              <w:pStyle w:val="20"/>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偏离情况</w:t>
            </w:r>
          </w:p>
        </w:tc>
        <w:tc>
          <w:tcPr>
            <w:tcW w:w="998" w:type="dxa"/>
            <w:vAlign w:val="center"/>
          </w:tcPr>
          <w:p w14:paraId="235566DC">
            <w:pPr>
              <w:pStyle w:val="20"/>
              <w:spacing w:line="360" w:lineRule="auto"/>
              <w:jc w:val="center"/>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说明</w:t>
            </w:r>
          </w:p>
        </w:tc>
      </w:tr>
      <w:tr w14:paraId="7BF0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1BEDAFD2">
            <w:pPr>
              <w:pStyle w:val="20"/>
              <w:spacing w:line="360" w:lineRule="auto"/>
              <w:jc w:val="center"/>
              <w:rPr>
                <w:rFonts w:ascii="Times New Roman" w:hAnsi="Times New Roman" w:cs="Times New Roman"/>
                <w:color w:val="000000" w:themeColor="text1"/>
                <w:sz w:val="24"/>
                <w:szCs w:val="24"/>
              </w:rPr>
            </w:pPr>
          </w:p>
        </w:tc>
        <w:tc>
          <w:tcPr>
            <w:tcW w:w="2835" w:type="dxa"/>
            <w:vAlign w:val="center"/>
          </w:tcPr>
          <w:p w14:paraId="560F9A0E">
            <w:pPr>
              <w:pStyle w:val="20"/>
              <w:spacing w:line="360" w:lineRule="auto"/>
              <w:jc w:val="center"/>
              <w:rPr>
                <w:rFonts w:ascii="Times New Roman" w:hAnsi="Times New Roman" w:cs="Times New Roman"/>
                <w:color w:val="000000" w:themeColor="text1"/>
                <w:sz w:val="24"/>
                <w:szCs w:val="24"/>
              </w:rPr>
            </w:pPr>
          </w:p>
        </w:tc>
        <w:tc>
          <w:tcPr>
            <w:tcW w:w="2252" w:type="dxa"/>
            <w:vAlign w:val="center"/>
          </w:tcPr>
          <w:p w14:paraId="0A4848E2">
            <w:pPr>
              <w:pStyle w:val="20"/>
              <w:spacing w:line="360" w:lineRule="auto"/>
              <w:jc w:val="center"/>
              <w:rPr>
                <w:rFonts w:ascii="Times New Roman" w:hAnsi="Times New Roman" w:cs="Times New Roman"/>
                <w:color w:val="000000" w:themeColor="text1"/>
                <w:sz w:val="24"/>
                <w:szCs w:val="24"/>
              </w:rPr>
            </w:pPr>
          </w:p>
        </w:tc>
        <w:tc>
          <w:tcPr>
            <w:tcW w:w="1275" w:type="dxa"/>
            <w:vAlign w:val="center"/>
          </w:tcPr>
          <w:p w14:paraId="09C81950">
            <w:pPr>
              <w:pStyle w:val="20"/>
              <w:spacing w:line="360" w:lineRule="auto"/>
              <w:jc w:val="center"/>
              <w:rPr>
                <w:rFonts w:ascii="Times New Roman" w:hAnsi="Times New Roman" w:cs="Times New Roman"/>
                <w:color w:val="000000" w:themeColor="text1"/>
                <w:sz w:val="24"/>
                <w:szCs w:val="24"/>
              </w:rPr>
            </w:pPr>
          </w:p>
        </w:tc>
        <w:tc>
          <w:tcPr>
            <w:tcW w:w="998" w:type="dxa"/>
            <w:vAlign w:val="center"/>
          </w:tcPr>
          <w:p w14:paraId="06CE1FC2">
            <w:pPr>
              <w:pStyle w:val="20"/>
              <w:spacing w:line="360" w:lineRule="auto"/>
              <w:jc w:val="center"/>
              <w:rPr>
                <w:rFonts w:ascii="Times New Roman" w:hAnsi="Times New Roman" w:eastAsia="MingLiU_HKSCS" w:cs="Times New Roman"/>
                <w:color w:val="000000" w:themeColor="text1"/>
                <w:sz w:val="24"/>
                <w:szCs w:val="24"/>
              </w:rPr>
            </w:pPr>
          </w:p>
        </w:tc>
      </w:tr>
      <w:tr w14:paraId="4286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1B498BA1">
            <w:pPr>
              <w:pStyle w:val="20"/>
              <w:spacing w:line="360" w:lineRule="auto"/>
              <w:jc w:val="center"/>
              <w:rPr>
                <w:rFonts w:ascii="Times New Roman" w:hAnsi="Times New Roman" w:cs="Times New Roman"/>
                <w:color w:val="000000" w:themeColor="text1"/>
                <w:sz w:val="24"/>
                <w:szCs w:val="24"/>
              </w:rPr>
            </w:pPr>
          </w:p>
        </w:tc>
        <w:tc>
          <w:tcPr>
            <w:tcW w:w="2835" w:type="dxa"/>
            <w:vAlign w:val="center"/>
          </w:tcPr>
          <w:p w14:paraId="607AE5E0">
            <w:pPr>
              <w:pStyle w:val="20"/>
              <w:spacing w:line="360" w:lineRule="auto"/>
              <w:jc w:val="center"/>
              <w:rPr>
                <w:rFonts w:ascii="Times New Roman" w:hAnsi="Times New Roman" w:cs="Times New Roman"/>
                <w:color w:val="000000" w:themeColor="text1"/>
                <w:sz w:val="24"/>
                <w:szCs w:val="24"/>
              </w:rPr>
            </w:pPr>
          </w:p>
        </w:tc>
        <w:tc>
          <w:tcPr>
            <w:tcW w:w="2252" w:type="dxa"/>
            <w:vAlign w:val="center"/>
          </w:tcPr>
          <w:p w14:paraId="441760B4">
            <w:pPr>
              <w:pStyle w:val="20"/>
              <w:spacing w:line="360" w:lineRule="auto"/>
              <w:jc w:val="center"/>
              <w:rPr>
                <w:rFonts w:ascii="Times New Roman" w:hAnsi="Times New Roman" w:cs="Times New Roman"/>
                <w:color w:val="000000" w:themeColor="text1"/>
                <w:sz w:val="24"/>
                <w:szCs w:val="24"/>
              </w:rPr>
            </w:pPr>
          </w:p>
        </w:tc>
        <w:tc>
          <w:tcPr>
            <w:tcW w:w="1275" w:type="dxa"/>
            <w:vAlign w:val="center"/>
          </w:tcPr>
          <w:p w14:paraId="373D25CC">
            <w:pPr>
              <w:pStyle w:val="20"/>
              <w:spacing w:line="360" w:lineRule="auto"/>
              <w:jc w:val="center"/>
              <w:rPr>
                <w:rFonts w:ascii="Times New Roman" w:hAnsi="Times New Roman" w:cs="Times New Roman"/>
                <w:color w:val="000000" w:themeColor="text1"/>
                <w:sz w:val="24"/>
                <w:szCs w:val="24"/>
              </w:rPr>
            </w:pPr>
          </w:p>
        </w:tc>
        <w:tc>
          <w:tcPr>
            <w:tcW w:w="998" w:type="dxa"/>
            <w:vAlign w:val="center"/>
          </w:tcPr>
          <w:p w14:paraId="5608DDF7">
            <w:pPr>
              <w:pStyle w:val="20"/>
              <w:spacing w:line="360" w:lineRule="auto"/>
              <w:jc w:val="center"/>
              <w:rPr>
                <w:rFonts w:ascii="Times New Roman" w:hAnsi="Times New Roman" w:eastAsia="MingLiU_HKSCS" w:cs="Times New Roman"/>
                <w:color w:val="000000" w:themeColor="text1"/>
                <w:sz w:val="24"/>
                <w:szCs w:val="24"/>
              </w:rPr>
            </w:pPr>
          </w:p>
        </w:tc>
      </w:tr>
      <w:tr w14:paraId="4AF1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09818ACD">
            <w:pPr>
              <w:pStyle w:val="20"/>
              <w:spacing w:line="360" w:lineRule="auto"/>
              <w:jc w:val="center"/>
              <w:rPr>
                <w:rFonts w:ascii="Times New Roman" w:hAnsi="Times New Roman" w:cs="Times New Roman"/>
                <w:color w:val="000000" w:themeColor="text1"/>
                <w:sz w:val="24"/>
                <w:szCs w:val="24"/>
              </w:rPr>
            </w:pPr>
          </w:p>
        </w:tc>
        <w:tc>
          <w:tcPr>
            <w:tcW w:w="2835" w:type="dxa"/>
            <w:vAlign w:val="center"/>
          </w:tcPr>
          <w:p w14:paraId="521D1402">
            <w:pPr>
              <w:pStyle w:val="20"/>
              <w:spacing w:line="360" w:lineRule="auto"/>
              <w:jc w:val="center"/>
              <w:rPr>
                <w:rFonts w:ascii="Times New Roman" w:hAnsi="Times New Roman" w:cs="Times New Roman"/>
                <w:color w:val="000000" w:themeColor="text1"/>
                <w:sz w:val="24"/>
                <w:szCs w:val="24"/>
              </w:rPr>
            </w:pPr>
          </w:p>
        </w:tc>
        <w:tc>
          <w:tcPr>
            <w:tcW w:w="2252" w:type="dxa"/>
            <w:vAlign w:val="center"/>
          </w:tcPr>
          <w:p w14:paraId="4DC51859">
            <w:pPr>
              <w:pStyle w:val="20"/>
              <w:spacing w:line="360" w:lineRule="auto"/>
              <w:jc w:val="center"/>
              <w:rPr>
                <w:rFonts w:ascii="Times New Roman" w:hAnsi="Times New Roman" w:cs="Times New Roman"/>
                <w:color w:val="000000" w:themeColor="text1"/>
                <w:sz w:val="24"/>
                <w:szCs w:val="24"/>
              </w:rPr>
            </w:pPr>
          </w:p>
        </w:tc>
        <w:tc>
          <w:tcPr>
            <w:tcW w:w="1275" w:type="dxa"/>
            <w:vAlign w:val="center"/>
          </w:tcPr>
          <w:p w14:paraId="7786C342">
            <w:pPr>
              <w:pStyle w:val="20"/>
              <w:spacing w:line="360" w:lineRule="auto"/>
              <w:jc w:val="center"/>
              <w:rPr>
                <w:rFonts w:ascii="Times New Roman" w:hAnsi="Times New Roman" w:cs="Times New Roman"/>
                <w:color w:val="000000" w:themeColor="text1"/>
                <w:sz w:val="24"/>
                <w:szCs w:val="24"/>
              </w:rPr>
            </w:pPr>
          </w:p>
        </w:tc>
        <w:tc>
          <w:tcPr>
            <w:tcW w:w="998" w:type="dxa"/>
            <w:vAlign w:val="center"/>
          </w:tcPr>
          <w:p w14:paraId="16FF2E32">
            <w:pPr>
              <w:pStyle w:val="20"/>
              <w:spacing w:line="360" w:lineRule="auto"/>
              <w:jc w:val="center"/>
              <w:rPr>
                <w:rFonts w:ascii="Times New Roman" w:hAnsi="Times New Roman" w:eastAsia="MingLiU_HKSCS" w:cs="Times New Roman"/>
                <w:color w:val="000000" w:themeColor="text1"/>
                <w:sz w:val="24"/>
                <w:szCs w:val="24"/>
              </w:rPr>
            </w:pPr>
          </w:p>
        </w:tc>
      </w:tr>
      <w:tr w14:paraId="4B8F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631C8C5E">
            <w:pPr>
              <w:pStyle w:val="20"/>
              <w:spacing w:line="360" w:lineRule="auto"/>
              <w:jc w:val="center"/>
              <w:rPr>
                <w:rFonts w:ascii="Times New Roman" w:hAnsi="Times New Roman" w:cs="Times New Roman"/>
                <w:color w:val="000000" w:themeColor="text1"/>
                <w:sz w:val="24"/>
                <w:szCs w:val="24"/>
              </w:rPr>
            </w:pPr>
          </w:p>
        </w:tc>
        <w:tc>
          <w:tcPr>
            <w:tcW w:w="2835" w:type="dxa"/>
            <w:vAlign w:val="center"/>
          </w:tcPr>
          <w:p w14:paraId="58221141">
            <w:pPr>
              <w:pStyle w:val="20"/>
              <w:spacing w:line="360" w:lineRule="auto"/>
              <w:jc w:val="center"/>
              <w:rPr>
                <w:rFonts w:ascii="Times New Roman" w:hAnsi="Times New Roman" w:cs="Times New Roman"/>
                <w:color w:val="000000" w:themeColor="text1"/>
                <w:sz w:val="24"/>
                <w:szCs w:val="24"/>
              </w:rPr>
            </w:pPr>
          </w:p>
        </w:tc>
        <w:tc>
          <w:tcPr>
            <w:tcW w:w="2252" w:type="dxa"/>
            <w:vAlign w:val="center"/>
          </w:tcPr>
          <w:p w14:paraId="6AE7F194">
            <w:pPr>
              <w:pStyle w:val="20"/>
              <w:spacing w:line="360" w:lineRule="auto"/>
              <w:jc w:val="center"/>
              <w:rPr>
                <w:rFonts w:ascii="Times New Roman" w:hAnsi="Times New Roman" w:cs="Times New Roman"/>
                <w:color w:val="000000" w:themeColor="text1"/>
                <w:sz w:val="24"/>
                <w:szCs w:val="24"/>
              </w:rPr>
            </w:pPr>
          </w:p>
        </w:tc>
        <w:tc>
          <w:tcPr>
            <w:tcW w:w="1275" w:type="dxa"/>
            <w:vAlign w:val="center"/>
          </w:tcPr>
          <w:p w14:paraId="0ABE64CB">
            <w:pPr>
              <w:pStyle w:val="20"/>
              <w:spacing w:line="360" w:lineRule="auto"/>
              <w:jc w:val="center"/>
              <w:rPr>
                <w:rFonts w:ascii="Times New Roman" w:hAnsi="Times New Roman" w:cs="Times New Roman"/>
                <w:color w:val="000000" w:themeColor="text1"/>
                <w:sz w:val="24"/>
                <w:szCs w:val="24"/>
              </w:rPr>
            </w:pPr>
          </w:p>
        </w:tc>
        <w:tc>
          <w:tcPr>
            <w:tcW w:w="998" w:type="dxa"/>
            <w:vAlign w:val="center"/>
          </w:tcPr>
          <w:p w14:paraId="6BA50ACC">
            <w:pPr>
              <w:pStyle w:val="20"/>
              <w:spacing w:line="360" w:lineRule="auto"/>
              <w:jc w:val="center"/>
              <w:rPr>
                <w:rFonts w:ascii="Times New Roman" w:hAnsi="Times New Roman" w:eastAsia="MingLiU_HKSCS" w:cs="Times New Roman"/>
                <w:color w:val="000000" w:themeColor="text1"/>
                <w:sz w:val="24"/>
                <w:szCs w:val="24"/>
              </w:rPr>
            </w:pPr>
          </w:p>
        </w:tc>
      </w:tr>
      <w:tr w14:paraId="3A33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1B2ADDE3">
            <w:pPr>
              <w:pStyle w:val="20"/>
              <w:spacing w:line="360" w:lineRule="auto"/>
              <w:jc w:val="center"/>
              <w:rPr>
                <w:rFonts w:ascii="Times New Roman" w:hAnsi="Times New Roman" w:cs="Times New Roman"/>
                <w:color w:val="000000" w:themeColor="text1"/>
                <w:sz w:val="24"/>
                <w:szCs w:val="24"/>
              </w:rPr>
            </w:pPr>
          </w:p>
        </w:tc>
        <w:tc>
          <w:tcPr>
            <w:tcW w:w="2835" w:type="dxa"/>
            <w:vAlign w:val="center"/>
          </w:tcPr>
          <w:p w14:paraId="146C4D5A">
            <w:pPr>
              <w:pStyle w:val="20"/>
              <w:spacing w:line="360" w:lineRule="auto"/>
              <w:jc w:val="center"/>
              <w:rPr>
                <w:rFonts w:ascii="Times New Roman" w:hAnsi="Times New Roman" w:cs="Times New Roman"/>
                <w:color w:val="000000" w:themeColor="text1"/>
                <w:sz w:val="24"/>
                <w:szCs w:val="24"/>
              </w:rPr>
            </w:pPr>
          </w:p>
        </w:tc>
        <w:tc>
          <w:tcPr>
            <w:tcW w:w="2252" w:type="dxa"/>
            <w:vAlign w:val="center"/>
          </w:tcPr>
          <w:p w14:paraId="0DE387F0">
            <w:pPr>
              <w:pStyle w:val="20"/>
              <w:spacing w:line="360" w:lineRule="auto"/>
              <w:jc w:val="center"/>
              <w:rPr>
                <w:rFonts w:ascii="Times New Roman" w:hAnsi="Times New Roman" w:cs="Times New Roman"/>
                <w:color w:val="000000" w:themeColor="text1"/>
                <w:sz w:val="24"/>
                <w:szCs w:val="24"/>
              </w:rPr>
            </w:pPr>
          </w:p>
        </w:tc>
        <w:tc>
          <w:tcPr>
            <w:tcW w:w="1275" w:type="dxa"/>
            <w:vAlign w:val="center"/>
          </w:tcPr>
          <w:p w14:paraId="6C5EABD3">
            <w:pPr>
              <w:pStyle w:val="20"/>
              <w:spacing w:line="360" w:lineRule="auto"/>
              <w:jc w:val="center"/>
              <w:rPr>
                <w:rFonts w:ascii="Times New Roman" w:hAnsi="Times New Roman" w:cs="Times New Roman"/>
                <w:color w:val="000000" w:themeColor="text1"/>
                <w:sz w:val="24"/>
                <w:szCs w:val="24"/>
              </w:rPr>
            </w:pPr>
          </w:p>
        </w:tc>
        <w:tc>
          <w:tcPr>
            <w:tcW w:w="998" w:type="dxa"/>
            <w:vAlign w:val="center"/>
          </w:tcPr>
          <w:p w14:paraId="445974B1">
            <w:pPr>
              <w:pStyle w:val="20"/>
              <w:spacing w:line="360" w:lineRule="auto"/>
              <w:jc w:val="center"/>
              <w:rPr>
                <w:rFonts w:ascii="Times New Roman" w:hAnsi="Times New Roman" w:eastAsia="MingLiU_HKSCS" w:cs="Times New Roman"/>
                <w:color w:val="000000" w:themeColor="text1"/>
                <w:sz w:val="24"/>
                <w:szCs w:val="24"/>
              </w:rPr>
            </w:pPr>
          </w:p>
        </w:tc>
      </w:tr>
      <w:tr w14:paraId="79DF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14:paraId="43EC207C">
            <w:pPr>
              <w:pStyle w:val="20"/>
              <w:spacing w:line="360" w:lineRule="auto"/>
              <w:jc w:val="center"/>
              <w:rPr>
                <w:rFonts w:ascii="Times New Roman" w:hAnsi="Times New Roman" w:cs="Times New Roman"/>
                <w:color w:val="000000" w:themeColor="text1"/>
                <w:sz w:val="24"/>
                <w:szCs w:val="24"/>
              </w:rPr>
            </w:pPr>
          </w:p>
        </w:tc>
        <w:tc>
          <w:tcPr>
            <w:tcW w:w="2835" w:type="dxa"/>
            <w:vAlign w:val="center"/>
          </w:tcPr>
          <w:p w14:paraId="577AA806">
            <w:pPr>
              <w:pStyle w:val="20"/>
              <w:spacing w:line="360" w:lineRule="auto"/>
              <w:jc w:val="center"/>
              <w:rPr>
                <w:rFonts w:ascii="Times New Roman" w:hAnsi="Times New Roman" w:cs="Times New Roman"/>
                <w:color w:val="000000" w:themeColor="text1"/>
                <w:sz w:val="24"/>
                <w:szCs w:val="24"/>
              </w:rPr>
            </w:pPr>
          </w:p>
        </w:tc>
        <w:tc>
          <w:tcPr>
            <w:tcW w:w="2252" w:type="dxa"/>
            <w:vAlign w:val="center"/>
          </w:tcPr>
          <w:p w14:paraId="73560A37">
            <w:pPr>
              <w:pStyle w:val="20"/>
              <w:spacing w:line="360" w:lineRule="auto"/>
              <w:jc w:val="center"/>
              <w:rPr>
                <w:rFonts w:ascii="Times New Roman" w:hAnsi="Times New Roman" w:cs="Times New Roman"/>
                <w:color w:val="000000" w:themeColor="text1"/>
                <w:sz w:val="24"/>
                <w:szCs w:val="24"/>
              </w:rPr>
            </w:pPr>
          </w:p>
        </w:tc>
        <w:tc>
          <w:tcPr>
            <w:tcW w:w="1275" w:type="dxa"/>
            <w:vAlign w:val="center"/>
          </w:tcPr>
          <w:p w14:paraId="364DD6B4">
            <w:pPr>
              <w:pStyle w:val="20"/>
              <w:spacing w:line="360" w:lineRule="auto"/>
              <w:jc w:val="center"/>
              <w:rPr>
                <w:rFonts w:ascii="Times New Roman" w:hAnsi="Times New Roman" w:cs="Times New Roman"/>
                <w:color w:val="000000" w:themeColor="text1"/>
                <w:sz w:val="24"/>
                <w:szCs w:val="24"/>
              </w:rPr>
            </w:pPr>
          </w:p>
        </w:tc>
        <w:tc>
          <w:tcPr>
            <w:tcW w:w="998" w:type="dxa"/>
            <w:vAlign w:val="center"/>
          </w:tcPr>
          <w:p w14:paraId="6FE61898">
            <w:pPr>
              <w:pStyle w:val="20"/>
              <w:spacing w:line="360" w:lineRule="auto"/>
              <w:jc w:val="center"/>
              <w:rPr>
                <w:rFonts w:ascii="Times New Roman" w:hAnsi="Times New Roman" w:eastAsia="MingLiU_HKSCS" w:cs="Times New Roman"/>
                <w:color w:val="000000" w:themeColor="text1"/>
                <w:sz w:val="24"/>
                <w:szCs w:val="24"/>
              </w:rPr>
            </w:pPr>
          </w:p>
        </w:tc>
      </w:tr>
    </w:tbl>
    <w:p w14:paraId="18BED2BE">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说明：在偏离项必须注明正偏离、负偏离或无偏离。</w:t>
      </w:r>
    </w:p>
    <w:p w14:paraId="0AA0B420">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供应商名称</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公章</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____________</w:t>
      </w:r>
    </w:p>
    <w:p w14:paraId="31177C05">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法定代表人或其授权代表</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签字或盖章</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____________</w:t>
      </w:r>
    </w:p>
    <w:p w14:paraId="7920E4E6">
      <w:pPr>
        <w:pStyle w:val="20"/>
        <w:spacing w:line="360" w:lineRule="auto"/>
        <w:ind w:firstLine="480" w:firstLineChars="200"/>
        <w:rPr>
          <w:rFonts w:ascii="Times New Roman" w:hAnsi="Times New Roman" w:eastAsia="MingLiU_HKSCS" w:cs="Times New Roman"/>
          <w:color w:val="000000" w:themeColor="text1"/>
          <w:sz w:val="24"/>
          <w:szCs w:val="24"/>
        </w:rPr>
      </w:pPr>
      <w:r>
        <w:rPr>
          <w:rFonts w:hint="eastAsia" w:ascii="Times New Roman" w:hAnsi="Times New Roman" w:cs="Times New Roman"/>
          <w:color w:val="000000" w:themeColor="text1"/>
          <w:sz w:val="24"/>
          <w:szCs w:val="24"/>
        </w:rPr>
        <w:t>日期：</w:t>
      </w:r>
      <w:r>
        <w:rPr>
          <w:rFonts w:ascii="Times New Roman" w:hAnsi="Times New Roman" w:cs="Times New Roman"/>
          <w:color w:val="000000" w:themeColor="text1"/>
          <w:sz w:val="24"/>
          <w:szCs w:val="24"/>
        </w:rPr>
        <w:t>______</w:t>
      </w:r>
      <w:r>
        <w:rPr>
          <w:rFonts w:hint="eastAsia" w:ascii="Times New Roman" w:hAnsi="Times New Roman" w:cs="Times New Roman"/>
          <w:color w:val="000000" w:themeColor="text1"/>
          <w:sz w:val="24"/>
          <w:szCs w:val="24"/>
        </w:rPr>
        <w:t>年</w:t>
      </w:r>
      <w:r>
        <w:rPr>
          <w:rFonts w:ascii="Times New Roman" w:hAnsi="Times New Roman" w:cs="Times New Roman"/>
          <w:color w:val="000000" w:themeColor="text1"/>
          <w:sz w:val="24"/>
          <w:szCs w:val="24"/>
        </w:rPr>
        <w:t>____</w:t>
      </w:r>
      <w:r>
        <w:rPr>
          <w:rFonts w:hint="eastAsia" w:ascii="Times New Roman" w:hAnsi="Times New Roman" w:cs="Times New Roman"/>
          <w:color w:val="000000" w:themeColor="text1"/>
          <w:sz w:val="24"/>
          <w:szCs w:val="24"/>
        </w:rPr>
        <w:t>月</w:t>
      </w:r>
      <w:r>
        <w:rPr>
          <w:rFonts w:ascii="Times New Roman" w:hAnsi="Times New Roman" w:cs="Times New Roman"/>
          <w:color w:val="000000" w:themeColor="text1"/>
          <w:sz w:val="24"/>
          <w:szCs w:val="24"/>
        </w:rPr>
        <w:t>____</w:t>
      </w:r>
      <w:r>
        <w:rPr>
          <w:rFonts w:hint="eastAsia" w:ascii="Times New Roman" w:hAnsi="Times New Roman" w:cs="Times New Roman"/>
          <w:color w:val="000000" w:themeColor="text1"/>
          <w:sz w:val="24"/>
          <w:szCs w:val="24"/>
        </w:rPr>
        <w:t>日</w:t>
      </w:r>
    </w:p>
    <w:p w14:paraId="092C42C4">
      <w:pPr>
        <w:pStyle w:val="20"/>
        <w:ind w:firstLine="560" w:firstLineChars="200"/>
        <w:rPr>
          <w:rFonts w:ascii="Times New Roman" w:hAnsi="Times New Roman" w:cs="Times New Roman"/>
          <w:color w:val="000000" w:themeColor="text1"/>
          <w:sz w:val="28"/>
          <w:szCs w:val="28"/>
        </w:rPr>
      </w:pPr>
    </w:p>
    <w:p w14:paraId="324A0894">
      <w:pPr>
        <w:pStyle w:val="20"/>
        <w:ind w:firstLine="560" w:firstLineChars="200"/>
        <w:rPr>
          <w:rFonts w:ascii="Times New Roman" w:hAnsi="Times New Roman" w:cs="Times New Roman"/>
          <w:color w:val="000000" w:themeColor="text1"/>
          <w:sz w:val="28"/>
          <w:szCs w:val="28"/>
        </w:rPr>
      </w:pPr>
    </w:p>
    <w:p w14:paraId="78D60FB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3A710BE6">
      <w:pPr>
        <w:pStyle w:val="9"/>
        <w:numPr>
          <w:ilvl w:val="0"/>
          <w:numId w:val="2"/>
        </w:numPr>
        <w:spacing w:line="240" w:lineRule="auto"/>
        <w:jc w:val="center"/>
        <w:rPr>
          <w:rFonts w:hint="eastAsia" w:ascii="黑体" w:hAnsi="黑体" w:eastAsia="黑体"/>
          <w:color w:val="000000" w:themeColor="text1"/>
          <w:sz w:val="28"/>
          <w:szCs w:val="28"/>
        </w:rPr>
      </w:pPr>
      <w:bookmarkStart w:id="101" w:name="OLE_LINK61"/>
      <w:r>
        <w:rPr>
          <w:rFonts w:hint="eastAsia" w:ascii="黑体" w:hAnsi="黑体" w:eastAsia="黑体"/>
          <w:color w:val="000000" w:themeColor="text1"/>
          <w:sz w:val="28"/>
          <w:szCs w:val="28"/>
        </w:rPr>
        <w:t>项目采购需求</w:t>
      </w:r>
    </w:p>
    <w:p w14:paraId="1F4CFB90">
      <w:pPr>
        <w:pStyle w:val="20"/>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default" w:asciiTheme="minorEastAsia" w:hAnsiTheme="minorEastAsia" w:eastAsiaTheme="minorEastAsia" w:cstheme="minorEastAsia"/>
          <w:b w:val="0"/>
          <w:bCs w:val="0"/>
          <w:color w:val="000000" w:themeColor="text1"/>
          <w:sz w:val="24"/>
          <w:szCs w:val="24"/>
          <w:highlight w:val="none"/>
          <w:lang w:val="en-US" w:eastAsia="zh-CN"/>
        </w:rPr>
      </w:pPr>
      <w:r>
        <w:rPr>
          <w:rFonts w:hint="eastAsia" w:asciiTheme="minorEastAsia" w:hAnsiTheme="minorEastAsia" w:eastAsiaTheme="minorEastAsia" w:cstheme="minorEastAsia"/>
          <w:b w:val="0"/>
          <w:bCs w:val="0"/>
          <w:color w:val="000000" w:themeColor="text1"/>
          <w:sz w:val="24"/>
          <w:szCs w:val="24"/>
          <w:highlight w:val="none"/>
          <w:lang w:eastAsia="zh-CN"/>
        </w:rPr>
        <w:t>（</w:t>
      </w:r>
      <w:r>
        <w:rPr>
          <w:rFonts w:hint="eastAsia" w:asciiTheme="minorEastAsia" w:hAnsiTheme="minorEastAsia" w:eastAsiaTheme="minorEastAsia" w:cstheme="minorEastAsia"/>
          <w:b w:val="0"/>
          <w:bCs w:val="0"/>
          <w:color w:val="000000" w:themeColor="text1"/>
          <w:sz w:val="24"/>
          <w:szCs w:val="24"/>
          <w:highlight w:val="none"/>
          <w:lang w:val="en-US" w:eastAsia="zh-CN"/>
        </w:rPr>
        <w:t>一</w:t>
      </w:r>
      <w:r>
        <w:rPr>
          <w:rFonts w:hint="eastAsia" w:asciiTheme="minorEastAsia" w:hAnsiTheme="minorEastAsia" w:eastAsiaTheme="minorEastAsia" w:cstheme="minorEastAsia"/>
          <w:b w:val="0"/>
          <w:bCs w:val="0"/>
          <w:color w:val="000000" w:themeColor="text1"/>
          <w:sz w:val="24"/>
          <w:szCs w:val="24"/>
          <w:highlight w:val="none"/>
          <w:lang w:eastAsia="zh-CN"/>
        </w:rPr>
        <w:t>）</w:t>
      </w:r>
      <w:r>
        <w:rPr>
          <w:rFonts w:hint="eastAsia" w:asciiTheme="minorEastAsia" w:hAnsiTheme="minorEastAsia" w:eastAsiaTheme="minorEastAsia" w:cstheme="minorEastAsia"/>
          <w:b w:val="0"/>
          <w:bCs w:val="0"/>
          <w:color w:val="000000" w:themeColor="text1"/>
          <w:sz w:val="24"/>
          <w:szCs w:val="24"/>
          <w:highlight w:val="none"/>
          <w:lang w:val="en-US" w:eastAsia="zh-CN"/>
        </w:rPr>
        <w:t>项目概况</w:t>
      </w:r>
    </w:p>
    <w:p w14:paraId="62D20AB5">
      <w:pPr>
        <w:pStyle w:val="20"/>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rPr>
      </w:pPr>
      <w:r>
        <w:rPr>
          <w:rFonts w:hint="eastAsia" w:asciiTheme="minorEastAsia" w:hAnsiTheme="minorEastAsia" w:eastAsiaTheme="minorEastAsia" w:cstheme="minorEastAsia"/>
          <w:b w:val="0"/>
          <w:bCs w:val="0"/>
          <w:color w:val="000000" w:themeColor="text1"/>
          <w:sz w:val="24"/>
          <w:szCs w:val="24"/>
          <w:highlight w:val="none"/>
        </w:rPr>
        <w:t>根据《住房城乡建设部办公厅关于深入开展2025年城市体检工作的通知》要求和自治区城市高质量发展工作要求，开展哈密市2025年城市体检工作。在城市体检工作基础上，深化城市战略体检、以城市市中心为对象的城市重点更新片区体检和城市基础设施生命线安全工程专项体检。 哈密2025年城市体检工作遴选第三方团队承担社会满意度调查、城市体检指标数据采集和汇总分析工作、研判问题清单、确定整治建议清单、编制城市体检报告。</w:t>
      </w:r>
    </w:p>
    <w:p w14:paraId="6EB2AF0E">
      <w:pPr>
        <w:pStyle w:val="91"/>
        <w:keepNext w:val="0"/>
        <w:keepLines w:val="0"/>
        <w:pageBreakBefore w:val="0"/>
        <w:numPr>
          <w:ilvl w:val="0"/>
          <w:numId w:val="0"/>
        </w:numPr>
        <w:kinsoku/>
        <w:wordWrap/>
        <w:overflowPunct/>
        <w:topLinePunct w:val="0"/>
        <w:autoSpaceDE/>
        <w:autoSpaceDN/>
        <w:bidi w:val="0"/>
        <w:adjustRightInd/>
        <w:spacing w:afterLines="0"/>
        <w:ind w:left="562" w:leftChars="0" w:right="134" w:rightChars="67"/>
        <w:textAlignment w:val="auto"/>
        <w:rPr>
          <w:rFonts w:hint="eastAsia" w:asciiTheme="minorEastAsia" w:hAnsiTheme="minorEastAsia" w:eastAsiaTheme="minorEastAsia" w:cstheme="minorEastAsia"/>
          <w:b w:val="0"/>
          <w:bCs w:val="0"/>
          <w:color w:val="000000" w:themeColor="text1"/>
          <w:kern w:val="0"/>
          <w:sz w:val="24"/>
          <w:szCs w:val="24"/>
          <w:highlight w:val="none"/>
        </w:rPr>
      </w:pPr>
      <w:r>
        <w:rPr>
          <w:rFonts w:hint="eastAsia" w:asciiTheme="minorEastAsia" w:hAnsiTheme="minorEastAsia" w:eastAsiaTheme="minorEastAsia" w:cstheme="minorEastAsia"/>
          <w:b w:val="0"/>
          <w:bCs w:val="0"/>
          <w:color w:val="000000" w:themeColor="text1"/>
          <w:kern w:val="0"/>
          <w:sz w:val="24"/>
          <w:szCs w:val="24"/>
          <w:highlight w:val="none"/>
        </w:rPr>
        <w:t>（二）</w:t>
      </w:r>
      <w:r>
        <w:rPr>
          <w:rFonts w:hint="eastAsia" w:asciiTheme="minorEastAsia" w:hAnsiTheme="minorEastAsia" w:eastAsiaTheme="minorEastAsia" w:cstheme="minorEastAsia"/>
          <w:b w:val="0"/>
          <w:bCs w:val="0"/>
          <w:color w:val="000000" w:themeColor="text1"/>
          <w:kern w:val="0"/>
          <w:sz w:val="24"/>
          <w:szCs w:val="24"/>
          <w:highlight w:val="none"/>
          <w:lang w:val="en-US" w:eastAsia="zh-CN"/>
        </w:rPr>
        <w:t>明确</w:t>
      </w:r>
      <w:r>
        <w:rPr>
          <w:rFonts w:hint="eastAsia" w:asciiTheme="minorEastAsia" w:hAnsiTheme="minorEastAsia" w:eastAsiaTheme="minorEastAsia" w:cstheme="minorEastAsia"/>
          <w:b w:val="0"/>
          <w:bCs w:val="0"/>
          <w:color w:val="000000" w:themeColor="text1"/>
          <w:kern w:val="0"/>
          <w:sz w:val="24"/>
          <w:szCs w:val="24"/>
          <w:highlight w:val="none"/>
        </w:rPr>
        <w:t>体检范围</w:t>
      </w:r>
    </w:p>
    <w:p w14:paraId="191A123B">
      <w:pPr>
        <w:pStyle w:val="91"/>
        <w:keepNext w:val="0"/>
        <w:keepLines w:val="0"/>
        <w:pageBreakBefore w:val="0"/>
        <w:kinsoku/>
        <w:wordWrap/>
        <w:overflowPunct/>
        <w:topLinePunct w:val="0"/>
        <w:autoSpaceDE/>
        <w:autoSpaceDN/>
        <w:bidi w:val="0"/>
        <w:adjustRightInd/>
        <w:spacing w:afterLines="0"/>
        <w:ind w:right="134" w:rightChars="67" w:firstLine="480"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rPr>
      </w:pPr>
      <w:r>
        <w:rPr>
          <w:rFonts w:hint="eastAsia" w:asciiTheme="minorEastAsia" w:hAnsiTheme="minorEastAsia" w:eastAsiaTheme="minorEastAsia" w:cstheme="minorEastAsia"/>
          <w:b w:val="0"/>
          <w:bCs w:val="0"/>
          <w:color w:val="000000" w:themeColor="text1"/>
          <w:kern w:val="0"/>
          <w:sz w:val="24"/>
          <w:szCs w:val="24"/>
          <w:highlight w:val="none"/>
        </w:rPr>
        <w:t>本次体检范围涵盖“住房—小区（社区）—街区—城区（城市）”四个层级，统计单元</w:t>
      </w:r>
      <w:r>
        <w:rPr>
          <w:rFonts w:hint="eastAsia" w:asciiTheme="minorEastAsia" w:hAnsiTheme="minorEastAsia" w:eastAsiaTheme="minorEastAsia" w:cstheme="minorEastAsia"/>
          <w:b w:val="0"/>
          <w:bCs w:val="0"/>
          <w:color w:val="000000" w:themeColor="text1"/>
          <w:kern w:val="0"/>
          <w:sz w:val="24"/>
          <w:szCs w:val="24"/>
          <w:highlight w:val="none"/>
          <w:lang w:val="en-US" w:eastAsia="zh-CN"/>
        </w:rPr>
        <w:t>包含现状五个街道</w:t>
      </w:r>
      <w:r>
        <w:rPr>
          <w:rFonts w:hint="eastAsia" w:asciiTheme="minorEastAsia" w:hAnsiTheme="minorEastAsia" w:eastAsiaTheme="minorEastAsia" w:cstheme="minorEastAsia"/>
          <w:b w:val="0"/>
          <w:bCs w:val="0"/>
          <w:color w:val="000000" w:themeColor="text1"/>
          <w:kern w:val="0"/>
          <w:sz w:val="24"/>
          <w:szCs w:val="24"/>
          <w:highlight w:val="none"/>
        </w:rPr>
        <w:t>。</w:t>
      </w:r>
    </w:p>
    <w:p w14:paraId="716EEED2">
      <w:pPr>
        <w:pStyle w:val="91"/>
        <w:keepNext w:val="0"/>
        <w:keepLines w:val="0"/>
        <w:pageBreakBefore w:val="0"/>
        <w:kinsoku/>
        <w:wordWrap/>
        <w:overflowPunct/>
        <w:topLinePunct w:val="0"/>
        <w:autoSpaceDE/>
        <w:autoSpaceDN/>
        <w:bidi w:val="0"/>
        <w:adjustRightInd/>
        <w:spacing w:afterLines="0"/>
        <w:ind w:right="134" w:rightChars="67" w:firstLine="480"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lang w:val="en-US" w:eastAsia="zh-CN"/>
        </w:rPr>
      </w:pPr>
      <w:bookmarkStart w:id="102" w:name="OLE_LINK23"/>
      <w:r>
        <w:rPr>
          <w:rFonts w:hint="eastAsia" w:asciiTheme="minorEastAsia" w:hAnsiTheme="minorEastAsia" w:eastAsiaTheme="minorEastAsia" w:cstheme="minorEastAsia"/>
          <w:b w:val="0"/>
          <w:bCs w:val="0"/>
          <w:color w:val="000000" w:themeColor="text1"/>
          <w:kern w:val="0"/>
          <w:sz w:val="24"/>
          <w:szCs w:val="24"/>
          <w:highlight w:val="none"/>
        </w:rPr>
        <w:t>（</w:t>
      </w:r>
      <w:r>
        <w:rPr>
          <w:rFonts w:hint="eastAsia" w:asciiTheme="minorEastAsia" w:hAnsiTheme="minorEastAsia" w:eastAsiaTheme="minorEastAsia" w:cstheme="minorEastAsia"/>
          <w:b w:val="0"/>
          <w:bCs w:val="0"/>
          <w:color w:val="000000" w:themeColor="text1"/>
          <w:kern w:val="0"/>
          <w:sz w:val="24"/>
          <w:szCs w:val="24"/>
          <w:highlight w:val="none"/>
          <w:lang w:val="en-US" w:eastAsia="zh-CN"/>
        </w:rPr>
        <w:t>三</w:t>
      </w:r>
      <w:r>
        <w:rPr>
          <w:rFonts w:hint="eastAsia" w:asciiTheme="minorEastAsia" w:hAnsiTheme="minorEastAsia" w:eastAsiaTheme="minorEastAsia" w:cstheme="minorEastAsia"/>
          <w:b w:val="0"/>
          <w:bCs w:val="0"/>
          <w:color w:val="000000" w:themeColor="text1"/>
          <w:kern w:val="0"/>
          <w:sz w:val="24"/>
          <w:szCs w:val="24"/>
          <w:highlight w:val="none"/>
        </w:rPr>
        <w:t>）</w:t>
      </w:r>
      <w:bookmarkEnd w:id="102"/>
      <w:r>
        <w:rPr>
          <w:rFonts w:hint="eastAsia" w:asciiTheme="minorEastAsia" w:hAnsiTheme="minorEastAsia" w:eastAsiaTheme="minorEastAsia" w:cstheme="minorEastAsia"/>
          <w:b w:val="0"/>
          <w:bCs w:val="0"/>
          <w:color w:val="000000" w:themeColor="text1"/>
          <w:kern w:val="0"/>
          <w:sz w:val="24"/>
          <w:szCs w:val="24"/>
          <w:highlight w:val="none"/>
        </w:rPr>
        <w:t>构建指标体系</w:t>
      </w:r>
      <w:r>
        <w:rPr>
          <w:rFonts w:hint="eastAsia" w:asciiTheme="minorEastAsia" w:hAnsiTheme="minorEastAsia" w:eastAsiaTheme="minorEastAsia" w:cstheme="minorEastAsia"/>
          <w:b w:val="0"/>
          <w:bCs w:val="0"/>
          <w:color w:val="000000" w:themeColor="text1"/>
          <w:kern w:val="0"/>
          <w:sz w:val="24"/>
          <w:szCs w:val="24"/>
          <w:highlight w:val="none"/>
          <w:lang w:val="en-US" w:eastAsia="zh-CN"/>
        </w:rPr>
        <w:t>思路</w:t>
      </w:r>
    </w:p>
    <w:p w14:paraId="1AD4ABFD">
      <w:pPr>
        <w:pStyle w:val="91"/>
        <w:keepNext w:val="0"/>
        <w:keepLines w:val="0"/>
        <w:pageBreakBefore w:val="0"/>
        <w:kinsoku/>
        <w:wordWrap/>
        <w:overflowPunct/>
        <w:topLinePunct w:val="0"/>
        <w:autoSpaceDE/>
        <w:autoSpaceDN/>
        <w:bidi w:val="0"/>
        <w:adjustRightInd/>
        <w:spacing w:afterLines="0"/>
        <w:ind w:right="134" w:rightChars="67" w:firstLine="480"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rPr>
      </w:pPr>
      <w:r>
        <w:rPr>
          <w:rFonts w:hint="eastAsia" w:asciiTheme="minorEastAsia" w:hAnsiTheme="minorEastAsia" w:eastAsiaTheme="minorEastAsia" w:cstheme="minorEastAsia"/>
          <w:b w:val="0"/>
          <w:bCs w:val="0"/>
          <w:color w:val="000000" w:themeColor="text1"/>
          <w:kern w:val="0"/>
          <w:sz w:val="24"/>
          <w:szCs w:val="24"/>
          <w:highlight w:val="none"/>
        </w:rPr>
        <w:t>以住房和城乡建设部2023年11月发布的《住房和城乡建设部关于开展城市体检工作的指导意见》《城市体检评估技术指南（试行）》为依据，融合哈密本土特色，构建哈密市城市体检特色指标体系和专项体检指标体系。</w:t>
      </w:r>
    </w:p>
    <w:p w14:paraId="73AEE578">
      <w:pPr>
        <w:pStyle w:val="91"/>
        <w:keepNext w:val="0"/>
        <w:keepLines w:val="0"/>
        <w:pageBreakBefore w:val="0"/>
        <w:kinsoku/>
        <w:wordWrap/>
        <w:overflowPunct/>
        <w:topLinePunct w:val="0"/>
        <w:autoSpaceDE/>
        <w:autoSpaceDN/>
        <w:bidi w:val="0"/>
        <w:adjustRightInd/>
        <w:spacing w:afterLines="0"/>
        <w:ind w:right="134" w:rightChars="67" w:firstLine="480"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lang w:val="en-US" w:eastAsia="zh-CN"/>
        </w:rPr>
      </w:pPr>
      <w:r>
        <w:rPr>
          <w:rFonts w:hint="eastAsia" w:asciiTheme="minorEastAsia" w:hAnsiTheme="minorEastAsia" w:eastAsiaTheme="minorEastAsia" w:cstheme="minorEastAsia"/>
          <w:b w:val="0"/>
          <w:bCs w:val="0"/>
          <w:color w:val="000000" w:themeColor="text1"/>
          <w:kern w:val="0"/>
          <w:sz w:val="24"/>
          <w:szCs w:val="24"/>
          <w:highlight w:val="none"/>
        </w:rPr>
        <w:t>（</w:t>
      </w:r>
      <w:r>
        <w:rPr>
          <w:rFonts w:hint="eastAsia" w:asciiTheme="minorEastAsia" w:hAnsiTheme="minorEastAsia" w:eastAsiaTheme="minorEastAsia" w:cstheme="minorEastAsia"/>
          <w:b w:val="0"/>
          <w:bCs w:val="0"/>
          <w:color w:val="000000" w:themeColor="text1"/>
          <w:kern w:val="0"/>
          <w:sz w:val="24"/>
          <w:szCs w:val="24"/>
          <w:highlight w:val="none"/>
          <w:lang w:val="en-US" w:eastAsia="zh-CN"/>
        </w:rPr>
        <w:t>四</w:t>
      </w:r>
      <w:r>
        <w:rPr>
          <w:rFonts w:hint="eastAsia" w:asciiTheme="minorEastAsia" w:hAnsiTheme="minorEastAsia" w:eastAsiaTheme="minorEastAsia" w:cstheme="minorEastAsia"/>
          <w:b w:val="0"/>
          <w:bCs w:val="0"/>
          <w:color w:val="000000" w:themeColor="text1"/>
          <w:kern w:val="0"/>
          <w:sz w:val="24"/>
          <w:szCs w:val="24"/>
          <w:highlight w:val="none"/>
        </w:rPr>
        <w:t>）体检调研和数据收集</w:t>
      </w:r>
      <w:r>
        <w:rPr>
          <w:rFonts w:hint="eastAsia" w:asciiTheme="minorEastAsia" w:hAnsiTheme="minorEastAsia" w:eastAsiaTheme="minorEastAsia" w:cstheme="minorEastAsia"/>
          <w:b w:val="0"/>
          <w:bCs w:val="0"/>
          <w:color w:val="000000" w:themeColor="text1"/>
          <w:kern w:val="0"/>
          <w:sz w:val="24"/>
          <w:szCs w:val="24"/>
          <w:highlight w:val="none"/>
          <w:lang w:val="en-US" w:eastAsia="zh-CN"/>
        </w:rPr>
        <w:t>方法</w:t>
      </w:r>
    </w:p>
    <w:p w14:paraId="5DDF4381">
      <w:pPr>
        <w:pStyle w:val="91"/>
        <w:keepNext w:val="0"/>
        <w:keepLines w:val="0"/>
        <w:pageBreakBefore w:val="0"/>
        <w:kinsoku/>
        <w:wordWrap/>
        <w:overflowPunct/>
        <w:topLinePunct w:val="0"/>
        <w:autoSpaceDE/>
        <w:autoSpaceDN/>
        <w:bidi w:val="0"/>
        <w:adjustRightInd/>
        <w:spacing w:afterLines="0"/>
        <w:ind w:right="134" w:rightChars="67" w:firstLine="480"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rPr>
      </w:pPr>
      <w:r>
        <w:rPr>
          <w:rFonts w:hint="eastAsia" w:asciiTheme="minorEastAsia" w:hAnsiTheme="minorEastAsia" w:eastAsiaTheme="minorEastAsia" w:cstheme="minorEastAsia"/>
          <w:b w:val="0"/>
          <w:bCs w:val="0"/>
          <w:color w:val="000000" w:themeColor="text1"/>
          <w:kern w:val="0"/>
          <w:sz w:val="24"/>
          <w:szCs w:val="24"/>
          <w:highlight w:val="none"/>
        </w:rPr>
        <w:t>具体包括资料数据收集、网络采集、现场走访、问卷调查等。其中数据采用采用大数据、地理信息等多种手段，包括并不限于POI数据获取、手机信令数据界定、夜间灯光地图、地理信息平台、卫星遥感等。</w:t>
      </w:r>
    </w:p>
    <w:p w14:paraId="3DDC1735">
      <w:pPr>
        <w:pStyle w:val="91"/>
        <w:keepNext w:val="0"/>
        <w:keepLines w:val="0"/>
        <w:pageBreakBefore w:val="0"/>
        <w:kinsoku/>
        <w:wordWrap/>
        <w:overflowPunct/>
        <w:topLinePunct w:val="0"/>
        <w:autoSpaceDE/>
        <w:autoSpaceDN/>
        <w:bidi w:val="0"/>
        <w:adjustRightInd/>
        <w:spacing w:afterLines="0"/>
        <w:ind w:right="134" w:rightChars="67" w:firstLine="480"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lang w:val="en-US" w:eastAsia="zh-CN"/>
        </w:rPr>
      </w:pPr>
      <w:r>
        <w:rPr>
          <w:rFonts w:hint="eastAsia" w:asciiTheme="minorEastAsia" w:hAnsiTheme="minorEastAsia" w:eastAsiaTheme="minorEastAsia" w:cstheme="minorEastAsia"/>
          <w:b w:val="0"/>
          <w:bCs w:val="0"/>
          <w:color w:val="000000" w:themeColor="text1"/>
          <w:kern w:val="0"/>
          <w:sz w:val="24"/>
          <w:szCs w:val="24"/>
          <w:highlight w:val="none"/>
        </w:rPr>
        <w:t>（</w:t>
      </w:r>
      <w:r>
        <w:rPr>
          <w:rFonts w:hint="eastAsia" w:asciiTheme="minorEastAsia" w:hAnsiTheme="minorEastAsia" w:eastAsiaTheme="minorEastAsia" w:cstheme="minorEastAsia"/>
          <w:b w:val="0"/>
          <w:bCs w:val="0"/>
          <w:color w:val="000000" w:themeColor="text1"/>
          <w:kern w:val="0"/>
          <w:sz w:val="24"/>
          <w:szCs w:val="24"/>
          <w:highlight w:val="none"/>
          <w:lang w:val="en-US" w:eastAsia="zh-CN"/>
        </w:rPr>
        <w:t>五</w:t>
      </w:r>
      <w:r>
        <w:rPr>
          <w:rFonts w:hint="eastAsia" w:asciiTheme="minorEastAsia" w:hAnsiTheme="minorEastAsia" w:eastAsiaTheme="minorEastAsia" w:cstheme="minorEastAsia"/>
          <w:b w:val="0"/>
          <w:bCs w:val="0"/>
          <w:color w:val="000000" w:themeColor="text1"/>
          <w:kern w:val="0"/>
          <w:sz w:val="24"/>
          <w:szCs w:val="24"/>
          <w:highlight w:val="none"/>
        </w:rPr>
        <w:t>）评估建设成效和问题</w:t>
      </w:r>
      <w:r>
        <w:rPr>
          <w:rFonts w:hint="eastAsia" w:asciiTheme="minorEastAsia" w:hAnsiTheme="minorEastAsia" w:eastAsiaTheme="minorEastAsia" w:cstheme="minorEastAsia"/>
          <w:b w:val="0"/>
          <w:bCs w:val="0"/>
          <w:color w:val="000000" w:themeColor="text1"/>
          <w:kern w:val="0"/>
          <w:sz w:val="24"/>
          <w:szCs w:val="24"/>
          <w:highlight w:val="none"/>
          <w:lang w:val="en-US" w:eastAsia="zh-CN"/>
        </w:rPr>
        <w:t>技术路线</w:t>
      </w:r>
    </w:p>
    <w:p w14:paraId="62C9A70A">
      <w:pPr>
        <w:pStyle w:val="91"/>
        <w:keepNext w:val="0"/>
        <w:keepLines w:val="0"/>
        <w:pageBreakBefore w:val="0"/>
        <w:kinsoku/>
        <w:wordWrap/>
        <w:overflowPunct/>
        <w:topLinePunct w:val="0"/>
        <w:autoSpaceDE/>
        <w:autoSpaceDN/>
        <w:bidi w:val="0"/>
        <w:adjustRightInd/>
        <w:spacing w:afterLines="0"/>
        <w:ind w:right="134" w:rightChars="67" w:firstLine="480"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lang w:val="en-US" w:eastAsia="zh-CN"/>
        </w:rPr>
      </w:pPr>
      <w:r>
        <w:rPr>
          <w:rFonts w:hint="eastAsia" w:asciiTheme="minorEastAsia" w:hAnsiTheme="minorEastAsia" w:eastAsiaTheme="minorEastAsia" w:cstheme="minorEastAsia"/>
          <w:b w:val="0"/>
          <w:bCs w:val="0"/>
          <w:color w:val="000000" w:themeColor="text1"/>
          <w:kern w:val="0"/>
          <w:sz w:val="24"/>
          <w:szCs w:val="24"/>
          <w:highlight w:val="none"/>
        </w:rPr>
        <w:t>从住房、小区（社区）、街区、城区（城市）4个维度分层级指标分析，对城市体检评估指标进行拆解测算分析，并注重主客观结合，结合居民抽样调查等信息，综合评价城市建设发展状况和水平。</w:t>
      </w:r>
      <w:r>
        <w:rPr>
          <w:rFonts w:hint="eastAsia" w:asciiTheme="minorEastAsia" w:hAnsiTheme="minorEastAsia" w:eastAsiaTheme="minorEastAsia" w:cstheme="minorEastAsia"/>
          <w:b w:val="0"/>
          <w:bCs w:val="0"/>
          <w:color w:val="000000" w:themeColor="text1"/>
          <w:kern w:val="0"/>
          <w:sz w:val="24"/>
          <w:szCs w:val="24"/>
          <w:highlight w:val="none"/>
          <w:lang w:val="en-US" w:eastAsia="zh-CN"/>
        </w:rPr>
        <w:t>本次投标文件主要是提出该项工作的技术路线。</w:t>
      </w:r>
    </w:p>
    <w:p w14:paraId="4E4E95F4">
      <w:pPr>
        <w:pStyle w:val="91"/>
        <w:keepNext w:val="0"/>
        <w:keepLines w:val="0"/>
        <w:pageBreakBefore w:val="0"/>
        <w:kinsoku/>
        <w:wordWrap/>
        <w:overflowPunct/>
        <w:topLinePunct w:val="0"/>
        <w:autoSpaceDE/>
        <w:autoSpaceDN/>
        <w:bidi w:val="0"/>
        <w:adjustRightInd/>
        <w:spacing w:afterLines="0"/>
        <w:ind w:right="134" w:rightChars="67" w:firstLine="480"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lang w:val="en-US" w:eastAsia="zh-CN"/>
        </w:rPr>
      </w:pPr>
      <w:r>
        <w:rPr>
          <w:rFonts w:hint="eastAsia" w:asciiTheme="minorEastAsia" w:hAnsiTheme="minorEastAsia" w:eastAsiaTheme="minorEastAsia" w:cstheme="minorEastAsia"/>
          <w:b w:val="0"/>
          <w:bCs w:val="0"/>
          <w:color w:val="000000" w:themeColor="text1"/>
          <w:kern w:val="0"/>
          <w:sz w:val="24"/>
          <w:szCs w:val="24"/>
          <w:highlight w:val="none"/>
        </w:rPr>
        <w:t>（</w:t>
      </w:r>
      <w:r>
        <w:rPr>
          <w:rFonts w:hint="eastAsia" w:asciiTheme="minorEastAsia" w:hAnsiTheme="minorEastAsia" w:eastAsiaTheme="minorEastAsia" w:cstheme="minorEastAsia"/>
          <w:b w:val="0"/>
          <w:bCs w:val="0"/>
          <w:color w:val="000000" w:themeColor="text1"/>
          <w:kern w:val="0"/>
          <w:sz w:val="24"/>
          <w:szCs w:val="24"/>
          <w:highlight w:val="none"/>
          <w:lang w:val="en-US" w:eastAsia="zh-CN"/>
        </w:rPr>
        <w:t>六</w:t>
      </w:r>
      <w:r>
        <w:rPr>
          <w:rFonts w:hint="eastAsia" w:asciiTheme="minorEastAsia" w:hAnsiTheme="minorEastAsia" w:eastAsiaTheme="minorEastAsia" w:cstheme="minorEastAsia"/>
          <w:b w:val="0"/>
          <w:bCs w:val="0"/>
          <w:color w:val="000000" w:themeColor="text1"/>
          <w:kern w:val="0"/>
          <w:sz w:val="24"/>
          <w:szCs w:val="24"/>
          <w:highlight w:val="none"/>
        </w:rPr>
        <w:t>）</w:t>
      </w:r>
      <w:r>
        <w:rPr>
          <w:rFonts w:hint="eastAsia" w:asciiTheme="minorEastAsia" w:hAnsiTheme="minorEastAsia" w:eastAsiaTheme="minorEastAsia" w:cstheme="minorEastAsia"/>
          <w:b w:val="0"/>
          <w:bCs w:val="0"/>
          <w:color w:val="000000" w:themeColor="text1"/>
          <w:kern w:val="0"/>
          <w:sz w:val="24"/>
          <w:szCs w:val="24"/>
          <w:highlight w:val="none"/>
          <w:lang w:val="en-US" w:eastAsia="zh-CN"/>
        </w:rPr>
        <w:t>提出</w:t>
      </w:r>
      <w:r>
        <w:rPr>
          <w:rFonts w:hint="eastAsia" w:asciiTheme="minorEastAsia" w:hAnsiTheme="minorEastAsia" w:eastAsiaTheme="minorEastAsia" w:cstheme="minorEastAsia"/>
          <w:b w:val="0"/>
          <w:bCs w:val="0"/>
          <w:color w:val="000000" w:themeColor="text1"/>
          <w:kern w:val="0"/>
          <w:sz w:val="24"/>
          <w:szCs w:val="24"/>
          <w:highlight w:val="none"/>
        </w:rPr>
        <w:t>“一图一表三清单”</w:t>
      </w:r>
      <w:r>
        <w:rPr>
          <w:rFonts w:hint="eastAsia" w:asciiTheme="minorEastAsia" w:hAnsiTheme="minorEastAsia" w:eastAsiaTheme="minorEastAsia" w:cstheme="minorEastAsia"/>
          <w:b w:val="0"/>
          <w:bCs w:val="0"/>
          <w:color w:val="000000" w:themeColor="text1"/>
          <w:kern w:val="0"/>
          <w:sz w:val="24"/>
          <w:szCs w:val="24"/>
          <w:highlight w:val="none"/>
          <w:lang w:val="en-US" w:eastAsia="zh-CN"/>
        </w:rPr>
        <w:t>成果深度要求</w:t>
      </w:r>
    </w:p>
    <w:p w14:paraId="2C36DED8">
      <w:pPr>
        <w:pStyle w:val="91"/>
        <w:keepNext w:val="0"/>
        <w:keepLines w:val="0"/>
        <w:pageBreakBefore w:val="0"/>
        <w:kinsoku/>
        <w:wordWrap/>
        <w:overflowPunct/>
        <w:topLinePunct w:val="0"/>
        <w:autoSpaceDE/>
        <w:autoSpaceDN/>
        <w:bidi w:val="0"/>
        <w:adjustRightInd/>
        <w:spacing w:afterLines="0"/>
        <w:ind w:right="134" w:rightChars="67" w:firstLine="480"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rPr>
      </w:pPr>
      <w:r>
        <w:rPr>
          <w:rFonts w:hint="eastAsia" w:asciiTheme="minorEastAsia" w:hAnsiTheme="minorEastAsia" w:eastAsiaTheme="minorEastAsia" w:cstheme="minorEastAsia"/>
          <w:b w:val="0"/>
          <w:bCs w:val="0"/>
          <w:color w:val="000000" w:themeColor="text1"/>
          <w:kern w:val="0"/>
          <w:sz w:val="24"/>
          <w:szCs w:val="24"/>
          <w:highlight w:val="none"/>
        </w:rPr>
        <w:t>基于问题综合诊断形成“一图一表三清单”</w:t>
      </w:r>
      <w:r>
        <w:rPr>
          <w:rFonts w:hint="eastAsia" w:asciiTheme="minorEastAsia" w:hAnsiTheme="minorEastAsia" w:eastAsiaTheme="minorEastAsia" w:cstheme="minorEastAsia"/>
          <w:b w:val="0"/>
          <w:bCs w:val="0"/>
          <w:color w:val="000000" w:themeColor="text1"/>
          <w:kern w:val="0"/>
          <w:sz w:val="24"/>
          <w:szCs w:val="24"/>
          <w:highlight w:val="none"/>
          <w:lang w:eastAsia="zh-CN"/>
        </w:rPr>
        <w:t>，</w:t>
      </w:r>
      <w:r>
        <w:rPr>
          <w:rFonts w:hint="eastAsia" w:asciiTheme="minorEastAsia" w:hAnsiTheme="minorEastAsia" w:eastAsiaTheme="minorEastAsia" w:cstheme="minorEastAsia"/>
          <w:b w:val="0"/>
          <w:bCs w:val="0"/>
          <w:color w:val="000000" w:themeColor="text1"/>
          <w:kern w:val="0"/>
          <w:sz w:val="24"/>
          <w:szCs w:val="24"/>
          <w:highlight w:val="none"/>
          <w:lang w:val="en-US" w:eastAsia="zh-CN"/>
        </w:rPr>
        <w:t>本次投标文件主要是提出该成果深度要求</w:t>
      </w:r>
      <w:r>
        <w:rPr>
          <w:rFonts w:hint="eastAsia" w:asciiTheme="minorEastAsia" w:hAnsiTheme="minorEastAsia" w:eastAsiaTheme="minorEastAsia" w:cstheme="minorEastAsia"/>
          <w:b w:val="0"/>
          <w:bCs w:val="0"/>
          <w:color w:val="000000" w:themeColor="text1"/>
          <w:kern w:val="0"/>
          <w:sz w:val="24"/>
          <w:szCs w:val="24"/>
          <w:highlight w:val="none"/>
        </w:rPr>
        <w:t>。</w:t>
      </w:r>
    </w:p>
    <w:p w14:paraId="27FD0A21">
      <w:pPr>
        <w:pStyle w:val="91"/>
        <w:keepNext w:val="0"/>
        <w:keepLines w:val="0"/>
        <w:pageBreakBefore w:val="0"/>
        <w:kinsoku/>
        <w:wordWrap/>
        <w:overflowPunct/>
        <w:topLinePunct w:val="0"/>
        <w:autoSpaceDE/>
        <w:autoSpaceDN/>
        <w:bidi w:val="0"/>
        <w:adjustRightInd/>
        <w:spacing w:afterLines="0"/>
        <w:ind w:right="134" w:rightChars="67" w:firstLine="480"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lang w:val="en-US" w:eastAsia="zh-CN"/>
        </w:rPr>
      </w:pPr>
      <w:r>
        <w:rPr>
          <w:rFonts w:hint="eastAsia" w:asciiTheme="minorEastAsia" w:hAnsiTheme="minorEastAsia" w:eastAsiaTheme="minorEastAsia" w:cstheme="minorEastAsia"/>
          <w:b w:val="0"/>
          <w:bCs w:val="0"/>
          <w:color w:val="000000" w:themeColor="text1"/>
          <w:kern w:val="0"/>
          <w:sz w:val="24"/>
          <w:szCs w:val="24"/>
          <w:highlight w:val="none"/>
        </w:rPr>
        <w:t>（</w:t>
      </w:r>
      <w:r>
        <w:rPr>
          <w:rFonts w:hint="eastAsia" w:asciiTheme="minorEastAsia" w:hAnsiTheme="minorEastAsia" w:eastAsiaTheme="minorEastAsia" w:cstheme="minorEastAsia"/>
          <w:b w:val="0"/>
          <w:bCs w:val="0"/>
          <w:color w:val="000000" w:themeColor="text1"/>
          <w:kern w:val="0"/>
          <w:sz w:val="24"/>
          <w:szCs w:val="24"/>
          <w:highlight w:val="none"/>
          <w:lang w:val="en-US" w:eastAsia="zh-CN"/>
        </w:rPr>
        <w:t>七</w:t>
      </w:r>
      <w:r>
        <w:rPr>
          <w:rFonts w:hint="eastAsia" w:asciiTheme="minorEastAsia" w:hAnsiTheme="minorEastAsia" w:eastAsiaTheme="minorEastAsia" w:cstheme="minorEastAsia"/>
          <w:b w:val="0"/>
          <w:bCs w:val="0"/>
          <w:color w:val="000000" w:themeColor="text1"/>
          <w:kern w:val="0"/>
          <w:sz w:val="24"/>
          <w:szCs w:val="24"/>
          <w:highlight w:val="none"/>
        </w:rPr>
        <w:t>）年度城市体检报告成果</w:t>
      </w:r>
      <w:r>
        <w:rPr>
          <w:rFonts w:hint="eastAsia" w:asciiTheme="minorEastAsia" w:hAnsiTheme="minorEastAsia" w:eastAsiaTheme="minorEastAsia" w:cstheme="minorEastAsia"/>
          <w:b w:val="0"/>
          <w:bCs w:val="0"/>
          <w:color w:val="000000" w:themeColor="text1"/>
          <w:kern w:val="0"/>
          <w:sz w:val="24"/>
          <w:szCs w:val="24"/>
          <w:highlight w:val="none"/>
          <w:lang w:val="en-US" w:eastAsia="zh-CN"/>
        </w:rPr>
        <w:t>构成目录</w:t>
      </w:r>
    </w:p>
    <w:p w14:paraId="7741BC7B">
      <w:pPr>
        <w:pStyle w:val="91"/>
        <w:keepNext w:val="0"/>
        <w:keepLines w:val="0"/>
        <w:pageBreakBefore w:val="0"/>
        <w:kinsoku/>
        <w:wordWrap/>
        <w:overflowPunct/>
        <w:topLinePunct w:val="0"/>
        <w:autoSpaceDE/>
        <w:autoSpaceDN/>
        <w:bidi w:val="0"/>
        <w:adjustRightInd/>
        <w:spacing w:afterLines="0"/>
        <w:ind w:right="134" w:rightChars="67" w:firstLine="480" w:firstLineChars="200"/>
        <w:textAlignment w:val="auto"/>
        <w:rPr>
          <w:rFonts w:hint="eastAsia"/>
          <w:color w:val="000000" w:themeColor="text1"/>
        </w:rPr>
      </w:pPr>
      <w:r>
        <w:rPr>
          <w:rFonts w:hint="eastAsia" w:asciiTheme="minorEastAsia" w:hAnsiTheme="minorEastAsia" w:eastAsiaTheme="minorEastAsia" w:cstheme="minorEastAsia"/>
          <w:b w:val="0"/>
          <w:bCs w:val="0"/>
          <w:color w:val="000000" w:themeColor="text1"/>
          <w:kern w:val="0"/>
          <w:sz w:val="24"/>
          <w:szCs w:val="24"/>
          <w:highlight w:val="none"/>
          <w:lang w:val="en-US" w:eastAsia="zh-CN"/>
        </w:rPr>
        <w:t>提出本次</w:t>
      </w:r>
      <w:r>
        <w:rPr>
          <w:rFonts w:hint="eastAsia" w:asciiTheme="minorEastAsia" w:hAnsiTheme="minorEastAsia" w:eastAsiaTheme="minorEastAsia" w:cstheme="minorEastAsia"/>
          <w:b w:val="0"/>
          <w:bCs w:val="0"/>
          <w:color w:val="000000" w:themeColor="text1"/>
          <w:kern w:val="0"/>
          <w:sz w:val="24"/>
          <w:szCs w:val="24"/>
          <w:highlight w:val="none"/>
        </w:rPr>
        <w:t>年度城市体检报告</w:t>
      </w:r>
      <w:r>
        <w:rPr>
          <w:rFonts w:hint="eastAsia" w:asciiTheme="minorEastAsia" w:hAnsiTheme="minorEastAsia" w:eastAsiaTheme="minorEastAsia" w:cstheme="minorEastAsia"/>
          <w:b w:val="0"/>
          <w:bCs w:val="0"/>
          <w:color w:val="000000" w:themeColor="text1"/>
          <w:kern w:val="0"/>
          <w:sz w:val="24"/>
          <w:szCs w:val="24"/>
          <w:highlight w:val="none"/>
          <w:lang w:val="en-US" w:eastAsia="zh-CN"/>
        </w:rPr>
        <w:t>成果构成</w:t>
      </w:r>
      <w:r>
        <w:rPr>
          <w:rFonts w:hint="eastAsia" w:asciiTheme="minorEastAsia" w:hAnsiTheme="minorEastAsia" w:eastAsiaTheme="minorEastAsia" w:cstheme="minorEastAsia"/>
          <w:b w:val="0"/>
          <w:bCs w:val="0"/>
          <w:color w:val="000000" w:themeColor="text1"/>
          <w:kern w:val="0"/>
          <w:sz w:val="24"/>
          <w:szCs w:val="24"/>
          <w:highlight w:val="none"/>
          <w:lang w:eastAsia="zh-CN"/>
        </w:rPr>
        <w:t>，</w:t>
      </w:r>
      <w:r>
        <w:rPr>
          <w:rFonts w:hint="eastAsia" w:asciiTheme="minorEastAsia" w:hAnsiTheme="minorEastAsia" w:eastAsiaTheme="minorEastAsia" w:cstheme="minorEastAsia"/>
          <w:b w:val="0"/>
          <w:bCs w:val="0"/>
          <w:color w:val="000000" w:themeColor="text1"/>
          <w:kern w:val="0"/>
          <w:sz w:val="24"/>
          <w:szCs w:val="24"/>
          <w:highlight w:val="none"/>
        </w:rPr>
        <w:t>市住房和城乡建设局将依据城市体检报告，制定城市更新规划和年度实施计划，生成城市更新项目库。</w:t>
      </w:r>
      <w:bookmarkEnd w:id="101"/>
    </w:p>
    <w:sectPr>
      <w:headerReference r:id="rId4" w:type="default"/>
      <w:footerReference r:id="rId5" w:type="default"/>
      <w:pgSz w:w="11906" w:h="16838"/>
      <w:pgMar w:top="1134"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NeueLT Std Lt">
    <w:altName w:val="Arial"/>
    <w:panose1 w:val="00000000000000000000"/>
    <w:charset w:val="00"/>
    <w:family w:val="swiss"/>
    <w:pitch w:val="default"/>
    <w:sig w:usb0="00000000" w:usb1="00000000" w:usb2="00000000" w:usb3="00000000" w:csb0="00000001" w:csb1="00000000"/>
  </w:font>
  <w:font w:name="方正中等线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MingLiU_HKSCS">
    <w:altName w:val="PMingLiU-ExtB"/>
    <w:panose1 w:val="000000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F4,Bold">
    <w:altName w:val="宋体"/>
    <w:panose1 w:val="00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F2198">
    <w:pPr>
      <w:pStyle w:val="23"/>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06097A8">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sdt>
      <w:sdtPr>
        <w:id w:val="12568471"/>
      </w:sdtPr>
      <w:sdtEndPr>
        <w:rPr>
          <w:rFonts w:hint="default"/>
          <w:lang w:val="en-US"/>
        </w:rPr>
      </w:sdtEndPr>
      <w:sdtContent>
        <w:r>
          <w:rPr>
            <w:rFonts w:hint="eastAsia"/>
            <w:lang w:val="en-US" w:eastAsia="zh-CN"/>
          </w:rPr>
          <w:t>1</w:t>
        </w:r>
      </w:sdtContent>
    </w:sdt>
  </w:p>
  <w:p w14:paraId="68F27461">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BDA5D">
    <w:pPr>
      <w:pStyle w:val="23"/>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978BE62">
                <w:pPr>
                  <w:pStyle w:val="23"/>
                  <w:jc w:val="center"/>
                </w:pPr>
                <w:r>
                  <w:fldChar w:fldCharType="begin"/>
                </w:r>
                <w:r>
                  <w:instrText xml:space="preserve"> PAGE Page \* MERGEFORMAT </w:instrText>
                </w:r>
                <w:r>
                  <w:fldChar w:fldCharType="separate"/>
                </w:r>
                <w:r>
                  <w:t>74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F6F8">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3ABCAD"/>
    <w:multiLevelType w:val="singleLevel"/>
    <w:tmpl w:val="323ABCAD"/>
    <w:lvl w:ilvl="0" w:tentative="0">
      <w:start w:val="1"/>
      <w:numFmt w:val="decimal"/>
      <w:suff w:val="nothing"/>
      <w:lvlText w:val="%1、"/>
      <w:lvlJc w:val="left"/>
    </w:lvl>
  </w:abstractNum>
  <w:abstractNum w:abstractNumId="1">
    <w:nsid w:val="51C323F9"/>
    <w:multiLevelType w:val="singleLevel"/>
    <w:tmpl w:val="51C323F9"/>
    <w:lvl w:ilvl="0" w:tentative="0">
      <w:start w:val="6"/>
      <w:numFmt w:val="chineseCounting"/>
      <w:suff w:val="nothing"/>
      <w:lvlText w:val="第%1章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A4OGVkY2IzZTU1MDY5NTMyYjA5NmQyOTkyZjQzOTgifQ=="/>
  </w:docVars>
  <w:rsids>
    <w:rsidRoot w:val="00693E21"/>
    <w:rsid w:val="00002034"/>
    <w:rsid w:val="0000258F"/>
    <w:rsid w:val="00004BDF"/>
    <w:rsid w:val="0001061C"/>
    <w:rsid w:val="00010920"/>
    <w:rsid w:val="000360B4"/>
    <w:rsid w:val="000440C7"/>
    <w:rsid w:val="000445CA"/>
    <w:rsid w:val="00044CBA"/>
    <w:rsid w:val="00052557"/>
    <w:rsid w:val="00053DF1"/>
    <w:rsid w:val="00056382"/>
    <w:rsid w:val="00062304"/>
    <w:rsid w:val="00071E82"/>
    <w:rsid w:val="00081579"/>
    <w:rsid w:val="0008744D"/>
    <w:rsid w:val="000939EC"/>
    <w:rsid w:val="000954DE"/>
    <w:rsid w:val="0009576F"/>
    <w:rsid w:val="000A3144"/>
    <w:rsid w:val="000B7781"/>
    <w:rsid w:val="000C355D"/>
    <w:rsid w:val="000C4B2F"/>
    <w:rsid w:val="000C5C40"/>
    <w:rsid w:val="000C710A"/>
    <w:rsid w:val="000C79D3"/>
    <w:rsid w:val="000D5802"/>
    <w:rsid w:val="000D65CF"/>
    <w:rsid w:val="000E375E"/>
    <w:rsid w:val="000E5CFE"/>
    <w:rsid w:val="000F52C4"/>
    <w:rsid w:val="000F5EEC"/>
    <w:rsid w:val="000F6183"/>
    <w:rsid w:val="0010035B"/>
    <w:rsid w:val="0010049F"/>
    <w:rsid w:val="00100D7E"/>
    <w:rsid w:val="0010335D"/>
    <w:rsid w:val="00105638"/>
    <w:rsid w:val="00115D62"/>
    <w:rsid w:val="001217E0"/>
    <w:rsid w:val="00135798"/>
    <w:rsid w:val="00136F28"/>
    <w:rsid w:val="00137B31"/>
    <w:rsid w:val="001416B7"/>
    <w:rsid w:val="00141800"/>
    <w:rsid w:val="00144006"/>
    <w:rsid w:val="00144368"/>
    <w:rsid w:val="00144693"/>
    <w:rsid w:val="00163A02"/>
    <w:rsid w:val="0016508C"/>
    <w:rsid w:val="001657C9"/>
    <w:rsid w:val="00171472"/>
    <w:rsid w:val="00172806"/>
    <w:rsid w:val="00184A61"/>
    <w:rsid w:val="00185301"/>
    <w:rsid w:val="00194747"/>
    <w:rsid w:val="0019561D"/>
    <w:rsid w:val="00196A24"/>
    <w:rsid w:val="001A689B"/>
    <w:rsid w:val="001B514D"/>
    <w:rsid w:val="001B6807"/>
    <w:rsid w:val="001C23AA"/>
    <w:rsid w:val="001C3269"/>
    <w:rsid w:val="001C528E"/>
    <w:rsid w:val="001D6040"/>
    <w:rsid w:val="001D723F"/>
    <w:rsid w:val="001F0B05"/>
    <w:rsid w:val="001F1B7B"/>
    <w:rsid w:val="001F450C"/>
    <w:rsid w:val="001F5194"/>
    <w:rsid w:val="002050A3"/>
    <w:rsid w:val="00214FF7"/>
    <w:rsid w:val="00217134"/>
    <w:rsid w:val="00227B0A"/>
    <w:rsid w:val="00232064"/>
    <w:rsid w:val="00232A4E"/>
    <w:rsid w:val="002344F1"/>
    <w:rsid w:val="00236922"/>
    <w:rsid w:val="00240F0C"/>
    <w:rsid w:val="00240FC9"/>
    <w:rsid w:val="002467F1"/>
    <w:rsid w:val="00252A5E"/>
    <w:rsid w:val="002539A2"/>
    <w:rsid w:val="002604C3"/>
    <w:rsid w:val="00265486"/>
    <w:rsid w:val="002657D0"/>
    <w:rsid w:val="0027209A"/>
    <w:rsid w:val="00273A02"/>
    <w:rsid w:val="0027548E"/>
    <w:rsid w:val="00283356"/>
    <w:rsid w:val="0028498E"/>
    <w:rsid w:val="002A2467"/>
    <w:rsid w:val="002A571A"/>
    <w:rsid w:val="002A7D31"/>
    <w:rsid w:val="002B156C"/>
    <w:rsid w:val="002B1ADE"/>
    <w:rsid w:val="002C0D09"/>
    <w:rsid w:val="002C4EA2"/>
    <w:rsid w:val="002C5C19"/>
    <w:rsid w:val="002C76AB"/>
    <w:rsid w:val="002D36C1"/>
    <w:rsid w:val="002D5EA8"/>
    <w:rsid w:val="002E02B2"/>
    <w:rsid w:val="002E1543"/>
    <w:rsid w:val="002E43FF"/>
    <w:rsid w:val="002E51DF"/>
    <w:rsid w:val="002F253C"/>
    <w:rsid w:val="002F4A4B"/>
    <w:rsid w:val="002F666F"/>
    <w:rsid w:val="003030B3"/>
    <w:rsid w:val="00307628"/>
    <w:rsid w:val="00323226"/>
    <w:rsid w:val="00323267"/>
    <w:rsid w:val="0032479B"/>
    <w:rsid w:val="00331A4B"/>
    <w:rsid w:val="00333533"/>
    <w:rsid w:val="003365B4"/>
    <w:rsid w:val="003365E4"/>
    <w:rsid w:val="0033664C"/>
    <w:rsid w:val="003407BE"/>
    <w:rsid w:val="00341780"/>
    <w:rsid w:val="00344E08"/>
    <w:rsid w:val="00347D68"/>
    <w:rsid w:val="00352D7F"/>
    <w:rsid w:val="00354E28"/>
    <w:rsid w:val="003550C3"/>
    <w:rsid w:val="00360C11"/>
    <w:rsid w:val="003633FE"/>
    <w:rsid w:val="0036414F"/>
    <w:rsid w:val="003655C1"/>
    <w:rsid w:val="003736A9"/>
    <w:rsid w:val="00376FA2"/>
    <w:rsid w:val="00381CF7"/>
    <w:rsid w:val="00382962"/>
    <w:rsid w:val="00383433"/>
    <w:rsid w:val="00387B2F"/>
    <w:rsid w:val="00387B49"/>
    <w:rsid w:val="00395AE0"/>
    <w:rsid w:val="00397522"/>
    <w:rsid w:val="003A0704"/>
    <w:rsid w:val="003A23EA"/>
    <w:rsid w:val="003A4661"/>
    <w:rsid w:val="003B15AB"/>
    <w:rsid w:val="003B543E"/>
    <w:rsid w:val="003C08EF"/>
    <w:rsid w:val="003C3FE0"/>
    <w:rsid w:val="003C498D"/>
    <w:rsid w:val="003C505B"/>
    <w:rsid w:val="003C557C"/>
    <w:rsid w:val="003C6AE9"/>
    <w:rsid w:val="003D52DE"/>
    <w:rsid w:val="003D650F"/>
    <w:rsid w:val="003E259E"/>
    <w:rsid w:val="003E34B5"/>
    <w:rsid w:val="003E4456"/>
    <w:rsid w:val="003E555C"/>
    <w:rsid w:val="003F21D7"/>
    <w:rsid w:val="003F3A3C"/>
    <w:rsid w:val="004001D3"/>
    <w:rsid w:val="00400387"/>
    <w:rsid w:val="00402E03"/>
    <w:rsid w:val="004147A1"/>
    <w:rsid w:val="00431153"/>
    <w:rsid w:val="004366E3"/>
    <w:rsid w:val="00443355"/>
    <w:rsid w:val="004433A7"/>
    <w:rsid w:val="004505A9"/>
    <w:rsid w:val="00453A20"/>
    <w:rsid w:val="0045718A"/>
    <w:rsid w:val="00457447"/>
    <w:rsid w:val="00461FAF"/>
    <w:rsid w:val="004632A0"/>
    <w:rsid w:val="00464130"/>
    <w:rsid w:val="00464461"/>
    <w:rsid w:val="00472980"/>
    <w:rsid w:val="00474865"/>
    <w:rsid w:val="0047598E"/>
    <w:rsid w:val="0047622F"/>
    <w:rsid w:val="004801A9"/>
    <w:rsid w:val="00480792"/>
    <w:rsid w:val="00484E41"/>
    <w:rsid w:val="00485AED"/>
    <w:rsid w:val="00486C60"/>
    <w:rsid w:val="004949E1"/>
    <w:rsid w:val="00495B9A"/>
    <w:rsid w:val="004A0D48"/>
    <w:rsid w:val="004A179D"/>
    <w:rsid w:val="004A3A2B"/>
    <w:rsid w:val="004B3E59"/>
    <w:rsid w:val="004B557E"/>
    <w:rsid w:val="004D0028"/>
    <w:rsid w:val="004D4EA5"/>
    <w:rsid w:val="004D5B7D"/>
    <w:rsid w:val="004E14B5"/>
    <w:rsid w:val="004E2AC0"/>
    <w:rsid w:val="004E7A72"/>
    <w:rsid w:val="004F3621"/>
    <w:rsid w:val="004F5E0C"/>
    <w:rsid w:val="004F68C2"/>
    <w:rsid w:val="004F731F"/>
    <w:rsid w:val="005006AE"/>
    <w:rsid w:val="00501A6A"/>
    <w:rsid w:val="00503521"/>
    <w:rsid w:val="00507956"/>
    <w:rsid w:val="00510784"/>
    <w:rsid w:val="00515870"/>
    <w:rsid w:val="00521C05"/>
    <w:rsid w:val="00525204"/>
    <w:rsid w:val="00526ECE"/>
    <w:rsid w:val="00532C58"/>
    <w:rsid w:val="00535C2E"/>
    <w:rsid w:val="00542D4B"/>
    <w:rsid w:val="005437C1"/>
    <w:rsid w:val="0054672E"/>
    <w:rsid w:val="00547E69"/>
    <w:rsid w:val="005523F7"/>
    <w:rsid w:val="00553C3C"/>
    <w:rsid w:val="00556582"/>
    <w:rsid w:val="00557CC5"/>
    <w:rsid w:val="00570C5B"/>
    <w:rsid w:val="00571434"/>
    <w:rsid w:val="00576815"/>
    <w:rsid w:val="0057766C"/>
    <w:rsid w:val="00580283"/>
    <w:rsid w:val="00581634"/>
    <w:rsid w:val="0058177C"/>
    <w:rsid w:val="00591908"/>
    <w:rsid w:val="0059425B"/>
    <w:rsid w:val="00596CC5"/>
    <w:rsid w:val="005A02F5"/>
    <w:rsid w:val="005B0700"/>
    <w:rsid w:val="005B3C52"/>
    <w:rsid w:val="005B727F"/>
    <w:rsid w:val="005C1328"/>
    <w:rsid w:val="005C3DEE"/>
    <w:rsid w:val="005C4094"/>
    <w:rsid w:val="005C4AE5"/>
    <w:rsid w:val="005D7A67"/>
    <w:rsid w:val="005E044C"/>
    <w:rsid w:val="005E6897"/>
    <w:rsid w:val="005F31D7"/>
    <w:rsid w:val="006069BA"/>
    <w:rsid w:val="006107D0"/>
    <w:rsid w:val="00614E54"/>
    <w:rsid w:val="00616F6F"/>
    <w:rsid w:val="00617387"/>
    <w:rsid w:val="00623B9A"/>
    <w:rsid w:val="00625890"/>
    <w:rsid w:val="006269E2"/>
    <w:rsid w:val="006278CE"/>
    <w:rsid w:val="0064050F"/>
    <w:rsid w:val="00641309"/>
    <w:rsid w:val="00643046"/>
    <w:rsid w:val="0065000E"/>
    <w:rsid w:val="006612DD"/>
    <w:rsid w:val="00672601"/>
    <w:rsid w:val="006803D1"/>
    <w:rsid w:val="006825A5"/>
    <w:rsid w:val="00685060"/>
    <w:rsid w:val="00693E21"/>
    <w:rsid w:val="006A2A17"/>
    <w:rsid w:val="006A65EE"/>
    <w:rsid w:val="006A6857"/>
    <w:rsid w:val="006C2254"/>
    <w:rsid w:val="006C578D"/>
    <w:rsid w:val="006C66CD"/>
    <w:rsid w:val="006D0ED3"/>
    <w:rsid w:val="006D1B7B"/>
    <w:rsid w:val="006D4E20"/>
    <w:rsid w:val="006D7DCE"/>
    <w:rsid w:val="006D7ED0"/>
    <w:rsid w:val="006E2927"/>
    <w:rsid w:val="006E6537"/>
    <w:rsid w:val="006E75F5"/>
    <w:rsid w:val="006F2620"/>
    <w:rsid w:val="006F6E11"/>
    <w:rsid w:val="007069C9"/>
    <w:rsid w:val="00707620"/>
    <w:rsid w:val="007131AE"/>
    <w:rsid w:val="00713C5F"/>
    <w:rsid w:val="007205C4"/>
    <w:rsid w:val="007214DE"/>
    <w:rsid w:val="00721D68"/>
    <w:rsid w:val="007300BE"/>
    <w:rsid w:val="00732D68"/>
    <w:rsid w:val="00734AA2"/>
    <w:rsid w:val="0073527D"/>
    <w:rsid w:val="007352ED"/>
    <w:rsid w:val="00735676"/>
    <w:rsid w:val="00744F6B"/>
    <w:rsid w:val="0075105A"/>
    <w:rsid w:val="00754B85"/>
    <w:rsid w:val="0076142D"/>
    <w:rsid w:val="007617AB"/>
    <w:rsid w:val="0076257B"/>
    <w:rsid w:val="0077045D"/>
    <w:rsid w:val="007711C6"/>
    <w:rsid w:val="00775B8F"/>
    <w:rsid w:val="007803BA"/>
    <w:rsid w:val="007824D5"/>
    <w:rsid w:val="007842D4"/>
    <w:rsid w:val="00784F4D"/>
    <w:rsid w:val="00792BAA"/>
    <w:rsid w:val="0079797C"/>
    <w:rsid w:val="007A0127"/>
    <w:rsid w:val="007A612D"/>
    <w:rsid w:val="007B644E"/>
    <w:rsid w:val="007B70D9"/>
    <w:rsid w:val="007D787A"/>
    <w:rsid w:val="007E166E"/>
    <w:rsid w:val="007E3C92"/>
    <w:rsid w:val="007F1C07"/>
    <w:rsid w:val="007F4585"/>
    <w:rsid w:val="007F4AF5"/>
    <w:rsid w:val="007F642D"/>
    <w:rsid w:val="00813D3F"/>
    <w:rsid w:val="00814F50"/>
    <w:rsid w:val="0081705F"/>
    <w:rsid w:val="008212F7"/>
    <w:rsid w:val="00825484"/>
    <w:rsid w:val="00826171"/>
    <w:rsid w:val="00830B0B"/>
    <w:rsid w:val="00836289"/>
    <w:rsid w:val="008366B1"/>
    <w:rsid w:val="008445AB"/>
    <w:rsid w:val="00853860"/>
    <w:rsid w:val="0086520E"/>
    <w:rsid w:val="00867B87"/>
    <w:rsid w:val="008737A5"/>
    <w:rsid w:val="00877F3B"/>
    <w:rsid w:val="0088273B"/>
    <w:rsid w:val="0088672C"/>
    <w:rsid w:val="00886E86"/>
    <w:rsid w:val="0089112E"/>
    <w:rsid w:val="00896EC6"/>
    <w:rsid w:val="008A20D7"/>
    <w:rsid w:val="008A358A"/>
    <w:rsid w:val="008A3620"/>
    <w:rsid w:val="008A4DE0"/>
    <w:rsid w:val="008C322D"/>
    <w:rsid w:val="008C4601"/>
    <w:rsid w:val="008D08BD"/>
    <w:rsid w:val="008D12CA"/>
    <w:rsid w:val="008D7F2A"/>
    <w:rsid w:val="008F1BFC"/>
    <w:rsid w:val="008F6C6D"/>
    <w:rsid w:val="009032EE"/>
    <w:rsid w:val="00905A3A"/>
    <w:rsid w:val="0090601B"/>
    <w:rsid w:val="009074E9"/>
    <w:rsid w:val="00914493"/>
    <w:rsid w:val="00924277"/>
    <w:rsid w:val="00926ADF"/>
    <w:rsid w:val="009300F4"/>
    <w:rsid w:val="0093272C"/>
    <w:rsid w:val="009355B3"/>
    <w:rsid w:val="00940053"/>
    <w:rsid w:val="009401CF"/>
    <w:rsid w:val="009403AC"/>
    <w:rsid w:val="00940E19"/>
    <w:rsid w:val="0094276E"/>
    <w:rsid w:val="0094365E"/>
    <w:rsid w:val="00946A68"/>
    <w:rsid w:val="00955339"/>
    <w:rsid w:val="0095597E"/>
    <w:rsid w:val="00964C79"/>
    <w:rsid w:val="00965D75"/>
    <w:rsid w:val="009663DA"/>
    <w:rsid w:val="00976179"/>
    <w:rsid w:val="00977244"/>
    <w:rsid w:val="00980664"/>
    <w:rsid w:val="009825FA"/>
    <w:rsid w:val="00982611"/>
    <w:rsid w:val="00984FA0"/>
    <w:rsid w:val="009861A6"/>
    <w:rsid w:val="009910F5"/>
    <w:rsid w:val="009A019B"/>
    <w:rsid w:val="009A26FF"/>
    <w:rsid w:val="009A2E7C"/>
    <w:rsid w:val="009A31F6"/>
    <w:rsid w:val="009B13BE"/>
    <w:rsid w:val="009B5EB9"/>
    <w:rsid w:val="009B61B7"/>
    <w:rsid w:val="009B6D55"/>
    <w:rsid w:val="009B7C53"/>
    <w:rsid w:val="009C24EE"/>
    <w:rsid w:val="009C27DF"/>
    <w:rsid w:val="009C45BE"/>
    <w:rsid w:val="009C7F6D"/>
    <w:rsid w:val="009D3AD0"/>
    <w:rsid w:val="009E0744"/>
    <w:rsid w:val="009E3047"/>
    <w:rsid w:val="009E61D0"/>
    <w:rsid w:val="009F04BE"/>
    <w:rsid w:val="009F51CB"/>
    <w:rsid w:val="009F6673"/>
    <w:rsid w:val="00A03912"/>
    <w:rsid w:val="00A11A3B"/>
    <w:rsid w:val="00A122FF"/>
    <w:rsid w:val="00A12F28"/>
    <w:rsid w:val="00A135F4"/>
    <w:rsid w:val="00A20582"/>
    <w:rsid w:val="00A2349F"/>
    <w:rsid w:val="00A24DDC"/>
    <w:rsid w:val="00A26926"/>
    <w:rsid w:val="00A36BF5"/>
    <w:rsid w:val="00A3799F"/>
    <w:rsid w:val="00A404F4"/>
    <w:rsid w:val="00A40BD1"/>
    <w:rsid w:val="00A46B09"/>
    <w:rsid w:val="00A50AE3"/>
    <w:rsid w:val="00A555F8"/>
    <w:rsid w:val="00A63E78"/>
    <w:rsid w:val="00A6409B"/>
    <w:rsid w:val="00A64FB4"/>
    <w:rsid w:val="00A70052"/>
    <w:rsid w:val="00A70BC4"/>
    <w:rsid w:val="00A7192B"/>
    <w:rsid w:val="00A76772"/>
    <w:rsid w:val="00A779F8"/>
    <w:rsid w:val="00A80B2C"/>
    <w:rsid w:val="00A812CD"/>
    <w:rsid w:val="00A86E78"/>
    <w:rsid w:val="00A90CB0"/>
    <w:rsid w:val="00A95E08"/>
    <w:rsid w:val="00A96416"/>
    <w:rsid w:val="00AA04FD"/>
    <w:rsid w:val="00AA2F96"/>
    <w:rsid w:val="00AA4CD5"/>
    <w:rsid w:val="00AB59CA"/>
    <w:rsid w:val="00AB5D39"/>
    <w:rsid w:val="00AB6439"/>
    <w:rsid w:val="00AC496C"/>
    <w:rsid w:val="00AC4CD6"/>
    <w:rsid w:val="00AC54C1"/>
    <w:rsid w:val="00AD0185"/>
    <w:rsid w:val="00AD1A65"/>
    <w:rsid w:val="00AD1D5E"/>
    <w:rsid w:val="00AD2EF4"/>
    <w:rsid w:val="00AD31C2"/>
    <w:rsid w:val="00AD4185"/>
    <w:rsid w:val="00AD6E53"/>
    <w:rsid w:val="00AE05B9"/>
    <w:rsid w:val="00AE4C46"/>
    <w:rsid w:val="00AF2E87"/>
    <w:rsid w:val="00AF7CBD"/>
    <w:rsid w:val="00B01699"/>
    <w:rsid w:val="00B023F5"/>
    <w:rsid w:val="00B0315A"/>
    <w:rsid w:val="00B05DF6"/>
    <w:rsid w:val="00B10BDD"/>
    <w:rsid w:val="00B17C41"/>
    <w:rsid w:val="00B20450"/>
    <w:rsid w:val="00B267A8"/>
    <w:rsid w:val="00B3207C"/>
    <w:rsid w:val="00B330AC"/>
    <w:rsid w:val="00B35587"/>
    <w:rsid w:val="00B44443"/>
    <w:rsid w:val="00B56BF9"/>
    <w:rsid w:val="00B65CBA"/>
    <w:rsid w:val="00B66AE8"/>
    <w:rsid w:val="00B66D5A"/>
    <w:rsid w:val="00B7102B"/>
    <w:rsid w:val="00B7688C"/>
    <w:rsid w:val="00B76D11"/>
    <w:rsid w:val="00B76DDB"/>
    <w:rsid w:val="00B8566C"/>
    <w:rsid w:val="00B8765F"/>
    <w:rsid w:val="00B876EE"/>
    <w:rsid w:val="00B90705"/>
    <w:rsid w:val="00B90A60"/>
    <w:rsid w:val="00B95136"/>
    <w:rsid w:val="00B95FFC"/>
    <w:rsid w:val="00B96259"/>
    <w:rsid w:val="00BA135E"/>
    <w:rsid w:val="00BA27F6"/>
    <w:rsid w:val="00BA35F8"/>
    <w:rsid w:val="00BA4373"/>
    <w:rsid w:val="00BB3ECE"/>
    <w:rsid w:val="00BC1055"/>
    <w:rsid w:val="00BC142F"/>
    <w:rsid w:val="00BC4213"/>
    <w:rsid w:val="00BC66C9"/>
    <w:rsid w:val="00BC71EB"/>
    <w:rsid w:val="00BD076E"/>
    <w:rsid w:val="00BD1E48"/>
    <w:rsid w:val="00BD1F11"/>
    <w:rsid w:val="00BD2777"/>
    <w:rsid w:val="00BD5D5E"/>
    <w:rsid w:val="00BD74D9"/>
    <w:rsid w:val="00BE09A1"/>
    <w:rsid w:val="00BE1627"/>
    <w:rsid w:val="00BE7D36"/>
    <w:rsid w:val="00BF1903"/>
    <w:rsid w:val="00BF36BA"/>
    <w:rsid w:val="00BF408E"/>
    <w:rsid w:val="00BF4300"/>
    <w:rsid w:val="00BF5CC0"/>
    <w:rsid w:val="00BF634B"/>
    <w:rsid w:val="00C00918"/>
    <w:rsid w:val="00C04756"/>
    <w:rsid w:val="00C15AB5"/>
    <w:rsid w:val="00C17346"/>
    <w:rsid w:val="00C2075C"/>
    <w:rsid w:val="00C20845"/>
    <w:rsid w:val="00C24B0F"/>
    <w:rsid w:val="00C3089A"/>
    <w:rsid w:val="00C31FAD"/>
    <w:rsid w:val="00C42AE2"/>
    <w:rsid w:val="00C437C0"/>
    <w:rsid w:val="00C45DD8"/>
    <w:rsid w:val="00C47CDC"/>
    <w:rsid w:val="00C51BD9"/>
    <w:rsid w:val="00C51FAE"/>
    <w:rsid w:val="00C60C13"/>
    <w:rsid w:val="00C74267"/>
    <w:rsid w:val="00C74B90"/>
    <w:rsid w:val="00C76F0E"/>
    <w:rsid w:val="00C80434"/>
    <w:rsid w:val="00C81CD7"/>
    <w:rsid w:val="00C83257"/>
    <w:rsid w:val="00C85F0F"/>
    <w:rsid w:val="00C91EA4"/>
    <w:rsid w:val="00C94D4C"/>
    <w:rsid w:val="00CA4C51"/>
    <w:rsid w:val="00CA5334"/>
    <w:rsid w:val="00CA53F1"/>
    <w:rsid w:val="00CB3A54"/>
    <w:rsid w:val="00CB7B51"/>
    <w:rsid w:val="00CC3581"/>
    <w:rsid w:val="00CC39A1"/>
    <w:rsid w:val="00CC51CA"/>
    <w:rsid w:val="00CD18D8"/>
    <w:rsid w:val="00CD6E20"/>
    <w:rsid w:val="00CE66B9"/>
    <w:rsid w:val="00CF71A9"/>
    <w:rsid w:val="00D020EF"/>
    <w:rsid w:val="00D037B5"/>
    <w:rsid w:val="00D03C6A"/>
    <w:rsid w:val="00D0593B"/>
    <w:rsid w:val="00D108AC"/>
    <w:rsid w:val="00D16DA8"/>
    <w:rsid w:val="00D2051D"/>
    <w:rsid w:val="00D2113C"/>
    <w:rsid w:val="00D241F5"/>
    <w:rsid w:val="00D24E7F"/>
    <w:rsid w:val="00D2753A"/>
    <w:rsid w:val="00D3089D"/>
    <w:rsid w:val="00D346FB"/>
    <w:rsid w:val="00D40595"/>
    <w:rsid w:val="00D40CA9"/>
    <w:rsid w:val="00D4195F"/>
    <w:rsid w:val="00D43C7A"/>
    <w:rsid w:val="00D47B34"/>
    <w:rsid w:val="00D51564"/>
    <w:rsid w:val="00D65928"/>
    <w:rsid w:val="00D659D0"/>
    <w:rsid w:val="00D67907"/>
    <w:rsid w:val="00D7415B"/>
    <w:rsid w:val="00D74B72"/>
    <w:rsid w:val="00D75039"/>
    <w:rsid w:val="00D77833"/>
    <w:rsid w:val="00D80443"/>
    <w:rsid w:val="00D807FF"/>
    <w:rsid w:val="00D812BE"/>
    <w:rsid w:val="00D81F5D"/>
    <w:rsid w:val="00D840D6"/>
    <w:rsid w:val="00D86DB3"/>
    <w:rsid w:val="00D87E07"/>
    <w:rsid w:val="00D909F8"/>
    <w:rsid w:val="00D968E4"/>
    <w:rsid w:val="00DA2762"/>
    <w:rsid w:val="00DA61BA"/>
    <w:rsid w:val="00DB17C0"/>
    <w:rsid w:val="00DB1C22"/>
    <w:rsid w:val="00DB2963"/>
    <w:rsid w:val="00DB55FD"/>
    <w:rsid w:val="00DB73C9"/>
    <w:rsid w:val="00DC0BFC"/>
    <w:rsid w:val="00DC1D6F"/>
    <w:rsid w:val="00DC223E"/>
    <w:rsid w:val="00DC39D8"/>
    <w:rsid w:val="00DD51BF"/>
    <w:rsid w:val="00DE66FC"/>
    <w:rsid w:val="00DF74D2"/>
    <w:rsid w:val="00DF768D"/>
    <w:rsid w:val="00E02AB0"/>
    <w:rsid w:val="00E05047"/>
    <w:rsid w:val="00E110C9"/>
    <w:rsid w:val="00E13CC2"/>
    <w:rsid w:val="00E203B6"/>
    <w:rsid w:val="00E22BF3"/>
    <w:rsid w:val="00E30B2C"/>
    <w:rsid w:val="00E32B19"/>
    <w:rsid w:val="00E430ED"/>
    <w:rsid w:val="00E46D90"/>
    <w:rsid w:val="00E530B7"/>
    <w:rsid w:val="00E56CE6"/>
    <w:rsid w:val="00E60979"/>
    <w:rsid w:val="00E61D79"/>
    <w:rsid w:val="00E62EFB"/>
    <w:rsid w:val="00E6377B"/>
    <w:rsid w:val="00E65A4B"/>
    <w:rsid w:val="00E66ED6"/>
    <w:rsid w:val="00E75AAA"/>
    <w:rsid w:val="00E75F35"/>
    <w:rsid w:val="00E829DB"/>
    <w:rsid w:val="00E8348D"/>
    <w:rsid w:val="00E86658"/>
    <w:rsid w:val="00E923AA"/>
    <w:rsid w:val="00E92DE5"/>
    <w:rsid w:val="00E95C46"/>
    <w:rsid w:val="00E96671"/>
    <w:rsid w:val="00EA43EB"/>
    <w:rsid w:val="00EA477E"/>
    <w:rsid w:val="00EA56C4"/>
    <w:rsid w:val="00EA6AD0"/>
    <w:rsid w:val="00EA6EFD"/>
    <w:rsid w:val="00EB180E"/>
    <w:rsid w:val="00EB1F00"/>
    <w:rsid w:val="00EB29C6"/>
    <w:rsid w:val="00EB3D7C"/>
    <w:rsid w:val="00EB4B1B"/>
    <w:rsid w:val="00EB5F55"/>
    <w:rsid w:val="00EC0E9B"/>
    <w:rsid w:val="00EC106C"/>
    <w:rsid w:val="00EC159D"/>
    <w:rsid w:val="00EC1F11"/>
    <w:rsid w:val="00EC2A00"/>
    <w:rsid w:val="00EC2CDF"/>
    <w:rsid w:val="00EC65BD"/>
    <w:rsid w:val="00EC74C6"/>
    <w:rsid w:val="00EC74F1"/>
    <w:rsid w:val="00ED5678"/>
    <w:rsid w:val="00ED6D86"/>
    <w:rsid w:val="00EE3497"/>
    <w:rsid w:val="00EE3E01"/>
    <w:rsid w:val="00EE6763"/>
    <w:rsid w:val="00EF6F13"/>
    <w:rsid w:val="00EF737C"/>
    <w:rsid w:val="00F10F44"/>
    <w:rsid w:val="00F113ED"/>
    <w:rsid w:val="00F1782F"/>
    <w:rsid w:val="00F20D1C"/>
    <w:rsid w:val="00F21808"/>
    <w:rsid w:val="00F2487B"/>
    <w:rsid w:val="00F25DB6"/>
    <w:rsid w:val="00F32B0B"/>
    <w:rsid w:val="00F34738"/>
    <w:rsid w:val="00F41086"/>
    <w:rsid w:val="00F426F7"/>
    <w:rsid w:val="00F427B4"/>
    <w:rsid w:val="00F459A8"/>
    <w:rsid w:val="00F51AD6"/>
    <w:rsid w:val="00F521FB"/>
    <w:rsid w:val="00F52DA1"/>
    <w:rsid w:val="00F52DB8"/>
    <w:rsid w:val="00F53A37"/>
    <w:rsid w:val="00F552AB"/>
    <w:rsid w:val="00F62A33"/>
    <w:rsid w:val="00F6355B"/>
    <w:rsid w:val="00F67039"/>
    <w:rsid w:val="00F71692"/>
    <w:rsid w:val="00F75CAE"/>
    <w:rsid w:val="00F8053F"/>
    <w:rsid w:val="00F90538"/>
    <w:rsid w:val="00F91CC5"/>
    <w:rsid w:val="00F9594A"/>
    <w:rsid w:val="00F9726D"/>
    <w:rsid w:val="00FA2051"/>
    <w:rsid w:val="00FA22AF"/>
    <w:rsid w:val="00FA6B4A"/>
    <w:rsid w:val="00FB4F7B"/>
    <w:rsid w:val="00FB5DD6"/>
    <w:rsid w:val="00FB6116"/>
    <w:rsid w:val="00FC1206"/>
    <w:rsid w:val="00FC5C97"/>
    <w:rsid w:val="00FC6F52"/>
    <w:rsid w:val="00FD18C7"/>
    <w:rsid w:val="00FD3628"/>
    <w:rsid w:val="00FD3C59"/>
    <w:rsid w:val="00FD7329"/>
    <w:rsid w:val="00FE74EB"/>
    <w:rsid w:val="00FF4D45"/>
    <w:rsid w:val="00FF76D7"/>
    <w:rsid w:val="02DA31BD"/>
    <w:rsid w:val="02E86211"/>
    <w:rsid w:val="033E1E99"/>
    <w:rsid w:val="0359556F"/>
    <w:rsid w:val="03756A91"/>
    <w:rsid w:val="04A647CA"/>
    <w:rsid w:val="053E565E"/>
    <w:rsid w:val="05A87624"/>
    <w:rsid w:val="05DF3D15"/>
    <w:rsid w:val="068847AE"/>
    <w:rsid w:val="06BA7FE8"/>
    <w:rsid w:val="077749E4"/>
    <w:rsid w:val="07C51A3D"/>
    <w:rsid w:val="081F0DCF"/>
    <w:rsid w:val="0906319F"/>
    <w:rsid w:val="09080255"/>
    <w:rsid w:val="091122F8"/>
    <w:rsid w:val="09563E1F"/>
    <w:rsid w:val="0A3F0E01"/>
    <w:rsid w:val="0AE0509C"/>
    <w:rsid w:val="0C7C0AD5"/>
    <w:rsid w:val="0D806FAE"/>
    <w:rsid w:val="0E7668C2"/>
    <w:rsid w:val="1182160E"/>
    <w:rsid w:val="14031720"/>
    <w:rsid w:val="146318A3"/>
    <w:rsid w:val="14BC674E"/>
    <w:rsid w:val="14FD478A"/>
    <w:rsid w:val="15B06C72"/>
    <w:rsid w:val="15B5326B"/>
    <w:rsid w:val="16017613"/>
    <w:rsid w:val="160D171B"/>
    <w:rsid w:val="16875127"/>
    <w:rsid w:val="18376F4C"/>
    <w:rsid w:val="18441DC4"/>
    <w:rsid w:val="19F464FA"/>
    <w:rsid w:val="19FC7304"/>
    <w:rsid w:val="1A7C5487"/>
    <w:rsid w:val="1B287F2F"/>
    <w:rsid w:val="1CD91E73"/>
    <w:rsid w:val="1D1A088A"/>
    <w:rsid w:val="1D7325A2"/>
    <w:rsid w:val="202A2D7F"/>
    <w:rsid w:val="202B4427"/>
    <w:rsid w:val="20692C21"/>
    <w:rsid w:val="224663D8"/>
    <w:rsid w:val="225E7A01"/>
    <w:rsid w:val="23F82346"/>
    <w:rsid w:val="24F745A8"/>
    <w:rsid w:val="25D01FEF"/>
    <w:rsid w:val="28163B10"/>
    <w:rsid w:val="284A67CC"/>
    <w:rsid w:val="289121C8"/>
    <w:rsid w:val="29172E61"/>
    <w:rsid w:val="2ACE5D79"/>
    <w:rsid w:val="2B36395B"/>
    <w:rsid w:val="2B576817"/>
    <w:rsid w:val="2F027A70"/>
    <w:rsid w:val="302A002A"/>
    <w:rsid w:val="30463FE2"/>
    <w:rsid w:val="30AB42FC"/>
    <w:rsid w:val="32083B2C"/>
    <w:rsid w:val="33C817B8"/>
    <w:rsid w:val="34426370"/>
    <w:rsid w:val="36421CF5"/>
    <w:rsid w:val="36995547"/>
    <w:rsid w:val="36B94B5E"/>
    <w:rsid w:val="380F1BA7"/>
    <w:rsid w:val="38AF3E88"/>
    <w:rsid w:val="38C212AE"/>
    <w:rsid w:val="38D31F53"/>
    <w:rsid w:val="39933A9E"/>
    <w:rsid w:val="3A393CC3"/>
    <w:rsid w:val="3A8376C0"/>
    <w:rsid w:val="3B225A42"/>
    <w:rsid w:val="3B993E56"/>
    <w:rsid w:val="3BC033D7"/>
    <w:rsid w:val="3C567538"/>
    <w:rsid w:val="3DF90439"/>
    <w:rsid w:val="3F137C7A"/>
    <w:rsid w:val="40385183"/>
    <w:rsid w:val="40F17066"/>
    <w:rsid w:val="41455574"/>
    <w:rsid w:val="41466412"/>
    <w:rsid w:val="415B6D56"/>
    <w:rsid w:val="432307B8"/>
    <w:rsid w:val="43273DFD"/>
    <w:rsid w:val="435A4F1D"/>
    <w:rsid w:val="43A81AA3"/>
    <w:rsid w:val="44C14626"/>
    <w:rsid w:val="46A17EC4"/>
    <w:rsid w:val="46BD35A8"/>
    <w:rsid w:val="47DC2A55"/>
    <w:rsid w:val="48A80AC6"/>
    <w:rsid w:val="4AEA4CE6"/>
    <w:rsid w:val="4CB37F04"/>
    <w:rsid w:val="4CEA1EE8"/>
    <w:rsid w:val="4DC56799"/>
    <w:rsid w:val="4DC862FD"/>
    <w:rsid w:val="4EA85B20"/>
    <w:rsid w:val="4F3012DE"/>
    <w:rsid w:val="51455245"/>
    <w:rsid w:val="515D344D"/>
    <w:rsid w:val="51847784"/>
    <w:rsid w:val="52BD4A96"/>
    <w:rsid w:val="54D1008B"/>
    <w:rsid w:val="557B0A7E"/>
    <w:rsid w:val="55BB728E"/>
    <w:rsid w:val="56BC5B1B"/>
    <w:rsid w:val="57D56F2A"/>
    <w:rsid w:val="5A1C075B"/>
    <w:rsid w:val="5A956195"/>
    <w:rsid w:val="5B445867"/>
    <w:rsid w:val="5B492DF8"/>
    <w:rsid w:val="5BF628ED"/>
    <w:rsid w:val="5CC74B94"/>
    <w:rsid w:val="5DCA2E42"/>
    <w:rsid w:val="61592FD5"/>
    <w:rsid w:val="6325733A"/>
    <w:rsid w:val="633B4C83"/>
    <w:rsid w:val="64281DA0"/>
    <w:rsid w:val="65873ED0"/>
    <w:rsid w:val="66D71D78"/>
    <w:rsid w:val="6A8A2838"/>
    <w:rsid w:val="6AB1370F"/>
    <w:rsid w:val="6B0A64EB"/>
    <w:rsid w:val="6B3925AC"/>
    <w:rsid w:val="6BBB71B3"/>
    <w:rsid w:val="6BDF6A22"/>
    <w:rsid w:val="6C5562E6"/>
    <w:rsid w:val="6D212753"/>
    <w:rsid w:val="6D2E147A"/>
    <w:rsid w:val="6D996F49"/>
    <w:rsid w:val="6DB674FE"/>
    <w:rsid w:val="6E4C5DFC"/>
    <w:rsid w:val="6E5F79F1"/>
    <w:rsid w:val="6E9F547F"/>
    <w:rsid w:val="6EAEFAC8"/>
    <w:rsid w:val="6F7876A8"/>
    <w:rsid w:val="6FA1648C"/>
    <w:rsid w:val="6FEF197D"/>
    <w:rsid w:val="7001342A"/>
    <w:rsid w:val="704D4E32"/>
    <w:rsid w:val="70E1352F"/>
    <w:rsid w:val="7151516B"/>
    <w:rsid w:val="720664F3"/>
    <w:rsid w:val="72296037"/>
    <w:rsid w:val="725E6421"/>
    <w:rsid w:val="742E1241"/>
    <w:rsid w:val="74D342CF"/>
    <w:rsid w:val="75165D67"/>
    <w:rsid w:val="759443AE"/>
    <w:rsid w:val="764965A8"/>
    <w:rsid w:val="76CE27B8"/>
    <w:rsid w:val="78244AB3"/>
    <w:rsid w:val="78CC6586"/>
    <w:rsid w:val="79DC4E96"/>
    <w:rsid w:val="7A7961A4"/>
    <w:rsid w:val="7BA72B4D"/>
    <w:rsid w:val="7CA139E2"/>
    <w:rsid w:val="7E437806"/>
    <w:rsid w:val="7EFD33C7"/>
    <w:rsid w:val="F97A962B"/>
    <w:rsid w:val="FBFF9A3E"/>
    <w:rsid w:val="FEC9B87F"/>
    <w:rsid w:val="FFF5C9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0" w:semiHidden="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iPriority="99"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Arial"/>
      <w:lang w:val="en-US" w:eastAsia="zh-CN" w:bidi="ar-SA"/>
    </w:rPr>
  </w:style>
  <w:style w:type="paragraph" w:styleId="3">
    <w:name w:val="heading 1"/>
    <w:basedOn w:val="1"/>
    <w:next w:val="1"/>
    <w:link w:val="40"/>
    <w:qFormat/>
    <w:uiPriority w:val="0"/>
    <w:pPr>
      <w:keepNext/>
      <w:keepLines/>
      <w:widowControl w:val="0"/>
      <w:spacing w:before="340" w:after="330" w:line="578" w:lineRule="auto"/>
      <w:jc w:val="both"/>
      <w:outlineLvl w:val="0"/>
    </w:pPr>
    <w:rPr>
      <w:rFonts w:cs="Times New Roman"/>
      <w:b/>
      <w:bCs/>
      <w:kern w:val="44"/>
      <w:sz w:val="44"/>
      <w:szCs w:val="44"/>
    </w:rPr>
  </w:style>
  <w:style w:type="paragraph" w:styleId="4">
    <w:name w:val="heading 2"/>
    <w:basedOn w:val="1"/>
    <w:next w:val="1"/>
    <w:link w:val="45"/>
    <w:qFormat/>
    <w:uiPriority w:val="0"/>
    <w:pPr>
      <w:keepNext/>
      <w:keepLines/>
      <w:widowControl w:val="0"/>
      <w:spacing w:before="260" w:after="260" w:line="413" w:lineRule="auto"/>
      <w:jc w:val="both"/>
      <w:outlineLvl w:val="1"/>
    </w:pPr>
    <w:rPr>
      <w:rFonts w:ascii="Arial" w:hAnsi="Arial" w:eastAsia="黑体" w:cs="Times New Roman"/>
      <w:b/>
      <w:kern w:val="2"/>
      <w:sz w:val="32"/>
      <w:szCs w:val="22"/>
    </w:rPr>
  </w:style>
  <w:style w:type="paragraph" w:styleId="5">
    <w:name w:val="heading 3"/>
    <w:basedOn w:val="1"/>
    <w:next w:val="1"/>
    <w:link w:val="46"/>
    <w:qFormat/>
    <w:uiPriority w:val="0"/>
    <w:pPr>
      <w:keepNext/>
      <w:keepLines/>
      <w:widowControl w:val="0"/>
      <w:spacing w:before="260" w:after="260" w:line="413" w:lineRule="auto"/>
      <w:jc w:val="both"/>
      <w:outlineLvl w:val="2"/>
    </w:pPr>
    <w:rPr>
      <w:rFonts w:cs="Times New Roman"/>
      <w:b/>
      <w:kern w:val="2"/>
      <w:sz w:val="32"/>
      <w:szCs w:val="22"/>
    </w:rPr>
  </w:style>
  <w:style w:type="paragraph" w:styleId="6">
    <w:name w:val="heading 4"/>
    <w:basedOn w:val="1"/>
    <w:next w:val="1"/>
    <w:link w:val="41"/>
    <w:qFormat/>
    <w:uiPriority w:val="0"/>
    <w:pPr>
      <w:keepNext/>
      <w:keepLines/>
      <w:widowControl w:val="0"/>
      <w:spacing w:before="280" w:after="290" w:line="376" w:lineRule="auto"/>
      <w:jc w:val="both"/>
      <w:outlineLvl w:val="3"/>
    </w:pPr>
    <w:rPr>
      <w:rFonts w:ascii="Calibri Light" w:hAnsi="Calibri Light" w:cs="Times New Roman"/>
      <w:b/>
      <w:bCs/>
      <w:kern w:val="2"/>
      <w:sz w:val="28"/>
      <w:szCs w:val="28"/>
    </w:rPr>
  </w:style>
  <w:style w:type="paragraph" w:styleId="7">
    <w:name w:val="heading 5"/>
    <w:basedOn w:val="1"/>
    <w:next w:val="1"/>
    <w:link w:val="47"/>
    <w:qFormat/>
    <w:uiPriority w:val="99"/>
    <w:pPr>
      <w:keepNext/>
      <w:keepLines/>
      <w:widowControl w:val="0"/>
      <w:spacing w:before="280" w:after="290" w:line="376" w:lineRule="auto"/>
      <w:jc w:val="both"/>
      <w:outlineLvl w:val="4"/>
    </w:pPr>
    <w:rPr>
      <w:rFonts w:cs="Times New Roman"/>
      <w:b/>
      <w:bCs/>
      <w:kern w:val="2"/>
      <w:sz w:val="28"/>
      <w:szCs w:val="28"/>
    </w:rPr>
  </w:style>
  <w:style w:type="paragraph" w:styleId="8">
    <w:name w:val="heading 6"/>
    <w:basedOn w:val="1"/>
    <w:next w:val="1"/>
    <w:link w:val="48"/>
    <w:qFormat/>
    <w:uiPriority w:val="99"/>
    <w:pPr>
      <w:keepNext/>
      <w:keepLines/>
      <w:widowControl w:val="0"/>
      <w:spacing w:before="240" w:after="64" w:line="320" w:lineRule="auto"/>
      <w:jc w:val="both"/>
      <w:outlineLvl w:val="5"/>
    </w:pPr>
    <w:rPr>
      <w:rFonts w:ascii="Calibri Light" w:hAnsi="Calibri Light" w:cs="Times New Roman"/>
      <w:b/>
      <w:bCs/>
      <w:kern w:val="2"/>
      <w:sz w:val="24"/>
      <w:szCs w:val="24"/>
    </w:rPr>
  </w:style>
  <w:style w:type="paragraph" w:styleId="9">
    <w:name w:val="heading 7"/>
    <w:basedOn w:val="1"/>
    <w:next w:val="1"/>
    <w:link w:val="49"/>
    <w:qFormat/>
    <w:uiPriority w:val="99"/>
    <w:pPr>
      <w:keepNext/>
      <w:keepLines/>
      <w:widowControl w:val="0"/>
      <w:spacing w:before="240" w:after="64" w:line="320" w:lineRule="auto"/>
      <w:jc w:val="both"/>
      <w:outlineLvl w:val="6"/>
    </w:pPr>
    <w:rPr>
      <w:rFonts w:cs="Times New Roman"/>
      <w:b/>
      <w:bCs/>
      <w:kern w:val="2"/>
      <w:sz w:val="24"/>
      <w:szCs w:val="24"/>
    </w:rPr>
  </w:style>
  <w:style w:type="paragraph" w:styleId="10">
    <w:name w:val="heading 8"/>
    <w:basedOn w:val="1"/>
    <w:next w:val="1"/>
    <w:link w:val="50"/>
    <w:qFormat/>
    <w:uiPriority w:val="0"/>
    <w:pPr>
      <w:keepNext/>
      <w:keepLines/>
      <w:widowControl w:val="0"/>
      <w:spacing w:before="240" w:after="64" w:line="320" w:lineRule="auto"/>
      <w:jc w:val="both"/>
      <w:outlineLvl w:val="7"/>
    </w:pPr>
    <w:rPr>
      <w:rFonts w:ascii="Calibri Light" w:hAnsi="Calibri Light" w:cs="Times New Roman"/>
      <w:kern w:val="2"/>
      <w:sz w:val="24"/>
      <w:szCs w:val="24"/>
    </w:rPr>
  </w:style>
  <w:style w:type="paragraph" w:styleId="11">
    <w:name w:val="heading 9"/>
    <w:basedOn w:val="1"/>
    <w:next w:val="1"/>
    <w:link w:val="53"/>
    <w:semiHidden/>
    <w:unhideWhenUsed/>
    <w:qFormat/>
    <w:uiPriority w:val="0"/>
    <w:pPr>
      <w:keepNext/>
      <w:keepLines/>
      <w:widowControl w:val="0"/>
      <w:spacing w:before="240" w:after="64" w:line="319" w:lineRule="auto"/>
      <w:ind w:left="1584" w:hanging="1584"/>
      <w:jc w:val="both"/>
      <w:outlineLvl w:val="8"/>
    </w:pPr>
    <w:rPr>
      <w:rFonts w:ascii="Calibri Light" w:hAnsi="Calibri Light" w:cs="Times New Roman"/>
      <w:kern w:val="2"/>
      <w:sz w:val="24"/>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_Style 1"/>
    <w:qFormat/>
    <w:uiPriority w:val="0"/>
    <w:rPr>
      <w:rFonts w:ascii="Times New Roman" w:hAnsi="Times New Roman" w:eastAsia="宋体" w:cs="Times New Roman"/>
      <w:sz w:val="22"/>
      <w:szCs w:val="22"/>
      <w:lang w:val="en-US" w:eastAsia="zh-CN" w:bidi="ar-SA"/>
    </w:rPr>
  </w:style>
  <w:style w:type="paragraph" w:styleId="12">
    <w:name w:val="toc 7"/>
    <w:basedOn w:val="1"/>
    <w:next w:val="1"/>
    <w:qFormat/>
    <w:uiPriority w:val="0"/>
    <w:pPr>
      <w:widowControl w:val="0"/>
      <w:ind w:left="2520" w:leftChars="1200"/>
      <w:jc w:val="both"/>
    </w:pPr>
    <w:rPr>
      <w:rFonts w:ascii="Times New Roman" w:hAnsi="Times New Roman" w:cs="Times New Roman"/>
      <w:kern w:val="2"/>
      <w:sz w:val="28"/>
    </w:rPr>
  </w:style>
  <w:style w:type="paragraph" w:styleId="13">
    <w:name w:val="List Number"/>
    <w:basedOn w:val="1"/>
    <w:qFormat/>
    <w:uiPriority w:val="0"/>
    <w:pPr>
      <w:tabs>
        <w:tab w:val="left" w:pos="454"/>
        <w:tab w:val="left" w:pos="720"/>
        <w:tab w:val="left" w:pos="840"/>
      </w:tabs>
      <w:spacing w:afterLines="50"/>
      <w:ind w:left="454" w:hanging="284"/>
    </w:pPr>
    <w:rPr>
      <w:rFonts w:ascii="Times New Roman" w:hAnsi="Times New Roman" w:cs="Times New Roman"/>
      <w:sz w:val="24"/>
    </w:rPr>
  </w:style>
  <w:style w:type="paragraph" w:styleId="14">
    <w:name w:val="Normal Indent"/>
    <w:basedOn w:val="1"/>
    <w:link w:val="80"/>
    <w:semiHidden/>
    <w:unhideWhenUsed/>
    <w:qFormat/>
    <w:uiPriority w:val="99"/>
    <w:pPr>
      <w:ind w:firstLine="420" w:firstLineChars="200"/>
    </w:pPr>
  </w:style>
  <w:style w:type="paragraph" w:styleId="15">
    <w:name w:val="toa heading"/>
    <w:basedOn w:val="1"/>
    <w:next w:val="1"/>
    <w:qFormat/>
    <w:uiPriority w:val="0"/>
    <w:pPr>
      <w:spacing w:before="120"/>
    </w:pPr>
    <w:rPr>
      <w:rFonts w:ascii="Arial" w:hAnsi="Arial"/>
      <w:sz w:val="24"/>
    </w:rPr>
  </w:style>
  <w:style w:type="paragraph" w:styleId="16">
    <w:name w:val="annotation text"/>
    <w:basedOn w:val="1"/>
    <w:link w:val="52"/>
    <w:qFormat/>
    <w:uiPriority w:val="99"/>
    <w:rPr>
      <w:rFonts w:cs="Times New Roman"/>
    </w:rPr>
  </w:style>
  <w:style w:type="paragraph" w:styleId="17">
    <w:name w:val="Body Text"/>
    <w:basedOn w:val="1"/>
    <w:link w:val="85"/>
    <w:unhideWhenUsed/>
    <w:qFormat/>
    <w:uiPriority w:val="0"/>
    <w:pPr>
      <w:spacing w:after="120"/>
    </w:pPr>
  </w:style>
  <w:style w:type="paragraph" w:styleId="18">
    <w:name w:val="Body Text Indent"/>
    <w:basedOn w:val="1"/>
    <w:link w:val="74"/>
    <w:qFormat/>
    <w:uiPriority w:val="0"/>
    <w:pPr>
      <w:widowControl w:val="0"/>
      <w:ind w:left="1080"/>
      <w:jc w:val="both"/>
    </w:pPr>
    <w:rPr>
      <w:rFonts w:ascii="Times New Roman" w:hAnsi="Times New Roman" w:cs="Times New Roman"/>
      <w:kern w:val="2"/>
      <w:sz w:val="28"/>
    </w:rPr>
  </w:style>
  <w:style w:type="paragraph" w:styleId="19">
    <w:name w:val="toc 3"/>
    <w:basedOn w:val="1"/>
    <w:next w:val="1"/>
    <w:qFormat/>
    <w:uiPriority w:val="39"/>
    <w:pPr>
      <w:tabs>
        <w:tab w:val="right" w:leader="dot" w:pos="9330"/>
      </w:tabs>
      <w:spacing w:after="100" w:line="360" w:lineRule="auto"/>
      <w:ind w:firstLine="281" w:firstLineChars="100"/>
    </w:pPr>
    <w:rPr>
      <w:rFonts w:cs="Times New Roman"/>
      <w:b/>
      <w:sz w:val="28"/>
      <w:szCs w:val="28"/>
    </w:rPr>
  </w:style>
  <w:style w:type="paragraph" w:styleId="20">
    <w:name w:val="Plain Text"/>
    <w:basedOn w:val="1"/>
    <w:link w:val="51"/>
    <w:qFormat/>
    <w:uiPriority w:val="99"/>
    <w:pPr>
      <w:widowControl w:val="0"/>
      <w:jc w:val="both"/>
    </w:pPr>
    <w:rPr>
      <w:rFonts w:ascii="宋体" w:hAnsi="Courier New" w:cs="Courier New"/>
      <w:kern w:val="2"/>
      <w:sz w:val="21"/>
      <w:szCs w:val="21"/>
    </w:rPr>
  </w:style>
  <w:style w:type="paragraph" w:styleId="21">
    <w:name w:val="Date"/>
    <w:basedOn w:val="1"/>
    <w:next w:val="1"/>
    <w:link w:val="44"/>
    <w:semiHidden/>
    <w:unhideWhenUsed/>
    <w:qFormat/>
    <w:uiPriority w:val="99"/>
    <w:pPr>
      <w:ind w:left="100" w:leftChars="2500"/>
    </w:pPr>
  </w:style>
  <w:style w:type="paragraph" w:styleId="22">
    <w:name w:val="Balloon Text"/>
    <w:basedOn w:val="1"/>
    <w:link w:val="56"/>
    <w:semiHidden/>
    <w:unhideWhenUsed/>
    <w:qFormat/>
    <w:uiPriority w:val="99"/>
    <w:pPr>
      <w:widowControl w:val="0"/>
      <w:jc w:val="both"/>
    </w:pPr>
    <w:rPr>
      <w:rFonts w:ascii="Times New Roman" w:hAnsi="Times New Roman" w:cs="Times New Roman"/>
      <w:kern w:val="2"/>
      <w:sz w:val="18"/>
      <w:szCs w:val="18"/>
    </w:rPr>
  </w:style>
  <w:style w:type="paragraph" w:styleId="23">
    <w:name w:val="footer"/>
    <w:basedOn w:val="1"/>
    <w:link w:val="43"/>
    <w:unhideWhenUsed/>
    <w:qFormat/>
    <w:uiPriority w:val="99"/>
    <w:pPr>
      <w:tabs>
        <w:tab w:val="center" w:pos="4153"/>
        <w:tab w:val="right" w:pos="8306"/>
      </w:tabs>
      <w:snapToGrid w:val="0"/>
    </w:pPr>
    <w:rPr>
      <w:sz w:val="18"/>
      <w:szCs w:val="18"/>
    </w:rPr>
  </w:style>
  <w:style w:type="paragraph" w:styleId="24">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after="100" w:line="276" w:lineRule="auto"/>
    </w:pPr>
    <w:rPr>
      <w:rFonts w:cs="Times New Roman"/>
      <w:sz w:val="22"/>
      <w:szCs w:val="22"/>
    </w:rPr>
  </w:style>
  <w:style w:type="paragraph" w:styleId="26">
    <w:name w:val="toc 2"/>
    <w:basedOn w:val="1"/>
    <w:next w:val="1"/>
    <w:qFormat/>
    <w:uiPriority w:val="39"/>
    <w:pPr>
      <w:tabs>
        <w:tab w:val="right" w:leader="dot" w:pos="9330"/>
      </w:tabs>
      <w:spacing w:after="100" w:line="360" w:lineRule="auto"/>
      <w:ind w:left="220" w:leftChars="110"/>
    </w:pPr>
    <w:rPr>
      <w:rFonts w:ascii="Cambria" w:hAnsi="Cambria" w:cs="Times New Roman"/>
      <w:b/>
      <w:bCs/>
      <w:sz w:val="28"/>
      <w:szCs w:val="28"/>
    </w:rPr>
  </w:style>
  <w:style w:type="paragraph" w:styleId="27">
    <w:name w:val="Normal (Web)"/>
    <w:basedOn w:val="1"/>
    <w:unhideWhenUsed/>
    <w:qFormat/>
    <w:uiPriority w:val="0"/>
    <w:pPr>
      <w:spacing w:before="100" w:beforeAutospacing="1" w:after="100" w:afterAutospacing="1"/>
    </w:pPr>
    <w:rPr>
      <w:rFonts w:ascii="宋体" w:hAnsi="宋体" w:cs="宋体"/>
      <w:sz w:val="24"/>
      <w:szCs w:val="24"/>
    </w:rPr>
  </w:style>
  <w:style w:type="paragraph" w:styleId="28">
    <w:name w:val="Title"/>
    <w:basedOn w:val="1"/>
    <w:next w:val="1"/>
    <w:link w:val="54"/>
    <w:qFormat/>
    <w:uiPriority w:val="10"/>
    <w:pPr>
      <w:widowControl w:val="0"/>
      <w:spacing w:before="240" w:after="60"/>
      <w:jc w:val="center"/>
      <w:outlineLvl w:val="0"/>
    </w:pPr>
    <w:rPr>
      <w:rFonts w:asciiTheme="majorHAnsi" w:hAnsiTheme="majorHAnsi" w:cstheme="majorBidi"/>
      <w:b/>
      <w:bCs/>
      <w:kern w:val="2"/>
      <w:sz w:val="32"/>
      <w:szCs w:val="32"/>
    </w:rPr>
  </w:style>
  <w:style w:type="paragraph" w:styleId="29">
    <w:name w:val="annotation subject"/>
    <w:basedOn w:val="16"/>
    <w:next w:val="16"/>
    <w:link w:val="55"/>
    <w:semiHidden/>
    <w:unhideWhenUsed/>
    <w:qFormat/>
    <w:uiPriority w:val="99"/>
    <w:pPr>
      <w:widowControl w:val="0"/>
    </w:pPr>
    <w:rPr>
      <w:rFonts w:ascii="Times New Roman" w:hAnsi="Times New Roman"/>
      <w:b/>
      <w:bCs/>
      <w:kern w:val="2"/>
      <w:sz w:val="21"/>
      <w:szCs w:val="24"/>
    </w:rPr>
  </w:style>
  <w:style w:type="paragraph" w:styleId="30">
    <w:name w:val="Body Text First Indent"/>
    <w:basedOn w:val="17"/>
    <w:link w:val="86"/>
    <w:qFormat/>
    <w:uiPriority w:val="0"/>
    <w:pPr>
      <w:widowControl w:val="0"/>
      <w:ind w:firstLine="420" w:firstLineChars="100"/>
      <w:jc w:val="both"/>
    </w:pPr>
    <w:rPr>
      <w:rFonts w:cs="Times New Roman"/>
      <w:kern w:val="2"/>
      <w:sz w:val="21"/>
    </w:rPr>
  </w:style>
  <w:style w:type="paragraph" w:styleId="31">
    <w:name w:val="Body Text First Indent 2"/>
    <w:basedOn w:val="18"/>
    <w:next w:val="30"/>
    <w:link w:val="88"/>
    <w:semiHidden/>
    <w:unhideWhenUsed/>
    <w:qFormat/>
    <w:uiPriority w:val="99"/>
    <w:pPr>
      <w:widowControl/>
      <w:spacing w:after="120"/>
      <w:ind w:left="420" w:leftChars="200" w:firstLine="420" w:firstLineChars="200"/>
      <w:jc w:val="left"/>
    </w:pPr>
    <w:rPr>
      <w:rFonts w:ascii="Calibri" w:hAnsi="Calibri" w:cs="Arial"/>
      <w:kern w:val="0"/>
      <w:sz w:val="20"/>
    </w:rPr>
  </w:style>
  <w:style w:type="table" w:styleId="33">
    <w:name w:val="Table Grid"/>
    <w:basedOn w:val="3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FollowedHyperlink"/>
    <w:basedOn w:val="34"/>
    <w:semiHidden/>
    <w:unhideWhenUsed/>
    <w:qFormat/>
    <w:uiPriority w:val="99"/>
    <w:rPr>
      <w:color w:val="800080" w:themeColor="followedHyperlink"/>
      <w:u w:val="single"/>
    </w:rPr>
  </w:style>
  <w:style w:type="character" w:styleId="37">
    <w:name w:val="Hyperlink"/>
    <w:qFormat/>
    <w:uiPriority w:val="99"/>
    <w:rPr>
      <w:rFonts w:cs="Times New Roman"/>
      <w:color w:val="0000FF"/>
      <w:u w:val="single"/>
    </w:rPr>
  </w:style>
  <w:style w:type="character" w:styleId="38">
    <w:name w:val="annotation reference"/>
    <w:basedOn w:val="34"/>
    <w:semiHidden/>
    <w:unhideWhenUsed/>
    <w:qFormat/>
    <w:uiPriority w:val="99"/>
    <w:rPr>
      <w:sz w:val="21"/>
      <w:szCs w:val="21"/>
    </w:rPr>
  </w:style>
  <w:style w:type="paragraph" w:styleId="39">
    <w:name w:val="No Spacing"/>
    <w:qFormat/>
    <w:uiPriority w:val="1"/>
    <w:pPr>
      <w:widowControl w:val="0"/>
      <w:jc w:val="both"/>
    </w:pPr>
    <w:rPr>
      <w:rFonts w:ascii="等线" w:hAnsi="等线" w:eastAsia="等线" w:cs="Times New Roman"/>
      <w:kern w:val="2"/>
      <w:sz w:val="28"/>
      <w:szCs w:val="22"/>
      <w:lang w:val="en-US" w:eastAsia="zh-CN" w:bidi="ar-SA"/>
    </w:rPr>
  </w:style>
  <w:style w:type="character" w:customStyle="1" w:styleId="40">
    <w:name w:val="标题 1 Char"/>
    <w:basedOn w:val="34"/>
    <w:link w:val="3"/>
    <w:qFormat/>
    <w:uiPriority w:val="9"/>
    <w:rPr>
      <w:rFonts w:ascii="Calibri" w:hAnsi="Calibri" w:eastAsia="宋体" w:cs="Times New Roman"/>
      <w:b/>
      <w:bCs/>
      <w:kern w:val="44"/>
      <w:sz w:val="44"/>
      <w:szCs w:val="44"/>
    </w:rPr>
  </w:style>
  <w:style w:type="character" w:customStyle="1" w:styleId="41">
    <w:name w:val="标题 4 Char"/>
    <w:basedOn w:val="34"/>
    <w:link w:val="6"/>
    <w:qFormat/>
    <w:uiPriority w:val="0"/>
    <w:rPr>
      <w:rFonts w:ascii="Calibri Light" w:hAnsi="Calibri Light" w:eastAsia="宋体" w:cs="Times New Roman"/>
      <w:b/>
      <w:bCs/>
      <w:sz w:val="28"/>
      <w:szCs w:val="28"/>
    </w:rPr>
  </w:style>
  <w:style w:type="character" w:customStyle="1" w:styleId="42">
    <w:name w:val="页眉 Char"/>
    <w:basedOn w:val="34"/>
    <w:link w:val="24"/>
    <w:qFormat/>
    <w:uiPriority w:val="99"/>
    <w:rPr>
      <w:sz w:val="18"/>
      <w:szCs w:val="18"/>
    </w:rPr>
  </w:style>
  <w:style w:type="character" w:customStyle="1" w:styleId="43">
    <w:name w:val="页脚 Char"/>
    <w:basedOn w:val="34"/>
    <w:link w:val="23"/>
    <w:qFormat/>
    <w:uiPriority w:val="99"/>
    <w:rPr>
      <w:sz w:val="18"/>
      <w:szCs w:val="18"/>
    </w:rPr>
  </w:style>
  <w:style w:type="character" w:customStyle="1" w:styleId="44">
    <w:name w:val="日期 Char"/>
    <w:basedOn w:val="34"/>
    <w:link w:val="21"/>
    <w:semiHidden/>
    <w:qFormat/>
    <w:uiPriority w:val="99"/>
    <w:rPr>
      <w:rFonts w:ascii="Calibri" w:hAnsi="Calibri" w:eastAsia="宋体" w:cs="Arial"/>
      <w:kern w:val="0"/>
      <w:sz w:val="20"/>
      <w:szCs w:val="20"/>
    </w:rPr>
  </w:style>
  <w:style w:type="character" w:customStyle="1" w:styleId="45">
    <w:name w:val="标题 2 Char"/>
    <w:basedOn w:val="34"/>
    <w:link w:val="4"/>
    <w:qFormat/>
    <w:uiPriority w:val="0"/>
    <w:rPr>
      <w:rFonts w:ascii="Arial" w:hAnsi="Arial" w:eastAsia="黑体" w:cs="Times New Roman"/>
      <w:b/>
      <w:sz w:val="32"/>
    </w:rPr>
  </w:style>
  <w:style w:type="character" w:customStyle="1" w:styleId="46">
    <w:name w:val="标题 3 Char"/>
    <w:basedOn w:val="34"/>
    <w:link w:val="5"/>
    <w:qFormat/>
    <w:uiPriority w:val="9"/>
    <w:rPr>
      <w:rFonts w:ascii="Calibri" w:hAnsi="Calibri" w:eastAsia="宋体" w:cs="Times New Roman"/>
      <w:b/>
      <w:sz w:val="32"/>
    </w:rPr>
  </w:style>
  <w:style w:type="character" w:customStyle="1" w:styleId="47">
    <w:name w:val="标题 5 Char"/>
    <w:basedOn w:val="34"/>
    <w:link w:val="7"/>
    <w:qFormat/>
    <w:uiPriority w:val="99"/>
    <w:rPr>
      <w:rFonts w:ascii="Calibri" w:hAnsi="Calibri" w:eastAsia="宋体" w:cs="Times New Roman"/>
      <w:b/>
      <w:bCs/>
      <w:sz w:val="28"/>
      <w:szCs w:val="28"/>
    </w:rPr>
  </w:style>
  <w:style w:type="character" w:customStyle="1" w:styleId="48">
    <w:name w:val="标题 6 Char"/>
    <w:basedOn w:val="34"/>
    <w:link w:val="8"/>
    <w:qFormat/>
    <w:uiPriority w:val="99"/>
    <w:rPr>
      <w:rFonts w:ascii="Calibri Light" w:hAnsi="Calibri Light" w:eastAsia="宋体" w:cs="Times New Roman"/>
      <w:b/>
      <w:bCs/>
      <w:sz w:val="24"/>
      <w:szCs w:val="24"/>
    </w:rPr>
  </w:style>
  <w:style w:type="character" w:customStyle="1" w:styleId="49">
    <w:name w:val="标题 7 Char"/>
    <w:basedOn w:val="34"/>
    <w:link w:val="9"/>
    <w:qFormat/>
    <w:uiPriority w:val="99"/>
    <w:rPr>
      <w:rFonts w:ascii="Calibri" w:hAnsi="Calibri" w:eastAsia="宋体" w:cs="Times New Roman"/>
      <w:b/>
      <w:bCs/>
      <w:sz w:val="24"/>
      <w:szCs w:val="24"/>
    </w:rPr>
  </w:style>
  <w:style w:type="character" w:customStyle="1" w:styleId="50">
    <w:name w:val="标题 8 Char"/>
    <w:basedOn w:val="34"/>
    <w:link w:val="10"/>
    <w:qFormat/>
    <w:uiPriority w:val="0"/>
    <w:rPr>
      <w:rFonts w:ascii="Calibri Light" w:hAnsi="Calibri Light" w:eastAsia="宋体" w:cs="Times New Roman"/>
      <w:sz w:val="24"/>
      <w:szCs w:val="24"/>
    </w:rPr>
  </w:style>
  <w:style w:type="character" w:customStyle="1" w:styleId="51">
    <w:name w:val="纯文本 Char"/>
    <w:basedOn w:val="34"/>
    <w:link w:val="20"/>
    <w:qFormat/>
    <w:uiPriority w:val="99"/>
    <w:rPr>
      <w:rFonts w:ascii="宋体" w:hAnsi="Courier New" w:eastAsia="宋体" w:cs="Courier New"/>
      <w:szCs w:val="21"/>
    </w:rPr>
  </w:style>
  <w:style w:type="character" w:customStyle="1" w:styleId="52">
    <w:name w:val="批注文字 Char"/>
    <w:basedOn w:val="34"/>
    <w:link w:val="16"/>
    <w:qFormat/>
    <w:uiPriority w:val="99"/>
    <w:rPr>
      <w:rFonts w:ascii="Calibri" w:hAnsi="Calibri" w:eastAsia="宋体" w:cs="Times New Roman"/>
      <w:kern w:val="0"/>
      <w:sz w:val="20"/>
      <w:szCs w:val="20"/>
    </w:rPr>
  </w:style>
  <w:style w:type="character" w:customStyle="1" w:styleId="53">
    <w:name w:val="标题 9 Char"/>
    <w:basedOn w:val="34"/>
    <w:link w:val="11"/>
    <w:qFormat/>
    <w:uiPriority w:val="0"/>
    <w:rPr>
      <w:rFonts w:ascii="Calibri Light" w:hAnsi="Calibri Light" w:eastAsia="宋体" w:cs="Times New Roman"/>
      <w:sz w:val="24"/>
      <w:szCs w:val="21"/>
    </w:rPr>
  </w:style>
  <w:style w:type="character" w:customStyle="1" w:styleId="54">
    <w:name w:val="标题 Char"/>
    <w:basedOn w:val="34"/>
    <w:link w:val="28"/>
    <w:qFormat/>
    <w:uiPriority w:val="10"/>
    <w:rPr>
      <w:rFonts w:eastAsia="宋体" w:asciiTheme="majorHAnsi" w:hAnsiTheme="majorHAnsi" w:cstheme="majorBidi"/>
      <w:b/>
      <w:bCs/>
      <w:sz w:val="32"/>
      <w:szCs w:val="32"/>
    </w:rPr>
  </w:style>
  <w:style w:type="character" w:customStyle="1" w:styleId="55">
    <w:name w:val="批注主题 Char"/>
    <w:basedOn w:val="52"/>
    <w:link w:val="29"/>
    <w:semiHidden/>
    <w:qFormat/>
    <w:uiPriority w:val="99"/>
    <w:rPr>
      <w:rFonts w:ascii="Times New Roman" w:hAnsi="Times New Roman"/>
      <w:b/>
      <w:bCs/>
      <w:szCs w:val="24"/>
    </w:rPr>
  </w:style>
  <w:style w:type="character" w:customStyle="1" w:styleId="56">
    <w:name w:val="批注框文本 Char"/>
    <w:basedOn w:val="34"/>
    <w:link w:val="22"/>
    <w:semiHidden/>
    <w:qFormat/>
    <w:uiPriority w:val="99"/>
    <w:rPr>
      <w:rFonts w:ascii="Times New Roman" w:hAnsi="Times New Roman" w:eastAsia="宋体" w:cs="Times New Roman"/>
      <w:sz w:val="18"/>
      <w:szCs w:val="18"/>
    </w:rPr>
  </w:style>
  <w:style w:type="paragraph" w:styleId="57">
    <w:name w:val="List Paragraph"/>
    <w:basedOn w:val="1"/>
    <w:link w:val="58"/>
    <w:qFormat/>
    <w:uiPriority w:val="34"/>
    <w:pPr>
      <w:widowControl w:val="0"/>
      <w:ind w:firstLine="420" w:firstLineChars="200"/>
      <w:jc w:val="both"/>
    </w:pPr>
    <w:rPr>
      <w:rFonts w:ascii="Times New Roman" w:hAnsi="Times New Roman" w:cs="Times New Roman"/>
      <w:kern w:val="2"/>
      <w:sz w:val="21"/>
      <w:szCs w:val="24"/>
    </w:rPr>
  </w:style>
  <w:style w:type="character" w:customStyle="1" w:styleId="58">
    <w:name w:val="列出段落 Char"/>
    <w:link w:val="57"/>
    <w:qFormat/>
    <w:uiPriority w:val="34"/>
    <w:rPr>
      <w:rFonts w:ascii="Times New Roman" w:hAnsi="Times New Roman" w:eastAsia="宋体" w:cs="Times New Roman"/>
      <w:szCs w:val="24"/>
    </w:rPr>
  </w:style>
  <w:style w:type="paragraph" w:customStyle="1" w:styleId="59">
    <w:name w:val="（一）"/>
    <w:basedOn w:val="57"/>
    <w:link w:val="60"/>
    <w:qFormat/>
    <w:uiPriority w:val="0"/>
    <w:pPr>
      <w:tabs>
        <w:tab w:val="left" w:pos="994"/>
      </w:tabs>
      <w:spacing w:beforeLines="20" w:afterLines="20" w:line="360" w:lineRule="auto"/>
      <w:ind w:firstLine="0" w:firstLineChars="0"/>
    </w:pPr>
    <w:rPr>
      <w:rFonts w:ascii="Arial Unicode MS" w:hAnsi="Arial Unicode MS"/>
      <w:b/>
      <w:sz w:val="24"/>
      <w:szCs w:val="22"/>
    </w:rPr>
  </w:style>
  <w:style w:type="character" w:customStyle="1" w:styleId="60">
    <w:name w:val="（一） Char"/>
    <w:link w:val="59"/>
    <w:qFormat/>
    <w:uiPriority w:val="0"/>
    <w:rPr>
      <w:rFonts w:ascii="Arial Unicode MS" w:hAnsi="Arial Unicode MS" w:eastAsia="宋体" w:cs="Times New Roman"/>
      <w:b/>
      <w:sz w:val="24"/>
    </w:rPr>
  </w:style>
  <w:style w:type="character" w:customStyle="1" w:styleId="61">
    <w:name w:val="B正文 Char"/>
    <w:link w:val="62"/>
    <w:qFormat/>
    <w:locked/>
    <w:uiPriority w:val="0"/>
    <w:rPr>
      <w:rFonts w:ascii="宋体" w:hAnsi="宋体"/>
      <w:sz w:val="24"/>
    </w:rPr>
  </w:style>
  <w:style w:type="paragraph" w:customStyle="1" w:styleId="62">
    <w:name w:val="B正文"/>
    <w:basedOn w:val="1"/>
    <w:link w:val="61"/>
    <w:qFormat/>
    <w:uiPriority w:val="0"/>
    <w:pPr>
      <w:spacing w:line="360" w:lineRule="auto"/>
      <w:ind w:firstLine="200" w:firstLineChars="200"/>
      <w:jc w:val="both"/>
    </w:pPr>
    <w:rPr>
      <w:rFonts w:ascii="宋体" w:hAnsi="宋体" w:eastAsiaTheme="minorEastAsia" w:cstheme="minorBidi"/>
      <w:kern w:val="2"/>
      <w:sz w:val="24"/>
      <w:szCs w:val="22"/>
    </w:rPr>
  </w:style>
  <w:style w:type="paragraph" w:customStyle="1" w:styleId="63">
    <w:name w:val="计费规范编写 正文"/>
    <w:basedOn w:val="1"/>
    <w:qFormat/>
    <w:uiPriority w:val="0"/>
    <w:pPr>
      <w:widowControl w:val="0"/>
      <w:spacing w:line="360" w:lineRule="auto"/>
      <w:ind w:firstLine="480" w:firstLineChars="200"/>
      <w:jc w:val="both"/>
    </w:pPr>
    <w:rPr>
      <w:rFonts w:ascii="Times New Roman" w:hAnsi="Times New Roman" w:cs="Times New Roman"/>
      <w:kern w:val="2"/>
      <w:sz w:val="24"/>
      <w:szCs w:val="24"/>
    </w:rPr>
  </w:style>
  <w:style w:type="character" w:customStyle="1" w:styleId="64">
    <w:name w:val="*正文 Char"/>
    <w:link w:val="65"/>
    <w:qFormat/>
    <w:locked/>
    <w:uiPriority w:val="0"/>
    <w:rPr>
      <w:rFonts w:ascii="宋体" w:hAnsi="宋体" w:eastAsia="宋体"/>
      <w:sz w:val="24"/>
    </w:rPr>
  </w:style>
  <w:style w:type="paragraph" w:customStyle="1" w:styleId="65">
    <w:name w:val="*正文"/>
    <w:basedOn w:val="1"/>
    <w:link w:val="64"/>
    <w:qFormat/>
    <w:uiPriority w:val="0"/>
    <w:pPr>
      <w:widowControl w:val="0"/>
      <w:spacing w:line="360" w:lineRule="auto"/>
      <w:ind w:firstLine="482"/>
      <w:jc w:val="both"/>
    </w:pPr>
    <w:rPr>
      <w:rFonts w:ascii="宋体" w:hAnsi="宋体" w:cstheme="minorBidi"/>
      <w:kern w:val="2"/>
      <w:sz w:val="24"/>
      <w:szCs w:val="22"/>
    </w:rPr>
  </w:style>
  <w:style w:type="paragraph" w:customStyle="1" w:styleId="66">
    <w:name w:val="p0"/>
    <w:basedOn w:val="1"/>
    <w:qFormat/>
    <w:uiPriority w:val="0"/>
    <w:pPr>
      <w:jc w:val="both"/>
    </w:pPr>
    <w:rPr>
      <w:rFonts w:ascii="Times New Roman" w:hAnsi="Times New Roman" w:cs="Times New Roman"/>
      <w:sz w:val="21"/>
      <w:szCs w:val="21"/>
    </w:rPr>
  </w:style>
  <w:style w:type="character" w:customStyle="1" w:styleId="67">
    <w:name w:val="标题2（DMS） Char Char"/>
    <w:qFormat/>
    <w:uiPriority w:val="0"/>
    <w:rPr>
      <w:rFonts w:ascii="黑体" w:eastAsia="楷体_GB2312"/>
      <w:b/>
      <w:kern w:val="2"/>
      <w:sz w:val="28"/>
      <w:szCs w:val="28"/>
      <w:lang w:val="en-US" w:eastAsia="zh-CN" w:bidi="ar-SA"/>
    </w:rPr>
  </w:style>
  <w:style w:type="paragraph" w:customStyle="1" w:styleId="68">
    <w:name w:val="无间隔1"/>
    <w:qFormat/>
    <w:uiPriority w:val="0"/>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character" w:customStyle="1" w:styleId="69">
    <w:name w:val="样式1 Char"/>
    <w:link w:val="70"/>
    <w:qFormat/>
    <w:uiPriority w:val="0"/>
    <w:rPr>
      <w:rFonts w:ascii="宋体"/>
      <w:sz w:val="24"/>
    </w:rPr>
  </w:style>
  <w:style w:type="paragraph" w:customStyle="1" w:styleId="70">
    <w:name w:val="样式1"/>
    <w:basedOn w:val="1"/>
    <w:link w:val="69"/>
    <w:qFormat/>
    <w:uiPriority w:val="0"/>
    <w:pPr>
      <w:widowControl w:val="0"/>
      <w:adjustRightInd w:val="0"/>
      <w:spacing w:line="420" w:lineRule="auto"/>
      <w:jc w:val="center"/>
      <w:textAlignment w:val="baseline"/>
    </w:pPr>
    <w:rPr>
      <w:rFonts w:ascii="宋体" w:hAnsiTheme="minorHAnsi" w:eastAsiaTheme="minorEastAsia" w:cstheme="minorBidi"/>
      <w:kern w:val="2"/>
      <w:sz w:val="24"/>
      <w:szCs w:val="22"/>
    </w:rPr>
  </w:style>
  <w:style w:type="paragraph" w:customStyle="1" w:styleId="7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2">
    <w:name w:val="bookmark-item"/>
    <w:basedOn w:val="34"/>
    <w:qFormat/>
    <w:uiPriority w:val="0"/>
  </w:style>
  <w:style w:type="paragraph" w:customStyle="1" w:styleId="73">
    <w:name w:val="_Style 60"/>
    <w:qFormat/>
    <w:uiPriority w:val="0"/>
    <w:rPr>
      <w:rFonts w:ascii="Calibri" w:hAnsi="Calibri" w:eastAsia="宋体" w:cs="Arial"/>
      <w:lang w:val="en-US" w:eastAsia="zh-CN" w:bidi="ar-SA"/>
    </w:rPr>
  </w:style>
  <w:style w:type="character" w:customStyle="1" w:styleId="74">
    <w:name w:val="正文文本缩进 Char"/>
    <w:basedOn w:val="34"/>
    <w:link w:val="18"/>
    <w:qFormat/>
    <w:uiPriority w:val="0"/>
    <w:rPr>
      <w:rFonts w:ascii="Times New Roman" w:hAnsi="Times New Roman"/>
      <w:kern w:val="2"/>
      <w:sz w:val="28"/>
    </w:rPr>
  </w:style>
  <w:style w:type="character" w:customStyle="1" w:styleId="75">
    <w:name w:val="正文缩进 Char1"/>
    <w:link w:val="76"/>
    <w:qFormat/>
    <w:uiPriority w:val="0"/>
    <w:rPr>
      <w:rFonts w:ascii="宋体"/>
      <w:sz w:val="24"/>
    </w:rPr>
  </w:style>
  <w:style w:type="paragraph" w:customStyle="1" w:styleId="76">
    <w:name w:val="正文缩进1"/>
    <w:basedOn w:val="1"/>
    <w:link w:val="75"/>
    <w:qFormat/>
    <w:uiPriority w:val="0"/>
    <w:pPr>
      <w:widowControl w:val="0"/>
      <w:autoSpaceDE w:val="0"/>
      <w:autoSpaceDN w:val="0"/>
      <w:adjustRightInd w:val="0"/>
      <w:ind w:firstLine="420"/>
    </w:pPr>
    <w:rPr>
      <w:rFonts w:ascii="宋体" w:cs="Times New Roman"/>
      <w:sz w:val="24"/>
    </w:rPr>
  </w:style>
  <w:style w:type="character" w:customStyle="1" w:styleId="77">
    <w:name w:val="纯文本 Char1"/>
    <w:link w:val="78"/>
    <w:qFormat/>
    <w:uiPriority w:val="0"/>
    <w:rPr>
      <w:rFonts w:ascii="宋体" w:hAnsi="Courier New"/>
    </w:rPr>
  </w:style>
  <w:style w:type="paragraph" w:customStyle="1" w:styleId="78">
    <w:name w:val="纯文本1"/>
    <w:basedOn w:val="1"/>
    <w:link w:val="77"/>
    <w:qFormat/>
    <w:uiPriority w:val="0"/>
    <w:pPr>
      <w:widowControl w:val="0"/>
      <w:jc w:val="both"/>
    </w:pPr>
    <w:rPr>
      <w:rFonts w:ascii="宋体" w:hAnsi="Courier New" w:cs="Times New Roman"/>
    </w:rPr>
  </w:style>
  <w:style w:type="paragraph" w:customStyle="1" w:styleId="79">
    <w:name w:val="索引 11"/>
    <w:basedOn w:val="1"/>
    <w:next w:val="1"/>
    <w:qFormat/>
    <w:uiPriority w:val="0"/>
    <w:pPr>
      <w:widowControl w:val="0"/>
      <w:spacing w:line="360" w:lineRule="auto"/>
      <w:jc w:val="both"/>
    </w:pPr>
    <w:rPr>
      <w:rFonts w:ascii="仿宋_GB2312" w:hAnsi="Times New Roman" w:eastAsia="仿宋_GB2312" w:cs="Times New Roman"/>
      <w:kern w:val="2"/>
      <w:sz w:val="24"/>
    </w:rPr>
  </w:style>
  <w:style w:type="character" w:customStyle="1" w:styleId="80">
    <w:name w:val="正文缩进 Char"/>
    <w:link w:val="14"/>
    <w:qFormat/>
    <w:uiPriority w:val="0"/>
    <w:rPr>
      <w:rFonts w:cs="Arial"/>
    </w:rPr>
  </w:style>
  <w:style w:type="table" w:customStyle="1" w:styleId="81">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82">
    <w:name w:val="批注框文本 Char1"/>
    <w:qFormat/>
    <w:uiPriority w:val="0"/>
    <w:rPr>
      <w:rFonts w:ascii="Times New Roman" w:hAnsi="Times New Roman" w:eastAsia="宋体" w:cs="Times New Roman"/>
      <w:sz w:val="18"/>
      <w:szCs w:val="18"/>
    </w:rPr>
  </w:style>
  <w:style w:type="paragraph" w:customStyle="1" w:styleId="8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1"/>
    <w:qFormat/>
    <w:uiPriority w:val="0"/>
    <w:pPr>
      <w:widowControl w:val="0"/>
      <w:jc w:val="both"/>
    </w:pPr>
    <w:rPr>
      <w:rFonts w:ascii="Calibri" w:hAnsi="Calibri" w:eastAsia="宋体" w:cs="Times New Roman"/>
      <w:kern w:val="2"/>
      <w:sz w:val="21"/>
      <w:szCs w:val="22"/>
      <w:lang w:val="en-US" w:eastAsia="zh-CN" w:bidi="ar-SA"/>
    </w:rPr>
  </w:style>
  <w:style w:type="character" w:customStyle="1" w:styleId="85">
    <w:name w:val="正文文本 Char"/>
    <w:basedOn w:val="34"/>
    <w:link w:val="17"/>
    <w:qFormat/>
    <w:uiPriority w:val="0"/>
    <w:rPr>
      <w:rFonts w:ascii="Calibri" w:hAnsi="Calibri" w:cs="Arial"/>
    </w:rPr>
  </w:style>
  <w:style w:type="character" w:customStyle="1" w:styleId="86">
    <w:name w:val="正文首行缩进 Char"/>
    <w:basedOn w:val="85"/>
    <w:link w:val="30"/>
    <w:qFormat/>
    <w:uiPriority w:val="0"/>
    <w:rPr>
      <w:kern w:val="2"/>
      <w:sz w:val="21"/>
    </w:rPr>
  </w:style>
  <w:style w:type="paragraph" w:customStyle="1" w:styleId="87">
    <w:name w:val="正文格式"/>
    <w:basedOn w:val="1"/>
    <w:qFormat/>
    <w:uiPriority w:val="0"/>
    <w:pPr>
      <w:adjustRightInd w:val="0"/>
      <w:snapToGrid w:val="0"/>
      <w:spacing w:line="400" w:lineRule="atLeast"/>
      <w:ind w:firstLine="482"/>
      <w:textAlignment w:val="baseline"/>
    </w:pPr>
    <w:rPr>
      <w:rFonts w:ascii="Times New Roman" w:hAnsi="Times New Roman" w:cs="Times New Roman"/>
      <w:sz w:val="24"/>
      <w:szCs w:val="24"/>
    </w:rPr>
  </w:style>
  <w:style w:type="character" w:customStyle="1" w:styleId="88">
    <w:name w:val="正文首行缩进 2 Char"/>
    <w:basedOn w:val="74"/>
    <w:link w:val="31"/>
    <w:semiHidden/>
    <w:qFormat/>
    <w:uiPriority w:val="99"/>
    <w:rPr>
      <w:rFonts w:ascii="Calibri" w:hAnsi="Calibri" w:cs="Arial"/>
    </w:rPr>
  </w:style>
  <w:style w:type="character" w:customStyle="1" w:styleId="89">
    <w:name w:val="font11"/>
    <w:basedOn w:val="34"/>
    <w:qFormat/>
    <w:uiPriority w:val="0"/>
    <w:rPr>
      <w:rFonts w:hint="eastAsia" w:ascii="宋体" w:hAnsi="宋体" w:eastAsia="宋体" w:cs="宋体"/>
      <w:color w:val="000000"/>
      <w:sz w:val="22"/>
      <w:szCs w:val="22"/>
      <w:u w:val="none"/>
    </w:rPr>
  </w:style>
  <w:style w:type="paragraph" w:customStyle="1" w:styleId="90">
    <w:name w:val="Other|1"/>
    <w:basedOn w:val="1"/>
    <w:qFormat/>
    <w:uiPriority w:val="0"/>
    <w:pPr>
      <w:widowControl w:val="0"/>
      <w:shd w:val="clear" w:color="auto" w:fill="auto"/>
      <w:spacing w:after="220" w:line="451" w:lineRule="auto"/>
    </w:pPr>
    <w:rPr>
      <w:rFonts w:ascii="宋体" w:hAnsi="宋体" w:eastAsia="宋体" w:cs="宋体"/>
      <w:sz w:val="22"/>
      <w:szCs w:val="22"/>
      <w:u w:val="none"/>
      <w:shd w:val="clear" w:color="auto" w:fill="auto"/>
      <w:lang w:val="zh-TW" w:eastAsia="zh-TW" w:bidi="zh-TW"/>
    </w:rPr>
  </w:style>
  <w:style w:type="paragraph" w:customStyle="1" w:styleId="91">
    <w:name w:val="样式 标准段落 + 段后: 1 行"/>
    <w:basedOn w:val="92"/>
    <w:qFormat/>
    <w:uiPriority w:val="99"/>
    <w:pPr>
      <w:snapToGrid w:val="0"/>
      <w:spacing w:line="360" w:lineRule="auto"/>
      <w:jc w:val="both"/>
    </w:pPr>
    <w:rPr>
      <w:rFonts w:eastAsia="宋体" w:cs="宋体"/>
      <w:sz w:val="24"/>
    </w:rPr>
  </w:style>
  <w:style w:type="paragraph" w:customStyle="1" w:styleId="92">
    <w:name w:val="标准段落"/>
    <w:basedOn w:val="1"/>
    <w:qFormat/>
    <w:uiPriority w:val="0"/>
    <w:pPr>
      <w:spacing w:afterLines="100" w:line="240" w:lineRule="exact"/>
      <w:jc w:val="left"/>
    </w:pPr>
    <w:rPr>
      <w:rFonts w:ascii="HelveticaNeueLT Std Lt" w:hAnsi="HelveticaNeueLT Std Lt" w:eastAsia="方正中等线简体"/>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247</Words>
  <Characters>316</Characters>
  <Lines>264</Lines>
  <Paragraphs>74</Paragraphs>
  <TotalTime>131</TotalTime>
  <ScaleCrop>false</ScaleCrop>
  <LinksUpToDate>false</LinksUpToDate>
  <CharactersWithSpaces>323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2018-01-21T08:37:00Z</dcterms:created>
  <dc:creator>lenovo</dc:creator>
  <cp:lastModifiedBy>Lenovo</cp:lastModifiedBy>
  <cp:lastPrinted>2023-01-31T10:32:00Z</cp:lastPrinted>
  <dcterms:modified xsi:type="dcterms:W3CDTF">2025-06-23T04:01:35Z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1D8767CCD3FE0F0AE0F4786604CC92E6_43</vt:lpwstr>
  </property>
  <property fmtid="{D5CDD505-2E9C-101B-9397-08002B2CF9AE}" pid="4" name="KSOTemplateDocerSaveRecord">
    <vt:lpwstr>eyJoZGlkIjoiNGQ0NzQ2Njg2YTRmODJjNGZhYjdhZTc5MTQ0Njc3ZTEifQ==</vt:lpwstr>
  </property>
</Properties>
</file>