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179" w:line="325" w:lineRule="auto"/>
        <w:ind w:right="1160"/>
        <w:jc w:val="center"/>
        <w:rPr>
          <w:rFonts w:hint="eastAsia" w:asciiTheme="minorEastAsia" w:hAnsiTheme="minorEastAsia" w:eastAsiaTheme="minorEastAsia" w:cstheme="minorEastAsia"/>
          <w:color w:val="auto"/>
          <w:spacing w:val="14"/>
          <w:sz w:val="55"/>
          <w:szCs w:val="55"/>
          <w:lang w:eastAsia="zh-CN"/>
          <w14:textOutline w14:w="10145" w14:cap="flat" w14:cmpd="sng">
            <w14:solidFill>
              <w14:srgbClr w14:val="000000"/>
            </w14:solidFill>
            <w14:prstDash w14:val="solid"/>
            <w14:miter w14:val="0"/>
          </w14:textOutline>
        </w:rPr>
      </w:pPr>
      <w:r>
        <w:rPr>
          <w:rFonts w:hint="eastAsia" w:asciiTheme="minorEastAsia" w:hAnsiTheme="minorEastAsia" w:eastAsiaTheme="minorEastAsia" w:cstheme="minorEastAsia"/>
          <w:color w:val="auto"/>
          <w:spacing w:val="14"/>
          <w:sz w:val="55"/>
          <w:szCs w:val="55"/>
          <w:lang w:eastAsia="zh-CN"/>
          <w14:textOutline w14:w="10145" w14:cap="flat" w14:cmpd="sng">
            <w14:solidFill>
              <w14:srgbClr w14:val="000000"/>
            </w14:solidFill>
            <w14:prstDash w14:val="solid"/>
            <w14:miter w14:val="0"/>
          </w14:textOutline>
        </w:rPr>
        <w:t>政府购买教育公共服务</w:t>
      </w:r>
    </w:p>
    <w:p>
      <w:pPr>
        <w:spacing w:before="179" w:line="325" w:lineRule="auto"/>
        <w:ind w:right="1160"/>
        <w:jc w:val="center"/>
        <w:rPr>
          <w:rFonts w:hint="eastAsia" w:asciiTheme="minorEastAsia" w:hAnsiTheme="minorEastAsia" w:eastAsiaTheme="minorEastAsia" w:cstheme="minorEastAsia"/>
          <w:sz w:val="55"/>
          <w:szCs w:val="55"/>
        </w:rPr>
      </w:pPr>
      <w:r>
        <w:rPr>
          <w:rFonts w:hint="eastAsia" w:asciiTheme="minorEastAsia" w:hAnsiTheme="minorEastAsia" w:eastAsiaTheme="minorEastAsia" w:cstheme="minorEastAsia"/>
          <w:color w:val="auto"/>
          <w:spacing w:val="14"/>
          <w:sz w:val="55"/>
          <w:szCs w:val="55"/>
          <w14:textOutline w14:w="10145" w14:cap="flat" w14:cmpd="sng">
            <w14:solidFill>
              <w14:srgbClr w14:val="000000"/>
            </w14:solidFill>
            <w14:prstDash w14:val="solid"/>
            <w14:miter w14:val="0"/>
          </w14:textOutline>
        </w:rPr>
        <w:t>公</w:t>
      </w:r>
      <w:r>
        <w:rPr>
          <w:rFonts w:hint="eastAsia" w:asciiTheme="minorEastAsia" w:hAnsiTheme="minorEastAsia" w:eastAsiaTheme="minorEastAsia" w:cstheme="minorEastAsia"/>
          <w:color w:val="auto"/>
          <w:spacing w:val="8"/>
          <w:sz w:val="55"/>
          <w:szCs w:val="55"/>
          <w14:textOutline w14:w="10145" w14:cap="flat" w14:cmpd="sng">
            <w14:solidFill>
              <w14:srgbClr w14:val="000000"/>
            </w14:solidFill>
            <w14:prstDash w14:val="solid"/>
            <w14:miter w14:val="0"/>
          </w14:textOutline>
        </w:rPr>
        <w:t>开招标文件</w:t>
      </w:r>
    </w:p>
    <w:p>
      <w:pPr>
        <w:spacing w:line="253" w:lineRule="auto"/>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spacing w:line="253" w:lineRule="auto"/>
        <w:rPr>
          <w:rFonts w:hint="eastAsia" w:asciiTheme="minorEastAsia" w:hAnsiTheme="minorEastAsia" w:eastAsiaTheme="minorEastAsia" w:cstheme="minorEastAsia"/>
          <w:sz w:val="21"/>
        </w:rPr>
      </w:pPr>
    </w:p>
    <w:p>
      <w:pPr>
        <w:spacing w:before="101" w:line="372" w:lineRule="auto"/>
        <w:ind w:left="40" w:right="87" w:firstLine="971"/>
        <w:rPr>
          <w:rFonts w:hint="eastAsia" w:asciiTheme="minorEastAsia" w:hAnsiTheme="minorEastAsia" w:eastAsiaTheme="minorEastAsia" w:cstheme="minorEastAsia"/>
          <w:spacing w:val="1"/>
          <w:sz w:val="31"/>
          <w:szCs w:val="31"/>
          <w:lang w:val="en-US" w:eastAsia="zh-CN"/>
        </w:rPr>
      </w:pPr>
      <w:r>
        <w:rPr>
          <w:rFonts w:hint="eastAsia" w:asciiTheme="minorEastAsia" w:hAnsiTheme="minorEastAsia" w:eastAsiaTheme="minorEastAsia" w:cstheme="minorEastAsia"/>
          <w:spacing w:val="1"/>
          <w:sz w:val="31"/>
          <w:szCs w:val="31"/>
          <w:lang w:val="en-US" w:eastAsia="zh-CN"/>
        </w:rPr>
        <w:t>项 目 名 称：政府购买教育公共服务</w:t>
      </w:r>
    </w:p>
    <w:p>
      <w:pPr>
        <w:spacing w:line="224" w:lineRule="auto"/>
        <w:ind w:left="1005"/>
        <w:outlineLvl w:val="0"/>
        <w:rPr>
          <w:rFonts w:hint="eastAsia" w:asciiTheme="minorEastAsia" w:hAnsiTheme="minorEastAsia" w:eastAsiaTheme="minorEastAsia" w:cstheme="minorEastAsia"/>
          <w:sz w:val="31"/>
          <w:szCs w:val="31"/>
          <w:lang w:val="en-US" w:eastAsia="zh-CN"/>
        </w:rPr>
      </w:pPr>
      <w:bookmarkStart w:id="0" w:name="_Toc22396"/>
      <w:r>
        <w:rPr>
          <w:rFonts w:hint="eastAsia" w:asciiTheme="minorEastAsia" w:hAnsiTheme="minorEastAsia" w:eastAsiaTheme="minorEastAsia" w:cstheme="minorEastAsia"/>
          <w:spacing w:val="1"/>
          <w:sz w:val="31"/>
          <w:szCs w:val="31"/>
          <w:lang w:val="en-US" w:eastAsia="zh-CN"/>
        </w:rPr>
        <w:t>采 购 编 号：</w:t>
      </w:r>
      <w:bookmarkEnd w:id="0"/>
      <w:r>
        <w:rPr>
          <w:rFonts w:hint="eastAsia" w:asciiTheme="minorEastAsia" w:hAnsiTheme="minorEastAsia" w:eastAsiaTheme="minorEastAsia" w:cstheme="minorEastAsia"/>
          <w:spacing w:val="1"/>
          <w:sz w:val="31"/>
          <w:szCs w:val="31"/>
          <w:lang w:val="en-US" w:eastAsia="zh-CN"/>
        </w:rPr>
        <w:t>ZRYGGK2023-002</w:t>
      </w:r>
    </w:p>
    <w:p>
      <w:pPr>
        <w:spacing w:before="247" w:line="224" w:lineRule="auto"/>
        <w:ind w:left="1005"/>
        <w:rPr>
          <w:rFonts w:hint="eastAsia" w:asciiTheme="minorEastAsia" w:hAnsiTheme="minorEastAsia" w:eastAsiaTheme="minorEastAsia" w:cstheme="minorEastAsia"/>
          <w:spacing w:val="1"/>
          <w:sz w:val="31"/>
          <w:szCs w:val="31"/>
        </w:rPr>
      </w:pPr>
      <w:r>
        <w:rPr>
          <w:rFonts w:hint="eastAsia" w:asciiTheme="minorEastAsia" w:hAnsiTheme="minorEastAsia" w:eastAsiaTheme="minorEastAsia" w:cstheme="minorEastAsia"/>
          <w:spacing w:val="1"/>
          <w:sz w:val="31"/>
          <w:szCs w:val="31"/>
          <w:lang w:val="en-US" w:eastAsia="zh-CN"/>
        </w:rPr>
        <w:t>招   标  人：</w:t>
      </w:r>
      <w:r>
        <w:rPr>
          <w:rFonts w:hint="eastAsia" w:asciiTheme="minorEastAsia" w:hAnsiTheme="minorEastAsia" w:eastAsiaTheme="minorEastAsia" w:cstheme="minorEastAsia"/>
          <w:color w:val="auto"/>
          <w:spacing w:val="1"/>
          <w:sz w:val="31"/>
          <w:szCs w:val="31"/>
          <w:lang w:val="en-US" w:eastAsia="zh-CN"/>
        </w:rPr>
        <w:t>博乐市教育局</w:t>
      </w:r>
    </w:p>
    <w:p>
      <w:pPr>
        <w:spacing w:before="247" w:line="224" w:lineRule="auto"/>
        <w:ind w:left="1005"/>
        <w:rPr>
          <w:rFonts w:hint="eastAsia" w:asciiTheme="minorEastAsia" w:hAnsiTheme="minorEastAsia" w:eastAsiaTheme="minorEastAsia" w:cstheme="minorEastAsia"/>
          <w:sz w:val="31"/>
          <w:szCs w:val="31"/>
          <w:lang w:eastAsia="zh-CN"/>
        </w:rPr>
      </w:pPr>
      <w:r>
        <w:rPr>
          <w:rFonts w:hint="eastAsia" w:asciiTheme="minorEastAsia" w:hAnsiTheme="minorEastAsia" w:eastAsiaTheme="minorEastAsia" w:cstheme="minorEastAsia"/>
          <w:spacing w:val="1"/>
          <w:sz w:val="31"/>
          <w:szCs w:val="31"/>
        </w:rPr>
        <w:t>采购代理机构：新疆智然阳光项目管理有限公司</w:t>
      </w:r>
    </w:p>
    <w:p>
      <w:pPr>
        <w:spacing w:before="247" w:line="225" w:lineRule="auto"/>
        <w:ind w:left="1007"/>
        <w:rPr>
          <w:rFonts w:hint="eastAsia" w:asciiTheme="minorEastAsia" w:hAnsiTheme="minorEastAsia" w:eastAsiaTheme="minorEastAsia" w:cstheme="minorEastAsia"/>
          <w:sz w:val="31"/>
          <w:szCs w:val="31"/>
          <w:lang w:val="en-US" w:eastAsia="zh-CN"/>
        </w:rPr>
      </w:pPr>
      <w:r>
        <w:rPr>
          <w:rFonts w:hint="eastAsia" w:asciiTheme="minorEastAsia" w:hAnsiTheme="minorEastAsia" w:eastAsiaTheme="minorEastAsia" w:cstheme="minorEastAsia"/>
          <w:spacing w:val="1"/>
          <w:sz w:val="31"/>
          <w:szCs w:val="31"/>
          <w:lang w:eastAsia="zh-CN"/>
        </w:rPr>
        <w:t>联   系   人：安小丽</w:t>
      </w:r>
    </w:p>
    <w:p>
      <w:pPr>
        <w:spacing w:before="247" w:line="227" w:lineRule="auto"/>
        <w:ind w:left="1007"/>
        <w:rPr>
          <w:rFonts w:hint="default" w:asciiTheme="minorEastAsia" w:hAnsiTheme="minorEastAsia" w:eastAsiaTheme="minorEastAsia" w:cstheme="minorEastAsia"/>
          <w:sz w:val="31"/>
          <w:szCs w:val="31"/>
          <w:lang w:val="en-US" w:eastAsia="zh-CN"/>
        </w:rPr>
      </w:pPr>
      <w:r>
        <w:rPr>
          <w:rFonts w:hint="eastAsia" w:asciiTheme="minorEastAsia" w:hAnsiTheme="minorEastAsia" w:eastAsiaTheme="minorEastAsia" w:cstheme="minorEastAsia"/>
          <w:spacing w:val="-1"/>
          <w:sz w:val="31"/>
          <w:szCs w:val="31"/>
          <w:lang w:val="en-US" w:eastAsia="zh-CN"/>
        </w:rPr>
        <w:t>联 系  电 话：18690909705</w:t>
      </w:r>
    </w:p>
    <w:p>
      <w:pPr>
        <w:spacing w:line="250" w:lineRule="auto"/>
        <w:rPr>
          <w:rFonts w:hint="eastAsia" w:asciiTheme="minorEastAsia" w:hAnsiTheme="minorEastAsia" w:eastAsiaTheme="minorEastAsia" w:cstheme="minorEastAsia"/>
          <w:sz w:val="21"/>
        </w:rPr>
      </w:pPr>
    </w:p>
    <w:p>
      <w:pPr>
        <w:spacing w:line="250" w:lineRule="auto"/>
        <w:rPr>
          <w:rFonts w:hint="eastAsia" w:asciiTheme="minorEastAsia" w:hAnsiTheme="minorEastAsia" w:eastAsiaTheme="minorEastAsia" w:cstheme="minorEastAsia"/>
          <w:sz w:val="21"/>
        </w:rPr>
      </w:pPr>
    </w:p>
    <w:p>
      <w:pPr>
        <w:spacing w:line="250" w:lineRule="auto"/>
        <w:rPr>
          <w:rFonts w:hint="eastAsia" w:asciiTheme="minorEastAsia" w:hAnsiTheme="minorEastAsia" w:eastAsiaTheme="minorEastAsia" w:cstheme="minorEastAsia"/>
          <w:sz w:val="21"/>
        </w:rPr>
      </w:pPr>
    </w:p>
    <w:p>
      <w:pPr>
        <w:spacing w:line="250" w:lineRule="auto"/>
        <w:rPr>
          <w:rFonts w:hint="eastAsia" w:asciiTheme="minorEastAsia" w:hAnsiTheme="minorEastAsia" w:eastAsiaTheme="minorEastAsia" w:cstheme="minorEastAsia"/>
          <w:sz w:val="21"/>
        </w:rPr>
      </w:pPr>
    </w:p>
    <w:p>
      <w:pPr>
        <w:spacing w:line="250" w:lineRule="auto"/>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spacing w:line="250" w:lineRule="auto"/>
        <w:rPr>
          <w:rFonts w:hint="eastAsia" w:asciiTheme="minorEastAsia" w:hAnsiTheme="minorEastAsia" w:eastAsiaTheme="minorEastAsia" w:cstheme="minorEastAsia"/>
          <w:sz w:val="21"/>
        </w:rPr>
      </w:pPr>
    </w:p>
    <w:p>
      <w:pPr>
        <w:spacing w:line="250" w:lineRule="auto"/>
        <w:rPr>
          <w:rFonts w:hint="eastAsia" w:asciiTheme="minorEastAsia" w:hAnsiTheme="minorEastAsia" w:eastAsiaTheme="minorEastAsia" w:cstheme="minorEastAsia"/>
          <w:sz w:val="21"/>
        </w:rPr>
      </w:pPr>
    </w:p>
    <w:p>
      <w:pPr>
        <w:spacing w:line="251" w:lineRule="auto"/>
        <w:rPr>
          <w:rFonts w:hint="eastAsia" w:asciiTheme="minorEastAsia" w:hAnsiTheme="minorEastAsia" w:eastAsiaTheme="minorEastAsia" w:cstheme="minorEastAsia"/>
          <w:sz w:val="21"/>
        </w:rPr>
      </w:pPr>
    </w:p>
    <w:p>
      <w:pPr>
        <w:spacing w:line="224" w:lineRule="auto"/>
        <w:ind w:left="1005" w:firstLine="2808" w:firstLineChars="900"/>
        <w:jc w:val="both"/>
        <w:outlineLvl w:val="0"/>
        <w:rPr>
          <w:rFonts w:hint="default" w:asciiTheme="minorEastAsia" w:hAnsiTheme="minorEastAsia" w:eastAsiaTheme="minorEastAsia" w:cstheme="minorEastAsia"/>
          <w:spacing w:val="1"/>
          <w:sz w:val="31"/>
          <w:szCs w:val="31"/>
          <w:lang w:val="en-US" w:eastAsia="zh-CN"/>
        </w:rPr>
        <w:sectPr>
          <w:headerReference r:id="rId5" w:type="default"/>
          <w:footerReference r:id="rId6" w:type="default"/>
          <w:pgSz w:w="11907" w:h="16839"/>
          <w:pgMar w:top="1106" w:right="1152" w:bottom="1253" w:left="1161" w:header="1092" w:footer="1243" w:gutter="0"/>
          <w:cols w:space="720" w:num="1"/>
        </w:sectPr>
      </w:pPr>
      <w:r>
        <w:rPr>
          <w:rFonts w:hint="eastAsia" w:asciiTheme="minorEastAsia" w:hAnsiTheme="minorEastAsia" w:eastAsiaTheme="minorEastAsia" w:cstheme="minorEastAsia"/>
          <w:spacing w:val="1"/>
          <w:sz w:val="31"/>
          <w:szCs w:val="31"/>
          <w:lang w:val="en-US" w:eastAsia="zh-CN"/>
        </w:rPr>
        <w:t>2023年9月</w:t>
      </w:r>
    </w:p>
    <w:p>
      <w:pPr>
        <w:spacing w:line="258" w:lineRule="auto"/>
        <w:rPr>
          <w:rFonts w:hint="eastAsia" w:asciiTheme="minorEastAsia" w:hAnsiTheme="minorEastAsia" w:eastAsiaTheme="minorEastAsia" w:cstheme="minorEastAsia"/>
          <w:sz w:val="21"/>
        </w:rPr>
      </w:pPr>
    </w:p>
    <w:p>
      <w:pPr>
        <w:pStyle w:val="6"/>
        <w:rPr>
          <w:rFonts w:hint="eastAsia"/>
        </w:rPr>
      </w:pPr>
    </w:p>
    <w:sdt>
      <w:sdtPr>
        <w:rPr>
          <w:rFonts w:ascii="宋体" w:hAnsi="宋体" w:eastAsia="宋体" w:cs="Arial"/>
          <w:snapToGrid w:val="0"/>
          <w:color w:val="000000"/>
          <w:kern w:val="0"/>
          <w:sz w:val="21"/>
          <w:szCs w:val="21"/>
        </w:rPr>
        <w:id w:val="147470321"/>
        <w15:color w:val="DBDBDB"/>
        <w:docPartObj>
          <w:docPartGallery w:val="Table of Contents"/>
          <w:docPartUnique/>
        </w:docPartObj>
      </w:sdtPr>
      <w:sdtEndPr>
        <w:rPr>
          <w:rFonts w:hint="eastAsia" w:ascii="宋体" w:hAnsi="宋体" w:eastAsia="宋体" w:cs="宋体"/>
          <w:snapToGrid w:val="0"/>
          <w:color w:val="000000"/>
          <w:kern w:val="0"/>
          <w:sz w:val="40"/>
          <w:szCs w:val="56"/>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spacing w:val="1"/>
              <w:sz w:val="31"/>
              <w:szCs w:val="31"/>
              <w:lang w:val="en-US" w:eastAsia="zh-CN"/>
            </w:rPr>
          </w:pPr>
          <w:r>
            <w:rPr>
              <w:rFonts w:hint="eastAsia" w:asciiTheme="minorEastAsia" w:hAnsiTheme="minorEastAsia" w:eastAsiaTheme="minorEastAsia" w:cstheme="minorEastAsia"/>
              <w:b/>
              <w:bCs/>
              <w:spacing w:val="1"/>
              <w:sz w:val="31"/>
              <w:szCs w:val="31"/>
              <w:lang w:val="en-US" w:eastAsia="zh-CN"/>
            </w:rPr>
            <w:t>目录</w:t>
          </w:r>
        </w:p>
        <w:p>
          <w:pPr>
            <w:pStyle w:val="16"/>
            <w:keepNext w:val="0"/>
            <w:keepLines w:val="0"/>
            <w:pageBreakBefore w:val="0"/>
            <w:widowControl/>
            <w:tabs>
              <w:tab w:val="right" w:leader="dot" w:pos="9594"/>
            </w:tabs>
            <w:wordWrap/>
            <w:overflowPunct/>
            <w:topLinePunct w:val="0"/>
            <w:bidi w:val="0"/>
            <w:spacing w:line="720" w:lineRule="exact"/>
            <w:rPr>
              <w:sz w:val="36"/>
              <w:szCs w:val="36"/>
            </w:rPr>
          </w:pPr>
          <w:r>
            <w:rPr>
              <w:rFonts w:hint="eastAsia" w:ascii="宋体" w:hAnsi="宋体" w:eastAsia="宋体" w:cs="宋体"/>
              <w:sz w:val="56"/>
              <w:szCs w:val="56"/>
            </w:rPr>
            <w:fldChar w:fldCharType="begin"/>
          </w:r>
          <w:r>
            <w:rPr>
              <w:rFonts w:hint="eastAsia" w:ascii="宋体" w:hAnsi="宋体" w:eastAsia="宋体" w:cs="宋体"/>
              <w:sz w:val="56"/>
              <w:szCs w:val="56"/>
            </w:rPr>
            <w:instrText xml:space="preserve">TOC \o "1-1" \h \u </w:instrText>
          </w:r>
          <w:r>
            <w:rPr>
              <w:rFonts w:hint="eastAsia" w:ascii="宋体" w:hAnsi="宋体" w:eastAsia="宋体" w:cs="宋体"/>
              <w:sz w:val="56"/>
              <w:szCs w:val="56"/>
            </w:rPr>
            <w:fldChar w:fldCharType="separate"/>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_Toc4234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pacing w:val="29"/>
              <w:sz w:val="28"/>
              <w:szCs w:val="56"/>
              <w14:textOutline w14:w="7968"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23"/>
              <w:sz w:val="28"/>
              <w:szCs w:val="56"/>
              <w14:textOutline w14:w="7968" w14:cap="flat" w14:cmpd="sng">
                <w14:solidFill>
                  <w14:srgbClr w14:val="000000"/>
                </w14:solidFill>
                <w14:prstDash w14:val="solid"/>
                <w14:miter w14:val="0"/>
              </w14:textOutline>
            </w:rPr>
            <w:t>一章</w:t>
          </w:r>
          <w:r>
            <w:rPr>
              <w:rFonts w:hint="eastAsia" w:asciiTheme="minorEastAsia" w:hAnsiTheme="minorEastAsia" w:eastAsiaTheme="minorEastAsia" w:cstheme="minorEastAsia"/>
              <w:spacing w:val="23"/>
              <w:sz w:val="28"/>
              <w:szCs w:val="56"/>
            </w:rPr>
            <w:t xml:space="preserve"> </w:t>
          </w:r>
          <w:r>
            <w:rPr>
              <w:rFonts w:hint="eastAsia" w:asciiTheme="minorEastAsia" w:hAnsiTheme="minorEastAsia" w:eastAsiaTheme="minorEastAsia" w:cstheme="minorEastAsia"/>
              <w:spacing w:val="23"/>
              <w:sz w:val="28"/>
              <w:szCs w:val="56"/>
              <w14:textOutline w14:w="7968" w14:cap="flat" w14:cmpd="sng">
                <w14:solidFill>
                  <w14:srgbClr w14:val="000000"/>
                </w14:solidFill>
                <w14:prstDash w14:val="solid"/>
                <w14:miter w14:val="0"/>
              </w14:textOutline>
            </w:rPr>
            <w:t>投标邀请书</w:t>
          </w:r>
          <w:r>
            <w:rPr>
              <w:sz w:val="28"/>
              <w:szCs w:val="28"/>
            </w:rPr>
            <w:tab/>
          </w:r>
          <w:r>
            <w:rPr>
              <w:sz w:val="28"/>
              <w:szCs w:val="28"/>
            </w:rPr>
            <w:fldChar w:fldCharType="begin"/>
          </w:r>
          <w:r>
            <w:rPr>
              <w:sz w:val="28"/>
              <w:szCs w:val="28"/>
            </w:rPr>
            <w:instrText xml:space="preserve"> PAGEREF _Toc4234 \h </w:instrText>
          </w:r>
          <w:r>
            <w:rPr>
              <w:sz w:val="28"/>
              <w:szCs w:val="28"/>
            </w:rPr>
            <w:fldChar w:fldCharType="separate"/>
          </w:r>
          <w:r>
            <w:rPr>
              <w:sz w:val="28"/>
              <w:szCs w:val="28"/>
            </w:rPr>
            <w:t>3</w:t>
          </w:r>
          <w:r>
            <w:rPr>
              <w:sz w:val="28"/>
              <w:szCs w:val="28"/>
            </w:rPr>
            <w:fldChar w:fldCharType="end"/>
          </w:r>
          <w:r>
            <w:rPr>
              <w:rFonts w:hint="eastAsia" w:ascii="宋体" w:hAnsi="宋体" w:eastAsia="宋体" w:cs="宋体"/>
              <w:sz w:val="28"/>
              <w:szCs w:val="48"/>
            </w:rPr>
            <w:fldChar w:fldCharType="end"/>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_Toc6194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pacing w:val="29"/>
              <w:sz w:val="28"/>
              <w:szCs w:val="56"/>
              <w14:textOutline w14:w="7968"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23"/>
              <w:sz w:val="28"/>
              <w:szCs w:val="56"/>
              <w14:textOutline w14:w="7968" w14:cap="flat" w14:cmpd="sng">
                <w14:solidFill>
                  <w14:srgbClr w14:val="000000"/>
                </w14:solidFill>
                <w14:prstDash w14:val="solid"/>
                <w14:miter w14:val="0"/>
              </w14:textOutline>
            </w:rPr>
            <w:t>二章</w:t>
          </w:r>
          <w:r>
            <w:rPr>
              <w:rFonts w:hint="eastAsia" w:asciiTheme="minorEastAsia" w:hAnsiTheme="minorEastAsia" w:eastAsiaTheme="minorEastAsia" w:cstheme="minorEastAsia"/>
              <w:spacing w:val="23"/>
              <w:sz w:val="28"/>
              <w:szCs w:val="56"/>
            </w:rPr>
            <w:t xml:space="preserve"> </w:t>
          </w:r>
          <w:r>
            <w:rPr>
              <w:rFonts w:hint="eastAsia" w:asciiTheme="minorEastAsia" w:hAnsiTheme="minorEastAsia" w:eastAsiaTheme="minorEastAsia" w:cstheme="minorEastAsia"/>
              <w:spacing w:val="23"/>
              <w:sz w:val="28"/>
              <w:szCs w:val="56"/>
              <w14:textOutline w14:w="7968" w14:cap="flat" w14:cmpd="sng">
                <w14:solidFill>
                  <w14:srgbClr w14:val="000000"/>
                </w14:solidFill>
                <w14:prstDash w14:val="solid"/>
                <w14:miter w14:val="0"/>
              </w14:textOutline>
            </w:rPr>
            <w:t>投标人须知</w:t>
          </w:r>
          <w:r>
            <w:rPr>
              <w:sz w:val="28"/>
              <w:szCs w:val="28"/>
            </w:rPr>
            <w:tab/>
          </w:r>
          <w:r>
            <w:rPr>
              <w:sz w:val="28"/>
              <w:szCs w:val="28"/>
            </w:rPr>
            <w:fldChar w:fldCharType="begin"/>
          </w:r>
          <w:r>
            <w:rPr>
              <w:sz w:val="28"/>
              <w:szCs w:val="28"/>
            </w:rPr>
            <w:instrText xml:space="preserve"> PAGEREF _Toc6194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sz w:val="28"/>
              <w:szCs w:val="48"/>
            </w:rPr>
            <w:fldChar w:fldCharType="end"/>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_Toc5110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pacing w:val="18"/>
              <w:sz w:val="28"/>
              <w:szCs w:val="56"/>
              <w14:textOutline w14:w="7968" w14:cap="flat" w14:cmpd="sng">
                <w14:solidFill>
                  <w14:srgbClr w14:val="000000"/>
                </w14:solidFill>
                <w14:prstDash w14:val="solid"/>
                <w14:miter w14:val="0"/>
              </w14:textOutline>
            </w:rPr>
            <w:t>第三章 项目技术、服务及商务要求</w:t>
          </w:r>
          <w:r>
            <w:rPr>
              <w:sz w:val="28"/>
              <w:szCs w:val="28"/>
            </w:rPr>
            <w:tab/>
          </w:r>
          <w:r>
            <w:rPr>
              <w:sz w:val="28"/>
              <w:szCs w:val="28"/>
            </w:rPr>
            <w:fldChar w:fldCharType="begin"/>
          </w:r>
          <w:r>
            <w:rPr>
              <w:sz w:val="28"/>
              <w:szCs w:val="28"/>
            </w:rPr>
            <w:instrText xml:space="preserve"> PAGEREF _Toc5110 \h </w:instrText>
          </w:r>
          <w:r>
            <w:rPr>
              <w:sz w:val="28"/>
              <w:szCs w:val="28"/>
            </w:rPr>
            <w:fldChar w:fldCharType="separate"/>
          </w:r>
          <w:r>
            <w:rPr>
              <w:sz w:val="28"/>
              <w:szCs w:val="28"/>
            </w:rPr>
            <w:t>20</w:t>
          </w:r>
          <w:r>
            <w:rPr>
              <w:sz w:val="28"/>
              <w:szCs w:val="28"/>
            </w:rPr>
            <w:fldChar w:fldCharType="end"/>
          </w:r>
          <w:r>
            <w:rPr>
              <w:rFonts w:hint="eastAsia" w:ascii="宋体" w:hAnsi="宋体" w:eastAsia="宋体" w:cs="宋体"/>
              <w:sz w:val="28"/>
              <w:szCs w:val="48"/>
            </w:rPr>
            <w:fldChar w:fldCharType="end"/>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_Toc9956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z w:val="28"/>
              <w:szCs w:val="44"/>
              <w:lang w:eastAsia="zh-CN"/>
              <w14:textOutline w14:w="5094" w14:cap="flat" w14:cmpd="sng">
                <w14:solidFill>
                  <w14:srgbClr w14:val="000000"/>
                </w14:solidFill>
                <w14:prstDash w14:val="solid"/>
                <w14:miter w14:val="0"/>
              </w14:textOutline>
            </w:rPr>
            <w:t>二：</w:t>
          </w:r>
          <w:r>
            <w:rPr>
              <w:rFonts w:hint="eastAsia" w:asciiTheme="minorEastAsia" w:hAnsiTheme="minorEastAsia" w:eastAsiaTheme="minorEastAsia" w:cstheme="minorEastAsia"/>
              <w:sz w:val="28"/>
              <w:szCs w:val="44"/>
              <w14:textOutline w14:w="5094" w14:cap="flat" w14:cmpd="sng">
                <w14:solidFill>
                  <w14:srgbClr w14:val="000000"/>
                </w14:solidFill>
                <w14:prstDash w14:val="solid"/>
                <w14:miter w14:val="0"/>
              </w14:textOutline>
            </w:rPr>
            <w:t>项目说明</w:t>
          </w:r>
          <w:r>
            <w:rPr>
              <w:sz w:val="28"/>
              <w:szCs w:val="28"/>
            </w:rPr>
            <w:tab/>
          </w:r>
          <w:r>
            <w:rPr>
              <w:sz w:val="28"/>
              <w:szCs w:val="28"/>
            </w:rPr>
            <w:fldChar w:fldCharType="begin"/>
          </w:r>
          <w:r>
            <w:rPr>
              <w:sz w:val="28"/>
              <w:szCs w:val="28"/>
            </w:rPr>
            <w:instrText xml:space="preserve"> PAGEREF _Toc9956 \h </w:instrText>
          </w:r>
          <w:r>
            <w:rPr>
              <w:sz w:val="28"/>
              <w:szCs w:val="28"/>
            </w:rPr>
            <w:fldChar w:fldCharType="separate"/>
          </w:r>
          <w:r>
            <w:rPr>
              <w:sz w:val="28"/>
              <w:szCs w:val="28"/>
            </w:rPr>
            <w:t>21</w:t>
          </w:r>
          <w:r>
            <w:rPr>
              <w:sz w:val="28"/>
              <w:szCs w:val="28"/>
            </w:rPr>
            <w:fldChar w:fldCharType="end"/>
          </w:r>
          <w:r>
            <w:rPr>
              <w:rFonts w:hint="eastAsia" w:ascii="宋体" w:hAnsi="宋体" w:eastAsia="宋体" w:cs="宋体"/>
              <w:sz w:val="28"/>
              <w:szCs w:val="48"/>
            </w:rPr>
            <w:fldChar w:fldCharType="end"/>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_Toc24604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pacing w:val="20"/>
              <w:sz w:val="28"/>
              <w:szCs w:val="56"/>
              <w14:textOutline w14:w="7968" w14:cap="flat" w14:cmpd="sng">
                <w14:solidFill>
                  <w14:srgbClr w14:val="000000"/>
                </w14:solidFill>
                <w14:prstDash w14:val="solid"/>
                <w14:miter w14:val="0"/>
              </w14:textOutline>
            </w:rPr>
            <w:t>第四章</w:t>
          </w:r>
          <w:r>
            <w:rPr>
              <w:rFonts w:hint="eastAsia" w:asciiTheme="minorEastAsia" w:hAnsiTheme="minorEastAsia" w:eastAsiaTheme="minorEastAsia" w:cstheme="minorEastAsia"/>
              <w:spacing w:val="20"/>
              <w:sz w:val="28"/>
              <w:szCs w:val="56"/>
            </w:rPr>
            <w:t xml:space="preserve"> </w:t>
          </w:r>
          <w:r>
            <w:rPr>
              <w:rFonts w:hint="eastAsia" w:asciiTheme="minorEastAsia" w:hAnsiTheme="minorEastAsia" w:eastAsiaTheme="minorEastAsia" w:cstheme="minorEastAsia"/>
              <w:spacing w:val="20"/>
              <w:sz w:val="28"/>
              <w:szCs w:val="56"/>
              <w14:textOutline w14:w="7968" w14:cap="flat" w14:cmpd="sng">
                <w14:solidFill>
                  <w14:srgbClr w14:val="000000"/>
                </w14:solidFill>
                <w14:prstDash w14:val="solid"/>
                <w14:miter w14:val="0"/>
              </w14:textOutline>
            </w:rPr>
            <w:t>资格审查方法及标准</w:t>
          </w:r>
          <w:r>
            <w:rPr>
              <w:sz w:val="28"/>
              <w:szCs w:val="28"/>
            </w:rPr>
            <w:tab/>
          </w:r>
          <w:r>
            <w:rPr>
              <w:sz w:val="28"/>
              <w:szCs w:val="28"/>
            </w:rPr>
            <w:fldChar w:fldCharType="begin"/>
          </w:r>
          <w:r>
            <w:rPr>
              <w:sz w:val="28"/>
              <w:szCs w:val="28"/>
            </w:rPr>
            <w:instrText xml:space="preserve"> PAGEREF _Toc24604 \h </w:instrText>
          </w:r>
          <w:r>
            <w:rPr>
              <w:sz w:val="28"/>
              <w:szCs w:val="28"/>
            </w:rPr>
            <w:fldChar w:fldCharType="separate"/>
          </w:r>
          <w:r>
            <w:rPr>
              <w:sz w:val="28"/>
              <w:szCs w:val="28"/>
            </w:rPr>
            <w:t>23</w:t>
          </w:r>
          <w:r>
            <w:rPr>
              <w:sz w:val="28"/>
              <w:szCs w:val="28"/>
            </w:rPr>
            <w:fldChar w:fldCharType="end"/>
          </w:r>
          <w:r>
            <w:rPr>
              <w:rFonts w:hint="eastAsia" w:ascii="宋体" w:hAnsi="宋体" w:eastAsia="宋体" w:cs="宋体"/>
              <w:sz w:val="28"/>
              <w:szCs w:val="48"/>
            </w:rPr>
            <w:fldChar w:fldCharType="end"/>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_Toc4187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pacing w:val="9"/>
              <w:sz w:val="28"/>
              <w:szCs w:val="56"/>
              <w14:textOutline w14:w="7968" w14:cap="flat" w14:cmpd="sng">
                <w14:solidFill>
                  <w14:srgbClr w14:val="000000"/>
                </w14:solidFill>
                <w14:prstDash w14:val="solid"/>
                <w14:miter w14:val="0"/>
              </w14:textOutline>
            </w:rPr>
            <w:t>第五章</w:t>
          </w:r>
          <w:r>
            <w:rPr>
              <w:rFonts w:hint="eastAsia" w:asciiTheme="minorEastAsia" w:hAnsiTheme="minorEastAsia" w:eastAsiaTheme="minorEastAsia" w:cstheme="minorEastAsia"/>
              <w:spacing w:val="9"/>
              <w:sz w:val="28"/>
              <w:szCs w:val="56"/>
            </w:rPr>
            <w:t xml:space="preserve"> </w:t>
          </w:r>
          <w:r>
            <w:rPr>
              <w:rFonts w:hint="eastAsia" w:asciiTheme="minorEastAsia" w:hAnsiTheme="minorEastAsia" w:eastAsiaTheme="minorEastAsia" w:cstheme="minorEastAsia"/>
              <w:spacing w:val="9"/>
              <w:sz w:val="28"/>
              <w:szCs w:val="56"/>
              <w14:textOutline w14:w="7968" w14:cap="flat" w14:cmpd="sng">
                <w14:solidFill>
                  <w14:srgbClr w14:val="000000"/>
                </w14:solidFill>
                <w14:prstDash w14:val="solid"/>
                <w14:miter w14:val="0"/>
              </w14:textOutline>
            </w:rPr>
            <w:t>综合评分</w:t>
          </w:r>
          <w:r>
            <w:rPr>
              <w:rFonts w:hint="eastAsia" w:asciiTheme="minorEastAsia" w:hAnsiTheme="minorEastAsia" w:eastAsiaTheme="minorEastAsia" w:cstheme="minorEastAsia"/>
              <w:spacing w:val="7"/>
              <w:sz w:val="28"/>
              <w:szCs w:val="56"/>
              <w14:textOutline w14:w="7968" w14:cap="flat" w14:cmpd="sng">
                <w14:solidFill>
                  <w14:srgbClr w14:val="000000"/>
                </w14:solidFill>
                <w14:prstDash w14:val="solid"/>
                <w14:miter w14:val="0"/>
              </w14:textOutline>
            </w:rPr>
            <w:t>法</w:t>
          </w:r>
          <w:r>
            <w:rPr>
              <w:sz w:val="28"/>
              <w:szCs w:val="28"/>
            </w:rPr>
            <w:tab/>
          </w:r>
          <w:r>
            <w:rPr>
              <w:sz w:val="28"/>
              <w:szCs w:val="28"/>
            </w:rPr>
            <w:fldChar w:fldCharType="begin"/>
          </w:r>
          <w:r>
            <w:rPr>
              <w:sz w:val="28"/>
              <w:szCs w:val="28"/>
            </w:rPr>
            <w:instrText xml:space="preserve"> PAGEREF _Toc4187 \h </w:instrText>
          </w:r>
          <w:r>
            <w:rPr>
              <w:sz w:val="28"/>
              <w:szCs w:val="28"/>
            </w:rPr>
            <w:fldChar w:fldCharType="separate"/>
          </w:r>
          <w:r>
            <w:rPr>
              <w:sz w:val="28"/>
              <w:szCs w:val="28"/>
            </w:rPr>
            <w:t>26</w:t>
          </w:r>
          <w:r>
            <w:rPr>
              <w:sz w:val="28"/>
              <w:szCs w:val="28"/>
            </w:rPr>
            <w:fldChar w:fldCharType="end"/>
          </w:r>
          <w:r>
            <w:rPr>
              <w:rFonts w:hint="eastAsia" w:ascii="宋体" w:hAnsi="宋体" w:eastAsia="宋体" w:cs="宋体"/>
              <w:sz w:val="28"/>
              <w:szCs w:val="48"/>
            </w:rPr>
            <w:fldChar w:fldCharType="end"/>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_Toc5663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pacing w:val="27"/>
              <w:sz w:val="28"/>
              <w:szCs w:val="56"/>
              <w14:textOutline w14:w="7968"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22"/>
              <w:sz w:val="28"/>
              <w:szCs w:val="56"/>
              <w14:textOutline w14:w="7968" w14:cap="flat" w14:cmpd="sng">
                <w14:solidFill>
                  <w14:srgbClr w14:val="000000"/>
                </w14:solidFill>
                <w14:prstDash w14:val="solid"/>
                <w14:miter w14:val="0"/>
              </w14:textOutline>
            </w:rPr>
            <w:t>六章</w:t>
          </w:r>
          <w:r>
            <w:rPr>
              <w:rFonts w:hint="eastAsia" w:asciiTheme="minorEastAsia" w:hAnsiTheme="minorEastAsia" w:eastAsiaTheme="minorEastAsia" w:cstheme="minorEastAsia"/>
              <w:spacing w:val="22"/>
              <w:sz w:val="28"/>
              <w:szCs w:val="56"/>
            </w:rPr>
            <w:t xml:space="preserve"> </w:t>
          </w:r>
          <w:r>
            <w:rPr>
              <w:rFonts w:hint="eastAsia" w:asciiTheme="minorEastAsia" w:hAnsiTheme="minorEastAsia" w:eastAsiaTheme="minorEastAsia" w:cstheme="minorEastAsia"/>
              <w:spacing w:val="22"/>
              <w:sz w:val="28"/>
              <w:szCs w:val="56"/>
              <w14:textOutline w14:w="7968" w14:cap="flat" w14:cmpd="sng">
                <w14:solidFill>
                  <w14:srgbClr w14:val="000000"/>
                </w14:solidFill>
                <w14:prstDash w14:val="solid"/>
                <w14:miter w14:val="0"/>
              </w14:textOutline>
            </w:rPr>
            <w:t>合同书格式(参考)</w:t>
          </w:r>
          <w:r>
            <w:rPr>
              <w:sz w:val="28"/>
              <w:szCs w:val="28"/>
            </w:rPr>
            <w:tab/>
          </w:r>
          <w:r>
            <w:rPr>
              <w:sz w:val="28"/>
              <w:szCs w:val="28"/>
            </w:rPr>
            <w:fldChar w:fldCharType="begin"/>
          </w:r>
          <w:r>
            <w:rPr>
              <w:sz w:val="28"/>
              <w:szCs w:val="28"/>
            </w:rPr>
            <w:instrText xml:space="preserve"> PAGEREF _Toc5663 \h </w:instrText>
          </w:r>
          <w:r>
            <w:rPr>
              <w:sz w:val="28"/>
              <w:szCs w:val="28"/>
            </w:rPr>
            <w:fldChar w:fldCharType="separate"/>
          </w:r>
          <w:r>
            <w:rPr>
              <w:sz w:val="28"/>
              <w:szCs w:val="28"/>
            </w:rPr>
            <w:t>32</w:t>
          </w:r>
          <w:r>
            <w:rPr>
              <w:sz w:val="28"/>
              <w:szCs w:val="28"/>
            </w:rPr>
            <w:fldChar w:fldCharType="end"/>
          </w:r>
          <w:r>
            <w:rPr>
              <w:rFonts w:hint="eastAsia" w:ascii="宋体" w:hAnsi="宋体" w:eastAsia="宋体" w:cs="宋体"/>
              <w:sz w:val="28"/>
              <w:szCs w:val="48"/>
            </w:rPr>
            <w:fldChar w:fldCharType="end"/>
          </w:r>
        </w:p>
        <w:p>
          <w:pPr>
            <w:pStyle w:val="16"/>
            <w:keepNext w:val="0"/>
            <w:keepLines w:val="0"/>
            <w:pageBreakBefore w:val="0"/>
            <w:widowControl/>
            <w:tabs>
              <w:tab w:val="right" w:leader="dot" w:pos="9594"/>
            </w:tabs>
            <w:wordWrap/>
            <w:overflowPunct/>
            <w:topLinePunct w:val="0"/>
            <w:bidi w:val="0"/>
            <w:spacing w:line="720" w:lineRule="exact"/>
            <w:rPr>
              <w:sz w:val="28"/>
              <w:szCs w:val="28"/>
            </w:rPr>
          </w:pPr>
          <w:r>
            <w:rPr>
              <w:rFonts w:hint="eastAsia" w:ascii="宋体" w:hAnsi="宋体" w:eastAsia="宋体" w:cs="宋体"/>
              <w:sz w:val="28"/>
              <w:szCs w:val="48"/>
            </w:rPr>
            <w:fldChar w:fldCharType="begin"/>
          </w:r>
          <w:r>
            <w:rPr>
              <w:rFonts w:hint="eastAsia" w:ascii="宋体" w:hAnsi="宋体" w:eastAsia="宋体" w:cs="宋体"/>
              <w:sz w:val="28"/>
              <w:szCs w:val="48"/>
            </w:rPr>
            <w:instrText xml:space="preserve"> HYPERLINK \l _Toc701 </w:instrText>
          </w:r>
          <w:r>
            <w:rPr>
              <w:rFonts w:hint="eastAsia" w:ascii="宋体" w:hAnsi="宋体" w:eastAsia="宋体" w:cs="宋体"/>
              <w:sz w:val="28"/>
              <w:szCs w:val="48"/>
            </w:rPr>
            <w:fldChar w:fldCharType="separate"/>
          </w:r>
          <w:r>
            <w:rPr>
              <w:rFonts w:hint="eastAsia" w:asciiTheme="minorEastAsia" w:hAnsiTheme="minorEastAsia" w:eastAsiaTheme="minorEastAsia" w:cstheme="minorEastAsia"/>
              <w:spacing w:val="30"/>
              <w:sz w:val="28"/>
              <w:szCs w:val="56"/>
              <w14:textOutline w14:w="7968"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21"/>
              <w:sz w:val="28"/>
              <w:szCs w:val="56"/>
              <w14:textOutline w14:w="7968" w14:cap="flat" w14:cmpd="sng">
                <w14:solidFill>
                  <w14:srgbClr w14:val="000000"/>
                </w14:solidFill>
                <w14:prstDash w14:val="solid"/>
                <w14:miter w14:val="0"/>
              </w14:textOutline>
            </w:rPr>
            <w:t>七章</w:t>
          </w:r>
          <w:r>
            <w:rPr>
              <w:rFonts w:hint="eastAsia" w:asciiTheme="minorEastAsia" w:hAnsiTheme="minorEastAsia" w:eastAsiaTheme="minorEastAsia" w:cstheme="minorEastAsia"/>
              <w:spacing w:val="21"/>
              <w:sz w:val="28"/>
              <w:szCs w:val="56"/>
            </w:rPr>
            <w:t xml:space="preserve"> </w:t>
          </w:r>
          <w:r>
            <w:rPr>
              <w:rFonts w:hint="eastAsia" w:asciiTheme="minorEastAsia" w:hAnsiTheme="minorEastAsia" w:eastAsiaTheme="minorEastAsia" w:cstheme="minorEastAsia"/>
              <w:spacing w:val="21"/>
              <w:sz w:val="28"/>
              <w:szCs w:val="56"/>
              <w14:textOutline w14:w="7968" w14:cap="flat" w14:cmpd="sng">
                <w14:solidFill>
                  <w14:srgbClr w14:val="000000"/>
                </w14:solidFill>
                <w14:prstDash w14:val="solid"/>
                <w14:miter w14:val="0"/>
              </w14:textOutline>
            </w:rPr>
            <w:t>投标文件格式(参考)</w:t>
          </w:r>
          <w:r>
            <w:rPr>
              <w:sz w:val="28"/>
              <w:szCs w:val="28"/>
            </w:rPr>
            <w:tab/>
          </w:r>
          <w:r>
            <w:rPr>
              <w:sz w:val="28"/>
              <w:szCs w:val="28"/>
            </w:rPr>
            <w:fldChar w:fldCharType="begin"/>
          </w:r>
          <w:r>
            <w:rPr>
              <w:sz w:val="28"/>
              <w:szCs w:val="28"/>
            </w:rPr>
            <w:instrText xml:space="preserve"> PAGEREF _Toc701 \h </w:instrText>
          </w:r>
          <w:r>
            <w:rPr>
              <w:sz w:val="28"/>
              <w:szCs w:val="28"/>
            </w:rPr>
            <w:fldChar w:fldCharType="separate"/>
          </w:r>
          <w:r>
            <w:rPr>
              <w:sz w:val="28"/>
              <w:szCs w:val="28"/>
            </w:rPr>
            <w:t>34</w:t>
          </w:r>
          <w:r>
            <w:rPr>
              <w:sz w:val="28"/>
              <w:szCs w:val="28"/>
            </w:rPr>
            <w:fldChar w:fldCharType="end"/>
          </w:r>
          <w:r>
            <w:rPr>
              <w:rFonts w:hint="eastAsia" w:ascii="宋体" w:hAnsi="宋体" w:eastAsia="宋体" w:cs="宋体"/>
              <w:sz w:val="28"/>
              <w:szCs w:val="48"/>
            </w:rPr>
            <w:fldChar w:fldCharType="end"/>
          </w:r>
        </w:p>
        <w:p>
          <w:pPr>
            <w:keepNext w:val="0"/>
            <w:keepLines w:val="0"/>
            <w:pageBreakBefore w:val="0"/>
            <w:widowControl/>
            <w:wordWrap/>
            <w:overflowPunct/>
            <w:topLinePunct w:val="0"/>
            <w:bidi w:val="0"/>
            <w:spacing w:line="720" w:lineRule="exact"/>
            <w:rPr>
              <w:rFonts w:hint="eastAsia" w:ascii="宋体" w:hAnsi="宋体" w:eastAsia="宋体" w:cs="宋体"/>
              <w:sz w:val="56"/>
              <w:szCs w:val="56"/>
            </w:rPr>
            <w:sectPr>
              <w:pgSz w:w="11907" w:h="16839"/>
              <w:pgMar w:top="1106" w:right="1152" w:bottom="1253" w:left="1161" w:header="1092" w:footer="1243" w:gutter="0"/>
              <w:cols w:space="720" w:num="1"/>
            </w:sectPr>
          </w:pPr>
          <w:r>
            <w:rPr>
              <w:rFonts w:hint="eastAsia" w:ascii="宋体" w:hAnsi="宋体" w:eastAsia="宋体" w:cs="宋体"/>
              <w:sz w:val="40"/>
              <w:szCs w:val="56"/>
            </w:rPr>
            <w:fldChar w:fldCharType="end"/>
          </w:r>
        </w:p>
      </w:sdtContent>
    </w:sdt>
    <w:p>
      <w:pPr>
        <w:spacing w:line="295" w:lineRule="auto"/>
        <w:rPr>
          <w:rFonts w:hint="eastAsia" w:asciiTheme="minorEastAsia" w:hAnsiTheme="minorEastAsia" w:eastAsiaTheme="minorEastAsia" w:cstheme="minorEastAsia"/>
          <w:sz w:val="21"/>
        </w:rPr>
      </w:pPr>
    </w:p>
    <w:p>
      <w:pPr>
        <w:spacing w:line="295" w:lineRule="auto"/>
        <w:rPr>
          <w:rFonts w:hint="eastAsia" w:asciiTheme="minorEastAsia" w:hAnsiTheme="minorEastAsia" w:eastAsiaTheme="minorEastAsia" w:cstheme="minorEastAsia"/>
          <w:sz w:val="21"/>
        </w:rPr>
      </w:pPr>
    </w:p>
    <w:p>
      <w:pPr>
        <w:pageBreakBefore w:val="0"/>
        <w:wordWrap/>
        <w:overflowPunct/>
        <w:topLinePunct w:val="0"/>
        <w:bidi w:val="0"/>
        <w:spacing w:before="140" w:line="400" w:lineRule="exact"/>
        <w:ind w:left="2864"/>
        <w:outlineLvl w:val="0"/>
        <w:rPr>
          <w:rFonts w:hint="eastAsia" w:asciiTheme="minorEastAsia" w:hAnsiTheme="minorEastAsia" w:eastAsiaTheme="minorEastAsia" w:cstheme="minorEastAsia"/>
          <w:sz w:val="43"/>
          <w:szCs w:val="43"/>
        </w:rPr>
      </w:pPr>
      <w:bookmarkStart w:id="1" w:name="_Toc4234"/>
      <w:r>
        <w:rPr>
          <w:rFonts w:hint="eastAsia" w:asciiTheme="minorEastAsia" w:hAnsiTheme="minorEastAsia" w:eastAsiaTheme="minorEastAsia" w:cstheme="minorEastAsia"/>
          <w:spacing w:val="29"/>
          <w:sz w:val="43"/>
          <w:szCs w:val="43"/>
          <w14:textOutline w14:w="7968"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23"/>
          <w:sz w:val="43"/>
          <w:szCs w:val="43"/>
          <w14:textOutline w14:w="7968" w14:cap="flat" w14:cmpd="sng">
            <w14:solidFill>
              <w14:srgbClr w14:val="000000"/>
            </w14:solidFill>
            <w14:prstDash w14:val="solid"/>
            <w14:miter w14:val="0"/>
          </w14:textOutline>
        </w:rPr>
        <w:t>一章</w:t>
      </w:r>
      <w:r>
        <w:rPr>
          <w:rFonts w:hint="eastAsia" w:asciiTheme="minorEastAsia" w:hAnsiTheme="minorEastAsia" w:eastAsiaTheme="minorEastAsia" w:cstheme="minorEastAsia"/>
          <w:spacing w:val="23"/>
          <w:sz w:val="43"/>
          <w:szCs w:val="43"/>
        </w:rPr>
        <w:t xml:space="preserve"> </w:t>
      </w:r>
      <w:r>
        <w:rPr>
          <w:rFonts w:hint="eastAsia" w:asciiTheme="minorEastAsia" w:hAnsiTheme="minorEastAsia" w:eastAsiaTheme="minorEastAsia" w:cstheme="minorEastAsia"/>
          <w:spacing w:val="23"/>
          <w:sz w:val="43"/>
          <w:szCs w:val="43"/>
          <w14:textOutline w14:w="7968" w14:cap="flat" w14:cmpd="sng">
            <w14:solidFill>
              <w14:srgbClr w14:val="000000"/>
            </w14:solidFill>
            <w14:prstDash w14:val="solid"/>
            <w14:miter w14:val="0"/>
          </w14:textOutline>
        </w:rPr>
        <w:t>投标邀请书</w:t>
      </w:r>
      <w:bookmarkEnd w:id="1"/>
    </w:p>
    <w:p>
      <w:pPr>
        <w:pageBreakBefore w:val="0"/>
        <w:wordWrap/>
        <w:overflowPunct/>
        <w:topLinePunct w:val="0"/>
        <w:bidi w:val="0"/>
        <w:spacing w:before="312" w:line="400" w:lineRule="exact"/>
        <w:ind w:left="52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一、项目基本情</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况</w:t>
      </w:r>
    </w:p>
    <w:p>
      <w:pPr>
        <w:keepNext w:val="0"/>
        <w:keepLines w:val="0"/>
        <w:pageBreakBefore w:val="0"/>
        <w:widowControl/>
        <w:wordWrap/>
        <w:overflowPunct/>
        <w:topLinePunct w:val="0"/>
        <w:autoSpaceDE w:val="0"/>
        <w:autoSpaceDN w:val="0"/>
        <w:bidi w:val="0"/>
        <w:spacing w:before="182" w:line="400" w:lineRule="exact"/>
        <w:ind w:left="38" w:right="40" w:firstLine="963"/>
        <w:rPr>
          <w:rFonts w:hint="eastAsia" w:asciiTheme="minorEastAsia" w:hAnsiTheme="minorEastAsia" w:eastAsiaTheme="minorEastAsia" w:cstheme="minorEastAsia"/>
          <w:spacing w:val="-7"/>
          <w:sz w:val="24"/>
          <w:szCs w:val="24"/>
          <w:lang w:eastAsia="zh-CN"/>
        </w:rPr>
      </w:pPr>
      <w:r>
        <w:rPr>
          <w:rFonts w:hint="eastAsia" w:asciiTheme="minorEastAsia" w:hAnsiTheme="minorEastAsia" w:eastAsiaTheme="minorEastAsia" w:cstheme="minorEastAsia"/>
          <w:spacing w:val="-7"/>
          <w:sz w:val="24"/>
          <w:szCs w:val="24"/>
        </w:rPr>
        <w:t>项目编号：</w:t>
      </w:r>
      <w:r>
        <w:rPr>
          <w:rFonts w:hint="eastAsia" w:asciiTheme="minorEastAsia" w:hAnsiTheme="minorEastAsia" w:eastAsiaTheme="minorEastAsia" w:cstheme="minorEastAsia"/>
          <w:spacing w:val="-7"/>
          <w:sz w:val="24"/>
          <w:szCs w:val="24"/>
          <w:lang w:eastAsia="zh-CN"/>
        </w:rPr>
        <w:t>ZRYGGK2023-002</w:t>
      </w:r>
    </w:p>
    <w:p>
      <w:pPr>
        <w:keepNext w:val="0"/>
        <w:keepLines w:val="0"/>
        <w:pageBreakBefore w:val="0"/>
        <w:widowControl/>
        <w:wordWrap/>
        <w:overflowPunct/>
        <w:topLinePunct w:val="0"/>
        <w:autoSpaceDE w:val="0"/>
        <w:autoSpaceDN w:val="0"/>
        <w:bidi w:val="0"/>
        <w:spacing w:before="182" w:line="400" w:lineRule="exact"/>
        <w:ind w:left="38" w:right="40" w:firstLine="96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0"/>
          <w:sz w:val="24"/>
          <w:szCs w:val="24"/>
        </w:rPr>
        <w:t>项目名称：</w:t>
      </w:r>
      <w:r>
        <w:rPr>
          <w:rFonts w:hint="eastAsia" w:asciiTheme="minorEastAsia" w:hAnsiTheme="minorEastAsia" w:eastAsiaTheme="minorEastAsia" w:cstheme="minorEastAsia"/>
          <w:color w:val="auto"/>
          <w:spacing w:val="-5"/>
          <w:sz w:val="24"/>
          <w:szCs w:val="24"/>
          <w:lang w:eastAsia="zh-CN"/>
        </w:rPr>
        <w:t>政府购买教育公共服务</w:t>
      </w:r>
    </w:p>
    <w:p>
      <w:pPr>
        <w:keepNext w:val="0"/>
        <w:keepLines w:val="0"/>
        <w:pageBreakBefore w:val="0"/>
        <w:widowControl/>
        <w:wordWrap/>
        <w:overflowPunct/>
        <w:topLinePunct w:val="0"/>
        <w:autoSpaceDE w:val="0"/>
        <w:autoSpaceDN w:val="0"/>
        <w:bidi w:val="0"/>
        <w:spacing w:line="400" w:lineRule="exact"/>
        <w:ind w:left="10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1"/>
          <w:sz w:val="24"/>
          <w:szCs w:val="24"/>
        </w:rPr>
        <w:t>预算金额 (元)：33368262</w:t>
      </w:r>
      <w:r>
        <w:rPr>
          <w:rFonts w:hint="eastAsia" w:asciiTheme="minorEastAsia" w:hAnsiTheme="minorEastAsia" w:eastAsiaTheme="minorEastAsia" w:cstheme="minorEastAsia"/>
          <w:spacing w:val="-1"/>
          <w:sz w:val="24"/>
          <w:szCs w:val="24"/>
          <w:lang w:val="en-US" w:eastAsia="zh-CN"/>
        </w:rPr>
        <w:t>.</w:t>
      </w:r>
      <w:r>
        <w:rPr>
          <w:rFonts w:hint="eastAsia" w:asciiTheme="minorEastAsia" w:hAnsiTheme="minorEastAsia" w:eastAsiaTheme="minorEastAsia" w:cstheme="minorEastAsia"/>
          <w:spacing w:val="-1"/>
          <w:sz w:val="24"/>
          <w:szCs w:val="24"/>
        </w:rPr>
        <w:t>18</w:t>
      </w:r>
      <w:r>
        <w:rPr>
          <w:rFonts w:hint="eastAsia" w:asciiTheme="minorEastAsia" w:hAnsiTheme="minorEastAsia" w:eastAsiaTheme="minorEastAsia" w:cstheme="minorEastAsia"/>
          <w:color w:val="auto"/>
          <w:spacing w:val="-1"/>
          <w:sz w:val="24"/>
          <w:szCs w:val="24"/>
          <w:lang w:val="en-US" w:eastAsia="zh-CN"/>
        </w:rPr>
        <w:t>元</w:t>
      </w:r>
    </w:p>
    <w:p>
      <w:pPr>
        <w:keepNext w:val="0"/>
        <w:keepLines w:val="0"/>
        <w:pageBreakBefore w:val="0"/>
        <w:widowControl/>
        <w:wordWrap/>
        <w:overflowPunct/>
        <w:topLinePunct w:val="0"/>
        <w:autoSpaceDE w:val="0"/>
        <w:autoSpaceDN w:val="0"/>
        <w:bidi w:val="0"/>
        <w:spacing w:before="183" w:line="400" w:lineRule="exact"/>
        <w:ind w:left="1001"/>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10"/>
          <w:sz w:val="24"/>
          <w:szCs w:val="24"/>
        </w:rPr>
        <w:t>最</w:t>
      </w:r>
      <w:r>
        <w:rPr>
          <w:rFonts w:hint="eastAsia" w:asciiTheme="minorEastAsia" w:hAnsiTheme="minorEastAsia" w:eastAsiaTheme="minorEastAsia" w:cstheme="minorEastAsia"/>
          <w:spacing w:val="9"/>
          <w:sz w:val="24"/>
          <w:szCs w:val="24"/>
        </w:rPr>
        <w:t>高</w:t>
      </w:r>
      <w:r>
        <w:rPr>
          <w:rFonts w:hint="eastAsia" w:asciiTheme="minorEastAsia" w:hAnsiTheme="minorEastAsia" w:eastAsiaTheme="minorEastAsia" w:cstheme="minorEastAsia"/>
          <w:spacing w:val="5"/>
          <w:sz w:val="24"/>
          <w:szCs w:val="24"/>
        </w:rPr>
        <w:t>限价(如有)：</w:t>
      </w:r>
      <w:r>
        <w:rPr>
          <w:rFonts w:hint="eastAsia" w:asciiTheme="minorEastAsia" w:hAnsiTheme="minorEastAsia" w:eastAsiaTheme="minorEastAsia" w:cstheme="minorEastAsia"/>
          <w:color w:val="auto"/>
          <w:spacing w:val="5"/>
          <w:sz w:val="24"/>
          <w:szCs w:val="24"/>
          <w:lang w:val="en-US" w:eastAsia="zh-CN"/>
        </w:rPr>
        <w:t>/</w:t>
      </w:r>
    </w:p>
    <w:p>
      <w:pPr>
        <w:keepNext w:val="0"/>
        <w:keepLines w:val="0"/>
        <w:pageBreakBefore w:val="0"/>
        <w:widowControl/>
        <w:wordWrap/>
        <w:overflowPunct/>
        <w:topLinePunct w:val="0"/>
        <w:autoSpaceDE w:val="0"/>
        <w:autoSpaceDN w:val="0"/>
        <w:bidi w:val="0"/>
        <w:spacing w:before="185" w:line="400" w:lineRule="exact"/>
        <w:ind w:left="37" w:right="40" w:firstLine="95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10"/>
          <w:sz w:val="24"/>
          <w:szCs w:val="24"/>
        </w:rPr>
        <w:t>采购需求</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6"/>
          <w:sz w:val="24"/>
          <w:szCs w:val="24"/>
          <w:lang w:eastAsia="zh-CN"/>
        </w:rPr>
        <w:t>购买</w:t>
      </w:r>
      <w:r>
        <w:rPr>
          <w:rFonts w:hint="eastAsia" w:asciiTheme="minorEastAsia" w:hAnsiTheme="minorEastAsia" w:eastAsiaTheme="minorEastAsia" w:cstheme="minorEastAsia"/>
          <w:spacing w:val="-5"/>
          <w:sz w:val="24"/>
          <w:szCs w:val="24"/>
          <w:lang w:eastAsia="zh-CN"/>
        </w:rPr>
        <w:t>社会服务。</w:t>
      </w:r>
    </w:p>
    <w:p>
      <w:pPr>
        <w:keepNext w:val="0"/>
        <w:keepLines w:val="0"/>
        <w:pageBreakBefore w:val="0"/>
        <w:widowControl/>
        <w:wordWrap/>
        <w:overflowPunct/>
        <w:topLinePunct w:val="0"/>
        <w:autoSpaceDE w:val="0"/>
        <w:autoSpaceDN w:val="0"/>
        <w:bidi w:val="0"/>
        <w:spacing w:before="1" w:line="400" w:lineRule="exact"/>
        <w:ind w:left="999" w:right="1677"/>
        <w:rPr>
          <w:rFonts w:hint="eastAsia" w:asciiTheme="minorEastAsia" w:hAnsiTheme="minorEastAsia" w:eastAsiaTheme="minorEastAsia" w:cstheme="minorEastAsia"/>
          <w:color w:val="0000FF"/>
          <w:sz w:val="24"/>
          <w:szCs w:val="24"/>
        </w:rPr>
      </w:pPr>
      <w:r>
        <w:rPr>
          <w:rFonts w:hint="eastAsia" w:asciiTheme="minorEastAsia" w:hAnsiTheme="minorEastAsia" w:eastAsiaTheme="minorEastAsia" w:cstheme="minorEastAsia"/>
          <w:spacing w:val="-10"/>
          <w:sz w:val="24"/>
          <w:szCs w:val="24"/>
        </w:rPr>
        <w:t>服务期：</w:t>
      </w:r>
      <w:r>
        <w:rPr>
          <w:rFonts w:hint="eastAsia" w:asciiTheme="minorEastAsia" w:hAnsiTheme="minorEastAsia" w:eastAsiaTheme="minorEastAsia" w:cstheme="minorEastAsia"/>
          <w:color w:val="auto"/>
          <w:spacing w:val="-10"/>
          <w:sz w:val="24"/>
          <w:szCs w:val="24"/>
        </w:rPr>
        <w:t>3年，合同为一年一签。</w:t>
      </w:r>
      <w:r>
        <w:rPr>
          <w:rFonts w:hint="eastAsia" w:asciiTheme="minorEastAsia" w:hAnsiTheme="minorEastAsia" w:eastAsiaTheme="minorEastAsia" w:cstheme="minorEastAsia"/>
          <w:color w:val="0000FF"/>
          <w:sz w:val="24"/>
          <w:szCs w:val="24"/>
        </w:rPr>
        <w:t xml:space="preserve"> </w:t>
      </w:r>
    </w:p>
    <w:p>
      <w:pPr>
        <w:keepNext w:val="0"/>
        <w:keepLines w:val="0"/>
        <w:pageBreakBefore w:val="0"/>
        <w:widowControl/>
        <w:wordWrap/>
        <w:overflowPunct/>
        <w:topLinePunct w:val="0"/>
        <w:autoSpaceDE w:val="0"/>
        <w:autoSpaceDN w:val="0"/>
        <w:bidi w:val="0"/>
        <w:spacing w:before="1" w:line="400" w:lineRule="exact"/>
        <w:ind w:left="999" w:right="167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本</w:t>
      </w:r>
      <w:r>
        <w:rPr>
          <w:rFonts w:hint="eastAsia" w:asciiTheme="minorEastAsia" w:hAnsiTheme="minorEastAsia" w:eastAsiaTheme="minorEastAsia" w:cstheme="minorEastAsia"/>
          <w:spacing w:val="9"/>
          <w:sz w:val="24"/>
          <w:szCs w:val="24"/>
        </w:rPr>
        <w:t>项目(</w:t>
      </w:r>
      <w:r>
        <w:rPr>
          <w:rFonts w:hint="eastAsia" w:asciiTheme="minorEastAsia" w:hAnsiTheme="minorEastAsia" w:eastAsiaTheme="minorEastAsia" w:cstheme="minorEastAsia"/>
          <w:i/>
          <w:iCs/>
          <w:spacing w:val="9"/>
          <w:sz w:val="25"/>
          <w:szCs w:val="25"/>
        </w:rPr>
        <w:t>是/否</w:t>
      </w:r>
      <w:r>
        <w:rPr>
          <w:rFonts w:hint="eastAsia" w:asciiTheme="minorEastAsia" w:hAnsiTheme="minorEastAsia" w:eastAsiaTheme="minorEastAsia" w:cstheme="minorEastAsia"/>
          <w:spacing w:val="9"/>
          <w:sz w:val="24"/>
          <w:szCs w:val="24"/>
        </w:rPr>
        <w:t>)接受联合体投标：</w:t>
      </w:r>
    </w:p>
    <w:p>
      <w:pPr>
        <w:keepNext w:val="0"/>
        <w:keepLines w:val="0"/>
        <w:pageBreakBefore w:val="0"/>
        <w:widowControl/>
        <w:wordWrap/>
        <w:overflowPunct/>
        <w:topLinePunct w:val="0"/>
        <w:autoSpaceDE w:val="0"/>
        <w:autoSpaceDN w:val="0"/>
        <w:bidi w:val="0"/>
        <w:spacing w:before="1" w:line="400" w:lineRule="exact"/>
        <w:ind w:left="999" w:right="1677"/>
        <w:rPr>
          <w:rFonts w:hint="eastAsia" w:asciiTheme="minorEastAsia" w:hAnsiTheme="minorEastAsia" w:eastAsiaTheme="minorEastAsia" w:cstheme="minorEastAsia"/>
          <w:spacing w:val="9"/>
          <w:sz w:val="24"/>
          <w:szCs w:val="24"/>
        </w:rPr>
      </w:pPr>
      <w:r>
        <w:rPr>
          <w:rFonts w:hint="eastAsia" w:asciiTheme="minorEastAsia" w:hAnsiTheme="minorEastAsia" w:eastAsiaTheme="minorEastAsia" w:cstheme="minorEastAsia"/>
          <w:spacing w:val="9"/>
          <w:sz w:val="24"/>
          <w:szCs w:val="24"/>
          <w:lang w:eastAsia="zh-CN"/>
        </w:rPr>
        <w:t>□</w:t>
      </w:r>
      <w:r>
        <w:rPr>
          <w:rFonts w:hint="eastAsia" w:asciiTheme="minorEastAsia" w:hAnsiTheme="minorEastAsia" w:eastAsiaTheme="minorEastAsia" w:cstheme="minorEastAsia"/>
          <w:spacing w:val="9"/>
          <w:sz w:val="24"/>
          <w:szCs w:val="24"/>
        </w:rPr>
        <w:t>是，</w:t>
      </w:r>
    </w:p>
    <w:p>
      <w:pPr>
        <w:keepNext w:val="0"/>
        <w:keepLines w:val="0"/>
        <w:pageBreakBefore w:val="0"/>
        <w:widowControl/>
        <w:wordWrap/>
        <w:overflowPunct/>
        <w:topLinePunct w:val="0"/>
        <w:autoSpaceDE w:val="0"/>
        <w:autoSpaceDN w:val="0"/>
        <w:bidi w:val="0"/>
        <w:spacing w:before="1" w:line="400" w:lineRule="exact"/>
        <w:ind w:left="100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1"/>
          <w:sz w:val="24"/>
          <w:szCs w:val="24"/>
        </w:rPr>
        <w:t>☑</w:t>
      </w:r>
      <w:r>
        <w:rPr>
          <w:rFonts w:hint="eastAsia" w:asciiTheme="minorEastAsia" w:hAnsiTheme="minorEastAsia" w:eastAsiaTheme="minorEastAsia" w:cstheme="minorEastAsia"/>
          <w:color w:val="auto"/>
          <w:spacing w:val="-9"/>
          <w:sz w:val="24"/>
          <w:szCs w:val="24"/>
        </w:rPr>
        <w:t>否</w:t>
      </w:r>
    </w:p>
    <w:p>
      <w:pPr>
        <w:keepNext w:val="0"/>
        <w:keepLines w:val="0"/>
        <w:pageBreakBefore w:val="0"/>
        <w:widowControl/>
        <w:wordWrap/>
        <w:overflowPunct/>
        <w:topLinePunct w:val="0"/>
        <w:autoSpaceDE w:val="0"/>
        <w:autoSpaceDN w:val="0"/>
        <w:bidi w:val="0"/>
        <w:spacing w:before="165" w:line="400" w:lineRule="exact"/>
        <w:ind w:left="52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二、申请人的资格要求</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w:t>
      </w:r>
    </w:p>
    <w:p>
      <w:pPr>
        <w:keepNext w:val="0"/>
        <w:keepLines w:val="0"/>
        <w:pageBreakBefore w:val="0"/>
        <w:widowControl/>
        <w:wordWrap/>
        <w:overflowPunct/>
        <w:topLinePunct w:val="0"/>
        <w:autoSpaceDE w:val="0"/>
        <w:autoSpaceDN w:val="0"/>
        <w:bidi w:val="0"/>
        <w:spacing w:before="182" w:line="400" w:lineRule="exact"/>
        <w:ind w:firstLine="456" w:firstLineChars="200"/>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6"/>
          <w:sz w:val="24"/>
          <w:szCs w:val="24"/>
        </w:rPr>
        <w:t>1</w:t>
      </w:r>
      <w:r>
        <w:rPr>
          <w:rFonts w:hint="eastAsia" w:asciiTheme="minorEastAsia" w:hAnsiTheme="minorEastAsia" w:eastAsiaTheme="minorEastAsia" w:cstheme="minorEastAsia"/>
          <w:spacing w:val="-3"/>
          <w:sz w:val="24"/>
          <w:szCs w:val="24"/>
        </w:rPr>
        <w:t>.满足《中华人民共和国政府采购法》第二十二条规定；</w:t>
      </w:r>
    </w:p>
    <w:p>
      <w:pPr>
        <w:keepNext w:val="0"/>
        <w:keepLines w:val="0"/>
        <w:pageBreakBefore w:val="0"/>
        <w:widowControl/>
        <w:wordWrap/>
        <w:overflowPunct/>
        <w:topLinePunct w:val="0"/>
        <w:autoSpaceDE w:val="0"/>
        <w:autoSpaceDN w:val="0"/>
        <w:bidi w:val="0"/>
        <w:spacing w:before="182" w:line="400" w:lineRule="exact"/>
        <w:ind w:firstLine="444"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pacing w:val="-9"/>
          <w:sz w:val="24"/>
          <w:szCs w:val="24"/>
        </w:rPr>
        <w:t>2</w:t>
      </w:r>
      <w:r>
        <w:rPr>
          <w:rFonts w:hint="eastAsia" w:asciiTheme="minorEastAsia" w:hAnsiTheme="minorEastAsia" w:eastAsiaTheme="minorEastAsia" w:cstheme="minorEastAsia"/>
          <w:spacing w:val="-8"/>
          <w:sz w:val="24"/>
          <w:szCs w:val="24"/>
        </w:rPr>
        <w:t>.落实政府采购政策需满足的资格要求： 落实促进中小企业发展政策，供应商为中小企业</w:t>
      </w:r>
      <w:r>
        <w:rPr>
          <w:rFonts w:hint="eastAsia" w:asciiTheme="minorEastAsia" w:hAnsiTheme="minorEastAsia" w:eastAsiaTheme="minorEastAsia" w:cstheme="minorEastAsia"/>
          <w:spacing w:val="-8"/>
          <w:sz w:val="24"/>
          <w:szCs w:val="24"/>
          <w:lang w:val="en-US" w:eastAsia="zh-CN"/>
        </w:rPr>
        <w:t>；</w:t>
      </w:r>
    </w:p>
    <w:p>
      <w:pPr>
        <w:pStyle w:val="13"/>
        <w:keepNext w:val="0"/>
        <w:keepLines w:val="0"/>
        <w:pageBreakBefore w:val="0"/>
        <w:wordWrap/>
        <w:overflowPunct/>
        <w:topLinePunct w:val="0"/>
        <w:bidi w:val="0"/>
        <w:spacing w:line="400" w:lineRule="exact"/>
        <w:ind w:firstLine="440" w:firstLineChars="200"/>
        <w:rPr>
          <w:rFonts w:hint="eastAsia" w:asciiTheme="minorEastAsia" w:hAnsiTheme="minorEastAsia" w:eastAsiaTheme="minorEastAsia" w:cstheme="minorEastAsia"/>
          <w:b w:val="0"/>
          <w:bCs/>
          <w:color w:val="auto"/>
          <w:kern w:val="2"/>
          <w:sz w:val="24"/>
          <w:szCs w:val="22"/>
          <w:lang w:val="en-US" w:eastAsia="zh-CN" w:bidi="ar-SA"/>
        </w:rPr>
      </w:pPr>
      <w:r>
        <w:rPr>
          <w:rFonts w:hint="eastAsia" w:asciiTheme="minorEastAsia" w:hAnsiTheme="minorEastAsia" w:eastAsiaTheme="minorEastAsia" w:cstheme="minorEastAsia"/>
          <w:spacing w:val="-10"/>
          <w:sz w:val="24"/>
          <w:szCs w:val="24"/>
        </w:rPr>
        <w:t>3.</w:t>
      </w:r>
      <w:r>
        <w:rPr>
          <w:rFonts w:hint="eastAsia" w:asciiTheme="minorEastAsia" w:hAnsiTheme="minorEastAsia" w:eastAsiaTheme="minorEastAsia" w:cstheme="minorEastAsia"/>
          <w:spacing w:val="-9"/>
          <w:sz w:val="24"/>
          <w:szCs w:val="24"/>
        </w:rPr>
        <w:t>本</w:t>
      </w:r>
      <w:r>
        <w:rPr>
          <w:rFonts w:hint="eastAsia" w:asciiTheme="minorEastAsia" w:hAnsiTheme="minorEastAsia" w:eastAsiaTheme="minorEastAsia" w:cstheme="minorEastAsia"/>
          <w:spacing w:val="-5"/>
          <w:sz w:val="24"/>
          <w:szCs w:val="24"/>
        </w:rPr>
        <w:t>项目的特定资格要求：（1）满足《中华人民共和国政府采购法》第二十二条规定，在中华人民共和国境内注册的、独立承担民事责任能力和良好诚信的合法经营单位或其他组织，并在人员、设备、资金等方面具备相应的能力，提供有效的营业执照正本或副本证明文件；（2）</w:t>
      </w:r>
      <w:r>
        <w:rPr>
          <w:rFonts w:hint="eastAsia" w:asciiTheme="minorEastAsia" w:hAnsiTheme="minorEastAsia" w:eastAsiaTheme="minorEastAsia" w:cstheme="minorEastAsia"/>
          <w:bCs/>
          <w:color w:val="auto"/>
          <w:sz w:val="24"/>
        </w:rPr>
        <w:t>法定代表人参加投标的，应提供法定代表人居民身份证；法定代表人授权人参加投标的，应提供法定代表人授权书及被授权人居民身份证；</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5"/>
          <w:sz w:val="24"/>
          <w:szCs w:val="24"/>
          <w:lang w:val="en-US" w:eastAsia="zh-CN"/>
        </w:rPr>
        <w:t>3</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bCs/>
          <w:color w:val="auto"/>
          <w:sz w:val="24"/>
        </w:rPr>
        <w:t>未被列入“信用中国”网站中的“失信被执行名单”、“企业经营异常名录”、“重大税收违法案件当事人名单”其中之一，未被列入“中国政府采购网”中的“政府采购严重违法失信行为记录名单”，（尚在处罚期内的），否则将被拒绝参与本次政府采购活动（查询结果截图日期必须在发布公告日期之后）</w:t>
      </w:r>
      <w:r>
        <w:rPr>
          <w:rFonts w:hint="eastAsia" w:asciiTheme="minorEastAsia" w:hAnsiTheme="minorEastAsia" w:eastAsiaTheme="minorEastAsia" w:cstheme="minorEastAsia"/>
          <w:bCs/>
          <w:color w:val="auto"/>
          <w:sz w:val="24"/>
          <w:lang w:eastAsia="zh-CN"/>
        </w:rPr>
        <w:t>；</w:t>
      </w:r>
      <w:r>
        <w:rPr>
          <w:rFonts w:hint="eastAsia" w:asciiTheme="minorEastAsia" w:hAnsiTheme="minorEastAsia" w:eastAsiaTheme="minorEastAsia" w:cstheme="minorEastAsia"/>
          <w:b w:val="0"/>
          <w:bCs/>
          <w:color w:val="auto"/>
          <w:kern w:val="2"/>
          <w:sz w:val="24"/>
          <w:szCs w:val="22"/>
          <w:lang w:val="en-US" w:eastAsia="zh-CN" w:bidi="ar-SA"/>
        </w:rPr>
        <w:t>（4）供应商为中小企业/小微企业，出具中小企业声明函（服务）；（5）本项目不接受联合体投标。</w:t>
      </w:r>
    </w:p>
    <w:p>
      <w:pPr>
        <w:keepNext w:val="0"/>
        <w:keepLines w:val="0"/>
        <w:pageBreakBefore w:val="0"/>
        <w:widowControl/>
        <w:wordWrap/>
        <w:overflowPunct/>
        <w:topLinePunct w:val="0"/>
        <w:autoSpaceDE w:val="0"/>
        <w:autoSpaceDN w:val="0"/>
        <w:bidi w:val="0"/>
        <w:spacing w:before="1" w:line="400" w:lineRule="exact"/>
        <w:ind w:left="5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三、获</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取采购文件</w:t>
      </w:r>
    </w:p>
    <w:p>
      <w:pPr>
        <w:keepNext w:val="0"/>
        <w:keepLines w:val="0"/>
        <w:pageBreakBefore w:val="0"/>
        <w:widowControl/>
        <w:wordWrap/>
        <w:overflowPunct/>
        <w:topLinePunct w:val="0"/>
        <w:autoSpaceDE w:val="0"/>
        <w:autoSpaceDN w:val="0"/>
        <w:bidi w:val="0"/>
        <w:spacing w:before="139" w:line="400" w:lineRule="exact"/>
        <w:ind w:right="169" w:firstLine="432"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pacing w:val="-12"/>
          <w:sz w:val="24"/>
          <w:szCs w:val="24"/>
        </w:rPr>
        <w:t>1、采购文件</w:t>
      </w:r>
      <w:r>
        <w:rPr>
          <w:rFonts w:hint="eastAsia" w:asciiTheme="minorEastAsia" w:hAnsiTheme="minorEastAsia" w:eastAsiaTheme="minorEastAsia" w:cstheme="minorEastAsia"/>
          <w:color w:val="auto"/>
          <w:spacing w:val="-10"/>
          <w:sz w:val="24"/>
          <w:szCs w:val="24"/>
        </w:rPr>
        <w:t>领</w:t>
      </w:r>
      <w:r>
        <w:rPr>
          <w:rFonts w:hint="eastAsia" w:asciiTheme="minorEastAsia" w:hAnsiTheme="minorEastAsia" w:eastAsiaTheme="minorEastAsia" w:cstheme="minorEastAsia"/>
          <w:color w:val="auto"/>
          <w:spacing w:val="-6"/>
          <w:sz w:val="24"/>
          <w:szCs w:val="24"/>
        </w:rPr>
        <w:t>取时间：202</w:t>
      </w:r>
      <w:r>
        <w:rPr>
          <w:rFonts w:hint="eastAsia" w:asciiTheme="minorEastAsia" w:hAnsiTheme="minorEastAsia" w:eastAsiaTheme="minorEastAsia" w:cstheme="minorEastAsia"/>
          <w:color w:val="auto"/>
          <w:spacing w:val="-6"/>
          <w:sz w:val="24"/>
          <w:szCs w:val="24"/>
          <w:lang w:val="en-US" w:eastAsia="zh-CN"/>
        </w:rPr>
        <w:t>3</w:t>
      </w:r>
      <w:r>
        <w:rPr>
          <w:rFonts w:hint="eastAsia" w:asciiTheme="minorEastAsia" w:hAnsiTheme="minorEastAsia" w:eastAsiaTheme="minorEastAsia" w:cstheme="minorEastAsia"/>
          <w:color w:val="auto"/>
          <w:spacing w:val="-6"/>
          <w:sz w:val="24"/>
          <w:szCs w:val="24"/>
          <w:lang w:eastAsia="zh-CN"/>
        </w:rPr>
        <w:t>年</w:t>
      </w:r>
      <w:r>
        <w:rPr>
          <w:rFonts w:hint="eastAsia" w:asciiTheme="minorEastAsia" w:hAnsiTheme="minorEastAsia" w:eastAsiaTheme="minorEastAsia" w:cstheme="minorEastAsia"/>
          <w:color w:val="auto"/>
          <w:spacing w:val="-6"/>
          <w:sz w:val="24"/>
          <w:szCs w:val="24"/>
          <w:lang w:val="en-US" w:eastAsia="zh-CN"/>
        </w:rPr>
        <w:t>9月20日</w:t>
      </w:r>
      <w:r>
        <w:rPr>
          <w:rFonts w:hint="eastAsia" w:asciiTheme="minorEastAsia" w:hAnsiTheme="minorEastAsia" w:eastAsiaTheme="minorEastAsia" w:cstheme="minorEastAsia"/>
          <w:color w:val="auto"/>
          <w:spacing w:val="-6"/>
          <w:sz w:val="24"/>
          <w:szCs w:val="24"/>
        </w:rPr>
        <w:t>10:00 至202</w:t>
      </w:r>
      <w:r>
        <w:rPr>
          <w:rFonts w:hint="eastAsia" w:asciiTheme="minorEastAsia" w:hAnsiTheme="minorEastAsia" w:eastAsiaTheme="minorEastAsia" w:cstheme="minorEastAsia"/>
          <w:color w:val="auto"/>
          <w:spacing w:val="-6"/>
          <w:sz w:val="24"/>
          <w:szCs w:val="24"/>
          <w:lang w:val="en-US" w:eastAsia="zh-CN"/>
        </w:rPr>
        <w:t>3</w:t>
      </w:r>
      <w:r>
        <w:rPr>
          <w:rFonts w:hint="eastAsia" w:asciiTheme="minorEastAsia" w:hAnsiTheme="minorEastAsia" w:eastAsiaTheme="minorEastAsia" w:cstheme="minorEastAsia"/>
          <w:color w:val="auto"/>
          <w:spacing w:val="-6"/>
          <w:sz w:val="24"/>
          <w:szCs w:val="24"/>
          <w:lang w:eastAsia="zh-CN"/>
        </w:rPr>
        <w:t>年</w:t>
      </w:r>
      <w:r>
        <w:rPr>
          <w:rFonts w:hint="eastAsia" w:asciiTheme="minorEastAsia" w:hAnsiTheme="minorEastAsia" w:eastAsiaTheme="minorEastAsia" w:cstheme="minorEastAsia"/>
          <w:color w:val="auto"/>
          <w:spacing w:val="-6"/>
          <w:sz w:val="24"/>
          <w:szCs w:val="24"/>
          <w:lang w:val="en-US" w:eastAsia="zh-CN"/>
        </w:rPr>
        <w:t>9月27日</w:t>
      </w:r>
      <w:r>
        <w:rPr>
          <w:rFonts w:hint="eastAsia" w:asciiTheme="minorEastAsia" w:hAnsiTheme="minorEastAsia" w:eastAsiaTheme="minorEastAsia" w:cstheme="minorEastAsia"/>
          <w:color w:val="auto"/>
          <w:spacing w:val="-6"/>
          <w:sz w:val="24"/>
          <w:szCs w:val="24"/>
        </w:rPr>
        <w:t xml:space="preserve"> 20:00:00 (北京时间，</w:t>
      </w:r>
      <w:r>
        <w:rPr>
          <w:rFonts w:hint="eastAsia" w:asciiTheme="minorEastAsia" w:hAnsiTheme="minorEastAsia" w:eastAsiaTheme="minorEastAsia" w:cstheme="minorEastAsia"/>
          <w:color w:val="auto"/>
          <w:spacing w:val="-3"/>
          <w:sz w:val="24"/>
          <w:szCs w:val="24"/>
        </w:rPr>
        <w:t>法定节假日除外)</w:t>
      </w:r>
      <w:r>
        <w:rPr>
          <w:rFonts w:hint="eastAsia" w:asciiTheme="minorEastAsia" w:hAnsiTheme="minorEastAsia" w:eastAsiaTheme="minorEastAsia" w:cstheme="minorEastAsia"/>
          <w:color w:val="auto"/>
          <w:spacing w:val="-3"/>
          <w:sz w:val="24"/>
          <w:szCs w:val="24"/>
          <w:lang w:eastAsia="zh-CN"/>
        </w:rPr>
        <w:t>。</w:t>
      </w:r>
    </w:p>
    <w:p>
      <w:pPr>
        <w:keepNext w:val="0"/>
        <w:keepLines w:val="0"/>
        <w:pageBreakBefore w:val="0"/>
        <w:widowControl/>
        <w:tabs>
          <w:tab w:val="left" w:pos="165"/>
        </w:tabs>
        <w:wordWrap/>
        <w:overflowPunct/>
        <w:topLinePunct w:val="0"/>
        <w:autoSpaceDE w:val="0"/>
        <w:autoSpaceDN w:val="0"/>
        <w:bidi w:val="0"/>
        <w:spacing w:line="400" w:lineRule="exact"/>
        <w:ind w:firstLine="448" w:firstLineChars="200"/>
        <w:rPr>
          <w:rFonts w:hint="eastAsia" w:asciiTheme="minorEastAsia" w:hAnsiTheme="minorEastAsia" w:eastAsiaTheme="minorEastAsia" w:cstheme="minorEastAsia"/>
          <w:color w:val="auto"/>
          <w:spacing w:val="-4"/>
          <w:sz w:val="24"/>
          <w:szCs w:val="24"/>
          <w:lang w:eastAsia="zh-CN"/>
        </w:rPr>
      </w:pPr>
      <w:r>
        <w:rPr>
          <w:rFonts w:hint="eastAsia" w:asciiTheme="minorEastAsia" w:hAnsiTheme="minorEastAsia" w:eastAsiaTheme="minorEastAsia" w:cstheme="minorEastAsia"/>
          <w:color w:val="auto"/>
          <w:spacing w:val="-8"/>
          <w:sz w:val="24"/>
          <w:szCs w:val="24"/>
        </w:rPr>
        <w:t>2</w:t>
      </w:r>
      <w:r>
        <w:rPr>
          <w:rFonts w:hint="eastAsia" w:asciiTheme="minorEastAsia" w:hAnsiTheme="minorEastAsia" w:eastAsiaTheme="minorEastAsia" w:cstheme="minorEastAsia"/>
          <w:color w:val="auto"/>
          <w:spacing w:val="-4"/>
          <w:sz w:val="24"/>
          <w:szCs w:val="24"/>
        </w:rPr>
        <w:t>、采购文件领取地点：政采云平台线上获取</w:t>
      </w:r>
      <w:r>
        <w:rPr>
          <w:rFonts w:hint="eastAsia" w:asciiTheme="minorEastAsia" w:hAnsiTheme="minorEastAsia" w:eastAsiaTheme="minorEastAsia" w:cstheme="minorEastAsia"/>
          <w:color w:val="auto"/>
          <w:spacing w:val="-4"/>
          <w:sz w:val="24"/>
          <w:szCs w:val="24"/>
          <w:lang w:eastAsia="zh-CN"/>
        </w:rPr>
        <w:t>。</w:t>
      </w:r>
    </w:p>
    <w:p>
      <w:pPr>
        <w:keepNext w:val="0"/>
        <w:keepLines w:val="0"/>
        <w:pageBreakBefore w:val="0"/>
        <w:widowControl/>
        <w:tabs>
          <w:tab w:val="left" w:pos="165"/>
        </w:tabs>
        <w:wordWrap/>
        <w:overflowPunct/>
        <w:topLinePunct w:val="0"/>
        <w:autoSpaceDE w:val="0"/>
        <w:autoSpaceDN w:val="0"/>
        <w:bidi w:val="0"/>
        <w:spacing w:line="400" w:lineRule="exact"/>
        <w:ind w:firstLine="52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0"/>
          <w:sz w:val="24"/>
          <w:szCs w:val="24"/>
        </w:rPr>
        <w:t xml:space="preserve">3 、采 </w:t>
      </w:r>
      <w:r>
        <w:rPr>
          <w:rFonts w:hint="eastAsia" w:asciiTheme="minorEastAsia" w:hAnsiTheme="minorEastAsia" w:eastAsiaTheme="minorEastAsia" w:cstheme="minorEastAsia"/>
          <w:color w:val="auto"/>
          <w:spacing w:val="7"/>
          <w:sz w:val="24"/>
          <w:szCs w:val="24"/>
        </w:rPr>
        <w:t>购</w:t>
      </w:r>
      <w:r>
        <w:rPr>
          <w:rFonts w:hint="eastAsia" w:asciiTheme="minorEastAsia" w:hAnsiTheme="minorEastAsia" w:eastAsiaTheme="minorEastAsia" w:cstheme="minorEastAsia"/>
          <w:color w:val="auto"/>
          <w:spacing w:val="5"/>
          <w:sz w:val="24"/>
          <w:szCs w:val="24"/>
        </w:rPr>
        <w:t xml:space="preserve"> 文 件 领 取 方 式 ：</w:t>
      </w:r>
      <w:r>
        <w:rPr>
          <w:rFonts w:hint="eastAsia" w:asciiTheme="minorEastAsia" w:hAnsiTheme="minorEastAsia" w:eastAsiaTheme="minorEastAsia" w:cstheme="minorEastAsia"/>
          <w:color w:val="auto"/>
          <w:spacing w:val="-4"/>
          <w:sz w:val="24"/>
          <w:szCs w:val="24"/>
        </w:rPr>
        <w:t>供应商登录政采云平台https://www.zcygov.cn/在线申请获取采购文件（进入“项目采购”应用，在获取采购文件菜单中选择项目，申请获取采购文件）</w:t>
      </w:r>
    </w:p>
    <w:p>
      <w:pPr>
        <w:keepNext w:val="0"/>
        <w:keepLines w:val="0"/>
        <w:pageBreakBefore w:val="0"/>
        <w:widowControl/>
        <w:wordWrap/>
        <w:overflowPunct/>
        <w:topLinePunct w:val="0"/>
        <w:autoSpaceDE w:val="0"/>
        <w:autoSpaceDN w:val="0"/>
        <w:bidi w:val="0"/>
        <w:spacing w:line="400" w:lineRule="exact"/>
        <w:ind w:firstLine="41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7"/>
          <w:sz w:val="24"/>
          <w:szCs w:val="24"/>
        </w:rPr>
        <w:t>4</w:t>
      </w:r>
      <w:r>
        <w:rPr>
          <w:rFonts w:hint="eastAsia" w:asciiTheme="minorEastAsia" w:hAnsiTheme="minorEastAsia" w:eastAsiaTheme="minorEastAsia" w:cstheme="minorEastAsia"/>
          <w:color w:val="auto"/>
          <w:spacing w:val="-10"/>
          <w:sz w:val="24"/>
          <w:szCs w:val="24"/>
        </w:rPr>
        <w:t>、采购文件售价： 0</w:t>
      </w:r>
    </w:p>
    <w:p>
      <w:pPr>
        <w:keepNext w:val="0"/>
        <w:keepLines w:val="0"/>
        <w:pageBreakBefore w:val="0"/>
        <w:widowControl/>
        <w:wordWrap/>
        <w:overflowPunct/>
        <w:topLinePunct w:val="0"/>
        <w:autoSpaceDE w:val="0"/>
        <w:autoSpaceDN w:val="0"/>
        <w:bidi w:val="0"/>
        <w:spacing w:before="183" w:line="400" w:lineRule="exact"/>
        <w:ind w:left="5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四、提交投标文件截止时间、开标</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时间和地点</w:t>
      </w:r>
    </w:p>
    <w:p>
      <w:pPr>
        <w:keepNext w:val="0"/>
        <w:keepLines w:val="0"/>
        <w:pageBreakBefore w:val="0"/>
        <w:widowControl/>
        <w:wordWrap/>
        <w:overflowPunct/>
        <w:topLinePunct w:val="0"/>
        <w:autoSpaceDE w:val="0"/>
        <w:autoSpaceDN w:val="0"/>
        <w:bidi w:val="0"/>
        <w:spacing w:before="214" w:line="400" w:lineRule="exact"/>
        <w:ind w:right="236" w:firstLine="448" w:firstLineChars="200"/>
        <w:rPr>
          <w:rFonts w:hint="eastAsia" w:asciiTheme="minorEastAsia" w:hAnsiTheme="minorEastAsia" w:eastAsiaTheme="minorEastAsia" w:cstheme="minorEastAsia"/>
          <w:color w:val="393939"/>
          <w:spacing w:val="-4"/>
          <w:sz w:val="24"/>
          <w:szCs w:val="24"/>
        </w:rPr>
      </w:pPr>
      <w:r>
        <w:rPr>
          <w:rFonts w:hint="eastAsia" w:asciiTheme="minorEastAsia" w:hAnsiTheme="minorEastAsia" w:eastAsiaTheme="minorEastAsia" w:cstheme="minorEastAsia"/>
          <w:spacing w:val="-8"/>
          <w:sz w:val="24"/>
          <w:szCs w:val="24"/>
          <w:u w:val="none"/>
          <w:lang w:val="en-US" w:eastAsia="zh-CN"/>
        </w:rPr>
        <w:t>1、</w:t>
      </w:r>
      <w:r>
        <w:rPr>
          <w:rFonts w:hint="eastAsia" w:asciiTheme="minorEastAsia" w:hAnsiTheme="minorEastAsia" w:eastAsiaTheme="minorEastAsia" w:cstheme="minorEastAsia"/>
          <w:spacing w:val="-8"/>
          <w:sz w:val="24"/>
          <w:szCs w:val="24"/>
        </w:rPr>
        <w:t>投标文件递</w:t>
      </w:r>
      <w:r>
        <w:rPr>
          <w:rFonts w:hint="eastAsia" w:asciiTheme="minorEastAsia" w:hAnsiTheme="minorEastAsia" w:eastAsiaTheme="minorEastAsia" w:cstheme="minorEastAsia"/>
          <w:spacing w:val="-5"/>
          <w:sz w:val="24"/>
          <w:szCs w:val="24"/>
        </w:rPr>
        <w:t>交</w:t>
      </w:r>
      <w:r>
        <w:rPr>
          <w:rFonts w:hint="eastAsia" w:asciiTheme="minorEastAsia" w:hAnsiTheme="minorEastAsia" w:eastAsiaTheme="minorEastAsia" w:cstheme="minorEastAsia"/>
          <w:spacing w:val="-4"/>
          <w:sz w:val="24"/>
          <w:szCs w:val="24"/>
        </w:rPr>
        <w:t>截止时间：</w:t>
      </w:r>
      <w:r>
        <w:rPr>
          <w:rFonts w:hint="eastAsia" w:asciiTheme="minorEastAsia" w:hAnsiTheme="minorEastAsia" w:eastAsiaTheme="minorEastAsia" w:cstheme="minorEastAsia"/>
          <w:color w:val="auto"/>
          <w:spacing w:val="-4"/>
          <w:sz w:val="24"/>
          <w:szCs w:val="24"/>
        </w:rPr>
        <w:t>202</w:t>
      </w:r>
      <w:r>
        <w:rPr>
          <w:rFonts w:hint="eastAsia" w:asciiTheme="minorEastAsia" w:hAnsiTheme="minorEastAsia" w:eastAsiaTheme="minorEastAsia" w:cstheme="minorEastAsia"/>
          <w:color w:val="auto"/>
          <w:spacing w:val="-4"/>
          <w:sz w:val="24"/>
          <w:szCs w:val="24"/>
          <w:lang w:val="en-US" w:eastAsia="zh-CN"/>
        </w:rPr>
        <w:t>3</w:t>
      </w:r>
      <w:r>
        <w:rPr>
          <w:rFonts w:hint="eastAsia" w:asciiTheme="minorEastAsia" w:hAnsiTheme="minorEastAsia" w:eastAsiaTheme="minorEastAsia" w:cstheme="minorEastAsia"/>
          <w:color w:val="auto"/>
          <w:spacing w:val="-4"/>
          <w:sz w:val="24"/>
          <w:szCs w:val="24"/>
          <w:lang w:eastAsia="zh-CN"/>
        </w:rPr>
        <w:t>年</w:t>
      </w:r>
      <w:r>
        <w:rPr>
          <w:rFonts w:hint="eastAsia" w:asciiTheme="minorEastAsia" w:hAnsiTheme="minorEastAsia" w:eastAsiaTheme="minorEastAsia" w:cstheme="minorEastAsia"/>
          <w:color w:val="auto"/>
          <w:spacing w:val="-4"/>
          <w:sz w:val="24"/>
          <w:szCs w:val="24"/>
          <w:lang w:val="en-US" w:eastAsia="zh-CN"/>
        </w:rPr>
        <w:t>10</w:t>
      </w:r>
      <w:r>
        <w:rPr>
          <w:rFonts w:hint="eastAsia" w:asciiTheme="minorEastAsia" w:hAnsiTheme="minorEastAsia" w:eastAsiaTheme="minorEastAsia" w:cstheme="minorEastAsia"/>
          <w:color w:val="auto"/>
          <w:spacing w:val="-4"/>
          <w:sz w:val="24"/>
          <w:szCs w:val="24"/>
          <w:lang w:eastAsia="zh-CN"/>
        </w:rPr>
        <w:t>月</w:t>
      </w:r>
      <w:r>
        <w:rPr>
          <w:rFonts w:hint="eastAsia" w:asciiTheme="minorEastAsia" w:hAnsiTheme="minorEastAsia" w:eastAsiaTheme="minorEastAsia" w:cstheme="minorEastAsia"/>
          <w:color w:val="auto"/>
          <w:spacing w:val="-4"/>
          <w:sz w:val="24"/>
          <w:szCs w:val="24"/>
          <w:lang w:val="en-US" w:eastAsia="zh-CN"/>
        </w:rPr>
        <w:t>10日11</w:t>
      </w:r>
      <w:r>
        <w:rPr>
          <w:rFonts w:hint="eastAsia" w:asciiTheme="minorEastAsia" w:hAnsiTheme="minorEastAsia" w:eastAsiaTheme="minorEastAsia" w:cstheme="minorEastAsia"/>
          <w:color w:val="auto"/>
          <w:spacing w:val="-4"/>
          <w:sz w:val="24"/>
          <w:szCs w:val="24"/>
        </w:rPr>
        <w:t>:</w:t>
      </w:r>
      <w:r>
        <w:rPr>
          <w:rFonts w:hint="eastAsia" w:asciiTheme="minorEastAsia" w:hAnsiTheme="minorEastAsia" w:eastAsiaTheme="minorEastAsia" w:cstheme="minorEastAsia"/>
          <w:color w:val="auto"/>
          <w:spacing w:val="-4"/>
          <w:sz w:val="24"/>
          <w:szCs w:val="24"/>
          <w:lang w:val="en-US" w:eastAsia="zh-CN"/>
        </w:rPr>
        <w:t>00</w:t>
      </w:r>
      <w:r>
        <w:rPr>
          <w:rFonts w:hint="eastAsia" w:asciiTheme="minorEastAsia" w:hAnsiTheme="minorEastAsia" w:eastAsiaTheme="minorEastAsia" w:cstheme="minorEastAsia"/>
          <w:color w:val="auto"/>
          <w:spacing w:val="-4"/>
          <w:sz w:val="24"/>
          <w:szCs w:val="24"/>
        </w:rPr>
        <w:t>(北京时间</w:t>
      </w:r>
      <w:r>
        <w:rPr>
          <w:rFonts w:hint="eastAsia" w:asciiTheme="minorEastAsia" w:hAnsiTheme="minorEastAsia" w:eastAsiaTheme="minorEastAsia" w:cstheme="minorEastAsia"/>
          <w:color w:val="393939"/>
          <w:spacing w:val="-4"/>
          <w:sz w:val="24"/>
          <w:szCs w:val="24"/>
        </w:rPr>
        <w:t>)</w:t>
      </w:r>
    </w:p>
    <w:p>
      <w:pPr>
        <w:pStyle w:val="6"/>
        <w:ind w:firstLine="448" w:firstLineChars="200"/>
        <w:rPr>
          <w:rFonts w:hint="eastAsia" w:asciiTheme="minorEastAsia" w:hAnsiTheme="minorEastAsia" w:eastAsiaTheme="minorEastAsia" w:cstheme="minorEastAsia"/>
          <w:snapToGrid w:val="0"/>
          <w:color w:val="000000"/>
          <w:spacing w:val="-8"/>
          <w:kern w:val="0"/>
          <w:sz w:val="24"/>
          <w:szCs w:val="24"/>
        </w:rPr>
      </w:pPr>
      <w:r>
        <w:rPr>
          <w:rFonts w:hint="eastAsia" w:asciiTheme="minorEastAsia" w:hAnsiTheme="minorEastAsia" w:eastAsiaTheme="minorEastAsia" w:cstheme="minorEastAsia"/>
          <w:snapToGrid w:val="0"/>
          <w:color w:val="000000"/>
          <w:spacing w:val="-8"/>
          <w:kern w:val="0"/>
          <w:sz w:val="24"/>
          <w:szCs w:val="24"/>
          <w:lang w:val="en-US" w:eastAsia="zh-CN"/>
        </w:rPr>
        <w:t>2、</w:t>
      </w:r>
      <w:r>
        <w:rPr>
          <w:rFonts w:hint="eastAsia" w:asciiTheme="minorEastAsia" w:hAnsiTheme="minorEastAsia" w:eastAsiaTheme="minorEastAsia" w:cstheme="minorEastAsia"/>
          <w:snapToGrid w:val="0"/>
          <w:color w:val="000000"/>
          <w:spacing w:val="-8"/>
          <w:kern w:val="0"/>
          <w:sz w:val="24"/>
          <w:szCs w:val="24"/>
        </w:rPr>
        <w:t>投标地点：请登录政采云投标客户端投标</w:t>
      </w:r>
    </w:p>
    <w:p>
      <w:pPr>
        <w:keepNext w:val="0"/>
        <w:keepLines w:val="0"/>
        <w:pageBreakBefore w:val="0"/>
        <w:widowControl/>
        <w:wordWrap/>
        <w:overflowPunct/>
        <w:topLinePunct w:val="0"/>
        <w:autoSpaceDE w:val="0"/>
        <w:autoSpaceDN w:val="0"/>
        <w:bidi w:val="0"/>
        <w:spacing w:before="1" w:line="400" w:lineRule="exact"/>
        <w:ind w:firstLine="448"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lang w:val="en-US" w:eastAsia="zh-CN"/>
        </w:rPr>
        <w:t>3</w:t>
      </w:r>
      <w:r>
        <w:rPr>
          <w:rFonts w:hint="eastAsia" w:asciiTheme="minorEastAsia" w:hAnsiTheme="minorEastAsia" w:eastAsiaTheme="minorEastAsia" w:cstheme="minorEastAsia"/>
          <w:spacing w:val="-8"/>
          <w:sz w:val="24"/>
          <w:szCs w:val="24"/>
        </w:rPr>
        <w:t>、开标</w:t>
      </w:r>
      <w:r>
        <w:rPr>
          <w:rFonts w:hint="eastAsia" w:asciiTheme="minorEastAsia" w:hAnsiTheme="minorEastAsia" w:eastAsiaTheme="minorEastAsia" w:cstheme="minorEastAsia"/>
          <w:spacing w:val="-5"/>
          <w:sz w:val="24"/>
          <w:szCs w:val="24"/>
        </w:rPr>
        <w:t>时</w:t>
      </w:r>
      <w:r>
        <w:rPr>
          <w:rFonts w:hint="eastAsia" w:asciiTheme="minorEastAsia" w:hAnsiTheme="minorEastAsia" w:eastAsiaTheme="minorEastAsia" w:cstheme="minorEastAsia"/>
          <w:spacing w:val="-4"/>
          <w:sz w:val="24"/>
          <w:szCs w:val="24"/>
        </w:rPr>
        <w:t>间：</w:t>
      </w:r>
      <w:r>
        <w:rPr>
          <w:rFonts w:hint="eastAsia" w:asciiTheme="minorEastAsia" w:hAnsiTheme="minorEastAsia" w:eastAsiaTheme="minorEastAsia" w:cstheme="minorEastAsia"/>
          <w:color w:val="auto"/>
          <w:spacing w:val="-4"/>
          <w:sz w:val="24"/>
          <w:szCs w:val="24"/>
        </w:rPr>
        <w:t>202</w:t>
      </w:r>
      <w:r>
        <w:rPr>
          <w:rFonts w:hint="eastAsia" w:asciiTheme="minorEastAsia" w:hAnsiTheme="minorEastAsia" w:eastAsiaTheme="minorEastAsia" w:cstheme="minorEastAsia"/>
          <w:color w:val="auto"/>
          <w:spacing w:val="-4"/>
          <w:sz w:val="24"/>
          <w:szCs w:val="24"/>
          <w:lang w:val="en-US" w:eastAsia="zh-CN"/>
        </w:rPr>
        <w:t>3</w:t>
      </w:r>
      <w:r>
        <w:rPr>
          <w:rFonts w:hint="eastAsia" w:asciiTheme="minorEastAsia" w:hAnsiTheme="minorEastAsia" w:eastAsiaTheme="minorEastAsia" w:cstheme="minorEastAsia"/>
          <w:color w:val="auto"/>
          <w:spacing w:val="-4"/>
          <w:sz w:val="24"/>
          <w:szCs w:val="24"/>
          <w:lang w:eastAsia="zh-CN"/>
        </w:rPr>
        <w:t>年</w:t>
      </w:r>
      <w:r>
        <w:rPr>
          <w:rFonts w:hint="eastAsia" w:asciiTheme="minorEastAsia" w:hAnsiTheme="minorEastAsia" w:eastAsiaTheme="minorEastAsia" w:cstheme="minorEastAsia"/>
          <w:color w:val="auto"/>
          <w:spacing w:val="-4"/>
          <w:sz w:val="24"/>
          <w:szCs w:val="24"/>
          <w:lang w:val="en-US" w:eastAsia="zh-CN"/>
        </w:rPr>
        <w:t>10</w:t>
      </w:r>
      <w:r>
        <w:rPr>
          <w:rFonts w:hint="eastAsia" w:asciiTheme="minorEastAsia" w:hAnsiTheme="minorEastAsia" w:eastAsiaTheme="minorEastAsia" w:cstheme="minorEastAsia"/>
          <w:color w:val="auto"/>
          <w:spacing w:val="-4"/>
          <w:sz w:val="24"/>
          <w:szCs w:val="24"/>
          <w:lang w:eastAsia="zh-CN"/>
        </w:rPr>
        <w:t>月</w:t>
      </w:r>
      <w:r>
        <w:rPr>
          <w:rFonts w:hint="eastAsia" w:asciiTheme="minorEastAsia" w:hAnsiTheme="minorEastAsia" w:eastAsiaTheme="minorEastAsia" w:cstheme="minorEastAsia"/>
          <w:color w:val="auto"/>
          <w:spacing w:val="-4"/>
          <w:sz w:val="24"/>
          <w:szCs w:val="24"/>
          <w:lang w:val="en-US" w:eastAsia="zh-CN"/>
        </w:rPr>
        <w:t>10日11</w:t>
      </w:r>
      <w:r>
        <w:rPr>
          <w:rFonts w:hint="eastAsia" w:asciiTheme="minorEastAsia" w:hAnsiTheme="minorEastAsia" w:eastAsiaTheme="minorEastAsia" w:cstheme="minorEastAsia"/>
          <w:color w:val="auto"/>
          <w:spacing w:val="-4"/>
          <w:sz w:val="24"/>
          <w:szCs w:val="24"/>
        </w:rPr>
        <w:t>:</w:t>
      </w:r>
      <w:r>
        <w:rPr>
          <w:rFonts w:hint="eastAsia" w:asciiTheme="minorEastAsia" w:hAnsiTheme="minorEastAsia" w:eastAsiaTheme="minorEastAsia" w:cstheme="minorEastAsia"/>
          <w:color w:val="auto"/>
          <w:spacing w:val="-4"/>
          <w:sz w:val="24"/>
          <w:szCs w:val="24"/>
          <w:lang w:val="en-US" w:eastAsia="zh-CN"/>
        </w:rPr>
        <w:t>00</w:t>
      </w:r>
      <w:r>
        <w:rPr>
          <w:rFonts w:hint="eastAsia" w:asciiTheme="minorEastAsia" w:hAnsiTheme="minorEastAsia" w:eastAsiaTheme="minorEastAsia" w:cstheme="minorEastAsia"/>
          <w:color w:val="393939"/>
          <w:spacing w:val="-4"/>
          <w:sz w:val="24"/>
          <w:szCs w:val="24"/>
        </w:rPr>
        <w:t>(北京时间)</w:t>
      </w:r>
    </w:p>
    <w:p>
      <w:pPr>
        <w:pStyle w:val="6"/>
        <w:ind w:firstLine="448" w:firstLineChars="200"/>
        <w:rPr>
          <w:rFonts w:hint="eastAsia" w:asciiTheme="minorEastAsia" w:hAnsiTheme="minorEastAsia" w:eastAsiaTheme="minorEastAsia" w:cstheme="minorEastAsia"/>
          <w:snapToGrid w:val="0"/>
          <w:color w:val="000000"/>
          <w:spacing w:val="-8"/>
          <w:kern w:val="0"/>
          <w:sz w:val="24"/>
          <w:szCs w:val="24"/>
          <w:lang w:val="en-US" w:eastAsia="zh-CN"/>
        </w:rPr>
      </w:pPr>
      <w:r>
        <w:rPr>
          <w:rFonts w:hint="eastAsia" w:asciiTheme="minorEastAsia" w:hAnsiTheme="minorEastAsia" w:eastAsiaTheme="minorEastAsia" w:cstheme="minorEastAsia"/>
          <w:snapToGrid w:val="0"/>
          <w:color w:val="000000"/>
          <w:spacing w:val="-8"/>
          <w:kern w:val="0"/>
          <w:sz w:val="24"/>
          <w:szCs w:val="24"/>
          <w:lang w:val="en-US" w:eastAsia="zh-CN"/>
        </w:rPr>
        <w:t>4、开标地点：政采云平台（www.zcygov.cn）</w:t>
      </w:r>
    </w:p>
    <w:p>
      <w:pPr>
        <w:keepNext w:val="0"/>
        <w:keepLines w:val="0"/>
        <w:pageBreakBefore w:val="0"/>
        <w:widowControl/>
        <w:wordWrap/>
        <w:overflowPunct/>
        <w:topLinePunct w:val="0"/>
        <w:autoSpaceDE w:val="0"/>
        <w:autoSpaceDN w:val="0"/>
        <w:bidi w:val="0"/>
        <w:spacing w:before="181" w:line="400" w:lineRule="exact"/>
        <w:ind w:left="52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五、公</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告期限</w:t>
      </w:r>
    </w:p>
    <w:p>
      <w:pPr>
        <w:keepNext w:val="0"/>
        <w:keepLines w:val="0"/>
        <w:pageBreakBefore w:val="0"/>
        <w:widowControl/>
        <w:wordWrap/>
        <w:overflowPunct/>
        <w:topLinePunct w:val="0"/>
        <w:autoSpaceDE w:val="0"/>
        <w:autoSpaceDN w:val="0"/>
        <w:bidi w:val="0"/>
        <w:spacing w:before="185" w:line="400" w:lineRule="exact"/>
        <w:ind w:left="10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自</w:t>
      </w:r>
      <w:r>
        <w:rPr>
          <w:rFonts w:hint="eastAsia" w:asciiTheme="minorEastAsia" w:hAnsiTheme="minorEastAsia" w:eastAsiaTheme="minorEastAsia" w:cstheme="minorEastAsia"/>
          <w:spacing w:val="-11"/>
          <w:sz w:val="24"/>
          <w:szCs w:val="24"/>
        </w:rPr>
        <w:t>本公告发布之日起 5 个工作日。</w:t>
      </w:r>
    </w:p>
    <w:p>
      <w:pPr>
        <w:keepNext w:val="0"/>
        <w:keepLines w:val="0"/>
        <w:pageBreakBefore w:val="0"/>
        <w:widowControl/>
        <w:wordWrap/>
        <w:overflowPunct/>
        <w:topLinePunct w:val="0"/>
        <w:autoSpaceDE w:val="0"/>
        <w:autoSpaceDN w:val="0"/>
        <w:bidi w:val="0"/>
        <w:spacing w:before="184" w:line="400" w:lineRule="exact"/>
        <w:ind w:left="522"/>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六、其他补</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充事宜</w:t>
      </w:r>
    </w:p>
    <w:p>
      <w:pPr>
        <w:pStyle w:val="3"/>
        <w:keepNext w:val="0"/>
        <w:keepLines w:val="0"/>
        <w:pageBreakBefore w:val="0"/>
        <w:wordWrap/>
        <w:overflowPunct/>
        <w:topLinePunct w:val="0"/>
        <w:bidi w:val="0"/>
        <w:spacing w:line="400" w:lineRule="exact"/>
        <w:ind w:left="0" w:leftChars="0" w:firstLine="464" w:firstLineChars="200"/>
        <w:jc w:val="both"/>
        <w:rPr>
          <w:rFonts w:hint="eastAsia" w:asciiTheme="minorEastAsia" w:hAnsiTheme="minorEastAsia" w:eastAsiaTheme="minorEastAsia" w:cstheme="minorEastAsia"/>
          <w:snapToGrid w:val="0"/>
          <w:color w:val="auto"/>
          <w:spacing w:val="-4"/>
          <w:kern w:val="0"/>
          <w:sz w:val="24"/>
          <w:szCs w:val="24"/>
        </w:rPr>
      </w:pPr>
      <w:r>
        <w:rPr>
          <w:rFonts w:hint="eastAsia" w:asciiTheme="minorEastAsia" w:hAnsiTheme="minorEastAsia" w:eastAsiaTheme="minorEastAsia" w:cstheme="minorEastAsia"/>
          <w:snapToGrid w:val="0"/>
          <w:color w:val="auto"/>
          <w:spacing w:val="-4"/>
          <w:kern w:val="0"/>
          <w:sz w:val="24"/>
          <w:szCs w:val="24"/>
        </w:rPr>
        <w:t>1、本项目采用全流程不见面电子开评标，供应商在开标前应确保成为新疆政府采购网正式注册入库供应商，并完成 CA 数字证书申领。因未注册入库、未办理 CA数字证书等原因造成无法投标或投标失败等后果由供应商自行承担。</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2、供应商可通过新疆数字证书认证中心官网（https://www.xjca.com.cn/）或下载“新疆政务通”APP 自行进行 CA 数字证书申领，也可与新疆 CA 全疆服务机构联系现场办理 CA 数字证书，具体流程请前往新疆政府采购网（http://www.ccgp-xinjiang.gov.cn/）办事指南模块查看《CA 证书办理操作指南》。</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3、本项目实行网上投标，采用加密电子投标文件(供应商须使用 CA 加密设备通过政采云电子投标客户端制作投标文件)。</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4、供应商编制电子投标文件应安装“电子招投标供应商投标客户端”软件，并按照本采购文件和政采云投标客户端的要求编制并加密投标文件。未按规定加密的投标文件，将被电子招投标供应商客户端拒收。“电子招投标供应商投标客户端”请至新疆政府采购网下载专区获取，如有问题可拨打政采云客户服务热线 95763 进行咨询。</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5、供应商在开标时须使用制作加密电子投标文件所使用的 CA 锁及电脑，电脑须提前配置好浏览器（建议使用谷歌浏览器），以便开标时解锁。</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6、供应商对不见面开评标系统的技术操作咨询可通过https://edu.zcygov.cn/luban/xinjiang-e-biding 自助查询，也可在政采云帮助中心 常 见 问 题 解 答 和 操 作 流 程 讲 解 视 频 中 自 助 查 询 ， 网 址 为 ：https://service.zcygov.cn/#/help，“项目采购”—“操作流程-电子招投标”—“政府采购项目电子交易管理操作指南-供应商”版面获取操作指南。</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7、为了保证开评标顺利进行，政采云线上开标功能完全实现，供应商开标所使用的电脑设备须具有视频及语音功能。 </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b/>
          <w:bCs/>
          <w:snapToGrid w:val="0"/>
          <w:color w:val="auto"/>
          <w:spacing w:val="-4"/>
          <w:kern w:val="0"/>
          <w:sz w:val="24"/>
          <w:szCs w:val="24"/>
        </w:rPr>
        <w:t>特别提示：</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1、采购限额标准以上，200万元以下的货物和服务采购项目、400万元以下的工程采购项目，适宜由中小企业提供的，采购人应当专门面向中小企业采购。</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Theme="minorEastAsia" w:hAnsiTheme="minorEastAsia" w:eastAsiaTheme="minorEastAsia" w:cstheme="minorEastAsia"/>
          <w:snapToGrid w:val="0"/>
          <w:color w:val="auto"/>
          <w:spacing w:val="-4"/>
          <w:kern w:val="0"/>
          <w:sz w:val="24"/>
          <w:szCs w:val="24"/>
        </w:rPr>
        <w:br w:type="textWrapping"/>
      </w:r>
      <w:r>
        <w:rPr>
          <w:rFonts w:hint="eastAsia" w:asciiTheme="minorEastAsia" w:hAnsiTheme="minorEastAsia" w:eastAsiaTheme="minorEastAsia" w:cstheme="minorEastAsia"/>
          <w:snapToGrid w:val="0"/>
          <w:color w:val="auto"/>
          <w:spacing w:val="-4"/>
          <w:kern w:val="0"/>
          <w:sz w:val="24"/>
          <w:szCs w:val="24"/>
          <w:lang w:val="en-US" w:eastAsia="zh-CN"/>
        </w:rPr>
        <w:t xml:space="preserve">    </w:t>
      </w:r>
      <w:r>
        <w:rPr>
          <w:rFonts w:hint="eastAsia" w:asciiTheme="minorEastAsia" w:hAnsiTheme="minorEastAsia" w:eastAsiaTheme="minorEastAsia" w:cstheme="minorEastAsia"/>
          <w:snapToGrid w:val="0"/>
          <w:color w:val="auto"/>
          <w:spacing w:val="-4"/>
          <w:kern w:val="0"/>
          <w:sz w:val="24"/>
          <w:szCs w:val="24"/>
        </w:rPr>
        <w:t>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wordWrap/>
        <w:overflowPunct/>
        <w:topLinePunct w:val="0"/>
        <w:autoSpaceDE w:val="0"/>
        <w:autoSpaceDN w:val="0"/>
        <w:bidi w:val="0"/>
        <w:spacing w:before="1" w:line="400" w:lineRule="exact"/>
        <w:ind w:left="520"/>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七、对本次招标提出询问，请</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按以下方式联系。</w:t>
      </w:r>
    </w:p>
    <w:p>
      <w:pPr>
        <w:keepNext w:val="0"/>
        <w:keepLines w:val="0"/>
        <w:pageBreakBefore w:val="0"/>
        <w:widowControl/>
        <w:wordWrap/>
        <w:overflowPunct/>
        <w:topLinePunct w:val="0"/>
        <w:autoSpaceDE w:val="0"/>
        <w:autoSpaceDN w:val="0"/>
        <w:bidi w:val="0"/>
        <w:spacing w:before="46" w:line="40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采购人信息</w:t>
      </w:r>
      <w:r>
        <w:rPr>
          <w:rFonts w:hint="eastAsia" w:asciiTheme="minorEastAsia" w:hAnsiTheme="minorEastAsia" w:eastAsiaTheme="minorEastAsia" w:cstheme="minorEastAsia"/>
          <w:spacing w:val="-1"/>
          <w:sz w:val="24"/>
          <w:szCs w:val="24"/>
          <w:lang w:val="en-US" w:eastAsia="zh-CN"/>
          <w14:textOutline w14:w="4354" w14:cap="flat" w14:cmpd="sng">
            <w14:solidFill>
              <w14:srgbClr w14:val="000000"/>
            </w14:solidFill>
            <w14:prstDash w14:val="solid"/>
            <w14:miter w14:val="0"/>
          </w14:textOutline>
        </w:rPr>
        <w:t xml:space="preserve">                               </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采购</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代理机构信息</w:t>
      </w:r>
    </w:p>
    <w:p>
      <w:pPr>
        <w:keepNext w:val="0"/>
        <w:keepLines w:val="0"/>
        <w:pageBreakBefore w:val="0"/>
        <w:widowControl/>
        <w:wordWrap/>
        <w:overflowPunct/>
        <w:topLinePunct w:val="0"/>
        <w:autoSpaceDE w:val="0"/>
        <w:autoSpaceDN w:val="0"/>
        <w:bidi w:val="0"/>
        <w:spacing w:line="4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pict>
          <v:rect id="_x0000_s1026" o:spid="_x0000_s1026" o:spt="1" style="position:absolute;left:0pt;margin-left:79.55pt;margin-top:190.3pt;height:0.5pt;width:5.05pt;mso-position-horizontal-relative:page;mso-position-vertical-relative:page;z-index:251659264;mso-width-relative:page;mso-height-relative:page;" fillcolor="#000080" filled="t" stroked="f" coordsize="21600,21600" o:allowincell="f">
            <v:path/>
            <v:fill on="t" focussize="0,0"/>
            <v:stroke on="f"/>
            <v:imagedata o:title=""/>
            <o:lock v:ext="edit"/>
          </v:rect>
        </w:pict>
      </w:r>
    </w:p>
    <w:tbl>
      <w:tblPr>
        <w:tblStyle w:val="10"/>
        <w:tblW w:w="9475" w:type="dxa"/>
        <w:tblInd w:w="38"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099"/>
        <w:gridCol w:w="3656"/>
        <w:gridCol w:w="1260"/>
        <w:gridCol w:w="346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22" w:hRule="atLeast"/>
        </w:trPr>
        <w:tc>
          <w:tcPr>
            <w:tcW w:w="1099" w:type="dxa"/>
            <w:vAlign w:val="top"/>
          </w:tcPr>
          <w:p>
            <w:pPr>
              <w:keepNext w:val="0"/>
              <w:keepLines w:val="0"/>
              <w:pageBreakBefore w:val="0"/>
              <w:widowControl/>
              <w:wordWrap/>
              <w:overflowPunct/>
              <w:topLinePunct w:val="0"/>
              <w:autoSpaceDE w:val="0"/>
              <w:autoSpaceDN w:val="0"/>
              <w:bidi w:val="0"/>
              <w:spacing w:line="400" w:lineRule="exact"/>
              <w:ind w:left="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名</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称</w:t>
            </w:r>
          </w:p>
        </w:tc>
        <w:tc>
          <w:tcPr>
            <w:tcW w:w="3656" w:type="dxa"/>
            <w:vAlign w:val="top"/>
          </w:tcPr>
          <w:p>
            <w:pPr>
              <w:keepNext w:val="0"/>
              <w:keepLines w:val="0"/>
              <w:pageBreakBefore w:val="0"/>
              <w:widowControl/>
              <w:wordWrap/>
              <w:overflowPunct/>
              <w:topLinePunct w:val="0"/>
              <w:autoSpaceDE w:val="0"/>
              <w:autoSpaceDN w:val="0"/>
              <w:bidi w:val="0"/>
              <w:spacing w:before="1" w:line="400" w:lineRule="exact"/>
              <w:ind w:left="190"/>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color w:val="auto"/>
                <w:sz w:val="24"/>
                <w:szCs w:val="24"/>
                <w:lang w:val="en-US" w:eastAsia="zh-CN"/>
              </w:rPr>
              <w:t>博乐市教育局</w:t>
            </w:r>
          </w:p>
        </w:tc>
        <w:tc>
          <w:tcPr>
            <w:tcW w:w="1260" w:type="dxa"/>
            <w:vAlign w:val="top"/>
          </w:tcPr>
          <w:p>
            <w:pPr>
              <w:keepNext w:val="0"/>
              <w:keepLines w:val="0"/>
              <w:pageBreakBefore w:val="0"/>
              <w:widowControl/>
              <w:wordWrap/>
              <w:overflowPunct/>
              <w:topLinePunct w:val="0"/>
              <w:autoSpaceDE w:val="0"/>
              <w:autoSpaceDN w:val="0"/>
              <w:bidi w:val="0"/>
              <w:spacing w:line="400" w:lineRule="exact"/>
              <w:ind w:left="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名</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称</w:t>
            </w:r>
          </w:p>
        </w:tc>
        <w:tc>
          <w:tcPr>
            <w:tcW w:w="3460" w:type="dxa"/>
            <w:vAlign w:val="top"/>
          </w:tcPr>
          <w:p>
            <w:pPr>
              <w:keepNext w:val="0"/>
              <w:keepLines w:val="0"/>
              <w:pageBreakBefore w:val="0"/>
              <w:widowControl/>
              <w:wordWrap/>
              <w:overflowPunct/>
              <w:topLinePunct w:val="0"/>
              <w:autoSpaceDE w:val="0"/>
              <w:autoSpaceDN w:val="0"/>
              <w:bidi w:val="0"/>
              <w:spacing w:before="1"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新疆智然阳光项目管理有限公司</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68" w:hRule="atLeast"/>
        </w:trPr>
        <w:tc>
          <w:tcPr>
            <w:tcW w:w="1099" w:type="dxa"/>
            <w:vAlign w:val="top"/>
          </w:tcPr>
          <w:p>
            <w:pPr>
              <w:keepNext w:val="0"/>
              <w:keepLines w:val="0"/>
              <w:pageBreakBefore w:val="0"/>
              <w:widowControl/>
              <w:wordWrap/>
              <w:overflowPunct/>
              <w:topLinePunct w:val="0"/>
              <w:autoSpaceDE w:val="0"/>
              <w:autoSpaceDN w:val="0"/>
              <w:bidi w:val="0"/>
              <w:spacing w:before="114"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地址</w:t>
            </w:r>
          </w:p>
        </w:tc>
        <w:tc>
          <w:tcPr>
            <w:tcW w:w="3656" w:type="dxa"/>
            <w:vAlign w:val="top"/>
          </w:tcPr>
          <w:p>
            <w:pPr>
              <w:keepNext w:val="0"/>
              <w:keepLines w:val="0"/>
              <w:pageBreakBefore w:val="0"/>
              <w:widowControl/>
              <w:wordWrap/>
              <w:overflowPunct/>
              <w:topLinePunct w:val="0"/>
              <w:autoSpaceDE w:val="0"/>
              <w:autoSpaceDN w:val="0"/>
              <w:bidi w:val="0"/>
              <w:spacing w:before="1" w:line="400" w:lineRule="exact"/>
              <w:ind w:left="190"/>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auto"/>
                <w:sz w:val="24"/>
                <w:szCs w:val="24"/>
                <w:lang w:val="en-US" w:eastAsia="zh-CN"/>
              </w:rPr>
              <w:t>博乐市锦绣路四号</w:t>
            </w:r>
          </w:p>
        </w:tc>
        <w:tc>
          <w:tcPr>
            <w:tcW w:w="1260" w:type="dxa"/>
            <w:vAlign w:val="top"/>
          </w:tcPr>
          <w:p>
            <w:pPr>
              <w:keepNext w:val="0"/>
              <w:keepLines w:val="0"/>
              <w:pageBreakBefore w:val="0"/>
              <w:widowControl/>
              <w:wordWrap/>
              <w:overflowPunct/>
              <w:topLinePunct w:val="0"/>
              <w:autoSpaceDE w:val="0"/>
              <w:autoSpaceDN w:val="0"/>
              <w:bidi w:val="0"/>
              <w:spacing w:before="114" w:line="400" w:lineRule="exact"/>
              <w:ind w:left="1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地址</w:t>
            </w:r>
          </w:p>
        </w:tc>
        <w:tc>
          <w:tcPr>
            <w:tcW w:w="3460" w:type="dxa"/>
            <w:vAlign w:val="top"/>
          </w:tcPr>
          <w:p>
            <w:pPr>
              <w:keepNext w:val="0"/>
              <w:keepLines w:val="0"/>
              <w:pageBreakBefore w:val="0"/>
              <w:widowControl/>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3"/>
                <w:szCs w:val="23"/>
                <w:lang w:val="en-US" w:eastAsia="zh-CN"/>
              </w:rPr>
            </w:pPr>
            <w:r>
              <w:rPr>
                <w:rFonts w:hint="eastAsia" w:asciiTheme="minorEastAsia" w:hAnsiTheme="minorEastAsia" w:eastAsiaTheme="minorEastAsia" w:cstheme="minorEastAsia"/>
                <w:color w:val="000000"/>
                <w:sz w:val="24"/>
                <w:lang w:val="zh-CN" w:eastAsia="zh-CN"/>
              </w:rPr>
              <w:t>博乐市汇嘉广场</w:t>
            </w:r>
            <w:r>
              <w:rPr>
                <w:rFonts w:hint="eastAsia" w:asciiTheme="minorEastAsia" w:hAnsiTheme="minorEastAsia" w:eastAsiaTheme="minorEastAsia" w:cstheme="minorEastAsia"/>
                <w:color w:val="000000"/>
                <w:sz w:val="24"/>
                <w:lang w:val="en-US" w:eastAsia="zh-CN"/>
              </w:rPr>
              <w:t>6号楼3楼</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54" w:hRule="atLeast"/>
        </w:trPr>
        <w:tc>
          <w:tcPr>
            <w:tcW w:w="1099" w:type="dxa"/>
            <w:vAlign w:val="top"/>
          </w:tcPr>
          <w:p>
            <w:pPr>
              <w:keepNext w:val="0"/>
              <w:keepLines w:val="0"/>
              <w:pageBreakBefore w:val="0"/>
              <w:widowControl/>
              <w:wordWrap/>
              <w:overflowPunct/>
              <w:topLinePunct w:val="0"/>
              <w:autoSpaceDE w:val="0"/>
              <w:autoSpaceDN w:val="0"/>
              <w:bidi w:val="0"/>
              <w:spacing w:before="114" w:line="400" w:lineRule="exact"/>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pacing w:val="10"/>
                <w:sz w:val="23"/>
                <w:szCs w:val="23"/>
                <w14:textOutline w14:w="4347" w14:cap="flat" w14:cmpd="sng">
                  <w14:solidFill>
                    <w14:srgbClr w14:val="000000"/>
                  </w14:solidFill>
                  <w14:prstDash w14:val="solid"/>
                  <w14:miter w14:val="0"/>
                </w14:textOutline>
              </w:rPr>
              <w:t>联</w:t>
            </w:r>
            <w:r>
              <w:rPr>
                <w:rFonts w:hint="eastAsia" w:asciiTheme="minorEastAsia" w:hAnsiTheme="minorEastAsia" w:eastAsiaTheme="minorEastAsia" w:cstheme="minorEastAsia"/>
                <w:spacing w:val="8"/>
                <w:sz w:val="23"/>
                <w:szCs w:val="23"/>
                <w14:textOutline w14:w="4347" w14:cap="flat" w14:cmpd="sng">
                  <w14:solidFill>
                    <w14:srgbClr w14:val="000000"/>
                  </w14:solidFill>
                  <w14:prstDash w14:val="solid"/>
                  <w14:miter w14:val="0"/>
                </w14:textOutline>
              </w:rPr>
              <w:t>系方式</w:t>
            </w:r>
          </w:p>
        </w:tc>
        <w:tc>
          <w:tcPr>
            <w:tcW w:w="3656" w:type="dxa"/>
            <w:vAlign w:val="top"/>
          </w:tcPr>
          <w:p>
            <w:pPr>
              <w:keepNext w:val="0"/>
              <w:keepLines w:val="0"/>
              <w:pageBreakBefore w:val="0"/>
              <w:widowControl/>
              <w:wordWrap/>
              <w:overflowPunct/>
              <w:topLinePunct w:val="0"/>
              <w:autoSpaceDE w:val="0"/>
              <w:autoSpaceDN w:val="0"/>
              <w:bidi w:val="0"/>
              <w:spacing w:before="1" w:line="400" w:lineRule="exact"/>
              <w:ind w:left="190"/>
              <w:rPr>
                <w:rFonts w:hint="default" w:asciiTheme="minorEastAsia" w:hAnsiTheme="minorEastAsia" w:eastAsiaTheme="minorEastAsia" w:cstheme="minorEastAsia"/>
                <w:color w:val="FF0000"/>
                <w:sz w:val="24"/>
                <w:szCs w:val="24"/>
                <w:lang w:val="en-US" w:eastAsia="zh-CN"/>
              </w:rPr>
            </w:pPr>
            <w:r>
              <w:rPr>
                <w:rFonts w:hint="default" w:asciiTheme="minorEastAsia" w:hAnsiTheme="minorEastAsia" w:eastAsiaTheme="minorEastAsia" w:cstheme="minorEastAsia"/>
                <w:color w:val="auto"/>
                <w:sz w:val="24"/>
                <w:szCs w:val="24"/>
                <w:lang w:val="en-US" w:eastAsia="zh-CN"/>
              </w:rPr>
              <w:t>13579580108</w:t>
            </w:r>
          </w:p>
        </w:tc>
        <w:tc>
          <w:tcPr>
            <w:tcW w:w="1260" w:type="dxa"/>
            <w:vAlign w:val="top"/>
          </w:tcPr>
          <w:p>
            <w:pPr>
              <w:keepNext w:val="0"/>
              <w:keepLines w:val="0"/>
              <w:pageBreakBefore w:val="0"/>
              <w:widowControl/>
              <w:wordWrap/>
              <w:overflowPunct/>
              <w:topLinePunct w:val="0"/>
              <w:autoSpaceDE w:val="0"/>
              <w:autoSpaceDN w:val="0"/>
              <w:bidi w:val="0"/>
              <w:spacing w:before="114" w:line="400" w:lineRule="exact"/>
              <w:ind w:left="116"/>
              <w:rPr>
                <w:rFonts w:hint="eastAsia" w:asciiTheme="minorEastAsia" w:hAnsiTheme="minorEastAsia" w:eastAsiaTheme="minorEastAsia" w:cstheme="minorEastAsia"/>
                <w:sz w:val="23"/>
                <w:szCs w:val="23"/>
              </w:rPr>
            </w:pPr>
            <w:r>
              <w:rPr>
                <w:rFonts w:hint="eastAsia" w:asciiTheme="minorEastAsia" w:hAnsiTheme="minorEastAsia" w:eastAsiaTheme="minorEastAsia" w:cstheme="minorEastAsia"/>
                <w:spacing w:val="10"/>
                <w:sz w:val="23"/>
                <w:szCs w:val="23"/>
                <w14:textOutline w14:w="4347" w14:cap="flat" w14:cmpd="sng">
                  <w14:solidFill>
                    <w14:srgbClr w14:val="000000"/>
                  </w14:solidFill>
                  <w14:prstDash w14:val="solid"/>
                  <w14:miter w14:val="0"/>
                </w14:textOutline>
              </w:rPr>
              <w:t>联</w:t>
            </w:r>
            <w:r>
              <w:rPr>
                <w:rFonts w:hint="eastAsia" w:asciiTheme="minorEastAsia" w:hAnsiTheme="minorEastAsia" w:eastAsiaTheme="minorEastAsia" w:cstheme="minorEastAsia"/>
                <w:spacing w:val="8"/>
                <w:sz w:val="23"/>
                <w:szCs w:val="23"/>
                <w14:textOutline w14:w="4347" w14:cap="flat" w14:cmpd="sng">
                  <w14:solidFill>
                    <w14:srgbClr w14:val="000000"/>
                  </w14:solidFill>
                  <w14:prstDash w14:val="solid"/>
                  <w14:miter w14:val="0"/>
                </w14:textOutline>
              </w:rPr>
              <w:t>系方式</w:t>
            </w:r>
          </w:p>
        </w:tc>
        <w:tc>
          <w:tcPr>
            <w:tcW w:w="3460" w:type="dxa"/>
            <w:vAlign w:val="top"/>
          </w:tcPr>
          <w:p>
            <w:pPr>
              <w:keepNext w:val="0"/>
              <w:keepLines w:val="0"/>
              <w:pageBreakBefore w:val="0"/>
              <w:widowControl/>
              <w:wordWrap/>
              <w:overflowPunct/>
              <w:topLinePunct w:val="0"/>
              <w:autoSpaceDE w:val="0"/>
              <w:autoSpaceDN w:val="0"/>
              <w:bidi w:val="0"/>
              <w:spacing w:before="154" w:line="400" w:lineRule="exac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18690909705</w:t>
            </w:r>
          </w:p>
        </w:tc>
      </w:tr>
    </w:tbl>
    <w:p>
      <w:pPr>
        <w:spacing w:line="248" w:lineRule="auto"/>
        <w:rPr>
          <w:rFonts w:hint="eastAsia" w:asciiTheme="minorEastAsia" w:hAnsiTheme="minorEastAsia" w:eastAsiaTheme="minorEastAsia" w:cstheme="minorEastAsia"/>
          <w:sz w:val="21"/>
        </w:rPr>
      </w:pPr>
    </w:p>
    <w:p>
      <w:pPr>
        <w:spacing w:line="249" w:lineRule="auto"/>
        <w:rPr>
          <w:rFonts w:hint="eastAsia" w:asciiTheme="minorEastAsia" w:hAnsiTheme="minorEastAsia" w:eastAsiaTheme="minorEastAsia" w:cstheme="minorEastAsia"/>
          <w:sz w:val="21"/>
        </w:rPr>
      </w:pPr>
    </w:p>
    <w:p>
      <w:pPr>
        <w:spacing w:line="249" w:lineRule="auto"/>
        <w:rPr>
          <w:rFonts w:hint="eastAsia" w:asciiTheme="minorEastAsia" w:hAnsiTheme="minorEastAsia" w:eastAsiaTheme="minorEastAsia" w:cstheme="minorEastAsia"/>
          <w:sz w:val="21"/>
        </w:rPr>
      </w:pPr>
    </w:p>
    <w:p>
      <w:pPr>
        <w:spacing w:before="139" w:line="222" w:lineRule="auto"/>
        <w:ind w:left="2864"/>
        <w:outlineLvl w:val="0"/>
        <w:rPr>
          <w:rFonts w:hint="eastAsia" w:asciiTheme="minorEastAsia" w:hAnsiTheme="minorEastAsia" w:eastAsiaTheme="minorEastAsia" w:cstheme="minorEastAsia"/>
          <w:spacing w:val="29"/>
          <w:sz w:val="43"/>
          <w:szCs w:val="43"/>
          <w14:textOutline w14:w="7968" w14:cap="flat" w14:cmpd="sng">
            <w14:solidFill>
              <w14:srgbClr w14:val="000000"/>
            </w14:solidFill>
            <w14:prstDash w14:val="solid"/>
            <w14:miter w14:val="0"/>
          </w14:textOutline>
        </w:rPr>
      </w:pPr>
      <w:bookmarkStart w:id="2" w:name="_Toc6194"/>
    </w:p>
    <w:p>
      <w:pPr>
        <w:spacing w:before="139" w:line="222" w:lineRule="auto"/>
        <w:ind w:left="2864"/>
        <w:outlineLvl w:val="0"/>
        <w:rPr>
          <w:rFonts w:hint="eastAsia" w:asciiTheme="minorEastAsia" w:hAnsiTheme="minorEastAsia" w:eastAsiaTheme="minorEastAsia" w:cstheme="minorEastAsia"/>
          <w:spacing w:val="29"/>
          <w:sz w:val="43"/>
          <w:szCs w:val="43"/>
          <w14:textOutline w14:w="7968" w14:cap="flat" w14:cmpd="sng">
            <w14:solidFill>
              <w14:srgbClr w14:val="000000"/>
            </w14:solidFill>
            <w14:prstDash w14:val="solid"/>
            <w14:miter w14:val="0"/>
          </w14:textOutline>
        </w:rPr>
      </w:pPr>
    </w:p>
    <w:p>
      <w:pPr>
        <w:spacing w:before="139" w:line="222" w:lineRule="auto"/>
        <w:ind w:left="2864"/>
        <w:outlineLvl w:val="0"/>
        <w:rPr>
          <w:rFonts w:hint="eastAsia" w:asciiTheme="minorEastAsia" w:hAnsiTheme="minorEastAsia" w:eastAsiaTheme="minorEastAsia" w:cstheme="minorEastAsia"/>
          <w:spacing w:val="29"/>
          <w:sz w:val="43"/>
          <w:szCs w:val="43"/>
          <w14:textOutline w14:w="7968" w14:cap="flat" w14:cmpd="sng">
            <w14:solidFill>
              <w14:srgbClr w14:val="000000"/>
            </w14:solidFill>
            <w14:prstDash w14:val="solid"/>
            <w14:miter w14:val="0"/>
          </w14:textOutline>
        </w:rPr>
      </w:pPr>
    </w:p>
    <w:p>
      <w:pPr>
        <w:spacing w:before="139" w:line="222" w:lineRule="auto"/>
        <w:ind w:left="2864"/>
        <w:outlineLvl w:val="0"/>
        <w:rPr>
          <w:rFonts w:hint="eastAsia" w:asciiTheme="minorEastAsia" w:hAnsiTheme="minorEastAsia" w:eastAsiaTheme="minorEastAsia" w:cstheme="minorEastAsia"/>
          <w:spacing w:val="29"/>
          <w:sz w:val="43"/>
          <w:szCs w:val="43"/>
          <w14:textOutline w14:w="7968" w14:cap="flat" w14:cmpd="sng">
            <w14:solidFill>
              <w14:srgbClr w14:val="000000"/>
            </w14:solidFill>
            <w14:prstDash w14:val="solid"/>
            <w14:miter w14:val="0"/>
          </w14:textOutline>
        </w:rPr>
      </w:pPr>
    </w:p>
    <w:p>
      <w:pPr>
        <w:spacing w:before="139" w:line="222" w:lineRule="auto"/>
        <w:ind w:left="2864"/>
        <w:outlineLvl w:val="0"/>
        <w:rPr>
          <w:rFonts w:hint="eastAsia" w:asciiTheme="minorEastAsia" w:hAnsiTheme="minorEastAsia" w:eastAsiaTheme="minorEastAsia" w:cstheme="minorEastAsia"/>
          <w:spacing w:val="29"/>
          <w:sz w:val="43"/>
          <w:szCs w:val="43"/>
          <w14:textOutline w14:w="7968" w14:cap="flat" w14:cmpd="sng">
            <w14:solidFill>
              <w14:srgbClr w14:val="000000"/>
            </w14:solidFill>
            <w14:prstDash w14:val="solid"/>
            <w14:miter w14:val="0"/>
          </w14:textOutline>
        </w:rPr>
      </w:pPr>
    </w:p>
    <w:p>
      <w:pPr>
        <w:spacing w:before="139" w:line="222" w:lineRule="auto"/>
        <w:ind w:left="2864"/>
        <w:outlineLvl w:val="0"/>
        <w:rPr>
          <w:rFonts w:hint="eastAsia" w:asciiTheme="minorEastAsia" w:hAnsiTheme="minorEastAsia" w:eastAsiaTheme="minorEastAsia" w:cstheme="minorEastAsia"/>
          <w:sz w:val="43"/>
          <w:szCs w:val="43"/>
        </w:rPr>
      </w:pPr>
      <w:r>
        <w:rPr>
          <w:rFonts w:hint="eastAsia" w:asciiTheme="minorEastAsia" w:hAnsiTheme="minorEastAsia" w:eastAsiaTheme="minorEastAsia" w:cstheme="minorEastAsia"/>
          <w:spacing w:val="29"/>
          <w:sz w:val="43"/>
          <w:szCs w:val="43"/>
          <w14:textOutline w14:w="7968" w14:cap="flat" w14:cmpd="sng">
            <w14:solidFill>
              <w14:srgbClr w14:val="000000"/>
            </w14:solidFill>
            <w14:prstDash w14:val="solid"/>
            <w14:miter w14:val="0"/>
          </w14:textOutline>
        </w:rPr>
        <w:t>第</w:t>
      </w:r>
      <w:r>
        <w:rPr>
          <w:rFonts w:hint="eastAsia" w:asciiTheme="minorEastAsia" w:hAnsiTheme="minorEastAsia" w:eastAsiaTheme="minorEastAsia" w:cstheme="minorEastAsia"/>
          <w:spacing w:val="23"/>
          <w:sz w:val="43"/>
          <w:szCs w:val="43"/>
          <w14:textOutline w14:w="7968" w14:cap="flat" w14:cmpd="sng">
            <w14:solidFill>
              <w14:srgbClr w14:val="000000"/>
            </w14:solidFill>
            <w14:prstDash w14:val="solid"/>
            <w14:miter w14:val="0"/>
          </w14:textOutline>
        </w:rPr>
        <w:t>二章</w:t>
      </w:r>
      <w:r>
        <w:rPr>
          <w:rFonts w:hint="eastAsia" w:asciiTheme="minorEastAsia" w:hAnsiTheme="minorEastAsia" w:eastAsiaTheme="minorEastAsia" w:cstheme="minorEastAsia"/>
          <w:spacing w:val="23"/>
          <w:sz w:val="43"/>
          <w:szCs w:val="43"/>
        </w:rPr>
        <w:t xml:space="preserve"> </w:t>
      </w:r>
      <w:r>
        <w:rPr>
          <w:rFonts w:hint="eastAsia" w:asciiTheme="minorEastAsia" w:hAnsiTheme="minorEastAsia" w:eastAsiaTheme="minorEastAsia" w:cstheme="minorEastAsia"/>
          <w:spacing w:val="23"/>
          <w:sz w:val="43"/>
          <w:szCs w:val="43"/>
          <w14:textOutline w14:w="7968" w14:cap="flat" w14:cmpd="sng">
            <w14:solidFill>
              <w14:srgbClr w14:val="000000"/>
            </w14:solidFill>
            <w14:prstDash w14:val="solid"/>
            <w14:miter w14:val="0"/>
          </w14:textOutline>
        </w:rPr>
        <w:t>投标人须知</w:t>
      </w:r>
      <w:bookmarkEnd w:id="2"/>
    </w:p>
    <w:p>
      <w:pPr>
        <w:spacing w:line="280" w:lineRule="auto"/>
        <w:rPr>
          <w:rFonts w:hint="eastAsia" w:asciiTheme="minorEastAsia" w:hAnsiTheme="minorEastAsia" w:eastAsiaTheme="minorEastAsia" w:cstheme="minorEastAsia"/>
          <w:sz w:val="21"/>
        </w:rPr>
      </w:pPr>
    </w:p>
    <w:p>
      <w:pPr>
        <w:spacing w:before="101" w:line="224" w:lineRule="auto"/>
        <w:ind w:left="3682"/>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9"/>
          <w:sz w:val="31"/>
          <w:szCs w:val="31"/>
          <w14:textOutline w14:w="5791" w14:cap="flat" w14:cmpd="sng">
            <w14:solidFill>
              <w14:srgbClr w14:val="000000"/>
            </w14:solidFill>
            <w14:prstDash w14:val="solid"/>
            <w14:miter w14:val="0"/>
          </w14:textOutline>
        </w:rPr>
        <w:t>投标须知前附</w:t>
      </w:r>
      <w:r>
        <w:rPr>
          <w:rFonts w:hint="eastAsia" w:asciiTheme="minorEastAsia" w:hAnsiTheme="minorEastAsia" w:eastAsiaTheme="minorEastAsia" w:cstheme="minorEastAsia"/>
          <w:spacing w:val="8"/>
          <w:sz w:val="31"/>
          <w:szCs w:val="31"/>
          <w14:textOutline w14:w="5791" w14:cap="flat" w14:cmpd="sng">
            <w14:solidFill>
              <w14:srgbClr w14:val="000000"/>
            </w14:solidFill>
            <w14:prstDash w14:val="solid"/>
            <w14:miter w14:val="0"/>
          </w14:textOutline>
        </w:rPr>
        <w:t>表</w:t>
      </w:r>
    </w:p>
    <w:p>
      <w:pPr>
        <w:spacing w:line="96" w:lineRule="exact"/>
        <w:rPr>
          <w:rFonts w:hint="eastAsia" w:asciiTheme="minorEastAsia" w:hAnsiTheme="minorEastAsia" w:eastAsiaTheme="minorEastAsia" w:cstheme="minorEastAsia"/>
        </w:rPr>
      </w:pPr>
    </w:p>
    <w:tbl>
      <w:tblPr>
        <w:tblStyle w:val="10"/>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9"/>
        <w:gridCol w:w="1986"/>
        <w:gridCol w:w="70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jc w:val="center"/>
        </w:trPr>
        <w:tc>
          <w:tcPr>
            <w:tcW w:w="609" w:type="dxa"/>
            <w:vAlign w:val="top"/>
          </w:tcPr>
          <w:p>
            <w:pPr>
              <w:spacing w:before="38" w:line="240" w:lineRule="auto"/>
              <w:ind w:left="6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1986" w:type="dxa"/>
            <w:vAlign w:val="top"/>
          </w:tcPr>
          <w:p>
            <w:pPr>
              <w:spacing w:before="38" w:line="240" w:lineRule="auto"/>
              <w:ind w:left="10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名</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称</w:t>
            </w:r>
          </w:p>
        </w:tc>
        <w:tc>
          <w:tcPr>
            <w:tcW w:w="7043" w:type="dxa"/>
            <w:vAlign w:val="top"/>
          </w:tcPr>
          <w:p>
            <w:pPr>
              <w:spacing w:before="38" w:line="240" w:lineRule="auto"/>
              <w:ind w:left="31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内</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jc w:val="center"/>
        </w:trPr>
        <w:tc>
          <w:tcPr>
            <w:tcW w:w="609" w:type="dxa"/>
            <w:vAlign w:val="top"/>
          </w:tcPr>
          <w:p>
            <w:pPr>
              <w:spacing w:before="152" w:line="240" w:lineRule="auto"/>
              <w:ind w:left="134"/>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86" w:type="dxa"/>
            <w:vAlign w:val="top"/>
          </w:tcPr>
          <w:p>
            <w:pPr>
              <w:spacing w:before="112" w:line="240" w:lineRule="auto"/>
              <w:ind w:left="1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项</w:t>
            </w:r>
            <w:r>
              <w:rPr>
                <w:rFonts w:hint="eastAsia" w:asciiTheme="minorEastAsia" w:hAnsiTheme="minorEastAsia" w:eastAsiaTheme="minorEastAsia" w:cstheme="minorEastAsia"/>
                <w:spacing w:val="-2"/>
                <w:sz w:val="24"/>
                <w:szCs w:val="24"/>
              </w:rPr>
              <w:t>目编号</w:t>
            </w:r>
          </w:p>
        </w:tc>
        <w:tc>
          <w:tcPr>
            <w:tcW w:w="7043" w:type="dxa"/>
            <w:vAlign w:val="top"/>
          </w:tcPr>
          <w:p>
            <w:pPr>
              <w:keepNext w:val="0"/>
              <w:keepLines w:val="0"/>
              <w:pageBreakBefore w:val="0"/>
              <w:widowControl/>
              <w:wordWrap/>
              <w:overflowPunct/>
              <w:topLinePunct w:val="0"/>
              <w:autoSpaceDE w:val="0"/>
              <w:autoSpaceDN w:val="0"/>
              <w:bidi w:val="0"/>
              <w:spacing w:before="182" w:line="240" w:lineRule="auto"/>
              <w:ind w:right="40"/>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7"/>
                <w:sz w:val="24"/>
                <w:szCs w:val="24"/>
                <w:lang w:eastAsia="zh-CN"/>
              </w:rPr>
              <w:t>ZRYGGK2023-002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609" w:type="dxa"/>
            <w:vAlign w:val="top"/>
          </w:tcPr>
          <w:p>
            <w:pPr>
              <w:spacing w:before="78" w:line="24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86" w:type="dxa"/>
            <w:vAlign w:val="top"/>
          </w:tcPr>
          <w:p>
            <w:pPr>
              <w:spacing w:before="78" w:line="240" w:lineRule="auto"/>
              <w:ind w:left="1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项</w:t>
            </w:r>
            <w:r>
              <w:rPr>
                <w:rFonts w:hint="eastAsia" w:asciiTheme="minorEastAsia" w:hAnsiTheme="minorEastAsia" w:eastAsiaTheme="minorEastAsia" w:cstheme="minorEastAsia"/>
                <w:spacing w:val="-2"/>
                <w:sz w:val="24"/>
                <w:szCs w:val="24"/>
              </w:rPr>
              <w:t>目名称</w:t>
            </w:r>
          </w:p>
        </w:tc>
        <w:tc>
          <w:tcPr>
            <w:tcW w:w="7043" w:type="dxa"/>
            <w:vAlign w:val="top"/>
          </w:tcPr>
          <w:p>
            <w:pPr>
              <w:spacing w:before="1" w:line="240" w:lineRule="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政府购买教育公共服务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jc w:val="center"/>
        </w:trPr>
        <w:tc>
          <w:tcPr>
            <w:tcW w:w="609" w:type="dxa"/>
            <w:vAlign w:val="top"/>
          </w:tcPr>
          <w:p>
            <w:pPr>
              <w:spacing w:line="240" w:lineRule="auto"/>
              <w:jc w:val="center"/>
              <w:rPr>
                <w:rFonts w:hint="eastAsia" w:asciiTheme="minorEastAsia" w:hAnsiTheme="minorEastAsia" w:eastAsiaTheme="minorEastAsia" w:cstheme="minorEastAsia"/>
                <w:sz w:val="21"/>
              </w:rPr>
            </w:pPr>
          </w:p>
          <w:p>
            <w:pPr>
              <w:spacing w:before="78" w:line="240" w:lineRule="auto"/>
              <w:ind w:left="12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86" w:type="dxa"/>
            <w:vAlign w:val="top"/>
          </w:tcPr>
          <w:p>
            <w:pPr>
              <w:spacing w:line="240" w:lineRule="auto"/>
              <w:rPr>
                <w:rFonts w:hint="eastAsia" w:asciiTheme="minorEastAsia" w:hAnsiTheme="minorEastAsia" w:eastAsiaTheme="minorEastAsia" w:cstheme="minorEastAsia"/>
                <w:sz w:val="21"/>
              </w:rPr>
            </w:pPr>
          </w:p>
          <w:p>
            <w:pPr>
              <w:spacing w:before="78" w:line="240" w:lineRule="auto"/>
              <w:ind w:left="1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项</w:t>
            </w:r>
            <w:r>
              <w:rPr>
                <w:rFonts w:hint="eastAsia" w:asciiTheme="minorEastAsia" w:hAnsiTheme="minorEastAsia" w:eastAsiaTheme="minorEastAsia" w:cstheme="minorEastAsia"/>
                <w:spacing w:val="-2"/>
                <w:sz w:val="24"/>
                <w:szCs w:val="24"/>
              </w:rPr>
              <w:t>目属性</w:t>
            </w:r>
          </w:p>
        </w:tc>
        <w:tc>
          <w:tcPr>
            <w:tcW w:w="7043" w:type="dxa"/>
            <w:vAlign w:val="top"/>
          </w:tcPr>
          <w:p>
            <w:pPr>
              <w:spacing w:before="113" w:line="240" w:lineRule="auto"/>
              <w:ind w:left="13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0"/>
                <w:position w:val="17"/>
                <w:sz w:val="24"/>
                <w:szCs w:val="24"/>
              </w:rPr>
              <w:t>□</w:t>
            </w:r>
            <w:r>
              <w:rPr>
                <w:rFonts w:hint="eastAsia" w:asciiTheme="minorEastAsia" w:hAnsiTheme="minorEastAsia" w:eastAsiaTheme="minorEastAsia" w:cstheme="minorEastAsia"/>
                <w:color w:val="auto"/>
                <w:spacing w:val="-8"/>
                <w:position w:val="17"/>
                <w:sz w:val="24"/>
                <w:szCs w:val="24"/>
              </w:rPr>
              <w:t>货物类</w:t>
            </w:r>
          </w:p>
          <w:p>
            <w:pPr>
              <w:spacing w:before="1" w:line="240" w:lineRule="auto"/>
              <w:ind w:left="124"/>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5"/>
                <w:sz w:val="24"/>
                <w:szCs w:val="24"/>
              </w:rPr>
              <w:t>☑</w:t>
            </w:r>
            <w:r>
              <w:rPr>
                <w:rFonts w:hint="eastAsia" w:asciiTheme="minorEastAsia" w:hAnsiTheme="minorEastAsia" w:eastAsiaTheme="minorEastAsia" w:cstheme="minorEastAsia"/>
                <w:color w:val="auto"/>
                <w:spacing w:val="-13"/>
                <w:sz w:val="24"/>
                <w:szCs w:val="24"/>
              </w:rPr>
              <w:t>服务类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609" w:type="dxa"/>
            <w:vAlign w:val="top"/>
          </w:tcPr>
          <w:p>
            <w:pPr>
              <w:spacing w:before="154" w:line="240" w:lineRule="auto"/>
              <w:ind w:left="11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86" w:type="dxa"/>
            <w:vAlign w:val="top"/>
          </w:tcPr>
          <w:p>
            <w:pPr>
              <w:spacing w:before="113" w:line="240" w:lineRule="auto"/>
              <w:ind w:left="1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采购人</w:t>
            </w:r>
          </w:p>
        </w:tc>
        <w:tc>
          <w:tcPr>
            <w:tcW w:w="7043" w:type="dxa"/>
            <w:vAlign w:val="top"/>
          </w:tcPr>
          <w:p>
            <w:pPr>
              <w:spacing w:before="113" w:line="240" w:lineRule="auto"/>
              <w:ind w:left="115"/>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博乐市教育局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09" w:type="dxa"/>
            <w:vAlign w:val="top"/>
          </w:tcPr>
          <w:p>
            <w:pPr>
              <w:spacing w:before="78" w:line="24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86" w:type="dxa"/>
            <w:vAlign w:val="top"/>
          </w:tcPr>
          <w:p>
            <w:pPr>
              <w:spacing w:before="78"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投标保证金</w:t>
            </w:r>
          </w:p>
        </w:tc>
        <w:tc>
          <w:tcPr>
            <w:tcW w:w="7043" w:type="dxa"/>
            <w:vAlign w:val="top"/>
          </w:tcPr>
          <w:p>
            <w:pPr>
              <w:spacing w:before="116" w:line="240" w:lineRule="auto"/>
              <w:ind w:left="13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0"/>
                <w:position w:val="17"/>
                <w:sz w:val="24"/>
                <w:szCs w:val="24"/>
              </w:rPr>
              <w:t>□</w:t>
            </w:r>
            <w:r>
              <w:rPr>
                <w:rFonts w:hint="eastAsia" w:asciiTheme="minorEastAsia" w:hAnsiTheme="minorEastAsia" w:eastAsiaTheme="minorEastAsia" w:cstheme="minorEastAsia"/>
                <w:color w:val="auto"/>
                <w:spacing w:val="-9"/>
                <w:position w:val="17"/>
                <w:sz w:val="24"/>
                <w:szCs w:val="24"/>
              </w:rPr>
              <w:t>收</w:t>
            </w:r>
            <w:r>
              <w:rPr>
                <w:rFonts w:hint="eastAsia" w:asciiTheme="minorEastAsia" w:hAnsiTheme="minorEastAsia" w:eastAsiaTheme="minorEastAsia" w:cstheme="minorEastAsia"/>
                <w:color w:val="auto"/>
                <w:spacing w:val="-6"/>
                <w:position w:val="17"/>
                <w:sz w:val="24"/>
                <w:szCs w:val="24"/>
              </w:rPr>
              <w:t>取 金额：元，大写：</w:t>
            </w:r>
          </w:p>
          <w:p>
            <w:pPr>
              <w:spacing w:before="1" w:line="240" w:lineRule="auto"/>
              <w:ind w:left="124"/>
              <w:rPr>
                <w:rFonts w:hint="eastAsia" w:asciiTheme="minorEastAsia" w:hAnsiTheme="minorEastAsia" w:eastAsiaTheme="minorEastAsia" w:cstheme="minorEastAsia"/>
                <w:color w:val="auto"/>
                <w:spacing w:val="-9"/>
                <w:sz w:val="24"/>
                <w:szCs w:val="24"/>
              </w:rPr>
            </w:pPr>
            <w:r>
              <w:rPr>
                <w:rFonts w:hint="eastAsia" w:asciiTheme="minorEastAsia" w:hAnsiTheme="minorEastAsia" w:eastAsiaTheme="minorEastAsia" w:cstheme="minorEastAsia"/>
                <w:color w:val="auto"/>
                <w:spacing w:val="-15"/>
                <w:sz w:val="24"/>
                <w:szCs w:val="24"/>
                <w:lang w:eastAsia="zh-CN"/>
              </w:rPr>
              <w:t>☑</w:t>
            </w:r>
            <w:r>
              <w:rPr>
                <w:rFonts w:hint="eastAsia" w:asciiTheme="minorEastAsia" w:hAnsiTheme="minorEastAsia" w:eastAsiaTheme="minorEastAsia" w:cstheme="minorEastAsia"/>
                <w:color w:val="auto"/>
                <w:spacing w:val="-9"/>
                <w:sz w:val="24"/>
                <w:szCs w:val="24"/>
              </w:rPr>
              <w:t>不收取投标保证金。</w:t>
            </w:r>
          </w:p>
          <w:p>
            <w:pPr>
              <w:pStyle w:val="6"/>
              <w:spacing w:line="240" w:lineRule="auto"/>
              <w:rPr>
                <w:rFonts w:hint="eastAsia" w:asciiTheme="minorEastAsia" w:hAnsiTheme="minorEastAsia" w:eastAsiaTheme="minorEastAsia" w:cstheme="minorEastAsia"/>
                <w:snapToGrid w:val="0"/>
                <w:color w:val="auto"/>
                <w:spacing w:val="1"/>
                <w:kern w:val="0"/>
                <w:sz w:val="24"/>
                <w:szCs w:val="24"/>
                <w:lang w:val="en-US" w:eastAsia="zh-CN"/>
              </w:rPr>
            </w:pPr>
            <w:r>
              <w:rPr>
                <w:rFonts w:hint="eastAsia" w:asciiTheme="minorEastAsia" w:hAnsiTheme="minorEastAsia" w:eastAsiaTheme="minorEastAsia" w:cstheme="minorEastAsia"/>
                <w:snapToGrid w:val="0"/>
                <w:color w:val="auto"/>
                <w:spacing w:val="1"/>
                <w:kern w:val="0"/>
                <w:sz w:val="24"/>
                <w:szCs w:val="24"/>
                <w:lang w:eastAsia="zh-CN"/>
              </w:rPr>
              <w:t>注</w:t>
            </w:r>
            <w:r>
              <w:rPr>
                <w:rFonts w:hint="eastAsia" w:asciiTheme="minorEastAsia" w:hAnsiTheme="minorEastAsia" w:eastAsiaTheme="minorEastAsia" w:cstheme="minorEastAsia"/>
                <w:snapToGrid w:val="0"/>
                <w:color w:val="auto"/>
                <w:spacing w:val="1"/>
                <w:kern w:val="0"/>
                <w:sz w:val="24"/>
                <w:szCs w:val="24"/>
                <w:lang w:val="en-US" w:eastAsia="zh-CN"/>
              </w:rPr>
              <w:t>:</w:t>
            </w:r>
            <w:r>
              <w:rPr>
                <w:rFonts w:hint="eastAsia" w:asciiTheme="minorEastAsia" w:hAnsiTheme="minorEastAsia" w:eastAsiaTheme="minorEastAsia" w:cstheme="minorEastAsia"/>
                <w:snapToGrid w:val="0"/>
                <w:color w:val="auto"/>
                <w:spacing w:val="1"/>
                <w:kern w:val="0"/>
                <w:sz w:val="24"/>
                <w:szCs w:val="24"/>
              </w:rPr>
              <w:t>本</w:t>
            </w:r>
            <w:r>
              <w:rPr>
                <w:rFonts w:hint="eastAsia" w:asciiTheme="minorEastAsia" w:hAnsiTheme="minorEastAsia" w:eastAsiaTheme="minorEastAsia" w:cstheme="minorEastAsia"/>
                <w:snapToGrid w:val="0"/>
                <w:color w:val="auto"/>
                <w:spacing w:val="1"/>
                <w:kern w:val="0"/>
                <w:sz w:val="24"/>
                <w:szCs w:val="24"/>
                <w:lang w:eastAsia="zh-CN"/>
              </w:rPr>
              <w:t>项目</w:t>
            </w:r>
            <w:r>
              <w:rPr>
                <w:rFonts w:hint="eastAsia" w:asciiTheme="minorEastAsia" w:hAnsiTheme="minorEastAsia" w:eastAsiaTheme="minorEastAsia" w:cstheme="minorEastAsia"/>
                <w:snapToGrid w:val="0"/>
                <w:color w:val="auto"/>
                <w:spacing w:val="1"/>
                <w:kern w:val="0"/>
                <w:sz w:val="24"/>
                <w:szCs w:val="24"/>
              </w:rPr>
              <w:t>不收取投标保证金，须按第</w:t>
            </w:r>
            <w:r>
              <w:rPr>
                <w:rFonts w:hint="eastAsia" w:asciiTheme="minorEastAsia" w:hAnsiTheme="minorEastAsia" w:eastAsiaTheme="minorEastAsia" w:cstheme="minorEastAsia"/>
                <w:snapToGrid w:val="0"/>
                <w:color w:val="auto"/>
                <w:spacing w:val="1"/>
                <w:kern w:val="0"/>
                <w:sz w:val="24"/>
                <w:szCs w:val="24"/>
                <w:lang w:eastAsia="zh-CN"/>
              </w:rPr>
              <w:t>七</w:t>
            </w:r>
            <w:r>
              <w:rPr>
                <w:rFonts w:hint="eastAsia" w:asciiTheme="minorEastAsia" w:hAnsiTheme="minorEastAsia" w:eastAsiaTheme="minorEastAsia" w:cstheme="minorEastAsia"/>
                <w:snapToGrid w:val="0"/>
                <w:color w:val="auto"/>
                <w:spacing w:val="1"/>
                <w:kern w:val="0"/>
                <w:sz w:val="24"/>
                <w:szCs w:val="24"/>
              </w:rPr>
              <w:t>章</w:t>
            </w:r>
            <w:r>
              <w:rPr>
                <w:rFonts w:hint="eastAsia" w:asciiTheme="minorEastAsia" w:hAnsiTheme="minorEastAsia" w:eastAsiaTheme="minorEastAsia" w:cstheme="minorEastAsia"/>
                <w:snapToGrid w:val="0"/>
                <w:color w:val="auto"/>
                <w:spacing w:val="1"/>
                <w:kern w:val="0"/>
                <w:sz w:val="24"/>
                <w:szCs w:val="24"/>
                <w:lang w:eastAsia="zh-CN"/>
              </w:rPr>
              <w:t>投标</w:t>
            </w:r>
            <w:r>
              <w:rPr>
                <w:rFonts w:hint="eastAsia" w:asciiTheme="minorEastAsia" w:hAnsiTheme="minorEastAsia" w:eastAsiaTheme="minorEastAsia" w:cstheme="minorEastAsia"/>
                <w:snapToGrid w:val="0"/>
                <w:color w:val="auto"/>
                <w:spacing w:val="1"/>
                <w:kern w:val="0"/>
                <w:sz w:val="24"/>
                <w:szCs w:val="24"/>
              </w:rPr>
              <w:t>文件格式中提供投标保证金承诺书</w:t>
            </w:r>
            <w:r>
              <w:rPr>
                <w:rFonts w:hint="eastAsia" w:asciiTheme="minorEastAsia" w:hAnsiTheme="minorEastAsia" w:eastAsiaTheme="minorEastAsia" w:cstheme="minorEastAsia"/>
                <w:snapToGrid w:val="0"/>
                <w:color w:val="auto"/>
                <w:spacing w:val="1"/>
                <w:kern w:val="0"/>
                <w:sz w:val="24"/>
                <w:szCs w:val="24"/>
                <w:lang w:eastAsia="zh-CN"/>
              </w:rPr>
              <w:t>。</w:t>
            </w:r>
          </w:p>
          <w:p>
            <w:pPr>
              <w:spacing w:line="240" w:lineRule="auto"/>
              <w:ind w:left="156"/>
              <w:rPr>
                <w:rFonts w:hint="eastAsia" w:asciiTheme="minorEastAsia" w:hAnsiTheme="minorEastAsia" w:eastAsiaTheme="minorEastAsia" w:cstheme="minorEastAsia"/>
                <w:color w:val="auto"/>
                <w:sz w:val="24"/>
                <w:szCs w:val="24"/>
              </w:rPr>
            </w:pPr>
          </w:p>
        </w:tc>
      </w:tr>
    </w:tbl>
    <w:p>
      <w:pPr>
        <w:spacing w:line="26" w:lineRule="exact"/>
        <w:rPr>
          <w:rFonts w:hint="eastAsia" w:asciiTheme="minorEastAsia" w:hAnsiTheme="minorEastAsia" w:eastAsiaTheme="minorEastAsia" w:cstheme="minorEastAsia"/>
        </w:rPr>
      </w:pPr>
    </w:p>
    <w:tbl>
      <w:tblPr>
        <w:tblStyle w:val="10"/>
        <w:tblW w:w="9659" w:type="dxa"/>
        <w:tblInd w:w="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0"/>
        <w:gridCol w:w="2014"/>
        <w:gridCol w:w="70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6" w:hRule="atLeast"/>
        </w:trPr>
        <w:tc>
          <w:tcPr>
            <w:tcW w:w="610" w:type="dxa"/>
            <w:vAlign w:val="top"/>
          </w:tcPr>
          <w:p>
            <w:pPr>
              <w:spacing w:before="153" w:line="183" w:lineRule="auto"/>
              <w:ind w:left="1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6.1</w:t>
            </w:r>
          </w:p>
        </w:tc>
        <w:tc>
          <w:tcPr>
            <w:tcW w:w="2014" w:type="dxa"/>
            <w:vAlign w:val="top"/>
          </w:tcPr>
          <w:p>
            <w:pPr>
              <w:spacing w:before="113" w:line="220" w:lineRule="auto"/>
              <w:ind w:left="1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电</w:t>
            </w:r>
            <w:r>
              <w:rPr>
                <w:rFonts w:hint="eastAsia" w:asciiTheme="minorEastAsia" w:hAnsiTheme="minorEastAsia" w:eastAsiaTheme="minorEastAsia" w:cstheme="minorEastAsia"/>
                <w:spacing w:val="-5"/>
                <w:sz w:val="24"/>
                <w:szCs w:val="24"/>
              </w:rPr>
              <w:t>子</w:t>
            </w:r>
            <w:r>
              <w:rPr>
                <w:rFonts w:hint="eastAsia" w:asciiTheme="minorEastAsia" w:hAnsiTheme="minorEastAsia" w:eastAsiaTheme="minorEastAsia" w:cstheme="minorEastAsia"/>
                <w:spacing w:val="-4"/>
                <w:sz w:val="24"/>
                <w:szCs w:val="24"/>
              </w:rPr>
              <w:t>版投标文件</w:t>
            </w:r>
          </w:p>
        </w:tc>
        <w:tc>
          <w:tcPr>
            <w:tcW w:w="7035" w:type="dxa"/>
            <w:vAlign w:val="top"/>
          </w:tcPr>
          <w:p>
            <w:pPr>
              <w:spacing w:before="113" w:line="219" w:lineRule="auto"/>
              <w:ind w:left="115"/>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1、本项目采用不见面开标，投标人需要递交电子投标文件，加密的电子投标文件，在投标截止时间前通过“新疆政府采购网政采云平台（http://www.ccgp-xinjiang.gov.cn/）”上传到指定位置。无需递交纸质文件。 </w:t>
            </w:r>
          </w:p>
          <w:p>
            <w:pPr>
              <w:spacing w:before="113" w:line="219" w:lineRule="auto"/>
              <w:ind w:left="115"/>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2、本项目采用远程不见面交易的模式。开标当日，投标人无需到达开标现场 ，仅需在任意地点通过“新疆政府采购网政采云平台（http://www.ccgp-xinjiang.gov.cn/）”平台完成远程解密、答疑澄清、开标 唱标、结果公布等交互环节。投标人必须使用能正确解密投标文件的“CA 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610" w:type="dxa"/>
            <w:vAlign w:val="top"/>
          </w:tcPr>
          <w:p>
            <w:pPr>
              <w:spacing w:line="307" w:lineRule="auto"/>
              <w:rPr>
                <w:rFonts w:hint="eastAsia" w:asciiTheme="minorEastAsia" w:hAnsiTheme="minorEastAsia" w:eastAsiaTheme="minorEastAsia" w:cstheme="minorEastAsia"/>
                <w:sz w:val="21"/>
              </w:rPr>
            </w:pPr>
          </w:p>
          <w:p>
            <w:pPr>
              <w:spacing w:before="78" w:line="182" w:lineRule="auto"/>
              <w:ind w:left="1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6</w:t>
            </w:r>
            <w:r>
              <w:rPr>
                <w:rFonts w:hint="eastAsia" w:asciiTheme="minorEastAsia" w:hAnsiTheme="minorEastAsia" w:eastAsiaTheme="minorEastAsia" w:cstheme="minorEastAsia"/>
                <w:spacing w:val="-2"/>
                <w:sz w:val="24"/>
                <w:szCs w:val="24"/>
              </w:rPr>
              <w:t>.2</w:t>
            </w:r>
          </w:p>
        </w:tc>
        <w:tc>
          <w:tcPr>
            <w:tcW w:w="2014" w:type="dxa"/>
            <w:vAlign w:val="top"/>
          </w:tcPr>
          <w:p>
            <w:pPr>
              <w:spacing w:line="267" w:lineRule="auto"/>
              <w:rPr>
                <w:rFonts w:hint="eastAsia" w:asciiTheme="minorEastAsia" w:hAnsiTheme="minorEastAsia" w:eastAsiaTheme="minorEastAsia" w:cstheme="minorEastAsia"/>
                <w:sz w:val="21"/>
              </w:rPr>
            </w:pPr>
          </w:p>
          <w:p>
            <w:pPr>
              <w:spacing w:before="78" w:line="220" w:lineRule="auto"/>
              <w:ind w:left="1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纸质版</w:t>
            </w:r>
            <w:r>
              <w:rPr>
                <w:rFonts w:hint="eastAsia" w:asciiTheme="minorEastAsia" w:hAnsiTheme="minorEastAsia" w:eastAsiaTheme="minorEastAsia" w:cstheme="minorEastAsia"/>
                <w:spacing w:val="-1"/>
                <w:sz w:val="24"/>
                <w:szCs w:val="24"/>
              </w:rPr>
              <w:t>投标文件</w:t>
            </w:r>
          </w:p>
        </w:tc>
        <w:tc>
          <w:tcPr>
            <w:tcW w:w="7035" w:type="dxa"/>
            <w:vAlign w:val="top"/>
          </w:tcPr>
          <w:p>
            <w:pPr>
              <w:spacing w:line="22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中标人须在开标后提供三套纸质版投标文件、电子版投标文件1份(U 盘形式) 递交至招标代理机构新疆智然阳光项目管理有限公司（博乐市北京路滨河汇嘉广场6号楼3楼）纸质版投标文件可通过电子版投标文件打印生成，应当与电子版投标文件一致。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0" w:type="dxa"/>
            <w:vAlign w:val="top"/>
          </w:tcPr>
          <w:p>
            <w:pPr>
              <w:spacing w:before="158" w:line="181" w:lineRule="auto"/>
              <w:ind w:left="1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014" w:type="dxa"/>
            <w:vAlign w:val="top"/>
          </w:tcPr>
          <w:p>
            <w:pPr>
              <w:spacing w:before="115" w:line="220" w:lineRule="auto"/>
              <w:ind w:left="1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w:t>
            </w:r>
            <w:r>
              <w:rPr>
                <w:rFonts w:hint="eastAsia" w:asciiTheme="minorEastAsia" w:hAnsiTheme="minorEastAsia" w:eastAsiaTheme="minorEastAsia" w:cstheme="minorEastAsia"/>
                <w:spacing w:val="-1"/>
                <w:sz w:val="24"/>
                <w:szCs w:val="24"/>
              </w:rPr>
              <w:t>文件封装及递交</w:t>
            </w:r>
          </w:p>
        </w:tc>
        <w:tc>
          <w:tcPr>
            <w:tcW w:w="7035" w:type="dxa"/>
            <w:vAlign w:val="top"/>
          </w:tcPr>
          <w:p>
            <w:pPr>
              <w:spacing w:before="115" w:line="219" w:lineRule="auto"/>
              <w:ind w:left="115"/>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详见投标须知正文</w:t>
            </w:r>
            <w:r>
              <w:rPr>
                <w:rFonts w:hint="eastAsia" w:asciiTheme="minorEastAsia" w:hAnsiTheme="minorEastAsia" w:eastAsiaTheme="minorEastAsia" w:cstheme="minorEastAsia"/>
                <w:color w:val="000000" w:themeColor="text1"/>
                <w:spacing w:val="-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1"/>
                <w:sz w:val="24"/>
                <w:szCs w:val="24"/>
                <w:lang w:eastAsia="zh-CN"/>
                <w14:textFill>
                  <w14:solidFill>
                    <w14:schemeClr w14:val="tx1"/>
                  </w14:solidFill>
                </w14:textFill>
              </w:rPr>
              <w:t>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610" w:type="dxa"/>
            <w:vAlign w:val="top"/>
          </w:tcPr>
          <w:p>
            <w:pPr>
              <w:spacing w:before="155" w:line="183" w:lineRule="auto"/>
              <w:ind w:left="1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014" w:type="dxa"/>
            <w:vAlign w:val="top"/>
          </w:tcPr>
          <w:p>
            <w:pPr>
              <w:spacing w:before="115" w:line="220" w:lineRule="auto"/>
              <w:ind w:left="1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投标有效期</w:t>
            </w:r>
          </w:p>
        </w:tc>
        <w:tc>
          <w:tcPr>
            <w:tcW w:w="7035" w:type="dxa"/>
            <w:vAlign w:val="top"/>
          </w:tcPr>
          <w:p>
            <w:pPr>
              <w:spacing w:before="114" w:line="220" w:lineRule="auto"/>
              <w:ind w:left="115"/>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2"/>
                <w:sz w:val="24"/>
                <w:szCs w:val="24"/>
                <w14:textFill>
                  <w14:solidFill>
                    <w14:schemeClr w14:val="tx1"/>
                  </w14:solidFill>
                </w14:textFill>
              </w:rPr>
              <w:t>提</w:t>
            </w: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交投标文件截止之日起 90 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610" w:type="dxa"/>
            <w:vAlign w:val="top"/>
          </w:tcPr>
          <w:p>
            <w:pPr>
              <w:spacing w:line="310" w:lineRule="auto"/>
              <w:rPr>
                <w:rFonts w:hint="eastAsia" w:asciiTheme="minorEastAsia" w:hAnsiTheme="minorEastAsia" w:eastAsiaTheme="minorEastAsia" w:cstheme="minorEastAsia"/>
                <w:sz w:val="21"/>
              </w:rPr>
            </w:pPr>
          </w:p>
          <w:p>
            <w:pPr>
              <w:spacing w:before="78" w:line="183" w:lineRule="auto"/>
              <w:ind w:left="1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014" w:type="dxa"/>
            <w:vAlign w:val="top"/>
          </w:tcPr>
          <w:p>
            <w:pPr>
              <w:spacing w:line="269" w:lineRule="auto"/>
              <w:rPr>
                <w:rFonts w:hint="eastAsia" w:asciiTheme="minorEastAsia" w:hAnsiTheme="minorEastAsia" w:eastAsiaTheme="minorEastAsia" w:cstheme="minorEastAsia"/>
                <w:sz w:val="21"/>
              </w:rPr>
            </w:pPr>
          </w:p>
          <w:p>
            <w:pPr>
              <w:spacing w:before="78" w:line="220" w:lineRule="auto"/>
              <w:ind w:left="1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资</w:t>
            </w:r>
            <w:r>
              <w:rPr>
                <w:rFonts w:hint="eastAsia" w:asciiTheme="minorEastAsia" w:hAnsiTheme="minorEastAsia" w:eastAsiaTheme="minorEastAsia" w:cstheme="minorEastAsia"/>
                <w:spacing w:val="-3"/>
                <w:sz w:val="24"/>
                <w:szCs w:val="24"/>
              </w:rPr>
              <w:t>格预审</w:t>
            </w:r>
          </w:p>
        </w:tc>
        <w:tc>
          <w:tcPr>
            <w:tcW w:w="7035" w:type="dxa"/>
            <w:vAlign w:val="top"/>
          </w:tcPr>
          <w:p>
            <w:pPr>
              <w:spacing w:before="115" w:line="468" w:lineRule="exact"/>
              <w:ind w:left="13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0"/>
                <w:position w:val="17"/>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6"/>
                <w:position w:val="17"/>
                <w:sz w:val="24"/>
                <w:szCs w:val="24"/>
                <w14:textFill>
                  <w14:solidFill>
                    <w14:schemeClr w14:val="tx1"/>
                  </w14:solidFill>
                </w14:textFill>
              </w:rPr>
              <w:t>资格预审</w:t>
            </w:r>
          </w:p>
          <w:p>
            <w:pPr>
              <w:spacing w:before="1" w:line="219" w:lineRule="auto"/>
              <w:ind w:left="124"/>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4"/>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1"/>
                <w:sz w:val="24"/>
                <w:szCs w:val="24"/>
                <w14:textFill>
                  <w14:solidFill>
                    <w14:schemeClr w14:val="tx1"/>
                  </w14:solidFill>
                </w14:textFill>
              </w:rPr>
              <w:t>资格后审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10" w:type="dxa"/>
            <w:vAlign w:val="top"/>
          </w:tcPr>
          <w:p>
            <w:pPr>
              <w:spacing w:before="157" w:line="183"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0</w:t>
            </w:r>
          </w:p>
        </w:tc>
        <w:tc>
          <w:tcPr>
            <w:tcW w:w="2014" w:type="dxa"/>
            <w:vAlign w:val="top"/>
          </w:tcPr>
          <w:p>
            <w:pPr>
              <w:spacing w:before="117" w:line="220" w:lineRule="auto"/>
              <w:ind w:left="1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投标文</w:t>
            </w:r>
            <w:r>
              <w:rPr>
                <w:rFonts w:hint="eastAsia" w:asciiTheme="minorEastAsia" w:hAnsiTheme="minorEastAsia" w:eastAsiaTheme="minorEastAsia" w:cstheme="minorEastAsia"/>
                <w:spacing w:val="-1"/>
                <w:sz w:val="24"/>
                <w:szCs w:val="24"/>
              </w:rPr>
              <w:t>件递交时间</w:t>
            </w:r>
          </w:p>
        </w:tc>
        <w:tc>
          <w:tcPr>
            <w:tcW w:w="7035" w:type="dxa"/>
            <w:vAlign w:val="top"/>
          </w:tcPr>
          <w:p>
            <w:pPr>
              <w:spacing w:before="117" w:line="219" w:lineRule="auto"/>
              <w:ind w:left="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详见第一章“投标邀请书”</w:t>
            </w:r>
            <w:r>
              <w:rPr>
                <w:rFonts w:hint="eastAsia" w:asciiTheme="minorEastAsia" w:hAnsiTheme="minorEastAsia" w:eastAsiaTheme="minorEastAsia" w:cstheme="minorEastAsia"/>
                <w:sz w:val="24"/>
                <w:szCs w:val="24"/>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610" w:type="dxa"/>
            <w:vAlign w:val="top"/>
          </w:tcPr>
          <w:p>
            <w:pPr>
              <w:spacing w:before="154" w:line="185"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1</w:t>
            </w:r>
          </w:p>
        </w:tc>
        <w:tc>
          <w:tcPr>
            <w:tcW w:w="2014" w:type="dxa"/>
            <w:vAlign w:val="top"/>
          </w:tcPr>
          <w:p>
            <w:pPr>
              <w:spacing w:before="115" w:line="220" w:lineRule="auto"/>
              <w:ind w:left="114"/>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6"/>
                <w:sz w:val="24"/>
                <w:szCs w:val="24"/>
              </w:rPr>
              <w:t>开</w:t>
            </w:r>
            <w:r>
              <w:rPr>
                <w:rFonts w:hint="eastAsia" w:asciiTheme="minorEastAsia" w:hAnsiTheme="minorEastAsia" w:eastAsiaTheme="minorEastAsia" w:cstheme="minorEastAsia"/>
                <w:spacing w:val="-4"/>
                <w:sz w:val="24"/>
                <w:szCs w:val="24"/>
              </w:rPr>
              <w:t>标</w:t>
            </w:r>
            <w:r>
              <w:rPr>
                <w:rFonts w:hint="eastAsia" w:asciiTheme="minorEastAsia" w:hAnsiTheme="minorEastAsia" w:eastAsiaTheme="minorEastAsia" w:cstheme="minorEastAsia"/>
                <w:spacing w:val="-3"/>
                <w:sz w:val="24"/>
                <w:szCs w:val="24"/>
              </w:rPr>
              <w:t>时间、地点</w:t>
            </w:r>
          </w:p>
          <w:p>
            <w:pPr>
              <w:spacing w:before="115" w:line="220" w:lineRule="auto"/>
              <w:ind w:left="114"/>
              <w:rPr>
                <w:rFonts w:hint="eastAsia" w:asciiTheme="minorEastAsia" w:hAnsiTheme="minorEastAsia" w:eastAsiaTheme="minorEastAsia" w:cstheme="minorEastAsia"/>
                <w:spacing w:val="-3"/>
                <w:sz w:val="24"/>
                <w:szCs w:val="24"/>
                <w:lang w:eastAsia="zh-CN"/>
              </w:rPr>
            </w:pPr>
          </w:p>
          <w:p>
            <w:pPr>
              <w:spacing w:before="115" w:line="220" w:lineRule="auto"/>
              <w:ind w:left="114"/>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评审时间、地点</w:t>
            </w:r>
          </w:p>
        </w:tc>
        <w:tc>
          <w:tcPr>
            <w:tcW w:w="7035" w:type="dxa"/>
            <w:vAlign w:val="top"/>
          </w:tcPr>
          <w:p>
            <w:pPr>
              <w:spacing w:before="115" w:line="219" w:lineRule="auto"/>
              <w:ind w:left="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开标时间：202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10日11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(北京时间)</w:t>
            </w:r>
          </w:p>
          <w:p>
            <w:pPr>
              <w:spacing w:before="115" w:line="219" w:lineRule="auto"/>
              <w:ind w:left="117"/>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开标地点：政采云平台（www.zcygov.cn）</w:t>
            </w:r>
          </w:p>
          <w:p>
            <w:pPr>
              <w:spacing w:before="115" w:line="219" w:lineRule="auto"/>
              <w:ind w:left="117"/>
              <w:rPr>
                <w:rFonts w:hint="eastAsia" w:asciiTheme="minorEastAsia" w:hAnsiTheme="minorEastAsia" w:eastAsiaTheme="minorEastAsia" w:cstheme="minorEastAsia"/>
                <w:spacing w:val="-3"/>
                <w:sz w:val="24"/>
                <w:szCs w:val="24"/>
                <w:lang w:eastAsia="zh-CN"/>
              </w:rPr>
            </w:pPr>
            <w:r>
              <w:rPr>
                <w:rFonts w:hint="eastAsia" w:asciiTheme="minorEastAsia" w:hAnsiTheme="minorEastAsia" w:eastAsiaTheme="minorEastAsia" w:cstheme="minorEastAsia"/>
                <w:spacing w:val="-3"/>
                <w:sz w:val="24"/>
                <w:szCs w:val="24"/>
                <w:lang w:eastAsia="zh-CN"/>
              </w:rPr>
              <w:t>评审时间：</w:t>
            </w: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年</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eastAsia="zh-CN"/>
              </w:rPr>
              <w:t>月</w:t>
            </w:r>
            <w:r>
              <w:rPr>
                <w:rFonts w:hint="eastAsia" w:asciiTheme="minorEastAsia" w:hAnsiTheme="minorEastAsia" w:eastAsiaTheme="minorEastAsia" w:cstheme="minorEastAsia"/>
                <w:sz w:val="24"/>
                <w:szCs w:val="24"/>
                <w:lang w:val="en-US" w:eastAsia="zh-CN"/>
              </w:rPr>
              <w:t>10日11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00</w:t>
            </w:r>
            <w:r>
              <w:rPr>
                <w:rFonts w:hint="eastAsia" w:asciiTheme="minorEastAsia" w:hAnsiTheme="minorEastAsia" w:eastAsiaTheme="minorEastAsia" w:cstheme="minorEastAsia"/>
                <w:sz w:val="24"/>
                <w:szCs w:val="24"/>
              </w:rPr>
              <w:t>(北京时间)</w:t>
            </w:r>
          </w:p>
          <w:p>
            <w:pPr>
              <w:spacing w:before="115" w:line="219" w:lineRule="auto"/>
              <w:ind w:left="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eastAsia="zh-CN"/>
              </w:rPr>
              <w:t>评审地点：博州公共资源交易中心三楼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9" w:hRule="atLeast"/>
        </w:trPr>
        <w:tc>
          <w:tcPr>
            <w:tcW w:w="610" w:type="dxa"/>
            <w:vAlign w:val="top"/>
          </w:tcPr>
          <w:p>
            <w:pPr>
              <w:spacing w:line="271" w:lineRule="auto"/>
              <w:rPr>
                <w:rFonts w:hint="eastAsia" w:asciiTheme="minorEastAsia" w:hAnsiTheme="minorEastAsia" w:eastAsiaTheme="minorEastAsia" w:cstheme="minorEastAsia"/>
                <w:sz w:val="21"/>
              </w:rPr>
            </w:pPr>
          </w:p>
          <w:p>
            <w:pPr>
              <w:spacing w:line="271" w:lineRule="auto"/>
              <w:rPr>
                <w:rFonts w:hint="eastAsia" w:asciiTheme="minorEastAsia" w:hAnsiTheme="minorEastAsia" w:eastAsiaTheme="minorEastAsia" w:cstheme="minorEastAsia"/>
                <w:sz w:val="21"/>
              </w:rPr>
            </w:pPr>
          </w:p>
          <w:p>
            <w:pPr>
              <w:spacing w:before="78" w:line="185"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2</w:t>
            </w:r>
          </w:p>
        </w:tc>
        <w:tc>
          <w:tcPr>
            <w:tcW w:w="2014" w:type="dxa"/>
            <w:vAlign w:val="top"/>
          </w:tcPr>
          <w:p>
            <w:pPr>
              <w:spacing w:line="251" w:lineRule="auto"/>
              <w:rPr>
                <w:rFonts w:hint="eastAsia" w:asciiTheme="minorEastAsia" w:hAnsiTheme="minorEastAsia" w:eastAsiaTheme="minorEastAsia" w:cstheme="minorEastAsia"/>
                <w:sz w:val="21"/>
              </w:rPr>
            </w:pPr>
          </w:p>
          <w:p>
            <w:pPr>
              <w:spacing w:line="252" w:lineRule="auto"/>
              <w:rPr>
                <w:rFonts w:hint="eastAsia" w:asciiTheme="minorEastAsia" w:hAnsiTheme="minorEastAsia" w:eastAsiaTheme="minorEastAsia" w:cstheme="minorEastAsia"/>
                <w:sz w:val="21"/>
              </w:rPr>
            </w:pPr>
          </w:p>
          <w:p>
            <w:pPr>
              <w:spacing w:before="78" w:line="220" w:lineRule="auto"/>
              <w:ind w:left="1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备</w:t>
            </w:r>
            <w:r>
              <w:rPr>
                <w:rFonts w:hint="eastAsia" w:asciiTheme="minorEastAsia" w:hAnsiTheme="minorEastAsia" w:eastAsiaTheme="minorEastAsia" w:cstheme="minorEastAsia"/>
                <w:spacing w:val="-2"/>
                <w:sz w:val="24"/>
                <w:szCs w:val="24"/>
              </w:rPr>
              <w:t>选方案</w:t>
            </w:r>
          </w:p>
        </w:tc>
        <w:tc>
          <w:tcPr>
            <w:tcW w:w="7035" w:type="dxa"/>
            <w:vAlign w:val="top"/>
          </w:tcPr>
          <w:p>
            <w:pPr>
              <w:spacing w:before="115" w:line="220" w:lineRule="auto"/>
              <w:ind w:left="13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2"/>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1"/>
                <w:sz w:val="24"/>
                <w:szCs w:val="24"/>
                <w14:textFill>
                  <w14:solidFill>
                    <w14:schemeClr w14:val="tx1"/>
                  </w14:solidFill>
                </w14:textFill>
              </w:rPr>
              <w:t>允许</w:t>
            </w:r>
          </w:p>
          <w:p>
            <w:pPr>
              <w:spacing w:before="182" w:line="220" w:lineRule="auto"/>
              <w:ind w:left="124"/>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5"/>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3"/>
                <w:sz w:val="24"/>
                <w:szCs w:val="24"/>
                <w14:textFill>
                  <w14:solidFill>
                    <w14:schemeClr w14:val="tx1"/>
                  </w14:solidFill>
                </w14:textFill>
              </w:rPr>
              <w:t>不允许</w:t>
            </w:r>
          </w:p>
          <w:p>
            <w:pPr>
              <w:spacing w:before="166" w:line="219" w:lineRule="auto"/>
              <w:ind w:left="117"/>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详见第三章“项目技术、服</w:t>
            </w:r>
            <w:r>
              <w:rPr>
                <w:rFonts w:hint="eastAsia" w:asciiTheme="minorEastAsia" w:hAnsiTheme="minorEastAsia" w:eastAsiaTheme="minorEastAsia" w:cstheme="minorEastAsia"/>
                <w:color w:val="000000" w:themeColor="text1"/>
                <w:sz w:val="24"/>
                <w:szCs w:val="24"/>
                <w14:textFill>
                  <w14:solidFill>
                    <w14:schemeClr w14:val="tx1"/>
                  </w14:solidFill>
                </w14:textFill>
              </w:rPr>
              <w:t>务及商务要求”要求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2" w:hRule="atLeast"/>
        </w:trPr>
        <w:tc>
          <w:tcPr>
            <w:tcW w:w="610" w:type="dxa"/>
            <w:vAlign w:val="top"/>
          </w:tcPr>
          <w:p>
            <w:pPr>
              <w:spacing w:line="263" w:lineRule="auto"/>
              <w:rPr>
                <w:rFonts w:hint="eastAsia" w:asciiTheme="minorEastAsia" w:hAnsiTheme="minorEastAsia" w:eastAsiaTheme="minorEastAsia" w:cstheme="minorEastAsia"/>
                <w:sz w:val="21"/>
              </w:rPr>
            </w:pPr>
          </w:p>
          <w:p>
            <w:pPr>
              <w:spacing w:line="263" w:lineRule="auto"/>
              <w:rPr>
                <w:rFonts w:hint="eastAsia" w:asciiTheme="minorEastAsia" w:hAnsiTheme="minorEastAsia" w:eastAsiaTheme="minorEastAsia" w:cstheme="minorEastAsia"/>
                <w:sz w:val="21"/>
              </w:rPr>
            </w:pPr>
          </w:p>
          <w:p>
            <w:pPr>
              <w:spacing w:line="263" w:lineRule="auto"/>
              <w:rPr>
                <w:rFonts w:hint="eastAsia" w:asciiTheme="minorEastAsia" w:hAnsiTheme="minorEastAsia" w:eastAsiaTheme="minorEastAsia" w:cstheme="minorEastAsia"/>
                <w:sz w:val="21"/>
              </w:rPr>
            </w:pPr>
          </w:p>
          <w:p>
            <w:pPr>
              <w:spacing w:line="264" w:lineRule="auto"/>
              <w:rPr>
                <w:rFonts w:hint="eastAsia" w:asciiTheme="minorEastAsia" w:hAnsiTheme="minorEastAsia" w:eastAsiaTheme="minorEastAsia" w:cstheme="minorEastAsia"/>
                <w:sz w:val="21"/>
              </w:rPr>
            </w:pPr>
          </w:p>
          <w:p>
            <w:pPr>
              <w:spacing w:line="264" w:lineRule="auto"/>
              <w:rPr>
                <w:rFonts w:hint="eastAsia" w:asciiTheme="minorEastAsia" w:hAnsiTheme="minorEastAsia" w:eastAsiaTheme="minorEastAsia" w:cstheme="minorEastAsia"/>
                <w:sz w:val="21"/>
              </w:rPr>
            </w:pPr>
          </w:p>
          <w:p>
            <w:pPr>
              <w:spacing w:before="79" w:line="183"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3</w:t>
            </w:r>
          </w:p>
        </w:tc>
        <w:tc>
          <w:tcPr>
            <w:tcW w:w="2014" w:type="dxa"/>
            <w:vAlign w:val="top"/>
          </w:tcPr>
          <w:p>
            <w:pPr>
              <w:spacing w:line="255" w:lineRule="auto"/>
              <w:rPr>
                <w:rFonts w:hint="eastAsia" w:asciiTheme="minorEastAsia" w:hAnsiTheme="minorEastAsia" w:eastAsiaTheme="minorEastAsia" w:cstheme="minorEastAsia"/>
                <w:sz w:val="21"/>
              </w:rPr>
            </w:pPr>
          </w:p>
          <w:p>
            <w:pPr>
              <w:spacing w:line="255" w:lineRule="auto"/>
              <w:rPr>
                <w:rFonts w:hint="eastAsia" w:asciiTheme="minorEastAsia" w:hAnsiTheme="minorEastAsia" w:eastAsiaTheme="minorEastAsia" w:cstheme="minorEastAsia"/>
                <w:sz w:val="21"/>
              </w:rPr>
            </w:pPr>
          </w:p>
          <w:p>
            <w:pPr>
              <w:spacing w:line="255" w:lineRule="auto"/>
              <w:rPr>
                <w:rFonts w:hint="eastAsia" w:asciiTheme="minorEastAsia" w:hAnsiTheme="minorEastAsia" w:eastAsiaTheme="minorEastAsia" w:cstheme="minorEastAsia"/>
                <w:sz w:val="21"/>
              </w:rPr>
            </w:pPr>
          </w:p>
          <w:p>
            <w:pPr>
              <w:spacing w:line="256" w:lineRule="auto"/>
              <w:rPr>
                <w:rFonts w:hint="eastAsia" w:asciiTheme="minorEastAsia" w:hAnsiTheme="minorEastAsia" w:eastAsiaTheme="minorEastAsia" w:cstheme="minorEastAsia"/>
                <w:sz w:val="21"/>
              </w:rPr>
            </w:pPr>
          </w:p>
          <w:p>
            <w:pPr>
              <w:spacing w:line="256" w:lineRule="auto"/>
              <w:rPr>
                <w:rFonts w:hint="eastAsia" w:asciiTheme="minorEastAsia" w:hAnsiTheme="minorEastAsia" w:eastAsiaTheme="minorEastAsia" w:cstheme="minorEastAsia"/>
                <w:sz w:val="21"/>
              </w:rPr>
            </w:pPr>
          </w:p>
          <w:p>
            <w:pPr>
              <w:spacing w:before="78" w:line="220" w:lineRule="auto"/>
              <w:ind w:left="1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实物样品</w:t>
            </w:r>
          </w:p>
        </w:tc>
        <w:tc>
          <w:tcPr>
            <w:tcW w:w="7035" w:type="dxa"/>
            <w:vAlign w:val="top"/>
          </w:tcPr>
          <w:p>
            <w:pPr>
              <w:spacing w:before="37"/>
              <w:ind w:left="138"/>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2"/>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1"/>
                <w:sz w:val="24"/>
                <w:szCs w:val="24"/>
                <w14:textFill>
                  <w14:solidFill>
                    <w14:schemeClr w14:val="tx1"/>
                  </w14:solidFill>
                </w14:textFill>
              </w:rPr>
              <w:t>提交</w:t>
            </w:r>
          </w:p>
          <w:p>
            <w:pPr>
              <w:spacing w:line="220" w:lineRule="auto"/>
              <w:ind w:left="124"/>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5"/>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3"/>
                <w:sz w:val="24"/>
                <w:szCs w:val="24"/>
                <w14:textFill>
                  <w14:solidFill>
                    <w14:schemeClr w14:val="tx1"/>
                  </w14:solidFill>
                </w14:textFill>
              </w:rPr>
              <w:t>不提交</w:t>
            </w:r>
          </w:p>
          <w:p>
            <w:pPr>
              <w:spacing w:before="88" w:line="219" w:lineRule="auto"/>
              <w:ind w:left="117"/>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详见第三章“项目技术、服</w:t>
            </w:r>
            <w:r>
              <w:rPr>
                <w:rFonts w:hint="eastAsia" w:asciiTheme="minorEastAsia" w:hAnsiTheme="minorEastAsia" w:eastAsiaTheme="minorEastAsia" w:cstheme="minorEastAsia"/>
                <w:color w:val="000000" w:themeColor="text1"/>
                <w:sz w:val="24"/>
                <w:szCs w:val="24"/>
                <w14:textFill>
                  <w14:solidFill>
                    <w14:schemeClr w14:val="tx1"/>
                  </w14:solidFill>
                </w14:textFill>
              </w:rPr>
              <w:t>务及商务要求”要求</w:t>
            </w:r>
          </w:p>
          <w:p>
            <w:pPr>
              <w:spacing w:before="183" w:line="360" w:lineRule="auto"/>
              <w:ind w:left="115" w:right="102" w:firstLine="2"/>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如招标文件要求提供投标样品的，未中标的投标人应</w:t>
            </w:r>
            <w:r>
              <w:rPr>
                <w:rFonts w:hint="eastAsia" w:asciiTheme="minorEastAsia" w:hAnsiTheme="minorEastAsia" w:eastAsiaTheme="minorEastAsia" w:cstheme="minorEastAsia"/>
                <w:color w:val="000000" w:themeColor="text1"/>
                <w:sz w:val="24"/>
                <w:szCs w:val="24"/>
                <w14:textFill>
                  <w14:solidFill>
                    <w14:schemeClr w14:val="tx1"/>
                  </w14:solidFill>
                </w14:textFill>
              </w:rPr>
              <w:t>于中</w:t>
            </w:r>
            <w:r>
              <w:rPr>
                <w:rFonts w:hint="eastAsia" w:asciiTheme="minorEastAsia" w:hAnsiTheme="minorEastAsia" w:eastAsiaTheme="minorEastAsia" w:cstheme="minorEastAsia"/>
                <w:color w:val="000000" w:themeColor="text1"/>
                <w:spacing w:val="1"/>
                <w:sz w:val="24"/>
                <w:szCs w:val="24"/>
                <w14:textFill>
                  <w14:solidFill>
                    <w14:schemeClr w14:val="tx1"/>
                  </w14:solidFill>
                </w14:textFill>
              </w:rPr>
              <w:t>标结果公告发布之日起 30 日内按中标公告中</w:t>
            </w:r>
            <w:r>
              <w:rPr>
                <w:rFonts w:hint="eastAsia" w:asciiTheme="minorEastAsia" w:hAnsiTheme="minorEastAsia" w:eastAsiaTheme="minorEastAsia" w:cstheme="minorEastAsia"/>
                <w:color w:val="000000" w:themeColor="text1"/>
                <w:sz w:val="24"/>
                <w:szCs w:val="24"/>
                <w14:textFill>
                  <w14:solidFill>
                    <w14:schemeClr w14:val="tx1"/>
                  </w14:solidFill>
                </w14:textFill>
              </w:rPr>
              <w:t>的联系方式</w:t>
            </w: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联系并取回</w:t>
            </w: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投</w:t>
            </w:r>
            <w:r>
              <w:rPr>
                <w:rFonts w:hint="eastAsia" w:asciiTheme="minorEastAsia" w:hAnsiTheme="minorEastAsia" w:eastAsiaTheme="minorEastAsia" w:cstheme="minorEastAsia"/>
                <w:color w:val="000000" w:themeColor="text1"/>
                <w:spacing w:val="-3"/>
                <w:sz w:val="24"/>
                <w:szCs w:val="24"/>
                <w14:textFill>
                  <w14:solidFill>
                    <w14:schemeClr w14:val="tx1"/>
                  </w14:solidFill>
                </w14:textFill>
              </w:rPr>
              <w:t>标样品；对于中标人提供的样品， 采购人进</w:t>
            </w: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行妥善</w:t>
            </w:r>
            <w:r>
              <w:rPr>
                <w:rFonts w:hint="eastAsia" w:asciiTheme="minorEastAsia" w:hAnsiTheme="minorEastAsia" w:eastAsiaTheme="minorEastAsia" w:cstheme="minorEastAsia"/>
                <w:color w:val="000000" w:themeColor="text1"/>
                <w:spacing w:val="-2"/>
                <w:sz w:val="24"/>
                <w:szCs w:val="24"/>
                <w14:textFill>
                  <w14:solidFill>
                    <w14:schemeClr w14:val="tx1"/>
                  </w14:solidFill>
                </w14:textFill>
              </w:rPr>
              <w:t>保管、封存，并作为履约验收的参考。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610" w:type="dxa"/>
            <w:vAlign w:val="top"/>
          </w:tcPr>
          <w:p>
            <w:pPr>
              <w:spacing w:line="271" w:lineRule="auto"/>
              <w:rPr>
                <w:rFonts w:hint="eastAsia" w:asciiTheme="minorEastAsia" w:hAnsiTheme="minorEastAsia" w:eastAsiaTheme="minorEastAsia" w:cstheme="minorEastAsia"/>
                <w:sz w:val="21"/>
              </w:rPr>
            </w:pPr>
          </w:p>
          <w:p>
            <w:pPr>
              <w:spacing w:line="272" w:lineRule="auto"/>
              <w:rPr>
                <w:rFonts w:hint="eastAsia" w:asciiTheme="minorEastAsia" w:hAnsiTheme="minorEastAsia" w:eastAsiaTheme="minorEastAsia" w:cstheme="minorEastAsia"/>
                <w:sz w:val="21"/>
              </w:rPr>
            </w:pPr>
          </w:p>
          <w:p>
            <w:pPr>
              <w:spacing w:before="78" w:line="185"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4</w:t>
            </w:r>
          </w:p>
        </w:tc>
        <w:tc>
          <w:tcPr>
            <w:tcW w:w="2014" w:type="dxa"/>
            <w:vAlign w:val="top"/>
          </w:tcPr>
          <w:p>
            <w:pPr>
              <w:spacing w:line="251" w:lineRule="auto"/>
              <w:rPr>
                <w:rFonts w:hint="eastAsia" w:asciiTheme="minorEastAsia" w:hAnsiTheme="minorEastAsia" w:eastAsiaTheme="minorEastAsia" w:cstheme="minorEastAsia"/>
                <w:sz w:val="21"/>
              </w:rPr>
            </w:pPr>
          </w:p>
          <w:p>
            <w:pPr>
              <w:spacing w:line="252" w:lineRule="auto"/>
              <w:rPr>
                <w:rFonts w:hint="eastAsia" w:asciiTheme="minorEastAsia" w:hAnsiTheme="minorEastAsia" w:eastAsiaTheme="minorEastAsia" w:cstheme="minorEastAsia"/>
                <w:sz w:val="21"/>
              </w:rPr>
            </w:pPr>
          </w:p>
          <w:p>
            <w:pPr>
              <w:spacing w:before="78" w:line="220" w:lineRule="auto"/>
              <w:ind w:left="114"/>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资格审查</w:t>
            </w:r>
          </w:p>
        </w:tc>
        <w:tc>
          <w:tcPr>
            <w:tcW w:w="7035" w:type="dxa"/>
            <w:vAlign w:val="top"/>
          </w:tcPr>
          <w:p>
            <w:pPr>
              <w:spacing w:before="162" w:line="219" w:lineRule="auto"/>
              <w:ind w:left="117"/>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满足《中华人民共和国政府采购法》第二十二条规定，在中华人民共和国境内注册的、独立承担民事责任能力和良好诚信的合法经营单位或其他组织，并在人员、设备、资金等方面具备相应的能力，提供有效的营业执照正本或副本证明文件；（2）法定代表人参加投标的，应提供法定代表人居民身份证；法定代表人授权人参加投标的，应提供法定代表人授权书及被授权人居民身份证；（</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未被列入“信用中国”网站中的“失信被执行名单”、“企业经营异常名录”、“重大税收违法案件当事人名单”其中之一，未被列入“中国政府采购网”中的“政府采购严重违法失信行为记录名单”，（尚在处罚期内的），否则将被拒绝参与本次政府采购活动（查询结果截图日期必须在发布公告日期之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（4）供应商为中小企业/小微企业，出具中小企业声明函（服务）；（5）本项目不接受联合体投标。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 w:hRule="atLeast"/>
        </w:trPr>
        <w:tc>
          <w:tcPr>
            <w:tcW w:w="610" w:type="dxa"/>
            <w:vAlign w:val="top"/>
          </w:tcPr>
          <w:p>
            <w:pPr>
              <w:spacing w:line="312" w:lineRule="auto"/>
              <w:rPr>
                <w:rFonts w:hint="eastAsia" w:asciiTheme="minorEastAsia" w:hAnsiTheme="minorEastAsia" w:eastAsiaTheme="minorEastAsia" w:cstheme="minorEastAsia"/>
                <w:sz w:val="21"/>
              </w:rPr>
            </w:pPr>
          </w:p>
          <w:p>
            <w:pPr>
              <w:spacing w:before="78" w:line="183"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5</w:t>
            </w:r>
          </w:p>
        </w:tc>
        <w:tc>
          <w:tcPr>
            <w:tcW w:w="2014" w:type="dxa"/>
            <w:vAlign w:val="top"/>
          </w:tcPr>
          <w:p>
            <w:pPr>
              <w:spacing w:line="272" w:lineRule="auto"/>
              <w:rPr>
                <w:rFonts w:hint="eastAsia" w:asciiTheme="minorEastAsia" w:hAnsiTheme="minorEastAsia" w:eastAsiaTheme="minorEastAsia" w:cstheme="minorEastAsia"/>
                <w:sz w:val="21"/>
              </w:rPr>
            </w:pPr>
          </w:p>
          <w:p>
            <w:pPr>
              <w:spacing w:before="78" w:line="22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开标程序</w:t>
            </w:r>
          </w:p>
        </w:tc>
        <w:tc>
          <w:tcPr>
            <w:tcW w:w="7035" w:type="dxa"/>
            <w:vAlign w:val="top"/>
          </w:tcPr>
          <w:p>
            <w:pPr>
              <w:spacing w:before="181" w:line="219" w:lineRule="auto"/>
              <w:ind w:left="1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1、本项目采用不见面开标，投标人需要递交电子投标文件，加密的电子投标文件，在投标截止时间前通过“新疆政府采购网政采云平台（http://www.ccgp-xinjiang.gov.cn/）”上传到指定位置。无需递交纸质文件。 </w:t>
            </w:r>
          </w:p>
          <w:p>
            <w:pPr>
              <w:spacing w:before="181" w:line="219" w:lineRule="auto"/>
              <w:ind w:left="1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2、本项目采用远程不见面交易的模式。开标当日，投标人无需到达开标现场，仅需在任意地点通过“新疆政府采购网政采云平台（http://www.ccgp-xinjiang.gov.cn/）”平台完成远程解密、答疑澄清、开标 唱标、结果公布等交互环节。投标人必须使用能正确解密投标文件的“CA 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6" w:hRule="atLeast"/>
        </w:trPr>
        <w:tc>
          <w:tcPr>
            <w:tcW w:w="610" w:type="dxa"/>
            <w:vAlign w:val="top"/>
          </w:tcPr>
          <w:p>
            <w:pPr>
              <w:spacing w:line="312" w:lineRule="auto"/>
              <w:rPr>
                <w:rFonts w:hint="eastAsia" w:asciiTheme="minorEastAsia" w:hAnsiTheme="minorEastAsia" w:eastAsiaTheme="minorEastAsia" w:cstheme="minorEastAsia"/>
                <w:sz w:val="21"/>
              </w:rPr>
            </w:pPr>
          </w:p>
          <w:p>
            <w:pPr>
              <w:spacing w:before="78" w:line="183"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6</w:t>
            </w:r>
          </w:p>
        </w:tc>
        <w:tc>
          <w:tcPr>
            <w:tcW w:w="2014" w:type="dxa"/>
            <w:vAlign w:val="top"/>
          </w:tcPr>
          <w:p>
            <w:pPr>
              <w:spacing w:line="272" w:lineRule="auto"/>
              <w:rPr>
                <w:rFonts w:hint="eastAsia" w:asciiTheme="minorEastAsia" w:hAnsiTheme="minorEastAsia" w:eastAsiaTheme="minorEastAsia" w:cstheme="minorEastAsia"/>
                <w:sz w:val="21"/>
              </w:rPr>
            </w:pPr>
          </w:p>
          <w:p>
            <w:pPr>
              <w:spacing w:before="78" w:line="220" w:lineRule="auto"/>
              <w:ind w:left="1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评标办</w:t>
            </w:r>
            <w:r>
              <w:rPr>
                <w:rFonts w:hint="eastAsia" w:asciiTheme="minorEastAsia" w:hAnsiTheme="minorEastAsia" w:eastAsiaTheme="minorEastAsia" w:cstheme="minorEastAsia"/>
                <w:spacing w:val="-1"/>
                <w:sz w:val="24"/>
                <w:szCs w:val="24"/>
              </w:rPr>
              <w:t>法</w:t>
            </w:r>
          </w:p>
        </w:tc>
        <w:tc>
          <w:tcPr>
            <w:tcW w:w="7035" w:type="dxa"/>
            <w:vAlign w:val="top"/>
          </w:tcPr>
          <w:p>
            <w:pPr>
              <w:spacing w:before="119" w:line="468" w:lineRule="exact"/>
              <w:ind w:left="124"/>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11"/>
                <w:position w:val="16"/>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10"/>
                <w:position w:val="16"/>
                <w:sz w:val="24"/>
                <w:szCs w:val="24"/>
                <w14:textFill>
                  <w14:solidFill>
                    <w14:schemeClr w14:val="tx1"/>
                  </w14:solidFill>
                </w14:textFill>
              </w:rPr>
              <w:t>综合评分法</w:t>
            </w:r>
          </w:p>
          <w:p>
            <w:pPr>
              <w:spacing w:line="218" w:lineRule="auto"/>
              <w:ind w:left="1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pacing w:val="-10"/>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最</w:t>
            </w:r>
            <w:r>
              <w:rPr>
                <w:rFonts w:hint="eastAsia" w:asciiTheme="minorEastAsia" w:hAnsiTheme="minorEastAsia" w:eastAsiaTheme="minorEastAsia" w:cstheme="minorEastAsia"/>
                <w:spacing w:val="-6"/>
                <w:sz w:val="24"/>
                <w:szCs w:val="24"/>
              </w:rPr>
              <w:t>低价法</w:t>
            </w:r>
          </w:p>
        </w:tc>
      </w:tr>
    </w:tbl>
    <w:p>
      <w:pPr>
        <w:spacing w:line="26" w:lineRule="exact"/>
        <w:rPr>
          <w:rFonts w:hint="eastAsia" w:asciiTheme="minorEastAsia" w:hAnsiTheme="minorEastAsia" w:eastAsiaTheme="minorEastAsia" w:cstheme="minorEastAsia"/>
        </w:rPr>
      </w:pPr>
    </w:p>
    <w:tbl>
      <w:tblPr>
        <w:tblStyle w:val="10"/>
        <w:tblW w:w="9679"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2012"/>
        <w:gridCol w:w="7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trPr>
        <w:tc>
          <w:tcPr>
            <w:tcW w:w="612" w:type="dxa"/>
            <w:shd w:val="clear" w:color="auto" w:fill="FEFEFE"/>
            <w:vAlign w:val="top"/>
          </w:tcPr>
          <w:p>
            <w:pPr>
              <w:spacing w:line="313" w:lineRule="auto"/>
              <w:rPr>
                <w:rFonts w:hint="eastAsia" w:asciiTheme="minorEastAsia" w:hAnsiTheme="minorEastAsia" w:eastAsiaTheme="minorEastAsia" w:cstheme="minorEastAsia"/>
                <w:sz w:val="21"/>
              </w:rPr>
            </w:pPr>
          </w:p>
          <w:p>
            <w:pPr>
              <w:spacing w:before="78" w:line="183"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7</w:t>
            </w:r>
          </w:p>
        </w:tc>
        <w:tc>
          <w:tcPr>
            <w:tcW w:w="2012" w:type="dxa"/>
            <w:shd w:val="clear" w:color="auto" w:fill="FEFEFE"/>
            <w:vAlign w:val="top"/>
          </w:tcPr>
          <w:p>
            <w:pPr>
              <w:spacing w:line="273" w:lineRule="auto"/>
              <w:rPr>
                <w:rFonts w:hint="eastAsia" w:asciiTheme="minorEastAsia" w:hAnsiTheme="minorEastAsia" w:eastAsiaTheme="minorEastAsia" w:cstheme="minorEastAsia"/>
                <w:sz w:val="21"/>
              </w:rPr>
            </w:pPr>
          </w:p>
          <w:p>
            <w:pPr>
              <w:spacing w:before="78" w:line="220" w:lineRule="auto"/>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中小企业</w:t>
            </w:r>
          </w:p>
        </w:tc>
        <w:tc>
          <w:tcPr>
            <w:tcW w:w="7055" w:type="dxa"/>
            <w:shd w:val="clear" w:color="auto" w:fill="FEFEFE"/>
            <w:vAlign w:val="top"/>
          </w:tcPr>
          <w:p>
            <w:pPr>
              <w:spacing w:before="120" w:line="468" w:lineRule="exact"/>
              <w:ind w:left="124"/>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11"/>
                <w:position w:val="16"/>
                <w:sz w:val="24"/>
                <w:szCs w:val="24"/>
              </w:rPr>
              <w:t>☑</w:t>
            </w:r>
            <w:r>
              <w:rPr>
                <w:rFonts w:hint="eastAsia" w:asciiTheme="minorEastAsia" w:hAnsiTheme="minorEastAsia" w:eastAsiaTheme="minorEastAsia" w:cstheme="minorEastAsia"/>
                <w:color w:val="000000"/>
                <w:spacing w:val="-10"/>
                <w:position w:val="16"/>
                <w:sz w:val="24"/>
                <w:szCs w:val="24"/>
              </w:rPr>
              <w:t>是,专门面向</w:t>
            </w:r>
          </w:p>
          <w:p>
            <w:pPr>
              <w:spacing w:line="220" w:lineRule="auto"/>
              <w:ind w:left="138"/>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17"/>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trPr>
        <w:tc>
          <w:tcPr>
            <w:tcW w:w="612" w:type="dxa"/>
            <w:shd w:val="clear" w:color="auto" w:fill="EBEBEB"/>
            <w:vAlign w:val="top"/>
          </w:tcPr>
          <w:p>
            <w:pPr>
              <w:spacing w:line="305" w:lineRule="auto"/>
              <w:rPr>
                <w:rFonts w:hint="eastAsia" w:asciiTheme="minorEastAsia" w:hAnsiTheme="minorEastAsia" w:eastAsiaTheme="minorEastAsia" w:cstheme="minorEastAsia"/>
                <w:sz w:val="21"/>
              </w:rPr>
            </w:pPr>
          </w:p>
          <w:p>
            <w:pPr>
              <w:spacing w:before="78" w:line="183"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8</w:t>
            </w:r>
          </w:p>
        </w:tc>
        <w:tc>
          <w:tcPr>
            <w:tcW w:w="2012" w:type="dxa"/>
            <w:shd w:val="clear" w:color="auto" w:fill="EBEBEB"/>
            <w:vAlign w:val="top"/>
          </w:tcPr>
          <w:p>
            <w:pPr>
              <w:spacing w:line="266" w:lineRule="auto"/>
              <w:rPr>
                <w:rFonts w:hint="eastAsia" w:asciiTheme="minorEastAsia" w:hAnsiTheme="minorEastAsia" w:eastAsiaTheme="minorEastAsia" w:cstheme="minorEastAsia"/>
                <w:sz w:val="21"/>
              </w:rPr>
            </w:pPr>
          </w:p>
          <w:p>
            <w:pPr>
              <w:spacing w:before="78" w:line="22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监狱企业</w:t>
            </w:r>
          </w:p>
        </w:tc>
        <w:tc>
          <w:tcPr>
            <w:tcW w:w="7055" w:type="dxa"/>
            <w:shd w:val="clear" w:color="auto" w:fill="EBEBEB"/>
            <w:vAlign w:val="top"/>
          </w:tcPr>
          <w:p>
            <w:pPr>
              <w:spacing w:before="113" w:line="468" w:lineRule="exact"/>
              <w:ind w:left="138"/>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8"/>
                <w:position w:val="17"/>
                <w:sz w:val="24"/>
                <w:szCs w:val="24"/>
              </w:rPr>
              <w:t>□</w:t>
            </w:r>
            <w:r>
              <w:rPr>
                <w:rFonts w:hint="eastAsia" w:asciiTheme="minorEastAsia" w:hAnsiTheme="minorEastAsia" w:eastAsiaTheme="minorEastAsia" w:cstheme="minorEastAsia"/>
                <w:color w:val="000000"/>
                <w:spacing w:val="-4"/>
                <w:position w:val="17"/>
                <w:sz w:val="24"/>
                <w:szCs w:val="24"/>
              </w:rPr>
              <w:t>是,专门面向</w:t>
            </w:r>
          </w:p>
          <w:p>
            <w:pPr>
              <w:spacing w:line="220" w:lineRule="auto"/>
              <w:ind w:left="124"/>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11"/>
                <w:sz w:val="24"/>
                <w:szCs w:val="24"/>
              </w:rPr>
              <w:t>☑</w:t>
            </w:r>
            <w:r>
              <w:rPr>
                <w:rFonts w:hint="eastAsia" w:asciiTheme="minorEastAsia" w:hAnsiTheme="minorEastAsia" w:eastAsiaTheme="minorEastAsia" w:cstheme="minorEastAsia"/>
                <w:color w:val="000000"/>
                <w:spacing w:val="-9"/>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612" w:type="dxa"/>
            <w:shd w:val="clear" w:color="auto" w:fill="E0E0E0"/>
            <w:vAlign w:val="top"/>
          </w:tcPr>
          <w:p>
            <w:pPr>
              <w:spacing w:before="153" w:line="183" w:lineRule="auto"/>
              <w:ind w:left="1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1</w:t>
            </w:r>
            <w:r>
              <w:rPr>
                <w:rFonts w:hint="eastAsia" w:asciiTheme="minorEastAsia" w:hAnsiTheme="minorEastAsia" w:eastAsiaTheme="minorEastAsia" w:cstheme="minorEastAsia"/>
                <w:spacing w:val="-6"/>
                <w:sz w:val="24"/>
                <w:szCs w:val="24"/>
              </w:rPr>
              <w:t>9</w:t>
            </w:r>
          </w:p>
        </w:tc>
        <w:tc>
          <w:tcPr>
            <w:tcW w:w="2012" w:type="dxa"/>
            <w:shd w:val="clear" w:color="auto" w:fill="E0E0E0"/>
            <w:vAlign w:val="top"/>
          </w:tcPr>
          <w:p>
            <w:pPr>
              <w:spacing w:before="113" w:line="220" w:lineRule="auto"/>
              <w:ind w:left="1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质疑及提</w:t>
            </w:r>
            <w:r>
              <w:rPr>
                <w:rFonts w:hint="eastAsia" w:asciiTheme="minorEastAsia" w:hAnsiTheme="minorEastAsia" w:eastAsiaTheme="minorEastAsia" w:cstheme="minorEastAsia"/>
                <w:spacing w:val="-1"/>
                <w:sz w:val="24"/>
                <w:szCs w:val="24"/>
              </w:rPr>
              <w:t>交</w:t>
            </w:r>
          </w:p>
        </w:tc>
        <w:tc>
          <w:tcPr>
            <w:tcW w:w="7055" w:type="dxa"/>
            <w:shd w:val="clear" w:color="auto" w:fill="E0E0E0"/>
            <w:vAlign w:val="top"/>
          </w:tcPr>
          <w:p>
            <w:pPr>
              <w:spacing w:before="113" w:line="219" w:lineRule="auto"/>
              <w:ind w:left="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详见本章“质疑及提交”要</w:t>
            </w:r>
            <w:r>
              <w:rPr>
                <w:rFonts w:hint="eastAsia" w:asciiTheme="minorEastAsia" w:hAnsiTheme="minorEastAsia" w:eastAsiaTheme="minorEastAsia" w:cstheme="minorEastAsia"/>
                <w:sz w:val="24"/>
                <w:szCs w:val="24"/>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2" w:hRule="atLeast"/>
        </w:trPr>
        <w:tc>
          <w:tcPr>
            <w:tcW w:w="612" w:type="dxa"/>
            <w:shd w:val="clear" w:color="auto" w:fill="EBEBEB"/>
            <w:vAlign w:val="top"/>
          </w:tcPr>
          <w:p>
            <w:pPr>
              <w:spacing w:line="241" w:lineRule="auto"/>
              <w:jc w:val="center"/>
              <w:rPr>
                <w:rFonts w:hint="eastAsia" w:asciiTheme="minorEastAsia" w:hAnsiTheme="minorEastAsia" w:eastAsiaTheme="minorEastAsia" w:cstheme="minorEastAsia"/>
                <w:sz w:val="21"/>
              </w:rPr>
            </w:pPr>
          </w:p>
          <w:p>
            <w:pPr>
              <w:spacing w:line="241" w:lineRule="auto"/>
              <w:jc w:val="center"/>
              <w:rPr>
                <w:rFonts w:hint="eastAsia" w:asciiTheme="minorEastAsia" w:hAnsiTheme="minorEastAsia" w:eastAsiaTheme="minorEastAsia" w:cstheme="minorEastAsia"/>
                <w:sz w:val="21"/>
              </w:rPr>
            </w:pPr>
          </w:p>
          <w:p>
            <w:pPr>
              <w:spacing w:line="241" w:lineRule="auto"/>
              <w:jc w:val="center"/>
              <w:rPr>
                <w:rFonts w:hint="eastAsia" w:asciiTheme="minorEastAsia" w:hAnsiTheme="minorEastAsia" w:eastAsiaTheme="minorEastAsia" w:cstheme="minorEastAsia"/>
                <w:sz w:val="21"/>
              </w:rPr>
            </w:pPr>
          </w:p>
          <w:p>
            <w:pPr>
              <w:spacing w:line="241" w:lineRule="auto"/>
              <w:jc w:val="center"/>
              <w:rPr>
                <w:rFonts w:hint="eastAsia" w:asciiTheme="minorEastAsia" w:hAnsiTheme="minorEastAsia" w:eastAsiaTheme="minorEastAsia" w:cstheme="minorEastAsia"/>
                <w:sz w:val="21"/>
              </w:rPr>
            </w:pPr>
          </w:p>
          <w:p>
            <w:pPr>
              <w:spacing w:line="241" w:lineRule="auto"/>
              <w:jc w:val="center"/>
              <w:rPr>
                <w:rFonts w:hint="eastAsia" w:asciiTheme="minorEastAsia" w:hAnsiTheme="minorEastAsia" w:eastAsiaTheme="minorEastAsia" w:cstheme="minorEastAsia"/>
                <w:sz w:val="21"/>
              </w:rPr>
            </w:pPr>
          </w:p>
          <w:p>
            <w:pPr>
              <w:spacing w:line="241" w:lineRule="auto"/>
              <w:jc w:val="center"/>
              <w:rPr>
                <w:rFonts w:hint="eastAsia" w:asciiTheme="minorEastAsia" w:hAnsiTheme="minorEastAsia" w:eastAsiaTheme="minorEastAsia" w:cstheme="minorEastAsia"/>
                <w:sz w:val="21"/>
              </w:rPr>
            </w:pPr>
          </w:p>
          <w:p>
            <w:pPr>
              <w:spacing w:line="241" w:lineRule="auto"/>
              <w:jc w:val="center"/>
              <w:rPr>
                <w:rFonts w:hint="eastAsia" w:asciiTheme="minorEastAsia" w:hAnsiTheme="minorEastAsia" w:eastAsiaTheme="minorEastAsia" w:cstheme="minorEastAsia"/>
                <w:sz w:val="21"/>
              </w:rPr>
            </w:pPr>
          </w:p>
          <w:p>
            <w:pPr>
              <w:spacing w:line="241" w:lineRule="auto"/>
              <w:jc w:val="center"/>
              <w:rPr>
                <w:rFonts w:hint="eastAsia" w:asciiTheme="minorEastAsia" w:hAnsiTheme="minorEastAsia" w:eastAsiaTheme="minorEastAsia" w:cstheme="minorEastAsia"/>
                <w:sz w:val="21"/>
              </w:rPr>
            </w:pPr>
          </w:p>
          <w:p>
            <w:pPr>
              <w:spacing w:line="242" w:lineRule="auto"/>
              <w:jc w:val="center"/>
              <w:rPr>
                <w:rFonts w:hint="eastAsia" w:asciiTheme="minorEastAsia" w:hAnsiTheme="minorEastAsia" w:eastAsiaTheme="minorEastAsia" w:cstheme="minorEastAsia"/>
                <w:sz w:val="21"/>
              </w:rPr>
            </w:pPr>
          </w:p>
          <w:p>
            <w:pPr>
              <w:spacing w:before="78" w:line="183" w:lineRule="auto"/>
              <w:ind w:left="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2</w:t>
            </w:r>
            <w:r>
              <w:rPr>
                <w:rFonts w:hint="eastAsia" w:asciiTheme="minorEastAsia" w:hAnsiTheme="minorEastAsia" w:eastAsiaTheme="minorEastAsia" w:cstheme="minorEastAsia"/>
                <w:spacing w:val="-3"/>
                <w:sz w:val="24"/>
                <w:szCs w:val="24"/>
              </w:rPr>
              <w:t>0</w:t>
            </w:r>
          </w:p>
        </w:tc>
        <w:tc>
          <w:tcPr>
            <w:tcW w:w="2012" w:type="dxa"/>
            <w:shd w:val="clear" w:color="auto" w:fill="EBEBEB"/>
            <w:vAlign w:val="top"/>
          </w:tcPr>
          <w:p>
            <w:pPr>
              <w:spacing w:line="266" w:lineRule="auto"/>
              <w:rPr>
                <w:rFonts w:hint="eastAsia" w:asciiTheme="minorEastAsia" w:hAnsiTheme="minorEastAsia" w:eastAsiaTheme="minorEastAsia" w:cstheme="minorEastAsia"/>
                <w:sz w:val="21"/>
              </w:rPr>
            </w:pPr>
          </w:p>
          <w:p>
            <w:pPr>
              <w:spacing w:line="266" w:lineRule="auto"/>
              <w:rPr>
                <w:rFonts w:hint="eastAsia" w:asciiTheme="minorEastAsia" w:hAnsiTheme="minorEastAsia" w:eastAsiaTheme="minorEastAsia" w:cstheme="minorEastAsia"/>
                <w:sz w:val="21"/>
              </w:rPr>
            </w:pPr>
          </w:p>
          <w:p>
            <w:pPr>
              <w:spacing w:line="266" w:lineRule="auto"/>
              <w:rPr>
                <w:rFonts w:hint="eastAsia" w:asciiTheme="minorEastAsia" w:hAnsiTheme="minorEastAsia" w:eastAsiaTheme="minorEastAsia" w:cstheme="minorEastAsia"/>
                <w:sz w:val="21"/>
              </w:rPr>
            </w:pPr>
          </w:p>
          <w:p>
            <w:pPr>
              <w:spacing w:line="266" w:lineRule="auto"/>
              <w:rPr>
                <w:rFonts w:hint="eastAsia" w:asciiTheme="minorEastAsia" w:hAnsiTheme="minorEastAsia" w:eastAsiaTheme="minorEastAsia" w:cstheme="minorEastAsia"/>
                <w:sz w:val="21"/>
              </w:rPr>
            </w:pPr>
          </w:p>
          <w:p>
            <w:pPr>
              <w:spacing w:line="266" w:lineRule="auto"/>
              <w:rPr>
                <w:rFonts w:hint="eastAsia" w:asciiTheme="minorEastAsia" w:hAnsiTheme="minorEastAsia" w:eastAsiaTheme="minorEastAsia" w:cstheme="minorEastAsia"/>
                <w:sz w:val="21"/>
              </w:rPr>
            </w:pPr>
          </w:p>
          <w:p>
            <w:pPr>
              <w:spacing w:line="267" w:lineRule="auto"/>
              <w:rPr>
                <w:rFonts w:hint="eastAsia" w:asciiTheme="minorEastAsia" w:hAnsiTheme="minorEastAsia" w:eastAsiaTheme="minorEastAsia" w:cstheme="minorEastAsia"/>
                <w:sz w:val="21"/>
              </w:rPr>
            </w:pPr>
          </w:p>
          <w:p>
            <w:pPr>
              <w:spacing w:line="267" w:lineRule="auto"/>
              <w:rPr>
                <w:rFonts w:hint="eastAsia" w:asciiTheme="minorEastAsia" w:hAnsiTheme="minorEastAsia" w:eastAsiaTheme="minorEastAsia" w:cstheme="minorEastAsia"/>
                <w:sz w:val="21"/>
              </w:rPr>
            </w:pPr>
          </w:p>
          <w:p>
            <w:pPr>
              <w:spacing w:line="267" w:lineRule="auto"/>
              <w:rPr>
                <w:rFonts w:hint="eastAsia" w:asciiTheme="minorEastAsia" w:hAnsiTheme="minorEastAsia" w:eastAsiaTheme="minorEastAsia" w:cstheme="minorEastAsia"/>
                <w:sz w:val="21"/>
              </w:rPr>
            </w:pPr>
          </w:p>
          <w:p>
            <w:pPr>
              <w:spacing w:before="78" w:line="220" w:lineRule="auto"/>
              <w:ind w:left="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履</w:t>
            </w:r>
            <w:r>
              <w:rPr>
                <w:rFonts w:hint="eastAsia" w:asciiTheme="minorEastAsia" w:hAnsiTheme="minorEastAsia" w:eastAsiaTheme="minorEastAsia" w:cstheme="minorEastAsia"/>
                <w:spacing w:val="-2"/>
                <w:sz w:val="24"/>
                <w:szCs w:val="24"/>
              </w:rPr>
              <w:t>约保证金</w:t>
            </w:r>
          </w:p>
        </w:tc>
        <w:tc>
          <w:tcPr>
            <w:tcW w:w="7055" w:type="dxa"/>
            <w:shd w:val="clear" w:color="auto" w:fill="EBEBEB"/>
            <w:vAlign w:val="top"/>
          </w:tcPr>
          <w:p>
            <w:pPr>
              <w:spacing w:before="114" w:line="360" w:lineRule="auto"/>
              <w:ind w:left="118" w:right="106"/>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4"/>
                <w:sz w:val="24"/>
                <w:szCs w:val="24"/>
              </w:rPr>
              <w:t xml:space="preserve">履约保证金的交纳必须以公对公账户进行电汇或转账， </w:t>
            </w:r>
            <w:r>
              <w:rPr>
                <w:rFonts w:hint="eastAsia" w:asciiTheme="minorEastAsia" w:hAnsiTheme="minorEastAsia" w:eastAsiaTheme="minorEastAsia" w:cstheme="minorEastAsia"/>
                <w:color w:val="000000"/>
                <w:spacing w:val="-1"/>
                <w:sz w:val="24"/>
                <w:szCs w:val="24"/>
              </w:rPr>
              <w:t>否</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pacing w:val="-11"/>
                <w:sz w:val="24"/>
                <w:szCs w:val="24"/>
              </w:rPr>
              <w:t>则</w:t>
            </w:r>
            <w:r>
              <w:rPr>
                <w:rFonts w:hint="eastAsia" w:asciiTheme="minorEastAsia" w:hAnsiTheme="minorEastAsia" w:eastAsiaTheme="minorEastAsia" w:cstheme="minorEastAsia"/>
                <w:color w:val="000000"/>
                <w:spacing w:val="-6"/>
                <w:sz w:val="24"/>
                <w:szCs w:val="24"/>
              </w:rPr>
              <w:t>不予认可。</w:t>
            </w:r>
          </w:p>
          <w:p>
            <w:pPr>
              <w:spacing w:line="218" w:lineRule="auto"/>
              <w:ind w:left="119"/>
              <w:rPr>
                <w:rFonts w:hint="eastAsia" w:asciiTheme="minorEastAsia" w:hAnsiTheme="minorEastAsia" w:eastAsiaTheme="minorEastAsia" w:cstheme="minorEastAsia"/>
                <w:color w:val="000000"/>
                <w:spacing w:val="-7"/>
                <w:sz w:val="24"/>
                <w:szCs w:val="24"/>
                <w:lang w:eastAsia="zh-CN"/>
              </w:rPr>
            </w:pPr>
            <w:r>
              <w:rPr>
                <w:rFonts w:hint="eastAsia" w:asciiTheme="minorEastAsia" w:hAnsiTheme="minorEastAsia" w:eastAsiaTheme="minorEastAsia" w:cstheme="minorEastAsia"/>
                <w:color w:val="000000"/>
                <w:spacing w:val="-14"/>
                <w:sz w:val="24"/>
                <w:szCs w:val="24"/>
              </w:rPr>
              <w:t>交</w:t>
            </w:r>
            <w:r>
              <w:rPr>
                <w:rFonts w:hint="eastAsia" w:asciiTheme="minorEastAsia" w:hAnsiTheme="minorEastAsia" w:eastAsiaTheme="minorEastAsia" w:cstheme="minorEastAsia"/>
                <w:color w:val="000000"/>
                <w:spacing w:val="-8"/>
                <w:sz w:val="24"/>
                <w:szCs w:val="24"/>
              </w:rPr>
              <w:t>纳</w:t>
            </w:r>
            <w:r>
              <w:rPr>
                <w:rFonts w:hint="eastAsia" w:asciiTheme="minorEastAsia" w:hAnsiTheme="minorEastAsia" w:eastAsiaTheme="minorEastAsia" w:cstheme="minorEastAsia"/>
                <w:color w:val="000000"/>
                <w:spacing w:val="-7"/>
                <w:sz w:val="24"/>
                <w:szCs w:val="24"/>
              </w:rPr>
              <w:t>时间：</w:t>
            </w:r>
            <w:r>
              <w:rPr>
                <w:rFonts w:hint="eastAsia" w:asciiTheme="minorEastAsia" w:hAnsiTheme="minorEastAsia" w:eastAsiaTheme="minorEastAsia" w:cstheme="minorEastAsia"/>
                <w:color w:val="000000"/>
                <w:spacing w:val="-7"/>
                <w:sz w:val="24"/>
                <w:szCs w:val="24"/>
                <w:lang w:eastAsia="zh-CN"/>
              </w:rPr>
              <w:t>无</w:t>
            </w:r>
          </w:p>
          <w:p>
            <w:pPr>
              <w:spacing w:before="184" w:line="220" w:lineRule="auto"/>
              <w:ind w:left="11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21"/>
                <w:sz w:val="24"/>
                <w:szCs w:val="24"/>
              </w:rPr>
              <w:t>交</w:t>
            </w:r>
            <w:r>
              <w:rPr>
                <w:rFonts w:hint="eastAsia" w:asciiTheme="minorEastAsia" w:hAnsiTheme="minorEastAsia" w:eastAsiaTheme="minorEastAsia" w:cstheme="minorEastAsia"/>
                <w:color w:val="000000"/>
                <w:spacing w:val="-17"/>
                <w:sz w:val="24"/>
                <w:szCs w:val="24"/>
              </w:rPr>
              <w:t>纳金额： 无</w:t>
            </w:r>
          </w:p>
          <w:p>
            <w:pPr>
              <w:spacing w:before="182" w:line="220" w:lineRule="auto"/>
              <w:ind w:left="122"/>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19"/>
                <w:sz w:val="24"/>
                <w:szCs w:val="24"/>
              </w:rPr>
              <w:t>收</w:t>
            </w:r>
            <w:r>
              <w:rPr>
                <w:rFonts w:hint="eastAsia" w:asciiTheme="minorEastAsia" w:hAnsiTheme="minorEastAsia" w:eastAsiaTheme="minorEastAsia" w:cstheme="minorEastAsia"/>
                <w:color w:val="000000"/>
                <w:spacing w:val="-18"/>
                <w:sz w:val="24"/>
                <w:szCs w:val="24"/>
              </w:rPr>
              <w:t>款单位： 无</w:t>
            </w:r>
          </w:p>
          <w:p>
            <w:pPr>
              <w:spacing w:before="182" w:line="220" w:lineRule="auto"/>
              <w:ind w:left="11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18"/>
                <w:sz w:val="24"/>
                <w:szCs w:val="24"/>
              </w:rPr>
              <w:t>开</w:t>
            </w:r>
            <w:r>
              <w:rPr>
                <w:rFonts w:hint="eastAsia" w:asciiTheme="minorEastAsia" w:hAnsiTheme="minorEastAsia" w:eastAsiaTheme="minorEastAsia" w:cstheme="minorEastAsia"/>
                <w:color w:val="000000"/>
                <w:spacing w:val="-17"/>
                <w:sz w:val="24"/>
                <w:szCs w:val="24"/>
              </w:rPr>
              <w:t>户银行： 无</w:t>
            </w:r>
          </w:p>
          <w:p>
            <w:pPr>
              <w:spacing w:before="182" w:line="220" w:lineRule="auto"/>
              <w:ind w:left="11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18"/>
                <w:sz w:val="24"/>
                <w:szCs w:val="24"/>
              </w:rPr>
              <w:t>银</w:t>
            </w:r>
            <w:r>
              <w:rPr>
                <w:rFonts w:hint="eastAsia" w:asciiTheme="minorEastAsia" w:hAnsiTheme="minorEastAsia" w:eastAsiaTheme="minorEastAsia" w:cstheme="minorEastAsia"/>
                <w:color w:val="000000"/>
                <w:spacing w:val="-17"/>
                <w:sz w:val="24"/>
                <w:szCs w:val="24"/>
              </w:rPr>
              <w:t>行账号： 无</w:t>
            </w:r>
          </w:p>
          <w:p>
            <w:pPr>
              <w:spacing w:before="181" w:line="360" w:lineRule="auto"/>
              <w:ind w:left="113" w:right="103" w:firstLine="4"/>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1"/>
                <w:sz w:val="24"/>
                <w:szCs w:val="24"/>
              </w:rPr>
              <w:t>项目完成验收合格无质量问题后退还，返还需提</w:t>
            </w:r>
            <w:r>
              <w:rPr>
                <w:rFonts w:hint="eastAsia" w:asciiTheme="minorEastAsia" w:hAnsiTheme="minorEastAsia" w:eastAsiaTheme="minorEastAsia" w:cstheme="minorEastAsia"/>
                <w:color w:val="000000"/>
                <w:sz w:val="24"/>
                <w:szCs w:val="24"/>
              </w:rPr>
              <w:t xml:space="preserve">交合同原 </w:t>
            </w:r>
            <w:r>
              <w:rPr>
                <w:rFonts w:hint="eastAsia" w:asciiTheme="minorEastAsia" w:hAnsiTheme="minorEastAsia" w:eastAsiaTheme="minorEastAsia" w:cstheme="minorEastAsia"/>
                <w:color w:val="000000"/>
                <w:spacing w:val="1"/>
                <w:sz w:val="24"/>
                <w:szCs w:val="24"/>
              </w:rPr>
              <w:t>件，验收合格单，返还收款收据、银行开户许可证并备</w:t>
            </w:r>
            <w:r>
              <w:rPr>
                <w:rFonts w:hint="eastAsia" w:asciiTheme="minorEastAsia" w:hAnsiTheme="minorEastAsia" w:eastAsiaTheme="minorEastAsia" w:cstheme="minorEastAsia"/>
                <w:color w:val="000000"/>
                <w:sz w:val="24"/>
                <w:szCs w:val="24"/>
              </w:rPr>
              <w:t>注</w:t>
            </w:r>
          </w:p>
          <w:p>
            <w:pPr>
              <w:spacing w:line="220" w:lineRule="auto"/>
              <w:ind w:left="11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2"/>
                <w:sz w:val="24"/>
                <w:szCs w:val="24"/>
              </w:rPr>
              <w:t>开户行行号</w:t>
            </w:r>
            <w:r>
              <w:rPr>
                <w:rFonts w:hint="eastAsia" w:asciiTheme="minorEastAsia" w:hAnsiTheme="minorEastAsia" w:eastAsiaTheme="minorEastAsia" w:cstheme="minorEastAsia"/>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612" w:type="dxa"/>
            <w:shd w:val="clear" w:color="auto" w:fill="E0E0E0"/>
            <w:vAlign w:val="top"/>
          </w:tcPr>
          <w:p>
            <w:pPr>
              <w:spacing w:before="78" w:line="185"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2</w:t>
            </w:r>
            <w:r>
              <w:rPr>
                <w:rFonts w:hint="eastAsia" w:asciiTheme="minorEastAsia" w:hAnsiTheme="minorEastAsia" w:eastAsiaTheme="minorEastAsia" w:cstheme="minorEastAsia"/>
                <w:spacing w:val="-3"/>
                <w:sz w:val="24"/>
                <w:szCs w:val="24"/>
              </w:rPr>
              <w:t>1</w:t>
            </w:r>
          </w:p>
        </w:tc>
        <w:tc>
          <w:tcPr>
            <w:tcW w:w="2012" w:type="dxa"/>
            <w:shd w:val="clear" w:color="auto" w:fill="E0E0E0"/>
            <w:vAlign w:val="top"/>
          </w:tcPr>
          <w:p>
            <w:pPr>
              <w:spacing w:line="271" w:lineRule="auto"/>
              <w:rPr>
                <w:rFonts w:hint="eastAsia" w:asciiTheme="minorEastAsia" w:hAnsiTheme="minorEastAsia" w:eastAsiaTheme="minorEastAsia" w:cstheme="minorEastAsia"/>
                <w:color w:val="auto"/>
                <w:sz w:val="21"/>
              </w:rPr>
            </w:pPr>
          </w:p>
          <w:p>
            <w:pPr>
              <w:spacing w:before="78" w:line="220" w:lineRule="auto"/>
              <w:ind w:left="11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2"/>
                <w:sz w:val="24"/>
                <w:szCs w:val="24"/>
              </w:rPr>
              <w:t>场地</w:t>
            </w:r>
            <w:r>
              <w:rPr>
                <w:rFonts w:hint="eastAsia" w:asciiTheme="minorEastAsia" w:hAnsiTheme="minorEastAsia" w:eastAsiaTheme="minorEastAsia" w:cstheme="minorEastAsia"/>
                <w:color w:val="auto"/>
                <w:spacing w:val="-1"/>
                <w:sz w:val="24"/>
                <w:szCs w:val="24"/>
              </w:rPr>
              <w:t>服务费</w:t>
            </w:r>
          </w:p>
        </w:tc>
        <w:tc>
          <w:tcPr>
            <w:tcW w:w="7055" w:type="dxa"/>
            <w:shd w:val="clear" w:color="auto" w:fill="E0E0E0"/>
            <w:vAlign w:val="top"/>
          </w:tcPr>
          <w:p>
            <w:pPr>
              <w:spacing w:before="116" w:line="220" w:lineRule="auto"/>
              <w:ind w:left="124"/>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5"/>
                <w:sz w:val="24"/>
                <w:szCs w:val="24"/>
              </w:rPr>
              <w:t>☑</w:t>
            </w:r>
            <w:r>
              <w:rPr>
                <w:rFonts w:hint="eastAsia" w:asciiTheme="minorEastAsia" w:hAnsiTheme="minorEastAsia" w:eastAsiaTheme="minorEastAsia" w:cstheme="minorEastAsia"/>
                <w:color w:val="auto"/>
                <w:spacing w:val="-13"/>
                <w:sz w:val="24"/>
                <w:szCs w:val="24"/>
              </w:rPr>
              <w:t>不缴纳</w:t>
            </w:r>
          </w:p>
          <w:p>
            <w:pPr>
              <w:spacing w:before="165" w:line="220" w:lineRule="auto"/>
              <w:ind w:left="138"/>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5"/>
                <w:sz w:val="24"/>
                <w:szCs w:val="24"/>
              </w:rPr>
              <w:t>□缴纳，金额</w:t>
            </w:r>
            <w:r>
              <w:rPr>
                <w:rFonts w:hint="eastAsia" w:asciiTheme="minorEastAsia" w:hAnsiTheme="minorEastAsia" w:eastAsiaTheme="minorEastAsia" w:cstheme="minorEastAsia"/>
                <w:color w:val="auto"/>
                <w:spacing w:val="-4"/>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trPr>
        <w:tc>
          <w:tcPr>
            <w:tcW w:w="612" w:type="dxa"/>
            <w:shd w:val="clear" w:color="auto" w:fill="EBEBEB"/>
            <w:vAlign w:val="top"/>
          </w:tcPr>
          <w:p>
            <w:pPr>
              <w:spacing w:before="78" w:line="184"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2</w:t>
            </w:r>
            <w:r>
              <w:rPr>
                <w:rFonts w:hint="eastAsia" w:asciiTheme="minorEastAsia" w:hAnsiTheme="minorEastAsia" w:eastAsiaTheme="minorEastAsia" w:cstheme="minorEastAsia"/>
                <w:spacing w:val="-3"/>
                <w:sz w:val="24"/>
                <w:szCs w:val="24"/>
              </w:rPr>
              <w:t>2</w:t>
            </w:r>
          </w:p>
        </w:tc>
        <w:tc>
          <w:tcPr>
            <w:tcW w:w="2012" w:type="dxa"/>
            <w:shd w:val="clear" w:color="auto" w:fill="EBEBEB"/>
            <w:vAlign w:val="top"/>
          </w:tcPr>
          <w:p>
            <w:pPr>
              <w:spacing w:before="78" w:line="22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其</w:t>
            </w:r>
            <w:r>
              <w:rPr>
                <w:rFonts w:hint="eastAsia" w:asciiTheme="minorEastAsia" w:hAnsiTheme="minorEastAsia" w:eastAsiaTheme="minorEastAsia" w:cstheme="minorEastAsia"/>
                <w:color w:val="auto"/>
                <w:spacing w:val="-2"/>
                <w:sz w:val="24"/>
                <w:szCs w:val="24"/>
              </w:rPr>
              <w:t>他</w:t>
            </w:r>
          </w:p>
        </w:tc>
        <w:tc>
          <w:tcPr>
            <w:tcW w:w="7055" w:type="dxa"/>
            <w:shd w:val="clear" w:color="auto" w:fill="EBEBEB"/>
            <w:vAlign w:val="top"/>
          </w:tcPr>
          <w:p>
            <w:pPr>
              <w:spacing w:line="219" w:lineRule="auto"/>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pacing w:val="10"/>
                <w:sz w:val="24"/>
                <w:szCs w:val="24"/>
              </w:rPr>
              <w:t>付款</w:t>
            </w:r>
            <w:r>
              <w:rPr>
                <w:rFonts w:hint="eastAsia" w:asciiTheme="minorEastAsia" w:hAnsiTheme="minorEastAsia" w:eastAsiaTheme="minorEastAsia" w:cstheme="minorEastAsia"/>
                <w:color w:val="auto"/>
                <w:spacing w:val="8"/>
                <w:sz w:val="24"/>
                <w:szCs w:val="24"/>
              </w:rPr>
              <w:t>方</w:t>
            </w:r>
            <w:r>
              <w:rPr>
                <w:rFonts w:hint="eastAsia" w:asciiTheme="minorEastAsia" w:hAnsiTheme="minorEastAsia" w:eastAsiaTheme="minorEastAsia" w:cstheme="minorEastAsia"/>
                <w:color w:val="auto"/>
                <w:spacing w:val="5"/>
                <w:sz w:val="24"/>
                <w:szCs w:val="24"/>
              </w:rPr>
              <w:t>式：合同签订后，按合同约定</w:t>
            </w:r>
            <w:r>
              <w:rPr>
                <w:rFonts w:hint="eastAsia" w:asciiTheme="minorEastAsia" w:hAnsiTheme="minorEastAsia" w:eastAsiaTheme="minorEastAsia" w:cstheme="minorEastAsia"/>
                <w:color w:val="auto"/>
                <w:spacing w:val="5"/>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12" w:type="dxa"/>
            <w:shd w:val="clear" w:color="auto" w:fill="EBEBEB"/>
            <w:vAlign w:val="top"/>
          </w:tcPr>
          <w:p>
            <w:pPr>
              <w:spacing w:before="78" w:line="183" w:lineRule="auto"/>
              <w:jc w:val="center"/>
              <w:rPr>
                <w:rFonts w:hint="eastAsia" w:asciiTheme="minorEastAsia" w:hAnsiTheme="minorEastAsia" w:eastAsiaTheme="minorEastAsia" w:cstheme="minorEastAsia"/>
                <w:spacing w:val="-4"/>
                <w:sz w:val="24"/>
                <w:szCs w:val="24"/>
                <w:lang w:val="en-US" w:eastAsia="zh-CN"/>
              </w:rPr>
            </w:pPr>
            <w:r>
              <w:rPr>
                <w:rFonts w:hint="eastAsia" w:asciiTheme="minorEastAsia" w:hAnsiTheme="minorEastAsia" w:eastAsiaTheme="minorEastAsia" w:cstheme="minorEastAsia"/>
                <w:spacing w:val="-4"/>
                <w:sz w:val="24"/>
                <w:szCs w:val="24"/>
                <w:lang w:val="en-US" w:eastAsia="zh-CN"/>
              </w:rPr>
              <w:t>24</w:t>
            </w:r>
          </w:p>
        </w:tc>
        <w:tc>
          <w:tcPr>
            <w:tcW w:w="2012" w:type="dxa"/>
            <w:shd w:val="clear" w:color="auto" w:fill="EBEBEB"/>
            <w:vAlign w:val="top"/>
          </w:tcPr>
          <w:p>
            <w:pPr>
              <w:spacing w:before="78" w:line="221" w:lineRule="auto"/>
              <w:ind w:left="116"/>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lang w:eastAsia="zh-CN"/>
              </w:rPr>
              <w:t>代理服务费</w:t>
            </w:r>
          </w:p>
        </w:tc>
        <w:tc>
          <w:tcPr>
            <w:tcW w:w="7055" w:type="dxa"/>
            <w:shd w:val="clear" w:color="auto" w:fill="EBEBEB"/>
            <w:vAlign w:val="top"/>
          </w:tcPr>
          <w:p>
            <w:pPr>
              <w:spacing w:before="182" w:line="222" w:lineRule="auto"/>
              <w:rPr>
                <w:rFonts w:hint="eastAsia" w:asciiTheme="minorEastAsia" w:hAnsiTheme="minorEastAsia" w:eastAsiaTheme="minorEastAsia" w:cstheme="minorEastAsia"/>
                <w:color w:val="000000"/>
                <w:spacing w:val="-9"/>
                <w:sz w:val="24"/>
                <w:szCs w:val="24"/>
              </w:rPr>
            </w:pPr>
            <w:r>
              <w:rPr>
                <w:rFonts w:hint="eastAsia" w:asciiTheme="minorEastAsia" w:hAnsiTheme="minorEastAsia" w:eastAsiaTheme="minorEastAsia" w:cstheme="minorEastAsia"/>
                <w:color w:val="000000"/>
                <w:spacing w:val="-9"/>
                <w:sz w:val="24"/>
                <w:szCs w:val="24"/>
              </w:rPr>
              <w:t>招标代理服务费按照国家计委关于《招标代理服务收费管理暂行办法》（计价格[2002]1980号）和发改价格【2011】534号文件规定计算，</w:t>
            </w:r>
            <w:r>
              <w:rPr>
                <w:rFonts w:hint="eastAsia" w:asciiTheme="minorEastAsia" w:hAnsiTheme="minorEastAsia" w:eastAsiaTheme="minorEastAsia" w:cstheme="minorEastAsia"/>
                <w:color w:val="000000"/>
                <w:spacing w:val="-9"/>
                <w:sz w:val="24"/>
                <w:szCs w:val="24"/>
                <w:lang w:eastAsia="zh-CN"/>
              </w:rPr>
              <w:t>给与</w:t>
            </w:r>
            <w:r>
              <w:rPr>
                <w:rFonts w:hint="eastAsia" w:asciiTheme="minorEastAsia" w:hAnsiTheme="minorEastAsia" w:eastAsiaTheme="minorEastAsia" w:cstheme="minorEastAsia"/>
                <w:color w:val="000000"/>
                <w:spacing w:val="-9"/>
                <w:sz w:val="24"/>
                <w:szCs w:val="24"/>
                <w:lang w:val="en-US" w:eastAsia="zh-CN"/>
              </w:rPr>
              <w:t>70%折扣，</w:t>
            </w:r>
            <w:r>
              <w:rPr>
                <w:rFonts w:hint="eastAsia" w:asciiTheme="minorEastAsia" w:hAnsiTheme="minorEastAsia" w:eastAsiaTheme="minorEastAsia" w:cstheme="minorEastAsia"/>
                <w:color w:val="000000"/>
                <w:spacing w:val="-9"/>
                <w:sz w:val="24"/>
                <w:szCs w:val="24"/>
              </w:rPr>
              <w:t>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rPr>
        <w:tc>
          <w:tcPr>
            <w:tcW w:w="612" w:type="dxa"/>
            <w:shd w:val="clear" w:color="auto" w:fill="E0E0E0"/>
            <w:vAlign w:val="top"/>
          </w:tcPr>
          <w:p>
            <w:pPr>
              <w:spacing w:before="78" w:line="221" w:lineRule="auto"/>
              <w:ind w:left="116"/>
              <w:rPr>
                <w:rFonts w:hint="default" w:asciiTheme="minorEastAsia" w:hAnsiTheme="minorEastAsia" w:eastAsiaTheme="minorEastAsia" w:cstheme="minorEastAsia"/>
                <w:spacing w:val="-4"/>
                <w:sz w:val="24"/>
                <w:szCs w:val="24"/>
                <w:lang w:val="en-US" w:eastAsia="zh-CN"/>
              </w:rPr>
            </w:pPr>
            <w:r>
              <w:rPr>
                <w:rFonts w:hint="eastAsia" w:asciiTheme="minorEastAsia" w:hAnsiTheme="minorEastAsia" w:eastAsiaTheme="minorEastAsia" w:cstheme="minorEastAsia"/>
                <w:spacing w:val="-4"/>
                <w:sz w:val="24"/>
                <w:szCs w:val="24"/>
                <w:lang w:val="en-US" w:eastAsia="zh-CN"/>
              </w:rPr>
              <w:t>26</w:t>
            </w:r>
          </w:p>
        </w:tc>
        <w:tc>
          <w:tcPr>
            <w:tcW w:w="2012" w:type="dxa"/>
            <w:shd w:val="clear" w:color="auto" w:fill="E0E0E0"/>
            <w:vAlign w:val="top"/>
          </w:tcPr>
          <w:p>
            <w:pPr>
              <w:spacing w:before="78" w:line="221" w:lineRule="auto"/>
              <w:rPr>
                <w:rFonts w:hint="eastAsia" w:asciiTheme="minorEastAsia" w:hAnsiTheme="minorEastAsia" w:eastAsiaTheme="minorEastAsia" w:cstheme="minorEastAsia"/>
                <w:spacing w:val="-4"/>
                <w:sz w:val="24"/>
                <w:szCs w:val="24"/>
                <w:lang w:eastAsia="zh-CN"/>
              </w:rPr>
            </w:pPr>
            <w:r>
              <w:rPr>
                <w:rFonts w:hint="eastAsia" w:asciiTheme="minorEastAsia" w:hAnsiTheme="minorEastAsia" w:eastAsiaTheme="minorEastAsia" w:cstheme="minorEastAsia"/>
                <w:spacing w:val="-4"/>
                <w:sz w:val="24"/>
                <w:szCs w:val="24"/>
                <w:lang w:eastAsia="zh-CN"/>
              </w:rPr>
              <w:t>服务期</w:t>
            </w:r>
          </w:p>
        </w:tc>
        <w:tc>
          <w:tcPr>
            <w:tcW w:w="7055" w:type="dxa"/>
            <w:shd w:val="clear" w:color="auto" w:fill="E0E0E0"/>
            <w:vAlign w:val="top"/>
          </w:tcPr>
          <w:p>
            <w:pPr>
              <w:pStyle w:val="14"/>
              <w:rPr>
                <w:rFonts w:hint="eastAsia" w:asciiTheme="minorEastAsia" w:hAnsiTheme="minorEastAsia" w:eastAsiaTheme="minorEastAsia" w:cstheme="minorEastAsia"/>
                <w:b w:val="0"/>
                <w:bCs/>
                <w:color w:val="auto"/>
                <w:kern w:val="2"/>
                <w:sz w:val="24"/>
                <w:szCs w:val="22"/>
                <w:lang w:val="en-US" w:eastAsia="zh-CN" w:bidi="ar-SA"/>
              </w:rPr>
            </w:pPr>
            <w:r>
              <w:rPr>
                <w:rFonts w:hint="eastAsia" w:asciiTheme="minorEastAsia" w:hAnsiTheme="minorEastAsia" w:eastAsiaTheme="minorEastAsia" w:cstheme="minorEastAsia"/>
                <w:b w:val="0"/>
                <w:bCs w:val="0"/>
                <w:snapToGrid w:val="0"/>
                <w:color w:val="000000"/>
                <w:spacing w:val="-4"/>
                <w:kern w:val="0"/>
                <w:sz w:val="24"/>
                <w:szCs w:val="24"/>
                <w:lang w:val="en-US" w:eastAsia="zh-CN"/>
              </w:rPr>
              <w:t>服务期：3年，合同为一年一签。</w:t>
            </w:r>
          </w:p>
        </w:tc>
      </w:tr>
    </w:tbl>
    <w:p>
      <w:pPr>
        <w:spacing w:line="355" w:lineRule="auto"/>
        <w:rPr>
          <w:rFonts w:hint="eastAsia" w:asciiTheme="minorEastAsia" w:hAnsiTheme="minorEastAsia" w:eastAsiaTheme="minorEastAsia" w:cstheme="minorEastAsia"/>
          <w:sz w:val="21"/>
        </w:rPr>
      </w:pPr>
    </w:p>
    <w:p>
      <w:pPr>
        <w:spacing w:line="355" w:lineRule="auto"/>
        <w:rPr>
          <w:rFonts w:hint="eastAsia" w:asciiTheme="minorEastAsia" w:hAnsiTheme="minorEastAsia" w:eastAsiaTheme="minorEastAsia" w:cstheme="minorEastAsia"/>
          <w:sz w:val="21"/>
        </w:rPr>
      </w:pPr>
    </w:p>
    <w:p>
      <w:pPr>
        <w:spacing w:line="355" w:lineRule="auto"/>
        <w:rPr>
          <w:rFonts w:hint="eastAsia" w:asciiTheme="minorEastAsia" w:hAnsiTheme="minorEastAsia" w:eastAsiaTheme="minorEastAsia" w:cstheme="minorEastAsia"/>
          <w:sz w:val="21"/>
        </w:rPr>
      </w:pPr>
    </w:p>
    <w:p>
      <w:pPr>
        <w:spacing w:line="355" w:lineRule="auto"/>
        <w:rPr>
          <w:rFonts w:hint="eastAsia" w:asciiTheme="minorEastAsia" w:hAnsiTheme="minorEastAsia" w:eastAsiaTheme="minorEastAsia" w:cstheme="minorEastAsia"/>
          <w:sz w:val="21"/>
        </w:rPr>
      </w:pPr>
    </w:p>
    <w:p>
      <w:pPr>
        <w:spacing w:line="355" w:lineRule="auto"/>
        <w:rPr>
          <w:rFonts w:hint="eastAsia" w:asciiTheme="minorEastAsia" w:hAnsiTheme="minorEastAsia" w:eastAsiaTheme="minorEastAsia" w:cstheme="minorEastAsia"/>
          <w:sz w:val="21"/>
        </w:rPr>
      </w:pPr>
    </w:p>
    <w:p>
      <w:pPr>
        <w:spacing w:line="355" w:lineRule="auto"/>
        <w:rPr>
          <w:rFonts w:hint="eastAsia" w:asciiTheme="minorEastAsia" w:hAnsiTheme="minorEastAsia" w:eastAsiaTheme="minorEastAsia" w:cstheme="minorEastAsia"/>
          <w:sz w:val="21"/>
        </w:rPr>
      </w:pPr>
    </w:p>
    <w:p>
      <w:pPr>
        <w:spacing w:line="355" w:lineRule="auto"/>
        <w:rPr>
          <w:rFonts w:hint="eastAsia" w:asciiTheme="minorEastAsia" w:hAnsiTheme="minorEastAsia" w:eastAsiaTheme="minorEastAsia" w:cstheme="minorEastAsia"/>
          <w:sz w:val="21"/>
        </w:rPr>
      </w:pPr>
    </w:p>
    <w:p>
      <w:pPr>
        <w:keepNext w:val="0"/>
        <w:keepLines w:val="0"/>
        <w:pageBreakBefore w:val="0"/>
        <w:widowControl/>
        <w:kinsoku w:val="0"/>
        <w:wordWrap/>
        <w:overflowPunct/>
        <w:topLinePunct w:val="0"/>
        <w:autoSpaceDE w:val="0"/>
        <w:autoSpaceDN w:val="0"/>
        <w:bidi w:val="0"/>
        <w:adjustRightInd w:val="0"/>
        <w:snapToGrid w:val="0"/>
        <w:spacing w:before="101" w:line="320" w:lineRule="exact"/>
        <w:ind w:left="45"/>
        <w:textAlignment w:val="baseline"/>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6"/>
          <w:sz w:val="30"/>
          <w:szCs w:val="30"/>
          <w14:textOutline w14:w="5442" w14:cap="flat" w14:cmpd="sng">
            <w14:solidFill>
              <w14:srgbClr w14:val="000000"/>
            </w14:solidFill>
            <w14:prstDash w14:val="solid"/>
            <w14:miter w14:val="0"/>
          </w14:textOutline>
        </w:rPr>
        <w:t>一、</w:t>
      </w:r>
      <w:r>
        <w:rPr>
          <w:rFonts w:hint="eastAsia" w:asciiTheme="minorEastAsia" w:hAnsiTheme="minorEastAsia" w:eastAsiaTheme="minorEastAsia" w:cstheme="minorEastAsia"/>
          <w:spacing w:val="-6"/>
          <w:sz w:val="30"/>
          <w:szCs w:val="30"/>
        </w:rPr>
        <w:t xml:space="preserve"> </w:t>
      </w:r>
      <w:r>
        <w:rPr>
          <w:rFonts w:hint="eastAsia" w:asciiTheme="minorEastAsia" w:hAnsiTheme="minorEastAsia" w:eastAsiaTheme="minorEastAsia" w:cstheme="minorEastAsia"/>
          <w:spacing w:val="-6"/>
          <w:sz w:val="31"/>
          <w:szCs w:val="31"/>
          <w14:textOutline w14:w="5791" w14:cap="flat" w14:cmpd="sng">
            <w14:solidFill>
              <w14:srgbClr w14:val="000000"/>
            </w14:solidFill>
            <w14:prstDash w14:val="solid"/>
            <w14:miter w14:val="0"/>
          </w14:textOutline>
        </w:rPr>
        <w:t>说</w:t>
      </w:r>
      <w:r>
        <w:rPr>
          <w:rFonts w:hint="eastAsia" w:asciiTheme="minorEastAsia" w:hAnsiTheme="minorEastAsia" w:eastAsiaTheme="minorEastAsia" w:cstheme="minorEastAsia"/>
          <w:spacing w:val="-6"/>
          <w:sz w:val="31"/>
          <w:szCs w:val="31"/>
        </w:rPr>
        <w:t xml:space="preserve">  </w:t>
      </w:r>
      <w:r>
        <w:rPr>
          <w:rFonts w:hint="eastAsia" w:asciiTheme="minorEastAsia" w:hAnsiTheme="minorEastAsia" w:eastAsiaTheme="minorEastAsia" w:cstheme="minorEastAsia"/>
          <w:spacing w:val="-5"/>
          <w:sz w:val="31"/>
          <w:szCs w:val="31"/>
          <w14:textOutline w14:w="5791" w14:cap="flat" w14:cmpd="sng">
            <w14:solidFill>
              <w14:srgbClr w14:val="000000"/>
            </w14:solidFill>
            <w14:prstDash w14:val="solid"/>
            <w14:miter w14:val="0"/>
          </w14:textOutline>
        </w:rPr>
        <w:t>明</w:t>
      </w:r>
    </w:p>
    <w:p>
      <w:pPr>
        <w:keepNext w:val="0"/>
        <w:keepLines w:val="0"/>
        <w:pageBreakBefore w:val="0"/>
        <w:widowControl/>
        <w:kinsoku w:val="0"/>
        <w:wordWrap/>
        <w:overflowPunct/>
        <w:topLinePunct w:val="0"/>
        <w:autoSpaceDE w:val="0"/>
        <w:autoSpaceDN w:val="0"/>
        <w:bidi w:val="0"/>
        <w:adjustRightInd w:val="0"/>
        <w:snapToGrid w:val="0"/>
        <w:spacing w:before="247"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适用范围</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51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招标文件仅适用于</w:t>
      </w:r>
      <w:r>
        <w:rPr>
          <w:rFonts w:hint="eastAsia" w:asciiTheme="minorEastAsia" w:hAnsiTheme="minorEastAsia" w:eastAsiaTheme="minorEastAsia" w:cstheme="minorEastAsia"/>
          <w:spacing w:val="-1"/>
          <w:sz w:val="24"/>
          <w:szCs w:val="24"/>
        </w:rPr>
        <w:t>第一章“投标邀请书”中所述项目的货物、工程及服务的采购。</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4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当事人定义</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40"/>
        <w:textAlignment w:val="baseline"/>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10"/>
          <w:sz w:val="24"/>
          <w:szCs w:val="24"/>
        </w:rPr>
        <w:t>2</w:t>
      </w:r>
      <w:r>
        <w:rPr>
          <w:rFonts w:hint="eastAsia" w:asciiTheme="minorEastAsia" w:hAnsiTheme="minorEastAsia" w:eastAsiaTheme="minorEastAsia" w:cstheme="minorEastAsia"/>
          <w:spacing w:val="-7"/>
          <w:sz w:val="24"/>
          <w:szCs w:val="24"/>
        </w:rPr>
        <w:t>.1 “采购人”是指： 详见第一章“投标邀请书”。</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40"/>
        <w:textAlignment w:val="baseline"/>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2.2 “监管部门”是指：同级财政局。</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40"/>
        <w:textAlignment w:val="baseline"/>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2.3 “代理采购机构”是指：新疆智然阳光项目管理有限公司。</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40"/>
        <w:textAlignment w:val="baseline"/>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2.4 “投标人”是指： 响应招标、参加投标竞争的法人、其他组织或者自然人。</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40"/>
        <w:textAlignment w:val="baseline"/>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7"/>
          <w:sz w:val="24"/>
          <w:szCs w:val="24"/>
        </w:rPr>
        <w:t>2.5 “合格的投标人”是指： 资格审查和符合性审查合格的投标人。</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4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2.6 “中标人”是指： 经评标委员会评审，授予合同的投标人。</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4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3</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项目属性及定义</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3.1 </w:t>
      </w:r>
      <w:r>
        <w:rPr>
          <w:rFonts w:hint="eastAsia" w:asciiTheme="minorEastAsia" w:hAnsiTheme="minorEastAsia" w:eastAsiaTheme="minorEastAsia" w:cstheme="minorEastAsia"/>
          <w:spacing w:val="-2"/>
          <w:sz w:val="24"/>
          <w:szCs w:val="24"/>
        </w:rPr>
        <w:t>“货物”是指：</w:t>
      </w:r>
      <w:r>
        <w:rPr>
          <w:rFonts w:hint="eastAsia" w:asciiTheme="minorEastAsia" w:hAnsiTheme="minorEastAsia" w:eastAsiaTheme="minorEastAsia" w:cstheme="minorEastAsia"/>
          <w:spacing w:val="-4"/>
          <w:sz w:val="24"/>
          <w:szCs w:val="24"/>
        </w:rPr>
        <w:t>各种</w:t>
      </w:r>
      <w:r>
        <w:rPr>
          <w:rFonts w:hint="eastAsia" w:asciiTheme="minorEastAsia" w:hAnsiTheme="minorEastAsia" w:eastAsiaTheme="minorEastAsia" w:cstheme="minorEastAsia"/>
          <w:spacing w:val="-3"/>
          <w:sz w:val="24"/>
          <w:szCs w:val="24"/>
        </w:rPr>
        <w:t>形</w:t>
      </w:r>
      <w:r>
        <w:rPr>
          <w:rFonts w:hint="eastAsia" w:asciiTheme="minorEastAsia" w:hAnsiTheme="minorEastAsia" w:eastAsiaTheme="minorEastAsia" w:cstheme="minorEastAsia"/>
          <w:spacing w:val="-2"/>
          <w:sz w:val="24"/>
          <w:szCs w:val="24"/>
        </w:rPr>
        <w:t>态和种类的物品，包括原材料、燃料、设备、产品等。</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915" w:right="43" w:hanging="75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3.1.1 招标文件中没有提及招标货物来源地的</w:t>
      </w:r>
      <w:r>
        <w:rPr>
          <w:rFonts w:hint="eastAsia" w:asciiTheme="minorEastAsia" w:hAnsiTheme="minorEastAsia" w:eastAsiaTheme="minorEastAsia" w:cstheme="minorEastAsia"/>
          <w:sz w:val="24"/>
          <w:szCs w:val="24"/>
        </w:rPr>
        <w:t xml:space="preserve">，根据《政府采购法》及相关规定均应是本 </w:t>
      </w:r>
      <w:r>
        <w:rPr>
          <w:rFonts w:hint="eastAsia" w:asciiTheme="minorEastAsia" w:hAnsiTheme="minorEastAsia" w:eastAsiaTheme="minorEastAsia" w:cstheme="minorEastAsia"/>
          <w:spacing w:val="-8"/>
          <w:sz w:val="24"/>
          <w:szCs w:val="24"/>
        </w:rPr>
        <w:t>国</w:t>
      </w:r>
      <w:r>
        <w:rPr>
          <w:rFonts w:hint="eastAsia" w:asciiTheme="minorEastAsia" w:hAnsiTheme="minorEastAsia" w:eastAsiaTheme="minorEastAsia" w:cstheme="minorEastAsia"/>
          <w:spacing w:val="-5"/>
          <w:sz w:val="24"/>
          <w:szCs w:val="24"/>
        </w:rPr>
        <w:t>货物，另有规定的除外。</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911" w:right="43" w:hanging="74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3.1.2</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pacing w:val="-2"/>
          <w:sz w:val="24"/>
          <w:szCs w:val="24"/>
        </w:rPr>
        <w:t>投标的货物应是合法生产的符合国家有关标准要求的货物， 并能够按照合同规定的</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品</w:t>
      </w:r>
      <w:r>
        <w:rPr>
          <w:rFonts w:hint="eastAsia" w:asciiTheme="minorEastAsia" w:hAnsiTheme="minorEastAsia" w:eastAsiaTheme="minorEastAsia" w:cstheme="minorEastAsia"/>
          <w:spacing w:val="-4"/>
          <w:sz w:val="24"/>
          <w:szCs w:val="24"/>
        </w:rPr>
        <w:t>牌</w:t>
      </w:r>
      <w:r>
        <w:rPr>
          <w:rFonts w:hint="eastAsia" w:asciiTheme="minorEastAsia" w:hAnsiTheme="minorEastAsia" w:eastAsiaTheme="minorEastAsia" w:cstheme="minorEastAsia"/>
          <w:spacing w:val="-3"/>
          <w:sz w:val="24"/>
          <w:szCs w:val="24"/>
        </w:rPr>
        <w:t>、产地、质量、价格和有效期等履约。</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3.2 </w:t>
      </w:r>
      <w:r>
        <w:rPr>
          <w:rFonts w:hint="eastAsia" w:asciiTheme="minorEastAsia" w:hAnsiTheme="minorEastAsia" w:eastAsiaTheme="minorEastAsia" w:cstheme="minorEastAsia"/>
          <w:spacing w:val="-4"/>
          <w:sz w:val="24"/>
          <w:szCs w:val="24"/>
        </w:rPr>
        <w:t>“工程”是指：计算机网络系统工程。</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15" w:right="31" w:hanging="47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3.3 “服务”是指：除货物和工程(含本章 3.2 条所述工程及《招标投标法》所定</w:t>
      </w:r>
      <w:r>
        <w:rPr>
          <w:rFonts w:hint="eastAsia" w:asciiTheme="minorEastAsia" w:hAnsiTheme="minorEastAsia" w:eastAsiaTheme="minorEastAsia" w:cstheme="minorEastAsia"/>
          <w:sz w:val="24"/>
          <w:szCs w:val="24"/>
        </w:rPr>
        <w:t xml:space="preserve">义工程) </w:t>
      </w:r>
      <w:r>
        <w:rPr>
          <w:rFonts w:hint="eastAsia" w:asciiTheme="minorEastAsia" w:hAnsiTheme="minorEastAsia" w:eastAsiaTheme="minorEastAsia" w:cstheme="minorEastAsia"/>
          <w:spacing w:val="14"/>
          <w:sz w:val="24"/>
          <w:szCs w:val="24"/>
        </w:rPr>
        <w:t>以</w:t>
      </w:r>
      <w:r>
        <w:rPr>
          <w:rFonts w:hint="eastAsia" w:asciiTheme="minorEastAsia" w:hAnsiTheme="minorEastAsia" w:eastAsiaTheme="minorEastAsia" w:cstheme="minorEastAsia"/>
          <w:spacing w:val="10"/>
          <w:sz w:val="24"/>
          <w:szCs w:val="24"/>
        </w:rPr>
        <w:t>外</w:t>
      </w:r>
      <w:r>
        <w:rPr>
          <w:rFonts w:hint="eastAsia" w:asciiTheme="minorEastAsia" w:hAnsiTheme="minorEastAsia" w:eastAsiaTheme="minorEastAsia" w:cstheme="minorEastAsia"/>
          <w:spacing w:val="7"/>
          <w:sz w:val="24"/>
          <w:szCs w:val="24"/>
        </w:rPr>
        <w:t>的其他政府采购对象,包括政府自身需要的服务和政府向社会公众提供的公共服</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3"/>
          <w:sz w:val="24"/>
          <w:szCs w:val="24"/>
        </w:rPr>
        <w:t>务</w:t>
      </w:r>
      <w:r>
        <w:rPr>
          <w:rFonts w:hint="eastAsia" w:asciiTheme="minorEastAsia" w:hAnsiTheme="minorEastAsia" w:eastAsiaTheme="minorEastAsia" w:cstheme="minorEastAsia"/>
          <w:spacing w:val="-1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512" w:right="51" w:hanging="47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3.4 采购人应当</w:t>
      </w:r>
      <w:r>
        <w:rPr>
          <w:rFonts w:hint="eastAsia" w:asciiTheme="minorEastAsia" w:hAnsiTheme="minorEastAsia" w:eastAsiaTheme="minorEastAsia" w:cstheme="minorEastAsia"/>
          <w:spacing w:val="-2"/>
          <w:sz w:val="24"/>
          <w:szCs w:val="24"/>
        </w:rPr>
        <w:t>按照财政部制定的《政府采购品目分类目录》确定采购项目属性。按照《政</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府采购品目分类目录</w:t>
      </w:r>
      <w:r>
        <w:rPr>
          <w:rFonts w:hint="eastAsia" w:asciiTheme="minorEastAsia" w:hAnsiTheme="minorEastAsia" w:eastAsiaTheme="minorEastAsia" w:cstheme="minorEastAsia"/>
          <w:spacing w:val="-1"/>
          <w:sz w:val="24"/>
          <w:szCs w:val="24"/>
        </w:rPr>
        <w:t>》无法确定的，按照有利于采购项目实施的原则确定。</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37"/>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4.</w:t>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投标费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用</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4" w:right="37" w:hanging="47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4.1 投标人</w:t>
      </w:r>
      <w:r>
        <w:rPr>
          <w:rFonts w:hint="eastAsia" w:asciiTheme="minorEastAsia" w:hAnsiTheme="minorEastAsia" w:eastAsiaTheme="minorEastAsia" w:cstheme="minorEastAsia"/>
          <w:spacing w:val="-6"/>
          <w:sz w:val="24"/>
          <w:szCs w:val="24"/>
        </w:rPr>
        <w:t>应</w:t>
      </w:r>
      <w:r>
        <w:rPr>
          <w:rFonts w:hint="eastAsia" w:asciiTheme="minorEastAsia" w:hAnsiTheme="minorEastAsia" w:eastAsiaTheme="minorEastAsia" w:cstheme="minorEastAsia"/>
          <w:spacing w:val="-4"/>
          <w:sz w:val="24"/>
          <w:szCs w:val="24"/>
        </w:rPr>
        <w:t>承担所有与准备和参加投标有关的费用。不论投标的结果如何， 代理采购机构</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和采购</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pacing w:val="-2"/>
          <w:sz w:val="24"/>
          <w:szCs w:val="24"/>
        </w:rPr>
        <w:t>均无义务和责任承担这些费用。</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3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4.2 根据《政府采购法</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2"/>
          <w:sz w:val="24"/>
          <w:szCs w:val="24"/>
        </w:rPr>
        <w:t>和有关规定，代理采购机构不向中标人收取中标服务费。</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Theme="minorEastAsia" w:hAnsiTheme="minorEastAsia" w:eastAsiaTheme="minorEastAsia" w:cstheme="minorEastAsia"/>
          <w:sz w:val="21"/>
        </w:rPr>
      </w:pPr>
    </w:p>
    <w:p>
      <w:pPr>
        <w:keepNext w:val="0"/>
        <w:keepLines w:val="0"/>
        <w:pageBreakBefore w:val="0"/>
        <w:widowControl/>
        <w:kinsoku w:val="0"/>
        <w:wordWrap/>
        <w:overflowPunct/>
        <w:topLinePunct w:val="0"/>
        <w:autoSpaceDE w:val="0"/>
        <w:autoSpaceDN w:val="0"/>
        <w:bidi w:val="0"/>
        <w:adjustRightInd w:val="0"/>
        <w:snapToGrid w:val="0"/>
        <w:spacing w:before="101" w:line="320" w:lineRule="exact"/>
        <w:ind w:left="45"/>
        <w:textAlignment w:val="baseline"/>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11"/>
          <w:sz w:val="30"/>
          <w:szCs w:val="30"/>
          <w14:textOutline w14:w="5442" w14:cap="flat" w14:cmpd="sng">
            <w14:solidFill>
              <w14:srgbClr w14:val="000000"/>
            </w14:solidFill>
            <w14:prstDash w14:val="solid"/>
            <w14:miter w14:val="0"/>
          </w14:textOutline>
        </w:rPr>
        <w:t>二</w:t>
      </w:r>
      <w:r>
        <w:rPr>
          <w:rFonts w:hint="eastAsia" w:asciiTheme="minorEastAsia" w:hAnsiTheme="minorEastAsia" w:eastAsiaTheme="minorEastAsia" w:cstheme="minorEastAsia"/>
          <w:spacing w:val="-9"/>
          <w:sz w:val="30"/>
          <w:szCs w:val="30"/>
          <w14:textOutline w14:w="5442"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9"/>
          <w:sz w:val="30"/>
          <w:szCs w:val="30"/>
        </w:rPr>
        <w:t xml:space="preserve"> </w:t>
      </w:r>
      <w:r>
        <w:rPr>
          <w:rFonts w:hint="eastAsia" w:asciiTheme="minorEastAsia" w:hAnsiTheme="minorEastAsia" w:eastAsiaTheme="minorEastAsia" w:cstheme="minorEastAsia"/>
          <w:spacing w:val="-9"/>
          <w:sz w:val="31"/>
          <w:szCs w:val="31"/>
          <w14:textOutline w14:w="5791" w14:cap="flat" w14:cmpd="sng">
            <w14:solidFill>
              <w14:srgbClr w14:val="000000"/>
            </w14:solidFill>
            <w14:prstDash w14:val="solid"/>
            <w14:miter w14:val="0"/>
          </w14:textOutline>
        </w:rPr>
        <w:t>招标文件</w:t>
      </w:r>
    </w:p>
    <w:p>
      <w:pPr>
        <w:keepNext w:val="0"/>
        <w:keepLines w:val="0"/>
        <w:pageBreakBefore w:val="0"/>
        <w:widowControl/>
        <w:kinsoku w:val="0"/>
        <w:wordWrap/>
        <w:overflowPunct/>
        <w:topLinePunct w:val="0"/>
        <w:autoSpaceDE w:val="0"/>
        <w:autoSpaceDN w:val="0"/>
        <w:bidi w:val="0"/>
        <w:adjustRightInd w:val="0"/>
        <w:snapToGrid w:val="0"/>
        <w:spacing w:before="250" w:line="320" w:lineRule="exact"/>
        <w:ind w:left="4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5</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招标文件的构成</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第一章 投标邀</w:t>
      </w:r>
      <w:r>
        <w:rPr>
          <w:rFonts w:hint="eastAsia" w:asciiTheme="minorEastAsia" w:hAnsiTheme="minorEastAsia" w:eastAsiaTheme="minorEastAsia" w:cstheme="minorEastAsia"/>
          <w:sz w:val="24"/>
          <w:szCs w:val="24"/>
        </w:rPr>
        <w:t>请书</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第二章 投标人</w:t>
      </w:r>
      <w:r>
        <w:rPr>
          <w:rFonts w:hint="eastAsia" w:asciiTheme="minorEastAsia" w:hAnsiTheme="minorEastAsia" w:eastAsiaTheme="minorEastAsia" w:cstheme="minorEastAsia"/>
          <w:sz w:val="24"/>
          <w:szCs w:val="24"/>
        </w:rPr>
        <w:t>须知</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3"/>
        <w:textAlignment w:val="baseline"/>
        <w:rPr>
          <w:rFonts w:hint="eastAsia" w:asciiTheme="minorEastAsia" w:hAnsiTheme="minorEastAsia" w:eastAsiaTheme="minorEastAsia" w:cstheme="minorEastAsia"/>
          <w:spacing w:val="-1"/>
          <w:position w:val="17"/>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position w:val="17"/>
          <w:sz w:val="24"/>
          <w:szCs w:val="24"/>
        </w:rPr>
        <w:t>第三章 项目技术、</w:t>
      </w:r>
      <w:r>
        <w:rPr>
          <w:rFonts w:hint="eastAsia" w:asciiTheme="minorEastAsia" w:hAnsiTheme="minorEastAsia" w:eastAsiaTheme="minorEastAsia" w:cstheme="minorEastAsia"/>
          <w:position w:val="17"/>
          <w:sz w:val="24"/>
          <w:szCs w:val="24"/>
        </w:rPr>
        <w:t>服务及商务要求</w:t>
      </w:r>
    </w:p>
    <w:p>
      <w:pPr>
        <w:keepNext w:val="0"/>
        <w:keepLines w:val="0"/>
        <w:pageBreakBefore w:val="0"/>
        <w:widowControl/>
        <w:kinsoku w:val="0"/>
        <w:wordWrap/>
        <w:overflowPunct/>
        <w:topLinePunct w:val="0"/>
        <w:autoSpaceDE w:val="0"/>
        <w:autoSpaceDN w:val="0"/>
        <w:bidi w:val="0"/>
        <w:adjustRightInd w:val="0"/>
        <w:snapToGrid w:val="0"/>
        <w:spacing w:before="1" w:line="320" w:lineRule="exact"/>
        <w:ind w:left="5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第四章 资格审查</w:t>
      </w:r>
      <w:r>
        <w:rPr>
          <w:rFonts w:hint="eastAsia" w:asciiTheme="minorEastAsia" w:hAnsiTheme="minorEastAsia" w:eastAsiaTheme="minorEastAsia" w:cstheme="minorEastAsia"/>
          <w:sz w:val="24"/>
          <w:szCs w:val="24"/>
        </w:rPr>
        <w:t>方法及标准</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第五章 评标方法、</w:t>
      </w:r>
      <w:r>
        <w:rPr>
          <w:rFonts w:hint="eastAsia" w:asciiTheme="minorEastAsia" w:hAnsiTheme="minorEastAsia" w:eastAsiaTheme="minorEastAsia" w:cstheme="minorEastAsia"/>
          <w:sz w:val="24"/>
          <w:szCs w:val="24"/>
        </w:rPr>
        <w:t>程序及标准</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13"/>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10"/>
          <w:sz w:val="24"/>
          <w:szCs w:val="24"/>
        </w:rPr>
        <w:t>第</w:t>
      </w:r>
      <w:r>
        <w:rPr>
          <w:rFonts w:hint="eastAsia" w:asciiTheme="minorEastAsia" w:hAnsiTheme="minorEastAsia" w:eastAsiaTheme="minorEastAsia" w:cstheme="minorEastAsia"/>
          <w:spacing w:val="7"/>
          <w:sz w:val="24"/>
          <w:szCs w:val="24"/>
        </w:rPr>
        <w:t>六章 合同书格式(参考)</w:t>
      </w:r>
    </w:p>
    <w:p>
      <w:pPr>
        <w:keepNext w:val="0"/>
        <w:keepLines w:val="0"/>
        <w:pageBreakBefore w:val="0"/>
        <w:widowControl/>
        <w:kinsoku w:val="0"/>
        <w:wordWrap/>
        <w:overflowPunct/>
        <w:topLinePunct w:val="0"/>
        <w:autoSpaceDE w:val="0"/>
        <w:autoSpaceDN w:val="0"/>
        <w:bidi w:val="0"/>
        <w:adjustRightInd w:val="0"/>
        <w:snapToGrid w:val="0"/>
        <w:spacing w:before="139" w:line="320" w:lineRule="exact"/>
        <w:ind w:left="5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第</w:t>
      </w:r>
      <w:r>
        <w:rPr>
          <w:rFonts w:hint="eastAsia" w:asciiTheme="minorEastAsia" w:hAnsiTheme="minorEastAsia" w:eastAsiaTheme="minorEastAsia" w:cstheme="minorEastAsia"/>
          <w:spacing w:val="10"/>
          <w:sz w:val="24"/>
          <w:szCs w:val="24"/>
        </w:rPr>
        <w:t>七</w:t>
      </w:r>
      <w:r>
        <w:rPr>
          <w:rFonts w:hint="eastAsia" w:asciiTheme="minorEastAsia" w:hAnsiTheme="minorEastAsia" w:eastAsiaTheme="minorEastAsia" w:cstheme="minorEastAsia"/>
          <w:spacing w:val="6"/>
          <w:sz w:val="24"/>
          <w:szCs w:val="24"/>
        </w:rPr>
        <w:t>章 投标文件格式(参考)</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其 他  在招标过程中</w:t>
      </w:r>
      <w:r>
        <w:rPr>
          <w:rFonts w:hint="eastAsia" w:asciiTheme="minorEastAsia" w:hAnsiTheme="minorEastAsia" w:eastAsiaTheme="minorEastAsia" w:cstheme="minorEastAsia"/>
          <w:sz w:val="24"/>
          <w:szCs w:val="24"/>
        </w:rPr>
        <w:t>由代理采购机构发出的修正和补充文件等</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6.</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招标文件疑问的提交</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8" w:right="35" w:hanging="47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8"/>
          <w:sz w:val="24"/>
          <w:szCs w:val="24"/>
        </w:rPr>
        <w:t>6.</w:t>
      </w:r>
      <w:r>
        <w:rPr>
          <w:rFonts w:hint="eastAsia" w:asciiTheme="minorEastAsia" w:hAnsiTheme="minorEastAsia" w:eastAsiaTheme="minorEastAsia" w:cstheme="minorEastAsia"/>
          <w:spacing w:val="-12"/>
          <w:sz w:val="24"/>
          <w:szCs w:val="24"/>
        </w:rPr>
        <w:t>1</w:t>
      </w:r>
      <w:r>
        <w:rPr>
          <w:rFonts w:hint="eastAsia" w:asciiTheme="minorEastAsia" w:hAnsiTheme="minorEastAsia" w:eastAsiaTheme="minorEastAsia" w:cstheme="minorEastAsia"/>
          <w:spacing w:val="-9"/>
          <w:sz w:val="24"/>
          <w:szCs w:val="24"/>
        </w:rPr>
        <w:t xml:space="preserve"> 潜在投标人对招标文件有疑问的， 可以向代理采购机构或采购人提出询问， 或在 6.2 规</w:t>
      </w:r>
      <w:r>
        <w:rPr>
          <w:rFonts w:hint="eastAsia" w:asciiTheme="minorEastAsia" w:hAnsiTheme="minorEastAsia" w:eastAsiaTheme="minorEastAsia" w:cstheme="minorEastAsia"/>
          <w:spacing w:val="-2"/>
          <w:sz w:val="24"/>
          <w:szCs w:val="24"/>
        </w:rPr>
        <w:t>定的时间前以书面的形式向代理采购机构提交疑问函</w:t>
      </w:r>
      <w:r>
        <w:rPr>
          <w:rFonts w:hint="eastAsia" w:asciiTheme="minorEastAsia" w:hAnsiTheme="minorEastAsia" w:eastAsiaTheme="minorEastAsia" w:cstheme="minorEastAsia"/>
          <w:spacing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4" w:right="39" w:hanging="47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6.2 潜在投标人在招标文件规定时间内未对招标文件提出疑问的，代理采购机构将视其</w:t>
      </w:r>
      <w:r>
        <w:rPr>
          <w:rFonts w:hint="eastAsia" w:asciiTheme="minorEastAsia" w:hAnsiTheme="minorEastAsia" w:eastAsiaTheme="minorEastAsia" w:cstheme="minorEastAsia"/>
          <w:spacing w:val="-3"/>
          <w:sz w:val="24"/>
          <w:szCs w:val="24"/>
        </w:rPr>
        <w:t>认</w:t>
      </w:r>
      <w:r>
        <w:rPr>
          <w:rFonts w:hint="eastAsia" w:asciiTheme="minorEastAsia" w:hAnsiTheme="minorEastAsia" w:eastAsiaTheme="minorEastAsia" w:cstheme="minorEastAsia"/>
          <w:sz w:val="24"/>
          <w:szCs w:val="24"/>
        </w:rPr>
        <w:t>同</w:t>
      </w:r>
      <w:r>
        <w:rPr>
          <w:rFonts w:hint="eastAsia" w:asciiTheme="minorEastAsia" w:hAnsiTheme="minorEastAsia" w:eastAsiaTheme="minorEastAsia" w:cstheme="minorEastAsia"/>
          <w:spacing w:val="-2"/>
          <w:sz w:val="24"/>
          <w:szCs w:val="24"/>
        </w:rPr>
        <w:t>招标文件，在规定的时间后就</w:t>
      </w:r>
      <w:r>
        <w:rPr>
          <w:rFonts w:hint="eastAsia" w:asciiTheme="minorEastAsia" w:hAnsiTheme="minorEastAsia" w:eastAsiaTheme="minorEastAsia" w:cstheme="minorEastAsia"/>
          <w:spacing w:val="-1"/>
          <w:sz w:val="24"/>
          <w:szCs w:val="24"/>
        </w:rPr>
        <w:t>招标文件内容提出的疑问将不予受理。</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13" w:right="37" w:hanging="47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6.3 代理采购机构将组织采购人对潜在投标人所提交疑问以书面(或网上公</w:t>
      </w:r>
      <w:r>
        <w:rPr>
          <w:rFonts w:hint="eastAsia" w:asciiTheme="minorEastAsia" w:hAnsiTheme="minorEastAsia" w:eastAsiaTheme="minorEastAsia" w:cstheme="minorEastAsia"/>
          <w:sz w:val="24"/>
          <w:szCs w:val="24"/>
        </w:rPr>
        <w:t xml:space="preserve">告) 的形式予以 </w:t>
      </w:r>
      <w:r>
        <w:rPr>
          <w:rFonts w:hint="eastAsia" w:asciiTheme="minorEastAsia" w:hAnsiTheme="minorEastAsia" w:eastAsiaTheme="minorEastAsia" w:cstheme="minorEastAsia"/>
          <w:spacing w:val="-10"/>
          <w:sz w:val="24"/>
          <w:szCs w:val="24"/>
        </w:rPr>
        <w:t>答</w:t>
      </w:r>
      <w:r>
        <w:rPr>
          <w:rFonts w:hint="eastAsia" w:asciiTheme="minorEastAsia" w:hAnsiTheme="minorEastAsia" w:eastAsiaTheme="minorEastAsia" w:cstheme="minorEastAsia"/>
          <w:spacing w:val="-8"/>
          <w:sz w:val="24"/>
          <w:szCs w:val="24"/>
        </w:rPr>
        <w:t>复。必要时， 代理采购机构将组织相关专家召开答疑会， 并将会议内容以书面的形式</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发</w:t>
      </w:r>
      <w:r>
        <w:rPr>
          <w:rFonts w:hint="eastAsia" w:asciiTheme="minorEastAsia" w:hAnsiTheme="minorEastAsia" w:eastAsiaTheme="minorEastAsia" w:cstheme="minorEastAsia"/>
          <w:spacing w:val="4"/>
          <w:sz w:val="24"/>
          <w:szCs w:val="24"/>
        </w:rPr>
        <w:t>给</w:t>
      </w:r>
      <w:r>
        <w:rPr>
          <w:rFonts w:hint="eastAsia" w:asciiTheme="minorEastAsia" w:hAnsiTheme="minorEastAsia" w:eastAsiaTheme="minorEastAsia" w:cstheme="minorEastAsia"/>
          <w:spacing w:val="3"/>
          <w:sz w:val="24"/>
          <w:szCs w:val="24"/>
        </w:rPr>
        <w:t>每个领取招标文件的潜在投标人(答复中不包括问题的来源)。</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7</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招标文件的澄清、修改</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512" w:right="33" w:hanging="46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7.1 代理采购机构和采购人可以对已发出的招标文件进行必要的澄清或者修改， 但不得改</w:t>
      </w:r>
      <w:r>
        <w:rPr>
          <w:rFonts w:hint="eastAsia" w:asciiTheme="minorEastAsia" w:hAnsiTheme="minorEastAsia" w:eastAsiaTheme="minorEastAsia" w:cstheme="minorEastAsia"/>
          <w:sz w:val="24"/>
          <w:szCs w:val="24"/>
        </w:rPr>
        <w:t xml:space="preserve">变 </w:t>
      </w:r>
      <w:r>
        <w:rPr>
          <w:rFonts w:hint="eastAsia" w:asciiTheme="minorEastAsia" w:hAnsiTheme="minorEastAsia" w:eastAsiaTheme="minorEastAsia" w:cstheme="minorEastAsia"/>
          <w:spacing w:val="-4"/>
          <w:sz w:val="24"/>
          <w:szCs w:val="24"/>
        </w:rPr>
        <w:t>采购</w:t>
      </w:r>
      <w:r>
        <w:rPr>
          <w:rFonts w:hint="eastAsia" w:asciiTheme="minorEastAsia" w:hAnsiTheme="minorEastAsia" w:eastAsiaTheme="minorEastAsia" w:cstheme="minorEastAsia"/>
          <w:spacing w:val="-2"/>
          <w:sz w:val="24"/>
          <w:szCs w:val="24"/>
        </w:rPr>
        <w:t>标的和资格条件。澄清或者修改将在原公告发布媒体上发布澄清公告。澄清或者修</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改的内容可能影响投标文件编制的，代理采购机构和采购人将在投标截止时间至少</w:t>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pacing w:val="-2"/>
          <w:sz w:val="24"/>
          <w:szCs w:val="24"/>
        </w:rPr>
        <w:t>日前，以书面形式通知所有获取招标文</w:t>
      </w:r>
      <w:r>
        <w:rPr>
          <w:rFonts w:hint="eastAsia" w:asciiTheme="minorEastAsia" w:hAnsiTheme="minorEastAsia" w:eastAsiaTheme="minorEastAsia" w:cstheme="minorEastAsia"/>
          <w:spacing w:val="-1"/>
          <w:sz w:val="24"/>
          <w:szCs w:val="24"/>
        </w:rPr>
        <w:t>件的潜在投标人。</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511" w:right="39" w:hanging="46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7.2 为使潜在投标人有充足时间对招标文件的澄清或者修改的内容进行研究和响应， 代理</w:t>
      </w:r>
      <w:r>
        <w:rPr>
          <w:rFonts w:hint="eastAsia" w:asciiTheme="minorEastAsia" w:hAnsiTheme="minorEastAsia" w:eastAsiaTheme="minorEastAsia" w:cstheme="minorEastAsia"/>
          <w:spacing w:val="-1"/>
          <w:sz w:val="24"/>
          <w:szCs w:val="24"/>
        </w:rPr>
        <w:t>采</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购机构和采购人可适当顺延提交投标文件的截止时间， 并以书面(或网上公告) 的形式</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通知所</w:t>
      </w:r>
      <w:r>
        <w:rPr>
          <w:rFonts w:hint="eastAsia" w:asciiTheme="minorEastAsia" w:hAnsiTheme="minorEastAsia" w:eastAsiaTheme="minorEastAsia" w:cstheme="minorEastAsia"/>
          <w:spacing w:val="-2"/>
          <w:sz w:val="24"/>
          <w:szCs w:val="24"/>
        </w:rPr>
        <w:t>有领取招标文件的潜在投标人。</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2" w:right="37" w:hanging="46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7.3 澄清或者修改的内容为招标文件的组成部分， 并对潜在投标人具有约束力。潜在投</w:t>
      </w:r>
      <w:r>
        <w:rPr>
          <w:rFonts w:hint="eastAsia" w:asciiTheme="minorEastAsia" w:hAnsiTheme="minorEastAsia" w:eastAsiaTheme="minorEastAsia" w:cstheme="minorEastAsia"/>
          <w:spacing w:val="-4"/>
          <w:sz w:val="24"/>
          <w:szCs w:val="24"/>
        </w:rPr>
        <w:t>标</w:t>
      </w:r>
      <w:r>
        <w:rPr>
          <w:rFonts w:hint="eastAsia" w:asciiTheme="minorEastAsia" w:hAnsiTheme="minorEastAsia" w:eastAsiaTheme="minorEastAsia" w:cstheme="minorEastAsia"/>
          <w:sz w:val="24"/>
          <w:szCs w:val="24"/>
        </w:rPr>
        <w:t xml:space="preserve">人 </w:t>
      </w:r>
      <w:r>
        <w:rPr>
          <w:rFonts w:hint="eastAsia" w:asciiTheme="minorEastAsia" w:hAnsiTheme="minorEastAsia" w:eastAsiaTheme="minorEastAsia" w:cstheme="minorEastAsia"/>
          <w:spacing w:val="10"/>
          <w:sz w:val="24"/>
          <w:szCs w:val="24"/>
        </w:rPr>
        <w:t>在收到上述</w:t>
      </w:r>
      <w:r>
        <w:rPr>
          <w:rFonts w:hint="eastAsia" w:asciiTheme="minorEastAsia" w:hAnsiTheme="minorEastAsia" w:eastAsiaTheme="minorEastAsia" w:cstheme="minorEastAsia"/>
          <w:spacing w:val="6"/>
          <w:sz w:val="24"/>
          <w:szCs w:val="24"/>
        </w:rPr>
        <w:t>通</w:t>
      </w:r>
      <w:r>
        <w:rPr>
          <w:rFonts w:hint="eastAsia" w:asciiTheme="minorEastAsia" w:hAnsiTheme="minorEastAsia" w:eastAsiaTheme="minorEastAsia" w:cstheme="minorEastAsia"/>
          <w:spacing w:val="5"/>
          <w:sz w:val="24"/>
          <w:szCs w:val="24"/>
        </w:rPr>
        <w:t>知后，应立即以书面(或邮件)形式向代理采购机构确认收悉。</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3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8</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现场踏勘</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2" w:right="36" w:hanging="47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8.1 采购人可以在招标文件提供期限截止后，组织已获取招标文件的潜在投标人现场踏勘</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采</w:t>
      </w:r>
      <w:r>
        <w:rPr>
          <w:rFonts w:hint="eastAsia" w:asciiTheme="minorEastAsia" w:hAnsiTheme="minorEastAsia" w:eastAsiaTheme="minorEastAsia" w:cstheme="minorEastAsia"/>
          <w:spacing w:val="-5"/>
          <w:sz w:val="24"/>
          <w:szCs w:val="24"/>
        </w:rPr>
        <w:t>购人组织现场</w:t>
      </w:r>
      <w:r>
        <w:rPr>
          <w:rFonts w:hint="eastAsia" w:asciiTheme="minorEastAsia" w:hAnsiTheme="minorEastAsia" w:eastAsiaTheme="minorEastAsia" w:cstheme="minorEastAsia"/>
          <w:spacing w:val="-2"/>
          <w:sz w:val="24"/>
          <w:szCs w:val="24"/>
        </w:rPr>
        <w:t>踏勘</w:t>
      </w:r>
      <w:r>
        <w:rPr>
          <w:rFonts w:hint="eastAsia" w:asciiTheme="minorEastAsia" w:hAnsiTheme="minorEastAsia" w:eastAsiaTheme="minorEastAsia" w:cstheme="minorEastAsia"/>
          <w:spacing w:val="-5"/>
          <w:sz w:val="24"/>
          <w:szCs w:val="24"/>
        </w:rPr>
        <w:t>的，潜在投标人可对项目现场及周围环境进行踏勘，以便获取有关</w:t>
      </w:r>
      <w:r>
        <w:rPr>
          <w:rFonts w:hint="eastAsia" w:asciiTheme="minorEastAsia" w:hAnsiTheme="minorEastAsia" w:eastAsiaTheme="minorEastAsia" w:cstheme="minorEastAsia"/>
          <w:spacing w:val="-4"/>
          <w:sz w:val="24"/>
          <w:szCs w:val="24"/>
        </w:rPr>
        <w:t>编</w:t>
      </w:r>
      <w:r>
        <w:rPr>
          <w:rFonts w:hint="eastAsia" w:asciiTheme="minorEastAsia" w:hAnsiTheme="minorEastAsia" w:eastAsiaTheme="minorEastAsia" w:cstheme="minorEastAsia"/>
          <w:spacing w:val="-2"/>
          <w:sz w:val="24"/>
          <w:szCs w:val="24"/>
        </w:rPr>
        <w:t>制投标文件和签署合同所涉及现场的资料。</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532" w:right="39" w:hanging="49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8</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2"/>
          <w:sz w:val="24"/>
          <w:szCs w:val="24"/>
        </w:rPr>
        <w:t>2 采购人向潜在投标人提供有关现场的数据和资料。是采购人现有的能被潜在投标人利用</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的客观资料，采购人对潜在投标人依此作出的任何推论、理解</w:t>
      </w:r>
      <w:r>
        <w:rPr>
          <w:rFonts w:hint="eastAsia" w:asciiTheme="minorEastAsia" w:hAnsiTheme="minorEastAsia" w:eastAsiaTheme="minorEastAsia" w:cstheme="minorEastAsia"/>
          <w:spacing w:val="-1"/>
          <w:sz w:val="24"/>
          <w:szCs w:val="24"/>
        </w:rPr>
        <w:t>和结论均不负责任。</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13" w:right="2" w:hanging="475"/>
        <w:textAlignment w:val="baseline"/>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14"/>
          <w:sz w:val="24"/>
          <w:szCs w:val="24"/>
        </w:rPr>
        <w:t>8.</w:t>
      </w:r>
      <w:r>
        <w:rPr>
          <w:rFonts w:hint="eastAsia" w:asciiTheme="minorEastAsia" w:hAnsiTheme="minorEastAsia" w:eastAsiaTheme="minorEastAsia" w:cstheme="minorEastAsia"/>
          <w:spacing w:val="-9"/>
          <w:sz w:val="24"/>
          <w:szCs w:val="24"/>
        </w:rPr>
        <w:t>3</w:t>
      </w:r>
      <w:r>
        <w:rPr>
          <w:rFonts w:hint="eastAsia" w:asciiTheme="minorEastAsia" w:hAnsiTheme="minorEastAsia" w:eastAsiaTheme="minorEastAsia" w:cstheme="minorEastAsia"/>
          <w:spacing w:val="-7"/>
          <w:sz w:val="24"/>
          <w:szCs w:val="24"/>
        </w:rPr>
        <w:t xml:space="preserve"> 经采购人允许，潜在投标人可进入项目现场进行考察， 但潜在投标人不得因此使采购人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承担有关责任和</w:t>
      </w:r>
      <w:r>
        <w:rPr>
          <w:rFonts w:hint="eastAsia" w:asciiTheme="minorEastAsia" w:hAnsiTheme="minorEastAsia" w:eastAsiaTheme="minorEastAsia" w:cstheme="minorEastAsia"/>
          <w:spacing w:val="-1"/>
          <w:sz w:val="24"/>
          <w:szCs w:val="24"/>
        </w:rPr>
        <w:t>蒙受损失。潜在投标人应自行承担现场考察的全部费用、责任和风险。</w:t>
      </w:r>
    </w:p>
    <w:p>
      <w:pPr>
        <w:keepNext w:val="0"/>
        <w:keepLines w:val="0"/>
        <w:pageBreakBefore w:val="0"/>
        <w:widowControl/>
        <w:kinsoku w:val="0"/>
        <w:wordWrap/>
        <w:overflowPunct/>
        <w:topLinePunct w:val="0"/>
        <w:autoSpaceDE w:val="0"/>
        <w:autoSpaceDN w:val="0"/>
        <w:bidi w:val="0"/>
        <w:adjustRightInd w:val="0"/>
        <w:snapToGrid w:val="0"/>
        <w:spacing w:before="179" w:line="320" w:lineRule="exact"/>
        <w:ind w:left="40"/>
        <w:textAlignment w:val="baseline"/>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13"/>
          <w:sz w:val="30"/>
          <w:szCs w:val="30"/>
          <w14:textOutline w14:w="5442" w14:cap="flat" w14:cmpd="sng">
            <w14:solidFill>
              <w14:srgbClr w14:val="000000"/>
            </w14:solidFill>
            <w14:prstDash w14:val="solid"/>
            <w14:miter w14:val="0"/>
          </w14:textOutline>
        </w:rPr>
        <w:t>三</w:t>
      </w:r>
      <w:r>
        <w:rPr>
          <w:rFonts w:hint="eastAsia" w:asciiTheme="minorEastAsia" w:hAnsiTheme="minorEastAsia" w:eastAsiaTheme="minorEastAsia" w:cstheme="minorEastAsia"/>
          <w:spacing w:val="-8"/>
          <w:sz w:val="30"/>
          <w:szCs w:val="30"/>
          <w14:textOutline w14:w="5442"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8"/>
          <w:sz w:val="30"/>
          <w:szCs w:val="30"/>
        </w:rPr>
        <w:t xml:space="preserve"> </w:t>
      </w:r>
      <w:r>
        <w:rPr>
          <w:rFonts w:hint="eastAsia" w:asciiTheme="minorEastAsia" w:hAnsiTheme="minorEastAsia" w:eastAsiaTheme="minorEastAsia" w:cstheme="minorEastAsia"/>
          <w:spacing w:val="-8"/>
          <w:sz w:val="31"/>
          <w:szCs w:val="31"/>
          <w14:textOutline w14:w="5791" w14:cap="flat" w14:cmpd="sng">
            <w14:solidFill>
              <w14:srgbClr w14:val="000000"/>
            </w14:solidFill>
            <w14:prstDash w14:val="solid"/>
            <w14:miter w14:val="0"/>
          </w14:textOutline>
        </w:rPr>
        <w:t>投标文件</w:t>
      </w:r>
    </w:p>
    <w:p>
      <w:pPr>
        <w:keepNext w:val="0"/>
        <w:keepLines w:val="0"/>
        <w:pageBreakBefore w:val="0"/>
        <w:widowControl/>
        <w:kinsoku w:val="0"/>
        <w:wordWrap/>
        <w:overflowPunct/>
        <w:topLinePunct w:val="0"/>
        <w:autoSpaceDE w:val="0"/>
        <w:autoSpaceDN w:val="0"/>
        <w:bidi w:val="0"/>
        <w:adjustRightInd w:val="0"/>
        <w:snapToGrid w:val="0"/>
        <w:spacing w:before="247" w:line="320" w:lineRule="exact"/>
        <w:ind w:left="3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9</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投标的语言</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38" w:right="83" w:firstLine="48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投</w:t>
      </w:r>
      <w:r>
        <w:rPr>
          <w:rFonts w:hint="eastAsia" w:asciiTheme="minorEastAsia" w:hAnsiTheme="minorEastAsia" w:eastAsiaTheme="minorEastAsia" w:cstheme="minorEastAsia"/>
          <w:spacing w:val="5"/>
          <w:sz w:val="24"/>
          <w:szCs w:val="24"/>
        </w:rPr>
        <w:t>标</w:t>
      </w:r>
      <w:r>
        <w:rPr>
          <w:rFonts w:hint="eastAsia" w:asciiTheme="minorEastAsia" w:hAnsiTheme="minorEastAsia" w:eastAsiaTheme="minorEastAsia" w:cstheme="minorEastAsia"/>
          <w:spacing w:val="4"/>
          <w:sz w:val="24"/>
          <w:szCs w:val="24"/>
        </w:rPr>
        <w:t>人提交的投标文件以及投标人与代理采购机构或采购人就有关投标的所有来往函</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电</w:t>
      </w:r>
      <w:r>
        <w:rPr>
          <w:rFonts w:hint="eastAsia" w:asciiTheme="minorEastAsia" w:hAnsiTheme="minorEastAsia" w:eastAsiaTheme="minorEastAsia" w:cstheme="minorEastAsia"/>
          <w:spacing w:val="-5"/>
          <w:sz w:val="24"/>
          <w:szCs w:val="24"/>
        </w:rPr>
        <w:t>均应使用中文。投标人提交的相关证明文件、资料或文献可以用另一种语言， 但相应内容</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应附有中文翻译本，在解释</w:t>
      </w:r>
      <w:r>
        <w:rPr>
          <w:rFonts w:hint="eastAsia" w:asciiTheme="minorEastAsia" w:hAnsiTheme="minorEastAsia" w:eastAsiaTheme="minorEastAsia" w:cstheme="minorEastAsia"/>
          <w:spacing w:val="-1"/>
          <w:sz w:val="24"/>
          <w:szCs w:val="24"/>
        </w:rPr>
        <w:t>投标文件的相关内容时以中文翻译本为准。</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0.</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投标文件的构成</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2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投标人编制的投标文件应包括但不限于下列内容</w:t>
      </w:r>
      <w:r>
        <w:rPr>
          <w:rFonts w:hint="eastAsia" w:asciiTheme="minorEastAsia" w:hAnsiTheme="minorEastAsia" w:eastAsiaTheme="minorEastAsia" w:cstheme="minorEastAsia"/>
          <w:spacing w:val="-2"/>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18"/>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第一部分  资格证明文件(详见第七章“投标文件格式”中资格证明文件组成)，如采</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1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购人已组织过项目资格预审的，投标人无需再提交资格证明文件</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1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第二部分  商务文件(详见第七章“投标文件格式”中商务文件组成</w:t>
      </w:r>
      <w:r>
        <w:rPr>
          <w:rFonts w:hint="eastAsia" w:asciiTheme="minorEastAsia" w:hAnsiTheme="minorEastAsia" w:eastAsiaTheme="minorEastAsia" w:cstheme="minorEastAsia"/>
          <w:spacing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1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第三部分  技术、</w:t>
      </w:r>
      <w:r>
        <w:rPr>
          <w:rFonts w:hint="eastAsia" w:asciiTheme="minorEastAsia" w:hAnsiTheme="minorEastAsia" w:eastAsiaTheme="minorEastAsia" w:cstheme="minorEastAsia"/>
          <w:spacing w:val="2"/>
          <w:sz w:val="24"/>
          <w:szCs w:val="24"/>
        </w:rPr>
        <w:t>服务文件(详见第七章“投标文件格式”中技术、服务文件组成)</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投标文件编制</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56" w:right="87" w:hanging="60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11.1 招标文件有</w:t>
      </w:r>
      <w:r>
        <w:rPr>
          <w:rFonts w:hint="eastAsia" w:asciiTheme="minorEastAsia" w:hAnsiTheme="minorEastAsia" w:eastAsiaTheme="minorEastAsia" w:cstheme="minorEastAsia"/>
          <w:spacing w:val="-2"/>
          <w:sz w:val="24"/>
          <w:szCs w:val="24"/>
        </w:rPr>
        <w:t>分包要求， 投标人对招标文件中多个包进行投标的，其投标文件的编制应</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56" w:right="87" w:hanging="60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按</w:t>
      </w:r>
      <w:r>
        <w:rPr>
          <w:rFonts w:hint="eastAsia" w:asciiTheme="minorEastAsia" w:hAnsiTheme="minorEastAsia" w:eastAsiaTheme="minorEastAsia" w:cstheme="minorEastAsia"/>
          <w:spacing w:val="-2"/>
          <w:sz w:val="24"/>
          <w:szCs w:val="24"/>
        </w:rPr>
        <w:t>每包要求分别装订和封装，并注明对应包号。</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84" w:right="143" w:hanging="62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11.2 投标人应当对投标文件进行装订，对未经装订的投标书可能发生的文件散落或缺损，</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84" w:right="143" w:hanging="62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由此产生</w:t>
      </w:r>
      <w:r>
        <w:rPr>
          <w:rFonts w:hint="eastAsia" w:asciiTheme="minorEastAsia" w:hAnsiTheme="minorEastAsia" w:eastAsiaTheme="minorEastAsia" w:cstheme="minorEastAsia"/>
          <w:spacing w:val="-4"/>
          <w:sz w:val="24"/>
          <w:szCs w:val="24"/>
        </w:rPr>
        <w:t>的</w:t>
      </w:r>
      <w:r>
        <w:rPr>
          <w:rFonts w:hint="eastAsia" w:asciiTheme="minorEastAsia" w:hAnsiTheme="minorEastAsia" w:eastAsiaTheme="minorEastAsia" w:cstheme="minorEastAsia"/>
          <w:spacing w:val="-3"/>
          <w:sz w:val="24"/>
          <w:szCs w:val="24"/>
        </w:rPr>
        <w:t>后果及责任由投标人自行承担。</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5" w:right="96" w:hanging="6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11.3 投标人应按照招标文件第七章“投标文件格式”提供的《投标书》、《开标一览表》、《</w:t>
      </w:r>
      <w:r>
        <w:rPr>
          <w:rFonts w:hint="eastAsia" w:asciiTheme="minorEastAsia" w:hAnsiTheme="minorEastAsia" w:eastAsiaTheme="minorEastAsia" w:cstheme="minorEastAsia"/>
          <w:spacing w:val="-10"/>
          <w:sz w:val="24"/>
          <w:szCs w:val="24"/>
        </w:rPr>
        <w:t>投</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5" w:right="96" w:hanging="6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标</w:t>
      </w:r>
      <w:r>
        <w:rPr>
          <w:rFonts w:hint="eastAsia" w:asciiTheme="minorEastAsia" w:hAnsiTheme="minorEastAsia" w:eastAsiaTheme="minorEastAsia" w:cstheme="minorEastAsia"/>
          <w:spacing w:val="-8"/>
          <w:sz w:val="24"/>
          <w:szCs w:val="24"/>
        </w:rPr>
        <w:t>报价明细表》、《法定代表人授权书》等格式、要求、规定来编制投标文件。</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57" w:right="125" w:hanging="60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11.4</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3"/>
          <w:sz w:val="24"/>
          <w:szCs w:val="24"/>
        </w:rPr>
        <w:t>投标人应对投标文件中所提供资料的真实性负责，若有虚假， 将依法承担相应责任。</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57" w:right="125" w:hanging="60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投标人应自觉接受代理采购机构对其</w:t>
      </w:r>
      <w:r>
        <w:rPr>
          <w:rFonts w:hint="eastAsia" w:asciiTheme="minorEastAsia" w:hAnsiTheme="minorEastAsia" w:eastAsiaTheme="minorEastAsia" w:cstheme="minorEastAsia"/>
          <w:spacing w:val="-1"/>
          <w:sz w:val="24"/>
          <w:szCs w:val="24"/>
        </w:rPr>
        <w:t>中任何资料进一步核实的要求。</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6" w:right="88" w:hanging="60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11.5 因投标人投标文件</w:t>
      </w:r>
      <w:r>
        <w:rPr>
          <w:rFonts w:hint="eastAsia" w:asciiTheme="minorEastAsia" w:hAnsiTheme="minorEastAsia" w:eastAsiaTheme="minorEastAsia" w:cstheme="minorEastAsia"/>
          <w:sz w:val="24"/>
          <w:szCs w:val="24"/>
        </w:rPr>
        <w:t xml:space="preserve">填报的内容不详，或没有提供招标文件中所要求的全部资料及数据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6" w:right="88" w:hanging="60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等</w:t>
      </w:r>
      <w:r>
        <w:rPr>
          <w:rFonts w:hint="eastAsia" w:asciiTheme="minorEastAsia" w:hAnsiTheme="minorEastAsia" w:eastAsiaTheme="minorEastAsia" w:cstheme="minorEastAsia"/>
          <w:spacing w:val="-2"/>
          <w:sz w:val="24"/>
          <w:szCs w:val="24"/>
        </w:rPr>
        <w:t>，由此产生的后果及责任由投标人自行承担。</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5" w:right="90" w:hanging="6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11.7 投标人应将投标</w:t>
      </w:r>
      <w:r>
        <w:rPr>
          <w:rFonts w:hint="eastAsia" w:asciiTheme="minorEastAsia" w:hAnsiTheme="minorEastAsia" w:eastAsiaTheme="minorEastAsia" w:cstheme="minorEastAsia"/>
          <w:sz w:val="24"/>
          <w:szCs w:val="24"/>
        </w:rPr>
        <w:t xml:space="preserve">文件第一部分资格证明文件、第二部分商务文件、第三部分技术、服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5" w:right="90" w:hanging="6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务文件按顺序编制，逐页连续标注页码， 建立目录索引。各部分文件及内容</w:t>
      </w:r>
      <w:r>
        <w:rPr>
          <w:rFonts w:hint="eastAsia" w:asciiTheme="minorEastAsia" w:hAnsiTheme="minorEastAsia" w:eastAsiaTheme="minorEastAsia" w:cstheme="minorEastAsia"/>
          <w:sz w:val="24"/>
          <w:szCs w:val="24"/>
        </w:rPr>
        <w:t xml:space="preserve">详见 </w:t>
      </w:r>
      <w:r>
        <w:rPr>
          <w:rFonts w:hint="eastAsia" w:asciiTheme="minorEastAsia" w:hAnsiTheme="minorEastAsia" w:eastAsiaTheme="minorEastAsia" w:cstheme="minorEastAsia"/>
          <w:spacing w:val="-3"/>
          <w:sz w:val="24"/>
          <w:szCs w:val="24"/>
        </w:rPr>
        <w:t>第七章“投标文件格式”要求。</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投标报价</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12.</w:t>
      </w:r>
      <w:r>
        <w:rPr>
          <w:rFonts w:hint="eastAsia" w:asciiTheme="minorEastAsia" w:hAnsiTheme="minorEastAsia" w:eastAsiaTheme="minorEastAsia" w:cstheme="minorEastAsia"/>
          <w:spacing w:val="9"/>
          <w:sz w:val="24"/>
          <w:szCs w:val="24"/>
        </w:rPr>
        <w:t>1</w:t>
      </w:r>
      <w:r>
        <w:rPr>
          <w:rFonts w:hint="eastAsia" w:asciiTheme="minorEastAsia" w:hAnsiTheme="minorEastAsia" w:eastAsiaTheme="minorEastAsia" w:cstheme="minorEastAsia"/>
          <w:spacing w:val="6"/>
          <w:sz w:val="24"/>
          <w:szCs w:val="24"/>
        </w:rPr>
        <w:t xml:space="preserve"> 投标人所提供的货物(工程或服务)均以人民币计价。</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63" w:hanging="60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1</w:t>
      </w:r>
      <w:r>
        <w:rPr>
          <w:rFonts w:hint="eastAsia" w:asciiTheme="minorEastAsia" w:hAnsiTheme="minorEastAsia" w:eastAsiaTheme="minorEastAsia" w:cstheme="minorEastAsia"/>
          <w:spacing w:val="-3"/>
          <w:sz w:val="24"/>
          <w:szCs w:val="24"/>
        </w:rPr>
        <w:t>2.2 投标人应按照“第三章 项目技术、服务及商务要求”规定的货物(工程或服务) 内容、</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63" w:hanging="608"/>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1"/>
          <w:sz w:val="24"/>
          <w:szCs w:val="24"/>
        </w:rPr>
        <w:t>责任范围以及合同条款进行报价。并按照《开标一</w:t>
      </w:r>
      <w:r>
        <w:rPr>
          <w:rFonts w:hint="eastAsia" w:asciiTheme="minorEastAsia" w:hAnsiTheme="minorEastAsia" w:eastAsiaTheme="minorEastAsia" w:cstheme="minorEastAsia"/>
          <w:sz w:val="24"/>
          <w:szCs w:val="24"/>
        </w:rPr>
        <w:t>览表》和《投标报价明细表》的格</w:t>
      </w:r>
      <w:r>
        <w:rPr>
          <w:rFonts w:hint="eastAsia" w:asciiTheme="minorEastAsia" w:hAnsiTheme="minorEastAsia" w:eastAsiaTheme="minorEastAsia" w:cstheme="minorEastAsia"/>
          <w:spacing w:val="-3"/>
          <w:sz w:val="24"/>
          <w:szCs w:val="24"/>
        </w:rPr>
        <w:t>式报出</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63" w:hanging="60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分项价格和投标总价。报价上的优惠应体现在各分项报价中， 投标总价应为</w:t>
      </w:r>
      <w:r>
        <w:rPr>
          <w:rFonts w:hint="eastAsia" w:asciiTheme="minorEastAsia" w:hAnsiTheme="minorEastAsia" w:eastAsiaTheme="minorEastAsia" w:cstheme="minorEastAsia"/>
          <w:spacing w:val="-2"/>
          <w:sz w:val="24"/>
          <w:szCs w:val="24"/>
        </w:rPr>
        <w:t>优</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惠后的最</w:t>
      </w:r>
      <w:r>
        <w:rPr>
          <w:rFonts w:hint="eastAsia" w:asciiTheme="minorEastAsia" w:hAnsiTheme="minorEastAsia" w:eastAsiaTheme="minorEastAsia" w:cstheme="minorEastAsia"/>
          <w:sz w:val="24"/>
          <w:szCs w:val="24"/>
        </w:rPr>
        <w:t>终</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63" w:hanging="60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报价。投标总价中不得包含招标文件要求以外的内容，否则，在评标时不 </w:t>
      </w:r>
      <w:r>
        <w:rPr>
          <w:rFonts w:hint="eastAsia" w:asciiTheme="minorEastAsia" w:hAnsiTheme="minorEastAsia" w:eastAsiaTheme="minorEastAsia" w:cstheme="minorEastAsia"/>
          <w:spacing w:val="-12"/>
          <w:sz w:val="24"/>
          <w:szCs w:val="24"/>
        </w:rPr>
        <w:t>予</w:t>
      </w:r>
      <w:r>
        <w:rPr>
          <w:rFonts w:hint="eastAsia" w:asciiTheme="minorEastAsia" w:hAnsiTheme="minorEastAsia" w:eastAsiaTheme="minorEastAsia" w:cstheme="minorEastAsia"/>
          <w:spacing w:val="-9"/>
          <w:sz w:val="24"/>
          <w:szCs w:val="24"/>
        </w:rPr>
        <w:t>核减。</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12.</w:t>
      </w:r>
      <w:r>
        <w:rPr>
          <w:rFonts w:hint="eastAsia" w:asciiTheme="minorEastAsia" w:hAnsiTheme="minorEastAsia" w:eastAsiaTheme="minorEastAsia" w:cstheme="minorEastAsia"/>
          <w:spacing w:val="-8"/>
          <w:sz w:val="24"/>
          <w:szCs w:val="24"/>
        </w:rPr>
        <w:t>3</w:t>
      </w:r>
      <w:r>
        <w:rPr>
          <w:rFonts w:hint="eastAsia" w:asciiTheme="minorEastAsia" w:hAnsiTheme="minorEastAsia" w:eastAsiaTheme="minorEastAsia" w:cstheme="minorEastAsia"/>
          <w:spacing w:val="-6"/>
          <w:sz w:val="24"/>
          <w:szCs w:val="24"/>
        </w:rPr>
        <w:t xml:space="preserve">  《投标报价明细表》填写时应响应下列要求：</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12.3.1 应包括所有根据合同或其他原因由投标人支付的</w:t>
      </w:r>
      <w:r>
        <w:rPr>
          <w:rFonts w:hint="eastAsia" w:asciiTheme="minorEastAsia" w:hAnsiTheme="minorEastAsia" w:eastAsiaTheme="minorEastAsia" w:cstheme="minorEastAsia"/>
          <w:sz w:val="24"/>
          <w:szCs w:val="24"/>
        </w:rPr>
        <w:t>款项、税费；</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right="6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12</w:t>
      </w:r>
      <w:r>
        <w:rPr>
          <w:rFonts w:hint="eastAsia" w:asciiTheme="minorEastAsia" w:hAnsiTheme="minorEastAsia" w:eastAsiaTheme="minorEastAsia" w:cstheme="minorEastAsia"/>
          <w:spacing w:val="-9"/>
          <w:sz w:val="24"/>
          <w:szCs w:val="24"/>
        </w:rPr>
        <w:t>.</w:t>
      </w:r>
      <w:r>
        <w:rPr>
          <w:rFonts w:hint="eastAsia" w:asciiTheme="minorEastAsia" w:hAnsiTheme="minorEastAsia" w:eastAsiaTheme="minorEastAsia" w:cstheme="minorEastAsia"/>
          <w:spacing w:val="-8"/>
          <w:sz w:val="24"/>
          <w:szCs w:val="24"/>
        </w:rPr>
        <w:t>3.2 投标价格为目的地价， 包括该商品的主设备、附配件和安装所需的配件，包装</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费及其运输、运杂费及</w:t>
      </w:r>
      <w:r>
        <w:rPr>
          <w:rFonts w:hint="eastAsia" w:asciiTheme="minorEastAsia" w:hAnsiTheme="minorEastAsia" w:eastAsiaTheme="minorEastAsia" w:cstheme="minorEastAsia"/>
          <w:spacing w:val="3"/>
          <w:sz w:val="24"/>
          <w:szCs w:val="24"/>
        </w:rPr>
        <w:t>保</w:t>
      </w:r>
      <w:r>
        <w:rPr>
          <w:rFonts w:hint="eastAsia" w:asciiTheme="minorEastAsia" w:hAnsiTheme="minorEastAsia" w:eastAsiaTheme="minorEastAsia" w:cstheme="minorEastAsia"/>
          <w:spacing w:val="2"/>
          <w:sz w:val="24"/>
          <w:szCs w:val="24"/>
        </w:rPr>
        <w:t>险(运抵买方现场) 费、装卸费、检测费、安装及调试费、</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保管费、监督检验费、税金、伴随货物(工</w:t>
      </w:r>
      <w:r>
        <w:rPr>
          <w:rFonts w:hint="eastAsia" w:asciiTheme="minorEastAsia" w:hAnsiTheme="minorEastAsia" w:eastAsiaTheme="minorEastAsia" w:cstheme="minorEastAsia"/>
          <w:sz w:val="24"/>
          <w:szCs w:val="24"/>
        </w:rPr>
        <w:t xml:space="preserve">程或服务)、配合费及投标人认为需要的其 </w:t>
      </w:r>
      <w:r>
        <w:rPr>
          <w:rFonts w:hint="eastAsia" w:asciiTheme="minorEastAsia" w:hAnsiTheme="minorEastAsia" w:eastAsiaTheme="minorEastAsia" w:cstheme="minorEastAsia"/>
          <w:spacing w:val="-9"/>
          <w:sz w:val="24"/>
          <w:szCs w:val="24"/>
        </w:rPr>
        <w:t>他</w:t>
      </w:r>
      <w:r>
        <w:rPr>
          <w:rFonts w:hint="eastAsia" w:asciiTheme="minorEastAsia" w:hAnsiTheme="minorEastAsia" w:eastAsiaTheme="minorEastAsia" w:cstheme="minorEastAsia"/>
          <w:spacing w:val="-6"/>
          <w:sz w:val="24"/>
          <w:szCs w:val="24"/>
        </w:rPr>
        <w:t>费用等一切税费；</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right="66"/>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12.3.3 设备报价既要有总价，也要有分项报价及明细报价；</w:t>
      </w:r>
    </w:p>
    <w:p>
      <w:pPr>
        <w:keepNext w:val="0"/>
        <w:keepLines w:val="0"/>
        <w:pageBreakBefore w:val="0"/>
        <w:widowControl/>
        <w:kinsoku w:val="0"/>
        <w:wordWrap/>
        <w:overflowPunct/>
        <w:topLinePunct w:val="0"/>
        <w:autoSpaceDE w:val="0"/>
        <w:autoSpaceDN w:val="0"/>
        <w:bidi w:val="0"/>
        <w:adjustRightInd w:val="0"/>
        <w:snapToGrid w:val="0"/>
        <w:spacing w:before="204" w:line="3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1"/>
          <w:szCs w:val="21"/>
        </w:rPr>
        <w:t xml:space="preserve">12.3.4 </w:t>
      </w:r>
      <w:r>
        <w:rPr>
          <w:rFonts w:hint="eastAsia" w:asciiTheme="minorEastAsia" w:hAnsiTheme="minorEastAsia" w:eastAsiaTheme="minorEastAsia" w:cstheme="minorEastAsia"/>
          <w:spacing w:val="-1"/>
          <w:sz w:val="24"/>
          <w:szCs w:val="24"/>
        </w:rPr>
        <w:t>应详细提供《投标报价明细表》和《投标货物、服务清单》等内容，否则</w:t>
      </w:r>
      <w:r>
        <w:rPr>
          <w:rFonts w:hint="eastAsia" w:asciiTheme="minorEastAsia" w:hAnsiTheme="minorEastAsia" w:eastAsiaTheme="minorEastAsia" w:cstheme="minorEastAsia"/>
          <w:sz w:val="24"/>
          <w:szCs w:val="24"/>
        </w:rPr>
        <w:t>按照</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26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无效投标处理。</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12.4 每一种规格的货物(工程或服务)只允许有一个报价，否则按照无效投标处理</w:t>
      </w:r>
      <w:r>
        <w:rPr>
          <w:rFonts w:hint="eastAsia" w:asciiTheme="minorEastAsia" w:hAnsiTheme="minorEastAsia" w:eastAsiaTheme="minorEastAsia" w:cstheme="minorEastAsia"/>
          <w:spacing w:val="4"/>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12.5 投标人的投标</w:t>
      </w:r>
      <w:r>
        <w:rPr>
          <w:rFonts w:hint="eastAsia" w:asciiTheme="minorEastAsia" w:hAnsiTheme="minorEastAsia" w:eastAsiaTheme="minorEastAsia" w:cstheme="minorEastAsia"/>
          <w:spacing w:val="-2"/>
          <w:sz w:val="24"/>
          <w:szCs w:val="24"/>
        </w:rPr>
        <w:t>总报价在合同执行过程中是固定不变的，不得以任何理由予以变更。故</w:t>
      </w:r>
      <w:r>
        <w:rPr>
          <w:rFonts w:hint="eastAsia" w:asciiTheme="minorEastAsia" w:hAnsiTheme="minorEastAsia" w:eastAsiaTheme="minorEastAsia" w:cstheme="minorEastAsia"/>
          <w:spacing w:val="-16"/>
          <w:sz w:val="24"/>
          <w:szCs w:val="24"/>
        </w:rPr>
        <w:t>投标人</w:t>
      </w:r>
      <w:r>
        <w:rPr>
          <w:rFonts w:hint="eastAsia" w:asciiTheme="minorEastAsia" w:hAnsiTheme="minorEastAsia" w:eastAsiaTheme="minorEastAsia" w:cstheme="minorEastAsia"/>
          <w:spacing w:val="-14"/>
          <w:sz w:val="24"/>
          <w:szCs w:val="24"/>
        </w:rPr>
        <w:t>的</w:t>
      </w:r>
      <w:r>
        <w:rPr>
          <w:rFonts w:hint="eastAsia" w:asciiTheme="minorEastAsia" w:hAnsiTheme="minorEastAsia" w:eastAsiaTheme="minorEastAsia" w:cstheme="minorEastAsia"/>
          <w:spacing w:val="-8"/>
          <w:sz w:val="24"/>
          <w:szCs w:val="24"/>
        </w:rPr>
        <w:t>投标总报价应包含本招标内容全部工作所需的一切税费， 即投标总报价为“交</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钥匙”价。对</w:t>
      </w:r>
      <w:r>
        <w:rPr>
          <w:rFonts w:hint="eastAsia" w:asciiTheme="minorEastAsia" w:hAnsiTheme="minorEastAsia" w:eastAsiaTheme="minorEastAsia" w:cstheme="minorEastAsia"/>
          <w:spacing w:val="5"/>
          <w:sz w:val="24"/>
          <w:szCs w:val="24"/>
        </w:rPr>
        <w:t>在</w:t>
      </w:r>
      <w:r>
        <w:rPr>
          <w:rFonts w:hint="eastAsia" w:asciiTheme="minorEastAsia" w:hAnsiTheme="minorEastAsia" w:eastAsiaTheme="minorEastAsia" w:cstheme="minorEastAsia"/>
          <w:spacing w:val="3"/>
          <w:sz w:val="24"/>
          <w:szCs w:val="24"/>
        </w:rPr>
        <w:t>合同实施过程中可能发生的其它费用(如：增加耗材、材料涨价、人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工</w:t>
      </w:r>
      <w:r>
        <w:rPr>
          <w:rFonts w:hint="eastAsia" w:asciiTheme="minorEastAsia" w:hAnsiTheme="minorEastAsia" w:eastAsiaTheme="minorEastAsia" w:cstheme="minorEastAsia"/>
          <w:spacing w:val="-2"/>
          <w:sz w:val="24"/>
          <w:szCs w:val="24"/>
        </w:rPr>
        <w:t>、运输成本增加等因素)，采购人不予支付。</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4"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1</w:t>
      </w:r>
      <w:r>
        <w:rPr>
          <w:rFonts w:hint="eastAsia" w:asciiTheme="minorEastAsia" w:hAnsiTheme="minorEastAsia" w:eastAsiaTheme="minorEastAsia" w:cstheme="minorEastAsia"/>
          <w:spacing w:val="-11"/>
          <w:sz w:val="24"/>
          <w:szCs w:val="24"/>
        </w:rPr>
        <w:t>2</w:t>
      </w:r>
      <w:r>
        <w:rPr>
          <w:rFonts w:hint="eastAsia" w:asciiTheme="minorEastAsia" w:hAnsiTheme="minorEastAsia" w:eastAsiaTheme="minorEastAsia" w:cstheme="minorEastAsia"/>
          <w:spacing w:val="-6"/>
          <w:sz w:val="24"/>
          <w:szCs w:val="24"/>
        </w:rPr>
        <w:t>.6 对于招标文件未列明， 而投标人认为必需的费用也需列入其投标总价。在合同实施时，</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4" w:hanging="599"/>
        <w:textAlignment w:val="baseline"/>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1"/>
          <w:sz w:val="24"/>
          <w:szCs w:val="24"/>
        </w:rPr>
        <w:t>采购人将不予支付投标人没有</w:t>
      </w:r>
      <w:r>
        <w:rPr>
          <w:rFonts w:hint="eastAsia" w:asciiTheme="minorEastAsia" w:hAnsiTheme="minorEastAsia" w:eastAsiaTheme="minorEastAsia" w:cstheme="minorEastAsia"/>
          <w:sz w:val="24"/>
          <w:szCs w:val="24"/>
        </w:rPr>
        <w:t xml:space="preserve">列入的项目费用，并认为此项目的费用已包括在其投标 </w:t>
      </w:r>
      <w:r>
        <w:rPr>
          <w:rFonts w:hint="eastAsia" w:asciiTheme="minorEastAsia" w:hAnsiTheme="minorEastAsia" w:eastAsiaTheme="minorEastAsia" w:cstheme="minorEastAsia"/>
          <w:spacing w:val="-9"/>
          <w:sz w:val="24"/>
          <w:szCs w:val="24"/>
        </w:rPr>
        <w:t>总</w:t>
      </w:r>
      <w:r>
        <w:rPr>
          <w:rFonts w:hint="eastAsia" w:asciiTheme="minorEastAsia" w:hAnsiTheme="minorEastAsia" w:eastAsiaTheme="minorEastAsia" w:cstheme="minorEastAsia"/>
          <w:spacing w:val="-8"/>
          <w:sz w:val="24"/>
          <w:szCs w:val="24"/>
        </w:rPr>
        <w:t>价</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4"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中。</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7" w:right="73" w:hanging="60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12.7 投标人应对项目</w:t>
      </w:r>
      <w:r>
        <w:rPr>
          <w:rFonts w:hint="eastAsia" w:asciiTheme="minorEastAsia" w:hAnsiTheme="minorEastAsia" w:eastAsiaTheme="minorEastAsia" w:cstheme="minorEastAsia"/>
          <w:sz w:val="24"/>
          <w:szCs w:val="24"/>
        </w:rPr>
        <w:t xml:space="preserve">招标范围内的全部内容进行报价，不得缺、漏项或只投其中的部分内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7" w:right="73" w:hanging="60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容的，否则按照</w:t>
      </w:r>
      <w:r>
        <w:rPr>
          <w:rFonts w:hint="eastAsia" w:asciiTheme="minorEastAsia" w:hAnsiTheme="minorEastAsia" w:eastAsiaTheme="minorEastAsia" w:cstheme="minorEastAsia"/>
          <w:spacing w:val="1"/>
          <w:sz w:val="24"/>
          <w:szCs w:val="24"/>
        </w:rPr>
        <w:t>无效投标处理</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3.</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备选方案</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4" w:right="69" w:firstLine="48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只允许投标人提供</w:t>
      </w:r>
      <w:r>
        <w:rPr>
          <w:rFonts w:hint="eastAsia" w:asciiTheme="minorEastAsia" w:hAnsiTheme="minorEastAsia" w:eastAsiaTheme="minorEastAsia" w:cstheme="minorEastAsia"/>
          <w:spacing w:val="3"/>
          <w:sz w:val="24"/>
          <w:szCs w:val="24"/>
        </w:rPr>
        <w:t>一个投标方案(招标文件中要求提供备选方案的除外)，否则按照无 效投标处理。</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4.</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中标后分包</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1" w:right="44" w:firstLine="478"/>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招标</w:t>
      </w:r>
      <w:r>
        <w:rPr>
          <w:rFonts w:hint="eastAsia" w:asciiTheme="minorEastAsia" w:hAnsiTheme="minorEastAsia" w:eastAsiaTheme="minorEastAsia" w:cstheme="minorEastAsia"/>
          <w:spacing w:val="-7"/>
          <w:sz w:val="24"/>
          <w:szCs w:val="24"/>
        </w:rPr>
        <w:t>文</w:t>
      </w:r>
      <w:r>
        <w:rPr>
          <w:rFonts w:hint="eastAsia" w:asciiTheme="minorEastAsia" w:hAnsiTheme="minorEastAsia" w:eastAsiaTheme="minorEastAsia" w:cstheme="minorEastAsia"/>
          <w:spacing w:val="-5"/>
          <w:sz w:val="24"/>
          <w:szCs w:val="24"/>
        </w:rPr>
        <w:t>件规定项目非主体、非关键性工作中标后可以分包的， 投标人拟在中标后将项目</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的非主体、非关键性工作分包，应当在投标文件中载明具</w:t>
      </w:r>
      <w:r>
        <w:rPr>
          <w:rFonts w:hint="eastAsia" w:asciiTheme="minorEastAsia" w:hAnsiTheme="minorEastAsia" w:eastAsiaTheme="minorEastAsia" w:cstheme="minorEastAsia"/>
          <w:spacing w:val="-1"/>
          <w:sz w:val="24"/>
          <w:szCs w:val="24"/>
        </w:rPr>
        <w:t>备相应资质条件的分包承担主体，</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分</w:t>
      </w:r>
      <w:r>
        <w:rPr>
          <w:rFonts w:hint="eastAsia" w:asciiTheme="minorEastAsia" w:hAnsiTheme="minorEastAsia" w:eastAsiaTheme="minorEastAsia" w:cstheme="minorEastAsia"/>
          <w:spacing w:val="-5"/>
          <w:sz w:val="24"/>
          <w:szCs w:val="24"/>
        </w:rPr>
        <w:t>包</w:t>
      </w:r>
      <w:r>
        <w:rPr>
          <w:rFonts w:hint="eastAsia" w:asciiTheme="minorEastAsia" w:hAnsiTheme="minorEastAsia" w:eastAsiaTheme="minorEastAsia" w:cstheme="minorEastAsia"/>
          <w:spacing w:val="-3"/>
          <w:sz w:val="24"/>
          <w:szCs w:val="24"/>
        </w:rPr>
        <w:t>承担主体不得再次分包。</w:t>
      </w:r>
    </w:p>
    <w:p>
      <w:pPr>
        <w:keepNext w:val="0"/>
        <w:keepLines w:val="0"/>
        <w:pageBreakBefore w:val="0"/>
        <w:widowControl/>
        <w:kinsoku w:val="0"/>
        <w:wordWrap/>
        <w:overflowPunct/>
        <w:topLinePunct w:val="0"/>
        <w:autoSpaceDE w:val="0"/>
        <w:autoSpaceDN w:val="0"/>
        <w:bidi w:val="0"/>
        <w:adjustRightInd w:val="0"/>
        <w:snapToGrid w:val="0"/>
        <w:spacing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5.</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联合体投标</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15.1</w:t>
      </w:r>
      <w:r>
        <w:rPr>
          <w:rFonts w:hint="eastAsia" w:asciiTheme="minorEastAsia" w:hAnsiTheme="minorEastAsia" w:eastAsiaTheme="minorEastAsia" w:cstheme="minorEastAsia"/>
          <w:spacing w:val="-1"/>
          <w:sz w:val="24"/>
          <w:szCs w:val="24"/>
        </w:rPr>
        <w:t xml:space="preserve"> 两个及以上供应商可以组成一个联合体，以一个投标人的身份共同参与投标。</w:t>
      </w:r>
    </w:p>
    <w:p>
      <w:pPr>
        <w:keepNext w:val="0"/>
        <w:keepLines w:val="0"/>
        <w:pageBreakBefore w:val="0"/>
        <w:widowControl/>
        <w:kinsoku w:val="0"/>
        <w:wordWrap/>
        <w:overflowPunct/>
        <w:topLinePunct w:val="0"/>
        <w:autoSpaceDE w:val="0"/>
        <w:autoSpaceDN w:val="0"/>
        <w:bidi w:val="0"/>
        <w:adjustRightInd w:val="0"/>
        <w:snapToGrid w:val="0"/>
        <w:spacing w:before="139" w:line="320" w:lineRule="exact"/>
        <w:ind w:left="656" w:right="92" w:hanging="60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15.2 采取联合体形式</w:t>
      </w:r>
      <w:r>
        <w:rPr>
          <w:rFonts w:hint="eastAsia" w:asciiTheme="minorEastAsia" w:hAnsiTheme="minorEastAsia" w:eastAsiaTheme="minorEastAsia" w:cstheme="minorEastAsia"/>
          <w:sz w:val="24"/>
          <w:szCs w:val="24"/>
        </w:rPr>
        <w:t xml:space="preserve">投标的，联合体各方均应当符合政府采购法第二十二条第一款规定的 </w:t>
      </w:r>
    </w:p>
    <w:p>
      <w:pPr>
        <w:keepNext w:val="0"/>
        <w:keepLines w:val="0"/>
        <w:pageBreakBefore w:val="0"/>
        <w:widowControl/>
        <w:kinsoku w:val="0"/>
        <w:wordWrap/>
        <w:overflowPunct/>
        <w:topLinePunct w:val="0"/>
        <w:autoSpaceDE w:val="0"/>
        <w:autoSpaceDN w:val="0"/>
        <w:bidi w:val="0"/>
        <w:adjustRightInd w:val="0"/>
        <w:snapToGrid w:val="0"/>
        <w:spacing w:before="139" w:line="320" w:lineRule="exact"/>
        <w:ind w:left="656" w:right="92" w:hanging="60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条件。联合体的主体应完全满足项目投标人资格要</w:t>
      </w:r>
      <w:r>
        <w:rPr>
          <w:rFonts w:hint="eastAsia" w:asciiTheme="minorEastAsia" w:hAnsiTheme="minorEastAsia" w:eastAsiaTheme="minorEastAsia" w:cstheme="minorEastAsia"/>
          <w:spacing w:val="-1"/>
          <w:sz w:val="24"/>
          <w:szCs w:val="24"/>
        </w:rPr>
        <w:t>求</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74" w:right="92" w:hanging="61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15.3 联合体各方之</w:t>
      </w:r>
      <w:r>
        <w:rPr>
          <w:rFonts w:hint="eastAsia" w:asciiTheme="minorEastAsia" w:hAnsiTheme="minorEastAsia" w:eastAsiaTheme="minorEastAsia" w:cstheme="minorEastAsia"/>
          <w:spacing w:val="-2"/>
          <w:sz w:val="24"/>
          <w:szCs w:val="24"/>
        </w:rPr>
        <w:t>间应签订联合投标协议，明确约定联合体主体及各方承担的工作和相应</w:t>
      </w:r>
      <w:r>
        <w:rPr>
          <w:rFonts w:hint="eastAsia" w:asciiTheme="minorEastAsia" w:hAnsiTheme="minorEastAsia" w:eastAsiaTheme="minorEastAsia" w:cstheme="minorEastAsia"/>
          <w:spacing w:val="-4"/>
          <w:sz w:val="24"/>
          <w:szCs w:val="24"/>
        </w:rPr>
        <w:t>的</w:t>
      </w:r>
      <w:r>
        <w:rPr>
          <w:rFonts w:hint="eastAsia" w:asciiTheme="minorEastAsia" w:hAnsiTheme="minorEastAsia" w:eastAsiaTheme="minorEastAsia" w:cstheme="minorEastAsia"/>
          <w:spacing w:val="-3"/>
          <w:sz w:val="24"/>
          <w:szCs w:val="24"/>
        </w:rPr>
        <w:t>责任，其投标文件中应提供联合投标协议。</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9" w:right="92" w:hanging="60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15.4 以联合体形式参</w:t>
      </w:r>
      <w:r>
        <w:rPr>
          <w:rFonts w:hint="eastAsia" w:asciiTheme="minorEastAsia" w:hAnsiTheme="minorEastAsia" w:eastAsiaTheme="minorEastAsia" w:cstheme="minorEastAsia"/>
          <w:sz w:val="24"/>
          <w:szCs w:val="24"/>
        </w:rPr>
        <w:t xml:space="preserve">加政府采购活动的，联合体各方不得再单独参加或者与其他供应商另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9" w:right="92" w:hanging="60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外</w:t>
      </w:r>
      <w:r>
        <w:rPr>
          <w:rFonts w:hint="eastAsia" w:asciiTheme="minorEastAsia" w:hAnsiTheme="minorEastAsia" w:eastAsiaTheme="minorEastAsia" w:cstheme="minorEastAsia"/>
          <w:spacing w:val="-3"/>
          <w:sz w:val="24"/>
          <w:szCs w:val="24"/>
        </w:rPr>
        <w:t>组</w:t>
      </w:r>
      <w:r>
        <w:rPr>
          <w:rFonts w:hint="eastAsia" w:asciiTheme="minorEastAsia" w:hAnsiTheme="minorEastAsia" w:eastAsiaTheme="minorEastAsia" w:cstheme="minorEastAsia"/>
          <w:spacing w:val="-2"/>
          <w:sz w:val="24"/>
          <w:szCs w:val="24"/>
        </w:rPr>
        <w:t>成联合体参加同一合同项下的政府采购活动。</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4" w:right="91"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15.5 采取联合体形式投</w:t>
      </w:r>
      <w:r>
        <w:rPr>
          <w:rFonts w:hint="eastAsia" w:asciiTheme="minorEastAsia" w:hAnsiTheme="minorEastAsia" w:eastAsiaTheme="minorEastAsia" w:cstheme="minorEastAsia"/>
          <w:sz w:val="24"/>
          <w:szCs w:val="24"/>
        </w:rPr>
        <w:t xml:space="preserve">标的，其投标文件应由联合体所有成员或其各自正式书面授权的代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4" w:right="91"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表签署(盖</w:t>
      </w:r>
      <w:r>
        <w:rPr>
          <w:rFonts w:hint="eastAsia" w:asciiTheme="minorEastAsia" w:hAnsiTheme="minorEastAsia" w:eastAsiaTheme="minorEastAsia" w:cstheme="minorEastAsia"/>
          <w:spacing w:val="3"/>
          <w:sz w:val="24"/>
          <w:szCs w:val="24"/>
        </w:rPr>
        <w:t>章</w:t>
      </w:r>
      <w:r>
        <w:rPr>
          <w:rFonts w:hint="eastAsia" w:asciiTheme="minorEastAsia" w:hAnsiTheme="minorEastAsia" w:eastAsiaTheme="minorEastAsia" w:cstheme="minorEastAsia"/>
          <w:spacing w:val="2"/>
          <w:sz w:val="24"/>
          <w:szCs w:val="24"/>
        </w:rPr>
        <w:t>)，以便对所有成员作为整体及作为个体均具有法律约束力。</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15.6 采取联合体</w:t>
      </w:r>
      <w:r>
        <w:rPr>
          <w:rFonts w:hint="eastAsia" w:asciiTheme="minorEastAsia" w:hAnsiTheme="minorEastAsia" w:eastAsiaTheme="minorEastAsia" w:cstheme="minorEastAsia"/>
          <w:spacing w:val="-1"/>
          <w:sz w:val="24"/>
          <w:szCs w:val="24"/>
        </w:rPr>
        <w:t>形式投标的，项目评审时只对联合体主体进行评议。</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54" w:right="89"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1</w:t>
      </w:r>
      <w:r>
        <w:rPr>
          <w:rFonts w:hint="eastAsia" w:asciiTheme="minorEastAsia" w:hAnsiTheme="minorEastAsia" w:eastAsiaTheme="minorEastAsia" w:cstheme="minorEastAsia"/>
          <w:spacing w:val="-5"/>
          <w:sz w:val="24"/>
          <w:szCs w:val="24"/>
        </w:rPr>
        <w:t>5.7 联合体中标的， 联合体各方应当共同与采购人签订采购合同， 就采购合同约定的事项</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54" w:right="89"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对</w:t>
      </w:r>
      <w:r>
        <w:rPr>
          <w:rFonts w:hint="eastAsia" w:asciiTheme="minorEastAsia" w:hAnsiTheme="minorEastAsia" w:eastAsiaTheme="minorEastAsia" w:cstheme="minorEastAsia"/>
          <w:spacing w:val="-10"/>
          <w:sz w:val="24"/>
          <w:szCs w:val="24"/>
        </w:rPr>
        <w:t>采</w:t>
      </w:r>
      <w:r>
        <w:rPr>
          <w:rFonts w:hint="eastAsia" w:asciiTheme="minorEastAsia" w:hAnsiTheme="minorEastAsia" w:eastAsiaTheme="minorEastAsia" w:cstheme="minorEastAsia"/>
          <w:spacing w:val="-6"/>
          <w:sz w:val="24"/>
          <w:szCs w:val="24"/>
        </w:rPr>
        <w:t>购人承担连带责任， 联合体主体单位负主要责任。</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54" w:right="92"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15.8 联合体中有同类</w:t>
      </w:r>
      <w:r>
        <w:rPr>
          <w:rFonts w:hint="eastAsia" w:asciiTheme="minorEastAsia" w:hAnsiTheme="minorEastAsia" w:eastAsiaTheme="minorEastAsia" w:cstheme="minorEastAsia"/>
          <w:sz w:val="24"/>
          <w:szCs w:val="24"/>
        </w:rPr>
        <w:t xml:space="preserve">资质的供应商按照联合体分工承担相同工作的，应当按照资质等级较 </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54" w:right="92" w:hanging="599"/>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低</w:t>
      </w:r>
      <w:r>
        <w:rPr>
          <w:rFonts w:hint="eastAsia" w:asciiTheme="minorEastAsia" w:hAnsiTheme="minorEastAsia" w:eastAsiaTheme="minorEastAsia" w:cstheme="minorEastAsia"/>
          <w:spacing w:val="-4"/>
          <w:sz w:val="24"/>
          <w:szCs w:val="24"/>
        </w:rPr>
        <w:t>的</w:t>
      </w:r>
      <w:r>
        <w:rPr>
          <w:rFonts w:hint="eastAsia" w:asciiTheme="minorEastAsia" w:hAnsiTheme="minorEastAsia" w:eastAsiaTheme="minorEastAsia" w:cstheme="minorEastAsia"/>
          <w:spacing w:val="-3"/>
          <w:sz w:val="24"/>
          <w:szCs w:val="24"/>
        </w:rPr>
        <w:t>供应商确定资质等级。</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15.9 招标文</w:t>
      </w:r>
      <w:r>
        <w:rPr>
          <w:rFonts w:hint="eastAsia" w:asciiTheme="minorEastAsia" w:hAnsiTheme="minorEastAsia" w:eastAsiaTheme="minorEastAsia" w:cstheme="minorEastAsia"/>
          <w:sz w:val="24"/>
          <w:szCs w:val="24"/>
        </w:rPr>
        <w:t>件第一章“投标人资格要求”中未载明是否接受联合体投标的，视同接受。</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6"/>
          <w:sz w:val="24"/>
          <w:szCs w:val="24"/>
        </w:rPr>
        <w:t>1</w:t>
      </w:r>
      <w:r>
        <w:rPr>
          <w:rFonts w:hint="eastAsia" w:asciiTheme="minorEastAsia" w:hAnsiTheme="minorEastAsia" w:eastAsiaTheme="minorEastAsia" w:cstheme="minorEastAsia"/>
          <w:spacing w:val="-19"/>
          <w:sz w:val="24"/>
          <w:szCs w:val="24"/>
        </w:rPr>
        <w:t>5</w:t>
      </w:r>
      <w:r>
        <w:rPr>
          <w:rFonts w:hint="eastAsia" w:asciiTheme="minorEastAsia" w:hAnsiTheme="minorEastAsia" w:eastAsiaTheme="minorEastAsia" w:cstheme="minorEastAsia"/>
          <w:spacing w:val="-13"/>
          <w:sz w:val="24"/>
          <w:szCs w:val="24"/>
        </w:rPr>
        <w:t>.10 以联合体形式参与投标的， 其价格扣除相关规定详见第五章“评标方法、程序及标准”。</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6.</w:t>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资格证明文件</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38" w:hanging="58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16.1 投标人应按本节</w:t>
      </w:r>
      <w:r>
        <w:rPr>
          <w:rFonts w:hint="eastAsia" w:asciiTheme="minorEastAsia" w:hAnsiTheme="minorEastAsia" w:eastAsiaTheme="minorEastAsia" w:cstheme="minorEastAsia"/>
          <w:sz w:val="24"/>
          <w:szCs w:val="24"/>
        </w:rPr>
        <w:t xml:space="preserve">及第四章“资格审查方法及标准”的要求，提供足以证明其符合项目 </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38" w:hanging="58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w:t>
      </w:r>
      <w:r>
        <w:rPr>
          <w:rFonts w:hint="eastAsia" w:asciiTheme="minorEastAsia" w:hAnsiTheme="minorEastAsia" w:eastAsiaTheme="minorEastAsia" w:cstheme="minorEastAsia"/>
          <w:spacing w:val="-6"/>
          <w:sz w:val="24"/>
          <w:szCs w:val="24"/>
        </w:rPr>
        <w:t>投标人资格要求”且中标后有能力履行合同的文件， 并作为其投标文件的组成部分。</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16.2 资格证明文件应</w:t>
      </w:r>
      <w:r>
        <w:rPr>
          <w:rFonts w:hint="eastAsia" w:asciiTheme="minorEastAsia" w:hAnsiTheme="minorEastAsia" w:eastAsiaTheme="minorEastAsia" w:cstheme="minorEastAsia"/>
          <w:spacing w:val="-1"/>
          <w:sz w:val="24"/>
          <w:szCs w:val="24"/>
        </w:rPr>
        <w:t>真实、合法，并就此承担相应法律责任。</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7" w:right="83" w:hanging="60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16.3 资格证明文件正本应为清晰影印件</w:t>
      </w:r>
      <w:r>
        <w:rPr>
          <w:rFonts w:hint="eastAsia" w:asciiTheme="minorEastAsia" w:hAnsiTheme="minorEastAsia" w:eastAsiaTheme="minorEastAsia" w:cstheme="minorEastAsia"/>
          <w:sz w:val="24"/>
          <w:szCs w:val="24"/>
        </w:rPr>
        <w:t xml:space="preserve">且加盖单位公章，否则按照无效投标处理。副本可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7" w:right="83" w:hanging="60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为</w:t>
      </w:r>
      <w:r>
        <w:rPr>
          <w:rFonts w:hint="eastAsia" w:asciiTheme="minorEastAsia" w:hAnsiTheme="minorEastAsia" w:eastAsiaTheme="minorEastAsia" w:cstheme="minorEastAsia"/>
          <w:spacing w:val="-2"/>
          <w:sz w:val="24"/>
          <w:szCs w:val="24"/>
        </w:rPr>
        <w:t>正本的复印件,但应在副本封面加盖单位公章。</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16.4 资格证明</w:t>
      </w:r>
      <w:r>
        <w:rPr>
          <w:rFonts w:hint="eastAsia" w:asciiTheme="minorEastAsia" w:hAnsiTheme="minorEastAsia" w:eastAsiaTheme="minorEastAsia" w:cstheme="minorEastAsia"/>
          <w:sz w:val="24"/>
          <w:szCs w:val="24"/>
        </w:rPr>
        <w:t>文件内容详见第四章“资格审查方法及标准”中资格审查内容。</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5"/>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 xml:space="preserve">16.5 </w:t>
      </w:r>
      <w:r>
        <w:rPr>
          <w:rFonts w:hint="eastAsia" w:asciiTheme="minorEastAsia" w:hAnsiTheme="minorEastAsia" w:eastAsiaTheme="minorEastAsia" w:cstheme="minorEastAsia"/>
          <w:spacing w:val="-1"/>
          <w:sz w:val="24"/>
          <w:szCs w:val="24"/>
        </w:rPr>
        <w:t>如采购人组织项目资格预审的，代理采购机构将拒绝未通过资格预审投标人的投标。</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7.</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投标保证金</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17.1 本</w:t>
      </w:r>
      <w:r>
        <w:rPr>
          <w:rFonts w:hint="eastAsia" w:asciiTheme="minorEastAsia" w:hAnsiTheme="minorEastAsia" w:eastAsiaTheme="minorEastAsia" w:cstheme="minorEastAsia"/>
          <w:spacing w:val="-1"/>
          <w:sz w:val="24"/>
          <w:szCs w:val="24"/>
        </w:rPr>
        <w:t>项目对投标保证金收取要求，详见本章“投标须知前附表”中的说明。</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8.</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投标有效期</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8" w:right="90" w:hanging="60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18.1 投标有效期</w:t>
      </w:r>
      <w:r>
        <w:rPr>
          <w:rFonts w:hint="eastAsia" w:asciiTheme="minorEastAsia" w:hAnsiTheme="minorEastAsia" w:eastAsiaTheme="minorEastAsia" w:cstheme="minorEastAsia"/>
          <w:spacing w:val="-2"/>
          <w:sz w:val="24"/>
          <w:szCs w:val="24"/>
        </w:rPr>
        <w:t>详见本章“投标须知前附表”中规定。 投标文件中承诺的投标有效期应当</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8" w:right="90" w:hanging="60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不</w:t>
      </w:r>
      <w:r>
        <w:rPr>
          <w:rFonts w:hint="eastAsia" w:asciiTheme="minorEastAsia" w:hAnsiTheme="minorEastAsia" w:eastAsiaTheme="minorEastAsia" w:cstheme="minorEastAsia"/>
          <w:spacing w:val="-4"/>
          <w:sz w:val="24"/>
          <w:szCs w:val="24"/>
        </w:rPr>
        <w:t>少于招标文件中载明的投标有效期。投标有效期不足的， 按照无效投标处理</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5" w:right="92" w:hanging="6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18.2 特殊情况下，在</w:t>
      </w:r>
      <w:r>
        <w:rPr>
          <w:rFonts w:hint="eastAsia" w:asciiTheme="minorEastAsia" w:hAnsiTheme="minorEastAsia" w:eastAsiaTheme="minorEastAsia" w:cstheme="minorEastAsia"/>
          <w:sz w:val="24"/>
          <w:szCs w:val="24"/>
        </w:rPr>
        <w:t xml:space="preserve">原投标有效期截止之前，代理采购机构或采购人可要求投标人延长投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5" w:right="92" w:hanging="6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标有效期。这种要求与答</w:t>
      </w:r>
      <w:r>
        <w:rPr>
          <w:rFonts w:hint="eastAsia" w:asciiTheme="minorEastAsia" w:hAnsiTheme="minorEastAsia" w:eastAsiaTheme="minorEastAsia" w:cstheme="minorEastAsia"/>
          <w:sz w:val="24"/>
          <w:szCs w:val="24"/>
        </w:rPr>
        <w:t xml:space="preserve">复均应以书面形式提交。投标人可拒绝代理采购机构或采购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5" w:right="92" w:hanging="6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人的这种要求， 但其投标在原投标有效期期满后将不再有效。同意延长投标有效</w:t>
      </w:r>
      <w:r>
        <w:rPr>
          <w:rFonts w:hint="eastAsia" w:asciiTheme="minorEastAsia" w:hAnsiTheme="minorEastAsia" w:eastAsiaTheme="minorEastAsia" w:cstheme="minorEastAsia"/>
          <w:spacing w:val="-1"/>
          <w:sz w:val="24"/>
          <w:szCs w:val="24"/>
        </w:rPr>
        <w:t>期</w:t>
      </w:r>
      <w:r>
        <w:rPr>
          <w:rFonts w:hint="eastAsia" w:asciiTheme="minorEastAsia" w:hAnsiTheme="minorEastAsia" w:eastAsiaTheme="minorEastAsia" w:cstheme="minorEastAsia"/>
          <w:sz w:val="24"/>
          <w:szCs w:val="24"/>
        </w:rPr>
        <w:t>的</w:t>
      </w:r>
    </w:p>
    <w:p>
      <w:pPr>
        <w:keepNext w:val="0"/>
        <w:keepLines w:val="0"/>
        <w:pageBreakBefore w:val="0"/>
        <w:widowControl/>
        <w:kinsoku w:val="0"/>
        <w:wordWrap/>
        <w:overflowPunct/>
        <w:topLinePunct w:val="0"/>
        <w:autoSpaceDE w:val="0"/>
        <w:autoSpaceDN w:val="0"/>
        <w:bidi w:val="0"/>
        <w:adjustRightInd w:val="0"/>
        <w:snapToGrid w:val="0"/>
        <w:spacing w:before="139" w:line="3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投标人</w:t>
      </w:r>
      <w:r>
        <w:rPr>
          <w:rFonts w:hint="eastAsia" w:asciiTheme="minorEastAsia" w:hAnsiTheme="minorEastAsia" w:eastAsiaTheme="minorEastAsia" w:cstheme="minorEastAsia"/>
          <w:spacing w:val="-3"/>
          <w:sz w:val="24"/>
          <w:szCs w:val="24"/>
        </w:rPr>
        <w:t>不</w:t>
      </w:r>
      <w:r>
        <w:rPr>
          <w:rFonts w:hint="eastAsia" w:asciiTheme="minorEastAsia" w:hAnsiTheme="minorEastAsia" w:eastAsiaTheme="minorEastAsia" w:cstheme="minorEastAsia"/>
          <w:spacing w:val="-2"/>
          <w:sz w:val="24"/>
          <w:szCs w:val="24"/>
        </w:rPr>
        <w:t>会被要求和允许修正其投标内容。</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9</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投标文件的数量和签署</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1</w:t>
      </w:r>
      <w:r>
        <w:rPr>
          <w:rFonts w:hint="eastAsia" w:ascii="宋体" w:hAnsi="宋体" w:eastAsia="宋体" w:cs="宋体"/>
          <w:snapToGrid w:val="0"/>
          <w:sz w:val="24"/>
          <w:szCs w:val="24"/>
        </w:rPr>
        <w:t>9.1</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文件格式文件要求盖单位章和（或）签字的地方，供应商均应使用 CA数字证书加盖供应商的单位电子印章和（或）法定代表人的个人电子印章或电子签名章。</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19.2 电子投标文件制作完成后，投标人应使用 CA 数字证书对电子投标文件进行文件加密，形成加密的电子</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文件和不加密的</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w:t>
      </w:r>
      <w:r>
        <w:rPr>
          <w:rFonts w:hint="eastAsia" w:ascii="宋体" w:hAnsi="宋体" w:eastAsia="宋体" w:cs="宋体"/>
          <w:snapToGrid w:val="0"/>
          <w:sz w:val="24"/>
          <w:szCs w:val="24"/>
        </w:rPr>
        <w:t>。</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1</w:t>
      </w:r>
      <w:r>
        <w:rPr>
          <w:rFonts w:hint="eastAsia" w:ascii="宋体" w:hAnsi="宋体" w:eastAsia="宋体" w:cs="宋体"/>
          <w:snapToGrid w:val="0"/>
          <w:sz w:val="24"/>
          <w:szCs w:val="24"/>
        </w:rPr>
        <w:t>9.2密封袋上应写明招标人名称、工程项目名称、投标人名称、投标内容及“开标前不准启封”字样；</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1</w:t>
      </w:r>
      <w:r>
        <w:rPr>
          <w:rFonts w:hint="eastAsia" w:ascii="宋体" w:hAnsi="宋体" w:eastAsia="宋体" w:cs="宋体"/>
          <w:snapToGrid w:val="0"/>
          <w:sz w:val="24"/>
          <w:szCs w:val="24"/>
        </w:rPr>
        <w:t>9.3</w:t>
      </w:r>
      <w:r>
        <w:rPr>
          <w:rFonts w:hint="eastAsia" w:ascii="宋体" w:hAnsi="宋体" w:eastAsia="宋体" w:cs="宋体"/>
          <w:snapToGrid w:val="0"/>
          <w:sz w:val="24"/>
          <w:szCs w:val="24"/>
          <w:lang w:val="en-US" w:eastAsia="zh-CN"/>
        </w:rPr>
        <w:t>纸质版</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文件需打印或用不褪色、不变质的墨水书写，并按招标文件规定签字和盖章。</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文件副本可采用正本的复印件，电子文档采用光盘制作</w:t>
      </w:r>
      <w:r>
        <w:rPr>
          <w:rFonts w:hint="eastAsia" w:ascii="宋体" w:hAnsi="宋体" w:eastAsia="宋体" w:cs="宋体"/>
          <w:snapToGrid w:val="0"/>
          <w:sz w:val="24"/>
          <w:szCs w:val="24"/>
        </w:rPr>
        <w:t>。</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1</w:t>
      </w:r>
      <w:r>
        <w:rPr>
          <w:rFonts w:hint="eastAsia" w:ascii="宋体" w:hAnsi="宋体" w:eastAsia="宋体" w:cs="宋体"/>
          <w:snapToGrid w:val="0"/>
          <w:sz w:val="24"/>
          <w:szCs w:val="24"/>
        </w:rPr>
        <w:t>9.4</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文件的打印和书写应清楚工整，任何行间插字、涂改或增删，必须由供应商的法定代表人或其授权代表签字或盖个人印章。字迹潦草、表达不清或可能导致非唯一理解的</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文件可能视为无效投标</w:t>
      </w:r>
      <w:r>
        <w:rPr>
          <w:rFonts w:hint="eastAsia" w:ascii="宋体" w:hAnsi="宋体" w:eastAsia="宋体" w:cs="宋体"/>
          <w:snapToGrid w:val="0"/>
          <w:sz w:val="24"/>
          <w:szCs w:val="24"/>
        </w:rPr>
        <w:t>。</w:t>
      </w:r>
    </w:p>
    <w:p>
      <w:pPr>
        <w:keepNext w:val="0"/>
        <w:keepLines w:val="0"/>
        <w:widowControl/>
        <w:suppressLineNumbers w:val="0"/>
        <w:ind w:firstLine="420"/>
        <w:jc w:val="left"/>
        <w:rPr>
          <w:rFonts w:hint="eastAsia" w:ascii="宋体" w:hAnsi="宋体" w:eastAsia="宋体" w:cs="宋体"/>
          <w:color w:val="000000"/>
          <w:kern w:val="0"/>
          <w:sz w:val="24"/>
          <w:szCs w:val="24"/>
          <w:lang w:val="en-US" w:eastAsia="zh-CN" w:bidi="ar"/>
        </w:rPr>
      </w:pPr>
      <w:r>
        <w:rPr>
          <w:rFonts w:hint="eastAsia" w:ascii="宋体" w:hAnsi="宋体" w:eastAsia="宋体" w:cs="宋体"/>
          <w:b w:val="0"/>
          <w:bCs w:val="0"/>
          <w:snapToGrid w:val="0"/>
          <w:sz w:val="24"/>
          <w:szCs w:val="24"/>
          <w:lang w:val="en-US" w:eastAsia="zh-CN" w:bidi="ar-SA"/>
        </w:rPr>
        <w:t xml:space="preserve">19.5  </w:t>
      </w:r>
      <w:r>
        <w:rPr>
          <w:rFonts w:hint="eastAsia" w:ascii="宋体" w:hAnsi="宋体" w:cs="宋体"/>
          <w:color w:val="000000"/>
          <w:kern w:val="0"/>
          <w:sz w:val="24"/>
          <w:szCs w:val="24"/>
          <w:lang w:val="en-US" w:eastAsia="zh-CN" w:bidi="ar"/>
        </w:rPr>
        <w:t>投标</w:t>
      </w:r>
      <w:r>
        <w:rPr>
          <w:rFonts w:hint="eastAsia" w:ascii="宋体" w:hAnsi="宋体" w:eastAsia="宋体" w:cs="宋体"/>
          <w:color w:val="000000"/>
          <w:kern w:val="0"/>
          <w:sz w:val="24"/>
          <w:szCs w:val="24"/>
          <w:lang w:val="en-US" w:eastAsia="zh-CN" w:bidi="ar"/>
        </w:rPr>
        <w:t>文件正本和副本必须死页左侧胶装成册并编码否则视为无效投标。</w:t>
      </w:r>
    </w:p>
    <w:p>
      <w:pPr>
        <w:keepNext w:val="0"/>
        <w:keepLines w:val="0"/>
        <w:widowControl/>
        <w:suppressLineNumbers w:val="0"/>
        <w:ind w:firstLine="480" w:firstLineChars="200"/>
        <w:jc w:val="left"/>
        <w:rPr>
          <w:rFonts w:hint="eastAsia" w:ascii="宋体" w:hAnsi="宋体" w:eastAsia="宋体" w:cs="宋体"/>
        </w:rPr>
      </w:pPr>
      <w:r>
        <w:rPr>
          <w:rFonts w:hint="eastAsia" w:ascii="宋体" w:hAnsi="宋体" w:eastAsia="宋体" w:cs="宋体"/>
          <w:b w:val="0"/>
          <w:bCs w:val="0"/>
          <w:snapToGrid w:val="0"/>
          <w:sz w:val="24"/>
          <w:szCs w:val="24"/>
          <w:lang w:val="en-US" w:eastAsia="zh-CN" w:bidi="ar-SA"/>
        </w:rPr>
        <w:t xml:space="preserve">19.6  </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文件应根据招标文件的要求制作，签署、盖章和内容应完整，如有遗漏，将被视</w:t>
      </w:r>
      <w:r>
        <w:rPr>
          <w:rFonts w:hint="eastAsia" w:ascii="宋体" w:hAnsi="宋体" w:eastAsia="宋体" w:cs="宋体"/>
          <w:color w:val="000000"/>
          <w:kern w:val="0"/>
          <w:sz w:val="24"/>
          <w:szCs w:val="24"/>
          <w:lang w:val="en-US" w:eastAsia="zh-CN" w:bidi="ar"/>
        </w:rPr>
        <w:t>为无效投标。</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62" w:leftChars="215" w:right="71" w:hanging="211" w:hangingChars="88"/>
        <w:textAlignment w:val="baseline"/>
        <w:rPr>
          <w:rFonts w:hint="eastAsia" w:asciiTheme="minorEastAsia" w:hAnsiTheme="minorEastAsia" w:eastAsiaTheme="minorEastAsia" w:cstheme="minorEastAsia"/>
          <w:sz w:val="24"/>
          <w:szCs w:val="24"/>
        </w:rPr>
      </w:pPr>
      <w:r>
        <w:rPr>
          <w:rFonts w:hint="eastAsia" w:ascii="宋体" w:hAnsi="宋体" w:eastAsia="宋体" w:cs="宋体"/>
          <w:b w:val="0"/>
          <w:bCs w:val="0"/>
          <w:snapToGrid w:val="0"/>
          <w:sz w:val="24"/>
          <w:szCs w:val="24"/>
          <w:lang w:val="en-US" w:eastAsia="zh-CN" w:bidi="ar-SA"/>
        </w:rPr>
        <w:t xml:space="preserve">19.7  </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文件统一用 A4 幅面纸印制，图纸、横道图等必须使用 A3 幅面印制的应折叠成 A4 幅面。</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4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20</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投标文件的密封和标记</w:t>
      </w:r>
    </w:p>
    <w:p>
      <w:pPr>
        <w:keepNext w:val="0"/>
        <w:keepLines w:val="0"/>
        <w:widowControl/>
        <w:suppressLineNumbers w:val="0"/>
        <w:ind w:firstLine="480" w:firstLineChars="200"/>
        <w:jc w:val="left"/>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20.1  </w:t>
      </w:r>
      <w:r>
        <w:rPr>
          <w:rFonts w:hint="eastAsia" w:ascii="宋体" w:hAnsi="宋体" w:cs="宋体"/>
          <w:color w:val="000000"/>
          <w:kern w:val="0"/>
          <w:sz w:val="24"/>
          <w:szCs w:val="24"/>
          <w:lang w:val="en-US" w:eastAsia="zh-CN" w:bidi="ar"/>
        </w:rPr>
        <w:t>投标</w:t>
      </w:r>
      <w:r>
        <w:rPr>
          <w:rFonts w:hint="eastAsia" w:ascii="宋体" w:hAnsi="宋体" w:eastAsia="宋体" w:cs="宋体"/>
          <w:color w:val="000000"/>
          <w:kern w:val="0"/>
          <w:sz w:val="24"/>
          <w:szCs w:val="24"/>
          <w:lang w:val="en-US" w:eastAsia="zh-CN" w:bidi="ar"/>
        </w:rPr>
        <w:t xml:space="preserve">文件的密封和标记 </w:t>
      </w:r>
    </w:p>
    <w:p>
      <w:pPr>
        <w:pStyle w:val="2"/>
        <w:keepNext w:val="0"/>
        <w:keepLines w:val="0"/>
        <w:pageBreakBefore w:val="0"/>
        <w:widowControl/>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20.1.1 电子</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文件的密封和标记。电子</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文件的内容通过数字证书进行加密并签章。未按要求加密和数字证书认证的</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文件，电子评审软件将无法接受,采购代理机构不予受理。</w:t>
      </w:r>
    </w:p>
    <w:p>
      <w:pPr>
        <w:pStyle w:val="2"/>
        <w:keepNext w:val="0"/>
        <w:keepLines w:val="0"/>
        <w:pageBreakBefore w:val="0"/>
        <w:widowControl/>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20.1.2电子</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文件光盘和纸质版</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文件的密封和标记。电子</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文件光盘和纸质版</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 xml:space="preserve">文件须用信封单独密封，并在信封上注明采购项目名称、项目编号、包号、 </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供应商名称和有“在（招标文件中规定的开标日期和时间）之前不得启封”的字样，封口处加盖</w:t>
      </w:r>
      <w:r>
        <w:rPr>
          <w:rFonts w:hint="eastAsia"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供应商印章。如果未按要求密封和标记，采购代理机构不予受理。</w:t>
      </w:r>
    </w:p>
    <w:p>
      <w:pPr>
        <w:ind w:firstLine="480" w:firstLineChars="200"/>
        <w:rPr>
          <w:rFonts w:hint="eastAsia" w:asciiTheme="minorEastAsia" w:hAnsiTheme="minorEastAsia" w:eastAsiaTheme="minorEastAsia" w:cstheme="minorEastAsia"/>
          <w:sz w:val="24"/>
          <w:szCs w:val="24"/>
        </w:rPr>
      </w:pPr>
      <w:r>
        <w:rPr>
          <w:rFonts w:hint="eastAsia" w:ascii="宋体" w:hAnsi="宋体" w:eastAsia="宋体" w:cs="宋体"/>
          <w:b w:val="0"/>
          <w:bCs w:val="0"/>
          <w:snapToGrid w:val="0"/>
          <w:sz w:val="24"/>
          <w:szCs w:val="24"/>
          <w:lang w:val="en-US" w:eastAsia="zh-CN" w:bidi="ar-SA"/>
        </w:rPr>
        <w:t xml:space="preserve">20.2 </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文件的份数。</w:t>
      </w:r>
      <w:r>
        <w:rPr>
          <w:rFonts w:hint="eastAsia" w:ascii="宋体" w:hAnsi="宋体" w:eastAsia="宋体" w:cs="宋体"/>
          <w:snapToGrid w:val="0"/>
          <w:sz w:val="24"/>
          <w:szCs w:val="24"/>
          <w:lang w:val="en-US" w:eastAsia="zh-CN"/>
        </w:rPr>
        <w:t>纸质版</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文件可通过电子版</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文件打印生成，应当与电子版</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文件一致。密封提交；若未按规定的方式编制和份数提交</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文件的，采购代理机构不予受理。</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4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投标文件递交</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2</w:t>
      </w:r>
      <w:r>
        <w:rPr>
          <w:rFonts w:hint="eastAsia" w:ascii="宋体" w:hAnsi="宋体" w:eastAsia="宋体" w:cs="宋体"/>
          <w:snapToGrid w:val="0"/>
          <w:sz w:val="24"/>
          <w:szCs w:val="24"/>
        </w:rPr>
        <w:t>1.1</w:t>
      </w:r>
      <w:r>
        <w:rPr>
          <w:rFonts w:hint="eastAsia" w:ascii="宋体" w:hAnsi="宋体" w:eastAsia="宋体" w:cs="宋体"/>
          <w:snapToGrid w:val="0"/>
          <w:sz w:val="24"/>
          <w:szCs w:val="24"/>
          <w:lang w:val="en-US" w:eastAsia="zh-CN"/>
        </w:rPr>
        <w:t>电子</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文件的提交。供应商应在招标文件规定的</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文件递交截止时间前，将电子</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文件通过有效数字证书 (CA认证锁) 进行电子签章、加密，然后通过网络将加密的电子投标文件递交至“新疆政府采购网政采云平台（http://www.ccgp-xinjiang.gov.cn/）”。未在</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文件递交截止时间前完成上传的电子</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文件视为逾期送达。逾期上传或未按规定方式上传的电子</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 xml:space="preserve">文件，采购代理机构不予受理。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2</w:t>
      </w:r>
      <w:r>
        <w:rPr>
          <w:rFonts w:hint="eastAsia" w:ascii="宋体" w:hAnsi="宋体" w:eastAsia="宋体" w:cs="宋体"/>
          <w:snapToGrid w:val="0"/>
          <w:sz w:val="24"/>
          <w:szCs w:val="24"/>
        </w:rPr>
        <w:t>1.2</w:t>
      </w:r>
      <w:r>
        <w:rPr>
          <w:rFonts w:hint="eastAsia" w:ascii="宋体" w:hAnsi="宋体" w:eastAsia="宋体" w:cs="宋体"/>
          <w:snapToGrid w:val="0"/>
          <w:sz w:val="24"/>
          <w:szCs w:val="24"/>
          <w:lang w:val="en-US" w:eastAsia="zh-CN"/>
        </w:rPr>
        <w:t>电子</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文件光盘和纸质版</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文件的递交。供应商应在招标文件规定的投标截止时间前递交电子</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文件。逾期送达的，或者未送达指定地点，以及未按指定方式送达的</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文件，采购代理机构不予受理。</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21.3  供应商在递交</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文件时需携带 CA 锁。</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21.4  迟交的</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文件，采购人、采购代理机构不予受理。</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1" w:firstLine="480" w:firstLineChars="200"/>
        <w:textAlignment w:val="baseline"/>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21.5  采购代理机构将拒绝并原封退回在其规定的递交</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文件截止时间之后收到的任何</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文件。由于对网上操作不熟悉或自身电脑、网络的原因导致不能在</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文件递交截止时间之前上传</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w:t>
      </w:r>
      <w:r>
        <w:rPr>
          <w:rFonts w:hint="eastAsia" w:ascii="宋体" w:hAnsi="宋体" w:eastAsia="宋体" w:cs="宋体"/>
          <w:snapToGrid w:val="0"/>
          <w:sz w:val="24"/>
          <w:szCs w:val="24"/>
          <w:lang w:val="en-US" w:eastAsia="zh-CN"/>
        </w:rPr>
        <w:t>“新疆政府采购网政采云平台（http://www.ccgp-xinjiang.gov.cn/）”</w:t>
      </w:r>
      <w:r>
        <w:rPr>
          <w:rFonts w:hint="eastAsia" w:ascii="宋体" w:hAnsi="宋体" w:eastAsia="宋体" w:cs="宋体"/>
          <w:b w:val="0"/>
          <w:bCs w:val="0"/>
          <w:snapToGrid w:val="0"/>
          <w:sz w:val="24"/>
          <w:szCs w:val="24"/>
          <w:lang w:val="en-US" w:eastAsia="zh-CN" w:bidi="ar-SA"/>
        </w:rPr>
        <w:t>不负任何责任。建议于</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文件递交截止时间前 1 个工作日完成</w:t>
      </w:r>
      <w:r>
        <w:rPr>
          <w:rFonts w:hint="eastAsia" w:ascii="宋体" w:hAnsi="宋体" w:cs="宋体"/>
          <w:b w:val="0"/>
          <w:bCs w:val="0"/>
          <w:snapToGrid w:val="0"/>
          <w:sz w:val="24"/>
          <w:szCs w:val="24"/>
          <w:lang w:val="en-US" w:eastAsia="zh-CN" w:bidi="ar-SA"/>
        </w:rPr>
        <w:t>投标</w:t>
      </w:r>
      <w:r>
        <w:rPr>
          <w:rFonts w:hint="eastAsia" w:ascii="宋体" w:hAnsi="宋体" w:eastAsia="宋体" w:cs="宋体"/>
          <w:b w:val="0"/>
          <w:bCs w:val="0"/>
          <w:snapToGrid w:val="0"/>
          <w:sz w:val="24"/>
          <w:szCs w:val="24"/>
          <w:lang w:val="en-US" w:eastAsia="zh-CN" w:bidi="ar-SA"/>
        </w:rPr>
        <w:t>文件的制作与上传。</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22</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投标文件的修改和撤回</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22.1 投标人在递交投标文件后，可以修改或撤回其投标文件，但必须在规定的投标截止时间前，以书面形式通知采购代理机构。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22.2 投标人的修改书或撤回通知书，应由其法定代表人或授权代表签署并盖单位印章。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22.3 在投标截止时间之后，投标人不得对其递交的投标文件做任何修改或撤回投标。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22.4 投标文件中如果出现计算上或累加上的算术错误，可按以下原则进行修改： </w:t>
      </w:r>
    </w:p>
    <w:p>
      <w:pPr>
        <w:keepNext w:val="0"/>
        <w:keepLines w:val="0"/>
        <w:pageBreakBefore w:val="0"/>
        <w:widowControl/>
        <w:kinsoku/>
        <w:wordWrap/>
        <w:overflowPunct/>
        <w:topLinePunct w:val="0"/>
        <w:autoSpaceDE/>
        <w:autoSpaceDN/>
        <w:bidi w:val="0"/>
        <w:adjustRightInd w:val="0"/>
        <w:snapToGrid w:val="0"/>
        <w:spacing w:line="520" w:lineRule="exact"/>
        <w:ind w:left="252" w:leftChars="120" w:firstLine="240" w:firstLineChars="1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（1）用数字表示的金额和用文字表示的金额不一致，应以文字表示的金额为准。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（2）单价和数量的乘积与总价不一致时，以单价为准，并修正总价。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b w:val="0"/>
          <w:bCs w:val="0"/>
          <w:snapToGrid w:val="0"/>
          <w:sz w:val="24"/>
          <w:szCs w:val="24"/>
          <w:lang w:val="en-US" w:eastAsia="zh-CN" w:bidi="ar-SA"/>
        </w:rPr>
      </w:pPr>
      <w:r>
        <w:rPr>
          <w:rFonts w:hint="eastAsia" w:ascii="宋体" w:hAnsi="宋体" w:eastAsia="宋体" w:cs="宋体"/>
          <w:b w:val="0"/>
          <w:bCs w:val="0"/>
          <w:snapToGrid w:val="0"/>
          <w:sz w:val="24"/>
          <w:szCs w:val="24"/>
          <w:lang w:val="en-US" w:eastAsia="zh-CN" w:bidi="ar-SA"/>
        </w:rPr>
        <w:t xml:space="preserve">（3）单价金额小数点有明显错误的，以总价为准，修正单价。 </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Theme="minorEastAsia" w:hAnsiTheme="minorEastAsia" w:eastAsiaTheme="minorEastAsia" w:cstheme="minorEastAsia"/>
          <w:sz w:val="21"/>
        </w:rPr>
      </w:pPr>
      <w:r>
        <w:rPr>
          <w:rFonts w:hint="eastAsia" w:ascii="宋体" w:hAnsi="宋体" w:eastAsia="宋体" w:cs="宋体"/>
          <w:b w:val="0"/>
          <w:bCs w:val="0"/>
          <w:snapToGrid w:val="0"/>
          <w:sz w:val="24"/>
          <w:szCs w:val="24"/>
          <w:lang w:val="en-US" w:eastAsia="zh-CN" w:bidi="ar-SA"/>
        </w:rPr>
        <w:t>按上述修正错误的方法调整的投标报价应对投标人具有约束力。如果投标人不接受修正后的价格，其投标将被拒绝。</w:t>
      </w:r>
    </w:p>
    <w:p>
      <w:pPr>
        <w:keepNext w:val="0"/>
        <w:keepLines w:val="0"/>
        <w:pageBreakBefore w:val="0"/>
        <w:widowControl/>
        <w:kinsoku w:val="0"/>
        <w:wordWrap/>
        <w:overflowPunct/>
        <w:topLinePunct w:val="0"/>
        <w:autoSpaceDE w:val="0"/>
        <w:autoSpaceDN w:val="0"/>
        <w:bidi w:val="0"/>
        <w:adjustRightInd w:val="0"/>
        <w:snapToGrid w:val="0"/>
        <w:spacing w:before="101" w:line="320" w:lineRule="exact"/>
        <w:ind w:left="69"/>
        <w:textAlignment w:val="baseline"/>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14"/>
          <w:sz w:val="30"/>
          <w:szCs w:val="30"/>
          <w14:textOutline w14:w="5442" w14:cap="flat" w14:cmpd="sng">
            <w14:solidFill>
              <w14:srgbClr w14:val="000000"/>
            </w14:solidFill>
            <w14:prstDash w14:val="solid"/>
            <w14:miter w14:val="0"/>
          </w14:textOutline>
        </w:rPr>
        <w:t>四</w:t>
      </w:r>
      <w:r>
        <w:rPr>
          <w:rFonts w:hint="eastAsia" w:asciiTheme="minorEastAsia" w:hAnsiTheme="minorEastAsia" w:eastAsiaTheme="minorEastAsia" w:cstheme="minorEastAsia"/>
          <w:spacing w:val="-9"/>
          <w:sz w:val="30"/>
          <w:szCs w:val="30"/>
          <w14:textOutline w14:w="5442"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9"/>
          <w:sz w:val="30"/>
          <w:szCs w:val="30"/>
        </w:rPr>
        <w:t xml:space="preserve"> </w:t>
      </w:r>
      <w:r>
        <w:rPr>
          <w:rFonts w:hint="eastAsia" w:asciiTheme="minorEastAsia" w:hAnsiTheme="minorEastAsia" w:eastAsiaTheme="minorEastAsia" w:cstheme="minorEastAsia"/>
          <w:spacing w:val="-9"/>
          <w:sz w:val="31"/>
          <w:szCs w:val="31"/>
          <w14:textOutline w14:w="5791" w14:cap="flat" w14:cmpd="sng">
            <w14:solidFill>
              <w14:srgbClr w14:val="000000"/>
            </w14:solidFill>
            <w14:prstDash w14:val="solid"/>
            <w14:miter w14:val="0"/>
          </w14:textOutline>
        </w:rPr>
        <w:t>开标与评标</w:t>
      </w:r>
    </w:p>
    <w:p>
      <w:pPr>
        <w:keepNext w:val="0"/>
        <w:keepLines w:val="0"/>
        <w:pageBreakBefore w:val="0"/>
        <w:widowControl/>
        <w:kinsoku w:val="0"/>
        <w:wordWrap/>
        <w:overflowPunct/>
        <w:topLinePunct w:val="0"/>
        <w:autoSpaceDE w:val="0"/>
        <w:autoSpaceDN w:val="0"/>
        <w:bidi w:val="0"/>
        <w:adjustRightInd w:val="0"/>
        <w:snapToGrid w:val="0"/>
        <w:spacing w:before="248" w:line="320" w:lineRule="exact"/>
        <w:ind w:left="4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23.</w:t>
      </w:r>
      <w:r>
        <w:rPr>
          <w:rFonts w:hint="eastAsia" w:asciiTheme="minorEastAsia" w:hAnsiTheme="minorEastAsia" w:eastAsiaTheme="minorEastAsia" w:cstheme="minorEastAsia"/>
          <w:spacing w:val="-11"/>
          <w:sz w:val="24"/>
          <w:szCs w:val="24"/>
        </w:rPr>
        <w:t xml:space="preserve"> </w:t>
      </w: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开标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rPr>
      </w:pPr>
      <w:r>
        <w:rPr>
          <w:rFonts w:hint="eastAsia" w:ascii="宋体" w:hAnsi="宋体" w:eastAsia="宋体" w:cs="宋体"/>
          <w:snapToGrid w:val="0"/>
          <w:sz w:val="24"/>
          <w:szCs w:val="24"/>
          <w:lang w:val="en-US" w:eastAsia="zh-CN"/>
        </w:rPr>
        <w:t>23</w:t>
      </w:r>
      <w:r>
        <w:rPr>
          <w:rFonts w:hint="eastAsia" w:ascii="宋体" w:hAnsi="宋体" w:eastAsia="宋体" w:cs="宋体"/>
          <w:snapToGrid w:val="0"/>
          <w:sz w:val="24"/>
          <w:szCs w:val="24"/>
        </w:rPr>
        <w:t>.1</w:t>
      </w:r>
      <w:r>
        <w:rPr>
          <w:rFonts w:hint="eastAsia" w:ascii="宋体" w:hAnsi="宋体" w:eastAsia="宋体" w:cs="宋体"/>
          <w:color w:val="000000"/>
          <w:kern w:val="0"/>
          <w:sz w:val="24"/>
          <w:szCs w:val="24"/>
          <w:lang w:val="en-US" w:eastAsia="zh-CN" w:bidi="ar"/>
        </w:rPr>
        <w:t>代理采购机构在第一章“招标公告”中约定的日期、时间和地点组织公开开标。开标时采购人和投标人代表（投标人法定代表人或其授权代表）参加,参加开标的代表应签到以证明其出席。</w:t>
      </w:r>
      <w:r>
        <w:rPr>
          <w:rFonts w:hint="eastAsia" w:ascii="宋体" w:hAnsi="宋体" w:eastAsia="宋体" w:cs="宋体"/>
          <w:b/>
          <w:bCs/>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 开标时，采购代理机构可以邀请有关监督管理部门对开标进行现场监督，也可以（非必须）申请公证机构对整个开标程序进行现场公证。</w:t>
      </w:r>
    </w:p>
    <w:p>
      <w:pPr>
        <w:keepNext w:val="0"/>
        <w:keepLines w:val="0"/>
        <w:pageBreakBefore w:val="0"/>
        <w:widowControl/>
        <w:kinsoku/>
        <w:wordWrap/>
        <w:overflowPunct/>
        <w:topLinePunct w:val="0"/>
        <w:autoSpaceDE/>
        <w:autoSpaceDN/>
        <w:bidi w:val="0"/>
        <w:adjustRightInd/>
        <w:snapToGrid/>
        <w:spacing w:before="181" w:line="500" w:lineRule="exact"/>
        <w:ind w:firstLine="472" w:firstLineChars="200"/>
        <w:textAlignment w:val="auto"/>
        <w:rPr>
          <w:rFonts w:hint="eastAsia" w:ascii="宋体" w:hAnsi="宋体" w:eastAsia="宋体" w:cs="宋体"/>
          <w:sz w:val="24"/>
          <w:szCs w:val="24"/>
        </w:rPr>
      </w:pPr>
      <w:r>
        <w:rPr>
          <w:rFonts w:hint="eastAsia" w:ascii="宋体" w:hAnsi="宋体" w:eastAsia="宋体" w:cs="宋体"/>
          <w:spacing w:val="-2"/>
          <w:sz w:val="24"/>
          <w:szCs w:val="24"/>
          <w:lang w:val="en-US" w:eastAsia="zh-CN"/>
        </w:rPr>
        <w:t>23.3</w:t>
      </w:r>
      <w:r>
        <w:rPr>
          <w:rFonts w:hint="eastAsia" w:ascii="宋体" w:hAnsi="宋体" w:eastAsia="宋体" w:cs="宋体"/>
          <w:spacing w:val="-2"/>
          <w:sz w:val="24"/>
          <w:szCs w:val="24"/>
        </w:rPr>
        <w:t>在招标文件确定</w:t>
      </w:r>
      <w:r>
        <w:rPr>
          <w:rFonts w:hint="eastAsia" w:ascii="宋体" w:hAnsi="宋体" w:eastAsia="宋体" w:cs="宋体"/>
          <w:spacing w:val="-1"/>
          <w:sz w:val="24"/>
          <w:szCs w:val="24"/>
        </w:rPr>
        <w:t>的投标截止时间停止接受投标文件</w:t>
      </w:r>
      <w:r>
        <w:rPr>
          <w:rFonts w:hint="eastAsia" w:ascii="宋体" w:hAnsi="宋体" w:eastAsia="宋体" w:cs="宋体"/>
          <w:spacing w:val="-1"/>
          <w:sz w:val="24"/>
          <w:szCs w:val="24"/>
          <w:lang w:eastAsia="zh-CN"/>
        </w:rPr>
        <w:t>；</w:t>
      </w:r>
      <w:r>
        <w:rPr>
          <w:rFonts w:hint="eastAsia" w:ascii="宋体" w:hAnsi="宋体" w:eastAsia="宋体" w:cs="宋体"/>
          <w:spacing w:val="-2"/>
          <w:sz w:val="24"/>
          <w:szCs w:val="24"/>
        </w:rPr>
        <w:t>确认投标人数量是否符合开标要求；</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before="181" w:line="500" w:lineRule="exact"/>
        <w:textAlignment w:val="auto"/>
        <w:rPr>
          <w:rFonts w:hint="eastAsia" w:ascii="宋体" w:hAnsi="宋体" w:eastAsia="宋体" w:cs="宋体"/>
          <w:spacing w:val="-2"/>
          <w:sz w:val="24"/>
          <w:szCs w:val="24"/>
          <w:lang w:eastAsia="zh-CN"/>
        </w:rPr>
      </w:pP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pacing w:val="-3"/>
          <w:sz w:val="24"/>
          <w:szCs w:val="24"/>
          <w:lang w:val="en-US" w:eastAsia="zh-CN"/>
        </w:rPr>
        <w:t>23</w:t>
      </w:r>
      <w:r>
        <w:rPr>
          <w:rFonts w:hint="eastAsia" w:ascii="宋体" w:hAnsi="宋体" w:eastAsia="宋体" w:cs="宋体"/>
          <w:spacing w:val="-3"/>
          <w:sz w:val="24"/>
          <w:szCs w:val="24"/>
        </w:rPr>
        <w:t>.</w:t>
      </w:r>
      <w:r>
        <w:rPr>
          <w:rFonts w:hint="eastAsia" w:ascii="宋体" w:hAnsi="宋体" w:eastAsia="宋体" w:cs="宋体"/>
          <w:spacing w:val="-3"/>
          <w:sz w:val="24"/>
          <w:szCs w:val="24"/>
          <w:lang w:val="en-US" w:eastAsia="zh-CN"/>
        </w:rPr>
        <w:t>4</w:t>
      </w:r>
      <w:r>
        <w:rPr>
          <w:rFonts w:hint="eastAsia" w:ascii="宋体" w:hAnsi="宋体" w:eastAsia="宋体" w:cs="宋体"/>
          <w:sz w:val="24"/>
          <w:szCs w:val="24"/>
        </w:rPr>
        <w:t xml:space="preserve"> </w:t>
      </w:r>
      <w:r>
        <w:rPr>
          <w:rFonts w:hint="eastAsia" w:ascii="宋体" w:hAnsi="宋体" w:eastAsia="宋体" w:cs="宋体"/>
          <w:spacing w:val="-2"/>
          <w:sz w:val="24"/>
          <w:szCs w:val="24"/>
        </w:rPr>
        <w:t>采购代理机构主持人按下列程序进行开标</w:t>
      </w:r>
      <w:r>
        <w:rPr>
          <w:rFonts w:hint="eastAsia" w:ascii="宋体" w:hAnsi="宋体" w:cs="宋体"/>
          <w:spacing w:val="-2"/>
          <w:sz w:val="24"/>
          <w:szCs w:val="24"/>
          <w:lang w:eastAsia="zh-CN"/>
        </w:rPr>
        <w:t>；</w:t>
      </w:r>
    </w:p>
    <w:p>
      <w:pPr>
        <w:keepNext w:val="0"/>
        <w:keepLines w:val="0"/>
        <w:pageBreakBefore w:val="0"/>
        <w:widowControl/>
        <w:kinsoku/>
        <w:wordWrap/>
        <w:overflowPunct/>
        <w:topLinePunct w:val="0"/>
        <w:autoSpaceDE/>
        <w:autoSpaceDN/>
        <w:bidi w:val="0"/>
        <w:adjustRightInd/>
        <w:snapToGrid/>
        <w:spacing w:before="181" w:line="500" w:lineRule="exac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（1）公布在投标截止时间前递交投标文件的投标人名称；</w:t>
      </w:r>
    </w:p>
    <w:p>
      <w:pPr>
        <w:keepNext w:val="0"/>
        <w:keepLines w:val="0"/>
        <w:pageBreakBefore w:val="0"/>
        <w:widowControl/>
        <w:kinsoku/>
        <w:wordWrap/>
        <w:overflowPunct/>
        <w:topLinePunct w:val="0"/>
        <w:autoSpaceDE/>
        <w:autoSpaceDN/>
        <w:bidi w:val="0"/>
        <w:adjustRightInd/>
        <w:snapToGrid/>
        <w:spacing w:before="181" w:line="500" w:lineRule="exac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（2）投标人通过</w:t>
      </w:r>
      <w:r>
        <w:rPr>
          <w:rFonts w:hint="eastAsia" w:ascii="宋体" w:hAnsi="宋体" w:cs="宋体"/>
          <w:spacing w:val="-2"/>
          <w:sz w:val="24"/>
          <w:szCs w:val="24"/>
          <w:lang w:val="en-US" w:eastAsia="zh-CN"/>
        </w:rPr>
        <w:t>“新疆政府采购网政采云平台（http://www.ccgp-xinjiang.gov.cn/）”</w:t>
      </w:r>
      <w:r>
        <w:rPr>
          <w:rFonts w:hint="eastAsia" w:ascii="宋体" w:hAnsi="宋体" w:eastAsia="宋体" w:cs="宋体"/>
          <w:spacing w:val="-2"/>
          <w:sz w:val="24"/>
          <w:szCs w:val="24"/>
        </w:rPr>
        <w:t>对已递交的电子投标文件在规定时间内进行解密；</w:t>
      </w:r>
    </w:p>
    <w:p>
      <w:pPr>
        <w:keepNext w:val="0"/>
        <w:keepLines w:val="0"/>
        <w:pageBreakBefore w:val="0"/>
        <w:widowControl/>
        <w:kinsoku/>
        <w:wordWrap/>
        <w:overflowPunct/>
        <w:topLinePunct w:val="0"/>
        <w:autoSpaceDE/>
        <w:autoSpaceDN/>
        <w:bidi w:val="0"/>
        <w:adjustRightInd/>
        <w:snapToGrid/>
        <w:spacing w:before="181" w:line="500" w:lineRule="exac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（3）批量导入文件；</w:t>
      </w:r>
    </w:p>
    <w:p>
      <w:pPr>
        <w:keepNext w:val="0"/>
        <w:keepLines w:val="0"/>
        <w:pageBreakBefore w:val="0"/>
        <w:widowControl/>
        <w:kinsoku/>
        <w:wordWrap/>
        <w:overflowPunct/>
        <w:topLinePunct w:val="0"/>
        <w:autoSpaceDE/>
        <w:autoSpaceDN/>
        <w:bidi w:val="0"/>
        <w:adjustRightInd/>
        <w:snapToGrid/>
        <w:spacing w:before="181" w:line="500" w:lineRule="exac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（4）代理机构将通过</w:t>
      </w:r>
      <w:r>
        <w:rPr>
          <w:rFonts w:hint="eastAsia" w:ascii="宋体" w:hAnsi="宋体" w:cs="宋体"/>
          <w:spacing w:val="-2"/>
          <w:sz w:val="24"/>
          <w:szCs w:val="24"/>
          <w:lang w:val="en-US" w:eastAsia="zh-CN"/>
        </w:rPr>
        <w:t>“新疆政府采购网政采云平（http://www.ccgpxinjiang.gov.cn/）”</w:t>
      </w:r>
      <w:r>
        <w:rPr>
          <w:rFonts w:hint="eastAsia" w:ascii="宋体" w:hAnsi="宋体" w:eastAsia="宋体" w:cs="宋体"/>
          <w:spacing w:val="-2"/>
          <w:sz w:val="24"/>
          <w:szCs w:val="24"/>
        </w:rPr>
        <w:t>进行唱标，并公布招标项目名称、投标人名称、投标报价及其他内容，并记录在案；</w:t>
      </w:r>
    </w:p>
    <w:p>
      <w:pPr>
        <w:keepNext w:val="0"/>
        <w:keepLines w:val="0"/>
        <w:pageBreakBefore w:val="0"/>
        <w:widowControl/>
        <w:kinsoku/>
        <w:wordWrap/>
        <w:overflowPunct/>
        <w:topLinePunct w:val="0"/>
        <w:autoSpaceDE/>
        <w:autoSpaceDN/>
        <w:bidi w:val="0"/>
        <w:adjustRightInd/>
        <w:snapToGrid/>
        <w:spacing w:before="181" w:line="500" w:lineRule="exac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（5）招标人代表、监督人等有关人员按具体现场系统情况在开标记录上签字确认；</w:t>
      </w:r>
    </w:p>
    <w:p>
      <w:pPr>
        <w:keepNext w:val="0"/>
        <w:keepLines w:val="0"/>
        <w:pageBreakBefore w:val="0"/>
        <w:widowControl/>
        <w:kinsoku/>
        <w:wordWrap/>
        <w:overflowPunct/>
        <w:topLinePunct w:val="0"/>
        <w:autoSpaceDE/>
        <w:autoSpaceDN/>
        <w:bidi w:val="0"/>
        <w:adjustRightInd/>
        <w:snapToGrid/>
        <w:spacing w:before="181" w:line="500" w:lineRule="exact"/>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（6）开标结束。</w:t>
      </w:r>
    </w:p>
    <w:p>
      <w:pPr>
        <w:keepNext w:val="0"/>
        <w:keepLines w:val="0"/>
        <w:pageBreakBefore w:val="0"/>
        <w:widowControl/>
        <w:tabs>
          <w:tab w:val="left" w:pos="1620"/>
        </w:tabs>
        <w:kinsoku/>
        <w:wordWrap/>
        <w:overflowPunct/>
        <w:topLinePunct w:val="0"/>
        <w:autoSpaceDE/>
        <w:autoSpaceDN/>
        <w:bidi w:val="0"/>
        <w:spacing w:line="500" w:lineRule="exact"/>
        <w:ind w:firstLine="560" w:firstLineChars="200"/>
        <w:jc w:val="both"/>
        <w:textAlignment w:val="auto"/>
        <w:rPr>
          <w:rFonts w:hint="eastAsia" w:ascii="宋体" w:hAnsi="宋体" w:eastAsia="宋体" w:cs="宋体"/>
          <w:spacing w:val="-2"/>
          <w:sz w:val="24"/>
          <w:szCs w:val="24"/>
        </w:rPr>
      </w:pPr>
      <w:r>
        <w:rPr>
          <w:rFonts w:hint="eastAsia" w:ascii="宋体" w:hAnsi="宋体" w:eastAsia="宋体" w:cs="宋体"/>
          <w:sz w:val="28"/>
          <w:szCs w:val="28"/>
          <w:lang w:val="en-US" w:eastAsia="zh-CN"/>
        </w:rPr>
        <w:t>23.5</w:t>
      </w:r>
      <w:r>
        <w:rPr>
          <w:rFonts w:hint="eastAsia" w:ascii="宋体" w:hAnsi="宋体" w:eastAsia="宋体" w:cs="宋体"/>
          <w:spacing w:val="-2"/>
          <w:sz w:val="24"/>
          <w:szCs w:val="24"/>
        </w:rPr>
        <w:t>投标人出现下列情况之一者为废标，取消参加评标资格：</w:t>
      </w:r>
    </w:p>
    <w:p>
      <w:pPr>
        <w:keepNext w:val="0"/>
        <w:keepLines w:val="0"/>
        <w:pageBreakBefore w:val="0"/>
        <w:widowControl/>
        <w:tabs>
          <w:tab w:val="left" w:pos="1620"/>
        </w:tabs>
        <w:kinsoku/>
        <w:wordWrap/>
        <w:overflowPunct/>
        <w:topLinePunct w:val="0"/>
        <w:autoSpaceDE/>
        <w:autoSpaceDN/>
        <w:bidi w:val="0"/>
        <w:spacing w:line="500" w:lineRule="exact"/>
        <w:ind w:firstLine="472" w:firstLineChars="200"/>
        <w:jc w:val="both"/>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（1）未按规定在投标截止时间前递交电子投标文件（加密版）的；</w:t>
      </w:r>
    </w:p>
    <w:p>
      <w:pPr>
        <w:keepNext w:val="0"/>
        <w:keepLines w:val="0"/>
        <w:pageBreakBefore w:val="0"/>
        <w:widowControl/>
        <w:tabs>
          <w:tab w:val="left" w:pos="1620"/>
        </w:tabs>
        <w:kinsoku/>
        <w:wordWrap/>
        <w:overflowPunct/>
        <w:topLinePunct w:val="0"/>
        <w:autoSpaceDE/>
        <w:autoSpaceDN/>
        <w:bidi w:val="0"/>
        <w:spacing w:line="500" w:lineRule="exact"/>
        <w:ind w:firstLine="472" w:firstLineChars="200"/>
        <w:jc w:val="both"/>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（2）开标时，因投标人自身原因而导致投标文件无法导入</w:t>
      </w:r>
      <w:r>
        <w:rPr>
          <w:rFonts w:hint="eastAsia" w:ascii="宋体" w:hAnsi="宋体" w:cs="宋体"/>
          <w:spacing w:val="-2"/>
          <w:sz w:val="24"/>
          <w:szCs w:val="24"/>
          <w:lang w:val="en-US" w:eastAsia="zh-CN"/>
        </w:rPr>
        <w:t>“新疆政府采购网政采云平台（http://www.ccgp-xinjiang.gov.cn/）”</w:t>
      </w:r>
      <w:r>
        <w:rPr>
          <w:rFonts w:hint="eastAsia" w:ascii="宋体" w:hAnsi="宋体" w:eastAsia="宋体" w:cs="宋体"/>
          <w:spacing w:val="-2"/>
          <w:sz w:val="24"/>
          <w:szCs w:val="24"/>
        </w:rPr>
        <w:t>电子开标、评标系统的。</w:t>
      </w:r>
    </w:p>
    <w:p>
      <w:pPr>
        <w:keepNext w:val="0"/>
        <w:keepLines w:val="0"/>
        <w:pageBreakBefore w:val="0"/>
        <w:widowControl/>
        <w:tabs>
          <w:tab w:val="left" w:pos="1620"/>
        </w:tabs>
        <w:kinsoku/>
        <w:wordWrap/>
        <w:overflowPunct/>
        <w:topLinePunct w:val="0"/>
        <w:autoSpaceDE/>
        <w:autoSpaceDN/>
        <w:bidi w:val="0"/>
        <w:spacing w:line="500" w:lineRule="exact"/>
        <w:ind w:firstLine="472" w:firstLineChars="200"/>
        <w:jc w:val="both"/>
        <w:textAlignment w:val="auto"/>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23.6</w:t>
      </w:r>
      <w:r>
        <w:rPr>
          <w:rFonts w:hint="eastAsia" w:ascii="宋体" w:hAnsi="宋体" w:eastAsia="宋体" w:cs="宋体"/>
          <w:spacing w:val="-2"/>
          <w:sz w:val="24"/>
          <w:szCs w:val="24"/>
        </w:rPr>
        <w:t>开标异议</w:t>
      </w:r>
    </w:p>
    <w:p>
      <w:pPr>
        <w:keepNext w:val="0"/>
        <w:keepLines w:val="0"/>
        <w:pageBreakBefore w:val="0"/>
        <w:widowControl/>
        <w:tabs>
          <w:tab w:val="left" w:pos="1620"/>
        </w:tabs>
        <w:kinsoku/>
        <w:wordWrap/>
        <w:overflowPunct/>
        <w:topLinePunct w:val="0"/>
        <w:autoSpaceDE/>
        <w:autoSpaceDN/>
        <w:bidi w:val="0"/>
        <w:spacing w:line="50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napToGrid w:val="0"/>
          <w:sz w:val="24"/>
          <w:szCs w:val="24"/>
        </w:rPr>
        <w:t>投标人对开标有异议的，应当在开标现场提出（</w:t>
      </w:r>
      <w:bookmarkStart w:id="3" w:name="_Toc12998"/>
      <w:r>
        <w:rPr>
          <w:rFonts w:hint="eastAsia" w:ascii="宋体" w:hAnsi="宋体" w:eastAsia="宋体" w:cs="宋体"/>
          <w:snapToGrid w:val="0"/>
          <w:sz w:val="24"/>
          <w:szCs w:val="24"/>
        </w:rPr>
        <w:t>语音异议</w:t>
      </w:r>
      <w:bookmarkEnd w:id="3"/>
      <w:r>
        <w:rPr>
          <w:rFonts w:hint="eastAsia" w:ascii="宋体" w:hAnsi="宋体" w:eastAsia="宋体" w:cs="宋体"/>
          <w:snapToGrid w:val="0"/>
          <w:sz w:val="24"/>
          <w:szCs w:val="24"/>
        </w:rPr>
        <w:t>、</w:t>
      </w:r>
      <w:bookmarkStart w:id="4" w:name="_Toc20745"/>
      <w:r>
        <w:rPr>
          <w:rFonts w:hint="eastAsia" w:ascii="宋体" w:hAnsi="宋体" w:eastAsia="宋体" w:cs="宋体"/>
          <w:snapToGrid w:val="0"/>
          <w:sz w:val="24"/>
          <w:szCs w:val="24"/>
        </w:rPr>
        <w:t>文字异议</w:t>
      </w:r>
      <w:bookmarkEnd w:id="4"/>
      <w:r>
        <w:rPr>
          <w:rFonts w:hint="eastAsia" w:ascii="宋体" w:hAnsi="宋体" w:eastAsia="宋体" w:cs="宋体"/>
          <w:snapToGrid w:val="0"/>
          <w:sz w:val="24"/>
          <w:szCs w:val="24"/>
        </w:rPr>
        <w:t>），招标人当场作出答复，并制作记录</w:t>
      </w:r>
      <w:r>
        <w:rPr>
          <w:rFonts w:hint="eastAsia" w:ascii="宋体" w:hAnsi="宋体" w:eastAsia="宋体" w:cs="宋体"/>
          <w:sz w:val="28"/>
          <w:szCs w:val="28"/>
        </w:rPr>
        <w:t>。</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3"/>
        <w:textAlignment w:val="baseline"/>
        <w:rPr>
          <w:rFonts w:hint="eastAsia"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五、 投标人信用信息及查询</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3"/>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28. 信用信息查询渠道及使用规则</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28.</w:t>
      </w: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2"/>
          <w:sz w:val="24"/>
          <w:szCs w:val="24"/>
        </w:rPr>
        <w:t xml:space="preserve"> 按照《关于在政府采购活动中查询及使用信用记录有关问题的通知》的要求， 参与政</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3"/>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18"/>
          <w:sz w:val="24"/>
          <w:szCs w:val="24"/>
        </w:rPr>
        <w:t>府采</w:t>
      </w:r>
      <w:r>
        <w:rPr>
          <w:rFonts w:hint="eastAsia" w:asciiTheme="minorEastAsia" w:hAnsiTheme="minorEastAsia" w:eastAsiaTheme="minorEastAsia" w:cstheme="minorEastAsia"/>
          <w:spacing w:val="-16"/>
          <w:sz w:val="24"/>
          <w:szCs w:val="24"/>
        </w:rPr>
        <w:t>购</w:t>
      </w:r>
      <w:r>
        <w:rPr>
          <w:rFonts w:hint="eastAsia" w:asciiTheme="minorEastAsia" w:hAnsiTheme="minorEastAsia" w:eastAsiaTheme="minorEastAsia" w:cstheme="minorEastAsia"/>
          <w:spacing w:val="-9"/>
          <w:sz w:val="24"/>
          <w:szCs w:val="24"/>
        </w:rPr>
        <w:t>的投标人， 信用记录的查询渠道为“信用中国”网站(www.creditchina.gov.cn)、</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中国</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政府采购网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"http://www.ccgp.gov.cn/"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5"/>
          <w:sz w:val="24"/>
          <w:szCs w:val="24"/>
        </w:rPr>
        <w:t>(www.ccgp.gov.</w:t>
      </w:r>
      <w:r>
        <w:rPr>
          <w:rFonts w:hint="eastAsia" w:asciiTheme="minorEastAsia" w:hAnsiTheme="minorEastAsia" w:eastAsiaTheme="minorEastAsia" w:cstheme="minorEastAsia"/>
          <w:spacing w:val="-5"/>
          <w:sz w:val="24"/>
          <w:szCs w:val="24"/>
        </w:rPr>
        <w:fldChar w:fldCharType="end"/>
      </w:r>
      <w:r>
        <w:rPr>
          <w:rFonts w:hint="eastAsia" w:asciiTheme="minorEastAsia" w:hAnsiTheme="minorEastAsia" w:eastAsiaTheme="minorEastAsia" w:cstheme="minorEastAsia"/>
          <w:spacing w:val="-5"/>
          <w:sz w:val="24"/>
          <w:szCs w:val="24"/>
        </w:rPr>
        <w:t>c</w:t>
      </w:r>
      <w:r>
        <w:rPr>
          <w:rFonts w:hint="eastAsia" w:asciiTheme="minorEastAsia" w:hAnsiTheme="minorEastAsia" w:eastAsiaTheme="minorEastAsia" w:cstheme="minorEastAsia"/>
          <w:spacing w:val="-3"/>
          <w:sz w:val="24"/>
          <w:szCs w:val="24"/>
        </w:rPr>
        <w:t>n</w:t>
      </w:r>
      <w:r>
        <w:rPr>
          <w:rFonts w:hint="eastAsia" w:asciiTheme="minorEastAsia" w:hAnsiTheme="minorEastAsia" w:eastAsiaTheme="minorEastAsia" w:cstheme="minorEastAsia"/>
          <w:spacing w:val="-5"/>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76" w:line="320" w:lineRule="exact"/>
        <w:ind w:left="657" w:right="93" w:hanging="617"/>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28.2 列入失信被执行人、重大税收违法案件当事人名单</w:t>
      </w:r>
      <w:r>
        <w:rPr>
          <w:rFonts w:hint="eastAsia" w:asciiTheme="minorEastAsia" w:hAnsiTheme="minorEastAsia" w:eastAsiaTheme="minorEastAsia" w:cstheme="minorEastAsia"/>
          <w:sz w:val="24"/>
          <w:szCs w:val="24"/>
        </w:rPr>
        <w:t xml:space="preserve">、政府采购严重违法失信行为记录 </w:t>
      </w:r>
    </w:p>
    <w:p>
      <w:pPr>
        <w:keepNext w:val="0"/>
        <w:keepLines w:val="0"/>
        <w:pageBreakBefore w:val="0"/>
        <w:widowControl/>
        <w:kinsoku w:val="0"/>
        <w:wordWrap/>
        <w:overflowPunct/>
        <w:topLinePunct w:val="0"/>
        <w:autoSpaceDE w:val="0"/>
        <w:autoSpaceDN w:val="0"/>
        <w:bidi w:val="0"/>
        <w:adjustRightInd w:val="0"/>
        <w:snapToGrid w:val="0"/>
        <w:spacing w:before="76" w:line="320" w:lineRule="exact"/>
        <w:ind w:left="657" w:right="93" w:hanging="617"/>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名单的供应商，代理采购机</w:t>
      </w:r>
      <w:r>
        <w:rPr>
          <w:rFonts w:hint="eastAsia" w:asciiTheme="minorEastAsia" w:hAnsiTheme="minorEastAsia" w:eastAsiaTheme="minorEastAsia" w:cstheme="minorEastAsia"/>
          <w:spacing w:val="-1"/>
          <w:sz w:val="24"/>
          <w:szCs w:val="24"/>
        </w:rPr>
        <w:t>构</w:t>
      </w:r>
      <w:r>
        <w:rPr>
          <w:rFonts w:hint="eastAsia" w:asciiTheme="minorEastAsia" w:hAnsiTheme="minorEastAsia" w:eastAsiaTheme="minorEastAsia" w:cstheme="minorEastAsia"/>
          <w:spacing w:val="-2"/>
          <w:sz w:val="24"/>
          <w:szCs w:val="24"/>
        </w:rPr>
        <w:t>拒绝</w:t>
      </w:r>
      <w:r>
        <w:rPr>
          <w:rFonts w:hint="eastAsia" w:asciiTheme="minorEastAsia" w:hAnsiTheme="minorEastAsia" w:eastAsiaTheme="minorEastAsia" w:cstheme="minorEastAsia"/>
          <w:spacing w:val="-1"/>
          <w:sz w:val="24"/>
          <w:szCs w:val="24"/>
        </w:rPr>
        <w:t>其参与政府采购活动。</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right="93" w:hanging="6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28.3 两个及以上自然人、法人或者其他组织组成联合体</w:t>
      </w:r>
      <w:r>
        <w:rPr>
          <w:rFonts w:hint="eastAsia" w:asciiTheme="minorEastAsia" w:hAnsiTheme="minorEastAsia" w:eastAsiaTheme="minorEastAsia" w:cstheme="minorEastAsia"/>
          <w:sz w:val="24"/>
          <w:szCs w:val="24"/>
        </w:rPr>
        <w:t xml:space="preserve">，以一个供应商的身份共同参加政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right="93" w:hanging="613"/>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3"/>
          <w:sz w:val="24"/>
          <w:szCs w:val="24"/>
        </w:rPr>
        <w:t>府采购活动的， 应当对所有联合体成员进行信用记录查询，联合体成员存在不</w:t>
      </w:r>
      <w:r>
        <w:rPr>
          <w:rFonts w:hint="eastAsia" w:asciiTheme="minorEastAsia" w:hAnsiTheme="minorEastAsia" w:eastAsiaTheme="minorEastAsia" w:cstheme="minorEastAsia"/>
          <w:spacing w:val="-2"/>
          <w:sz w:val="24"/>
          <w:szCs w:val="24"/>
        </w:rPr>
        <w:t>良</w:t>
      </w:r>
      <w:r>
        <w:rPr>
          <w:rFonts w:hint="eastAsia" w:asciiTheme="minorEastAsia" w:hAnsiTheme="minorEastAsia" w:eastAsiaTheme="minorEastAsia" w:cstheme="minorEastAsia"/>
          <w:sz w:val="24"/>
          <w:szCs w:val="24"/>
        </w:rPr>
        <w:t xml:space="preserve">信用 </w:t>
      </w:r>
      <w:r>
        <w:rPr>
          <w:rFonts w:hint="eastAsia" w:asciiTheme="minorEastAsia" w:hAnsiTheme="minorEastAsia" w:eastAsiaTheme="minorEastAsia" w:cstheme="minorEastAsia"/>
          <w:spacing w:val="-4"/>
          <w:sz w:val="24"/>
          <w:szCs w:val="24"/>
        </w:rPr>
        <w:t>记录</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right="93" w:hanging="61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pacing w:val="-2"/>
          <w:sz w:val="24"/>
          <w:szCs w:val="24"/>
        </w:rPr>
        <w:t>，视同联合体存在不良信用信息。</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54" w:right="93" w:hanging="61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28.4 投标人的信用记录，最终以评标时的“信用中国”</w:t>
      </w:r>
      <w:r>
        <w:rPr>
          <w:rFonts w:hint="eastAsia" w:asciiTheme="minorEastAsia" w:hAnsiTheme="minorEastAsia" w:eastAsiaTheme="minorEastAsia" w:cstheme="minorEastAsia"/>
          <w:sz w:val="24"/>
          <w:szCs w:val="24"/>
        </w:rPr>
        <w:t xml:space="preserve">网站和“中国政府采购网”发布的 </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654" w:right="93" w:hanging="61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信息为准。</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28.5 在资格审查与评标工作未同日进行的特殊情形下，</w:t>
      </w:r>
      <w:r>
        <w:rPr>
          <w:rFonts w:hint="eastAsia" w:asciiTheme="minorEastAsia" w:hAnsiTheme="minorEastAsia" w:eastAsiaTheme="minorEastAsia" w:cstheme="minorEastAsia"/>
          <w:sz w:val="24"/>
          <w:szCs w:val="24"/>
        </w:rPr>
        <w:t>代理采购机构工作人员在评标时对</w:t>
      </w:r>
    </w:p>
    <w:p>
      <w:pPr>
        <w:keepNext w:val="0"/>
        <w:keepLines w:val="0"/>
        <w:pageBreakBefore w:val="0"/>
        <w:widowControl/>
        <w:kinsoku w:val="0"/>
        <w:wordWrap/>
        <w:overflowPunct/>
        <w:topLinePunct w:val="0"/>
        <w:autoSpaceDE w:val="0"/>
        <w:autoSpaceDN w:val="0"/>
        <w:bidi w:val="0"/>
        <w:adjustRightInd w:val="0"/>
        <w:snapToGrid w:val="0"/>
        <w:spacing w:before="139" w:line="320" w:lineRule="exact"/>
        <w:ind w:right="92"/>
        <w:textAlignment w:val="baseline"/>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
          <w:sz w:val="24"/>
          <w:szCs w:val="24"/>
        </w:rPr>
        <w:t>投标人的信用信息进</w:t>
      </w:r>
      <w:r>
        <w:rPr>
          <w:rFonts w:hint="eastAsia" w:asciiTheme="minorEastAsia" w:hAnsiTheme="minorEastAsia" w:eastAsiaTheme="minorEastAsia" w:cstheme="minorEastAsia"/>
          <w:sz w:val="24"/>
          <w:szCs w:val="24"/>
        </w:rPr>
        <w:t xml:space="preserve">行复核，发现评标当日存在不良信用信息的，由评标委员会按照 </w:t>
      </w:r>
      <w:r>
        <w:rPr>
          <w:rFonts w:hint="eastAsia" w:asciiTheme="minorEastAsia" w:hAnsiTheme="minorEastAsia" w:eastAsiaTheme="minorEastAsia" w:cstheme="minorEastAsia"/>
          <w:spacing w:val="-1"/>
          <w:sz w:val="24"/>
          <w:szCs w:val="24"/>
        </w:rPr>
        <w:t>符合性审查不合</w:t>
      </w:r>
      <w:r>
        <w:rPr>
          <w:rFonts w:hint="eastAsia" w:asciiTheme="minorEastAsia" w:hAnsiTheme="minorEastAsia" w:eastAsiaTheme="minorEastAsia" w:cstheme="minorEastAsia"/>
          <w:sz w:val="24"/>
          <w:szCs w:val="24"/>
        </w:rPr>
        <w:t>格作无效投标处理。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01" w:line="320" w:lineRule="exact"/>
        <w:ind w:left="43"/>
        <w:textAlignment w:val="baseline"/>
        <w:outlineLvl w:val="1"/>
        <w:rPr>
          <w:rFonts w:hint="eastAsia"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中标与合同</w:t>
      </w:r>
    </w:p>
    <w:p>
      <w:pPr>
        <w:pStyle w:val="6"/>
        <w:numPr>
          <w:ilvl w:val="0"/>
          <w:numId w:val="0"/>
        </w:numPr>
        <w:ind w:firstLine="480" w:firstLineChars="200"/>
        <w:rPr>
          <w:rFonts w:hint="default" w:ascii="宋体" w:hAnsi="宋体" w:eastAsia="宋体" w:cs="宋体"/>
          <w:snapToGrid w:val="0"/>
          <w:color w:val="000000"/>
          <w:kern w:val="0"/>
          <w:sz w:val="24"/>
          <w:szCs w:val="24"/>
          <w:lang w:val="en-US" w:eastAsia="zh-CN"/>
        </w:rPr>
      </w:pPr>
      <w:r>
        <w:rPr>
          <w:rFonts w:hint="eastAsia" w:ascii="宋体" w:hAnsi="宋体" w:eastAsia="宋体" w:cs="宋体"/>
          <w:snapToGrid w:val="0"/>
          <w:color w:val="000000"/>
          <w:kern w:val="0"/>
          <w:sz w:val="24"/>
          <w:szCs w:val="24"/>
          <w:lang w:val="en-US" w:eastAsia="zh-CN"/>
        </w:rPr>
        <w:t>29.中标通知书</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 xml:space="preserve">29.1 中标通知书为签订政府采购合同的依据，是合同的有效组成部分。 </w:t>
      </w:r>
    </w:p>
    <w:p>
      <w:pPr>
        <w:keepNext w:val="0"/>
        <w:keepLines w:val="0"/>
        <w:pageBreakBefore w:val="0"/>
        <w:widowControl/>
        <w:kinsoku/>
        <w:wordWrap/>
        <w:overflowPunct/>
        <w:topLinePunct w:val="0"/>
        <w:autoSpaceDE/>
        <w:autoSpaceDN/>
        <w:bidi w:val="0"/>
        <w:adjustRightInd w:val="0"/>
        <w:snapToGrid w:val="0"/>
        <w:spacing w:line="520" w:lineRule="exact"/>
        <w:ind w:firstLine="480" w:firstLineChars="200"/>
        <w:jc w:val="both"/>
        <w:textAlignment w:val="auto"/>
        <w:rPr>
          <w:rFonts w:hint="eastAsia" w:ascii="宋体" w:hAnsi="宋体" w:eastAsia="宋体" w:cs="宋体"/>
          <w:snapToGrid w:val="0"/>
          <w:sz w:val="24"/>
          <w:szCs w:val="24"/>
        </w:rPr>
      </w:pPr>
      <w:r>
        <w:rPr>
          <w:rFonts w:hint="eastAsia" w:ascii="宋体" w:hAnsi="宋体" w:eastAsia="宋体" w:cs="宋体"/>
          <w:snapToGrid w:val="0"/>
          <w:sz w:val="24"/>
          <w:szCs w:val="24"/>
          <w:lang w:val="en-US" w:eastAsia="zh-CN"/>
        </w:rPr>
        <w:t xml:space="preserve">29.2 中标通知书对采购人和中标人均具有法律效力。中标通知书发出后，采购人改变中标结果，或者中标人无正当理由放弃中标的，应当承担相应的法律责任。 </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653" w:leftChars="208" w:right="92" w:hanging="216" w:hangingChars="90"/>
        <w:textAlignment w:val="baseline"/>
        <w:rPr>
          <w:rFonts w:hint="eastAsia" w:asciiTheme="minorEastAsia" w:hAnsiTheme="minorEastAsia" w:eastAsiaTheme="minorEastAsia" w:cstheme="minorEastAsia"/>
          <w:sz w:val="24"/>
          <w:szCs w:val="24"/>
        </w:rPr>
      </w:pPr>
      <w:r>
        <w:rPr>
          <w:rFonts w:hint="eastAsia" w:ascii="宋体" w:hAnsi="宋体" w:eastAsia="宋体" w:cs="宋体"/>
          <w:snapToGrid w:val="0"/>
          <w:sz w:val="24"/>
          <w:szCs w:val="24"/>
          <w:lang w:val="en-US" w:eastAsia="zh-CN"/>
        </w:rPr>
        <w:t>29.3中标人的</w:t>
      </w:r>
      <w:r>
        <w:rPr>
          <w:rFonts w:hint="eastAsia" w:ascii="宋体" w:hAnsi="宋体" w:cs="宋体"/>
          <w:snapToGrid w:val="0"/>
          <w:sz w:val="24"/>
          <w:szCs w:val="24"/>
          <w:lang w:val="en-US" w:eastAsia="zh-CN"/>
        </w:rPr>
        <w:t>投标</w:t>
      </w:r>
      <w:r>
        <w:rPr>
          <w:rFonts w:hint="eastAsia" w:ascii="宋体" w:hAnsi="宋体" w:eastAsia="宋体" w:cs="宋体"/>
          <w:snapToGrid w:val="0"/>
          <w:sz w:val="24"/>
          <w:szCs w:val="24"/>
          <w:lang w:val="en-US" w:eastAsia="zh-CN"/>
        </w:rPr>
        <w:t>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keepNext w:val="0"/>
        <w:keepLines w:val="0"/>
        <w:pageBreakBefore w:val="0"/>
        <w:widowControl/>
        <w:kinsoku w:val="0"/>
        <w:wordWrap/>
        <w:overflowPunct/>
        <w:topLinePunct w:val="0"/>
        <w:autoSpaceDE w:val="0"/>
        <w:autoSpaceDN w:val="0"/>
        <w:bidi w:val="0"/>
        <w:adjustRightInd w:val="0"/>
        <w:snapToGrid w:val="0"/>
        <w:spacing w:before="180" w:line="320" w:lineRule="exact"/>
        <w:ind w:right="85"/>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30. 合同授予</w:t>
      </w:r>
    </w:p>
    <w:p>
      <w:pPr>
        <w:keepNext w:val="0"/>
        <w:keepLines w:val="0"/>
        <w:pageBreakBefore w:val="0"/>
        <w:widowControl/>
        <w:kinsoku w:val="0"/>
        <w:wordWrap/>
        <w:overflowPunct/>
        <w:topLinePunct w:val="0"/>
        <w:autoSpaceDE w:val="0"/>
        <w:autoSpaceDN w:val="0"/>
        <w:bidi w:val="0"/>
        <w:adjustRightInd w:val="0"/>
        <w:snapToGrid w:val="0"/>
        <w:spacing w:before="180" w:line="320" w:lineRule="exact"/>
        <w:ind w:left="40" w:right="85" w:firstLine="49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除本章“</w:t>
      </w:r>
      <w:r>
        <w:rPr>
          <w:rFonts w:hint="eastAsia" w:asciiTheme="minorEastAsia" w:hAnsiTheme="minorEastAsia" w:eastAsiaTheme="minorEastAsia" w:cstheme="minorEastAsia"/>
          <w:spacing w:val="-9"/>
          <w:sz w:val="24"/>
          <w:szCs w:val="24"/>
        </w:rPr>
        <w:t>确</w:t>
      </w:r>
      <w:r>
        <w:rPr>
          <w:rFonts w:hint="eastAsia" w:asciiTheme="minorEastAsia" w:hAnsiTheme="minorEastAsia" w:eastAsiaTheme="minorEastAsia" w:cstheme="minorEastAsia"/>
          <w:spacing w:val="-5"/>
          <w:sz w:val="24"/>
          <w:szCs w:val="24"/>
        </w:rPr>
        <w:t>定中标人”规定及其他法律规定的情形外， 采购人把合同授予被确定为实质</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上响应</w:t>
      </w:r>
      <w:r>
        <w:rPr>
          <w:rFonts w:hint="eastAsia" w:asciiTheme="minorEastAsia" w:hAnsiTheme="minorEastAsia" w:eastAsiaTheme="minorEastAsia" w:cstheme="minorEastAsia"/>
          <w:spacing w:val="-2"/>
          <w:sz w:val="24"/>
          <w:szCs w:val="24"/>
        </w:rPr>
        <w:t>招标文件要求且排名第一的中标人。</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4" w:right="84" w:hanging="612"/>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31. 合同签订</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4" w:right="84" w:hanging="61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31.1 采</w:t>
      </w:r>
      <w:r>
        <w:rPr>
          <w:rFonts w:hint="eastAsia" w:asciiTheme="minorEastAsia" w:hAnsiTheme="minorEastAsia" w:eastAsiaTheme="minorEastAsia" w:cstheme="minorEastAsia"/>
          <w:spacing w:val="-7"/>
          <w:sz w:val="24"/>
          <w:szCs w:val="24"/>
        </w:rPr>
        <w:t>购</w:t>
      </w:r>
      <w:r>
        <w:rPr>
          <w:rFonts w:hint="eastAsia" w:asciiTheme="minorEastAsia" w:hAnsiTheme="minorEastAsia" w:eastAsiaTheme="minorEastAsia" w:cstheme="minorEastAsia"/>
          <w:spacing w:val="-4"/>
          <w:sz w:val="24"/>
          <w:szCs w:val="24"/>
        </w:rPr>
        <w:t>人应当自中标通知书发出之日起 30 日内，按照招标文件规定和中标人投标文件的</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4" w:right="84" w:hanging="612"/>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1"/>
          <w:sz w:val="24"/>
          <w:szCs w:val="24"/>
        </w:rPr>
        <w:t>承诺，与中标人签订书面合</w:t>
      </w:r>
      <w:r>
        <w:rPr>
          <w:rFonts w:hint="eastAsia" w:asciiTheme="minorEastAsia" w:hAnsiTheme="minorEastAsia" w:eastAsiaTheme="minorEastAsia" w:cstheme="minorEastAsia"/>
          <w:sz w:val="24"/>
          <w:szCs w:val="24"/>
        </w:rPr>
        <w:t xml:space="preserve">同。所签订的合同不得对招标文件确定的事项和中标人投 </w:t>
      </w:r>
      <w:r>
        <w:rPr>
          <w:rFonts w:hint="eastAsia" w:asciiTheme="minorEastAsia" w:hAnsiTheme="minorEastAsia" w:eastAsiaTheme="minorEastAsia" w:cstheme="minorEastAsia"/>
          <w:spacing w:val="-4"/>
          <w:sz w:val="24"/>
          <w:szCs w:val="24"/>
        </w:rPr>
        <w:t>标文</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4" w:right="84" w:hanging="61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件作实质性修改。</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31.2 采购人不得向中标人提出任何不合理的要求作为签订合同</w:t>
      </w:r>
      <w:r>
        <w:rPr>
          <w:rFonts w:hint="eastAsia" w:asciiTheme="minorEastAsia" w:hAnsiTheme="minorEastAsia" w:eastAsiaTheme="minorEastAsia" w:cstheme="minorEastAsia"/>
          <w:sz w:val="24"/>
          <w:szCs w:val="24"/>
        </w:rPr>
        <w:t>的条件。</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3" w:right="92" w:hanging="6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31.3 政府采购合同应当包括采购人与中标人的名称</w:t>
      </w:r>
      <w:r>
        <w:rPr>
          <w:rFonts w:hint="eastAsia" w:asciiTheme="minorEastAsia" w:hAnsiTheme="minorEastAsia" w:eastAsiaTheme="minorEastAsia" w:cstheme="minorEastAsia"/>
          <w:sz w:val="24"/>
          <w:szCs w:val="24"/>
        </w:rPr>
        <w:t xml:space="preserve">和住所、标的、数量、质量、价款或者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3" w:right="92" w:hanging="6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报酬、履行期限</w:t>
      </w:r>
      <w:r>
        <w:rPr>
          <w:rFonts w:hint="eastAsia" w:asciiTheme="minorEastAsia" w:hAnsiTheme="minorEastAsia" w:eastAsiaTheme="minorEastAsia" w:cstheme="minorEastAsia"/>
          <w:spacing w:val="-1"/>
          <w:sz w:val="24"/>
          <w:szCs w:val="24"/>
        </w:rPr>
        <w:t>及地点和方式、验收要求、违约责任、解决争议的方法等内容。</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31.4 采购人与中</w:t>
      </w:r>
      <w:r>
        <w:rPr>
          <w:rFonts w:hint="eastAsia" w:asciiTheme="minorEastAsia" w:hAnsiTheme="minorEastAsia" w:eastAsiaTheme="minorEastAsia" w:cstheme="minorEastAsia"/>
          <w:sz w:val="24"/>
          <w:szCs w:val="24"/>
        </w:rPr>
        <w:t>标人应当根据合同的约定依法履行合同义务。政府采购合同的履行、违约</w:t>
      </w:r>
    </w:p>
    <w:p>
      <w:pPr>
        <w:keepNext w:val="0"/>
        <w:keepLines w:val="0"/>
        <w:pageBreakBefore w:val="0"/>
        <w:widowControl/>
        <w:kinsoku w:val="0"/>
        <w:wordWrap/>
        <w:overflowPunct/>
        <w:topLinePunct w:val="0"/>
        <w:autoSpaceDE w:val="0"/>
        <w:autoSpaceDN w:val="0"/>
        <w:bidi w:val="0"/>
        <w:adjustRightInd w:val="0"/>
        <w:snapToGrid w:val="0"/>
        <w:spacing w:before="138" w:line="320" w:lineRule="exact"/>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责任和解决争议的方法等适用《中华人民共和国合同法》</w:t>
      </w:r>
      <w:r>
        <w:rPr>
          <w:rFonts w:hint="eastAsia" w:asciiTheme="minorEastAsia" w:hAnsiTheme="minorEastAsia" w:eastAsiaTheme="minorEastAsia" w:cstheme="minorEastAsia"/>
          <w:spacing w:val="-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57" w:right="65" w:hanging="61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31.5 采购人应当自政府采购合同签订之日起 2 个工作日内，将政府采购合同在省级以上人</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right="6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民政府财政部门指定</w:t>
      </w:r>
      <w:r>
        <w:rPr>
          <w:rFonts w:hint="eastAsia" w:asciiTheme="minorEastAsia" w:hAnsiTheme="minorEastAsia" w:eastAsiaTheme="minorEastAsia" w:cstheme="minorEastAsia"/>
          <w:sz w:val="24"/>
          <w:szCs w:val="24"/>
        </w:rPr>
        <w:t xml:space="preserve">的媒体上公告，但政府采购合同中涉及国家秘密、商业秘密的内 </w:t>
      </w:r>
      <w:r>
        <w:rPr>
          <w:rFonts w:hint="eastAsia" w:asciiTheme="minorEastAsia" w:hAnsiTheme="minorEastAsia" w:eastAsiaTheme="minorEastAsia" w:cstheme="minorEastAsia"/>
          <w:spacing w:val="-9"/>
          <w:sz w:val="24"/>
          <w:szCs w:val="24"/>
        </w:rPr>
        <w:t>容除外。</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63" w:right="72" w:hanging="62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31.6 采购人应当加强对中标人的履约管理，并按照采购合同约定，及时向中标人支付采</w:t>
      </w:r>
      <w:r>
        <w:rPr>
          <w:rFonts w:hint="eastAsia" w:asciiTheme="minorEastAsia" w:hAnsiTheme="minorEastAsia" w:eastAsiaTheme="minorEastAsia" w:cstheme="minorEastAsia"/>
          <w:sz w:val="24"/>
          <w:szCs w:val="24"/>
        </w:rPr>
        <w:t xml:space="preserve">购 </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663" w:right="72" w:hanging="621"/>
        <w:textAlignment w:val="baseline"/>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9"/>
          <w:sz w:val="24"/>
          <w:szCs w:val="24"/>
        </w:rPr>
        <w:t>资</w:t>
      </w:r>
      <w:r>
        <w:rPr>
          <w:rFonts w:hint="eastAsia" w:asciiTheme="minorEastAsia" w:hAnsiTheme="minorEastAsia" w:eastAsiaTheme="minorEastAsia" w:cstheme="minorEastAsia"/>
          <w:spacing w:val="-6"/>
          <w:sz w:val="24"/>
          <w:szCs w:val="24"/>
        </w:rPr>
        <w:t>金。对于中标人违反采购合同约定的行为，采购人应当及时处理，依法追究其违约</w:t>
      </w:r>
      <w:r>
        <w:rPr>
          <w:rFonts w:hint="eastAsia" w:asciiTheme="minorEastAsia" w:hAnsiTheme="minorEastAsia" w:eastAsiaTheme="minorEastAsia" w:cstheme="minorEastAsia"/>
          <w:spacing w:val="-14"/>
          <w:sz w:val="24"/>
          <w:szCs w:val="24"/>
        </w:rPr>
        <w:t>责</w:t>
      </w:r>
      <w:r>
        <w:rPr>
          <w:rFonts w:hint="eastAsia" w:asciiTheme="minorEastAsia" w:hAnsiTheme="minorEastAsia" w:eastAsiaTheme="minorEastAsia" w:cstheme="minorEastAsia"/>
          <w:spacing w:val="-11"/>
          <w:sz w:val="24"/>
          <w:szCs w:val="24"/>
        </w:rPr>
        <w:t>任。</w:t>
      </w:r>
    </w:p>
    <w:p>
      <w:pPr>
        <w:keepNext w:val="0"/>
        <w:keepLines w:val="0"/>
        <w:pageBreakBefore w:val="0"/>
        <w:widowControl/>
        <w:kinsoku w:val="0"/>
        <w:wordWrap/>
        <w:overflowPunct/>
        <w:topLinePunct w:val="0"/>
        <w:autoSpaceDE w:val="0"/>
        <w:autoSpaceDN w:val="0"/>
        <w:bidi w:val="0"/>
        <w:adjustRightInd w:val="0"/>
        <w:snapToGrid w:val="0"/>
        <w:spacing w:before="101" w:line="320" w:lineRule="exact"/>
        <w:ind w:left="39"/>
        <w:textAlignment w:val="baseline"/>
        <w:outlineLvl w:val="1"/>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1"/>
          <w:sz w:val="28"/>
          <w:szCs w:val="28"/>
        </w:rPr>
        <w:t>七、 采购信息公告</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1"/>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32. 公告的媒体及规定</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32.1 代理采购机构在招标活动中的公告、补充、更</w:t>
      </w:r>
      <w:r>
        <w:rPr>
          <w:rFonts w:hint="eastAsia" w:asciiTheme="minorEastAsia" w:hAnsiTheme="minorEastAsia" w:eastAsiaTheme="minorEastAsia" w:cstheme="minorEastAsia"/>
          <w:sz w:val="24"/>
          <w:szCs w:val="24"/>
        </w:rPr>
        <w:t xml:space="preserve">正、结果等采购信息均依法在政府采购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hanging="6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监管部门指定媒体</w:t>
      </w:r>
      <w:r>
        <w:rPr>
          <w:rFonts w:hint="eastAsia" w:asciiTheme="minorEastAsia" w:hAnsiTheme="minorEastAsia" w:eastAsiaTheme="minorEastAsia" w:cstheme="minorEastAsia"/>
          <w:spacing w:val="7"/>
          <w:sz w:val="24"/>
          <w:szCs w:val="24"/>
          <w:lang w:eastAsia="zh-CN"/>
        </w:rPr>
        <w:t>：</w:t>
      </w:r>
      <w:r>
        <w:rPr>
          <w:rFonts w:hint="eastAsia" w:asciiTheme="minorEastAsia" w:hAnsiTheme="minorEastAsia" w:eastAsiaTheme="minorEastAsia" w:cstheme="minorEastAsia"/>
          <w:spacing w:val="7"/>
          <w:sz w:val="24"/>
          <w:szCs w:val="24"/>
        </w:rPr>
        <w:t>新疆政府采购网政采云平台（http://www.ccgp-xinjiang.gov.cn/）</w:t>
      </w:r>
      <w:r>
        <w:rPr>
          <w:rFonts w:hint="eastAsia" w:asciiTheme="minorEastAsia" w:hAnsiTheme="minorEastAsia" w:eastAsiaTheme="minorEastAsia" w:cstheme="minorEastAsia"/>
          <w:spacing w:val="-1"/>
          <w:sz w:val="24"/>
          <w:szCs w:val="24"/>
        </w:rPr>
        <w:t>发布。</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62" w:right="64" w:hanging="62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32.2 代</w:t>
      </w:r>
      <w:r>
        <w:rPr>
          <w:rFonts w:hint="eastAsia" w:asciiTheme="minorEastAsia" w:hAnsiTheme="minorEastAsia" w:eastAsiaTheme="minorEastAsia" w:cstheme="minorEastAsia"/>
          <w:spacing w:val="-7"/>
          <w:sz w:val="24"/>
          <w:szCs w:val="24"/>
        </w:rPr>
        <w:t>理</w:t>
      </w:r>
      <w:r>
        <w:rPr>
          <w:rFonts w:hint="eastAsia" w:asciiTheme="minorEastAsia" w:hAnsiTheme="minorEastAsia" w:eastAsiaTheme="minorEastAsia" w:cstheme="minorEastAsia"/>
          <w:spacing w:val="-4"/>
          <w:sz w:val="24"/>
          <w:szCs w:val="24"/>
        </w:rPr>
        <w:t>采购机构在自中标人确定之日起 2 个工作日内， 在政府采购监管部门指定媒体上</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62" w:right="64" w:hanging="62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公告中</w:t>
      </w:r>
      <w:r>
        <w:rPr>
          <w:rFonts w:hint="eastAsia" w:asciiTheme="minorEastAsia" w:hAnsiTheme="minorEastAsia" w:eastAsiaTheme="minorEastAsia" w:cstheme="minorEastAsia"/>
          <w:spacing w:val="-7"/>
          <w:sz w:val="24"/>
          <w:szCs w:val="24"/>
        </w:rPr>
        <w:t>标</w:t>
      </w:r>
      <w:r>
        <w:rPr>
          <w:rFonts w:hint="eastAsia" w:asciiTheme="minorEastAsia" w:hAnsiTheme="minorEastAsia" w:eastAsiaTheme="minorEastAsia" w:cstheme="minorEastAsia"/>
          <w:spacing w:val="-6"/>
          <w:sz w:val="24"/>
          <w:szCs w:val="24"/>
        </w:rPr>
        <w:t>结果，中标公告的公示期为 1 个工作日。</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74" w:right="68" w:hanging="63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32.3 资格审查未通过的投标人可在结果公告质疑有效期内按</w:t>
      </w:r>
      <w:r>
        <w:rPr>
          <w:rFonts w:hint="eastAsia" w:asciiTheme="minorEastAsia" w:hAnsiTheme="minorEastAsia" w:eastAsiaTheme="minorEastAsia" w:cstheme="minorEastAsia"/>
          <w:sz w:val="24"/>
          <w:szCs w:val="24"/>
        </w:rPr>
        <w:t xml:space="preserve">公告中的联系方式获知本单位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74" w:right="68" w:hanging="63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的资</w:t>
      </w:r>
      <w:r>
        <w:rPr>
          <w:rFonts w:hint="eastAsia" w:asciiTheme="minorEastAsia" w:hAnsiTheme="minorEastAsia" w:eastAsiaTheme="minorEastAsia" w:cstheme="minorEastAsia"/>
          <w:spacing w:val="-3"/>
          <w:sz w:val="24"/>
          <w:szCs w:val="24"/>
        </w:rPr>
        <w:t>格审查情况。</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9" w:right="70" w:hanging="617"/>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32.4 采用综合评分法评审的项目，未中标人可在结果公</w:t>
      </w:r>
      <w:r>
        <w:rPr>
          <w:rFonts w:hint="eastAsia" w:asciiTheme="minorEastAsia" w:hAnsiTheme="minorEastAsia" w:eastAsiaTheme="minorEastAsia" w:cstheme="minorEastAsia"/>
          <w:sz w:val="24"/>
          <w:szCs w:val="24"/>
        </w:rPr>
        <w:t xml:space="preserve">告质疑有效期内按公告中的联系方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9" w:right="70" w:hanging="617"/>
        <w:textAlignment w:val="baseline"/>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4"/>
          <w:sz w:val="24"/>
          <w:szCs w:val="24"/>
        </w:rPr>
        <w:t>式</w:t>
      </w:r>
      <w:r>
        <w:rPr>
          <w:rFonts w:hint="eastAsia" w:asciiTheme="minorEastAsia" w:hAnsiTheme="minorEastAsia" w:eastAsiaTheme="minorEastAsia" w:cstheme="minorEastAsia"/>
          <w:spacing w:val="-3"/>
          <w:sz w:val="24"/>
          <w:szCs w:val="24"/>
        </w:rPr>
        <w:t>获知本单位的评审得分与排序。</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right="66"/>
        <w:textAlignment w:val="baseline"/>
        <w:rPr>
          <w:rFonts w:hint="eastAsia"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八、 质疑及提交</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right="66"/>
        <w:textAlignment w:val="baseline"/>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33. 质疑提交</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38" w:right="66" w:firstLine="48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投标人</w:t>
      </w:r>
      <w:r>
        <w:rPr>
          <w:rFonts w:hint="eastAsia" w:asciiTheme="minorEastAsia" w:hAnsiTheme="minorEastAsia" w:eastAsiaTheme="minorEastAsia" w:cstheme="minorEastAsia"/>
          <w:spacing w:val="-5"/>
          <w:sz w:val="24"/>
          <w:szCs w:val="24"/>
        </w:rPr>
        <w:t>认为招标文件、招标过程和中标结果使自己的权益受到损害的， 可以在知道或者</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应知其</w:t>
      </w:r>
      <w:r>
        <w:rPr>
          <w:rFonts w:hint="eastAsia" w:asciiTheme="minorEastAsia" w:hAnsiTheme="minorEastAsia" w:eastAsiaTheme="minorEastAsia" w:cstheme="minorEastAsia"/>
          <w:spacing w:val="-11"/>
          <w:sz w:val="24"/>
          <w:szCs w:val="24"/>
        </w:rPr>
        <w:t>权</w:t>
      </w:r>
      <w:r>
        <w:rPr>
          <w:rFonts w:hint="eastAsia" w:asciiTheme="minorEastAsia" w:hAnsiTheme="minorEastAsia" w:eastAsiaTheme="minorEastAsia" w:cstheme="minorEastAsia"/>
          <w:spacing w:val="-7"/>
          <w:sz w:val="24"/>
          <w:szCs w:val="24"/>
        </w:rPr>
        <w:t>益受到损害之日起 7 个工作日内， 向集采机构或采购代理机构提出质疑。质疑提出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时间以提供</w:t>
      </w:r>
      <w:r>
        <w:rPr>
          <w:rFonts w:hint="eastAsia" w:asciiTheme="minorEastAsia" w:hAnsiTheme="minorEastAsia" w:eastAsiaTheme="minorEastAsia" w:cstheme="minorEastAsia"/>
          <w:spacing w:val="-7"/>
          <w:sz w:val="24"/>
          <w:szCs w:val="24"/>
        </w:rPr>
        <w:t>书</w:t>
      </w:r>
      <w:r>
        <w:rPr>
          <w:rFonts w:hint="eastAsia" w:asciiTheme="minorEastAsia" w:hAnsiTheme="minorEastAsia" w:eastAsiaTheme="minorEastAsia" w:cstheme="minorEastAsia"/>
          <w:spacing w:val="-6"/>
          <w:sz w:val="24"/>
          <w:szCs w:val="24"/>
        </w:rPr>
        <w:t>面质疑书记载为准。联系人：</w:t>
      </w:r>
      <w:r>
        <w:rPr>
          <w:rFonts w:hint="eastAsia" w:asciiTheme="minorEastAsia" w:hAnsiTheme="minorEastAsia" w:eastAsiaTheme="minorEastAsia" w:cstheme="minorEastAsia"/>
          <w:spacing w:val="-6"/>
          <w:sz w:val="24"/>
          <w:szCs w:val="24"/>
          <w:lang w:eastAsia="zh-CN"/>
        </w:rPr>
        <w:t>安小丽</w:t>
      </w:r>
      <w:r>
        <w:rPr>
          <w:rFonts w:hint="eastAsia" w:asciiTheme="minorEastAsia" w:hAnsiTheme="minorEastAsia" w:eastAsiaTheme="minorEastAsia" w:cstheme="minorEastAsia"/>
          <w:spacing w:val="-6"/>
          <w:sz w:val="24"/>
          <w:szCs w:val="24"/>
        </w:rPr>
        <w:t>联系电话：</w:t>
      </w:r>
      <w:r>
        <w:rPr>
          <w:rFonts w:hint="eastAsia" w:asciiTheme="minorEastAsia" w:hAnsiTheme="minorEastAsia" w:eastAsiaTheme="minorEastAsia" w:cstheme="minorEastAsia"/>
          <w:spacing w:val="-6"/>
          <w:sz w:val="24"/>
          <w:szCs w:val="24"/>
          <w:lang w:val="en-US" w:eastAsia="zh-CN"/>
        </w:rPr>
        <w:t>18690909705</w:t>
      </w:r>
      <w:r>
        <w:rPr>
          <w:rFonts w:hint="eastAsia" w:asciiTheme="minorEastAsia" w:hAnsiTheme="minorEastAsia" w:eastAsiaTheme="minorEastAsia" w:cstheme="minorEastAsia"/>
          <w:spacing w:val="-6"/>
          <w:sz w:val="24"/>
          <w:szCs w:val="24"/>
        </w:rPr>
        <w:t>；联系</w:t>
      </w:r>
      <w:r>
        <w:rPr>
          <w:rFonts w:hint="eastAsia" w:asciiTheme="minorEastAsia" w:hAnsiTheme="minorEastAsia" w:eastAsiaTheme="minorEastAsia" w:cstheme="minorEastAsia"/>
          <w:spacing w:val="-16"/>
          <w:sz w:val="24"/>
          <w:szCs w:val="24"/>
        </w:rPr>
        <w:t>地</w:t>
      </w:r>
      <w:r>
        <w:rPr>
          <w:rFonts w:hint="eastAsia" w:asciiTheme="minorEastAsia" w:hAnsiTheme="minorEastAsia" w:eastAsiaTheme="minorEastAsia" w:cstheme="minorEastAsia"/>
          <w:spacing w:val="-14"/>
          <w:sz w:val="24"/>
          <w:szCs w:val="24"/>
        </w:rPr>
        <w:t>址：博乐市汇嘉广场6号楼3楼</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6" w:right="69" w:hanging="614"/>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34. 投标人应知其权益受到损害之日是指：</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6" w:right="69" w:hanging="61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34.1 对可以质疑的招标文件提出质疑的，为收到招标文件</w:t>
      </w:r>
      <w:r>
        <w:rPr>
          <w:rFonts w:hint="eastAsia" w:asciiTheme="minorEastAsia" w:hAnsiTheme="minorEastAsia" w:eastAsiaTheme="minorEastAsia" w:cstheme="minorEastAsia"/>
          <w:sz w:val="24"/>
          <w:szCs w:val="24"/>
        </w:rPr>
        <w:t xml:space="preserve">之日或者招标文件公告期限届满 </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6" w:right="69" w:hanging="614"/>
        <w:textAlignment w:val="baseline"/>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6"/>
          <w:sz w:val="24"/>
          <w:szCs w:val="24"/>
        </w:rPr>
        <w:t>之</w:t>
      </w:r>
      <w:r>
        <w:rPr>
          <w:rFonts w:hint="eastAsia" w:asciiTheme="minorEastAsia" w:hAnsiTheme="minorEastAsia" w:eastAsiaTheme="minorEastAsia" w:cstheme="minorEastAsia"/>
          <w:spacing w:val="-3"/>
          <w:sz w:val="24"/>
          <w:szCs w:val="24"/>
        </w:rPr>
        <w:t>日；</w:t>
      </w:r>
    </w:p>
    <w:p>
      <w:pPr>
        <w:keepNext w:val="0"/>
        <w:keepLines w:val="0"/>
        <w:pageBreakBefore w:val="0"/>
        <w:widowControl/>
        <w:kinsoku w:val="0"/>
        <w:wordWrap/>
        <w:overflowPunct/>
        <w:topLinePunct w:val="0"/>
        <w:autoSpaceDE w:val="0"/>
        <w:autoSpaceDN w:val="0"/>
        <w:bidi w:val="0"/>
        <w:adjustRightInd w:val="0"/>
        <w:snapToGrid w:val="0"/>
        <w:spacing w:before="138"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34.2</w:t>
      </w:r>
      <w:r>
        <w:rPr>
          <w:rFonts w:hint="eastAsia" w:asciiTheme="minorEastAsia" w:hAnsiTheme="minorEastAsia" w:eastAsiaTheme="minorEastAsia" w:cstheme="minorEastAsia"/>
          <w:sz w:val="24"/>
          <w:szCs w:val="24"/>
        </w:rPr>
        <w:t xml:space="preserve"> 对招标过程提出质疑的，为各招标程序环节结束之日；</w:t>
      </w:r>
    </w:p>
    <w:p>
      <w:pPr>
        <w:keepNext w:val="0"/>
        <w:keepLines w:val="0"/>
        <w:pageBreakBefore w:val="0"/>
        <w:widowControl/>
        <w:kinsoku w:val="0"/>
        <w:wordWrap/>
        <w:overflowPunct/>
        <w:topLinePunct w:val="0"/>
        <w:autoSpaceDE w:val="0"/>
        <w:autoSpaceDN w:val="0"/>
        <w:bidi w:val="0"/>
        <w:adjustRightInd w:val="0"/>
        <w:snapToGrid w:val="0"/>
        <w:spacing w:before="183"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34</w:t>
      </w:r>
      <w:r>
        <w:rPr>
          <w:rFonts w:hint="eastAsia" w:asciiTheme="minorEastAsia" w:hAnsiTheme="minorEastAsia" w:eastAsiaTheme="minorEastAsia" w:cstheme="minorEastAsia"/>
          <w:spacing w:val="-1"/>
          <w:sz w:val="24"/>
          <w:szCs w:val="24"/>
        </w:rPr>
        <w:t>.3 对中标结果提出质疑的，为中标公告期限届满之日。</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2"/>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35. 质疑书应当包括下列主要内容：</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35.1 质疑人的名称、地址、联系人及联系电话等；</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35.2 被质疑人的名称、地址、联系人及联系电话等</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35.3 质疑项目名称及编号、质疑事项和明确的请求</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35.4 质疑事项的事实根据、法律依据及</w:t>
      </w:r>
      <w:r>
        <w:rPr>
          <w:rFonts w:hint="eastAsia" w:asciiTheme="minorEastAsia" w:hAnsiTheme="minorEastAsia" w:eastAsiaTheme="minorEastAsia" w:cstheme="minorEastAsia"/>
          <w:spacing w:val="-1"/>
          <w:sz w:val="24"/>
          <w:szCs w:val="24"/>
        </w:rPr>
        <w:t>其他必要的证明材料；</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4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35</w:t>
      </w:r>
      <w:r>
        <w:rPr>
          <w:rFonts w:hint="eastAsia" w:asciiTheme="minorEastAsia" w:hAnsiTheme="minorEastAsia" w:eastAsiaTheme="minorEastAsia" w:cstheme="minorEastAsia"/>
          <w:spacing w:val="-3"/>
          <w:sz w:val="24"/>
          <w:szCs w:val="24"/>
        </w:rPr>
        <w:t>.5 提出质疑的日期；</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7" w:right="44" w:hanging="61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35.6 质疑人的署名及签章(质疑人为自然人的，应</w:t>
      </w:r>
      <w:r>
        <w:rPr>
          <w:rFonts w:hint="eastAsia" w:asciiTheme="minorEastAsia" w:hAnsiTheme="minorEastAsia" w:eastAsiaTheme="minorEastAsia" w:cstheme="minorEastAsia"/>
          <w:sz w:val="24"/>
          <w:szCs w:val="24"/>
        </w:rPr>
        <w:t xml:space="preserve">当由本人签字； 质疑人为法人或者其他 </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657" w:right="44" w:hanging="61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组织的，应当由法定代表人或者主要负责人签字盖章并加盖公章)</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right="96" w:hanging="6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35.7 法人授权委托书(质疑人或法人委托代理人办理质疑</w:t>
      </w:r>
      <w:r>
        <w:rPr>
          <w:rFonts w:hint="eastAsia" w:asciiTheme="minorEastAsia" w:hAnsiTheme="minorEastAsia" w:eastAsiaTheme="minorEastAsia" w:cstheme="minorEastAsia"/>
          <w:sz w:val="24"/>
          <w:szCs w:val="24"/>
        </w:rPr>
        <w:t xml:space="preserve">事务的， 应当提供授权委托书， </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653" w:right="96" w:hanging="6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授权</w:t>
      </w:r>
      <w:r>
        <w:rPr>
          <w:rFonts w:hint="eastAsia" w:asciiTheme="minorEastAsia" w:hAnsiTheme="minorEastAsia" w:eastAsiaTheme="minorEastAsia" w:cstheme="minorEastAsia"/>
          <w:spacing w:val="-1"/>
          <w:sz w:val="24"/>
          <w:szCs w:val="24"/>
        </w:rPr>
        <w:t>委托书应当载明委托代理的具体权限和事项)。</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4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36. 不予受理的情形</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46" w:right="39" w:firstLine="475"/>
        <w:textAlignment w:val="baseline"/>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0"/>
          <w:sz w:val="24"/>
          <w:szCs w:val="24"/>
        </w:rPr>
        <w:t>投标人</w:t>
      </w:r>
      <w:r>
        <w:rPr>
          <w:rFonts w:hint="eastAsia" w:asciiTheme="minorEastAsia" w:hAnsiTheme="minorEastAsia" w:eastAsiaTheme="minorEastAsia" w:cstheme="minorEastAsia"/>
          <w:spacing w:val="-5"/>
          <w:sz w:val="24"/>
          <w:szCs w:val="24"/>
        </w:rPr>
        <w:t>未按本章“质疑及提交”规定的时限、内容及方式进行质疑的， 代理采购机构不</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予</w:t>
      </w:r>
      <w:r>
        <w:rPr>
          <w:rFonts w:hint="eastAsia" w:asciiTheme="minorEastAsia" w:hAnsiTheme="minorEastAsia" w:eastAsiaTheme="minorEastAsia" w:cstheme="minorEastAsia"/>
          <w:spacing w:val="-9"/>
          <w:sz w:val="24"/>
          <w:szCs w:val="24"/>
        </w:rPr>
        <w:t>受理。</w:t>
      </w:r>
    </w:p>
    <w:p>
      <w:pPr>
        <w:keepNext w:val="0"/>
        <w:keepLines w:val="0"/>
        <w:pageBreakBefore w:val="0"/>
        <w:widowControl/>
        <w:kinsoku w:val="0"/>
        <w:wordWrap/>
        <w:overflowPunct/>
        <w:topLinePunct w:val="0"/>
        <w:autoSpaceDE w:val="0"/>
        <w:autoSpaceDN w:val="0"/>
        <w:bidi w:val="0"/>
        <w:adjustRightInd w:val="0"/>
        <w:snapToGrid w:val="0"/>
        <w:spacing w:before="101" w:line="320" w:lineRule="exact"/>
        <w:ind w:left="48"/>
        <w:textAlignment w:val="baseline"/>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2"/>
          <w:sz w:val="28"/>
          <w:szCs w:val="28"/>
        </w:rPr>
        <w:t>九、 相关条文解读</w:t>
      </w:r>
    </w:p>
    <w:p>
      <w:pPr>
        <w:keepNext w:val="0"/>
        <w:keepLines w:val="0"/>
        <w:pageBreakBefore w:val="0"/>
        <w:widowControl/>
        <w:kinsoku w:val="0"/>
        <w:wordWrap/>
        <w:overflowPunct/>
        <w:topLinePunct w:val="0"/>
        <w:autoSpaceDE w:val="0"/>
        <w:autoSpaceDN w:val="0"/>
        <w:bidi w:val="0"/>
        <w:adjustRightInd w:val="0"/>
        <w:snapToGrid w:val="0"/>
        <w:spacing w:before="250" w:line="320" w:lineRule="exact"/>
        <w:ind w:left="597" w:right="39" w:hanging="554"/>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37. 政府采购法第二十二条第一款第五项所称重大违法记录， 是指供应商因违法经营受到</w:t>
      </w:r>
      <w:r>
        <w:rPr>
          <w:rFonts w:hint="eastAsia" w:asciiTheme="minorEastAsia" w:hAnsiTheme="minorEastAsia" w:eastAsiaTheme="minorEastAsia" w:cstheme="minorEastAsia"/>
          <w:spacing w:val="-1"/>
          <w:sz w:val="24"/>
          <w:szCs w:val="24"/>
        </w:rPr>
        <w:t>刑</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事处罚或者责令停产</w:t>
      </w:r>
      <w:r>
        <w:rPr>
          <w:rFonts w:hint="eastAsia" w:asciiTheme="minorEastAsia" w:hAnsiTheme="minorEastAsia" w:eastAsiaTheme="minorEastAsia" w:cstheme="minorEastAsia"/>
          <w:spacing w:val="-1"/>
          <w:sz w:val="24"/>
          <w:szCs w:val="24"/>
        </w:rPr>
        <w:t>停业、吊销许可证或者执照、较大数额罚款等行政处罚。</w:t>
      </w:r>
    </w:p>
    <w:p>
      <w:pPr>
        <w:keepNext w:val="0"/>
        <w:keepLines w:val="0"/>
        <w:pageBreakBefore w:val="0"/>
        <w:widowControl/>
        <w:kinsoku w:val="0"/>
        <w:wordWrap/>
        <w:overflowPunct/>
        <w:topLinePunct w:val="0"/>
        <w:autoSpaceDE w:val="0"/>
        <w:autoSpaceDN w:val="0"/>
        <w:bidi w:val="0"/>
        <w:adjustRightInd w:val="0"/>
        <w:snapToGrid w:val="0"/>
        <w:spacing w:before="185" w:line="320" w:lineRule="exact"/>
        <w:ind w:left="596" w:right="35" w:hanging="55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38. 按照财政部《关于规范政府采购行政处罚有关问题的通知》的规定， 各级人民政府</w:t>
      </w:r>
      <w:r>
        <w:rPr>
          <w:rFonts w:hint="eastAsia" w:asciiTheme="minorEastAsia" w:hAnsiTheme="minorEastAsia" w:eastAsiaTheme="minorEastAsia" w:cstheme="minorEastAsia"/>
          <w:spacing w:val="-3"/>
          <w:sz w:val="24"/>
          <w:szCs w:val="24"/>
        </w:rPr>
        <w:t>财</w:t>
      </w:r>
      <w:r>
        <w:rPr>
          <w:rFonts w:hint="eastAsia" w:asciiTheme="minorEastAsia" w:hAnsiTheme="minorEastAsia" w:eastAsiaTheme="minorEastAsia" w:cstheme="minorEastAsia"/>
          <w:sz w:val="24"/>
          <w:szCs w:val="24"/>
        </w:rPr>
        <w:t xml:space="preserve">政 </w:t>
      </w:r>
      <w:r>
        <w:rPr>
          <w:rFonts w:hint="eastAsia" w:asciiTheme="minorEastAsia" w:hAnsiTheme="minorEastAsia" w:eastAsiaTheme="minorEastAsia" w:cstheme="minorEastAsia"/>
          <w:spacing w:val="4"/>
          <w:sz w:val="24"/>
          <w:szCs w:val="24"/>
        </w:rPr>
        <w:t>部门</w:t>
      </w:r>
      <w:r>
        <w:rPr>
          <w:rFonts w:hint="eastAsia" w:asciiTheme="minorEastAsia" w:hAnsiTheme="minorEastAsia" w:eastAsiaTheme="minorEastAsia" w:cstheme="minorEastAsia"/>
          <w:spacing w:val="3"/>
          <w:sz w:val="24"/>
          <w:szCs w:val="24"/>
        </w:rPr>
        <w:t>依</w:t>
      </w:r>
      <w:r>
        <w:rPr>
          <w:rFonts w:hint="eastAsia" w:asciiTheme="minorEastAsia" w:hAnsiTheme="minorEastAsia" w:eastAsiaTheme="minorEastAsia" w:cstheme="minorEastAsia"/>
          <w:spacing w:val="2"/>
          <w:sz w:val="24"/>
          <w:szCs w:val="24"/>
        </w:rPr>
        <w:t>法对参加政府采购活动的供应商作出的禁止参加政府采购活动等行政处罚决定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7"/>
          <w:sz w:val="24"/>
          <w:szCs w:val="24"/>
        </w:rPr>
        <w:t>在</w:t>
      </w:r>
      <w:r>
        <w:rPr>
          <w:rFonts w:hint="eastAsia" w:asciiTheme="minorEastAsia" w:hAnsiTheme="minorEastAsia" w:eastAsiaTheme="minorEastAsia" w:cstheme="minorEastAsia"/>
          <w:spacing w:val="-4"/>
          <w:sz w:val="24"/>
          <w:szCs w:val="24"/>
        </w:rPr>
        <w:t>全国范围内生效。</w:t>
      </w:r>
    </w:p>
    <w:p>
      <w:pPr>
        <w:keepNext w:val="0"/>
        <w:keepLines w:val="0"/>
        <w:pageBreakBefore w:val="0"/>
        <w:widowControl/>
        <w:kinsoku w:val="0"/>
        <w:wordWrap/>
        <w:overflowPunct/>
        <w:topLinePunct w:val="0"/>
        <w:autoSpaceDE w:val="0"/>
        <w:autoSpaceDN w:val="0"/>
        <w:bidi w:val="0"/>
        <w:adjustRightInd w:val="0"/>
        <w:snapToGrid w:val="0"/>
        <w:spacing w:before="181" w:line="320" w:lineRule="exact"/>
        <w:ind w:left="598" w:right="47" w:hanging="55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39. 供应商在参加政府采购活动前 3 年</w:t>
      </w:r>
      <w:r>
        <w:rPr>
          <w:rFonts w:hint="eastAsia" w:asciiTheme="minorEastAsia" w:hAnsiTheme="minorEastAsia" w:eastAsiaTheme="minorEastAsia" w:cstheme="minorEastAsia"/>
          <w:sz w:val="24"/>
          <w:szCs w:val="24"/>
        </w:rPr>
        <w:t xml:space="preserve">内因违法经营被禁止在一定期限内参加政府采购活 </w:t>
      </w:r>
      <w:r>
        <w:rPr>
          <w:rFonts w:hint="eastAsia" w:asciiTheme="minorEastAsia" w:hAnsiTheme="minorEastAsia" w:eastAsiaTheme="minorEastAsia" w:cstheme="minorEastAsia"/>
          <w:spacing w:val="-4"/>
          <w:sz w:val="24"/>
          <w:szCs w:val="24"/>
        </w:rPr>
        <w:t>动，</w:t>
      </w:r>
      <w:r>
        <w:rPr>
          <w:rFonts w:hint="eastAsia" w:asciiTheme="minorEastAsia" w:hAnsiTheme="minorEastAsia" w:eastAsiaTheme="minorEastAsia" w:cstheme="minorEastAsia"/>
          <w:spacing w:val="-3"/>
          <w:sz w:val="24"/>
          <w:szCs w:val="24"/>
        </w:rPr>
        <w:t>期</w:t>
      </w:r>
      <w:r>
        <w:rPr>
          <w:rFonts w:hint="eastAsia" w:asciiTheme="minorEastAsia" w:hAnsiTheme="minorEastAsia" w:eastAsiaTheme="minorEastAsia" w:cstheme="minorEastAsia"/>
          <w:spacing w:val="-2"/>
          <w:sz w:val="24"/>
          <w:szCs w:val="24"/>
        </w:rPr>
        <w:t>限届满的，可以参加政府采购活动。</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96" w:right="37" w:hanging="559"/>
        <w:textAlignment w:val="baseline"/>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5"/>
          <w:sz w:val="24"/>
          <w:szCs w:val="24"/>
        </w:rPr>
        <w:t>40. 根据财政部《政府采购法实施条例》释义中关于供应商资格条件的解释， 对于银行</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 xml:space="preserve">保 </w:t>
      </w:r>
      <w:r>
        <w:rPr>
          <w:rFonts w:hint="eastAsia" w:asciiTheme="minorEastAsia" w:hAnsiTheme="minorEastAsia" w:eastAsiaTheme="minorEastAsia" w:cstheme="minorEastAsia"/>
          <w:spacing w:val="4"/>
          <w:sz w:val="24"/>
          <w:szCs w:val="24"/>
        </w:rPr>
        <w:t>险</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2"/>
          <w:sz w:val="24"/>
          <w:szCs w:val="24"/>
        </w:rPr>
        <w:t>石油石化、电力、电信等有行业特殊情况的，采购人和代理采购机构允许其分支</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机</w:t>
      </w:r>
      <w:r>
        <w:rPr>
          <w:rFonts w:hint="eastAsia" w:asciiTheme="minorEastAsia" w:hAnsiTheme="minorEastAsia" w:eastAsiaTheme="minorEastAsia" w:cstheme="minorEastAsia"/>
          <w:spacing w:val="-5"/>
          <w:sz w:val="24"/>
          <w:szCs w:val="24"/>
        </w:rPr>
        <w:t>构参与投标。</w:t>
      </w:r>
    </w:p>
    <w:p>
      <w:pPr>
        <w:keepNext w:val="0"/>
        <w:keepLines w:val="0"/>
        <w:pageBreakBefore w:val="0"/>
        <w:widowControl/>
        <w:kinsoku w:val="0"/>
        <w:wordWrap/>
        <w:overflowPunct/>
        <w:topLinePunct w:val="0"/>
        <w:autoSpaceDE w:val="0"/>
        <w:autoSpaceDN w:val="0"/>
        <w:bidi w:val="0"/>
        <w:adjustRightInd w:val="0"/>
        <w:snapToGrid w:val="0"/>
        <w:spacing w:before="246" w:line="320" w:lineRule="exact"/>
        <w:ind w:left="37"/>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8"/>
          <w:szCs w:val="28"/>
        </w:rPr>
        <w:t>十、 其他注意事项</w:t>
      </w:r>
    </w:p>
    <w:p>
      <w:pPr>
        <w:keepNext w:val="0"/>
        <w:keepLines w:val="0"/>
        <w:pageBreakBefore w:val="0"/>
        <w:widowControl/>
        <w:kinsoku w:val="0"/>
        <w:wordWrap/>
        <w:overflowPunct/>
        <w:topLinePunct w:val="0"/>
        <w:autoSpaceDE w:val="0"/>
        <w:autoSpaceDN w:val="0"/>
        <w:bidi w:val="0"/>
        <w:adjustRightInd w:val="0"/>
        <w:snapToGrid w:val="0"/>
        <w:spacing w:before="246" w:line="320" w:lineRule="exact"/>
        <w:ind w:left="37"/>
        <w:textAlignment w:val="baseline"/>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8"/>
          <w:sz w:val="24"/>
          <w:szCs w:val="24"/>
        </w:rPr>
        <w:t>41. 单位负</w:t>
      </w:r>
      <w:r>
        <w:rPr>
          <w:rFonts w:hint="eastAsia" w:asciiTheme="minorEastAsia" w:hAnsiTheme="minorEastAsia" w:eastAsiaTheme="minorEastAsia" w:cstheme="minorEastAsia"/>
          <w:spacing w:val="-6"/>
          <w:sz w:val="24"/>
          <w:szCs w:val="24"/>
        </w:rPr>
        <w:t>责</w:t>
      </w:r>
      <w:r>
        <w:rPr>
          <w:rFonts w:hint="eastAsia" w:asciiTheme="minorEastAsia" w:hAnsiTheme="minorEastAsia" w:eastAsiaTheme="minorEastAsia" w:cstheme="minorEastAsia"/>
          <w:spacing w:val="-4"/>
          <w:sz w:val="24"/>
          <w:szCs w:val="24"/>
        </w:rPr>
        <w:t>人为同一人或者存在直接控股、管理关系的不同供应商， 不得参加同一合同项</w:t>
      </w:r>
    </w:p>
    <w:p>
      <w:pPr>
        <w:keepNext w:val="0"/>
        <w:keepLines w:val="0"/>
        <w:pageBreakBefore w:val="0"/>
        <w:widowControl/>
        <w:kinsoku w:val="0"/>
        <w:wordWrap/>
        <w:overflowPunct/>
        <w:topLinePunct w:val="0"/>
        <w:autoSpaceDE w:val="0"/>
        <w:autoSpaceDN w:val="0"/>
        <w:bidi w:val="0"/>
        <w:adjustRightInd w:val="0"/>
        <w:snapToGrid w:val="0"/>
        <w:spacing w:before="139" w:line="320" w:lineRule="exact"/>
        <w:ind w:left="605"/>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下</w:t>
      </w:r>
      <w:r>
        <w:rPr>
          <w:rFonts w:hint="eastAsia" w:asciiTheme="minorEastAsia" w:hAnsiTheme="minorEastAsia" w:eastAsiaTheme="minorEastAsia" w:cstheme="minorEastAsia"/>
          <w:spacing w:val="-5"/>
          <w:sz w:val="24"/>
          <w:szCs w:val="24"/>
        </w:rPr>
        <w:t>的政府采购活动。</w:t>
      </w:r>
    </w:p>
    <w:p>
      <w:pPr>
        <w:keepNext w:val="0"/>
        <w:keepLines w:val="0"/>
        <w:pageBreakBefore w:val="0"/>
        <w:widowControl/>
        <w:kinsoku w:val="0"/>
        <w:wordWrap/>
        <w:overflowPunct/>
        <w:topLinePunct w:val="0"/>
        <w:autoSpaceDE w:val="0"/>
        <w:autoSpaceDN w:val="0"/>
        <w:bidi w:val="0"/>
        <w:adjustRightInd w:val="0"/>
        <w:snapToGrid w:val="0"/>
        <w:spacing w:before="184" w:line="320" w:lineRule="exact"/>
        <w:ind w:left="598" w:right="42" w:hanging="56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42. 除单一来源采购项目外， 为采购项目提供整体设计、规范编制或者项目管理、监理</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 xml:space="preserve">检 </w:t>
      </w:r>
      <w:r>
        <w:rPr>
          <w:rFonts w:hint="eastAsia" w:asciiTheme="minorEastAsia" w:hAnsiTheme="minorEastAsia" w:eastAsiaTheme="minorEastAsia" w:cstheme="minorEastAsia"/>
          <w:spacing w:val="-2"/>
          <w:sz w:val="24"/>
          <w:szCs w:val="24"/>
        </w:rPr>
        <w:t>测等服务的供应商，不得再参加该采购</w:t>
      </w:r>
      <w:r>
        <w:rPr>
          <w:rFonts w:hint="eastAsia" w:asciiTheme="minorEastAsia" w:hAnsiTheme="minorEastAsia" w:eastAsiaTheme="minorEastAsia" w:cstheme="minorEastAsia"/>
          <w:spacing w:val="-1"/>
          <w:sz w:val="24"/>
          <w:szCs w:val="24"/>
        </w:rPr>
        <w:t>项目的其他采购活动。</w:t>
      </w:r>
    </w:p>
    <w:p>
      <w:pPr>
        <w:keepNext w:val="0"/>
        <w:keepLines w:val="0"/>
        <w:pageBreakBefore w:val="0"/>
        <w:widowControl/>
        <w:kinsoku w:val="0"/>
        <w:wordWrap/>
        <w:overflowPunct/>
        <w:topLinePunct w:val="0"/>
        <w:autoSpaceDE w:val="0"/>
        <w:autoSpaceDN w:val="0"/>
        <w:bidi w:val="0"/>
        <w:adjustRightInd w:val="0"/>
        <w:snapToGrid w:val="0"/>
        <w:spacing w:before="248" w:line="320" w:lineRule="exact"/>
        <w:ind w:left="598" w:right="49" w:hanging="561"/>
        <w:textAlignment w:val="baseline"/>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十一、 适用法律</w:t>
      </w:r>
    </w:p>
    <w:p>
      <w:pPr>
        <w:keepNext w:val="0"/>
        <w:keepLines w:val="0"/>
        <w:pageBreakBefore w:val="0"/>
        <w:widowControl/>
        <w:kinsoku w:val="0"/>
        <w:wordWrap/>
        <w:overflowPunct/>
        <w:topLinePunct w:val="0"/>
        <w:autoSpaceDE w:val="0"/>
        <w:autoSpaceDN w:val="0"/>
        <w:bidi w:val="0"/>
        <w:adjustRightInd w:val="0"/>
        <w:snapToGrid w:val="0"/>
        <w:spacing w:before="248" w:line="320" w:lineRule="exact"/>
        <w:ind w:left="598" w:right="49" w:hanging="56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 xml:space="preserve">43. 采购人、代理采购机构及投标人的一切招标投标活动均适用《政府采购法》、《政府采购 </w:t>
      </w:r>
      <w:r>
        <w:rPr>
          <w:rFonts w:hint="eastAsia" w:asciiTheme="minorEastAsia" w:hAnsiTheme="minorEastAsia" w:eastAsiaTheme="minorEastAsia" w:cstheme="minorEastAsia"/>
          <w:spacing w:val="-22"/>
          <w:sz w:val="24"/>
          <w:szCs w:val="24"/>
        </w:rPr>
        <w:t>法</w:t>
      </w:r>
      <w:r>
        <w:rPr>
          <w:rFonts w:hint="eastAsia" w:asciiTheme="minorEastAsia" w:hAnsiTheme="minorEastAsia" w:eastAsiaTheme="minorEastAsia" w:cstheme="minorEastAsia"/>
          <w:spacing w:val="-14"/>
          <w:sz w:val="24"/>
          <w:szCs w:val="24"/>
        </w:rPr>
        <w:t>实</w:t>
      </w:r>
      <w:r>
        <w:rPr>
          <w:rFonts w:hint="eastAsia" w:asciiTheme="minorEastAsia" w:hAnsiTheme="minorEastAsia" w:eastAsiaTheme="minorEastAsia" w:cstheme="minorEastAsia"/>
          <w:spacing w:val="-11"/>
          <w:sz w:val="24"/>
          <w:szCs w:val="24"/>
        </w:rPr>
        <w:t>施条例》、《政府采购货物和服务招标投标管理办法》 及相关法律法规。</w:t>
      </w:r>
    </w:p>
    <w:p>
      <w:pPr>
        <w:keepNext w:val="0"/>
        <w:keepLines w:val="0"/>
        <w:pageBreakBefore w:val="0"/>
        <w:widowControl/>
        <w:kinsoku w:val="0"/>
        <w:wordWrap/>
        <w:overflowPunct/>
        <w:topLinePunct w:val="0"/>
        <w:autoSpaceDE w:val="0"/>
        <w:autoSpaceDN w:val="0"/>
        <w:bidi w:val="0"/>
        <w:adjustRightInd w:val="0"/>
        <w:snapToGrid w:val="0"/>
        <w:spacing w:before="182" w:line="320" w:lineRule="exact"/>
        <w:ind w:left="37"/>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44. 政府采购合同的履行、违约责任和解决争议的方法等适用《合同法》</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247" w:line="320" w:lineRule="exact"/>
        <w:ind w:left="37"/>
        <w:textAlignment w:val="baseline"/>
        <w:rPr>
          <w:rFonts w:hint="eastAsia" w:asciiTheme="minorEastAsia" w:hAnsiTheme="minorEastAsia" w:eastAsiaTheme="minorEastAsia" w:cstheme="minorEastAsia"/>
          <w:spacing w:val="-3"/>
          <w:sz w:val="28"/>
          <w:szCs w:val="28"/>
        </w:rPr>
      </w:pPr>
      <w:r>
        <w:rPr>
          <w:rFonts w:hint="eastAsia" w:asciiTheme="minorEastAsia" w:hAnsiTheme="minorEastAsia" w:eastAsiaTheme="minorEastAsia" w:cstheme="minorEastAsia"/>
          <w:spacing w:val="-3"/>
          <w:sz w:val="28"/>
          <w:szCs w:val="28"/>
        </w:rPr>
        <w:t>十二、 招标文件的解释权</w:t>
      </w:r>
    </w:p>
    <w:p>
      <w:pPr>
        <w:keepNext w:val="0"/>
        <w:keepLines w:val="0"/>
        <w:pageBreakBefore w:val="0"/>
        <w:widowControl/>
        <w:kinsoku w:val="0"/>
        <w:wordWrap/>
        <w:overflowPunct/>
        <w:topLinePunct w:val="0"/>
        <w:autoSpaceDE w:val="0"/>
        <w:autoSpaceDN w:val="0"/>
        <w:bidi w:val="0"/>
        <w:adjustRightInd w:val="0"/>
        <w:snapToGrid w:val="0"/>
        <w:spacing w:before="247" w:line="320" w:lineRule="exact"/>
        <w:ind w:left="37"/>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45. 招标文件的最终解释权为采购人、代理采购机构所有。</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eastAsia" w:asciiTheme="minorEastAsia" w:hAnsiTheme="minorEastAsia" w:eastAsiaTheme="minorEastAsia" w:cstheme="minorEastAsia"/>
          <w:sz w:val="21"/>
        </w:rPr>
      </w:pPr>
    </w:p>
    <w:p>
      <w:pPr>
        <w:spacing w:line="300" w:lineRule="auto"/>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numPr>
          <w:ilvl w:val="0"/>
          <w:numId w:val="2"/>
        </w:numPr>
        <w:spacing w:before="141" w:line="222" w:lineRule="auto"/>
        <w:ind w:left="1318"/>
        <w:outlineLvl w:val="0"/>
        <w:rPr>
          <w:rFonts w:hint="eastAsia" w:asciiTheme="minorEastAsia" w:hAnsiTheme="minorEastAsia" w:eastAsiaTheme="minorEastAsia" w:cstheme="minorEastAsia"/>
          <w:spacing w:val="18"/>
          <w:sz w:val="43"/>
          <w:szCs w:val="43"/>
          <w14:textOutline w14:w="7968" w14:cap="flat" w14:cmpd="sng">
            <w14:solidFill>
              <w14:srgbClr w14:val="000000"/>
            </w14:solidFill>
            <w14:prstDash w14:val="solid"/>
            <w14:miter w14:val="0"/>
          </w14:textOutline>
        </w:rPr>
      </w:pPr>
      <w:bookmarkStart w:id="5" w:name="_Toc5110"/>
      <w:r>
        <w:rPr>
          <w:rFonts w:hint="eastAsia" w:asciiTheme="minorEastAsia" w:hAnsiTheme="minorEastAsia" w:eastAsiaTheme="minorEastAsia" w:cstheme="minorEastAsia"/>
          <w:spacing w:val="18"/>
          <w:sz w:val="43"/>
          <w:szCs w:val="43"/>
          <w14:textOutline w14:w="7968" w14:cap="flat" w14:cmpd="sng">
            <w14:solidFill>
              <w14:srgbClr w14:val="000000"/>
            </w14:solidFill>
            <w14:prstDash w14:val="solid"/>
            <w14:miter w14:val="0"/>
          </w14:textOutline>
        </w:rPr>
        <w:t>项目技术、服务及商务要求</w:t>
      </w:r>
      <w:bookmarkEnd w:id="5"/>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240" w:firstLineChars="100"/>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（一）采购范围</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本次采购内容为教育公共服务，共五项内容：1.教师教育培训服务、2.学生课外照料与助学服务、3.校园安全防控服务、4.课程研究与开发服务、5.教学成果推广应用服务。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b/>
          <w:bCs/>
          <w:snapToGrid w:val="0"/>
          <w:color w:val="000000"/>
          <w:kern w:val="0"/>
          <w:sz w:val="24"/>
          <w:szCs w:val="24"/>
          <w:lang w:val="en-US" w:eastAsia="zh-CN"/>
        </w:rPr>
        <w:t>（二）采购数量及标准</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4"/>
          <w:szCs w:val="24"/>
          <w:lang w:val="en-US" w:eastAsia="zh-CN"/>
        </w:rPr>
        <w:t>1、教师教育培训服务45人/次：对包括学前、小学、初中、高中在内的新任教师、转岗分流教师进行岗前教育培训，提高教师岗位专业技能，更好地履行岗位工作职责。</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4"/>
          <w:szCs w:val="24"/>
          <w:lang w:val="en-US" w:eastAsia="zh-CN"/>
        </w:rPr>
        <w:t>2、学生课外照料与助学服务32人/次：为学生提供体质健康、文艺科普、卫生保健、行为习惯等多种内容、多样化的培养培训和课外服务工作，每周5天，每天不低于2小时。</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4"/>
          <w:szCs w:val="24"/>
          <w:lang w:val="en-US" w:eastAsia="zh-CN"/>
        </w:rPr>
        <w:t>3、校园安全防控服务36人/次：开展校园安全教育，多种措施落实安全风险预防和安全保卫等服务工作，对校园师生安保进行动态管理和量化考核，严格落实校园安全保障等相关制度要求，排查各种安全隐患，确保学校正常的工作、生活秩序，保障师生生命、财产安全。</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4"/>
          <w:szCs w:val="24"/>
          <w:lang w:val="en-US" w:eastAsia="zh-CN"/>
        </w:rPr>
        <w:t>4、课程研究与开发服务170人/次：包括学前教育、初等教育、中等教育的校（园）内课程与校（园）外辅助课程的研究、设计与开发应用。</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napToGrid w:val="0"/>
          <w:color w:val="000000"/>
          <w:kern w:val="0"/>
          <w:sz w:val="24"/>
          <w:szCs w:val="24"/>
          <w:lang w:val="en-US" w:eastAsia="zh-CN"/>
        </w:rPr>
      </w:pPr>
      <w:r>
        <w:rPr>
          <w:rFonts w:hint="eastAsia" w:asciiTheme="minorEastAsia" w:hAnsiTheme="minorEastAsia" w:eastAsiaTheme="minorEastAsia" w:cstheme="minorEastAsia"/>
          <w:snapToGrid w:val="0"/>
          <w:color w:val="000000"/>
          <w:kern w:val="0"/>
          <w:sz w:val="24"/>
          <w:szCs w:val="24"/>
          <w:lang w:val="en-US" w:eastAsia="zh-CN"/>
        </w:rPr>
        <w:t>5、教学成果推广应用服务222人/次：包括学前教育、初等教育、中等教育教学研究成果的推广应用以及教育成果交流活动和推广宣传服务。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b/>
          <w:bCs/>
          <w:snapToGrid w:val="0"/>
          <w:color w:val="000000"/>
          <w:kern w:val="0"/>
          <w:sz w:val="24"/>
          <w:szCs w:val="24"/>
          <w:lang w:val="en-US" w:eastAsia="zh-CN"/>
        </w:rPr>
      </w:pPr>
      <w:r>
        <w:rPr>
          <w:rFonts w:hint="eastAsia" w:asciiTheme="minorEastAsia" w:hAnsiTheme="minorEastAsia" w:eastAsiaTheme="minorEastAsia" w:cstheme="minorEastAsia"/>
          <w:b/>
          <w:bCs/>
          <w:snapToGrid w:val="0"/>
          <w:color w:val="000000"/>
          <w:kern w:val="0"/>
          <w:sz w:val="24"/>
          <w:szCs w:val="24"/>
          <w:lang w:val="en-US" w:eastAsia="zh-CN"/>
        </w:rPr>
        <w:t>（三）采购要求</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1、教师教育培训服务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目标：①通过培训，加强新教师的思想道德修养的培养，增强新教师热爱学生、热爱教育事业和为人师表的自觉性。②通过培训，让新教师能初步熟悉教育教学工作，掌握教育教学常规、所教学科的教学技能以及基本的班级管理技能，尽快适应教育教学工作。③通过培训，引导新教师更新教育观念、规划职业生涯，激活新教师自主学习于主动反思的内在需求，促使新教师形成自我完善的意识，培养自我提升的能力，提高新教师的综合素质。</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形式：坚持集中培训与自学相结合，专题讲座与合作研讨相结合，交流座谈与个体感悟相结合，理论学习与实际应用相结合的形式。①集中培训：请行政主管部门领导、专家、学科带头人、骨干教师进行专题讲座。主题包括教育改革与发展现状、教育教学基本理论、教师教学常规要求、政策法规与师德建设等。②导师制：由学校为新教师指定一名骨干教师作为指导教师，双方组合后，签订协议书，指导期为一年。导师按照关于新教师培训的有关规定，通过开设专题讲座、教学观摩、教学实践指导、开展研讨、撰写论文等形式，对新教师进行传、帮、带。③自学自练：新教师要积极参加各级各类培训，提高自身的专业水平。阅读2本以上的教育教学理论专著，并撰写读书笔记，在读书交流会上分享心得。</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内容：①教师的职业道德：教师的角色意识、教师职业道德规范等。②教育教学：教育教学基本理论知识与基本技能、现代教育技术应用、教育教学艺术、教学组织能力、科研基础理论等。③专业技能：学习所教学科专业知识与操作技能。④管理能力：教育教学管理能力、学生思想政治工作能力、学生心理健康辅导能力、学生管理能力等。中小学班主任工作规定、班级管理常规、日常德育要求等等。</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2.学生课外照料与助学服务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服务原则：①教育性、科学性、趣味性原则。课后服务活动中坚持育人的宗旨，遵循教育规律和学生身心发展特点，寓学于乐，寓炼于乐。②全面性原则。课后服务活动的内容与形式丰富多彩，能满足不同特长、不同兴趣、不同层次学生的发展需要，促进学生的身体素质、心理素质和审美素质的全面提高，并形成在普及与提高的基础上良性发展的局面。③坚持自主自愿与积极引导相结合原则。在组织学生参加课后服务活动的过程中，教师的鼓励、引导是必要的，同时充分尊重学生的自我选择权和自主活动权，在组织活动时要为学生营造一个自主讨论、组织、操作、交流和评价的良好环境和氛围。④坚持以校内教育为主阵地，充分发挥校外教育的独特功能，促进校内校外教育的有机结合，密切配合家庭教育和社区教育，努力创建良好的课外教育环境。⑤坚持安全第一原则。在课后服务活动的组织与实施过程中，加强安全教育，制定出安全措施、应急措施和防范措施，避免和防止意外事故的发生。</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考核办法：①由校务人员分组对参与课后服务的人员就行查堂，严格工作纪律，从出勤、上课内容和质量入手。②把参与课后服务的教师工作表现纳入考核范围，并对参与服务的教师核算一定的工作量。③对教师的出勤和服务质量情况，每周一通报，每月一小结。</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3.校园安全防控服务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服务目标：全面贯彻落实校园安全职责制,使校园安全管理制度更加完善,人防、物防、技防设施建设全部到位,群防群治意识和能力全面提高;校园及周边安全隐患得到彻底整治,治安管理和安全防范措施得到有效落实;校园安全防控的组织网络、工作机制和保障机制更加健全,校园安全防控工作法制化、规范化、科学化和社会化水平全面提升。</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主要任务及措施：开展校园安全教育，多种措施落实安全风险预防和安全保卫等服务工作，对校园师生安保进行动态管理和量化考核，严格落实校园安全保障等相关制度要求，排查各种安全隐患，确保学校正常的工作、生活秩序，保障师生生命、财产安全。强化师生应急、交通、用电、消防、法制等知识宣传教育，提高安全防护意识，建立学校安全事故预测、预防和预警机制，落实防范措施，完善突发事件应急预案，健全应急机制，妥善处理各类事故；落实干部教师带班值班和门卫管理制度，完善工作台账，健全管理机制，维护正常教学秩序；严格落实校园人防、物防、技防等安全措施，配齐配强校园保安，加强校园安防器械、监控等设施的配备，维护校园安全秩序；建立校园安全隐患经常性排查工作制度，对消防、用电、危险品、校舍、特种设备、食品卫生等存在的安全隐患，逐一登记建档，分解任务，落实责任，限期整改。</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4.课程研究与开发服务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研发部服务要求：① 进行教育研究和教学改革：研发部负责进行教育研究和教学改革。通过对教育理论和实践的研究，提出教学改革的方案和建议，促进教育教学的创新和发展。②开展师资培训和教学指导：研发部负责开展师资培训和教学指导工作。为教师提供专业的培训课程和教学指导，提高教师的教学能力和教学水平。③推广教育技术和教学资源：研发部负责研究和推广先进的教育技术和教学资源。通过推广使用教育技术和教学资源，提高教学效果，促进教学改革。④参与课程开发和改进：研发部参与课程的开发和改进工作。通过研究教育需求和教学方法，为课程开发部提供建议和支持，保证课程的质量和有效性。</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开发部服务要求：①制定课程目标和教学大纲：课程开发部负责制定课程的目标和教学大纲，明确课程的核心内容和教学要求。通过明确课程目标和教学大纲，可以保证课程的科学性和系统性。②设计课程教材和教学资源：课程开发部负责设计课程所需的教材和教学资源。教材应根据教学大纲的要求进行编写，内容应准确、权威、科学。教学资源包括教学PPT、视频、案例等，可以帮助教师提高教学效果。③制定教学计划和教学方法：课程开发部制定教学计划，明确教学的时间安排和教学活动的组织方式。同时，课程开发部还负责研究和推广先进的教学方法，为教师提供教学指导，提高教学质量。④进行课程评估和改进：课程开发部负责对课程进行评估和改进。通过评估课程的教学效果和学生的学习成果，及时发现问题，并采取相应的改进措施，提高课程的质量。</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2" w:firstLineChars="200"/>
        <w:textAlignment w:val="baseline"/>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5.教学成果推广应用服务</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服务目标：通过开展教学成果推广应用活动，坚持强调学思结合，促进从学有所教向学有优教转变；加强对教学模式和学法指导的研究和实施，促进从“传授型”向“互动型”转变；加强对教案、学案的研究和实施，促进从“共性”向“个性”转变。从而不断提升教师课堂教学的能力和水平，使课堂上每一句话都有用，每一道题都有针对性，每一分钟都有收获，努力追求课堂教学的高效率、考试成绩的高分值、学生发展的高水平，打造一批有特色、高效率的典型课堂，促进课堂教学效率和教学质量的全面提高。</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服务要求：建立教学成果推广应用活动档案,收集推广实施过程中的有关研究资料,如研究原始数据及相关统计数据，员工等相关人员的反馈、评价资料，照片、课件、录音、录像等资料。</w:t>
      </w: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pStyle w:val="6"/>
        <w:keepNext w:val="0"/>
        <w:keepLines w:val="0"/>
        <w:pageBreakBefore w:val="0"/>
        <w:widowControl/>
        <w:kinsoku w:val="0"/>
        <w:wordWrap/>
        <w:overflowPunct/>
        <w:topLinePunct w:val="0"/>
        <w:autoSpaceDE w:val="0"/>
        <w:autoSpaceDN w:val="0"/>
        <w:bidi w:val="0"/>
        <w:adjustRightInd w:val="0"/>
        <w:snapToGrid w:val="0"/>
        <w:spacing w:line="500" w:lineRule="exact"/>
        <w:ind w:firstLine="480" w:firstLineChars="200"/>
        <w:textAlignment w:val="baseline"/>
        <w:rPr>
          <w:rFonts w:hint="eastAsia" w:asciiTheme="minorEastAsia" w:hAnsiTheme="minorEastAsia" w:eastAsiaTheme="minorEastAsia" w:cstheme="minorEastAsia"/>
          <w:b w:val="0"/>
          <w:bCs w:val="0"/>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Theme="minorEastAsia" w:hAnsiTheme="minorEastAsia" w:eastAsiaTheme="minorEastAsia" w:cstheme="minorEastAsia"/>
          <w:sz w:val="24"/>
          <w:szCs w:val="24"/>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pStyle w:val="6"/>
        <w:rPr>
          <w:rFonts w:hint="eastAsia" w:asciiTheme="minorEastAsia" w:hAnsiTheme="minorEastAsia" w:eastAsiaTheme="minorEastAsia" w:cstheme="minorEastAsia"/>
          <w:sz w:val="21"/>
        </w:rPr>
      </w:pPr>
    </w:p>
    <w:p>
      <w:pPr>
        <w:spacing w:before="140" w:line="222" w:lineRule="auto"/>
        <w:ind w:left="1980"/>
        <w:outlineLvl w:val="0"/>
        <w:rPr>
          <w:rFonts w:hint="eastAsia" w:asciiTheme="minorEastAsia" w:hAnsiTheme="minorEastAsia" w:eastAsiaTheme="minorEastAsia" w:cstheme="minorEastAsia"/>
          <w:spacing w:val="20"/>
          <w:sz w:val="43"/>
          <w:szCs w:val="43"/>
          <w14:textOutline w14:w="7968" w14:cap="flat" w14:cmpd="sng">
            <w14:solidFill>
              <w14:srgbClr w14:val="000000"/>
            </w14:solidFill>
            <w14:prstDash w14:val="solid"/>
            <w14:miter w14:val="0"/>
          </w14:textOutline>
        </w:rPr>
      </w:pPr>
      <w:bookmarkStart w:id="6" w:name="_Toc24604"/>
      <w:bookmarkStart w:id="10" w:name="_GoBack"/>
      <w:bookmarkEnd w:id="10"/>
      <w:r>
        <w:rPr>
          <w:rFonts w:hint="eastAsia" w:asciiTheme="minorEastAsia" w:hAnsiTheme="minorEastAsia" w:eastAsiaTheme="minorEastAsia" w:cstheme="minorEastAsia"/>
          <w:spacing w:val="20"/>
          <w:sz w:val="43"/>
          <w:szCs w:val="43"/>
          <w14:textOutline w14:w="7968" w14:cap="flat" w14:cmpd="sng">
            <w14:solidFill>
              <w14:srgbClr w14:val="000000"/>
            </w14:solidFill>
            <w14:prstDash w14:val="solid"/>
            <w14:miter w14:val="0"/>
          </w14:textOutline>
        </w:rPr>
        <w:t>第四章</w:t>
      </w:r>
      <w:r>
        <w:rPr>
          <w:rFonts w:hint="eastAsia" w:asciiTheme="minorEastAsia" w:hAnsiTheme="minorEastAsia" w:eastAsiaTheme="minorEastAsia" w:cstheme="minorEastAsia"/>
          <w:spacing w:val="20"/>
          <w:sz w:val="43"/>
          <w:szCs w:val="43"/>
        </w:rPr>
        <w:t xml:space="preserve"> </w:t>
      </w:r>
      <w:r>
        <w:rPr>
          <w:rFonts w:hint="eastAsia" w:asciiTheme="minorEastAsia" w:hAnsiTheme="minorEastAsia" w:eastAsiaTheme="minorEastAsia" w:cstheme="minorEastAsia"/>
          <w:spacing w:val="20"/>
          <w:sz w:val="43"/>
          <w:szCs w:val="43"/>
          <w14:textOutline w14:w="7968" w14:cap="flat" w14:cmpd="sng">
            <w14:solidFill>
              <w14:srgbClr w14:val="000000"/>
            </w14:solidFill>
            <w14:prstDash w14:val="solid"/>
            <w14:miter w14:val="0"/>
          </w14:textOutline>
        </w:rPr>
        <w:t>资格审查方法及标准</w:t>
      </w:r>
      <w:bookmarkEnd w:id="6"/>
    </w:p>
    <w:p>
      <w:pPr>
        <w:spacing w:before="140" w:line="222" w:lineRule="auto"/>
        <w:ind w:left="1980"/>
        <w:outlineLvl w:val="0"/>
        <w:rPr>
          <w:rFonts w:hint="eastAsia" w:asciiTheme="minorEastAsia" w:hAnsiTheme="minorEastAsia" w:eastAsiaTheme="minorEastAsia" w:cstheme="minorEastAsia"/>
          <w:spacing w:val="20"/>
          <w:sz w:val="43"/>
          <w:szCs w:val="43"/>
          <w14:textOutline w14:w="7968" w14:cap="flat" w14:cmpd="sng">
            <w14:solidFill>
              <w14:srgbClr w14:val="000000"/>
            </w14:solidFill>
            <w14:prstDash w14:val="solid"/>
            <w14:miter w14:val="0"/>
          </w14:textOutline>
        </w:rPr>
      </w:pPr>
    </w:p>
    <w:p>
      <w:pPr>
        <w:spacing w:before="78" w:line="369" w:lineRule="auto"/>
        <w:ind w:left="40" w:right="7" w:firstLine="4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0"/>
          <w:sz w:val="24"/>
          <w:szCs w:val="24"/>
        </w:rPr>
        <w:t>根</w:t>
      </w:r>
      <w:r>
        <w:rPr>
          <w:rFonts w:hint="eastAsia" w:asciiTheme="minorEastAsia" w:hAnsiTheme="minorEastAsia" w:eastAsiaTheme="minorEastAsia" w:cstheme="minorEastAsia"/>
          <w:spacing w:val="-21"/>
          <w:sz w:val="24"/>
          <w:szCs w:val="24"/>
        </w:rPr>
        <w:t>据</w:t>
      </w:r>
      <w:r>
        <w:rPr>
          <w:rFonts w:hint="eastAsia" w:asciiTheme="minorEastAsia" w:hAnsiTheme="minorEastAsia" w:eastAsiaTheme="minorEastAsia" w:cstheme="minorEastAsia"/>
          <w:spacing w:val="-15"/>
          <w:sz w:val="24"/>
          <w:szCs w:val="24"/>
        </w:rPr>
        <w:t>《政府采购法》、《政府采购法实施条例》、《政府采购货物和服务招标投标管理办法》</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等</w:t>
      </w:r>
      <w:r>
        <w:rPr>
          <w:rFonts w:hint="eastAsia" w:asciiTheme="minorEastAsia" w:hAnsiTheme="minorEastAsia" w:eastAsiaTheme="minorEastAsia" w:cstheme="minorEastAsia"/>
          <w:spacing w:val="-2"/>
          <w:sz w:val="24"/>
          <w:szCs w:val="24"/>
        </w:rPr>
        <w:t>相关法律法规确定以下资格审查方法及标准。</w:t>
      </w:r>
    </w:p>
    <w:p>
      <w:pPr>
        <w:spacing w:before="23" w:line="220" w:lineRule="auto"/>
        <w:ind w:left="45"/>
        <w:outlineLvl w:val="1"/>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pacing w:val="-1"/>
          <w:sz w:val="28"/>
          <w:szCs w:val="28"/>
        </w:rPr>
        <w:t>一、 资格审查方法</w:t>
      </w:r>
    </w:p>
    <w:p>
      <w:pPr>
        <w:spacing w:before="219" w:line="369" w:lineRule="auto"/>
        <w:ind w:left="269" w:right="120" w:firstLine="40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公开招标采购项</w:t>
      </w:r>
      <w:r>
        <w:rPr>
          <w:rFonts w:hint="eastAsia" w:asciiTheme="minorEastAsia" w:hAnsiTheme="minorEastAsia" w:eastAsiaTheme="minorEastAsia" w:cstheme="minorEastAsia"/>
          <w:sz w:val="24"/>
          <w:szCs w:val="24"/>
        </w:rPr>
        <w:t xml:space="preserve">目开标结束后，采购人依据法律、法规及招标文件的规定，对投标人 </w:t>
      </w:r>
      <w:r>
        <w:rPr>
          <w:rFonts w:hint="eastAsia" w:asciiTheme="minorEastAsia" w:hAnsiTheme="minorEastAsia" w:eastAsiaTheme="minorEastAsia" w:cstheme="minorEastAsia"/>
          <w:spacing w:val="-2"/>
          <w:sz w:val="24"/>
          <w:szCs w:val="24"/>
        </w:rPr>
        <w:t>的资格进行审查，以确定投标人资格是否合格，资格合格的</w:t>
      </w:r>
      <w:r>
        <w:rPr>
          <w:rFonts w:hint="eastAsia" w:asciiTheme="minorEastAsia" w:hAnsiTheme="minorEastAsia" w:eastAsiaTheme="minorEastAsia" w:cstheme="minorEastAsia"/>
          <w:spacing w:val="-1"/>
          <w:sz w:val="24"/>
          <w:szCs w:val="24"/>
        </w:rPr>
        <w:t>投标文件进入评审环节。</w:t>
      </w:r>
    </w:p>
    <w:p>
      <w:pPr>
        <w:spacing w:before="183" w:line="360" w:lineRule="auto"/>
        <w:ind w:left="38" w:right="155" w:firstLine="42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二、 资格审查标准</w:t>
      </w:r>
    </w:p>
    <w:p>
      <w:pPr>
        <w:spacing w:before="183" w:line="360" w:lineRule="auto"/>
        <w:ind w:left="38" w:right="155" w:firstLine="42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(一)  资格证明文件审查</w:t>
      </w:r>
    </w:p>
    <w:p>
      <w:pPr>
        <w:spacing w:before="184" w:line="289" w:lineRule="auto"/>
        <w:ind w:left="997" w:right="126" w:hanging="467"/>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所递交的资格证明文件出现不符合下列情形之一或不足以</w:t>
      </w:r>
      <w:r>
        <w:rPr>
          <w:rFonts w:hint="eastAsia" w:asciiTheme="minorEastAsia" w:hAnsiTheme="minorEastAsia" w:eastAsiaTheme="minorEastAsia" w:cstheme="minorEastAsia"/>
          <w:spacing w:val="-1"/>
          <w:sz w:val="24"/>
          <w:szCs w:val="24"/>
        </w:rPr>
        <w:t>证明其符合下列情形之一的</w:t>
      </w:r>
    </w:p>
    <w:p>
      <w:pPr>
        <w:spacing w:before="184" w:line="289" w:lineRule="auto"/>
        <w:ind w:right="126"/>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应视</w:t>
      </w:r>
      <w:r>
        <w:rPr>
          <w:rFonts w:hint="eastAsia" w:asciiTheme="minorEastAsia" w:hAnsiTheme="minorEastAsia" w:eastAsiaTheme="minorEastAsia" w:cstheme="minorEastAsia"/>
          <w:spacing w:val="-3"/>
          <w:sz w:val="24"/>
          <w:szCs w:val="24"/>
        </w:rPr>
        <w:t>为</w:t>
      </w:r>
      <w:r>
        <w:rPr>
          <w:rFonts w:hint="eastAsia" w:asciiTheme="minorEastAsia" w:hAnsiTheme="minorEastAsia" w:eastAsiaTheme="minorEastAsia" w:cstheme="minorEastAsia"/>
          <w:spacing w:val="-2"/>
          <w:sz w:val="24"/>
          <w:szCs w:val="24"/>
        </w:rPr>
        <w:t>资格审查不合格，并按照无效投标处理：</w:t>
      </w:r>
    </w:p>
    <w:p>
      <w:pPr>
        <w:spacing w:before="184" w:line="289" w:lineRule="auto"/>
        <w:ind w:left="997" w:right="126" w:hanging="467"/>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应具备《政府采购法》第二十二条第一款规定的条件，提供下列材料：</w:t>
      </w:r>
    </w:p>
    <w:p>
      <w:pPr>
        <w:spacing w:before="184" w:line="289" w:lineRule="auto"/>
        <w:ind w:left="997" w:right="126" w:hanging="4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1.1</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pacing w:val="-5"/>
          <w:sz w:val="24"/>
          <w:szCs w:val="24"/>
        </w:rPr>
        <w:t>法人或者其他组织的营业执照等证明文件， 自然人的身份证明 (投标人根据自身情</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况提</w:t>
      </w:r>
      <w:r>
        <w:rPr>
          <w:rFonts w:hint="eastAsia" w:asciiTheme="minorEastAsia" w:hAnsiTheme="minorEastAsia" w:eastAsiaTheme="minorEastAsia" w:cstheme="minorEastAsia"/>
          <w:spacing w:val="-2"/>
          <w:sz w:val="24"/>
          <w:szCs w:val="24"/>
        </w:rPr>
        <w:t>供对应的证明材料)：</w:t>
      </w:r>
    </w:p>
    <w:p>
      <w:pPr>
        <w:spacing w:before="185" w:line="222" w:lineRule="auto"/>
        <w:ind w:left="6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1.1.1 </w:t>
      </w:r>
      <w:r>
        <w:rPr>
          <w:rFonts w:hint="eastAsia" w:asciiTheme="minorEastAsia" w:hAnsiTheme="minorEastAsia" w:eastAsiaTheme="minorEastAsia" w:cstheme="minorEastAsia"/>
          <w:spacing w:val="-2"/>
          <w:sz w:val="24"/>
          <w:szCs w:val="24"/>
        </w:rPr>
        <w:t>法人</w:t>
      </w:r>
    </w:p>
    <w:p>
      <w:pPr>
        <w:spacing w:before="178" w:line="290" w:lineRule="auto"/>
        <w:ind w:left="1476" w:hanging="4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9"/>
          <w:sz w:val="24"/>
          <w:szCs w:val="24"/>
        </w:rPr>
        <w:t>1</w:t>
      </w:r>
      <w:r>
        <w:rPr>
          <w:rFonts w:hint="eastAsia" w:asciiTheme="minorEastAsia" w:hAnsiTheme="minorEastAsia" w:eastAsiaTheme="minorEastAsia" w:cstheme="minorEastAsia"/>
          <w:spacing w:val="6"/>
          <w:sz w:val="24"/>
          <w:szCs w:val="24"/>
        </w:rPr>
        <w:t>) 企业法人(包括合伙企业)：提供工商部门注册的有效“企业法人营业执照”</w:t>
      </w:r>
      <w:r>
        <w:rPr>
          <w:rFonts w:hint="eastAsia" w:asciiTheme="minorEastAsia" w:hAnsiTheme="minorEastAsia" w:eastAsiaTheme="minorEastAsia" w:cstheme="minorEastAsia"/>
          <w:sz w:val="24"/>
          <w:szCs w:val="24"/>
        </w:rPr>
        <w:t xml:space="preserve"> </w:t>
      </w:r>
    </w:p>
    <w:p>
      <w:pPr>
        <w:spacing w:before="178" w:line="290" w:lineRule="auto"/>
        <w:ind w:left="1476" w:hanging="4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或“营业执</w:t>
      </w:r>
      <w:r>
        <w:rPr>
          <w:rFonts w:hint="eastAsia" w:asciiTheme="minorEastAsia" w:hAnsiTheme="minorEastAsia" w:eastAsiaTheme="minorEastAsia" w:cstheme="minorEastAsia"/>
          <w:spacing w:val="-1"/>
          <w:sz w:val="24"/>
          <w:szCs w:val="24"/>
        </w:rPr>
        <w:t>照”；</w:t>
      </w:r>
    </w:p>
    <w:p>
      <w:pPr>
        <w:spacing w:before="182" w:line="217" w:lineRule="auto"/>
        <w:ind w:left="10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 事业单位法人：提供有效</w:t>
      </w:r>
      <w:r>
        <w:rPr>
          <w:rFonts w:hint="eastAsia" w:asciiTheme="minorEastAsia" w:hAnsiTheme="minorEastAsia" w:eastAsiaTheme="minorEastAsia" w:cstheme="minorEastAsia"/>
          <w:spacing w:val="-1"/>
          <w:sz w:val="24"/>
          <w:szCs w:val="24"/>
        </w:rPr>
        <w:t>的“事业单位法人证书”。</w:t>
      </w:r>
    </w:p>
    <w:p>
      <w:pPr>
        <w:spacing w:before="187" w:line="217" w:lineRule="auto"/>
        <w:ind w:left="650"/>
        <w:rPr>
          <w:rFonts w:hint="eastAsia" w:asciiTheme="minorEastAsia" w:hAnsiTheme="minorEastAsia" w:eastAsiaTheme="minorEastAsia" w:cstheme="minorEastAsia"/>
          <w:spacing w:val="-7"/>
          <w:sz w:val="24"/>
          <w:szCs w:val="24"/>
        </w:rPr>
      </w:pPr>
      <w:r>
        <w:rPr>
          <w:rFonts w:hint="eastAsia" w:asciiTheme="minorEastAsia" w:hAnsiTheme="minorEastAsia" w:eastAsiaTheme="minorEastAsia" w:cstheme="minorEastAsia"/>
          <w:spacing w:val="-2"/>
          <w:sz w:val="24"/>
          <w:szCs w:val="24"/>
        </w:rPr>
        <w:t>1.1.2</w:t>
      </w:r>
      <w:r>
        <w:rPr>
          <w:rFonts w:hint="eastAsia" w:asciiTheme="minorEastAsia" w:hAnsiTheme="minorEastAsia" w:eastAsiaTheme="minorEastAsia" w:cstheme="minorEastAsia"/>
          <w:spacing w:val="-7"/>
          <w:sz w:val="24"/>
          <w:szCs w:val="24"/>
        </w:rPr>
        <w:t>其他组织</w:t>
      </w:r>
    </w:p>
    <w:p>
      <w:pPr>
        <w:spacing w:before="186" w:line="217" w:lineRule="auto"/>
        <w:ind w:left="10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(1</w:t>
      </w: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7"/>
          <w:sz w:val="24"/>
          <w:szCs w:val="24"/>
        </w:rPr>
        <w:t xml:space="preserve"> 非企业专业服务机构： 提供执业许可证等证明文件；</w:t>
      </w:r>
    </w:p>
    <w:p>
      <w:pPr>
        <w:spacing w:before="185" w:line="217" w:lineRule="auto"/>
        <w:ind w:left="10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 个体工商户： 提供有效的“个体工商户营业执照”</w:t>
      </w:r>
      <w:r>
        <w:rPr>
          <w:rFonts w:hint="eastAsia" w:asciiTheme="minorEastAsia" w:hAnsiTheme="minorEastAsia" w:eastAsiaTheme="minorEastAsia" w:cstheme="minorEastAsia"/>
          <w:spacing w:val="-2"/>
          <w:sz w:val="24"/>
          <w:szCs w:val="24"/>
        </w:rPr>
        <w:t>。</w:t>
      </w:r>
    </w:p>
    <w:p>
      <w:pPr>
        <w:spacing w:before="187" w:line="219" w:lineRule="auto"/>
        <w:ind w:left="6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1.1.3自然人：提供有效的自然人身份证明。(仅限中国公民</w:t>
      </w:r>
      <w:r>
        <w:rPr>
          <w:rFonts w:hint="eastAsia" w:asciiTheme="minorEastAsia" w:hAnsiTheme="minorEastAsia" w:eastAsiaTheme="minorEastAsia" w:cstheme="minorEastAsia"/>
          <w:sz w:val="24"/>
          <w:szCs w:val="24"/>
        </w:rPr>
        <w:t>)</w:t>
      </w:r>
    </w:p>
    <w:p>
      <w:pPr>
        <w:spacing w:before="184" w:line="289" w:lineRule="auto"/>
        <w:ind w:left="925" w:leftChars="307" w:right="126" w:hanging="280" w:hangingChars="121"/>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4"/>
          <w:sz w:val="24"/>
          <w:szCs w:val="24"/>
        </w:rPr>
        <w:t>1.2 财务状况报告，</w:t>
      </w:r>
      <w:r>
        <w:rPr>
          <w:rFonts w:hint="eastAsia" w:asciiTheme="minorEastAsia" w:hAnsiTheme="minorEastAsia" w:eastAsiaTheme="minorEastAsia" w:cstheme="minorEastAsia"/>
          <w:spacing w:val="-3"/>
          <w:sz w:val="24"/>
          <w:szCs w:val="24"/>
        </w:rPr>
        <w:t>依</w:t>
      </w:r>
      <w:r>
        <w:rPr>
          <w:rFonts w:hint="eastAsia" w:asciiTheme="minorEastAsia" w:hAnsiTheme="minorEastAsia" w:eastAsiaTheme="minorEastAsia" w:cstheme="minorEastAsia"/>
          <w:spacing w:val="-2"/>
          <w:sz w:val="24"/>
          <w:szCs w:val="24"/>
        </w:rPr>
        <w:t>法缴纳税收和社会保障资金的相关材料(投标人根据自身情况</w:t>
      </w:r>
    </w:p>
    <w:p>
      <w:pPr>
        <w:spacing w:before="184" w:line="289" w:lineRule="auto"/>
        <w:ind w:left="930" w:leftChars="307" w:right="126" w:hanging="285" w:hangingChars="1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提</w:t>
      </w:r>
      <w:r>
        <w:rPr>
          <w:rFonts w:hint="eastAsia" w:asciiTheme="minorEastAsia" w:hAnsiTheme="minorEastAsia" w:eastAsiaTheme="minorEastAsia" w:cstheme="minorEastAsia"/>
          <w:spacing w:val="-4"/>
          <w:sz w:val="24"/>
          <w:szCs w:val="24"/>
        </w:rPr>
        <w:t>供对应</w:t>
      </w:r>
      <w:r>
        <w:rPr>
          <w:rFonts w:hint="eastAsia" w:asciiTheme="minorEastAsia" w:hAnsiTheme="minorEastAsia" w:eastAsiaTheme="minorEastAsia" w:cstheme="minorEastAsia"/>
          <w:spacing w:val="-2"/>
          <w:sz w:val="24"/>
          <w:szCs w:val="24"/>
        </w:rPr>
        <w:t>的证明材料)：</w:t>
      </w:r>
    </w:p>
    <w:p>
      <w:pPr>
        <w:spacing w:before="184" w:line="218" w:lineRule="auto"/>
        <w:ind w:left="6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1.2</w:t>
      </w:r>
      <w:r>
        <w:rPr>
          <w:rFonts w:hint="eastAsia" w:asciiTheme="minorEastAsia" w:hAnsiTheme="minorEastAsia" w:eastAsiaTheme="minorEastAsia" w:cstheme="minorEastAsia"/>
          <w:spacing w:val="-1"/>
          <w:sz w:val="24"/>
          <w:szCs w:val="24"/>
        </w:rPr>
        <w:t xml:space="preserve">.1 </w:t>
      </w:r>
      <w:r>
        <w:rPr>
          <w:rFonts w:hint="eastAsia" w:asciiTheme="minorEastAsia" w:hAnsiTheme="minorEastAsia" w:eastAsiaTheme="minorEastAsia" w:cstheme="minorEastAsia"/>
          <w:spacing w:val="-2"/>
          <w:sz w:val="24"/>
          <w:szCs w:val="24"/>
        </w:rPr>
        <w:t>财务状况报告</w:t>
      </w:r>
    </w:p>
    <w:p>
      <w:pPr>
        <w:spacing w:before="184" w:line="218"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 法人：提供财务报告(完整的财务报告，包括“四表一注”， 即资产负债表、利润表、现金流量表、所有者权益变动表及其附注)，或其基本开户银行出具的资信证明；</w:t>
      </w:r>
    </w:p>
    <w:p>
      <w:pPr>
        <w:spacing w:before="184" w:line="218"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 部分其他组织和自然人：没有财务报告的，可以提供银行出具的资信证明；</w:t>
      </w:r>
    </w:p>
    <w:p>
      <w:pPr>
        <w:spacing w:before="184" w:line="218"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 投标人没有财务报告和资信证明时， 也可以提供财政部门认可的政府采购专业担保机构出具的投标担保函。</w:t>
      </w:r>
    </w:p>
    <w:p>
      <w:pPr>
        <w:spacing w:before="184" w:line="218"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1.2.2 依法缴纳税收和社会保障资金的证明材料</w:t>
      </w:r>
    </w:p>
    <w:p>
      <w:pPr>
        <w:spacing w:before="187" w:line="222" w:lineRule="auto"/>
        <w:ind w:left="10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pacing w:val="-6"/>
          <w:sz w:val="24"/>
          <w:szCs w:val="24"/>
        </w:rPr>
        <w:t>1) 法人</w:t>
      </w:r>
    </w:p>
    <w:p>
      <w:pPr>
        <w:spacing w:before="178" w:line="220" w:lineRule="auto"/>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9"/>
          <w:sz w:val="24"/>
          <w:szCs w:val="24"/>
        </w:rPr>
        <w:t xml:space="preserve"> 税务登记证(国税、地税或多证合一)；</w:t>
      </w:r>
    </w:p>
    <w:p>
      <w:pPr>
        <w:spacing w:before="182" w:line="219" w:lineRule="auto"/>
        <w:ind w:right="12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lang w:val="en-US" w:eastAsia="zh-CN"/>
        </w:rPr>
        <w:t xml:space="preserve">         </w:t>
      </w:r>
      <w:r>
        <w:rPr>
          <w:rFonts w:hint="eastAsia" w:asciiTheme="minorEastAsia" w:hAnsiTheme="minorEastAsia" w:eastAsiaTheme="minorEastAsia" w:cstheme="minorEastAsia"/>
          <w:spacing w:val="-1"/>
          <w:sz w:val="24"/>
          <w:szCs w:val="24"/>
        </w:rPr>
        <w:t>b</w:t>
      </w:r>
      <w:r>
        <w:rPr>
          <w:rFonts w:hint="eastAsia" w:asciiTheme="minorEastAsia" w:hAnsiTheme="minorEastAsia" w:eastAsiaTheme="minorEastAsia" w:cstheme="minorEastAsia"/>
          <w:spacing w:val="-2"/>
          <w:sz w:val="24"/>
          <w:szCs w:val="24"/>
        </w:rPr>
        <w:t>. 参加政府采购活动前一段时间</w:t>
      </w:r>
      <w:r>
        <w:rPr>
          <w:rFonts w:hint="eastAsia" w:asciiTheme="minorEastAsia" w:hAnsiTheme="minorEastAsia" w:eastAsiaTheme="minorEastAsia" w:cstheme="minorEastAsia"/>
          <w:spacing w:val="-1"/>
          <w:sz w:val="24"/>
          <w:szCs w:val="24"/>
        </w:rPr>
        <w:t>内缴纳增值税、营业税和企业所得税的凭据；</w:t>
      </w:r>
    </w:p>
    <w:p>
      <w:pPr>
        <w:spacing w:before="184" w:line="219" w:lineRule="auto"/>
        <w:ind w:firstLine="1200" w:firstLineChars="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w:t>
      </w:r>
      <w:r>
        <w:rPr>
          <w:rFonts w:hint="eastAsia" w:asciiTheme="minorEastAsia" w:hAnsiTheme="minorEastAsia" w:eastAsiaTheme="minorEastAsia" w:cstheme="minorEastAsia"/>
          <w:spacing w:val="19"/>
          <w:sz w:val="24"/>
          <w:szCs w:val="24"/>
        </w:rPr>
        <w:t>.</w:t>
      </w:r>
      <w:r>
        <w:rPr>
          <w:rFonts w:hint="eastAsia" w:asciiTheme="minorEastAsia" w:hAnsiTheme="minorEastAsia" w:eastAsiaTheme="minorEastAsia" w:cstheme="minorEastAsia"/>
          <w:spacing w:val="10"/>
          <w:sz w:val="24"/>
          <w:szCs w:val="24"/>
        </w:rPr>
        <w:t xml:space="preserve"> 社会保险登记证(或多证合一)；</w:t>
      </w:r>
    </w:p>
    <w:p>
      <w:pPr>
        <w:spacing w:before="183" w:line="290" w:lineRule="auto"/>
        <w:ind w:left="1607" w:right="45" w:hanging="36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spacing w:val="4"/>
          <w:sz w:val="24"/>
          <w:szCs w:val="24"/>
        </w:rPr>
        <w:t xml:space="preserve"> 参加政府采购活动前一段时间内缴纳社会保险的凭据(专用收据或社会保险</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3"/>
          <w:sz w:val="24"/>
          <w:szCs w:val="24"/>
        </w:rPr>
        <w:t>缴纳清单)</w:t>
      </w:r>
      <w:r>
        <w:rPr>
          <w:rFonts w:hint="eastAsia" w:asciiTheme="minorEastAsia" w:hAnsiTheme="minorEastAsia" w:eastAsiaTheme="minorEastAsia" w:cstheme="minorEastAsia"/>
          <w:spacing w:val="12"/>
          <w:sz w:val="24"/>
          <w:szCs w:val="24"/>
        </w:rPr>
        <w:t>。</w:t>
      </w:r>
    </w:p>
    <w:p>
      <w:pPr>
        <w:spacing w:before="183" w:line="220" w:lineRule="auto"/>
        <w:ind w:left="10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w:t>
      </w:r>
      <w:r>
        <w:rPr>
          <w:rFonts w:hint="eastAsia" w:asciiTheme="minorEastAsia" w:hAnsiTheme="minorEastAsia" w:eastAsiaTheme="minorEastAsia" w:cstheme="minorEastAsia"/>
          <w:spacing w:val="-3"/>
          <w:sz w:val="24"/>
          <w:szCs w:val="24"/>
        </w:rPr>
        <w:t xml:space="preserve"> 其他组织和自然人</w:t>
      </w:r>
    </w:p>
    <w:p>
      <w:pPr>
        <w:spacing w:before="181" w:line="219" w:lineRule="auto"/>
        <w:ind w:left="12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a</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2"/>
          <w:sz w:val="24"/>
          <w:szCs w:val="24"/>
        </w:rPr>
        <w:t>参加政府采购活动前一段时间内缴纳税收的凭据；</w:t>
      </w:r>
    </w:p>
    <w:p>
      <w:pPr>
        <w:spacing w:before="184" w:line="286" w:lineRule="auto"/>
        <w:ind w:left="1608" w:right="36" w:hanging="371"/>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pacing w:val="10"/>
          <w:sz w:val="24"/>
          <w:szCs w:val="24"/>
        </w:rPr>
        <w:t>. 参加</w:t>
      </w:r>
      <w:r>
        <w:rPr>
          <w:rFonts w:hint="eastAsia" w:asciiTheme="minorEastAsia" w:hAnsiTheme="minorEastAsia" w:eastAsiaTheme="minorEastAsia" w:cstheme="minorEastAsia"/>
          <w:spacing w:val="9"/>
          <w:sz w:val="24"/>
          <w:szCs w:val="24"/>
        </w:rPr>
        <w:t>政</w:t>
      </w:r>
      <w:r>
        <w:rPr>
          <w:rFonts w:hint="eastAsia" w:asciiTheme="minorEastAsia" w:hAnsiTheme="minorEastAsia" w:eastAsiaTheme="minorEastAsia" w:cstheme="minorEastAsia"/>
          <w:spacing w:val="5"/>
          <w:sz w:val="24"/>
          <w:szCs w:val="24"/>
        </w:rPr>
        <w:t>府采购活动前一段时间内缴纳社会保险的凭据(专用收据或社会保险</w:t>
      </w:r>
    </w:p>
    <w:p>
      <w:pPr>
        <w:spacing w:before="184" w:line="286" w:lineRule="auto"/>
        <w:ind w:left="1608" w:right="36" w:hanging="3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缴</w:t>
      </w:r>
      <w:r>
        <w:rPr>
          <w:rFonts w:hint="eastAsia" w:asciiTheme="minorEastAsia" w:hAnsiTheme="minorEastAsia" w:eastAsiaTheme="minorEastAsia" w:cstheme="minorEastAsia"/>
          <w:spacing w:val="-1"/>
          <w:sz w:val="24"/>
          <w:szCs w:val="24"/>
        </w:rPr>
        <w:t>纳清单)。</w:t>
      </w:r>
    </w:p>
    <w:p>
      <w:pPr>
        <w:spacing w:before="192" w:line="219" w:lineRule="auto"/>
        <w:ind w:left="10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 依法免税或不需要缴纳社会保险资金的投</w:t>
      </w:r>
      <w:r>
        <w:rPr>
          <w:rFonts w:hint="eastAsia" w:asciiTheme="minorEastAsia" w:hAnsiTheme="minorEastAsia" w:eastAsiaTheme="minorEastAsia" w:cstheme="minorEastAsia"/>
          <w:sz w:val="24"/>
          <w:szCs w:val="24"/>
        </w:rPr>
        <w:t>标人</w:t>
      </w:r>
      <w:r>
        <w:rPr>
          <w:rFonts w:hint="eastAsia" w:asciiTheme="minorEastAsia" w:hAnsiTheme="minorEastAsia" w:eastAsiaTheme="minorEastAsia" w:cstheme="minorEastAsia"/>
          <w:spacing w:val="-2"/>
          <w:sz w:val="24"/>
          <w:szCs w:val="24"/>
        </w:rPr>
        <w:t>提供其依法免税或不需要缴纳社会保险</w:t>
      </w:r>
      <w:r>
        <w:rPr>
          <w:rFonts w:hint="eastAsia" w:asciiTheme="minorEastAsia" w:hAnsiTheme="minorEastAsia" w:eastAsiaTheme="minorEastAsia" w:cstheme="minorEastAsia"/>
          <w:spacing w:val="-1"/>
          <w:sz w:val="24"/>
          <w:szCs w:val="24"/>
        </w:rPr>
        <w:t>资金的相关证明文件。</w:t>
      </w:r>
    </w:p>
    <w:p>
      <w:pPr>
        <w:spacing w:before="183" w:line="219" w:lineRule="auto"/>
        <w:ind w:left="5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1.3 具备履行合</w:t>
      </w:r>
      <w:r>
        <w:rPr>
          <w:rFonts w:hint="eastAsia" w:asciiTheme="minorEastAsia" w:hAnsiTheme="minorEastAsia" w:eastAsiaTheme="minorEastAsia" w:cstheme="minorEastAsia"/>
          <w:spacing w:val="-3"/>
          <w:sz w:val="24"/>
          <w:szCs w:val="24"/>
        </w:rPr>
        <w:t>同</w:t>
      </w:r>
      <w:r>
        <w:rPr>
          <w:rFonts w:hint="eastAsia" w:asciiTheme="minorEastAsia" w:hAnsiTheme="minorEastAsia" w:eastAsiaTheme="minorEastAsia" w:cstheme="minorEastAsia"/>
          <w:spacing w:val="-2"/>
          <w:sz w:val="24"/>
          <w:szCs w:val="24"/>
        </w:rPr>
        <w:t>所必需的设备和专业技术能力的证明材料：</w:t>
      </w:r>
    </w:p>
    <w:p>
      <w:pPr>
        <w:spacing w:before="183" w:line="219" w:lineRule="auto"/>
        <w:ind w:firstLine="464"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1.3.1</w:t>
      </w:r>
      <w:r>
        <w:rPr>
          <w:rFonts w:hint="eastAsia" w:asciiTheme="minorEastAsia" w:hAnsiTheme="minorEastAsia" w:eastAsiaTheme="minorEastAsia" w:cstheme="minorEastAsia"/>
          <w:spacing w:val="-3"/>
          <w:sz w:val="24"/>
          <w:szCs w:val="24"/>
        </w:rPr>
        <w:t>提</w:t>
      </w:r>
      <w:r>
        <w:rPr>
          <w:rFonts w:hint="eastAsia" w:asciiTheme="minorEastAsia" w:hAnsiTheme="minorEastAsia" w:eastAsiaTheme="minorEastAsia" w:cstheme="minorEastAsia"/>
          <w:spacing w:val="-2"/>
          <w:sz w:val="24"/>
          <w:szCs w:val="24"/>
        </w:rPr>
        <w:t>供具备足够数量的设施设备的证明材料；</w:t>
      </w:r>
    </w:p>
    <w:p>
      <w:pPr>
        <w:spacing w:before="184" w:line="219" w:lineRule="auto"/>
        <w:ind w:firstLine="47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1.3.2提供具备足够数量的技术人员的证明材料</w:t>
      </w:r>
      <w:r>
        <w:rPr>
          <w:rFonts w:hint="eastAsia" w:asciiTheme="minorEastAsia" w:hAnsiTheme="minorEastAsia" w:eastAsiaTheme="minorEastAsia" w:cstheme="minorEastAsia"/>
          <w:spacing w:val="-1"/>
          <w:sz w:val="24"/>
          <w:szCs w:val="24"/>
        </w:rPr>
        <w:t>。</w:t>
      </w:r>
    </w:p>
    <w:p>
      <w:pPr>
        <w:spacing w:before="183" w:line="219" w:lineRule="auto"/>
        <w:ind w:left="5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1</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5"/>
          <w:sz w:val="24"/>
          <w:szCs w:val="24"/>
        </w:rPr>
        <w:t>4 参加政府采购活动前 3 年内在经营活动中没有重大违法记录的书面声明：</w:t>
      </w:r>
    </w:p>
    <w:p>
      <w:pPr>
        <w:spacing w:before="185" w:line="289" w:lineRule="auto"/>
        <w:ind w:right="40" w:firstLine="464"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1.4.1</w:t>
      </w:r>
      <w:r>
        <w:rPr>
          <w:rFonts w:hint="eastAsia" w:asciiTheme="minorEastAsia" w:hAnsiTheme="minorEastAsia" w:eastAsiaTheme="minorEastAsia" w:cstheme="minorEastAsia"/>
          <w:spacing w:val="-2"/>
          <w:sz w:val="24"/>
          <w:szCs w:val="24"/>
        </w:rPr>
        <w:t>应严格按照附件格式提交“参加政府采购活动前三年内在经营活动中没有重</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大违法记录的书面声明函”</w:t>
      </w:r>
      <w:r>
        <w:rPr>
          <w:rFonts w:hint="eastAsia" w:asciiTheme="minorEastAsia" w:hAnsiTheme="minorEastAsia" w:eastAsiaTheme="minorEastAsia" w:cstheme="minorEastAsia"/>
          <w:sz w:val="24"/>
          <w:szCs w:val="24"/>
        </w:rPr>
        <w:t>；</w:t>
      </w:r>
    </w:p>
    <w:p>
      <w:pPr>
        <w:spacing w:before="185" w:line="289" w:lineRule="auto"/>
        <w:ind w:right="40" w:firstLine="464" w:firstLineChars="200"/>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1.4.2政府采购法第二十二条第一款第五项所称重大违法记录， 是指供应商因违法 经</w:t>
      </w:r>
    </w:p>
    <w:p>
      <w:pPr>
        <w:spacing w:before="185" w:line="289" w:lineRule="auto"/>
        <w:ind w:right="40" w:firstLine="464" w:firstLineChars="200"/>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4"/>
          <w:sz w:val="24"/>
          <w:szCs w:val="24"/>
        </w:rPr>
        <w:t>营受到刑事处罚或者责令停产停业、吊销许可证或者执照、较大数额罚款等行政处罚；</w:t>
      </w:r>
    </w:p>
    <w:p>
      <w:pPr>
        <w:spacing w:before="181" w:line="360" w:lineRule="auto"/>
        <w:ind w:left="1358" w:right="37" w:hanging="708"/>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7"/>
          <w:sz w:val="24"/>
          <w:szCs w:val="24"/>
        </w:rPr>
        <w:t>1</w:t>
      </w:r>
      <w:r>
        <w:rPr>
          <w:rFonts w:hint="eastAsia" w:asciiTheme="minorEastAsia" w:hAnsiTheme="minorEastAsia" w:eastAsiaTheme="minorEastAsia" w:cstheme="minorEastAsia"/>
          <w:spacing w:val="-5"/>
          <w:sz w:val="24"/>
          <w:szCs w:val="24"/>
        </w:rPr>
        <w:t>.4.3按照财政部《关于规范政府采购行政处罚有关问题的通知》的规定， 各级人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民</w:t>
      </w:r>
    </w:p>
    <w:p>
      <w:pPr>
        <w:spacing w:before="181" w:line="360" w:lineRule="auto"/>
        <w:ind w:left="1358" w:right="37" w:hanging="708"/>
        <w:rPr>
          <w:rFonts w:hint="eastAsia" w:asciiTheme="minorEastAsia" w:hAnsiTheme="minorEastAsia" w:eastAsiaTheme="minorEastAsia" w:cstheme="minorEastAsia"/>
          <w:spacing w:val="-4"/>
          <w:sz w:val="24"/>
          <w:szCs w:val="24"/>
        </w:rPr>
      </w:pPr>
      <w:r>
        <w:rPr>
          <w:rFonts w:hint="eastAsia" w:asciiTheme="minorEastAsia" w:hAnsiTheme="minorEastAsia" w:eastAsiaTheme="minorEastAsia" w:cstheme="minorEastAsia"/>
          <w:spacing w:val="1"/>
          <w:sz w:val="24"/>
          <w:szCs w:val="24"/>
        </w:rPr>
        <w:t>政府财政部门依法对参加政府采购活动的供应商作出的禁止参加政府采</w:t>
      </w:r>
      <w:r>
        <w:rPr>
          <w:rFonts w:hint="eastAsia" w:asciiTheme="minorEastAsia" w:hAnsiTheme="minorEastAsia" w:eastAsiaTheme="minorEastAsia" w:cstheme="minorEastAsia"/>
          <w:sz w:val="24"/>
          <w:szCs w:val="24"/>
        </w:rPr>
        <w:t xml:space="preserve">购活 </w:t>
      </w:r>
      <w:r>
        <w:rPr>
          <w:rFonts w:hint="eastAsia" w:asciiTheme="minorEastAsia" w:hAnsiTheme="minorEastAsia" w:eastAsiaTheme="minorEastAsia" w:cstheme="minorEastAsia"/>
          <w:spacing w:val="-4"/>
          <w:sz w:val="24"/>
          <w:szCs w:val="24"/>
        </w:rPr>
        <w:t>动等行</w:t>
      </w:r>
    </w:p>
    <w:p>
      <w:pPr>
        <w:spacing w:before="181" w:line="360" w:lineRule="auto"/>
        <w:ind w:left="1358" w:right="37" w:hanging="70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政</w:t>
      </w:r>
      <w:r>
        <w:rPr>
          <w:rFonts w:hint="eastAsia" w:asciiTheme="minorEastAsia" w:hAnsiTheme="minorEastAsia" w:eastAsiaTheme="minorEastAsia" w:cstheme="minorEastAsia"/>
          <w:spacing w:val="-3"/>
          <w:sz w:val="24"/>
          <w:szCs w:val="24"/>
        </w:rPr>
        <w:t>处</w:t>
      </w:r>
      <w:r>
        <w:rPr>
          <w:rFonts w:hint="eastAsia" w:asciiTheme="minorEastAsia" w:hAnsiTheme="minorEastAsia" w:eastAsiaTheme="minorEastAsia" w:cstheme="minorEastAsia"/>
          <w:spacing w:val="-2"/>
          <w:sz w:val="24"/>
          <w:szCs w:val="24"/>
        </w:rPr>
        <w:t>罚决定在全国范围内生效。</w:t>
      </w:r>
    </w:p>
    <w:p>
      <w:pPr>
        <w:spacing w:before="1" w:line="218" w:lineRule="auto"/>
        <w:ind w:left="5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1.5 具备法律、行政法规规定的其他条件的证明材料</w:t>
      </w:r>
      <w:r>
        <w:rPr>
          <w:rFonts w:hint="eastAsia" w:asciiTheme="minorEastAsia" w:hAnsiTheme="minorEastAsia" w:eastAsiaTheme="minorEastAsia" w:cstheme="minorEastAsia"/>
          <w:spacing w:val="-1"/>
          <w:sz w:val="24"/>
          <w:szCs w:val="24"/>
        </w:rPr>
        <w:t>：</w:t>
      </w:r>
    </w:p>
    <w:p>
      <w:pPr>
        <w:spacing w:before="184" w:line="219" w:lineRule="auto"/>
        <w:ind w:left="650"/>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1.5.1国家对生产和销售相关产品或提供相关服务有专门</w:t>
      </w:r>
      <w:r>
        <w:rPr>
          <w:rFonts w:hint="eastAsia" w:asciiTheme="minorEastAsia" w:hAnsiTheme="minorEastAsia" w:eastAsiaTheme="minorEastAsia" w:cstheme="minorEastAsia"/>
          <w:spacing w:val="-1"/>
          <w:sz w:val="24"/>
          <w:szCs w:val="24"/>
        </w:rPr>
        <w:t>法律、行政法规规定的，</w:t>
      </w:r>
    </w:p>
    <w:p>
      <w:pPr>
        <w:spacing w:before="139" w:line="219" w:lineRule="auto"/>
        <w:ind w:left="136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则必须提供取得国家有关主管部门行政许可的证明材料</w:t>
      </w:r>
      <w:r>
        <w:rPr>
          <w:rFonts w:hint="eastAsia" w:asciiTheme="minorEastAsia" w:hAnsiTheme="minorEastAsia" w:eastAsiaTheme="minorEastAsia" w:cstheme="minorEastAsia"/>
          <w:sz w:val="24"/>
          <w:szCs w:val="24"/>
        </w:rPr>
        <w:t>。</w:t>
      </w:r>
    </w:p>
    <w:p>
      <w:pPr>
        <w:spacing w:before="184" w:line="219"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 应 未 被 “ 信 用 中 国 ” 网站 (www.creditchina.gov.cn)、“ 中 国 政 府 采 购 网 ” (www.ccgp.gov.cn)列入失信被执行人、重大税收违法案件当事人名单、政府采购严 重违法失信行为记录名单”；</w:t>
      </w:r>
    </w:p>
    <w:p>
      <w:pPr>
        <w:spacing w:before="184" w:line="219"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 招标文件第一章“投标人资格要求”中有特殊要求的， 投标人应提供其符合特殊要 求的证明材料或者情况说明；</w:t>
      </w:r>
    </w:p>
    <w:p>
      <w:pPr>
        <w:spacing w:before="184" w:line="219"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4. 不符合联合体投标相关规定和要求的；</w:t>
      </w:r>
    </w:p>
    <w:p>
      <w:pPr>
        <w:spacing w:before="184" w:line="219"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5. 投标人认为需提供的其它相关资格证明材料；</w:t>
      </w:r>
    </w:p>
    <w:p>
      <w:pPr>
        <w:spacing w:before="184" w:line="219"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6. 资格证明文件正本应为清晰影印件且加盖单位公章。</w:t>
      </w:r>
    </w:p>
    <w:p>
      <w:pPr>
        <w:spacing w:before="184" w:line="219" w:lineRule="auto"/>
        <w:ind w:left="65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(二)  确定资格审查合格投标人</w:t>
      </w:r>
    </w:p>
    <w:p>
      <w:pPr>
        <w:spacing w:before="182" w:line="313" w:lineRule="auto"/>
        <w:ind w:right="33" w:firstLine="444"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1. 资格审查小组按照本章“资格审查方法及标准”，对各投标人资格证明文件进行审查。</w:t>
      </w:r>
      <w:r>
        <w:rPr>
          <w:rFonts w:hint="eastAsia" w:asciiTheme="minorEastAsia" w:hAnsiTheme="minorEastAsia" w:eastAsiaTheme="minorEastAsia" w:cstheme="minorEastAsia"/>
          <w:spacing w:val="1"/>
          <w:sz w:val="24"/>
          <w:szCs w:val="24"/>
        </w:rPr>
        <w:t>资格审查小组依据对各投标人资格证明文件的审查结果，确定资格</w:t>
      </w:r>
      <w:r>
        <w:rPr>
          <w:rFonts w:hint="eastAsia" w:asciiTheme="minorEastAsia" w:hAnsiTheme="minorEastAsia" w:eastAsiaTheme="minorEastAsia" w:cstheme="minorEastAsia"/>
          <w:sz w:val="24"/>
          <w:szCs w:val="24"/>
        </w:rPr>
        <w:t>审查合格的投标</w:t>
      </w:r>
      <w:r>
        <w:rPr>
          <w:rFonts w:hint="eastAsia" w:asciiTheme="minorEastAsia" w:hAnsiTheme="minorEastAsia" w:eastAsiaTheme="minorEastAsia" w:cstheme="minorEastAsia"/>
          <w:spacing w:val="-3"/>
          <w:sz w:val="24"/>
          <w:szCs w:val="24"/>
        </w:rPr>
        <w:t>人，并形成书面的资格审查报告</w:t>
      </w:r>
      <w:r>
        <w:rPr>
          <w:rFonts w:hint="eastAsia" w:asciiTheme="minorEastAsia" w:hAnsiTheme="minorEastAsia" w:eastAsiaTheme="minorEastAsia" w:cstheme="minorEastAsia"/>
          <w:spacing w:val="-2"/>
          <w:sz w:val="24"/>
          <w:szCs w:val="24"/>
        </w:rPr>
        <w:t>。</w:t>
      </w:r>
    </w:p>
    <w:p>
      <w:pPr>
        <w:spacing w:before="184" w:line="220" w:lineRule="auto"/>
        <w:ind w:firstLine="456"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 资格审查合格投标人不足 3 家的，不进行评标。</w:t>
      </w:r>
    </w:p>
    <w:p>
      <w:pPr>
        <w:spacing w:before="103" w:line="255" w:lineRule="auto"/>
        <w:ind w:left="38" w:right="115" w:hanging="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采购人已进行资格预审的，不再进行资格审查。未通过资格预审的投标人代理采购机构拒绝</w:t>
      </w:r>
      <w:r>
        <w:rPr>
          <w:rFonts w:hint="eastAsia" w:asciiTheme="minorEastAsia" w:hAnsiTheme="minorEastAsia" w:eastAsiaTheme="minorEastAsia" w:cstheme="minorEastAsia"/>
          <w:spacing w:val="-10"/>
          <w:sz w:val="24"/>
          <w:szCs w:val="24"/>
        </w:rPr>
        <w:t>其</w:t>
      </w:r>
      <w:r>
        <w:rPr>
          <w:rFonts w:hint="eastAsia" w:asciiTheme="minorEastAsia" w:hAnsiTheme="minorEastAsia" w:eastAsiaTheme="minorEastAsia" w:cstheme="minorEastAsia"/>
          <w:spacing w:val="-8"/>
          <w:sz w:val="24"/>
          <w:szCs w:val="24"/>
        </w:rPr>
        <w:t>投标。</w:t>
      </w:r>
    </w:p>
    <w:p>
      <w:pPr>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p>
    <w:p>
      <w:pPr>
        <w:spacing w:line="280" w:lineRule="auto"/>
        <w:rPr>
          <w:rFonts w:hint="eastAsia" w:asciiTheme="minorEastAsia" w:hAnsiTheme="minorEastAsia" w:eastAsiaTheme="minorEastAsia" w:cstheme="minorEastAsia"/>
          <w:sz w:val="21"/>
        </w:rPr>
      </w:pPr>
    </w:p>
    <w:p>
      <w:pPr>
        <w:spacing w:before="140" w:line="223" w:lineRule="auto"/>
        <w:ind w:left="2931"/>
        <w:outlineLvl w:val="0"/>
        <w:rPr>
          <w:rFonts w:hint="eastAsia" w:asciiTheme="minorEastAsia" w:hAnsiTheme="minorEastAsia" w:eastAsiaTheme="minorEastAsia" w:cstheme="minorEastAsia"/>
          <w:spacing w:val="9"/>
          <w:sz w:val="43"/>
          <w:szCs w:val="43"/>
          <w14:textOutline w14:w="7968" w14:cap="flat" w14:cmpd="sng">
            <w14:solidFill>
              <w14:srgbClr w14:val="000000"/>
            </w14:solidFill>
            <w14:prstDash w14:val="solid"/>
            <w14:miter w14:val="0"/>
          </w14:textOutline>
        </w:rPr>
      </w:pPr>
      <w:bookmarkStart w:id="7" w:name="_Toc4187"/>
    </w:p>
    <w:p>
      <w:pPr>
        <w:spacing w:before="140" w:line="223" w:lineRule="auto"/>
        <w:ind w:left="2931"/>
        <w:outlineLvl w:val="0"/>
        <w:rPr>
          <w:rFonts w:hint="eastAsia" w:asciiTheme="minorEastAsia" w:hAnsiTheme="minorEastAsia" w:eastAsiaTheme="minorEastAsia" w:cstheme="minorEastAsia"/>
          <w:spacing w:val="7"/>
          <w:sz w:val="43"/>
          <w:szCs w:val="43"/>
          <w14:textOutline w14:w="7968"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9"/>
          <w:sz w:val="43"/>
          <w:szCs w:val="43"/>
          <w14:textOutline w14:w="7968" w14:cap="flat" w14:cmpd="sng">
            <w14:solidFill>
              <w14:srgbClr w14:val="000000"/>
            </w14:solidFill>
            <w14:prstDash w14:val="solid"/>
            <w14:miter w14:val="0"/>
          </w14:textOutline>
        </w:rPr>
        <w:t>第五章</w:t>
      </w:r>
      <w:r>
        <w:rPr>
          <w:rFonts w:hint="eastAsia" w:asciiTheme="minorEastAsia" w:hAnsiTheme="minorEastAsia" w:eastAsiaTheme="minorEastAsia" w:cstheme="minorEastAsia"/>
          <w:spacing w:val="9"/>
          <w:sz w:val="43"/>
          <w:szCs w:val="43"/>
        </w:rPr>
        <w:t xml:space="preserve"> </w:t>
      </w:r>
      <w:r>
        <w:rPr>
          <w:rFonts w:hint="eastAsia" w:asciiTheme="minorEastAsia" w:hAnsiTheme="minorEastAsia" w:eastAsiaTheme="minorEastAsia" w:cstheme="minorEastAsia"/>
          <w:spacing w:val="9"/>
          <w:sz w:val="43"/>
          <w:szCs w:val="43"/>
          <w14:textOutline w14:w="7968" w14:cap="flat" w14:cmpd="sng">
            <w14:solidFill>
              <w14:srgbClr w14:val="000000"/>
            </w14:solidFill>
            <w14:prstDash w14:val="solid"/>
            <w14:miter w14:val="0"/>
          </w14:textOutline>
        </w:rPr>
        <w:t>综合评分</w:t>
      </w:r>
      <w:r>
        <w:rPr>
          <w:rFonts w:hint="eastAsia" w:asciiTheme="minorEastAsia" w:hAnsiTheme="minorEastAsia" w:eastAsiaTheme="minorEastAsia" w:cstheme="minorEastAsia"/>
          <w:spacing w:val="7"/>
          <w:sz w:val="43"/>
          <w:szCs w:val="43"/>
          <w14:textOutline w14:w="7968" w14:cap="flat" w14:cmpd="sng">
            <w14:solidFill>
              <w14:srgbClr w14:val="000000"/>
            </w14:solidFill>
            <w14:prstDash w14:val="solid"/>
            <w14:miter w14:val="0"/>
          </w14:textOutline>
        </w:rPr>
        <w:t>法</w:t>
      </w:r>
      <w:bookmarkEnd w:id="7"/>
    </w:p>
    <w:p>
      <w:pPr>
        <w:spacing w:before="140" w:line="223" w:lineRule="auto"/>
        <w:ind w:left="2931"/>
        <w:outlineLvl w:val="0"/>
        <w:rPr>
          <w:rFonts w:hint="eastAsia" w:asciiTheme="minorEastAsia" w:hAnsiTheme="minorEastAsia" w:eastAsiaTheme="minorEastAsia" w:cstheme="minorEastAsia"/>
          <w:spacing w:val="7"/>
          <w:sz w:val="43"/>
          <w:szCs w:val="43"/>
          <w14:textOutline w14:w="7968" w14:cap="flat" w14:cmpd="sng">
            <w14:solidFill>
              <w14:srgbClr w14:val="000000"/>
            </w14:solidFill>
            <w14:prstDash w14:val="solid"/>
            <w14:miter w14:val="0"/>
          </w14:textOutline>
        </w:rPr>
      </w:pPr>
    </w:p>
    <w:p>
      <w:pPr>
        <w:spacing w:before="78" w:line="369" w:lineRule="auto"/>
        <w:ind w:left="40" w:firstLine="47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sz w:val="24"/>
          <w:szCs w:val="24"/>
        </w:rPr>
        <w:t>根据《政府采购法》、《政府采购法实施条例》、《政府采购货物和服务招标投标管理办法</w:t>
      </w:r>
      <w:r>
        <w:rPr>
          <w:rFonts w:hint="eastAsia" w:asciiTheme="minorEastAsia" w:hAnsiTheme="minorEastAsia" w:eastAsiaTheme="minorEastAsia" w:cstheme="minorEastAsia"/>
          <w:spacing w:val="-14"/>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等相关法律法规确定以下评标办法、程序及标准。</w:t>
      </w:r>
    </w:p>
    <w:p>
      <w:pPr>
        <w:numPr>
          <w:ilvl w:val="0"/>
          <w:numId w:val="3"/>
        </w:numPr>
        <w:spacing w:before="218" w:line="369" w:lineRule="auto"/>
        <w:ind w:left="57" w:right="112" w:firstLine="462"/>
        <w:rPr>
          <w:rFonts w:hint="eastAsia" w:asciiTheme="minorEastAsia" w:hAnsiTheme="minorEastAsia" w:eastAsiaTheme="minorEastAsia" w:cstheme="minorEastAsia"/>
          <w:spacing w:val="-8"/>
          <w:sz w:val="28"/>
          <w:szCs w:val="28"/>
        </w:rPr>
      </w:pPr>
      <w:r>
        <w:rPr>
          <w:rFonts w:hint="eastAsia" w:asciiTheme="minorEastAsia" w:hAnsiTheme="minorEastAsia" w:eastAsiaTheme="minorEastAsia" w:cstheme="minorEastAsia"/>
          <w:spacing w:val="-8"/>
          <w:sz w:val="28"/>
          <w:szCs w:val="28"/>
        </w:rPr>
        <w:t>评标方法</w:t>
      </w:r>
    </w:p>
    <w:p>
      <w:pPr>
        <w:numPr>
          <w:ilvl w:val="0"/>
          <w:numId w:val="0"/>
        </w:numPr>
        <w:spacing w:before="218" w:line="369" w:lineRule="auto"/>
        <w:ind w:left="519" w:leftChars="0" w:right="112" w:rightChars="0"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本</w:t>
      </w:r>
      <w:r>
        <w:rPr>
          <w:rFonts w:hint="eastAsia" w:asciiTheme="minorEastAsia" w:hAnsiTheme="minorEastAsia" w:eastAsiaTheme="minorEastAsia" w:cstheme="minorEastAsia"/>
          <w:spacing w:val="-8"/>
          <w:sz w:val="24"/>
          <w:szCs w:val="24"/>
        </w:rPr>
        <w:t>项目评标采用综合评分法， 是指投标文件满足招标文件全部实质性要求，且按照评审</w:t>
      </w:r>
      <w:r>
        <w:rPr>
          <w:rFonts w:hint="eastAsia" w:asciiTheme="minorEastAsia" w:hAnsiTheme="minorEastAsia" w:eastAsiaTheme="minorEastAsia" w:cstheme="minorEastAsia"/>
          <w:spacing w:val="-4"/>
          <w:sz w:val="24"/>
          <w:szCs w:val="24"/>
        </w:rPr>
        <w:t>因</w:t>
      </w:r>
      <w:r>
        <w:rPr>
          <w:rFonts w:hint="eastAsia" w:asciiTheme="minorEastAsia" w:hAnsiTheme="minorEastAsia" w:eastAsiaTheme="minorEastAsia" w:cstheme="minorEastAsia"/>
          <w:spacing w:val="-3"/>
          <w:sz w:val="24"/>
          <w:szCs w:val="24"/>
        </w:rPr>
        <w:t>素</w:t>
      </w:r>
      <w:r>
        <w:rPr>
          <w:rFonts w:hint="eastAsia" w:asciiTheme="minorEastAsia" w:hAnsiTheme="minorEastAsia" w:eastAsiaTheme="minorEastAsia" w:cstheme="minorEastAsia"/>
          <w:spacing w:val="-2"/>
          <w:sz w:val="24"/>
          <w:szCs w:val="24"/>
        </w:rPr>
        <w:t>的量化指标评审得分最高的投标人为中标候选人的评标方法。</w:t>
      </w:r>
    </w:p>
    <w:p>
      <w:pPr>
        <w:numPr>
          <w:ilvl w:val="0"/>
          <w:numId w:val="0"/>
        </w:numPr>
        <w:spacing w:before="218" w:line="369" w:lineRule="auto"/>
        <w:ind w:right="112" w:rightChars="0" w:firstLine="472" w:firstLineChars="2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二、 评标程序及标准</w:t>
      </w:r>
    </w:p>
    <w:p>
      <w:pPr>
        <w:spacing w:before="218" w:line="369" w:lineRule="auto"/>
        <w:ind w:left="38" w:right="70" w:firstLine="4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评</w:t>
      </w:r>
      <w:r>
        <w:rPr>
          <w:rFonts w:hint="eastAsia" w:asciiTheme="minorEastAsia" w:hAnsiTheme="minorEastAsia" w:eastAsiaTheme="minorEastAsia" w:cstheme="minorEastAsia"/>
          <w:spacing w:val="-7"/>
          <w:sz w:val="24"/>
          <w:szCs w:val="24"/>
        </w:rPr>
        <w:t>标</w:t>
      </w:r>
      <w:r>
        <w:rPr>
          <w:rFonts w:hint="eastAsia" w:asciiTheme="minorEastAsia" w:hAnsiTheme="minorEastAsia" w:eastAsiaTheme="minorEastAsia" w:cstheme="minorEastAsia"/>
          <w:spacing w:val="-4"/>
          <w:sz w:val="24"/>
          <w:szCs w:val="24"/>
        </w:rPr>
        <w:t>委员会按以下工作程序进行评标： 符合性审查、澄清有关问题、综合比较和评价、</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确定中标候选人名单。</w:t>
      </w:r>
    </w:p>
    <w:p>
      <w:pPr>
        <w:spacing w:before="230" w:line="369" w:lineRule="auto"/>
        <w:ind w:left="39" w:right="110" w:firstLine="468"/>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8"/>
          <w:szCs w:val="28"/>
        </w:rPr>
        <w:t>(一)  符合性审查</w:t>
      </w:r>
    </w:p>
    <w:p>
      <w:pPr>
        <w:spacing w:before="230" w:line="369" w:lineRule="auto"/>
        <w:ind w:left="39" w:right="110" w:firstLine="468"/>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5"/>
          <w:sz w:val="24"/>
          <w:szCs w:val="24"/>
        </w:rPr>
        <w:t>评标委员会应当对符合资格的投标人的投标文件进行符合性审查， 以确定其是否满足</w:t>
      </w:r>
      <w:r>
        <w:rPr>
          <w:rFonts w:hint="eastAsia" w:asciiTheme="minorEastAsia" w:hAnsiTheme="minorEastAsia" w:eastAsiaTheme="minorEastAsia" w:cstheme="minorEastAsia"/>
          <w:spacing w:val="-4"/>
          <w:sz w:val="24"/>
          <w:szCs w:val="24"/>
        </w:rPr>
        <w:t>招</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标文件的实</w:t>
      </w:r>
      <w:r>
        <w:rPr>
          <w:rFonts w:hint="eastAsia" w:asciiTheme="minorEastAsia" w:hAnsiTheme="minorEastAsia" w:eastAsiaTheme="minorEastAsia" w:cstheme="minorEastAsia"/>
          <w:spacing w:val="-3"/>
          <w:sz w:val="24"/>
          <w:szCs w:val="24"/>
        </w:rPr>
        <w:t>质性要求。 符合性审查出现下列情形之一的投标按照无效投标处理：</w:t>
      </w:r>
    </w:p>
    <w:p>
      <w:pPr>
        <w:spacing w:before="231" w:line="360" w:lineRule="auto"/>
        <w:ind w:left="48" w:right="117" w:firstLine="25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  澄清有关问题</w:t>
      </w:r>
    </w:p>
    <w:p>
      <w:pPr>
        <w:spacing w:before="231" w:line="360" w:lineRule="auto"/>
        <w:ind w:left="48" w:right="117" w:firstLine="2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pacing w:val="1"/>
          <w:sz w:val="24"/>
          <w:szCs w:val="24"/>
        </w:rPr>
        <w:t>评</w:t>
      </w:r>
      <w:r>
        <w:rPr>
          <w:rFonts w:hint="eastAsia" w:asciiTheme="minorEastAsia" w:hAnsiTheme="minorEastAsia" w:eastAsiaTheme="minorEastAsia" w:cstheme="minorEastAsia"/>
          <w:sz w:val="24"/>
          <w:szCs w:val="24"/>
        </w:rPr>
        <w:t xml:space="preserve">标期间，对于投标文件中含义不明确、同类问题表述不一致或者有明显文字和计算 </w:t>
      </w:r>
      <w:r>
        <w:rPr>
          <w:rFonts w:hint="eastAsia" w:asciiTheme="minorEastAsia" w:hAnsiTheme="minorEastAsia" w:eastAsiaTheme="minorEastAsia" w:cstheme="minorEastAsia"/>
          <w:spacing w:val="-2"/>
          <w:sz w:val="24"/>
          <w:szCs w:val="24"/>
        </w:rPr>
        <w:t>错误的</w:t>
      </w:r>
      <w:r>
        <w:rPr>
          <w:rFonts w:hint="eastAsia" w:asciiTheme="minorEastAsia" w:hAnsiTheme="minorEastAsia" w:eastAsiaTheme="minorEastAsia" w:cstheme="minorEastAsia"/>
          <w:spacing w:val="-1"/>
          <w:sz w:val="24"/>
          <w:szCs w:val="24"/>
        </w:rPr>
        <w:t>内容，评标委员会应当以书面形式要求投标人作出必要的澄清、说明或者补正。</w:t>
      </w:r>
    </w:p>
    <w:p>
      <w:pPr>
        <w:spacing w:before="4" w:line="359" w:lineRule="auto"/>
        <w:ind w:left="50" w:right="112" w:firstLine="238"/>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4"/>
          <w:sz w:val="24"/>
          <w:szCs w:val="24"/>
        </w:rPr>
        <w:t>2. 投标人应按</w:t>
      </w:r>
      <w:r>
        <w:rPr>
          <w:rFonts w:hint="eastAsia" w:asciiTheme="minorEastAsia" w:hAnsiTheme="minorEastAsia" w:eastAsiaTheme="minorEastAsia" w:cstheme="minorEastAsia"/>
          <w:spacing w:val="-2"/>
          <w:sz w:val="24"/>
          <w:szCs w:val="24"/>
        </w:rPr>
        <w:t>照评标委员会要求的澄清内容在规定时间内做出澄清。投标文件报价出现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0"/>
          <w:sz w:val="24"/>
          <w:szCs w:val="24"/>
        </w:rPr>
        <w:t>前</w:t>
      </w:r>
      <w:r>
        <w:rPr>
          <w:rFonts w:hint="eastAsia" w:asciiTheme="minorEastAsia" w:hAnsiTheme="minorEastAsia" w:eastAsiaTheme="minorEastAsia" w:cstheme="minorEastAsia"/>
          <w:spacing w:val="-18"/>
          <w:sz w:val="24"/>
          <w:szCs w:val="24"/>
        </w:rPr>
        <w:t>后</w:t>
      </w:r>
      <w:r>
        <w:rPr>
          <w:rFonts w:hint="eastAsia" w:asciiTheme="minorEastAsia" w:hAnsiTheme="minorEastAsia" w:eastAsiaTheme="minorEastAsia" w:cstheme="minorEastAsia"/>
          <w:spacing w:val="-10"/>
          <w:sz w:val="24"/>
          <w:szCs w:val="24"/>
        </w:rPr>
        <w:t>不一致的，按照本节第 3 条规定进行修正，投标人的澄清、说明或者补正不得超出投标</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文</w:t>
      </w:r>
      <w:r>
        <w:rPr>
          <w:rFonts w:hint="eastAsia" w:asciiTheme="minorEastAsia" w:hAnsiTheme="minorEastAsia" w:eastAsiaTheme="minorEastAsia" w:cstheme="minorEastAsia"/>
          <w:spacing w:val="-2"/>
          <w:sz w:val="24"/>
          <w:szCs w:val="24"/>
        </w:rPr>
        <w:t>件的范围或者改变投标文件的实质性内容。</w:t>
      </w:r>
    </w:p>
    <w:p>
      <w:pPr>
        <w:spacing w:before="4" w:line="359" w:lineRule="auto"/>
        <w:ind w:left="50" w:right="112" w:firstLine="238"/>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 投标文件报价出现前后不一致的，按照下列规定修正：</w:t>
      </w:r>
    </w:p>
    <w:p>
      <w:pPr>
        <w:spacing w:before="184" w:line="220" w:lineRule="auto"/>
        <w:ind w:left="2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3.1 投标文件中开标一览表内容与投标文件中相应内容不一致的，以开标一</w:t>
      </w:r>
      <w:r>
        <w:rPr>
          <w:rFonts w:hint="eastAsia" w:asciiTheme="minorEastAsia" w:hAnsiTheme="minorEastAsia" w:eastAsiaTheme="minorEastAsia" w:cstheme="minorEastAsia"/>
          <w:sz w:val="24"/>
          <w:szCs w:val="24"/>
        </w:rPr>
        <w:t>览表为准。</w:t>
      </w:r>
    </w:p>
    <w:p>
      <w:pPr>
        <w:spacing w:before="183" w:line="220" w:lineRule="auto"/>
        <w:ind w:left="2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3.2 大写金额</w:t>
      </w:r>
      <w:r>
        <w:rPr>
          <w:rFonts w:hint="eastAsia" w:asciiTheme="minorEastAsia" w:hAnsiTheme="minorEastAsia" w:eastAsiaTheme="minorEastAsia" w:cstheme="minorEastAsia"/>
          <w:spacing w:val="-1"/>
          <w:sz w:val="24"/>
          <w:szCs w:val="24"/>
        </w:rPr>
        <w:t>和小写金额不一致的，以大写金额为准。</w:t>
      </w:r>
    </w:p>
    <w:p>
      <w:pPr>
        <w:spacing w:before="182" w:line="218" w:lineRule="auto"/>
        <w:ind w:left="2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3.3 单价金额小数点或者百分比有明显错位的，以开标一览表的总价为准，</w:t>
      </w:r>
      <w:r>
        <w:rPr>
          <w:rFonts w:hint="eastAsia" w:asciiTheme="minorEastAsia" w:hAnsiTheme="minorEastAsia" w:eastAsiaTheme="minorEastAsia" w:cstheme="minorEastAsia"/>
          <w:sz w:val="24"/>
          <w:szCs w:val="24"/>
        </w:rPr>
        <w:t>并修改单价。</w:t>
      </w:r>
    </w:p>
    <w:p>
      <w:pPr>
        <w:spacing w:before="185" w:line="218" w:lineRule="auto"/>
        <w:ind w:left="2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3.4 总价金额与按单价汇总金额不一致的，以单价金额计算结果为</w:t>
      </w:r>
      <w:r>
        <w:rPr>
          <w:rFonts w:hint="eastAsia" w:asciiTheme="minorEastAsia" w:hAnsiTheme="minorEastAsia" w:eastAsiaTheme="minorEastAsia" w:cstheme="minorEastAsia"/>
          <w:sz w:val="24"/>
          <w:szCs w:val="24"/>
        </w:rPr>
        <w:t>准。</w:t>
      </w:r>
    </w:p>
    <w:p>
      <w:pPr>
        <w:spacing w:before="184" w:line="220" w:lineRule="auto"/>
        <w:ind w:left="2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3.5 同</w:t>
      </w:r>
      <w:r>
        <w:rPr>
          <w:rFonts w:hint="eastAsia" w:asciiTheme="minorEastAsia" w:hAnsiTheme="minorEastAsia" w:eastAsiaTheme="minorEastAsia" w:cstheme="minorEastAsia"/>
          <w:spacing w:val="-1"/>
          <w:sz w:val="24"/>
          <w:szCs w:val="24"/>
        </w:rPr>
        <w:t>时出现两种以上不一致的，按照前款规定的顺序修正。</w:t>
      </w:r>
    </w:p>
    <w:p>
      <w:pPr>
        <w:spacing w:before="183" w:line="290" w:lineRule="auto"/>
        <w:ind w:left="787" w:right="110" w:hanging="49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sz w:val="24"/>
          <w:szCs w:val="24"/>
        </w:rPr>
        <w:t>3</w:t>
      </w:r>
      <w:r>
        <w:rPr>
          <w:rFonts w:hint="eastAsia" w:asciiTheme="minorEastAsia" w:hAnsiTheme="minorEastAsia" w:eastAsiaTheme="minorEastAsia" w:cstheme="minorEastAsia"/>
          <w:spacing w:val="-10"/>
          <w:sz w:val="24"/>
          <w:szCs w:val="24"/>
        </w:rPr>
        <w:t>.6 修正后的报价按照本节第 4 条规定经投标人确认后产生约束力， 投标人不确认的， 按</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照</w:t>
      </w:r>
      <w:r>
        <w:rPr>
          <w:rFonts w:hint="eastAsia" w:asciiTheme="minorEastAsia" w:hAnsiTheme="minorEastAsia" w:eastAsiaTheme="minorEastAsia" w:cstheme="minorEastAsia"/>
          <w:spacing w:val="-10"/>
          <w:sz w:val="24"/>
          <w:szCs w:val="24"/>
        </w:rPr>
        <w:t>无效投标处理</w:t>
      </w:r>
      <w:r>
        <w:rPr>
          <w:rFonts w:hint="eastAsia" w:asciiTheme="minorEastAsia" w:hAnsiTheme="minorEastAsia" w:eastAsiaTheme="minorEastAsia" w:cstheme="minorEastAsia"/>
          <w:spacing w:val="-1"/>
          <w:sz w:val="24"/>
          <w:szCs w:val="24"/>
        </w:rPr>
        <w:t>。</w:t>
      </w:r>
    </w:p>
    <w:p>
      <w:pPr>
        <w:spacing w:before="181" w:line="220" w:lineRule="auto"/>
        <w:ind w:left="28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4. 投标人</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pacing w:val="-2"/>
          <w:sz w:val="24"/>
          <w:szCs w:val="24"/>
        </w:rPr>
        <w:t>澄清、说明或者补正是其投标文件的有效组成部分。投标人的澄清、说明或者补正应当采用书面</w:t>
      </w:r>
      <w:r>
        <w:rPr>
          <w:rFonts w:hint="eastAsia" w:asciiTheme="minorEastAsia" w:hAnsiTheme="minorEastAsia" w:eastAsiaTheme="minorEastAsia" w:cstheme="minorEastAsia"/>
          <w:spacing w:val="-1"/>
          <w:sz w:val="24"/>
          <w:szCs w:val="24"/>
        </w:rPr>
        <w:t>形式，并加盖公章，或者由法定代表人或其授权的代表签字。</w:t>
      </w:r>
    </w:p>
    <w:p>
      <w:pPr>
        <w:spacing w:before="233" w:line="360" w:lineRule="auto"/>
        <w:ind w:left="43" w:right="240" w:firstLine="474"/>
        <w:rPr>
          <w:rFonts w:hint="eastAsia" w:asciiTheme="minorEastAsia" w:hAnsiTheme="minorEastAsia" w:eastAsiaTheme="minorEastAsia" w:cstheme="minorEastAsia"/>
          <w:spacing w:val="-5"/>
          <w:sz w:val="28"/>
          <w:szCs w:val="28"/>
        </w:rPr>
      </w:pPr>
      <w:r>
        <w:rPr>
          <w:rFonts w:hint="eastAsia" w:asciiTheme="minorEastAsia" w:hAnsiTheme="minorEastAsia" w:eastAsiaTheme="minorEastAsia" w:cstheme="minorEastAsia"/>
          <w:spacing w:val="-5"/>
          <w:sz w:val="28"/>
          <w:szCs w:val="28"/>
        </w:rPr>
        <w:t>(三)综合比较与评价</w:t>
      </w:r>
    </w:p>
    <w:p>
      <w:pPr>
        <w:spacing w:before="233" w:line="360" w:lineRule="auto"/>
        <w:ind w:left="43" w:right="240" w:firstLine="4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评标</w:t>
      </w:r>
      <w:r>
        <w:rPr>
          <w:rFonts w:hint="eastAsia" w:asciiTheme="minorEastAsia" w:hAnsiTheme="minorEastAsia" w:eastAsiaTheme="minorEastAsia" w:cstheme="minorEastAsia"/>
          <w:spacing w:val="-6"/>
          <w:sz w:val="24"/>
          <w:szCs w:val="24"/>
        </w:rPr>
        <w:t>委</w:t>
      </w:r>
      <w:r>
        <w:rPr>
          <w:rFonts w:hint="eastAsia" w:asciiTheme="minorEastAsia" w:hAnsiTheme="minorEastAsia" w:eastAsiaTheme="minorEastAsia" w:cstheme="minorEastAsia"/>
          <w:spacing w:val="-5"/>
          <w:sz w:val="24"/>
          <w:szCs w:val="24"/>
        </w:rPr>
        <w:t>员会应当按照本章中规定的评标方法和标准， 对符合性审查合格的投标文件进行</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商务和技</w:t>
      </w:r>
      <w:r>
        <w:rPr>
          <w:rFonts w:hint="eastAsia" w:asciiTheme="minorEastAsia" w:hAnsiTheme="minorEastAsia" w:eastAsiaTheme="minorEastAsia" w:cstheme="minorEastAsia"/>
          <w:spacing w:val="-3"/>
          <w:sz w:val="24"/>
          <w:szCs w:val="24"/>
        </w:rPr>
        <w:t>术</w:t>
      </w:r>
      <w:r>
        <w:rPr>
          <w:rFonts w:hint="eastAsia" w:asciiTheme="minorEastAsia" w:hAnsiTheme="minorEastAsia" w:eastAsiaTheme="minorEastAsia" w:cstheme="minorEastAsia"/>
          <w:spacing w:val="-2"/>
          <w:sz w:val="24"/>
          <w:szCs w:val="24"/>
        </w:rPr>
        <w:t>、服务评估，综合比较与评价。</w:t>
      </w:r>
    </w:p>
    <w:p>
      <w:pPr>
        <w:spacing w:before="183" w:line="360" w:lineRule="auto"/>
        <w:ind w:firstLine="230" w:firstLineChars="10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1. 商务评议</w:t>
      </w:r>
    </w:p>
    <w:p>
      <w:pPr>
        <w:spacing w:before="183" w:line="360" w:lineRule="auto"/>
        <w:ind w:left="61" w:firstLine="45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评</w:t>
      </w:r>
      <w:r>
        <w:rPr>
          <w:rFonts w:hint="eastAsia" w:asciiTheme="minorEastAsia" w:hAnsiTheme="minorEastAsia" w:eastAsiaTheme="minorEastAsia" w:cstheme="minorEastAsia"/>
          <w:spacing w:val="-5"/>
          <w:sz w:val="24"/>
          <w:szCs w:val="24"/>
        </w:rPr>
        <w:t>标委员会对符合性审查合格的投标文件进行评议，并依据本章“评审因素及评分标准”</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中的商务评议进行综合比较和评分</w:t>
      </w:r>
      <w:r>
        <w:rPr>
          <w:rFonts w:hint="eastAsia" w:asciiTheme="minorEastAsia" w:hAnsiTheme="minorEastAsia" w:eastAsiaTheme="minorEastAsia" w:cstheme="minorEastAsia"/>
          <w:spacing w:val="-3"/>
          <w:sz w:val="24"/>
          <w:szCs w:val="24"/>
        </w:rPr>
        <w:t>。</w:t>
      </w:r>
    </w:p>
    <w:p>
      <w:pPr>
        <w:spacing w:line="219" w:lineRule="auto"/>
        <w:ind w:left="2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2. 技术、服务评议</w:t>
      </w:r>
    </w:p>
    <w:p>
      <w:pPr>
        <w:spacing w:before="184" w:line="360" w:lineRule="auto"/>
        <w:ind w:left="61" w:firstLine="45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评</w:t>
      </w:r>
      <w:r>
        <w:rPr>
          <w:rFonts w:hint="eastAsia" w:asciiTheme="minorEastAsia" w:hAnsiTheme="minorEastAsia" w:eastAsiaTheme="minorEastAsia" w:cstheme="minorEastAsia"/>
          <w:spacing w:val="-6"/>
          <w:sz w:val="24"/>
          <w:szCs w:val="24"/>
        </w:rPr>
        <w:t>标</w:t>
      </w:r>
      <w:r>
        <w:rPr>
          <w:rFonts w:hint="eastAsia" w:asciiTheme="minorEastAsia" w:hAnsiTheme="minorEastAsia" w:eastAsiaTheme="minorEastAsia" w:cstheme="minorEastAsia"/>
          <w:spacing w:val="-5"/>
          <w:sz w:val="24"/>
          <w:szCs w:val="24"/>
        </w:rPr>
        <w:t>委员会对符合性审查合格的投标文件进行评议，并依据本章“评审因素及评分标准”</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中的</w:t>
      </w:r>
      <w:r>
        <w:rPr>
          <w:rFonts w:hint="eastAsia" w:asciiTheme="minorEastAsia" w:hAnsiTheme="minorEastAsia" w:eastAsiaTheme="minorEastAsia" w:cstheme="minorEastAsia"/>
          <w:spacing w:val="-4"/>
          <w:sz w:val="24"/>
          <w:szCs w:val="24"/>
        </w:rPr>
        <w:t>技</w:t>
      </w:r>
      <w:r>
        <w:rPr>
          <w:rFonts w:hint="eastAsia" w:asciiTheme="minorEastAsia" w:hAnsiTheme="minorEastAsia" w:eastAsiaTheme="minorEastAsia" w:cstheme="minorEastAsia"/>
          <w:spacing w:val="-3"/>
          <w:sz w:val="24"/>
          <w:szCs w:val="24"/>
        </w:rPr>
        <w:t>术、服务评议进行综合比较和评分。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9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 价格评议</w:t>
      </w:r>
    </w:p>
    <w:p>
      <w:pPr>
        <w:spacing w:before="233" w:line="360" w:lineRule="auto"/>
        <w:ind w:left="43" w:right="240" w:firstLine="474"/>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评标委员会对符合性审查合格的投标文件进行价格评议(执行国家统一定价标准和采用 固定价格采购的项目，其价格不列为评审因素)，价格分采用低价优先法计算， 即满足招标文件要求且投标价格(落实政府采购政策进行价格调整的，以调整后的价格计算) 最低的投标报价为评标基准价，其价格分为满分。其他投标人的价格分计算详见本章“评审因素及评分标准”中的具体计算公式。</w:t>
      </w:r>
    </w:p>
    <w:p>
      <w:pPr>
        <w:spacing w:before="233" w:line="360" w:lineRule="auto"/>
        <w:ind w:left="43" w:right="240" w:firstLine="474"/>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3.1 报价合理性说明：评标委员会认为投标人的报价明显低于其他通过符合性审查投标</w:t>
      </w:r>
    </w:p>
    <w:p>
      <w:pPr>
        <w:spacing w:before="233" w:line="360" w:lineRule="auto"/>
        <w:ind w:left="43" w:right="240" w:firstLine="474"/>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 xml:space="preserve">人的报价， 有可能影响产品质量或者不能诚信履约的， 应当要求其在评标现场合理的时 </w:t>
      </w:r>
    </w:p>
    <w:p>
      <w:pPr>
        <w:spacing w:before="233" w:line="360" w:lineRule="auto"/>
        <w:ind w:left="43" w:right="240" w:firstLine="474"/>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 xml:space="preserve">间内提供书面说明， 必要时提交相关证明材料； 投标人不能证明其报价合理性的， 评 </w:t>
      </w:r>
    </w:p>
    <w:p>
      <w:pPr>
        <w:spacing w:before="233" w:line="360" w:lineRule="auto"/>
        <w:ind w:left="43" w:right="240" w:firstLine="474"/>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标委员应当将其作为无效投标处理。</w:t>
      </w:r>
    </w:p>
    <w:p>
      <w:pPr>
        <w:spacing w:before="233" w:line="360" w:lineRule="auto"/>
        <w:ind w:left="43" w:right="240" w:firstLine="474"/>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3.2 小型和微型企业、监狱企业、残疾人福利性单位价格扣除：</w:t>
      </w:r>
    </w:p>
    <w:p>
      <w:pPr>
        <w:spacing w:before="233" w:line="360" w:lineRule="auto"/>
        <w:ind w:left="43" w:right="240" w:firstLine="474"/>
        <w:rPr>
          <w:rFonts w:hint="eastAsia" w:asciiTheme="minorEastAsia" w:hAnsiTheme="minorEastAsia" w:eastAsiaTheme="minorEastAsia" w:cstheme="minorEastAsia"/>
          <w:spacing w:val="-10"/>
          <w:sz w:val="24"/>
          <w:szCs w:val="24"/>
        </w:rPr>
      </w:pPr>
      <w:r>
        <w:rPr>
          <w:rFonts w:hint="eastAsia" w:asciiTheme="minorEastAsia" w:hAnsiTheme="minorEastAsia" w:eastAsiaTheme="minorEastAsia" w:cstheme="minorEastAsia"/>
          <w:spacing w:val="-10"/>
          <w:sz w:val="24"/>
          <w:szCs w:val="24"/>
        </w:rPr>
        <w:t xml:space="preserve">3.2.1 </w:t>
      </w:r>
      <w:r>
        <w:rPr>
          <w:rFonts w:hint="eastAsia" w:asciiTheme="minorEastAsia" w:hAnsiTheme="minorEastAsia" w:eastAsiaTheme="minorEastAsia" w:cstheme="minorEastAsia"/>
          <w:spacing w:val="-10"/>
          <w:sz w:val="24"/>
          <w:szCs w:val="24"/>
          <w:lang w:val="en-US" w:eastAsia="zh-CN"/>
        </w:rPr>
        <w:t>1.</w:t>
      </w:r>
      <w:r>
        <w:rPr>
          <w:rFonts w:hint="eastAsia" w:asciiTheme="minorEastAsia" w:hAnsiTheme="minorEastAsia" w:eastAsiaTheme="minorEastAsia" w:cstheme="minorEastAsia"/>
          <w:spacing w:val="-10"/>
          <w:sz w:val="24"/>
          <w:szCs w:val="24"/>
        </w:rPr>
        <w:t xml:space="preserve">超过200万元的货物和服务采购项目、超过400万元的工程采购项目中适宜由中小企业提供的，预留该部分采购项目预算总额的40%以上专门面向中小企业采购，其中预留给小微企业的比例不低于70%。 </w:t>
      </w:r>
      <w:r>
        <w:rPr>
          <w:rFonts w:hint="eastAsia" w:asciiTheme="minorEastAsia" w:hAnsiTheme="minorEastAsia" w:eastAsiaTheme="minorEastAsia" w:cstheme="minorEastAsia"/>
          <w:spacing w:val="-10"/>
          <w:sz w:val="24"/>
          <w:szCs w:val="24"/>
          <w:lang w:val="en-US" w:eastAsia="zh-CN"/>
        </w:rPr>
        <w:t>2</w:t>
      </w:r>
      <w:r>
        <w:rPr>
          <w:rFonts w:hint="eastAsia" w:asciiTheme="minorEastAsia" w:hAnsiTheme="minorEastAsia" w:eastAsiaTheme="minorEastAsia" w:cstheme="minorEastAsia"/>
          <w:spacing w:val="-10"/>
          <w:sz w:val="24"/>
          <w:szCs w:val="24"/>
        </w:rPr>
        <w:t>.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r>
        <w:rPr>
          <w:rFonts w:hint="eastAsia" w:asciiTheme="minorEastAsia" w:hAnsiTheme="minorEastAsia" w:eastAsiaTheme="minorEastAsia" w:cstheme="minorEastAsia"/>
          <w:spacing w:val="-10"/>
          <w:sz w:val="24"/>
          <w:szCs w:val="24"/>
          <w:lang w:val="en-US" w:eastAsia="zh-CN"/>
        </w:rPr>
        <w:t>3</w:t>
      </w:r>
      <w:r>
        <w:rPr>
          <w:rFonts w:hint="eastAsia" w:asciiTheme="minorEastAsia" w:hAnsiTheme="minorEastAsia" w:eastAsiaTheme="minorEastAsia" w:cstheme="minorEastAsia"/>
          <w:spacing w:val="-10"/>
          <w:sz w:val="24"/>
          <w:szCs w:val="24"/>
        </w:rPr>
        <w:t>.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kinsoku w:val="0"/>
        <w:wordWrap/>
        <w:overflowPunct/>
        <w:topLinePunct w:val="0"/>
        <w:autoSpaceDE w:val="0"/>
        <w:autoSpaceDN w:val="0"/>
        <w:bidi w:val="0"/>
        <w:adjustRightInd w:val="0"/>
        <w:snapToGrid w:val="0"/>
        <w:spacing w:before="182" w:line="400" w:lineRule="exact"/>
        <w:ind w:left="415"/>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4"/>
          <w:sz w:val="24"/>
          <w:szCs w:val="24"/>
        </w:rPr>
        <w:t>3.2.4 监狱企业</w:t>
      </w:r>
      <w:r>
        <w:rPr>
          <w:rFonts w:hint="eastAsia" w:asciiTheme="minorEastAsia" w:hAnsiTheme="minorEastAsia" w:eastAsiaTheme="minorEastAsia" w:cstheme="minorEastAsia"/>
          <w:spacing w:val="-2"/>
          <w:sz w:val="24"/>
          <w:szCs w:val="24"/>
        </w:rPr>
        <w:t>、残疾人福利性单位视同小型、微型企业， 享受预留份额、评审中价格</w:t>
      </w:r>
    </w:p>
    <w:p>
      <w:pPr>
        <w:keepNext w:val="0"/>
        <w:keepLines w:val="0"/>
        <w:pageBreakBefore w:val="0"/>
        <w:widowControl/>
        <w:kinsoku w:val="0"/>
        <w:wordWrap/>
        <w:overflowPunct/>
        <w:topLinePunct w:val="0"/>
        <w:autoSpaceDE w:val="0"/>
        <w:autoSpaceDN w:val="0"/>
        <w:bidi w:val="0"/>
        <w:adjustRightInd w:val="0"/>
        <w:snapToGrid w:val="0"/>
        <w:spacing w:before="139" w:line="400" w:lineRule="exact"/>
        <w:ind w:right="87"/>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扣除</w:t>
      </w:r>
      <w:r>
        <w:rPr>
          <w:rFonts w:hint="eastAsia" w:asciiTheme="minorEastAsia" w:hAnsiTheme="minorEastAsia" w:eastAsiaTheme="minorEastAsia" w:cstheme="minorEastAsia"/>
          <w:spacing w:val="7"/>
          <w:sz w:val="24"/>
          <w:szCs w:val="24"/>
        </w:rPr>
        <w:t>等</w:t>
      </w:r>
      <w:r>
        <w:rPr>
          <w:rFonts w:hint="eastAsia" w:asciiTheme="minorEastAsia" w:hAnsiTheme="minorEastAsia" w:eastAsiaTheme="minorEastAsia" w:cstheme="minorEastAsia"/>
          <w:spacing w:val="6"/>
          <w:sz w:val="24"/>
          <w:szCs w:val="24"/>
        </w:rPr>
        <w:t>政府采购促进中小企业发展的政府采购政策，残疾人福利性单位属于小</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型</w:t>
      </w:r>
      <w:r>
        <w:rPr>
          <w:rFonts w:hint="eastAsia" w:asciiTheme="minorEastAsia" w:hAnsiTheme="minorEastAsia" w:eastAsiaTheme="minorEastAsia" w:cstheme="minorEastAsia"/>
          <w:spacing w:val="-3"/>
          <w:sz w:val="24"/>
          <w:szCs w:val="24"/>
        </w:rPr>
        <w:t>、微型企业的，不重复享受政策。</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171" w:right="2" w:hanging="7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3.2</w:t>
      </w:r>
      <w:r>
        <w:rPr>
          <w:rFonts w:hint="eastAsia" w:asciiTheme="minorEastAsia" w:hAnsiTheme="minorEastAsia" w:eastAsiaTheme="minorEastAsia" w:cstheme="minorEastAsia"/>
          <w:spacing w:val="-3"/>
          <w:sz w:val="24"/>
          <w:szCs w:val="24"/>
        </w:rPr>
        <w:t>.5 小型和微型企业应出具《声明函》(附件二、三)；监狱企业应提供由省级监狱局、</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171" w:right="2" w:hanging="756"/>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
          <w:sz w:val="24"/>
          <w:szCs w:val="24"/>
        </w:rPr>
        <w:t>戒毒局(含新疆生产建设兵团) 出具的</w:t>
      </w:r>
      <w:r>
        <w:rPr>
          <w:rFonts w:hint="eastAsia" w:asciiTheme="minorEastAsia" w:hAnsiTheme="minorEastAsia" w:eastAsiaTheme="minorEastAsia" w:cstheme="minorEastAsia"/>
          <w:sz w:val="24"/>
          <w:szCs w:val="24"/>
        </w:rPr>
        <w:t>监狱企业的证明文件； 残疾人福利性单位</w:t>
      </w:r>
      <w:r>
        <w:rPr>
          <w:rFonts w:hint="eastAsia" w:asciiTheme="minorEastAsia" w:hAnsiTheme="minorEastAsia" w:eastAsiaTheme="minorEastAsia" w:cstheme="minorEastAsia"/>
          <w:spacing w:val="-3"/>
          <w:sz w:val="24"/>
          <w:szCs w:val="24"/>
        </w:rPr>
        <w:t>提</w:t>
      </w:r>
      <w:r>
        <w:rPr>
          <w:rFonts w:hint="eastAsia" w:asciiTheme="minorEastAsia" w:hAnsiTheme="minorEastAsia" w:eastAsiaTheme="minorEastAsia" w:cstheme="minorEastAsia"/>
          <w:spacing w:val="-2"/>
          <w:sz w:val="24"/>
          <w:szCs w:val="24"/>
        </w:rPr>
        <w:t>供《</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171" w:right="2" w:hanging="75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声明函》(附件四)。</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171" w:right="2" w:hanging="756"/>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4. 相同品牌处理原则</w:t>
      </w:r>
    </w:p>
    <w:p>
      <w:pPr>
        <w:keepNext w:val="0"/>
        <w:keepLines w:val="0"/>
        <w:pageBreakBefore w:val="0"/>
        <w:widowControl/>
        <w:kinsoku w:val="0"/>
        <w:wordWrap/>
        <w:overflowPunct/>
        <w:topLinePunct w:val="0"/>
        <w:autoSpaceDE w:val="0"/>
        <w:autoSpaceDN w:val="0"/>
        <w:bidi w:val="0"/>
        <w:adjustRightInd w:val="0"/>
        <w:snapToGrid w:val="0"/>
        <w:spacing w:before="181" w:line="400" w:lineRule="exact"/>
        <w:ind w:left="792" w:right="85" w:hanging="50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4.1 提供</w:t>
      </w:r>
      <w:r>
        <w:rPr>
          <w:rFonts w:hint="eastAsia" w:asciiTheme="minorEastAsia" w:hAnsiTheme="minorEastAsia" w:eastAsiaTheme="minorEastAsia" w:cstheme="minorEastAsia"/>
          <w:spacing w:val="-2"/>
          <w:sz w:val="24"/>
          <w:szCs w:val="24"/>
        </w:rPr>
        <w:t>相同品牌产品且通过资格审查、符合性审查的不同投标人参加同一合同项下投标</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1" w:line="400" w:lineRule="exact"/>
        <w:ind w:left="792" w:right="85" w:hanging="506"/>
        <w:textAlignment w:val="baseline"/>
        <w:rPr>
          <w:rFonts w:hint="eastAsia" w:asciiTheme="minorEastAsia" w:hAnsiTheme="minorEastAsia" w:eastAsiaTheme="minorEastAsia" w:cstheme="minorEastAsia"/>
          <w:spacing w:val="-12"/>
          <w:sz w:val="24"/>
          <w:szCs w:val="24"/>
        </w:rPr>
      </w:pPr>
      <w:r>
        <w:rPr>
          <w:rFonts w:hint="eastAsia" w:asciiTheme="minorEastAsia" w:hAnsiTheme="minorEastAsia" w:eastAsiaTheme="minorEastAsia" w:cstheme="minorEastAsia"/>
          <w:spacing w:val="-12"/>
          <w:sz w:val="24"/>
          <w:szCs w:val="24"/>
        </w:rPr>
        <w:t>的， 按一家投标人计算， 评审后得分最高的同品牌投标人获得中标人推荐资格； 评</w:t>
      </w:r>
      <w:r>
        <w:rPr>
          <w:rFonts w:hint="eastAsia" w:asciiTheme="minorEastAsia" w:hAnsiTheme="minorEastAsia" w:eastAsiaTheme="minorEastAsia" w:cstheme="minorEastAsia"/>
          <w:spacing w:val="-11"/>
          <w:sz w:val="24"/>
          <w:szCs w:val="24"/>
        </w:rPr>
        <w:t>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2"/>
          <w:sz w:val="24"/>
          <w:szCs w:val="24"/>
        </w:rPr>
        <w:t>得</w:t>
      </w:r>
    </w:p>
    <w:p>
      <w:pPr>
        <w:keepNext w:val="0"/>
        <w:keepLines w:val="0"/>
        <w:pageBreakBefore w:val="0"/>
        <w:widowControl/>
        <w:kinsoku w:val="0"/>
        <w:wordWrap/>
        <w:overflowPunct/>
        <w:topLinePunct w:val="0"/>
        <w:autoSpaceDE w:val="0"/>
        <w:autoSpaceDN w:val="0"/>
        <w:bidi w:val="0"/>
        <w:adjustRightInd w:val="0"/>
        <w:snapToGrid w:val="0"/>
        <w:spacing w:before="181" w:line="400" w:lineRule="exact"/>
        <w:ind w:left="792" w:right="85" w:hanging="506"/>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2"/>
          <w:sz w:val="24"/>
          <w:szCs w:val="24"/>
        </w:rPr>
        <w:t>分</w:t>
      </w:r>
      <w:r>
        <w:rPr>
          <w:rFonts w:hint="eastAsia" w:asciiTheme="minorEastAsia" w:hAnsiTheme="minorEastAsia" w:eastAsiaTheme="minorEastAsia" w:cstheme="minorEastAsia"/>
          <w:spacing w:val="-7"/>
          <w:sz w:val="24"/>
          <w:szCs w:val="24"/>
        </w:rPr>
        <w:t>相</w:t>
      </w:r>
      <w:r>
        <w:rPr>
          <w:rFonts w:hint="eastAsia" w:asciiTheme="minorEastAsia" w:hAnsiTheme="minorEastAsia" w:eastAsiaTheme="minorEastAsia" w:cstheme="minorEastAsia"/>
          <w:spacing w:val="-6"/>
          <w:sz w:val="24"/>
          <w:szCs w:val="24"/>
        </w:rPr>
        <w:t>同的， 由采购人确定或者采购人委托评标委员会以投票方式确定一个投标人获</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得中</w:t>
      </w:r>
    </w:p>
    <w:p>
      <w:pPr>
        <w:keepNext w:val="0"/>
        <w:keepLines w:val="0"/>
        <w:pageBreakBefore w:val="0"/>
        <w:widowControl/>
        <w:kinsoku w:val="0"/>
        <w:wordWrap/>
        <w:overflowPunct/>
        <w:topLinePunct w:val="0"/>
        <w:autoSpaceDE w:val="0"/>
        <w:autoSpaceDN w:val="0"/>
        <w:bidi w:val="0"/>
        <w:adjustRightInd w:val="0"/>
        <w:snapToGrid w:val="0"/>
        <w:spacing w:before="181" w:line="400" w:lineRule="exact"/>
        <w:ind w:left="792" w:right="85" w:hanging="50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标人推荐资格，其他同品牌投标人不</w:t>
      </w:r>
      <w:r>
        <w:rPr>
          <w:rFonts w:hint="eastAsia" w:asciiTheme="minorEastAsia" w:hAnsiTheme="minorEastAsia" w:eastAsiaTheme="minorEastAsia" w:cstheme="minorEastAsia"/>
          <w:spacing w:val="-1"/>
          <w:sz w:val="24"/>
          <w:szCs w:val="24"/>
        </w:rPr>
        <w:t>作为中标候选人。</w:t>
      </w:r>
    </w:p>
    <w:p>
      <w:pPr>
        <w:keepNext w:val="0"/>
        <w:keepLines w:val="0"/>
        <w:pageBreakBefore w:val="0"/>
        <w:widowControl/>
        <w:kinsoku w:val="0"/>
        <w:wordWrap/>
        <w:overflowPunct/>
        <w:topLinePunct w:val="0"/>
        <w:autoSpaceDE w:val="0"/>
        <w:autoSpaceDN w:val="0"/>
        <w:bidi w:val="0"/>
        <w:adjustRightInd w:val="0"/>
        <w:snapToGrid w:val="0"/>
        <w:spacing w:before="184" w:line="400" w:lineRule="exact"/>
        <w:ind w:left="797" w:right="83" w:hanging="5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4.2 非单一产品采购项目， 采购人应当根据采购项目技术构成、产品价格比重等合理确定</w:t>
      </w:r>
      <w:r>
        <w:rPr>
          <w:rFonts w:hint="eastAsia" w:asciiTheme="minorEastAsia" w:hAnsiTheme="minorEastAsia" w:eastAsiaTheme="minorEastAsia" w:cstheme="minorEastAsia"/>
          <w:sz w:val="24"/>
          <w:szCs w:val="2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4" w:line="400" w:lineRule="exact"/>
        <w:ind w:left="797" w:right="83" w:hanging="511"/>
        <w:textAlignment w:val="baseline"/>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一个核心产品 (采购清单中作“相同〈或同一〉品牌”实质性要求的产品， 视为一个 核</w:t>
      </w:r>
    </w:p>
    <w:p>
      <w:pPr>
        <w:keepNext w:val="0"/>
        <w:keepLines w:val="0"/>
        <w:pageBreakBefore w:val="0"/>
        <w:widowControl/>
        <w:kinsoku w:val="0"/>
        <w:wordWrap/>
        <w:overflowPunct/>
        <w:topLinePunct w:val="0"/>
        <w:autoSpaceDE w:val="0"/>
        <w:autoSpaceDN w:val="0"/>
        <w:bidi w:val="0"/>
        <w:adjustRightInd w:val="0"/>
        <w:snapToGrid w:val="0"/>
        <w:spacing w:before="184" w:line="400" w:lineRule="exact"/>
        <w:ind w:left="797" w:right="83" w:hanging="511"/>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心产品)，并以“核心产品”在招</w:t>
      </w:r>
      <w:r>
        <w:rPr>
          <w:rFonts w:hint="eastAsia" w:asciiTheme="minorEastAsia" w:hAnsiTheme="minorEastAsia" w:eastAsiaTheme="minorEastAsia" w:cstheme="minorEastAsia"/>
          <w:spacing w:val="4"/>
          <w:sz w:val="24"/>
          <w:szCs w:val="24"/>
        </w:rPr>
        <w:t>标文件中标注。</w:t>
      </w:r>
    </w:p>
    <w:p>
      <w:pPr>
        <w:keepNext w:val="0"/>
        <w:keepLines w:val="0"/>
        <w:pageBreakBefore w:val="0"/>
        <w:widowControl/>
        <w:kinsoku w:val="0"/>
        <w:wordWrap/>
        <w:overflowPunct/>
        <w:topLinePunct w:val="0"/>
        <w:autoSpaceDE w:val="0"/>
        <w:autoSpaceDN w:val="0"/>
        <w:bidi w:val="0"/>
        <w:adjustRightInd w:val="0"/>
        <w:snapToGrid w:val="0"/>
        <w:spacing w:before="182" w:line="400" w:lineRule="exact"/>
        <w:ind w:left="292"/>
        <w:textAlignment w:val="baseline"/>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5. 计分办法</w:t>
      </w:r>
    </w:p>
    <w:p>
      <w:pPr>
        <w:keepNext w:val="0"/>
        <w:keepLines w:val="0"/>
        <w:pageBreakBefore w:val="0"/>
        <w:widowControl/>
        <w:kinsoku w:val="0"/>
        <w:wordWrap/>
        <w:overflowPunct/>
        <w:topLinePunct w:val="0"/>
        <w:autoSpaceDE w:val="0"/>
        <w:autoSpaceDN w:val="0"/>
        <w:bidi w:val="0"/>
        <w:adjustRightInd w:val="0"/>
        <w:snapToGrid w:val="0"/>
        <w:spacing w:before="182" w:line="400" w:lineRule="exact"/>
        <w:ind w:left="29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5.1 代理采购机构对各评委的总分进行复核</w:t>
      </w:r>
      <w:r>
        <w:rPr>
          <w:rFonts w:hint="eastAsia" w:asciiTheme="minorEastAsia" w:hAnsiTheme="minorEastAsia" w:eastAsiaTheme="minorEastAsia" w:cstheme="minorEastAsia"/>
          <w:sz w:val="24"/>
          <w:szCs w:val="24"/>
        </w:rPr>
        <w:t>。各项统计结果均精确到小数点后两位。</w:t>
      </w:r>
    </w:p>
    <w:p>
      <w:pPr>
        <w:keepNext w:val="0"/>
        <w:keepLines w:val="0"/>
        <w:pageBreakBefore w:val="0"/>
        <w:widowControl/>
        <w:kinsoku w:val="0"/>
        <w:wordWrap/>
        <w:overflowPunct/>
        <w:topLinePunct w:val="0"/>
        <w:autoSpaceDE w:val="0"/>
        <w:autoSpaceDN w:val="0"/>
        <w:bidi w:val="0"/>
        <w:adjustRightInd w:val="0"/>
        <w:snapToGrid w:val="0"/>
        <w:spacing w:before="183" w:line="400" w:lineRule="exact"/>
        <w:ind w:left="292"/>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5.2 各投标人的最终得分为评委所评定分</w:t>
      </w:r>
      <w:r>
        <w:rPr>
          <w:rFonts w:hint="eastAsia" w:asciiTheme="minorEastAsia" w:hAnsiTheme="minorEastAsia" w:eastAsiaTheme="minorEastAsia" w:cstheme="minorEastAsia"/>
          <w:sz w:val="24"/>
          <w:szCs w:val="24"/>
        </w:rPr>
        <w:t>数的算术平均值。</w:t>
      </w:r>
    </w:p>
    <w:p>
      <w:pPr>
        <w:keepNext w:val="0"/>
        <w:keepLines w:val="0"/>
        <w:pageBreakBefore w:val="0"/>
        <w:widowControl/>
        <w:kinsoku w:val="0"/>
        <w:wordWrap/>
        <w:overflowPunct/>
        <w:topLinePunct w:val="0"/>
        <w:autoSpaceDE w:val="0"/>
        <w:autoSpaceDN w:val="0"/>
        <w:bidi w:val="0"/>
        <w:adjustRightInd w:val="0"/>
        <w:snapToGrid w:val="0"/>
        <w:spacing w:before="233" w:line="400" w:lineRule="exact"/>
        <w:ind w:left="303"/>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 推荐中标候选人名单或确定中标人</w:t>
      </w:r>
    </w:p>
    <w:p>
      <w:pPr>
        <w:keepNext w:val="0"/>
        <w:keepLines w:val="0"/>
        <w:pageBreakBefore w:val="0"/>
        <w:widowControl/>
        <w:kinsoku w:val="0"/>
        <w:wordWrap/>
        <w:overflowPunct/>
        <w:topLinePunct w:val="0"/>
        <w:autoSpaceDE w:val="0"/>
        <w:autoSpaceDN w:val="0"/>
        <w:bidi w:val="0"/>
        <w:adjustRightInd w:val="0"/>
        <w:snapToGrid w:val="0"/>
        <w:spacing w:before="233" w:line="400" w:lineRule="exact"/>
        <w:ind w:left="30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z w:val="24"/>
          <w:szCs w:val="24"/>
        </w:rPr>
        <w:t>评标委员会按照招标文件确定的评标方法、程序及标准，对投标文件进行评审。评标</w:t>
      </w:r>
    </w:p>
    <w:p>
      <w:pPr>
        <w:keepNext w:val="0"/>
        <w:keepLines w:val="0"/>
        <w:pageBreakBefore w:val="0"/>
        <w:widowControl/>
        <w:kinsoku w:val="0"/>
        <w:wordWrap/>
        <w:overflowPunct/>
        <w:topLinePunct w:val="0"/>
        <w:autoSpaceDE w:val="0"/>
        <w:autoSpaceDN w:val="0"/>
        <w:bidi w:val="0"/>
        <w:adjustRightInd w:val="0"/>
        <w:snapToGrid w:val="0"/>
        <w:spacing w:before="183" w:line="400" w:lineRule="exact"/>
        <w:ind w:left="47" w:right="86" w:firstLine="6"/>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结果按</w:t>
      </w:r>
      <w:r>
        <w:rPr>
          <w:rFonts w:hint="eastAsia" w:asciiTheme="minorEastAsia" w:hAnsiTheme="minorEastAsia" w:eastAsiaTheme="minorEastAsia" w:cstheme="minorEastAsia"/>
          <w:spacing w:val="-7"/>
          <w:sz w:val="24"/>
          <w:szCs w:val="24"/>
        </w:rPr>
        <w:t>评</w:t>
      </w:r>
      <w:r>
        <w:rPr>
          <w:rFonts w:hint="eastAsia" w:asciiTheme="minorEastAsia" w:hAnsiTheme="minorEastAsia" w:eastAsiaTheme="minorEastAsia" w:cstheme="minorEastAsia"/>
          <w:spacing w:val="-5"/>
          <w:sz w:val="24"/>
          <w:szCs w:val="24"/>
        </w:rPr>
        <w:t>审后得分由高到低顺序排列。得分相同的， 按投标报价由低到高顺序排列。得分且</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0"/>
          <w:sz w:val="24"/>
          <w:szCs w:val="24"/>
        </w:rPr>
        <w:t>投</w:t>
      </w:r>
      <w:r>
        <w:rPr>
          <w:rFonts w:hint="eastAsia" w:asciiTheme="minorEastAsia" w:hAnsiTheme="minorEastAsia" w:eastAsiaTheme="minorEastAsia" w:cstheme="minorEastAsia"/>
          <w:spacing w:val="-9"/>
          <w:sz w:val="24"/>
          <w:szCs w:val="24"/>
        </w:rPr>
        <w:t>标</w:t>
      </w:r>
      <w:r>
        <w:rPr>
          <w:rFonts w:hint="eastAsia" w:asciiTheme="minorEastAsia" w:hAnsiTheme="minorEastAsia" w:eastAsiaTheme="minorEastAsia" w:cstheme="minorEastAsia"/>
          <w:spacing w:val="-5"/>
          <w:sz w:val="24"/>
          <w:szCs w:val="24"/>
        </w:rPr>
        <w:t>报价相同的并列。投标文件满足招标文件全部实质性要求， 且按照评审因素的量化指标</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评审得分最高的投标人为排名第一的中标候选人</w:t>
      </w:r>
      <w:r>
        <w:rPr>
          <w:rFonts w:hint="eastAsia" w:asciiTheme="minorEastAsia" w:hAnsiTheme="minorEastAsia" w:eastAsiaTheme="minorEastAsia" w:cstheme="minorEastAsia"/>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51" w:right="92" w:firstLine="237"/>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 评标委员会依据评标结果，按各投</w:t>
      </w:r>
      <w:r>
        <w:rPr>
          <w:rFonts w:hint="eastAsia" w:asciiTheme="minorEastAsia" w:hAnsiTheme="minorEastAsia" w:eastAsiaTheme="minorEastAsia" w:cstheme="minorEastAsia"/>
          <w:sz w:val="24"/>
          <w:szCs w:val="24"/>
        </w:rPr>
        <w:t xml:space="preserve">标人的评审后得分由高到低的顺序向采购人推荐得 </w:t>
      </w:r>
      <w:r>
        <w:rPr>
          <w:rFonts w:hint="eastAsia" w:asciiTheme="minorEastAsia" w:hAnsiTheme="minorEastAsia" w:eastAsiaTheme="minorEastAsia" w:cstheme="minorEastAsia"/>
          <w:spacing w:val="-2"/>
          <w:sz w:val="24"/>
          <w:szCs w:val="24"/>
        </w:rPr>
        <w:t>分前三名的进入中标候选人名单，并形成书面</w:t>
      </w:r>
      <w:r>
        <w:rPr>
          <w:rFonts w:hint="eastAsia" w:asciiTheme="minorEastAsia" w:hAnsiTheme="minorEastAsia" w:eastAsiaTheme="minorEastAsia" w:cstheme="minorEastAsia"/>
          <w:spacing w:val="-1"/>
          <w:sz w:val="24"/>
          <w:szCs w:val="24"/>
        </w:rPr>
        <w:t>的评标报告。</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29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w:t>
      </w:r>
      <w:r>
        <w:rPr>
          <w:rFonts w:hint="eastAsia" w:asciiTheme="minorEastAsia" w:hAnsiTheme="minorEastAsia" w:eastAsiaTheme="minorEastAsia" w:cstheme="minorEastAsia"/>
          <w:spacing w:val="-6"/>
          <w:sz w:val="24"/>
          <w:szCs w:val="24"/>
        </w:rPr>
        <w:t xml:space="preserve"> 中标候选人并列的， 由采购人确定或者采购人委托评标委员会以投票方式确定中标人</w:t>
      </w:r>
      <w:r>
        <w:rPr>
          <w:rFonts w:hint="eastAsia" w:asciiTheme="minorEastAsia" w:hAnsiTheme="minorEastAsia" w:eastAsiaTheme="minorEastAsia" w:cstheme="minorEastAsia"/>
          <w:spacing w:val="-5"/>
          <w:sz w:val="24"/>
          <w:szCs w:val="24"/>
        </w:rPr>
        <w:t>。</w:t>
      </w:r>
    </w:p>
    <w:p>
      <w:pPr>
        <w:keepNext w:val="0"/>
        <w:keepLines w:val="0"/>
        <w:pageBreakBefore w:val="0"/>
        <w:widowControl/>
        <w:kinsoku w:val="0"/>
        <w:wordWrap/>
        <w:overflowPunct/>
        <w:topLinePunct w:val="0"/>
        <w:autoSpaceDE w:val="0"/>
        <w:autoSpaceDN w:val="0"/>
        <w:bidi w:val="0"/>
        <w:adjustRightInd w:val="0"/>
        <w:snapToGrid w:val="0"/>
        <w:spacing w:before="183" w:line="400" w:lineRule="exact"/>
        <w:ind w:left="51" w:right="92" w:firstLine="233"/>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 评标委员会应当在评标报告上签字，对自己</w:t>
      </w:r>
      <w:r>
        <w:rPr>
          <w:rFonts w:hint="eastAsia" w:asciiTheme="minorEastAsia" w:hAnsiTheme="minorEastAsia" w:eastAsiaTheme="minorEastAsia" w:cstheme="minorEastAsia"/>
          <w:sz w:val="24"/>
          <w:szCs w:val="24"/>
        </w:rPr>
        <w:t xml:space="preserve">的评审意见承担法律责任。对评标报告有 </w:t>
      </w:r>
      <w:r>
        <w:rPr>
          <w:rFonts w:hint="eastAsia" w:asciiTheme="minorEastAsia" w:hAnsiTheme="minorEastAsia" w:eastAsiaTheme="minorEastAsia" w:cstheme="minorEastAsia"/>
          <w:spacing w:val="-2"/>
          <w:sz w:val="24"/>
          <w:szCs w:val="24"/>
        </w:rPr>
        <w:t>异议的，应当在评标报</w:t>
      </w:r>
      <w:r>
        <w:rPr>
          <w:rFonts w:hint="eastAsia" w:asciiTheme="minorEastAsia" w:hAnsiTheme="minorEastAsia" w:eastAsiaTheme="minorEastAsia" w:cstheme="minorEastAsia"/>
          <w:spacing w:val="-1"/>
          <w:sz w:val="24"/>
          <w:szCs w:val="24"/>
        </w:rPr>
        <w:t>告上签署不同意见，并说明理由，否则视为同意评标报告。</w:t>
      </w:r>
    </w:p>
    <w:p>
      <w:pPr>
        <w:keepNext w:val="0"/>
        <w:keepLines w:val="0"/>
        <w:pageBreakBefore w:val="0"/>
        <w:widowControl/>
        <w:kinsoku w:val="0"/>
        <w:wordWrap/>
        <w:overflowPunct/>
        <w:topLinePunct w:val="0"/>
        <w:autoSpaceDE w:val="0"/>
        <w:autoSpaceDN w:val="0"/>
        <w:bidi w:val="0"/>
        <w:adjustRightInd w:val="0"/>
        <w:snapToGrid w:val="0"/>
        <w:spacing w:before="183" w:line="400" w:lineRule="exact"/>
        <w:ind w:left="51" w:right="92" w:firstLine="233"/>
        <w:textAlignment w:val="baseline"/>
        <w:rPr>
          <w:rFonts w:hint="eastAsia" w:asciiTheme="minorEastAsia" w:hAnsiTheme="minorEastAsia" w:eastAsiaTheme="minorEastAsia" w:cstheme="minorEastAsia"/>
          <w:spacing w:val="-1"/>
          <w:sz w:val="28"/>
          <w:szCs w:val="28"/>
        </w:rPr>
      </w:pPr>
      <w:r>
        <w:rPr>
          <w:rFonts w:hint="eastAsia" w:asciiTheme="minorEastAsia" w:hAnsiTheme="minorEastAsia" w:eastAsiaTheme="minorEastAsia" w:cstheme="minorEastAsia"/>
          <w:spacing w:val="-1"/>
          <w:sz w:val="28"/>
          <w:szCs w:val="28"/>
        </w:rPr>
        <w:t>三、 评审因素及评分标准</w:t>
      </w:r>
    </w:p>
    <w:p>
      <w:pPr>
        <w:keepNext w:val="0"/>
        <w:keepLines w:val="0"/>
        <w:pageBreakBefore w:val="0"/>
        <w:widowControl/>
        <w:kinsoku w:val="0"/>
        <w:wordWrap/>
        <w:overflowPunct/>
        <w:topLinePunct w:val="0"/>
        <w:autoSpaceDE w:val="0"/>
        <w:autoSpaceDN w:val="0"/>
        <w:bidi w:val="0"/>
        <w:adjustRightInd w:val="0"/>
        <w:snapToGrid w:val="0"/>
        <w:spacing w:before="221" w:line="400" w:lineRule="exact"/>
        <w:ind w:left="763" w:right="57" w:hanging="722"/>
        <w:textAlignment w:val="baseline"/>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15"/>
          <w:sz w:val="24"/>
          <w:szCs w:val="24"/>
        </w:rPr>
        <w:t>说明： 投标人应在投标文件的“第二部分商务文件”、“第三部分技术、服务文件”中提供“1.</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4"/>
          <w:sz w:val="24"/>
          <w:szCs w:val="24"/>
        </w:rPr>
        <w:t>商务评议</w:t>
      </w: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7"/>
          <w:sz w:val="24"/>
          <w:szCs w:val="24"/>
        </w:rPr>
        <w:t>、“2.技术、服务评议”所有评分标准中要求提供的相关证明材料，否则，</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将会导致对</w:t>
      </w:r>
      <w:r>
        <w:rPr>
          <w:rFonts w:hint="eastAsia" w:asciiTheme="minorEastAsia" w:hAnsiTheme="minorEastAsia" w:eastAsiaTheme="minorEastAsia" w:cstheme="minorEastAsia"/>
          <w:spacing w:val="-2"/>
          <w:sz w:val="24"/>
          <w:szCs w:val="24"/>
        </w:rPr>
        <w:t>应的评审因素不得分。</w:t>
      </w:r>
    </w:p>
    <w:tbl>
      <w:tblPr>
        <w:tblStyle w:val="10"/>
        <w:tblW w:w="1018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4"/>
        <w:gridCol w:w="1515"/>
        <w:gridCol w:w="2355"/>
        <w:gridCol w:w="5175"/>
        <w:gridCol w:w="4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jc w:val="center"/>
        </w:trPr>
        <w:tc>
          <w:tcPr>
            <w:tcW w:w="694" w:type="dxa"/>
            <w:noWrap w:val="0"/>
            <w:vAlign w:val="top"/>
          </w:tcPr>
          <w:p>
            <w:pPr>
              <w:spacing w:before="221" w:line="240" w:lineRule="auto"/>
              <w:ind w:left="763" w:right="57" w:hanging="722"/>
              <w:jc w:val="center"/>
              <w:rPr>
                <w:rFonts w:hint="eastAsia" w:ascii="宋体" w:hAnsi="宋体" w:eastAsia="宋体" w:cs="宋体"/>
                <w:spacing w:val="-15"/>
                <w:sz w:val="24"/>
                <w:szCs w:val="24"/>
              </w:rPr>
            </w:pPr>
            <w:r>
              <w:rPr>
                <w:rFonts w:hint="eastAsia" w:ascii="宋体" w:hAnsi="宋体" w:eastAsia="宋体" w:cs="宋体"/>
                <w:spacing w:val="-15"/>
                <w:sz w:val="24"/>
                <w:szCs w:val="24"/>
              </w:rPr>
              <w:t>评分</w:t>
            </w:r>
          </w:p>
          <w:p>
            <w:pPr>
              <w:spacing w:before="221" w:line="240" w:lineRule="auto"/>
              <w:ind w:right="57"/>
              <w:jc w:val="center"/>
              <w:rPr>
                <w:rFonts w:hint="eastAsia" w:ascii="宋体" w:hAnsi="宋体" w:eastAsia="宋体" w:cs="宋体"/>
                <w:spacing w:val="-15"/>
                <w:sz w:val="24"/>
                <w:szCs w:val="24"/>
              </w:rPr>
            </w:pPr>
            <w:r>
              <w:rPr>
                <w:rFonts w:hint="eastAsia" w:ascii="宋体" w:hAnsi="宋体" w:eastAsia="宋体" w:cs="宋体"/>
                <w:spacing w:val="-15"/>
                <w:sz w:val="24"/>
                <w:szCs w:val="24"/>
              </w:rPr>
              <w:t>因素</w:t>
            </w:r>
          </w:p>
        </w:tc>
        <w:tc>
          <w:tcPr>
            <w:tcW w:w="1515" w:type="dxa"/>
            <w:noWrap w:val="0"/>
            <w:vAlign w:val="top"/>
          </w:tcPr>
          <w:p>
            <w:pPr>
              <w:spacing w:before="221" w:line="240" w:lineRule="auto"/>
              <w:ind w:left="763" w:right="57" w:hanging="722"/>
              <w:jc w:val="center"/>
              <w:rPr>
                <w:rFonts w:hint="eastAsia" w:ascii="宋体" w:hAnsi="宋体" w:eastAsia="宋体" w:cs="宋体"/>
                <w:spacing w:val="-15"/>
                <w:sz w:val="24"/>
                <w:szCs w:val="24"/>
              </w:rPr>
            </w:pPr>
            <w:r>
              <w:rPr>
                <w:rFonts w:hint="eastAsia" w:ascii="宋体" w:hAnsi="宋体" w:eastAsia="宋体" w:cs="宋体"/>
                <w:spacing w:val="-15"/>
                <w:sz w:val="24"/>
                <w:szCs w:val="24"/>
              </w:rPr>
              <w:t>评分点</w:t>
            </w:r>
          </w:p>
        </w:tc>
        <w:tc>
          <w:tcPr>
            <w:tcW w:w="2355" w:type="dxa"/>
            <w:noWrap w:val="0"/>
            <w:vAlign w:val="top"/>
          </w:tcPr>
          <w:p>
            <w:pPr>
              <w:spacing w:before="221" w:line="240" w:lineRule="auto"/>
              <w:ind w:left="763" w:right="57" w:hanging="722"/>
              <w:jc w:val="center"/>
              <w:rPr>
                <w:rFonts w:hint="eastAsia" w:ascii="宋体" w:hAnsi="宋体" w:eastAsia="宋体" w:cs="宋体"/>
                <w:spacing w:val="-15"/>
                <w:sz w:val="24"/>
                <w:szCs w:val="24"/>
              </w:rPr>
            </w:pPr>
            <w:r>
              <w:rPr>
                <w:rFonts w:hint="eastAsia" w:ascii="宋体" w:hAnsi="宋体" w:eastAsia="宋体" w:cs="宋体"/>
                <w:spacing w:val="-15"/>
                <w:sz w:val="24"/>
                <w:szCs w:val="24"/>
              </w:rPr>
              <w:t>评分标准</w:t>
            </w:r>
          </w:p>
        </w:tc>
        <w:tc>
          <w:tcPr>
            <w:tcW w:w="5625" w:type="dxa"/>
            <w:gridSpan w:val="2"/>
            <w:noWrap w:val="0"/>
            <w:vAlign w:val="top"/>
          </w:tcPr>
          <w:p>
            <w:pPr>
              <w:spacing w:before="221" w:line="240" w:lineRule="auto"/>
              <w:ind w:left="763" w:right="57" w:hanging="722"/>
              <w:jc w:val="center"/>
              <w:rPr>
                <w:rFonts w:hint="eastAsia" w:ascii="宋体" w:hAnsi="宋体" w:eastAsia="宋体" w:cs="宋体"/>
                <w:spacing w:val="-15"/>
                <w:sz w:val="24"/>
                <w:szCs w:val="24"/>
              </w:rPr>
            </w:pPr>
            <w:r>
              <w:rPr>
                <w:rFonts w:hint="eastAsia" w:ascii="宋体" w:hAnsi="宋体" w:eastAsia="宋体" w:cs="宋体"/>
                <w:spacing w:val="-15"/>
                <w:sz w:val="24"/>
                <w:szCs w:val="24"/>
              </w:rPr>
              <w:t>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jc w:val="center"/>
        </w:trPr>
        <w:tc>
          <w:tcPr>
            <w:tcW w:w="694" w:type="dxa"/>
            <w:vMerge w:val="restart"/>
            <w:tcBorders>
              <w:bottom w:val="nil"/>
            </w:tcBorders>
            <w:noWrap w:val="0"/>
            <w:vAlign w:val="top"/>
          </w:tcPr>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line="240" w:lineRule="auto"/>
              <w:jc w:val="center"/>
              <w:rPr>
                <w:rFonts w:hint="eastAsia" w:ascii="宋体" w:hAnsi="宋体" w:eastAsia="宋体" w:cs="宋体"/>
                <w:color w:val="auto"/>
                <w:sz w:val="21"/>
              </w:rPr>
            </w:pPr>
          </w:p>
          <w:p>
            <w:pPr>
              <w:spacing w:before="68" w:line="240" w:lineRule="auto"/>
              <w:ind w:left="281" w:right="169" w:hanging="103"/>
              <w:jc w:val="center"/>
              <w:rPr>
                <w:rFonts w:hint="eastAsia" w:ascii="宋体" w:hAnsi="宋体" w:eastAsia="宋体" w:cs="宋体"/>
                <w:color w:val="auto"/>
                <w:sz w:val="21"/>
                <w:szCs w:val="21"/>
              </w:rPr>
            </w:pPr>
            <w:r>
              <w:rPr>
                <w:rFonts w:hint="eastAsia" w:ascii="宋体" w:hAnsi="宋体" w:eastAsia="宋体" w:cs="宋体"/>
                <w:color w:val="auto"/>
                <w:spacing w:val="-3"/>
                <w:sz w:val="21"/>
                <w:szCs w:val="21"/>
              </w:rPr>
              <w:t>符</w:t>
            </w:r>
            <w:r>
              <w:rPr>
                <w:rFonts w:hint="eastAsia" w:ascii="宋体" w:hAnsi="宋体" w:eastAsia="宋体" w:cs="宋体"/>
                <w:color w:val="auto"/>
                <w:spacing w:val="-2"/>
                <w:sz w:val="21"/>
                <w:szCs w:val="21"/>
              </w:rPr>
              <w:t>合性</w:t>
            </w:r>
            <w:r>
              <w:rPr>
                <w:rFonts w:hint="eastAsia" w:ascii="宋体" w:hAnsi="宋体" w:eastAsia="宋体" w:cs="宋体"/>
                <w:color w:val="auto"/>
                <w:sz w:val="21"/>
                <w:szCs w:val="21"/>
              </w:rPr>
              <w:t xml:space="preserve"> </w:t>
            </w:r>
            <w:r>
              <w:rPr>
                <w:rFonts w:hint="eastAsia" w:ascii="宋体" w:hAnsi="宋体" w:eastAsia="宋体" w:cs="宋体"/>
                <w:color w:val="auto"/>
                <w:spacing w:val="-2"/>
                <w:sz w:val="21"/>
                <w:szCs w:val="21"/>
              </w:rPr>
              <w:t>检</w:t>
            </w:r>
            <w:r>
              <w:rPr>
                <w:rFonts w:hint="eastAsia" w:ascii="宋体" w:hAnsi="宋体" w:eastAsia="宋体" w:cs="宋体"/>
                <w:color w:val="auto"/>
                <w:spacing w:val="-1"/>
                <w:sz w:val="21"/>
                <w:szCs w:val="21"/>
              </w:rPr>
              <w:t>查</w:t>
            </w:r>
          </w:p>
        </w:tc>
        <w:tc>
          <w:tcPr>
            <w:tcW w:w="1515" w:type="dxa"/>
            <w:noWrap w:val="0"/>
            <w:vAlign w:val="top"/>
          </w:tcPr>
          <w:p>
            <w:pPr>
              <w:spacing w:line="240" w:lineRule="auto"/>
              <w:jc w:val="center"/>
              <w:rPr>
                <w:rFonts w:hint="eastAsia" w:ascii="宋体" w:hAnsi="宋体" w:eastAsia="宋体" w:cs="宋体"/>
                <w:color w:val="auto"/>
                <w:sz w:val="21"/>
              </w:rPr>
            </w:pPr>
          </w:p>
          <w:p>
            <w:pPr>
              <w:spacing w:before="68" w:line="240" w:lineRule="auto"/>
              <w:jc w:val="both"/>
              <w:rPr>
                <w:rFonts w:hint="eastAsia" w:ascii="宋体" w:hAnsi="宋体" w:eastAsia="宋体" w:cs="宋体"/>
                <w:color w:val="auto"/>
                <w:sz w:val="21"/>
                <w:szCs w:val="21"/>
              </w:rPr>
            </w:pPr>
            <w:r>
              <w:rPr>
                <w:rFonts w:hint="eastAsia" w:ascii="宋体" w:hAnsi="宋体" w:eastAsia="宋体" w:cs="宋体"/>
                <w:color w:val="auto"/>
                <w:spacing w:val="-2"/>
                <w:sz w:val="21"/>
                <w:szCs w:val="21"/>
              </w:rPr>
              <w:t>投标报价</w:t>
            </w:r>
          </w:p>
        </w:tc>
        <w:tc>
          <w:tcPr>
            <w:tcW w:w="2355" w:type="dxa"/>
            <w:noWrap w:val="0"/>
            <w:vAlign w:val="top"/>
          </w:tcPr>
          <w:p>
            <w:pPr>
              <w:spacing w:before="150" w:line="240" w:lineRule="auto"/>
              <w:jc w:val="center"/>
              <w:rPr>
                <w:rFonts w:hint="eastAsia" w:ascii="宋体" w:hAnsi="宋体" w:eastAsia="宋体" w:cs="宋体"/>
                <w:color w:val="auto"/>
                <w:sz w:val="21"/>
                <w:szCs w:val="21"/>
              </w:rPr>
            </w:pPr>
            <w:r>
              <w:rPr>
                <w:rFonts w:hint="eastAsia" w:ascii="宋体" w:hAnsi="宋体" w:eastAsia="宋体" w:cs="宋体"/>
                <w:color w:val="auto"/>
                <w:spacing w:val="-1"/>
                <w:sz w:val="21"/>
                <w:szCs w:val="21"/>
              </w:rPr>
              <w:t>供应商的投</w:t>
            </w:r>
            <w:r>
              <w:rPr>
                <w:rFonts w:hint="eastAsia" w:ascii="宋体" w:hAnsi="宋体" w:eastAsia="宋体" w:cs="宋体"/>
                <w:color w:val="auto"/>
                <w:sz w:val="21"/>
                <w:szCs w:val="21"/>
              </w:rPr>
              <w:t>标报价是唯一确</w:t>
            </w:r>
            <w:r>
              <w:rPr>
                <w:rFonts w:hint="eastAsia" w:ascii="宋体" w:hAnsi="宋体" w:eastAsia="宋体" w:cs="宋体"/>
                <w:color w:val="auto"/>
                <w:spacing w:val="-16"/>
                <w:sz w:val="21"/>
                <w:szCs w:val="21"/>
              </w:rPr>
              <w:t>定</w:t>
            </w:r>
            <w:r>
              <w:rPr>
                <w:rFonts w:hint="eastAsia" w:ascii="宋体" w:hAnsi="宋体" w:eastAsia="宋体" w:cs="宋体"/>
                <w:color w:val="auto"/>
                <w:spacing w:val="-11"/>
                <w:sz w:val="21"/>
                <w:szCs w:val="21"/>
              </w:rPr>
              <w:t>的</w:t>
            </w:r>
            <w:r>
              <w:rPr>
                <w:rFonts w:hint="eastAsia" w:ascii="宋体" w:hAnsi="宋体" w:eastAsia="宋体" w:cs="宋体"/>
                <w:color w:val="auto"/>
                <w:spacing w:val="-8"/>
                <w:sz w:val="21"/>
                <w:szCs w:val="21"/>
              </w:rPr>
              <w:t>； 不超出本项目采购预</w:t>
            </w:r>
            <w:r>
              <w:rPr>
                <w:rFonts w:hint="eastAsia" w:ascii="宋体" w:hAnsi="宋体" w:eastAsia="宋体" w:cs="宋体"/>
                <w:color w:val="auto"/>
                <w:spacing w:val="-1"/>
                <w:sz w:val="21"/>
                <w:szCs w:val="21"/>
              </w:rPr>
              <w:t>算、最高限价和</w:t>
            </w:r>
            <w:r>
              <w:rPr>
                <w:rFonts w:hint="eastAsia" w:ascii="宋体" w:hAnsi="宋体" w:eastAsia="宋体" w:cs="宋体"/>
                <w:color w:val="auto"/>
                <w:sz w:val="21"/>
                <w:szCs w:val="21"/>
              </w:rPr>
              <w:t>报价范围报价</w:t>
            </w:r>
          </w:p>
        </w:tc>
        <w:tc>
          <w:tcPr>
            <w:tcW w:w="5175" w:type="dxa"/>
            <w:noWrap w:val="0"/>
            <w:vAlign w:val="top"/>
          </w:tcPr>
          <w:p>
            <w:pPr>
              <w:spacing w:line="240" w:lineRule="auto"/>
              <w:jc w:val="center"/>
              <w:rPr>
                <w:rFonts w:hint="eastAsia" w:ascii="宋体" w:hAnsi="宋体" w:eastAsia="宋体" w:cs="宋体"/>
                <w:color w:val="auto"/>
                <w:sz w:val="21"/>
              </w:rPr>
            </w:pPr>
          </w:p>
        </w:tc>
        <w:tc>
          <w:tcPr>
            <w:tcW w:w="450" w:type="dxa"/>
            <w:noWrap w:val="0"/>
            <w:vAlign w:val="top"/>
          </w:tcPr>
          <w:p>
            <w:pPr>
              <w:spacing w:line="240" w:lineRule="auto"/>
              <w:jc w:val="center"/>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1" w:hRule="atLeast"/>
          <w:jc w:val="center"/>
        </w:trPr>
        <w:tc>
          <w:tcPr>
            <w:tcW w:w="694" w:type="dxa"/>
            <w:vMerge w:val="continue"/>
            <w:tcBorders>
              <w:top w:val="nil"/>
              <w:bottom w:val="nil"/>
            </w:tcBorders>
            <w:noWrap w:val="0"/>
            <w:vAlign w:val="top"/>
          </w:tcPr>
          <w:p>
            <w:pPr>
              <w:spacing w:line="240" w:lineRule="auto"/>
              <w:jc w:val="center"/>
              <w:rPr>
                <w:rFonts w:hint="eastAsia" w:ascii="宋体" w:hAnsi="宋体" w:eastAsia="宋体" w:cs="宋体"/>
                <w:color w:val="auto"/>
                <w:sz w:val="21"/>
              </w:rPr>
            </w:pPr>
          </w:p>
        </w:tc>
        <w:tc>
          <w:tcPr>
            <w:tcW w:w="1515" w:type="dxa"/>
            <w:noWrap w:val="0"/>
            <w:vAlign w:val="top"/>
          </w:tcPr>
          <w:p>
            <w:pPr>
              <w:spacing w:line="240" w:lineRule="auto"/>
              <w:jc w:val="center"/>
              <w:rPr>
                <w:rFonts w:hint="eastAsia" w:ascii="宋体" w:hAnsi="宋体" w:eastAsia="宋体" w:cs="宋体"/>
                <w:color w:val="auto"/>
                <w:sz w:val="21"/>
              </w:rPr>
            </w:pPr>
          </w:p>
          <w:p>
            <w:pPr>
              <w:spacing w:before="69" w:line="240" w:lineRule="auto"/>
              <w:jc w:val="both"/>
              <w:rPr>
                <w:rFonts w:hint="eastAsia" w:ascii="宋体" w:hAnsi="宋体" w:eastAsia="宋体" w:cs="宋体"/>
                <w:color w:val="auto"/>
                <w:sz w:val="21"/>
                <w:szCs w:val="21"/>
              </w:rPr>
            </w:pPr>
            <w:r>
              <w:rPr>
                <w:rFonts w:hint="eastAsia" w:ascii="宋体" w:hAnsi="宋体" w:eastAsia="宋体" w:cs="宋体"/>
                <w:color w:val="auto"/>
                <w:spacing w:val="-4"/>
                <w:sz w:val="21"/>
                <w:szCs w:val="21"/>
              </w:rPr>
              <w:t>审</w:t>
            </w:r>
            <w:r>
              <w:rPr>
                <w:rFonts w:hint="eastAsia" w:ascii="宋体" w:hAnsi="宋体" w:eastAsia="宋体" w:cs="宋体"/>
                <w:color w:val="auto"/>
                <w:spacing w:val="-3"/>
                <w:sz w:val="21"/>
                <w:szCs w:val="21"/>
              </w:rPr>
              <w:t>核满足招</w:t>
            </w:r>
            <w:r>
              <w:rPr>
                <w:rFonts w:hint="eastAsia" w:ascii="宋体" w:hAnsi="宋体" w:eastAsia="宋体" w:cs="宋体"/>
                <w:color w:val="auto"/>
                <w:spacing w:val="-2"/>
                <w:sz w:val="21"/>
                <w:szCs w:val="21"/>
              </w:rPr>
              <w:t>标</w:t>
            </w:r>
            <w:r>
              <w:rPr>
                <w:rFonts w:hint="eastAsia" w:ascii="宋体" w:hAnsi="宋体" w:eastAsia="宋体" w:cs="宋体"/>
                <w:color w:val="auto"/>
                <w:spacing w:val="-1"/>
                <w:sz w:val="21"/>
                <w:szCs w:val="21"/>
              </w:rPr>
              <w:t>文件实质</w:t>
            </w:r>
            <w:r>
              <w:rPr>
                <w:rFonts w:hint="eastAsia" w:ascii="宋体" w:hAnsi="宋体" w:eastAsia="宋体" w:cs="宋体"/>
                <w:color w:val="auto"/>
                <w:spacing w:val="-2"/>
                <w:sz w:val="21"/>
                <w:szCs w:val="21"/>
              </w:rPr>
              <w:t>性要求</w:t>
            </w:r>
            <w:r>
              <w:rPr>
                <w:rFonts w:hint="eastAsia" w:ascii="宋体" w:hAnsi="宋体" w:eastAsia="宋体" w:cs="宋体"/>
                <w:color w:val="auto"/>
                <w:spacing w:val="-1"/>
                <w:sz w:val="21"/>
                <w:szCs w:val="21"/>
              </w:rPr>
              <w:t>和条</w:t>
            </w:r>
            <w:r>
              <w:rPr>
                <w:rFonts w:hint="eastAsia" w:ascii="宋体" w:hAnsi="宋体" w:eastAsia="宋体" w:cs="宋体"/>
                <w:color w:val="auto"/>
                <w:sz w:val="21"/>
                <w:szCs w:val="21"/>
              </w:rPr>
              <w:t>件</w:t>
            </w:r>
          </w:p>
        </w:tc>
        <w:tc>
          <w:tcPr>
            <w:tcW w:w="2355" w:type="dxa"/>
            <w:noWrap w:val="0"/>
            <w:vAlign w:val="top"/>
          </w:tcPr>
          <w:p>
            <w:pPr>
              <w:spacing w:before="153" w:line="240" w:lineRule="auto"/>
              <w:ind w:right="195"/>
              <w:jc w:val="center"/>
              <w:rPr>
                <w:rFonts w:hint="eastAsia" w:ascii="宋体" w:hAnsi="宋体" w:eastAsia="宋体" w:cs="宋体"/>
                <w:color w:val="auto"/>
                <w:sz w:val="21"/>
                <w:szCs w:val="21"/>
              </w:rPr>
            </w:pPr>
            <w:r>
              <w:rPr>
                <w:rFonts w:hint="eastAsia" w:ascii="宋体" w:hAnsi="宋体" w:eastAsia="宋体" w:cs="宋体"/>
                <w:color w:val="auto"/>
                <w:spacing w:val="-2"/>
                <w:sz w:val="21"/>
                <w:szCs w:val="21"/>
              </w:rPr>
              <w:t>审核是否满</w:t>
            </w:r>
            <w:r>
              <w:rPr>
                <w:rFonts w:hint="eastAsia" w:ascii="宋体" w:hAnsi="宋体" w:eastAsia="宋体" w:cs="宋体"/>
                <w:color w:val="auto"/>
                <w:spacing w:val="-1"/>
                <w:sz w:val="21"/>
                <w:szCs w:val="21"/>
              </w:rPr>
              <w:t>足招标文件实质</w:t>
            </w:r>
            <w:r>
              <w:rPr>
                <w:rFonts w:hint="eastAsia" w:ascii="宋体" w:hAnsi="宋体" w:eastAsia="宋体" w:cs="宋体"/>
                <w:color w:val="auto"/>
                <w:spacing w:val="-13"/>
                <w:sz w:val="21"/>
                <w:szCs w:val="21"/>
              </w:rPr>
              <w:t>性</w:t>
            </w:r>
            <w:r>
              <w:rPr>
                <w:rFonts w:hint="eastAsia" w:ascii="宋体" w:hAnsi="宋体" w:eastAsia="宋体" w:cs="宋体"/>
                <w:color w:val="auto"/>
                <w:spacing w:val="-8"/>
                <w:sz w:val="21"/>
                <w:szCs w:val="21"/>
              </w:rPr>
              <w:t>要求和条件； 投标内容的</w:t>
            </w:r>
            <w:r>
              <w:rPr>
                <w:rFonts w:hint="eastAsia" w:ascii="宋体" w:hAnsi="宋体" w:eastAsia="宋体" w:cs="宋体"/>
                <w:color w:val="auto"/>
                <w:spacing w:val="-1"/>
                <w:sz w:val="21"/>
                <w:szCs w:val="21"/>
              </w:rPr>
              <w:t>技术方案</w:t>
            </w:r>
            <w:r>
              <w:rPr>
                <w:rFonts w:hint="eastAsia" w:ascii="宋体" w:hAnsi="宋体" w:eastAsia="宋体" w:cs="宋体"/>
                <w:color w:val="auto"/>
                <w:sz w:val="21"/>
                <w:szCs w:val="21"/>
              </w:rPr>
              <w:t>达不到招标文件要</w:t>
            </w:r>
            <w:r>
              <w:rPr>
                <w:rFonts w:hint="eastAsia" w:ascii="宋体" w:hAnsi="宋体" w:eastAsia="宋体" w:cs="宋体"/>
                <w:color w:val="auto"/>
                <w:spacing w:val="-1"/>
                <w:sz w:val="21"/>
                <w:szCs w:val="21"/>
              </w:rPr>
              <w:t>求，降低</w:t>
            </w:r>
            <w:r>
              <w:rPr>
                <w:rFonts w:hint="eastAsia" w:ascii="宋体" w:hAnsi="宋体" w:eastAsia="宋体" w:cs="宋体"/>
                <w:color w:val="auto"/>
                <w:sz w:val="21"/>
                <w:szCs w:val="21"/>
              </w:rPr>
              <w:t>了质量或影响项目</w:t>
            </w:r>
            <w:r>
              <w:rPr>
                <w:rFonts w:hint="eastAsia" w:ascii="宋体" w:hAnsi="宋体" w:eastAsia="宋体" w:cs="宋体"/>
                <w:color w:val="auto"/>
                <w:spacing w:val="-13"/>
                <w:sz w:val="21"/>
                <w:szCs w:val="21"/>
              </w:rPr>
              <w:t>进</w:t>
            </w:r>
            <w:r>
              <w:rPr>
                <w:rFonts w:hint="eastAsia" w:ascii="宋体" w:hAnsi="宋体" w:eastAsia="宋体" w:cs="宋体"/>
                <w:color w:val="auto"/>
                <w:spacing w:val="-8"/>
                <w:sz w:val="21"/>
                <w:szCs w:val="21"/>
              </w:rPr>
              <w:t>度，评委会二分之一以上</w:t>
            </w:r>
            <w:r>
              <w:rPr>
                <w:rFonts w:hint="eastAsia" w:ascii="宋体" w:hAnsi="宋体" w:eastAsia="宋体" w:cs="宋体"/>
                <w:color w:val="auto"/>
                <w:spacing w:val="-1"/>
                <w:sz w:val="21"/>
                <w:szCs w:val="21"/>
              </w:rPr>
              <w:t>专家认为</w:t>
            </w:r>
            <w:r>
              <w:rPr>
                <w:rFonts w:hint="eastAsia" w:ascii="宋体" w:hAnsi="宋体" w:eastAsia="宋体" w:cs="宋体"/>
                <w:color w:val="auto"/>
                <w:sz w:val="21"/>
                <w:szCs w:val="21"/>
              </w:rPr>
              <w:t>项目实施服务方案</w:t>
            </w:r>
            <w:r>
              <w:rPr>
                <w:rFonts w:hint="eastAsia" w:ascii="宋体" w:hAnsi="宋体" w:eastAsia="宋体" w:cs="宋体"/>
                <w:color w:val="auto"/>
                <w:spacing w:val="-1"/>
                <w:sz w:val="21"/>
                <w:szCs w:val="21"/>
              </w:rPr>
              <w:t>不满足招</w:t>
            </w:r>
            <w:r>
              <w:rPr>
                <w:rFonts w:hint="eastAsia" w:ascii="宋体" w:hAnsi="宋体" w:eastAsia="宋体" w:cs="宋体"/>
                <w:color w:val="auto"/>
                <w:sz w:val="21"/>
                <w:szCs w:val="21"/>
              </w:rPr>
              <w:t>标人需求的予以否</w:t>
            </w:r>
            <w:r>
              <w:rPr>
                <w:rFonts w:hint="eastAsia" w:ascii="宋体" w:hAnsi="宋体" w:eastAsia="宋体" w:cs="宋体"/>
                <w:color w:val="auto"/>
                <w:spacing w:val="-11"/>
                <w:sz w:val="21"/>
                <w:szCs w:val="21"/>
              </w:rPr>
              <w:t>决。</w:t>
            </w:r>
          </w:p>
        </w:tc>
        <w:tc>
          <w:tcPr>
            <w:tcW w:w="5175" w:type="dxa"/>
            <w:noWrap w:val="0"/>
            <w:vAlign w:val="top"/>
          </w:tcPr>
          <w:p>
            <w:pPr>
              <w:spacing w:line="240" w:lineRule="auto"/>
              <w:jc w:val="center"/>
              <w:rPr>
                <w:rFonts w:hint="eastAsia" w:ascii="宋体" w:hAnsi="宋体" w:eastAsia="宋体" w:cs="宋体"/>
                <w:color w:val="auto"/>
                <w:sz w:val="21"/>
              </w:rPr>
            </w:pPr>
          </w:p>
        </w:tc>
        <w:tc>
          <w:tcPr>
            <w:tcW w:w="450" w:type="dxa"/>
            <w:noWrap w:val="0"/>
            <w:vAlign w:val="top"/>
          </w:tcPr>
          <w:p>
            <w:pPr>
              <w:spacing w:line="240" w:lineRule="auto"/>
              <w:jc w:val="center"/>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jc w:val="center"/>
        </w:trPr>
        <w:tc>
          <w:tcPr>
            <w:tcW w:w="694" w:type="dxa"/>
            <w:vMerge w:val="continue"/>
            <w:tcBorders>
              <w:top w:val="nil"/>
              <w:bottom w:val="nil"/>
            </w:tcBorders>
            <w:noWrap w:val="0"/>
            <w:vAlign w:val="top"/>
          </w:tcPr>
          <w:p>
            <w:pPr>
              <w:spacing w:line="240" w:lineRule="auto"/>
              <w:jc w:val="center"/>
              <w:rPr>
                <w:rFonts w:hint="eastAsia" w:ascii="宋体" w:hAnsi="宋体" w:eastAsia="宋体" w:cs="宋体"/>
                <w:color w:val="auto"/>
                <w:sz w:val="21"/>
              </w:rPr>
            </w:pPr>
          </w:p>
        </w:tc>
        <w:tc>
          <w:tcPr>
            <w:tcW w:w="1515" w:type="dxa"/>
            <w:noWrap w:val="0"/>
            <w:vAlign w:val="top"/>
          </w:tcPr>
          <w:p>
            <w:pPr>
              <w:spacing w:before="305" w:line="240" w:lineRule="auto"/>
              <w:ind w:left="209"/>
              <w:jc w:val="center"/>
              <w:rPr>
                <w:rFonts w:hint="eastAsia" w:ascii="宋体" w:hAnsi="宋体" w:eastAsia="宋体" w:cs="宋体"/>
                <w:color w:val="auto"/>
                <w:sz w:val="21"/>
                <w:szCs w:val="21"/>
              </w:rPr>
            </w:pPr>
            <w:r>
              <w:rPr>
                <w:rFonts w:hint="eastAsia" w:ascii="宋体" w:hAnsi="宋体" w:eastAsia="宋体" w:cs="宋体"/>
                <w:color w:val="auto"/>
                <w:spacing w:val="-2"/>
                <w:sz w:val="21"/>
                <w:szCs w:val="21"/>
              </w:rPr>
              <w:t>合</w:t>
            </w:r>
            <w:r>
              <w:rPr>
                <w:rFonts w:hint="eastAsia" w:ascii="宋体" w:hAnsi="宋体" w:eastAsia="宋体" w:cs="宋体"/>
                <w:color w:val="auto"/>
                <w:spacing w:val="-1"/>
                <w:sz w:val="21"/>
                <w:szCs w:val="21"/>
              </w:rPr>
              <w:t>理性审核</w:t>
            </w:r>
          </w:p>
        </w:tc>
        <w:tc>
          <w:tcPr>
            <w:tcW w:w="2355" w:type="dxa"/>
            <w:noWrap w:val="0"/>
            <w:vAlign w:val="top"/>
          </w:tcPr>
          <w:p>
            <w:pPr>
              <w:spacing w:before="149" w:line="240" w:lineRule="auto"/>
              <w:ind w:right="195"/>
              <w:jc w:val="center"/>
              <w:rPr>
                <w:rFonts w:hint="eastAsia" w:ascii="宋体" w:hAnsi="宋体" w:eastAsia="宋体" w:cs="宋体"/>
                <w:color w:val="auto"/>
                <w:sz w:val="21"/>
                <w:szCs w:val="21"/>
              </w:rPr>
            </w:pPr>
            <w:r>
              <w:rPr>
                <w:rFonts w:hint="eastAsia" w:ascii="宋体" w:hAnsi="宋体" w:eastAsia="宋体" w:cs="宋体"/>
                <w:color w:val="auto"/>
                <w:spacing w:val="-2"/>
                <w:sz w:val="21"/>
                <w:szCs w:val="21"/>
              </w:rPr>
              <w:t>审核是否含</w:t>
            </w:r>
            <w:r>
              <w:rPr>
                <w:rFonts w:hint="eastAsia" w:ascii="宋体" w:hAnsi="宋体" w:eastAsia="宋体" w:cs="宋体"/>
                <w:color w:val="auto"/>
                <w:spacing w:val="-1"/>
                <w:sz w:val="21"/>
                <w:szCs w:val="21"/>
              </w:rPr>
              <w:t>有采购人不能接</w:t>
            </w:r>
            <w:r>
              <w:rPr>
                <w:rFonts w:hint="eastAsia" w:ascii="宋体" w:hAnsi="宋体" w:eastAsia="宋体" w:cs="宋体"/>
                <w:color w:val="auto"/>
                <w:spacing w:val="-2"/>
                <w:sz w:val="21"/>
                <w:szCs w:val="21"/>
              </w:rPr>
              <w:t>受的附</w:t>
            </w:r>
            <w:r>
              <w:rPr>
                <w:rFonts w:hint="eastAsia" w:ascii="宋体" w:hAnsi="宋体" w:eastAsia="宋体" w:cs="宋体"/>
                <w:color w:val="auto"/>
                <w:spacing w:val="-1"/>
                <w:sz w:val="21"/>
                <w:szCs w:val="21"/>
              </w:rPr>
              <w:t>加条件</w:t>
            </w:r>
          </w:p>
        </w:tc>
        <w:tc>
          <w:tcPr>
            <w:tcW w:w="5175" w:type="dxa"/>
            <w:noWrap w:val="0"/>
            <w:vAlign w:val="top"/>
          </w:tcPr>
          <w:p>
            <w:pPr>
              <w:spacing w:line="240" w:lineRule="auto"/>
              <w:jc w:val="center"/>
              <w:rPr>
                <w:rFonts w:hint="eastAsia" w:ascii="宋体" w:hAnsi="宋体" w:eastAsia="宋体" w:cs="宋体"/>
                <w:color w:val="auto"/>
                <w:sz w:val="21"/>
              </w:rPr>
            </w:pPr>
          </w:p>
        </w:tc>
        <w:tc>
          <w:tcPr>
            <w:tcW w:w="450" w:type="dxa"/>
            <w:noWrap w:val="0"/>
            <w:vAlign w:val="top"/>
          </w:tcPr>
          <w:p>
            <w:pPr>
              <w:spacing w:line="240" w:lineRule="auto"/>
              <w:jc w:val="center"/>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694" w:type="dxa"/>
            <w:vMerge w:val="continue"/>
            <w:tcBorders>
              <w:top w:val="nil"/>
            </w:tcBorders>
            <w:noWrap w:val="0"/>
            <w:vAlign w:val="top"/>
          </w:tcPr>
          <w:p>
            <w:pPr>
              <w:spacing w:line="240" w:lineRule="auto"/>
              <w:jc w:val="center"/>
              <w:rPr>
                <w:rFonts w:hint="eastAsia" w:ascii="宋体" w:hAnsi="宋体" w:eastAsia="宋体" w:cs="宋体"/>
                <w:color w:val="auto"/>
                <w:sz w:val="21"/>
              </w:rPr>
            </w:pPr>
          </w:p>
        </w:tc>
        <w:tc>
          <w:tcPr>
            <w:tcW w:w="1515" w:type="dxa"/>
            <w:noWrap w:val="0"/>
            <w:vAlign w:val="top"/>
          </w:tcPr>
          <w:p>
            <w:pPr>
              <w:spacing w:line="240" w:lineRule="auto"/>
              <w:jc w:val="center"/>
              <w:rPr>
                <w:rFonts w:hint="eastAsia" w:ascii="宋体" w:hAnsi="宋体" w:eastAsia="宋体" w:cs="宋体"/>
                <w:color w:val="auto"/>
                <w:sz w:val="21"/>
              </w:rPr>
            </w:pPr>
          </w:p>
          <w:p>
            <w:pPr>
              <w:spacing w:before="68" w:line="240" w:lineRule="auto"/>
              <w:ind w:left="207"/>
              <w:jc w:val="center"/>
              <w:rPr>
                <w:rFonts w:hint="eastAsia" w:ascii="宋体" w:hAnsi="宋体" w:eastAsia="宋体" w:cs="宋体"/>
                <w:color w:val="auto"/>
                <w:sz w:val="21"/>
                <w:szCs w:val="21"/>
              </w:rPr>
            </w:pPr>
            <w:r>
              <w:rPr>
                <w:rFonts w:hint="eastAsia" w:ascii="宋体" w:hAnsi="宋体" w:eastAsia="宋体" w:cs="宋体"/>
                <w:color w:val="auto"/>
                <w:spacing w:val="-1"/>
                <w:sz w:val="21"/>
                <w:szCs w:val="21"/>
              </w:rPr>
              <w:t>诚实性审</w:t>
            </w:r>
            <w:r>
              <w:rPr>
                <w:rFonts w:hint="eastAsia" w:ascii="宋体" w:hAnsi="宋体" w:eastAsia="宋体" w:cs="宋体"/>
                <w:color w:val="auto"/>
                <w:sz w:val="21"/>
                <w:szCs w:val="21"/>
              </w:rPr>
              <w:t>核</w:t>
            </w:r>
          </w:p>
        </w:tc>
        <w:tc>
          <w:tcPr>
            <w:tcW w:w="2355" w:type="dxa"/>
            <w:noWrap w:val="0"/>
            <w:vAlign w:val="top"/>
          </w:tcPr>
          <w:p>
            <w:pPr>
              <w:spacing w:before="153" w:line="240" w:lineRule="auto"/>
              <w:ind w:right="195"/>
              <w:jc w:val="center"/>
              <w:rPr>
                <w:rFonts w:hint="eastAsia" w:ascii="宋体" w:hAnsi="宋体" w:eastAsia="宋体" w:cs="宋体"/>
                <w:color w:val="auto"/>
                <w:sz w:val="21"/>
                <w:szCs w:val="21"/>
              </w:rPr>
            </w:pPr>
            <w:r>
              <w:rPr>
                <w:rFonts w:hint="eastAsia" w:ascii="宋体" w:hAnsi="宋体" w:eastAsia="宋体" w:cs="宋体"/>
                <w:color w:val="auto"/>
                <w:spacing w:val="-2"/>
                <w:sz w:val="21"/>
                <w:szCs w:val="21"/>
              </w:rPr>
              <w:t>审核是否提</w:t>
            </w:r>
            <w:r>
              <w:rPr>
                <w:rFonts w:hint="eastAsia" w:ascii="宋体" w:hAnsi="宋体" w:eastAsia="宋体" w:cs="宋体"/>
                <w:color w:val="auto"/>
                <w:spacing w:val="-1"/>
                <w:sz w:val="21"/>
                <w:szCs w:val="21"/>
              </w:rPr>
              <w:t>供虚假证明、虚</w:t>
            </w:r>
            <w:r>
              <w:rPr>
                <w:rFonts w:hint="eastAsia" w:ascii="宋体" w:hAnsi="宋体" w:eastAsia="宋体" w:cs="宋体"/>
                <w:color w:val="auto"/>
                <w:sz w:val="21"/>
                <w:szCs w:val="21"/>
              </w:rPr>
              <w:t xml:space="preserve"> </w:t>
            </w:r>
            <w:r>
              <w:rPr>
                <w:rFonts w:hint="eastAsia" w:ascii="宋体" w:hAnsi="宋体" w:eastAsia="宋体" w:cs="宋体"/>
                <w:color w:val="auto"/>
                <w:spacing w:val="-8"/>
                <w:sz w:val="21"/>
                <w:szCs w:val="21"/>
              </w:rPr>
              <w:t>假资</w:t>
            </w:r>
            <w:r>
              <w:rPr>
                <w:rFonts w:hint="eastAsia" w:ascii="宋体" w:hAnsi="宋体" w:eastAsia="宋体" w:cs="宋体"/>
                <w:color w:val="auto"/>
                <w:spacing w:val="-4"/>
                <w:sz w:val="21"/>
                <w:szCs w:val="21"/>
              </w:rPr>
              <w:t>质、虚假业绩、授权；</w:t>
            </w:r>
            <w:r>
              <w:rPr>
                <w:rFonts w:hint="eastAsia" w:ascii="宋体" w:hAnsi="宋体" w:eastAsia="宋体" w:cs="宋体"/>
                <w:color w:val="auto"/>
                <w:spacing w:val="-2"/>
                <w:sz w:val="21"/>
                <w:szCs w:val="21"/>
              </w:rPr>
              <w:t>对提供虚假的予以否</w:t>
            </w:r>
            <w:r>
              <w:rPr>
                <w:rFonts w:hint="eastAsia" w:ascii="宋体" w:hAnsi="宋体" w:eastAsia="宋体" w:cs="宋体"/>
                <w:color w:val="auto"/>
                <w:spacing w:val="-1"/>
                <w:sz w:val="21"/>
                <w:szCs w:val="21"/>
              </w:rPr>
              <w:t>决。</w:t>
            </w:r>
          </w:p>
        </w:tc>
        <w:tc>
          <w:tcPr>
            <w:tcW w:w="5175" w:type="dxa"/>
            <w:noWrap w:val="0"/>
            <w:vAlign w:val="top"/>
          </w:tcPr>
          <w:p>
            <w:pPr>
              <w:spacing w:line="240" w:lineRule="auto"/>
              <w:jc w:val="center"/>
              <w:rPr>
                <w:rFonts w:hint="eastAsia" w:ascii="宋体" w:hAnsi="宋体" w:eastAsia="宋体" w:cs="宋体"/>
                <w:color w:val="auto"/>
                <w:sz w:val="21"/>
              </w:rPr>
            </w:pPr>
          </w:p>
        </w:tc>
        <w:tc>
          <w:tcPr>
            <w:tcW w:w="450" w:type="dxa"/>
            <w:noWrap w:val="0"/>
            <w:vAlign w:val="top"/>
          </w:tcPr>
          <w:p>
            <w:pPr>
              <w:spacing w:line="240" w:lineRule="auto"/>
              <w:jc w:val="center"/>
              <w:rPr>
                <w:rFonts w:hint="eastAsia" w:ascii="宋体" w:hAnsi="宋体" w:eastAsia="宋体" w:cs="宋体"/>
                <w:color w:val="auto"/>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2209" w:type="dxa"/>
            <w:gridSpan w:val="2"/>
            <w:tcBorders>
              <w:bottom w:val="single" w:color="auto" w:sz="4" w:space="0"/>
            </w:tcBorders>
            <w:noWrap w:val="0"/>
            <w:vAlign w:val="top"/>
          </w:tcPr>
          <w:p>
            <w:pPr>
              <w:spacing w:before="150" w:line="240" w:lineRule="auto"/>
              <w:ind w:left="802"/>
              <w:jc w:val="left"/>
              <w:rPr>
                <w:rFonts w:hint="eastAsia" w:ascii="宋体" w:hAnsi="宋体" w:eastAsia="宋体" w:cs="宋体"/>
                <w:color w:val="auto"/>
                <w:sz w:val="21"/>
                <w:szCs w:val="21"/>
              </w:rPr>
            </w:pPr>
            <w:r>
              <w:rPr>
                <w:rFonts w:hint="eastAsia" w:ascii="宋体" w:hAnsi="宋体" w:eastAsia="宋体" w:cs="宋体"/>
                <w:color w:val="auto"/>
                <w:spacing w:val="-1"/>
                <w:sz w:val="21"/>
                <w:szCs w:val="21"/>
              </w:rPr>
              <w:t>评分因素</w:t>
            </w:r>
          </w:p>
        </w:tc>
        <w:tc>
          <w:tcPr>
            <w:tcW w:w="2355" w:type="dxa"/>
            <w:tcBorders>
              <w:bottom w:val="single" w:color="auto" w:sz="4" w:space="0"/>
            </w:tcBorders>
            <w:noWrap w:val="0"/>
            <w:vAlign w:val="top"/>
          </w:tcPr>
          <w:p>
            <w:pPr>
              <w:spacing w:before="151" w:line="240" w:lineRule="auto"/>
              <w:ind w:left="1149"/>
              <w:jc w:val="left"/>
              <w:rPr>
                <w:rFonts w:hint="eastAsia" w:ascii="宋体" w:hAnsi="宋体" w:eastAsia="宋体" w:cs="宋体"/>
                <w:color w:val="auto"/>
                <w:sz w:val="21"/>
                <w:szCs w:val="21"/>
              </w:rPr>
            </w:pPr>
            <w:r>
              <w:rPr>
                <w:rFonts w:hint="eastAsia" w:ascii="宋体" w:hAnsi="宋体" w:eastAsia="宋体" w:cs="宋体"/>
                <w:color w:val="auto"/>
                <w:spacing w:val="-1"/>
                <w:sz w:val="21"/>
                <w:szCs w:val="21"/>
              </w:rPr>
              <w:t>评分点</w:t>
            </w:r>
          </w:p>
        </w:tc>
        <w:tc>
          <w:tcPr>
            <w:tcW w:w="5175" w:type="dxa"/>
            <w:noWrap w:val="0"/>
            <w:vAlign w:val="top"/>
          </w:tcPr>
          <w:p>
            <w:pPr>
              <w:spacing w:before="151" w:line="240" w:lineRule="auto"/>
              <w:ind w:left="1289"/>
              <w:jc w:val="left"/>
              <w:rPr>
                <w:rFonts w:hint="eastAsia" w:ascii="宋体" w:hAnsi="宋体" w:eastAsia="宋体" w:cs="宋体"/>
                <w:color w:val="auto"/>
                <w:sz w:val="21"/>
                <w:szCs w:val="21"/>
              </w:rPr>
            </w:pPr>
            <w:r>
              <w:rPr>
                <w:rFonts w:hint="eastAsia" w:ascii="宋体" w:hAnsi="宋体" w:eastAsia="宋体" w:cs="宋体"/>
                <w:color w:val="auto"/>
                <w:spacing w:val="-1"/>
                <w:sz w:val="21"/>
                <w:szCs w:val="21"/>
              </w:rPr>
              <w:t>评分标准</w:t>
            </w:r>
          </w:p>
        </w:tc>
        <w:tc>
          <w:tcPr>
            <w:tcW w:w="450" w:type="dxa"/>
            <w:noWrap w:val="0"/>
            <w:vAlign w:val="top"/>
          </w:tcPr>
          <w:p>
            <w:pPr>
              <w:spacing w:before="150" w:line="240" w:lineRule="auto"/>
              <w:jc w:val="both"/>
              <w:rPr>
                <w:rFonts w:hint="eastAsia" w:ascii="宋体" w:hAnsi="宋体" w:eastAsia="宋体" w:cs="宋体"/>
                <w:color w:val="auto"/>
                <w:sz w:val="21"/>
                <w:szCs w:val="21"/>
              </w:rPr>
            </w:pPr>
            <w:r>
              <w:rPr>
                <w:rFonts w:hint="eastAsia" w:ascii="宋体" w:hAnsi="宋体" w:eastAsia="宋体" w:cs="宋体"/>
                <w:color w:val="auto"/>
                <w:spacing w:val="-3"/>
                <w:sz w:val="21"/>
                <w:szCs w:val="21"/>
              </w:rPr>
              <w:t>分</w:t>
            </w:r>
            <w:r>
              <w:rPr>
                <w:rFonts w:hint="eastAsia" w:ascii="宋体" w:hAnsi="宋体" w:eastAsia="宋体" w:cs="宋体"/>
                <w:color w:val="auto"/>
                <w:spacing w:val="-2"/>
                <w:sz w:val="21"/>
                <w:szCs w:val="21"/>
              </w:rPr>
              <w:t>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4" w:type="dxa"/>
            <w:vMerge w:val="restart"/>
            <w:tcBorders>
              <w:top w:val="single" w:color="auto" w:sz="4" w:space="0"/>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p>
            <w:pPr>
              <w:spacing w:line="240" w:lineRule="auto"/>
              <w:jc w:val="center"/>
              <w:rPr>
                <w:rFonts w:hint="eastAsia" w:ascii="宋体" w:hAnsi="宋体" w:eastAsia="宋体" w:cs="宋体"/>
                <w:color w:val="auto"/>
                <w:sz w:val="21"/>
                <w:highlight w:val="none"/>
              </w:rPr>
            </w:pPr>
          </w:p>
          <w:p>
            <w:pPr>
              <w:spacing w:before="69" w:line="240" w:lineRule="auto"/>
              <w:ind w:right="169"/>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详</w:t>
            </w:r>
            <w:r>
              <w:rPr>
                <w:rFonts w:hint="eastAsia" w:ascii="宋体" w:hAnsi="宋体" w:eastAsia="宋体" w:cs="宋体"/>
                <w:color w:val="auto"/>
                <w:spacing w:val="-2"/>
                <w:sz w:val="21"/>
                <w:szCs w:val="21"/>
                <w:highlight w:val="none"/>
              </w:rPr>
              <w:t>细评</w:t>
            </w:r>
            <w:r>
              <w:rPr>
                <w:rFonts w:hint="eastAsia" w:ascii="宋体" w:hAnsi="宋体" w:eastAsia="宋体" w:cs="宋体"/>
                <w:color w:val="auto"/>
                <w:sz w:val="21"/>
                <w:szCs w:val="21"/>
                <w:highlight w:val="none"/>
              </w:rPr>
              <w:t>审</w:t>
            </w:r>
          </w:p>
        </w:tc>
        <w:tc>
          <w:tcPr>
            <w:tcW w:w="1515" w:type="dxa"/>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p>
            <w:pPr>
              <w:spacing w:line="240" w:lineRule="auto"/>
              <w:jc w:val="center"/>
              <w:rPr>
                <w:rFonts w:hint="eastAsia" w:ascii="宋体" w:hAnsi="宋体" w:eastAsia="宋体" w:cs="宋体"/>
                <w:color w:val="auto"/>
                <w:sz w:val="21"/>
                <w:highlight w:val="none"/>
              </w:rPr>
            </w:pPr>
          </w:p>
          <w:p>
            <w:pPr>
              <w:spacing w:before="69" w:line="240" w:lineRule="auto"/>
              <w:ind w:right="202"/>
              <w:jc w:val="both"/>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商务标评</w:t>
            </w:r>
            <w:r>
              <w:rPr>
                <w:rFonts w:hint="eastAsia" w:ascii="宋体" w:hAnsi="宋体" w:eastAsia="宋体" w:cs="宋体"/>
                <w:color w:val="auto"/>
                <w:spacing w:val="-1"/>
                <w:sz w:val="21"/>
                <w:szCs w:val="21"/>
                <w:highlight w:val="none"/>
              </w:rPr>
              <w:t>议</w:t>
            </w:r>
            <w:r>
              <w:rPr>
                <w:rFonts w:hint="eastAsia" w:ascii="宋体" w:hAnsi="宋体" w:eastAsia="宋体" w:cs="宋体"/>
                <w:color w:val="auto"/>
                <w:spacing w:val="27"/>
                <w:sz w:val="21"/>
                <w:szCs w:val="21"/>
                <w:highlight w:val="none"/>
              </w:rPr>
              <w:t>(</w:t>
            </w:r>
            <w:r>
              <w:rPr>
                <w:rFonts w:hint="eastAsia" w:ascii="宋体" w:hAnsi="宋体" w:eastAsia="宋体" w:cs="宋体"/>
                <w:color w:val="auto"/>
                <w:spacing w:val="27"/>
                <w:sz w:val="21"/>
                <w:szCs w:val="21"/>
                <w:highlight w:val="none"/>
                <w:lang w:val="en-US" w:eastAsia="zh-CN"/>
              </w:rPr>
              <w:t>16</w:t>
            </w:r>
            <w:r>
              <w:rPr>
                <w:rFonts w:hint="eastAsia" w:ascii="宋体" w:hAnsi="宋体" w:eastAsia="宋体" w:cs="宋体"/>
                <w:color w:val="auto"/>
                <w:spacing w:val="27"/>
                <w:sz w:val="21"/>
                <w:szCs w:val="21"/>
                <w:highlight w:val="none"/>
              </w:rPr>
              <w:t>.00)分</w:t>
            </w:r>
          </w:p>
        </w:tc>
        <w:tc>
          <w:tcPr>
            <w:tcW w:w="2355"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p>
            <w:pPr>
              <w:spacing w:before="69" w:line="24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2"/>
                <w:sz w:val="21"/>
                <w:szCs w:val="21"/>
                <w:highlight w:val="none"/>
                <w:lang w:eastAsia="zh-CN"/>
              </w:rPr>
              <w:t>服务保障能力情况</w:t>
            </w:r>
          </w:p>
        </w:tc>
        <w:tc>
          <w:tcPr>
            <w:tcW w:w="5175" w:type="dxa"/>
            <w:tcBorders>
              <w:left w:val="single" w:color="auto" w:sz="4" w:space="0"/>
            </w:tcBorders>
            <w:noWrap w:val="0"/>
            <w:vAlign w:val="top"/>
          </w:tcPr>
          <w:p>
            <w:pPr>
              <w:numPr>
                <w:ilvl w:val="0"/>
                <w:numId w:val="0"/>
              </w:numPr>
              <w:spacing w:before="62" w:line="240" w:lineRule="auto"/>
              <w:ind w:leftChars="0"/>
              <w:jc w:val="both"/>
              <w:rPr>
                <w:rFonts w:hint="default" w:ascii="宋体" w:hAnsi="宋体" w:eastAsia="宋体" w:cs="宋体"/>
                <w:color w:val="auto"/>
                <w:sz w:val="21"/>
                <w:szCs w:val="21"/>
                <w:highlight w:val="none"/>
                <w:lang w:val="en-US" w:eastAsia="zh-CN"/>
              </w:rPr>
            </w:pPr>
            <w:r>
              <w:rPr>
                <w:rFonts w:hint="eastAsia" w:ascii="宋体" w:hAnsi="宋体" w:eastAsia="宋体" w:cs="宋体"/>
                <w:color w:val="auto"/>
                <w:spacing w:val="-1"/>
                <w:sz w:val="21"/>
                <w:szCs w:val="21"/>
                <w:highlight w:val="none"/>
                <w:lang w:val="en-US" w:eastAsia="zh-CN"/>
              </w:rPr>
              <w:t>根据投标人提供的服务保障能力情况打分：①针对不同岗位，职责明确；②有完备的服务档案资料管理制度；③服务保障措施科学可行。以上4项，每提供一项得4分，最高得12分。</w:t>
            </w:r>
          </w:p>
        </w:tc>
        <w:tc>
          <w:tcPr>
            <w:tcW w:w="450" w:type="dxa"/>
            <w:noWrap w:val="0"/>
            <w:vAlign w:val="top"/>
          </w:tcPr>
          <w:p>
            <w:pPr>
              <w:spacing w:line="24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continue"/>
            <w:tcBorders>
              <w:top w:val="single" w:color="auto" w:sz="4" w:space="0"/>
              <w:bottom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2355" w:type="dxa"/>
            <w:tcBorders>
              <w:top w:val="single" w:color="auto" w:sz="4" w:space="0"/>
              <w:bottom w:val="single" w:color="auto" w:sz="4" w:space="0"/>
            </w:tcBorders>
            <w:noWrap w:val="0"/>
            <w:vAlign w:val="top"/>
          </w:tcPr>
          <w:p>
            <w:pPr>
              <w:spacing w:line="240" w:lineRule="auto"/>
              <w:jc w:val="center"/>
              <w:rPr>
                <w:rFonts w:hint="eastAsia" w:ascii="宋体" w:hAnsi="宋体" w:eastAsia="宋体" w:cs="宋体"/>
                <w:color w:val="auto"/>
                <w:sz w:val="21"/>
                <w:highlight w:val="none"/>
              </w:rPr>
            </w:pPr>
          </w:p>
          <w:p>
            <w:pPr>
              <w:spacing w:before="68"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2"/>
                <w:sz w:val="21"/>
                <w:szCs w:val="21"/>
                <w:highlight w:val="none"/>
              </w:rPr>
              <w:t>财务</w:t>
            </w:r>
            <w:r>
              <w:rPr>
                <w:rFonts w:hint="eastAsia" w:ascii="宋体" w:hAnsi="宋体" w:eastAsia="宋体" w:cs="宋体"/>
                <w:color w:val="auto"/>
                <w:spacing w:val="-1"/>
                <w:sz w:val="21"/>
                <w:szCs w:val="21"/>
                <w:highlight w:val="none"/>
              </w:rPr>
              <w:t>状况</w:t>
            </w:r>
          </w:p>
        </w:tc>
        <w:tc>
          <w:tcPr>
            <w:tcW w:w="5175" w:type="dxa"/>
            <w:noWrap w:val="0"/>
            <w:vAlign w:val="top"/>
          </w:tcPr>
          <w:p>
            <w:pPr>
              <w:numPr>
                <w:ilvl w:val="0"/>
                <w:numId w:val="0"/>
              </w:numPr>
              <w:spacing w:before="62" w:line="240" w:lineRule="auto"/>
              <w:ind w:leftChars="0"/>
              <w:jc w:val="both"/>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8"/>
                <w:sz w:val="21"/>
                <w:szCs w:val="21"/>
                <w:highlight w:val="none"/>
              </w:rPr>
              <w:t>投</w:t>
            </w:r>
            <w:r>
              <w:rPr>
                <w:rFonts w:hint="eastAsia" w:ascii="宋体" w:hAnsi="宋体" w:eastAsia="宋体" w:cs="宋体"/>
                <w:color w:val="auto"/>
                <w:spacing w:val="-1"/>
                <w:sz w:val="21"/>
                <w:szCs w:val="21"/>
                <w:highlight w:val="none"/>
                <w:lang w:val="en-US" w:eastAsia="zh-CN"/>
              </w:rPr>
              <w:t>标人近三年（2021年—2023年）提供经审计的财务报表或报告复印件加盖公章，（新企业可不提供，新企业需提供财务报表）。</w:t>
            </w:r>
          </w:p>
          <w:p>
            <w:pPr>
              <w:numPr>
                <w:ilvl w:val="0"/>
                <w:numId w:val="0"/>
              </w:numPr>
              <w:spacing w:before="62" w:line="240" w:lineRule="auto"/>
              <w:ind w:leftChars="0"/>
              <w:jc w:val="both"/>
              <w:rPr>
                <w:rFonts w:hint="eastAsia" w:ascii="宋体" w:hAnsi="宋体" w:eastAsia="宋体" w:cs="宋体"/>
                <w:color w:val="auto"/>
                <w:spacing w:val="-10"/>
                <w:sz w:val="21"/>
                <w:szCs w:val="21"/>
                <w:highlight w:val="none"/>
                <w:lang w:eastAsia="zh-CN"/>
              </w:rPr>
            </w:pPr>
            <w:r>
              <w:rPr>
                <w:rFonts w:hint="eastAsia" w:ascii="宋体" w:hAnsi="宋体" w:eastAsia="宋体" w:cs="宋体"/>
                <w:color w:val="auto"/>
                <w:spacing w:val="-1"/>
                <w:sz w:val="21"/>
                <w:szCs w:val="21"/>
                <w:highlight w:val="none"/>
                <w:lang w:val="en-US" w:eastAsia="zh-CN"/>
              </w:rPr>
              <w:t>①财务状况经营良好得2分；②公司无负债情况得2分。</w:t>
            </w:r>
          </w:p>
        </w:tc>
        <w:tc>
          <w:tcPr>
            <w:tcW w:w="450" w:type="dxa"/>
            <w:noWrap w:val="0"/>
            <w:vAlign w:val="top"/>
          </w:tcPr>
          <w:p>
            <w:pPr>
              <w:spacing w:line="24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2"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restart"/>
            <w:tcBorders>
              <w:top w:val="single" w:color="auto" w:sz="4" w:space="0"/>
            </w:tcBorders>
            <w:noWrap w:val="0"/>
            <w:vAlign w:val="top"/>
          </w:tcPr>
          <w:p>
            <w:pPr>
              <w:spacing w:line="240" w:lineRule="auto"/>
              <w:jc w:val="center"/>
              <w:rPr>
                <w:rFonts w:hint="eastAsia" w:ascii="宋体" w:hAnsi="宋体" w:eastAsia="宋体" w:cs="宋体"/>
                <w:color w:val="auto"/>
                <w:spacing w:val="-2"/>
                <w:sz w:val="21"/>
                <w:szCs w:val="21"/>
                <w:highlight w:val="none"/>
              </w:rPr>
            </w:pPr>
          </w:p>
          <w:p>
            <w:pPr>
              <w:spacing w:line="240" w:lineRule="auto"/>
              <w:jc w:val="center"/>
              <w:rPr>
                <w:rFonts w:hint="eastAsia" w:ascii="宋体" w:hAnsi="宋体" w:eastAsia="宋体" w:cs="宋体"/>
                <w:color w:val="auto"/>
                <w:spacing w:val="-2"/>
                <w:sz w:val="21"/>
                <w:szCs w:val="21"/>
                <w:highlight w:val="none"/>
              </w:rPr>
            </w:pPr>
          </w:p>
          <w:p>
            <w:pPr>
              <w:spacing w:line="240" w:lineRule="auto"/>
              <w:jc w:val="center"/>
              <w:rPr>
                <w:rFonts w:hint="eastAsia" w:ascii="宋体" w:hAnsi="宋体" w:eastAsia="宋体" w:cs="宋体"/>
                <w:color w:val="auto"/>
                <w:spacing w:val="-2"/>
                <w:sz w:val="21"/>
                <w:szCs w:val="21"/>
                <w:highlight w:val="none"/>
              </w:rPr>
            </w:pPr>
          </w:p>
          <w:p>
            <w:pPr>
              <w:spacing w:line="240" w:lineRule="auto"/>
              <w:jc w:val="center"/>
              <w:rPr>
                <w:rFonts w:hint="eastAsia" w:ascii="宋体" w:hAnsi="宋体" w:eastAsia="宋体" w:cs="宋体"/>
                <w:color w:val="auto"/>
                <w:sz w:val="21"/>
                <w:highlight w:val="none"/>
              </w:rPr>
            </w:pPr>
            <w:r>
              <w:rPr>
                <w:rFonts w:hint="eastAsia" w:ascii="宋体" w:hAnsi="宋体" w:eastAsia="宋体" w:cs="宋体"/>
                <w:color w:val="auto"/>
                <w:spacing w:val="-2"/>
                <w:sz w:val="21"/>
                <w:szCs w:val="21"/>
                <w:highlight w:val="none"/>
              </w:rPr>
              <w:t>技</w:t>
            </w:r>
            <w:r>
              <w:rPr>
                <w:rFonts w:hint="eastAsia" w:ascii="宋体" w:hAnsi="宋体" w:eastAsia="宋体" w:cs="宋体"/>
                <w:color w:val="auto"/>
                <w:spacing w:val="-1"/>
                <w:sz w:val="21"/>
                <w:szCs w:val="21"/>
                <w:highlight w:val="none"/>
              </w:rPr>
              <w:t>术服务评</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12"/>
                <w:sz w:val="21"/>
                <w:szCs w:val="21"/>
                <w:highlight w:val="none"/>
              </w:rPr>
              <w:t>议</w:t>
            </w:r>
            <w:r>
              <w:rPr>
                <w:rFonts w:hint="eastAsia" w:ascii="宋体" w:hAnsi="宋体" w:eastAsia="宋体" w:cs="宋体"/>
                <w:color w:val="auto"/>
                <w:spacing w:val="10"/>
                <w:sz w:val="21"/>
                <w:szCs w:val="21"/>
                <w:highlight w:val="none"/>
              </w:rPr>
              <w:t>(</w:t>
            </w:r>
            <w:r>
              <w:rPr>
                <w:rFonts w:hint="eastAsia" w:ascii="宋体" w:hAnsi="宋体" w:eastAsia="宋体" w:cs="宋体"/>
                <w:color w:val="auto"/>
                <w:spacing w:val="10"/>
                <w:sz w:val="21"/>
                <w:szCs w:val="21"/>
                <w:highlight w:val="none"/>
                <w:lang w:val="en-US" w:eastAsia="zh-CN"/>
              </w:rPr>
              <w:t>74</w:t>
            </w:r>
            <w:r>
              <w:rPr>
                <w:rFonts w:hint="eastAsia" w:ascii="宋体" w:hAnsi="宋体" w:eastAsia="宋体" w:cs="宋体"/>
                <w:color w:val="auto"/>
                <w:spacing w:val="10"/>
                <w:sz w:val="21"/>
                <w:szCs w:val="21"/>
                <w:highlight w:val="none"/>
              </w:rPr>
              <w:t>.00)</w:t>
            </w:r>
            <w:r>
              <w:rPr>
                <w:rFonts w:hint="eastAsia" w:ascii="宋体" w:hAnsi="宋体" w:eastAsia="宋体" w:cs="宋体"/>
                <w:color w:val="auto"/>
                <w:sz w:val="21"/>
                <w:szCs w:val="21"/>
                <w:highlight w:val="none"/>
              </w:rPr>
              <w:t>分</w:t>
            </w:r>
          </w:p>
        </w:tc>
        <w:tc>
          <w:tcPr>
            <w:tcW w:w="2355" w:type="dxa"/>
            <w:tcBorders>
              <w:top w:val="single" w:color="auto" w:sz="4" w:space="0"/>
              <w:bottom w:val="single" w:color="auto" w:sz="4" w:space="0"/>
            </w:tcBorders>
            <w:noWrap w:val="0"/>
            <w:vAlign w:val="top"/>
          </w:tcPr>
          <w:p>
            <w:pPr>
              <w:spacing w:before="68" w:line="240" w:lineRule="auto"/>
              <w:jc w:val="center"/>
              <w:rPr>
                <w:rFonts w:hint="eastAsia" w:ascii="宋体" w:hAnsi="宋体" w:eastAsia="宋体" w:cs="宋体"/>
                <w:color w:val="auto"/>
                <w:spacing w:val="-1"/>
                <w:sz w:val="21"/>
                <w:szCs w:val="21"/>
                <w:highlight w:val="none"/>
              </w:rPr>
            </w:pPr>
          </w:p>
          <w:p>
            <w:pPr>
              <w:spacing w:before="68" w:line="240" w:lineRule="auto"/>
              <w:jc w:val="center"/>
              <w:rPr>
                <w:rFonts w:hint="eastAsia" w:ascii="宋体" w:hAnsi="宋体" w:eastAsia="宋体" w:cs="宋体"/>
                <w:color w:val="auto"/>
                <w:spacing w:val="-2"/>
                <w:sz w:val="21"/>
                <w:szCs w:val="21"/>
                <w:highlight w:val="none"/>
              </w:rPr>
            </w:pPr>
            <w:r>
              <w:rPr>
                <w:rFonts w:hint="eastAsia" w:ascii="宋体" w:hAnsi="宋体" w:eastAsia="宋体" w:cs="宋体"/>
                <w:color w:val="auto"/>
                <w:spacing w:val="-1"/>
                <w:sz w:val="21"/>
                <w:szCs w:val="21"/>
                <w:highlight w:val="none"/>
              </w:rPr>
              <w:t>项目管理的前期调研</w:t>
            </w:r>
            <w:r>
              <w:rPr>
                <w:rFonts w:hint="eastAsia" w:ascii="宋体" w:hAnsi="宋体" w:eastAsia="宋体" w:cs="宋体"/>
                <w:color w:val="auto"/>
                <w:sz w:val="21"/>
                <w:szCs w:val="21"/>
                <w:highlight w:val="none"/>
              </w:rPr>
              <w:t>及总体</w:t>
            </w:r>
            <w:r>
              <w:rPr>
                <w:rFonts w:hint="eastAsia" w:ascii="宋体" w:hAnsi="宋体" w:eastAsia="宋体" w:cs="宋体"/>
                <w:color w:val="auto"/>
                <w:spacing w:val="-3"/>
                <w:sz w:val="21"/>
                <w:szCs w:val="21"/>
                <w:highlight w:val="none"/>
              </w:rPr>
              <w:t>设</w:t>
            </w:r>
            <w:r>
              <w:rPr>
                <w:rFonts w:hint="eastAsia" w:ascii="宋体" w:hAnsi="宋体" w:eastAsia="宋体" w:cs="宋体"/>
                <w:color w:val="auto"/>
                <w:spacing w:val="-2"/>
                <w:sz w:val="21"/>
                <w:szCs w:val="21"/>
                <w:highlight w:val="none"/>
              </w:rPr>
              <w:t>想</w:t>
            </w:r>
          </w:p>
        </w:tc>
        <w:tc>
          <w:tcPr>
            <w:tcW w:w="5175" w:type="dxa"/>
            <w:noWrap w:val="0"/>
            <w:vAlign w:val="top"/>
          </w:tcPr>
          <w:p>
            <w:pPr>
              <w:spacing w:before="154" w:line="240" w:lineRule="auto"/>
              <w:jc w:val="both"/>
              <w:rPr>
                <w:rFonts w:hint="default" w:ascii="宋体" w:hAnsi="宋体" w:eastAsia="宋体" w:cs="宋体"/>
                <w:color w:val="auto"/>
                <w:spacing w:val="-18"/>
                <w:sz w:val="21"/>
                <w:szCs w:val="21"/>
                <w:highlight w:val="none"/>
                <w:lang w:val="en-US" w:eastAsia="zh-CN"/>
              </w:rPr>
            </w:pPr>
            <w:r>
              <w:rPr>
                <w:rFonts w:hint="eastAsia" w:ascii="宋体" w:hAnsi="宋体" w:eastAsia="宋体" w:cs="宋体"/>
                <w:color w:val="auto"/>
                <w:spacing w:val="-2"/>
                <w:sz w:val="21"/>
                <w:szCs w:val="21"/>
                <w:highlight w:val="none"/>
              </w:rPr>
              <w:t>投标人对</w:t>
            </w:r>
            <w:r>
              <w:rPr>
                <w:rFonts w:hint="eastAsia" w:ascii="宋体" w:hAnsi="宋体" w:eastAsia="宋体" w:cs="宋体"/>
                <w:color w:val="auto"/>
                <w:spacing w:val="-1"/>
                <w:sz w:val="21"/>
                <w:szCs w:val="21"/>
                <w:highlight w:val="none"/>
              </w:rPr>
              <w:t>本项目管理的前期调</w:t>
            </w:r>
            <w:r>
              <w:rPr>
                <w:rFonts w:hint="eastAsia" w:ascii="宋体" w:hAnsi="宋体" w:eastAsia="宋体" w:cs="宋体"/>
                <w:color w:val="auto"/>
                <w:spacing w:val="-11"/>
                <w:sz w:val="21"/>
                <w:szCs w:val="21"/>
                <w:highlight w:val="none"/>
              </w:rPr>
              <w:t>研</w:t>
            </w:r>
            <w:r>
              <w:rPr>
                <w:rFonts w:hint="eastAsia" w:ascii="宋体" w:hAnsi="宋体" w:eastAsia="宋体" w:cs="宋体"/>
                <w:color w:val="auto"/>
                <w:spacing w:val="-7"/>
                <w:sz w:val="21"/>
                <w:szCs w:val="21"/>
                <w:highlight w:val="none"/>
              </w:rPr>
              <w:t>及总体设想</w:t>
            </w:r>
            <w:r>
              <w:rPr>
                <w:rFonts w:hint="eastAsia" w:ascii="宋体" w:hAnsi="宋体" w:eastAsia="宋体" w:cs="宋体"/>
                <w:color w:val="auto"/>
                <w:spacing w:val="-7"/>
                <w:sz w:val="21"/>
                <w:szCs w:val="21"/>
                <w:highlight w:val="none"/>
                <w:lang w:eastAsia="zh-CN"/>
              </w:rPr>
              <w:t>进行阐述，包括：</w:t>
            </w:r>
            <w:r>
              <w:rPr>
                <w:rFonts w:hint="eastAsia" w:ascii="宋体" w:hAnsi="宋体" w:eastAsia="宋体" w:cs="宋体"/>
                <w:color w:val="auto"/>
                <w:spacing w:val="-7"/>
                <w:sz w:val="21"/>
                <w:szCs w:val="21"/>
                <w:highlight w:val="none"/>
                <w:lang w:val="en-US" w:eastAsia="zh-CN"/>
              </w:rPr>
              <w:t>①</w:t>
            </w:r>
            <w:r>
              <w:rPr>
                <w:rFonts w:hint="eastAsia" w:ascii="宋体" w:hAnsi="宋体" w:eastAsia="宋体" w:cs="宋体"/>
                <w:color w:val="auto"/>
                <w:spacing w:val="-7"/>
                <w:sz w:val="21"/>
                <w:szCs w:val="21"/>
                <w:highlight w:val="none"/>
              </w:rPr>
              <w:t>项目特点分析</w:t>
            </w:r>
            <w:r>
              <w:rPr>
                <w:rFonts w:hint="eastAsia" w:ascii="宋体" w:hAnsi="宋体" w:eastAsia="宋体" w:cs="宋体"/>
                <w:color w:val="auto"/>
                <w:spacing w:val="-7"/>
                <w:sz w:val="21"/>
                <w:szCs w:val="21"/>
                <w:highlight w:val="none"/>
                <w:lang w:eastAsia="zh-CN"/>
              </w:rPr>
              <w:t>；②</w:t>
            </w:r>
            <w:r>
              <w:rPr>
                <w:rFonts w:hint="eastAsia" w:ascii="宋体" w:hAnsi="宋体" w:eastAsia="宋体" w:cs="宋体"/>
                <w:color w:val="auto"/>
                <w:spacing w:val="-7"/>
                <w:sz w:val="21"/>
                <w:szCs w:val="21"/>
                <w:highlight w:val="none"/>
              </w:rPr>
              <w:t>项目需求分析</w:t>
            </w:r>
            <w:r>
              <w:rPr>
                <w:rFonts w:hint="eastAsia" w:ascii="宋体" w:hAnsi="宋体" w:eastAsia="宋体" w:cs="宋体"/>
                <w:color w:val="auto"/>
                <w:spacing w:val="-7"/>
                <w:sz w:val="21"/>
                <w:szCs w:val="21"/>
                <w:highlight w:val="none"/>
                <w:lang w:eastAsia="zh-CN"/>
              </w:rPr>
              <w:t>；③</w:t>
            </w:r>
            <w:r>
              <w:rPr>
                <w:rFonts w:hint="eastAsia" w:ascii="宋体" w:hAnsi="宋体" w:eastAsia="宋体" w:cs="宋体"/>
                <w:color w:val="auto"/>
                <w:spacing w:val="-7"/>
                <w:sz w:val="21"/>
                <w:szCs w:val="21"/>
                <w:highlight w:val="none"/>
              </w:rPr>
              <w:t>拟采用的管</w:t>
            </w:r>
            <w:r>
              <w:rPr>
                <w:rFonts w:hint="eastAsia" w:ascii="宋体" w:hAnsi="宋体" w:eastAsia="宋体" w:cs="宋体"/>
                <w:color w:val="auto"/>
                <w:spacing w:val="-5"/>
                <w:sz w:val="21"/>
                <w:szCs w:val="21"/>
                <w:highlight w:val="none"/>
              </w:rPr>
              <w:t>理</w:t>
            </w:r>
            <w:r>
              <w:rPr>
                <w:rFonts w:hint="eastAsia" w:ascii="宋体" w:hAnsi="宋体" w:eastAsia="宋体" w:cs="宋体"/>
                <w:color w:val="auto"/>
                <w:spacing w:val="-1"/>
                <w:sz w:val="21"/>
                <w:szCs w:val="21"/>
                <w:highlight w:val="none"/>
              </w:rPr>
              <w:t>模式及</w:t>
            </w:r>
            <w:r>
              <w:rPr>
                <w:rFonts w:hint="eastAsia" w:ascii="宋体" w:hAnsi="宋体" w:eastAsia="宋体" w:cs="宋体"/>
                <w:color w:val="auto"/>
                <w:sz w:val="21"/>
                <w:szCs w:val="21"/>
                <w:highlight w:val="none"/>
              </w:rPr>
              <w:t>服务理念</w:t>
            </w:r>
            <w:r>
              <w:rPr>
                <w:rFonts w:hint="eastAsia" w:ascii="宋体" w:hAnsi="宋体" w:eastAsia="宋体" w:cs="宋体"/>
                <w:color w:val="auto"/>
                <w:sz w:val="21"/>
                <w:szCs w:val="21"/>
                <w:highlight w:val="none"/>
                <w:lang w:eastAsia="zh-CN"/>
              </w:rPr>
              <w:t>；④</w:t>
            </w:r>
            <w:r>
              <w:rPr>
                <w:rFonts w:hint="eastAsia" w:ascii="宋体" w:hAnsi="宋体" w:eastAsia="宋体" w:cs="宋体"/>
                <w:color w:val="auto"/>
                <w:sz w:val="21"/>
                <w:szCs w:val="21"/>
                <w:highlight w:val="none"/>
              </w:rPr>
              <w:t>项目内部管理机</w:t>
            </w:r>
            <w:r>
              <w:rPr>
                <w:rFonts w:hint="eastAsia" w:ascii="宋体" w:hAnsi="宋体" w:eastAsia="宋体" w:cs="宋体"/>
                <w:color w:val="auto"/>
                <w:spacing w:val="-1"/>
                <w:sz w:val="21"/>
                <w:szCs w:val="21"/>
                <w:highlight w:val="none"/>
              </w:rPr>
              <w:t>制</w:t>
            </w:r>
            <w:r>
              <w:rPr>
                <w:rFonts w:hint="eastAsia" w:ascii="宋体" w:hAnsi="宋体" w:eastAsia="宋体" w:cs="宋体"/>
                <w:color w:val="auto"/>
                <w:spacing w:val="-1"/>
                <w:sz w:val="21"/>
                <w:szCs w:val="21"/>
                <w:highlight w:val="none"/>
                <w:lang w:eastAsia="zh-CN"/>
              </w:rPr>
              <w:t>；⑤项目</w:t>
            </w:r>
            <w:r>
              <w:rPr>
                <w:rFonts w:hint="eastAsia" w:ascii="宋体" w:hAnsi="宋体" w:eastAsia="宋体" w:cs="宋体"/>
                <w:color w:val="auto"/>
                <w:spacing w:val="-1"/>
                <w:sz w:val="21"/>
                <w:szCs w:val="21"/>
                <w:highlight w:val="none"/>
              </w:rPr>
              <w:t>整体运作</w:t>
            </w:r>
            <w:r>
              <w:rPr>
                <w:rFonts w:hint="eastAsia" w:ascii="宋体" w:hAnsi="宋体" w:eastAsia="宋体" w:cs="宋体"/>
                <w:color w:val="auto"/>
                <w:sz w:val="21"/>
                <w:szCs w:val="21"/>
                <w:highlight w:val="none"/>
              </w:rPr>
              <w:t>流程与策划。</w:t>
            </w:r>
            <w:r>
              <w:rPr>
                <w:rFonts w:hint="eastAsia" w:ascii="宋体" w:hAnsi="宋体" w:eastAsia="宋体" w:cs="宋体"/>
                <w:color w:val="auto"/>
                <w:spacing w:val="-7"/>
                <w:sz w:val="21"/>
                <w:szCs w:val="21"/>
                <w:highlight w:val="none"/>
                <w:lang w:eastAsia="zh-CN"/>
              </w:rPr>
              <w:t>以上</w:t>
            </w:r>
            <w:r>
              <w:rPr>
                <w:rFonts w:hint="eastAsia" w:ascii="宋体" w:hAnsi="宋体" w:eastAsia="宋体" w:cs="宋体"/>
                <w:color w:val="auto"/>
                <w:spacing w:val="-7"/>
                <w:sz w:val="21"/>
                <w:szCs w:val="21"/>
                <w:highlight w:val="none"/>
                <w:lang w:val="en-US" w:eastAsia="zh-CN"/>
              </w:rPr>
              <w:t>5</w:t>
            </w:r>
            <w:r>
              <w:rPr>
                <w:rFonts w:hint="eastAsia" w:ascii="宋体" w:hAnsi="宋体" w:eastAsia="宋体" w:cs="宋体"/>
                <w:color w:val="auto"/>
                <w:spacing w:val="-7"/>
                <w:sz w:val="21"/>
                <w:szCs w:val="21"/>
                <w:highlight w:val="none"/>
                <w:lang w:eastAsia="zh-CN"/>
              </w:rPr>
              <w:t>项，每提供一项得</w:t>
            </w:r>
            <w:r>
              <w:rPr>
                <w:rFonts w:hint="eastAsia" w:ascii="宋体" w:hAnsi="宋体" w:eastAsia="宋体" w:cs="宋体"/>
                <w:color w:val="auto"/>
                <w:spacing w:val="-7"/>
                <w:sz w:val="21"/>
                <w:szCs w:val="21"/>
                <w:highlight w:val="none"/>
                <w:lang w:val="en-US" w:eastAsia="zh-CN"/>
              </w:rPr>
              <w:t>4分，最高得20分。</w:t>
            </w:r>
          </w:p>
        </w:tc>
        <w:tc>
          <w:tcPr>
            <w:tcW w:w="450" w:type="dxa"/>
            <w:noWrap w:val="0"/>
            <w:vAlign w:val="top"/>
          </w:tcPr>
          <w:p>
            <w:pPr>
              <w:spacing w:line="24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pacing w:val="-13"/>
                <w:sz w:val="21"/>
                <w:szCs w:val="21"/>
                <w:highlight w:val="none"/>
                <w:lang w:val="en-US" w:eastAsia="zh-CN"/>
              </w:rPr>
              <w:t>20</w:t>
            </w:r>
            <w:r>
              <w:rPr>
                <w:rFonts w:hint="eastAsia" w:ascii="宋体" w:hAnsi="宋体" w:eastAsia="宋体" w:cs="宋体"/>
                <w:color w:val="auto"/>
                <w:spacing w:val="-10"/>
                <w:sz w:val="21"/>
                <w:szCs w:val="21"/>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continue"/>
            <w:noWrap w:val="0"/>
            <w:vAlign w:val="top"/>
          </w:tcPr>
          <w:p>
            <w:pPr>
              <w:spacing w:line="240" w:lineRule="auto"/>
              <w:jc w:val="center"/>
              <w:rPr>
                <w:rFonts w:hint="eastAsia" w:ascii="宋体" w:hAnsi="宋体" w:eastAsia="宋体" w:cs="宋体"/>
                <w:color w:val="auto"/>
                <w:sz w:val="21"/>
                <w:highlight w:val="none"/>
              </w:rPr>
            </w:pPr>
          </w:p>
        </w:tc>
        <w:tc>
          <w:tcPr>
            <w:tcW w:w="2355" w:type="dxa"/>
            <w:tcBorders>
              <w:top w:val="single" w:color="auto" w:sz="4" w:space="0"/>
              <w:bottom w:val="single" w:color="auto" w:sz="4" w:space="0"/>
            </w:tcBorders>
            <w:noWrap w:val="0"/>
            <w:vAlign w:val="top"/>
          </w:tcPr>
          <w:p>
            <w:pPr>
              <w:spacing w:before="68" w:line="240" w:lineRule="auto"/>
              <w:jc w:val="center"/>
              <w:rPr>
                <w:rFonts w:hint="eastAsia" w:ascii="宋体" w:hAnsi="宋体" w:eastAsia="宋体" w:cs="宋体"/>
                <w:color w:val="auto"/>
                <w:spacing w:val="-2"/>
                <w:sz w:val="21"/>
                <w:szCs w:val="21"/>
                <w:highlight w:val="none"/>
              </w:rPr>
            </w:pPr>
            <w:r>
              <w:rPr>
                <w:rFonts w:hint="eastAsia" w:ascii="宋体" w:hAnsi="宋体" w:eastAsia="宋体" w:cs="宋体"/>
                <w:color w:val="auto"/>
                <w:spacing w:val="-1"/>
                <w:sz w:val="21"/>
                <w:szCs w:val="21"/>
                <w:highlight w:val="none"/>
              </w:rPr>
              <w:t>工作内容</w:t>
            </w:r>
            <w:r>
              <w:rPr>
                <w:rFonts w:hint="eastAsia" w:ascii="宋体" w:hAnsi="宋体" w:eastAsia="宋体" w:cs="宋体"/>
                <w:color w:val="auto"/>
                <w:sz w:val="21"/>
                <w:szCs w:val="21"/>
                <w:highlight w:val="none"/>
              </w:rPr>
              <w:t>、工作标准、</w:t>
            </w:r>
            <w:r>
              <w:rPr>
                <w:rFonts w:hint="eastAsia" w:ascii="宋体" w:hAnsi="宋体" w:eastAsia="宋体" w:cs="宋体"/>
                <w:color w:val="auto"/>
                <w:spacing w:val="-1"/>
                <w:sz w:val="21"/>
                <w:szCs w:val="21"/>
                <w:highlight w:val="none"/>
              </w:rPr>
              <w:t>实施计划、管理制度等服</w:t>
            </w:r>
            <w:r>
              <w:rPr>
                <w:rFonts w:hint="eastAsia" w:ascii="宋体" w:hAnsi="宋体" w:eastAsia="宋体" w:cs="宋体"/>
                <w:color w:val="auto"/>
                <w:sz w:val="21"/>
                <w:szCs w:val="21"/>
                <w:highlight w:val="none"/>
              </w:rPr>
              <w:t xml:space="preserve">务 </w:t>
            </w:r>
            <w:r>
              <w:rPr>
                <w:rFonts w:hint="eastAsia" w:ascii="宋体" w:hAnsi="宋体" w:eastAsia="宋体" w:cs="宋体"/>
                <w:color w:val="auto"/>
                <w:spacing w:val="-2"/>
                <w:sz w:val="21"/>
                <w:szCs w:val="21"/>
                <w:highlight w:val="none"/>
              </w:rPr>
              <w:t>方案</w:t>
            </w:r>
          </w:p>
        </w:tc>
        <w:tc>
          <w:tcPr>
            <w:tcW w:w="5175" w:type="dxa"/>
            <w:noWrap w:val="0"/>
            <w:vAlign w:val="top"/>
          </w:tcPr>
          <w:p>
            <w:pPr>
              <w:spacing w:before="154" w:line="240" w:lineRule="auto"/>
              <w:jc w:val="both"/>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1"/>
                <w:sz w:val="21"/>
                <w:szCs w:val="21"/>
                <w:highlight w:val="none"/>
                <w:lang w:eastAsia="zh-CN"/>
              </w:rPr>
              <w:t>评审专家</w:t>
            </w:r>
            <w:r>
              <w:rPr>
                <w:rFonts w:hint="eastAsia" w:ascii="宋体" w:hAnsi="宋体" w:eastAsia="宋体" w:cs="宋体"/>
                <w:color w:val="auto"/>
                <w:spacing w:val="-1"/>
                <w:sz w:val="21"/>
                <w:szCs w:val="21"/>
                <w:highlight w:val="none"/>
              </w:rPr>
              <w:t>针对投标人</w:t>
            </w:r>
            <w:r>
              <w:rPr>
                <w:rFonts w:hint="eastAsia" w:ascii="宋体" w:hAnsi="宋体" w:eastAsia="宋体" w:cs="宋体"/>
                <w:color w:val="auto"/>
                <w:spacing w:val="-1"/>
                <w:sz w:val="21"/>
                <w:szCs w:val="21"/>
                <w:highlight w:val="none"/>
                <w:lang w:eastAsia="zh-CN"/>
              </w:rPr>
              <w:t>对于</w:t>
            </w:r>
            <w:r>
              <w:rPr>
                <w:rFonts w:hint="eastAsia" w:ascii="宋体" w:hAnsi="宋体" w:eastAsia="宋体" w:cs="宋体"/>
                <w:color w:val="auto"/>
                <w:spacing w:val="-1"/>
                <w:sz w:val="21"/>
                <w:szCs w:val="21"/>
                <w:highlight w:val="none"/>
              </w:rPr>
              <w:t>本</w:t>
            </w:r>
            <w:r>
              <w:rPr>
                <w:rFonts w:hint="eastAsia" w:ascii="宋体" w:hAnsi="宋体" w:eastAsia="宋体" w:cs="宋体"/>
                <w:color w:val="auto"/>
                <w:sz w:val="21"/>
                <w:szCs w:val="21"/>
                <w:highlight w:val="none"/>
              </w:rPr>
              <w:t>项目拟定</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pacing w:val="7"/>
                <w:sz w:val="21"/>
                <w:szCs w:val="21"/>
                <w:highlight w:val="none"/>
              </w:rPr>
              <w:t>服务方案</w:t>
            </w:r>
            <w:r>
              <w:rPr>
                <w:rFonts w:hint="eastAsia" w:ascii="宋体" w:hAnsi="宋体" w:eastAsia="宋体" w:cs="宋体"/>
                <w:color w:val="auto"/>
                <w:sz w:val="21"/>
                <w:szCs w:val="21"/>
                <w:highlight w:val="none"/>
                <w:lang w:eastAsia="zh-CN"/>
              </w:rPr>
              <w:t>进行打分，内容如下：①</w:t>
            </w:r>
            <w:r>
              <w:rPr>
                <w:rFonts w:hint="eastAsia" w:ascii="宋体" w:hAnsi="宋体" w:eastAsia="宋体" w:cs="宋体"/>
                <w:color w:val="auto"/>
                <w:spacing w:val="-1"/>
                <w:sz w:val="21"/>
                <w:szCs w:val="21"/>
                <w:highlight w:val="none"/>
              </w:rPr>
              <w:t>工作内容</w:t>
            </w:r>
            <w:r>
              <w:rPr>
                <w:rFonts w:hint="eastAsia" w:ascii="宋体" w:hAnsi="宋体" w:eastAsia="宋体" w:cs="宋体"/>
                <w:color w:val="auto"/>
                <w:spacing w:val="-1"/>
                <w:sz w:val="21"/>
                <w:szCs w:val="21"/>
                <w:highlight w:val="none"/>
                <w:lang w:eastAsia="zh-CN"/>
              </w:rPr>
              <w:t>；②</w:t>
            </w:r>
            <w:r>
              <w:rPr>
                <w:rFonts w:hint="eastAsia" w:ascii="宋体" w:hAnsi="宋体" w:eastAsia="宋体" w:cs="宋体"/>
                <w:color w:val="auto"/>
                <w:spacing w:val="-1"/>
                <w:sz w:val="21"/>
                <w:szCs w:val="21"/>
                <w:highlight w:val="none"/>
              </w:rPr>
              <w:t>工作</w:t>
            </w:r>
            <w:r>
              <w:rPr>
                <w:rFonts w:hint="eastAsia" w:ascii="宋体" w:hAnsi="宋体" w:eastAsia="宋体" w:cs="宋体"/>
                <w:color w:val="auto"/>
                <w:sz w:val="21"/>
                <w:szCs w:val="21"/>
                <w:highlight w:val="none"/>
              </w:rPr>
              <w:t>标准</w:t>
            </w:r>
            <w:r>
              <w:rPr>
                <w:rFonts w:hint="eastAsia" w:ascii="宋体" w:hAnsi="宋体" w:eastAsia="宋体" w:cs="宋体"/>
                <w:color w:val="auto"/>
                <w:sz w:val="21"/>
                <w:szCs w:val="21"/>
                <w:highlight w:val="none"/>
                <w:lang w:eastAsia="zh-CN"/>
              </w:rPr>
              <w:t>；③</w:t>
            </w:r>
            <w:r>
              <w:rPr>
                <w:rFonts w:hint="eastAsia" w:ascii="宋体" w:hAnsi="宋体" w:eastAsia="宋体" w:cs="宋体"/>
                <w:color w:val="auto"/>
                <w:sz w:val="21"/>
                <w:szCs w:val="21"/>
                <w:highlight w:val="none"/>
              </w:rPr>
              <w:t>实施计划</w:t>
            </w:r>
            <w:r>
              <w:rPr>
                <w:rFonts w:hint="eastAsia" w:ascii="宋体" w:hAnsi="宋体" w:eastAsia="宋体" w:cs="宋体"/>
                <w:color w:val="auto"/>
                <w:sz w:val="21"/>
                <w:szCs w:val="21"/>
                <w:highlight w:val="none"/>
                <w:lang w:eastAsia="zh-CN"/>
              </w:rPr>
              <w:t>；④</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9"/>
                <w:sz w:val="21"/>
                <w:szCs w:val="21"/>
                <w:highlight w:val="none"/>
              </w:rPr>
              <w:t>管</w:t>
            </w:r>
            <w:r>
              <w:rPr>
                <w:rFonts w:hint="eastAsia" w:ascii="宋体" w:hAnsi="宋体" w:eastAsia="宋体" w:cs="宋体"/>
                <w:color w:val="auto"/>
                <w:spacing w:val="7"/>
                <w:sz w:val="21"/>
                <w:szCs w:val="21"/>
                <w:highlight w:val="none"/>
              </w:rPr>
              <w:t>理制度</w:t>
            </w:r>
            <w:r>
              <w:rPr>
                <w:rFonts w:hint="eastAsia" w:ascii="宋体" w:hAnsi="宋体" w:eastAsia="宋体" w:cs="宋体"/>
                <w:color w:val="auto"/>
                <w:spacing w:val="7"/>
                <w:sz w:val="21"/>
                <w:szCs w:val="21"/>
                <w:highlight w:val="none"/>
                <w:lang w:eastAsia="zh-CN"/>
              </w:rPr>
              <w:t>；⑤</w:t>
            </w:r>
            <w:r>
              <w:rPr>
                <w:rFonts w:hint="eastAsia" w:ascii="宋体" w:hAnsi="宋体" w:eastAsia="宋体" w:cs="宋体"/>
                <w:color w:val="auto"/>
                <w:spacing w:val="-1"/>
                <w:sz w:val="21"/>
                <w:szCs w:val="21"/>
                <w:highlight w:val="none"/>
                <w:lang w:val="en-US" w:eastAsia="zh-CN"/>
              </w:rPr>
              <w:t>人员考核制度</w:t>
            </w:r>
            <w:r>
              <w:rPr>
                <w:rFonts w:hint="eastAsia" w:ascii="宋体" w:hAnsi="宋体" w:eastAsia="宋体" w:cs="宋体"/>
                <w:color w:val="auto"/>
                <w:spacing w:val="-1"/>
                <w:sz w:val="21"/>
                <w:szCs w:val="21"/>
                <w:highlight w:val="none"/>
              </w:rPr>
              <w:t>。</w:t>
            </w:r>
            <w:r>
              <w:rPr>
                <w:rFonts w:hint="eastAsia" w:ascii="宋体" w:hAnsi="宋体" w:eastAsia="宋体" w:cs="宋体"/>
                <w:color w:val="auto"/>
                <w:spacing w:val="-1"/>
                <w:sz w:val="21"/>
                <w:szCs w:val="21"/>
                <w:highlight w:val="none"/>
                <w:lang w:val="en-US" w:eastAsia="zh-CN"/>
              </w:rPr>
              <w:t>以上5项，每提供一项得3分，最高得15分。</w:t>
            </w:r>
          </w:p>
        </w:tc>
        <w:tc>
          <w:tcPr>
            <w:tcW w:w="450" w:type="dxa"/>
            <w:noWrap w:val="0"/>
            <w:vAlign w:val="top"/>
          </w:tcPr>
          <w:p>
            <w:pPr>
              <w:spacing w:line="24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continue"/>
            <w:noWrap w:val="0"/>
            <w:vAlign w:val="top"/>
          </w:tcPr>
          <w:p>
            <w:pPr>
              <w:spacing w:line="240" w:lineRule="auto"/>
              <w:jc w:val="center"/>
              <w:rPr>
                <w:rFonts w:hint="eastAsia" w:ascii="宋体" w:hAnsi="宋体" w:eastAsia="宋体" w:cs="宋体"/>
                <w:color w:val="auto"/>
                <w:sz w:val="21"/>
                <w:highlight w:val="none"/>
              </w:rPr>
            </w:pPr>
          </w:p>
        </w:tc>
        <w:tc>
          <w:tcPr>
            <w:tcW w:w="2355" w:type="dxa"/>
            <w:tcBorders>
              <w:top w:val="single" w:color="auto" w:sz="4" w:space="0"/>
              <w:bottom w:val="single" w:color="auto" w:sz="4" w:space="0"/>
            </w:tcBorders>
            <w:noWrap w:val="0"/>
            <w:vAlign w:val="top"/>
          </w:tcPr>
          <w:p>
            <w:pPr>
              <w:spacing w:before="68" w:line="240" w:lineRule="auto"/>
              <w:jc w:val="center"/>
              <w:rPr>
                <w:rFonts w:hint="eastAsia" w:ascii="宋体" w:hAnsi="宋体" w:eastAsia="宋体" w:cs="宋体"/>
                <w:color w:val="auto"/>
                <w:spacing w:val="-1"/>
                <w:sz w:val="21"/>
                <w:szCs w:val="21"/>
                <w:highlight w:val="none"/>
              </w:rPr>
            </w:pPr>
          </w:p>
          <w:p>
            <w:pPr>
              <w:spacing w:before="68" w:line="240" w:lineRule="auto"/>
              <w:jc w:val="center"/>
              <w:rPr>
                <w:rFonts w:hint="eastAsia" w:ascii="宋体" w:hAnsi="宋体" w:eastAsia="宋体" w:cs="宋体"/>
                <w:color w:val="auto"/>
                <w:spacing w:val="-2"/>
                <w:sz w:val="21"/>
                <w:szCs w:val="21"/>
                <w:highlight w:val="none"/>
              </w:rPr>
            </w:pPr>
            <w:r>
              <w:rPr>
                <w:rFonts w:hint="eastAsia" w:ascii="宋体" w:hAnsi="宋体" w:eastAsia="宋体" w:cs="宋体"/>
                <w:color w:val="auto"/>
                <w:spacing w:val="-1"/>
                <w:sz w:val="21"/>
                <w:szCs w:val="21"/>
                <w:highlight w:val="none"/>
              </w:rPr>
              <w:t>突发</w:t>
            </w:r>
            <w:r>
              <w:rPr>
                <w:rFonts w:hint="eastAsia" w:ascii="宋体" w:hAnsi="宋体" w:eastAsia="宋体" w:cs="宋体"/>
                <w:color w:val="auto"/>
                <w:sz w:val="21"/>
                <w:szCs w:val="21"/>
                <w:highlight w:val="none"/>
              </w:rPr>
              <w:t>事件应急预案</w:t>
            </w:r>
          </w:p>
        </w:tc>
        <w:tc>
          <w:tcPr>
            <w:tcW w:w="5175" w:type="dxa"/>
            <w:noWrap w:val="0"/>
            <w:vAlign w:val="top"/>
          </w:tcPr>
          <w:p>
            <w:pPr>
              <w:spacing w:before="154" w:line="240" w:lineRule="auto"/>
              <w:jc w:val="both"/>
              <w:rPr>
                <w:rFonts w:hint="default" w:ascii="宋体" w:hAnsi="宋体" w:eastAsia="宋体" w:cs="宋体"/>
                <w:color w:val="auto"/>
                <w:spacing w:val="-18"/>
                <w:sz w:val="21"/>
                <w:szCs w:val="21"/>
                <w:highlight w:val="none"/>
                <w:lang w:val="en-US" w:eastAsia="zh-CN"/>
              </w:rPr>
            </w:pPr>
            <w:r>
              <w:rPr>
                <w:rFonts w:hint="eastAsia" w:ascii="宋体" w:hAnsi="宋体" w:eastAsia="宋体" w:cs="宋体"/>
                <w:color w:val="auto"/>
                <w:spacing w:val="-1"/>
                <w:sz w:val="21"/>
                <w:szCs w:val="21"/>
                <w:highlight w:val="none"/>
                <w:lang w:eastAsia="zh-CN"/>
              </w:rPr>
              <w:t>根据</w:t>
            </w:r>
            <w:r>
              <w:rPr>
                <w:rFonts w:hint="eastAsia" w:ascii="宋体" w:hAnsi="宋体" w:eastAsia="宋体" w:cs="宋体"/>
                <w:color w:val="auto"/>
                <w:spacing w:val="-1"/>
                <w:sz w:val="21"/>
                <w:szCs w:val="21"/>
                <w:highlight w:val="none"/>
              </w:rPr>
              <w:t>投标</w:t>
            </w:r>
            <w:r>
              <w:rPr>
                <w:rFonts w:hint="eastAsia" w:ascii="宋体" w:hAnsi="宋体" w:eastAsia="宋体" w:cs="宋体"/>
                <w:color w:val="auto"/>
                <w:sz w:val="21"/>
                <w:szCs w:val="21"/>
                <w:highlight w:val="none"/>
              </w:rPr>
              <w:t>人</w:t>
            </w:r>
            <w:r>
              <w:rPr>
                <w:rFonts w:hint="eastAsia" w:ascii="宋体" w:hAnsi="宋体" w:eastAsia="宋体" w:cs="宋体"/>
                <w:color w:val="auto"/>
                <w:sz w:val="21"/>
                <w:szCs w:val="21"/>
                <w:highlight w:val="none"/>
                <w:lang w:eastAsia="zh-CN"/>
              </w:rPr>
              <w:t>提供的以下内容进行评审：①</w:t>
            </w:r>
            <w:r>
              <w:rPr>
                <w:rFonts w:hint="eastAsia" w:ascii="宋体" w:hAnsi="宋体" w:eastAsia="宋体" w:cs="宋体"/>
                <w:color w:val="auto"/>
                <w:sz w:val="21"/>
                <w:szCs w:val="21"/>
                <w:highlight w:val="none"/>
              </w:rPr>
              <w:t>突发事件应</w:t>
            </w:r>
            <w:r>
              <w:rPr>
                <w:rFonts w:hint="eastAsia" w:ascii="宋体" w:hAnsi="宋体" w:eastAsia="宋体" w:cs="宋体"/>
                <w:color w:val="auto"/>
                <w:spacing w:val="11"/>
                <w:sz w:val="21"/>
                <w:szCs w:val="21"/>
                <w:highlight w:val="none"/>
              </w:rPr>
              <w:t>急</w:t>
            </w:r>
            <w:r>
              <w:rPr>
                <w:rFonts w:hint="eastAsia" w:ascii="宋体" w:hAnsi="宋体" w:eastAsia="宋体" w:cs="宋体"/>
                <w:color w:val="auto"/>
                <w:spacing w:val="6"/>
                <w:sz w:val="21"/>
                <w:szCs w:val="21"/>
                <w:highlight w:val="none"/>
              </w:rPr>
              <w:t>预案(包含</w:t>
            </w:r>
            <w:r>
              <w:rPr>
                <w:rFonts w:hint="eastAsia" w:ascii="宋体" w:hAnsi="宋体" w:eastAsia="宋体" w:cs="宋体"/>
                <w:color w:val="auto"/>
                <w:spacing w:val="6"/>
                <w:sz w:val="21"/>
                <w:szCs w:val="21"/>
                <w:highlight w:val="none"/>
                <w:lang w:eastAsia="zh-CN"/>
              </w:rPr>
              <w:t>本次采购服务工作全内容</w:t>
            </w:r>
            <w:r>
              <w:rPr>
                <w:rFonts w:hint="eastAsia" w:ascii="宋体" w:hAnsi="宋体" w:eastAsia="宋体" w:cs="宋体"/>
                <w:color w:val="auto"/>
                <w:spacing w:val="5"/>
                <w:sz w:val="21"/>
                <w:szCs w:val="21"/>
                <w:highlight w:val="none"/>
              </w:rPr>
              <w:t>)</w:t>
            </w:r>
            <w:r>
              <w:rPr>
                <w:rFonts w:hint="eastAsia" w:ascii="宋体" w:hAnsi="宋体" w:eastAsia="宋体" w:cs="宋体"/>
                <w:color w:val="auto"/>
                <w:spacing w:val="5"/>
                <w:sz w:val="21"/>
                <w:szCs w:val="21"/>
                <w:highlight w:val="none"/>
                <w:lang w:eastAsia="zh-CN"/>
              </w:rPr>
              <w:t>；②应急预案人员安排；③</w:t>
            </w:r>
            <w:r>
              <w:rPr>
                <w:rFonts w:hint="eastAsia" w:ascii="宋体" w:hAnsi="宋体" w:eastAsia="宋体" w:cs="宋体"/>
                <w:color w:val="auto"/>
                <w:spacing w:val="5"/>
                <w:sz w:val="21"/>
                <w:szCs w:val="21"/>
                <w:highlight w:val="none"/>
              </w:rPr>
              <w:t>安全</w:t>
            </w:r>
            <w:r>
              <w:rPr>
                <w:rFonts w:hint="eastAsia" w:ascii="宋体" w:hAnsi="宋体" w:eastAsia="宋体" w:cs="宋体"/>
                <w:color w:val="auto"/>
                <w:spacing w:val="5"/>
                <w:sz w:val="21"/>
                <w:szCs w:val="21"/>
                <w:highlight w:val="none"/>
                <w:lang w:eastAsia="zh-CN"/>
              </w:rPr>
              <w:t>保障</w:t>
            </w:r>
            <w:r>
              <w:rPr>
                <w:rFonts w:hint="eastAsia" w:ascii="宋体" w:hAnsi="宋体" w:eastAsia="宋体" w:cs="宋体"/>
                <w:color w:val="auto"/>
                <w:spacing w:val="-1"/>
                <w:sz w:val="21"/>
                <w:szCs w:val="21"/>
                <w:highlight w:val="none"/>
              </w:rPr>
              <w:t>措施。</w:t>
            </w:r>
            <w:r>
              <w:rPr>
                <w:rFonts w:hint="eastAsia" w:ascii="宋体" w:hAnsi="宋体" w:eastAsia="宋体" w:cs="宋体"/>
                <w:color w:val="auto"/>
                <w:spacing w:val="-1"/>
                <w:sz w:val="21"/>
                <w:szCs w:val="21"/>
                <w:highlight w:val="none"/>
                <w:lang w:eastAsia="zh-CN"/>
              </w:rPr>
              <w:t>以上</w:t>
            </w:r>
            <w:r>
              <w:rPr>
                <w:rFonts w:hint="eastAsia" w:ascii="宋体" w:hAnsi="宋体" w:eastAsia="宋体" w:cs="宋体"/>
                <w:color w:val="auto"/>
                <w:spacing w:val="-1"/>
                <w:sz w:val="21"/>
                <w:szCs w:val="21"/>
                <w:highlight w:val="none"/>
                <w:lang w:val="en-US" w:eastAsia="zh-CN"/>
              </w:rPr>
              <w:t>3项，每少一项扣3分。</w:t>
            </w:r>
          </w:p>
        </w:tc>
        <w:tc>
          <w:tcPr>
            <w:tcW w:w="450" w:type="dxa"/>
            <w:noWrap w:val="0"/>
            <w:vAlign w:val="top"/>
          </w:tcPr>
          <w:p>
            <w:pPr>
              <w:spacing w:line="240" w:lineRule="auto"/>
              <w:jc w:val="center"/>
              <w:rPr>
                <w:rFonts w:hint="eastAsia" w:ascii="宋体" w:hAnsi="宋体" w:eastAsia="宋体" w:cs="宋体"/>
                <w:color w:val="auto"/>
                <w:sz w:val="21"/>
                <w:highlight w:val="none"/>
                <w:lang w:val="en-US" w:eastAsia="zh-CN"/>
              </w:rPr>
            </w:pPr>
          </w:p>
          <w:p>
            <w:pPr>
              <w:spacing w:line="240" w:lineRule="auto"/>
              <w:jc w:val="both"/>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continue"/>
            <w:noWrap w:val="0"/>
            <w:vAlign w:val="top"/>
          </w:tcPr>
          <w:p>
            <w:pPr>
              <w:spacing w:line="240" w:lineRule="auto"/>
              <w:jc w:val="center"/>
              <w:rPr>
                <w:rFonts w:hint="eastAsia" w:ascii="宋体" w:hAnsi="宋体" w:eastAsia="宋体" w:cs="宋体"/>
                <w:color w:val="auto"/>
                <w:sz w:val="21"/>
                <w:highlight w:val="none"/>
              </w:rPr>
            </w:pPr>
          </w:p>
        </w:tc>
        <w:tc>
          <w:tcPr>
            <w:tcW w:w="2355" w:type="dxa"/>
            <w:tcBorders>
              <w:top w:val="single" w:color="auto" w:sz="4" w:space="0"/>
              <w:bottom w:val="single" w:color="auto" w:sz="4" w:space="0"/>
            </w:tcBorders>
            <w:noWrap w:val="0"/>
            <w:vAlign w:val="top"/>
          </w:tcPr>
          <w:p>
            <w:pPr>
              <w:spacing w:before="68" w:line="240" w:lineRule="auto"/>
              <w:jc w:val="center"/>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rPr>
              <w:t>管</w:t>
            </w:r>
            <w:r>
              <w:rPr>
                <w:rFonts w:hint="eastAsia" w:ascii="宋体" w:hAnsi="宋体" w:eastAsia="宋体" w:cs="宋体"/>
                <w:color w:val="auto"/>
                <w:sz w:val="21"/>
                <w:szCs w:val="21"/>
              </w:rPr>
              <w:t>理制度</w:t>
            </w:r>
          </w:p>
        </w:tc>
        <w:tc>
          <w:tcPr>
            <w:tcW w:w="5175" w:type="dxa"/>
            <w:noWrap w:val="0"/>
            <w:vAlign w:val="top"/>
          </w:tcPr>
          <w:p>
            <w:pPr>
              <w:numPr>
                <w:ilvl w:val="0"/>
                <w:numId w:val="0"/>
              </w:numPr>
              <w:spacing w:before="154" w:line="240" w:lineRule="auto"/>
              <w:jc w:val="both"/>
              <w:rPr>
                <w:rFonts w:hint="eastAsia" w:ascii="宋体" w:hAnsi="宋体" w:eastAsia="宋体" w:cs="宋体"/>
                <w:color w:val="auto"/>
                <w:spacing w:val="-1"/>
                <w:sz w:val="21"/>
                <w:szCs w:val="21"/>
                <w:highlight w:val="none"/>
                <w:lang w:val="en-US" w:eastAsia="zh-CN"/>
              </w:rPr>
            </w:pPr>
            <w:r>
              <w:rPr>
                <w:rFonts w:hint="eastAsia" w:ascii="宋体" w:hAnsi="宋体" w:eastAsia="宋体" w:cs="宋体"/>
                <w:color w:val="auto"/>
                <w:spacing w:val="2"/>
                <w:sz w:val="21"/>
                <w:szCs w:val="21"/>
                <w:lang w:eastAsia="zh-CN"/>
              </w:rPr>
              <w:t>根据</w:t>
            </w:r>
            <w:r>
              <w:rPr>
                <w:rFonts w:hint="eastAsia" w:ascii="宋体" w:hAnsi="宋体" w:eastAsia="宋体" w:cs="宋体"/>
                <w:color w:val="auto"/>
                <w:spacing w:val="2"/>
                <w:sz w:val="21"/>
                <w:szCs w:val="21"/>
              </w:rPr>
              <w:t>投标人</w:t>
            </w:r>
            <w:r>
              <w:rPr>
                <w:rFonts w:hint="eastAsia" w:ascii="宋体" w:hAnsi="宋体" w:eastAsia="宋体" w:cs="宋体"/>
                <w:color w:val="auto"/>
                <w:spacing w:val="2"/>
                <w:sz w:val="21"/>
                <w:szCs w:val="21"/>
                <w:lang w:eastAsia="zh-CN"/>
              </w:rPr>
              <w:t>提供的的</w:t>
            </w:r>
            <w:r>
              <w:rPr>
                <w:rFonts w:hint="eastAsia" w:ascii="宋体" w:hAnsi="宋体" w:eastAsia="宋体" w:cs="宋体"/>
                <w:color w:val="auto"/>
                <w:spacing w:val="2"/>
                <w:sz w:val="21"/>
                <w:szCs w:val="21"/>
              </w:rPr>
              <w:t>管理制度</w:t>
            </w:r>
            <w:r>
              <w:rPr>
                <w:rFonts w:hint="eastAsia" w:ascii="宋体" w:hAnsi="宋体" w:eastAsia="宋体" w:cs="宋体"/>
                <w:color w:val="auto"/>
                <w:spacing w:val="2"/>
                <w:sz w:val="21"/>
                <w:szCs w:val="21"/>
                <w:lang w:eastAsia="zh-CN"/>
              </w:rPr>
              <w:t>进行打分。</w:t>
            </w:r>
            <w:r>
              <w:rPr>
                <w:rFonts w:hint="eastAsia" w:ascii="宋体" w:hAnsi="宋体" w:eastAsia="宋体" w:cs="宋体"/>
                <w:color w:val="auto"/>
                <w:spacing w:val="2"/>
                <w:sz w:val="21"/>
                <w:szCs w:val="21"/>
              </w:rPr>
              <w:t>包</w:t>
            </w:r>
            <w:r>
              <w:rPr>
                <w:rFonts w:hint="eastAsia" w:ascii="宋体" w:hAnsi="宋体" w:eastAsia="宋体" w:cs="宋体"/>
                <w:color w:val="auto"/>
                <w:spacing w:val="-1"/>
                <w:sz w:val="21"/>
                <w:szCs w:val="21"/>
              </w:rPr>
              <w:t>含</w:t>
            </w:r>
            <w:r>
              <w:rPr>
                <w:rFonts w:hint="eastAsia" w:ascii="宋体" w:hAnsi="宋体" w:eastAsia="宋体" w:cs="宋体"/>
                <w:color w:val="auto"/>
                <w:spacing w:val="-1"/>
                <w:sz w:val="21"/>
                <w:szCs w:val="21"/>
                <w:lang w:eastAsia="zh-CN"/>
              </w:rPr>
              <w:t>：①</w:t>
            </w:r>
            <w:r>
              <w:rPr>
                <w:rFonts w:hint="eastAsia" w:ascii="宋体" w:hAnsi="宋体" w:eastAsia="宋体" w:cs="宋体"/>
                <w:color w:val="auto"/>
                <w:sz w:val="21"/>
                <w:szCs w:val="21"/>
              </w:rPr>
              <w:t>日常管理制度</w:t>
            </w:r>
            <w:r>
              <w:rPr>
                <w:rFonts w:hint="eastAsia" w:ascii="宋体" w:hAnsi="宋体" w:eastAsia="宋体" w:cs="宋体"/>
                <w:color w:val="auto"/>
                <w:sz w:val="21"/>
                <w:szCs w:val="21"/>
                <w:lang w:eastAsia="zh-CN"/>
              </w:rPr>
              <w:t>；②</w:t>
            </w:r>
            <w:r>
              <w:rPr>
                <w:rFonts w:hint="eastAsia" w:ascii="宋体" w:hAnsi="宋体" w:eastAsia="宋体" w:cs="宋体"/>
                <w:color w:val="auto"/>
                <w:sz w:val="21"/>
                <w:szCs w:val="21"/>
              </w:rPr>
              <w:t>员工管</w:t>
            </w:r>
            <w:r>
              <w:rPr>
                <w:rFonts w:hint="eastAsia" w:ascii="宋体" w:hAnsi="宋体" w:eastAsia="宋体" w:cs="宋体"/>
                <w:color w:val="auto"/>
                <w:spacing w:val="-1"/>
                <w:sz w:val="21"/>
                <w:szCs w:val="21"/>
              </w:rPr>
              <w:t>理制度</w:t>
            </w:r>
            <w:r>
              <w:rPr>
                <w:rFonts w:hint="eastAsia" w:ascii="宋体" w:hAnsi="宋体" w:eastAsia="宋体" w:cs="宋体"/>
                <w:color w:val="auto"/>
                <w:spacing w:val="-1"/>
                <w:sz w:val="21"/>
                <w:szCs w:val="21"/>
                <w:lang w:eastAsia="zh-CN"/>
              </w:rPr>
              <w:t>；③</w:t>
            </w:r>
            <w:r>
              <w:rPr>
                <w:rFonts w:hint="eastAsia" w:ascii="宋体" w:hAnsi="宋体" w:eastAsia="宋体" w:cs="宋体"/>
                <w:color w:val="auto"/>
                <w:spacing w:val="-1"/>
                <w:sz w:val="21"/>
                <w:szCs w:val="21"/>
              </w:rPr>
              <w:t>档</w:t>
            </w:r>
            <w:r>
              <w:rPr>
                <w:rFonts w:hint="eastAsia" w:ascii="宋体" w:hAnsi="宋体" w:eastAsia="宋体" w:cs="宋体"/>
                <w:color w:val="auto"/>
                <w:sz w:val="21"/>
                <w:szCs w:val="21"/>
              </w:rPr>
              <w:t>案的建立与管理</w:t>
            </w:r>
            <w:r>
              <w:rPr>
                <w:rFonts w:hint="eastAsia" w:ascii="宋体" w:hAnsi="宋体" w:eastAsia="宋体" w:cs="宋体"/>
                <w:color w:val="auto"/>
                <w:sz w:val="21"/>
                <w:szCs w:val="21"/>
                <w:lang w:eastAsia="zh-CN"/>
              </w:rPr>
              <w:t>。以上</w:t>
            </w:r>
            <w:r>
              <w:rPr>
                <w:rFonts w:hint="eastAsia" w:ascii="宋体" w:hAnsi="宋体" w:eastAsia="宋体" w:cs="宋体"/>
                <w:color w:val="auto"/>
                <w:sz w:val="21"/>
                <w:szCs w:val="21"/>
                <w:lang w:val="en-US" w:eastAsia="zh-CN"/>
              </w:rPr>
              <w:t>3项，每少一项扣3分。</w:t>
            </w:r>
          </w:p>
        </w:tc>
        <w:tc>
          <w:tcPr>
            <w:tcW w:w="450" w:type="dxa"/>
            <w:noWrap w:val="0"/>
            <w:vAlign w:val="top"/>
          </w:tcPr>
          <w:p>
            <w:pPr>
              <w:spacing w:line="24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lang w:val="en-US" w:eastAsia="zh-CN"/>
              </w:rPr>
              <w:t>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continue"/>
            <w:noWrap w:val="0"/>
            <w:vAlign w:val="top"/>
          </w:tcPr>
          <w:p>
            <w:pPr>
              <w:spacing w:line="240" w:lineRule="auto"/>
              <w:jc w:val="center"/>
              <w:rPr>
                <w:rFonts w:hint="eastAsia" w:ascii="宋体" w:hAnsi="宋体" w:eastAsia="宋体" w:cs="宋体"/>
                <w:color w:val="auto"/>
                <w:sz w:val="21"/>
                <w:highlight w:val="none"/>
              </w:rPr>
            </w:pPr>
          </w:p>
        </w:tc>
        <w:tc>
          <w:tcPr>
            <w:tcW w:w="2355" w:type="dxa"/>
            <w:tcBorders>
              <w:top w:val="single" w:color="auto" w:sz="4" w:space="0"/>
              <w:bottom w:val="single" w:color="auto" w:sz="4" w:space="0"/>
            </w:tcBorders>
            <w:noWrap w:val="0"/>
            <w:vAlign w:val="top"/>
          </w:tcPr>
          <w:p>
            <w:pPr>
              <w:spacing w:before="68" w:line="240" w:lineRule="auto"/>
              <w:jc w:val="center"/>
              <w:rPr>
                <w:rFonts w:hint="eastAsia" w:ascii="宋体" w:hAnsi="宋体" w:eastAsia="宋体" w:cs="宋体"/>
                <w:color w:val="auto"/>
                <w:spacing w:val="-1"/>
                <w:sz w:val="21"/>
                <w:szCs w:val="21"/>
                <w:highlight w:val="none"/>
              </w:rPr>
            </w:pPr>
            <w:r>
              <w:rPr>
                <w:rFonts w:hint="eastAsia" w:ascii="宋体" w:hAnsi="宋体" w:eastAsia="宋体" w:cs="宋体"/>
                <w:color w:val="auto"/>
                <w:spacing w:val="-1"/>
                <w:sz w:val="21"/>
                <w:szCs w:val="21"/>
              </w:rPr>
              <w:t>设置科学合理的管理</w:t>
            </w:r>
            <w:r>
              <w:rPr>
                <w:rFonts w:hint="eastAsia" w:ascii="宋体" w:hAnsi="宋体" w:eastAsia="宋体" w:cs="宋体"/>
                <w:color w:val="auto"/>
                <w:sz w:val="21"/>
                <w:szCs w:val="21"/>
              </w:rPr>
              <w:t>机构及</w:t>
            </w:r>
            <w:r>
              <w:rPr>
                <w:rFonts w:hint="eastAsia" w:ascii="宋体" w:hAnsi="宋体" w:eastAsia="宋体" w:cs="宋体"/>
                <w:color w:val="auto"/>
                <w:spacing w:val="-8"/>
                <w:sz w:val="21"/>
                <w:szCs w:val="21"/>
              </w:rPr>
              <w:t>岗</w:t>
            </w:r>
            <w:r>
              <w:rPr>
                <w:rFonts w:hint="eastAsia" w:ascii="宋体" w:hAnsi="宋体" w:eastAsia="宋体" w:cs="宋体"/>
                <w:color w:val="auto"/>
                <w:spacing w:val="-7"/>
                <w:sz w:val="21"/>
                <w:szCs w:val="21"/>
              </w:rPr>
              <w:t>位</w:t>
            </w:r>
          </w:p>
        </w:tc>
        <w:tc>
          <w:tcPr>
            <w:tcW w:w="5175" w:type="dxa"/>
            <w:noWrap w:val="0"/>
            <w:vAlign w:val="top"/>
          </w:tcPr>
          <w:p>
            <w:pPr>
              <w:spacing w:before="154" w:line="240" w:lineRule="auto"/>
              <w:jc w:val="both"/>
              <w:rPr>
                <w:rFonts w:hint="default" w:ascii="宋体" w:hAnsi="宋体" w:eastAsia="宋体" w:cs="宋体"/>
                <w:color w:val="auto"/>
                <w:spacing w:val="-1"/>
                <w:sz w:val="21"/>
                <w:szCs w:val="21"/>
                <w:highlight w:val="none"/>
                <w:lang w:val="en-US" w:eastAsia="zh-CN"/>
              </w:rPr>
            </w:pPr>
            <w:r>
              <w:rPr>
                <w:rFonts w:hint="eastAsia" w:ascii="宋体" w:hAnsi="宋体" w:eastAsia="宋体" w:cs="宋体"/>
                <w:color w:val="auto"/>
                <w:spacing w:val="-2"/>
                <w:sz w:val="21"/>
                <w:szCs w:val="21"/>
              </w:rPr>
              <w:t>投</w:t>
            </w:r>
            <w:r>
              <w:rPr>
                <w:rFonts w:hint="eastAsia" w:ascii="宋体" w:hAnsi="宋体" w:eastAsia="宋体" w:cs="宋体"/>
                <w:color w:val="auto"/>
                <w:spacing w:val="-1"/>
                <w:sz w:val="21"/>
                <w:szCs w:val="21"/>
              </w:rPr>
              <w:t>标人根据本项目特点，设置</w:t>
            </w:r>
            <w:r>
              <w:rPr>
                <w:rFonts w:hint="eastAsia" w:ascii="宋体" w:hAnsi="宋体" w:eastAsia="宋体" w:cs="宋体"/>
                <w:color w:val="auto"/>
                <w:spacing w:val="-1"/>
                <w:sz w:val="21"/>
                <w:szCs w:val="21"/>
                <w:lang w:eastAsia="zh-CN"/>
              </w:rPr>
              <w:t>：</w:t>
            </w:r>
            <w:r>
              <w:rPr>
                <w:rFonts w:hint="eastAsia" w:ascii="宋体" w:hAnsi="宋体" w:eastAsia="宋体" w:cs="宋体"/>
                <w:color w:val="auto"/>
                <w:sz w:val="21"/>
                <w:szCs w:val="21"/>
                <w:lang w:eastAsia="zh-CN"/>
              </w:rPr>
              <w:t>①科学合理的管理机构</w:t>
            </w:r>
            <w:r>
              <w:rPr>
                <w:rFonts w:hint="eastAsia" w:ascii="宋体" w:hAnsi="宋体" w:eastAsia="宋体" w:cs="宋体"/>
                <w:color w:val="auto"/>
                <w:sz w:val="21"/>
                <w:szCs w:val="21"/>
                <w:lang w:val="en-US" w:eastAsia="zh-CN"/>
              </w:rPr>
              <w:t>；②岗位配备符合本项目需求。</w:t>
            </w:r>
            <w:r>
              <w:rPr>
                <w:rFonts w:hint="eastAsia" w:ascii="宋体" w:hAnsi="宋体" w:eastAsia="宋体" w:cs="宋体"/>
                <w:color w:val="auto"/>
                <w:spacing w:val="-1"/>
                <w:sz w:val="21"/>
                <w:szCs w:val="21"/>
                <w:highlight w:val="none"/>
                <w:lang w:eastAsia="zh-CN"/>
              </w:rPr>
              <w:t>以上</w:t>
            </w:r>
            <w:r>
              <w:rPr>
                <w:rFonts w:hint="eastAsia" w:ascii="宋体" w:hAnsi="宋体" w:eastAsia="宋体" w:cs="宋体"/>
                <w:color w:val="auto"/>
                <w:spacing w:val="-1"/>
                <w:sz w:val="21"/>
                <w:szCs w:val="21"/>
                <w:highlight w:val="none"/>
                <w:lang w:val="en-US" w:eastAsia="zh-CN"/>
              </w:rPr>
              <w:t>2项，每少一项扣5分。</w:t>
            </w:r>
          </w:p>
        </w:tc>
        <w:tc>
          <w:tcPr>
            <w:tcW w:w="450" w:type="dxa"/>
            <w:noWrap w:val="0"/>
            <w:vAlign w:val="top"/>
          </w:tcPr>
          <w:p>
            <w:pPr>
              <w:spacing w:line="24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lang w:val="en-US" w:eastAsia="zh-CN"/>
              </w:rPr>
              <w:t>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continue"/>
            <w:noWrap w:val="0"/>
            <w:vAlign w:val="top"/>
          </w:tcPr>
          <w:p>
            <w:pPr>
              <w:spacing w:line="240" w:lineRule="auto"/>
              <w:jc w:val="center"/>
              <w:rPr>
                <w:rFonts w:hint="eastAsia" w:ascii="宋体" w:hAnsi="宋体" w:eastAsia="宋体" w:cs="宋体"/>
                <w:color w:val="auto"/>
                <w:sz w:val="21"/>
                <w:highlight w:val="none"/>
              </w:rPr>
            </w:pPr>
          </w:p>
        </w:tc>
        <w:tc>
          <w:tcPr>
            <w:tcW w:w="2355" w:type="dxa"/>
            <w:tcBorders>
              <w:top w:val="single" w:color="auto" w:sz="4" w:space="0"/>
              <w:bottom w:val="single" w:color="auto" w:sz="4" w:space="0"/>
            </w:tcBorders>
            <w:noWrap w:val="0"/>
            <w:vAlign w:val="top"/>
          </w:tcPr>
          <w:p>
            <w:pPr>
              <w:spacing w:before="68" w:line="240" w:lineRule="auto"/>
              <w:jc w:val="center"/>
              <w:rPr>
                <w:rFonts w:hint="eastAsia" w:ascii="宋体" w:hAnsi="宋体" w:eastAsia="宋体" w:cs="宋体"/>
                <w:color w:val="auto"/>
                <w:spacing w:val="-1"/>
                <w:sz w:val="21"/>
                <w:szCs w:val="21"/>
              </w:rPr>
            </w:pPr>
            <w:r>
              <w:rPr>
                <w:rFonts w:hint="eastAsia" w:ascii="宋体" w:hAnsi="宋体" w:eastAsia="宋体" w:cs="宋体"/>
                <w:color w:val="auto"/>
                <w:spacing w:val="-2"/>
                <w:sz w:val="21"/>
                <w:szCs w:val="21"/>
                <w:shd w:val="clear" w:color="auto" w:fill="auto"/>
                <w:lang w:eastAsia="zh-CN"/>
              </w:rPr>
              <w:t>类似业绩</w:t>
            </w:r>
          </w:p>
        </w:tc>
        <w:tc>
          <w:tcPr>
            <w:tcW w:w="5175" w:type="dxa"/>
            <w:noWrap w:val="0"/>
            <w:vAlign w:val="top"/>
          </w:tcPr>
          <w:p>
            <w:pPr>
              <w:spacing w:before="154" w:line="240" w:lineRule="auto"/>
              <w:jc w:val="both"/>
              <w:rPr>
                <w:rFonts w:hint="default" w:ascii="宋体" w:hAnsi="宋体" w:eastAsia="宋体" w:cs="宋体"/>
                <w:color w:val="auto"/>
                <w:spacing w:val="-2"/>
                <w:sz w:val="21"/>
                <w:szCs w:val="21"/>
                <w:lang w:val="en-US" w:eastAsia="zh-CN"/>
              </w:rPr>
            </w:pPr>
            <w:r>
              <w:rPr>
                <w:rFonts w:hint="eastAsia" w:ascii="宋体" w:hAnsi="宋体" w:eastAsia="宋体" w:cs="宋体"/>
                <w:color w:val="auto"/>
                <w:spacing w:val="-1"/>
                <w:sz w:val="21"/>
                <w:szCs w:val="21"/>
                <w:shd w:val="clear" w:color="auto" w:fill="auto"/>
                <w:lang w:val="en-US" w:eastAsia="zh-CN"/>
              </w:rPr>
              <w:t>投标人具有符合招标文件要求的类似服务项目业绩，提供一个得3分（提供中标通知书及合同复印件加盖公章) ，最高得6分。</w:t>
            </w:r>
          </w:p>
        </w:tc>
        <w:tc>
          <w:tcPr>
            <w:tcW w:w="450" w:type="dxa"/>
            <w:noWrap w:val="0"/>
            <w:vAlign w:val="top"/>
          </w:tcPr>
          <w:p>
            <w:pPr>
              <w:spacing w:line="240" w:lineRule="auto"/>
              <w:jc w:val="center"/>
              <w:rPr>
                <w:rFonts w:hint="eastAsia" w:ascii="宋体" w:hAnsi="宋体" w:eastAsia="宋体" w:cs="宋体"/>
                <w:color w:val="auto"/>
                <w:sz w:val="21"/>
                <w:lang w:val="en-US" w:eastAsia="zh-CN"/>
              </w:rPr>
            </w:pPr>
            <w:r>
              <w:rPr>
                <w:rFonts w:hint="eastAsia" w:ascii="宋体" w:hAnsi="宋体" w:eastAsia="宋体" w:cs="宋体"/>
                <w:color w:val="auto"/>
                <w:sz w:val="21"/>
                <w:shd w:val="clear" w:color="auto" w:fill="auto"/>
                <w:lang w:val="en-US" w:eastAsia="zh-CN"/>
              </w:rPr>
              <w:t>6分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vMerge w:val="continue"/>
            <w:tcBorders>
              <w:bottom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2355" w:type="dxa"/>
            <w:tcBorders>
              <w:top w:val="single" w:color="auto" w:sz="4" w:space="0"/>
              <w:bottom w:val="single" w:color="auto" w:sz="4" w:space="0"/>
            </w:tcBorders>
            <w:noWrap w:val="0"/>
            <w:vAlign w:val="top"/>
          </w:tcPr>
          <w:p>
            <w:pPr>
              <w:spacing w:before="68" w:line="240" w:lineRule="auto"/>
              <w:jc w:val="center"/>
              <w:rPr>
                <w:rFonts w:hint="eastAsia" w:ascii="宋体" w:hAnsi="宋体" w:eastAsia="宋体" w:cs="宋体"/>
                <w:color w:val="auto"/>
                <w:spacing w:val="-1"/>
                <w:sz w:val="21"/>
                <w:szCs w:val="21"/>
              </w:rPr>
            </w:pPr>
            <w:r>
              <w:rPr>
                <w:rFonts w:hint="eastAsia" w:ascii="宋体" w:hAnsi="宋体" w:eastAsia="宋体" w:cs="宋体"/>
                <w:color w:val="auto"/>
                <w:spacing w:val="-1"/>
                <w:sz w:val="21"/>
                <w:szCs w:val="21"/>
                <w:shd w:val="clear" w:color="auto" w:fill="auto"/>
              </w:rPr>
              <w:t>本项目相关工作</w:t>
            </w:r>
            <w:r>
              <w:rPr>
                <w:rFonts w:hint="eastAsia" w:ascii="宋体" w:hAnsi="宋体" w:eastAsia="宋体" w:cs="宋体"/>
                <w:color w:val="auto"/>
                <w:sz w:val="21"/>
                <w:szCs w:val="21"/>
                <w:shd w:val="clear" w:color="auto" w:fill="auto"/>
              </w:rPr>
              <w:t>提出合理化</w:t>
            </w:r>
            <w:r>
              <w:rPr>
                <w:rFonts w:hint="eastAsia" w:ascii="宋体" w:hAnsi="宋体" w:eastAsia="宋体" w:cs="宋体"/>
                <w:color w:val="auto"/>
                <w:spacing w:val="-3"/>
                <w:sz w:val="21"/>
                <w:szCs w:val="21"/>
                <w:shd w:val="clear" w:color="auto" w:fill="auto"/>
              </w:rPr>
              <w:t>建</w:t>
            </w:r>
            <w:r>
              <w:rPr>
                <w:rFonts w:hint="eastAsia" w:ascii="宋体" w:hAnsi="宋体" w:eastAsia="宋体" w:cs="宋体"/>
                <w:color w:val="auto"/>
                <w:spacing w:val="-2"/>
                <w:sz w:val="21"/>
                <w:szCs w:val="21"/>
                <w:shd w:val="clear" w:color="auto" w:fill="auto"/>
              </w:rPr>
              <w:t>议</w:t>
            </w:r>
          </w:p>
        </w:tc>
        <w:tc>
          <w:tcPr>
            <w:tcW w:w="5175" w:type="dxa"/>
            <w:noWrap w:val="0"/>
            <w:vAlign w:val="top"/>
          </w:tcPr>
          <w:p>
            <w:pPr>
              <w:spacing w:before="154" w:line="240" w:lineRule="auto"/>
              <w:jc w:val="both"/>
              <w:rPr>
                <w:rFonts w:hint="eastAsia" w:ascii="宋体" w:hAnsi="宋体" w:eastAsia="宋体" w:cs="宋体"/>
                <w:color w:val="auto"/>
                <w:spacing w:val="-2"/>
                <w:sz w:val="21"/>
                <w:szCs w:val="21"/>
                <w:lang w:val="en-US" w:eastAsia="zh-CN"/>
              </w:rPr>
            </w:pPr>
            <w:r>
              <w:rPr>
                <w:rFonts w:hint="eastAsia" w:ascii="宋体" w:hAnsi="宋体" w:eastAsia="宋体" w:cs="宋体"/>
                <w:color w:val="auto"/>
                <w:spacing w:val="-2"/>
                <w:sz w:val="21"/>
                <w:szCs w:val="21"/>
                <w:shd w:val="clear" w:color="auto" w:fill="auto"/>
              </w:rPr>
              <w:t>投</w:t>
            </w:r>
            <w:r>
              <w:rPr>
                <w:rFonts w:hint="eastAsia" w:ascii="宋体" w:hAnsi="宋体" w:eastAsia="宋体" w:cs="宋体"/>
                <w:color w:val="auto"/>
                <w:spacing w:val="-1"/>
                <w:sz w:val="21"/>
                <w:szCs w:val="21"/>
                <w:shd w:val="clear" w:color="auto" w:fill="auto"/>
              </w:rPr>
              <w:t>标人可按照自身实际经验对本项目相关</w:t>
            </w:r>
            <w:r>
              <w:rPr>
                <w:rFonts w:hint="eastAsia" w:ascii="宋体" w:hAnsi="宋体" w:eastAsia="宋体" w:cs="宋体"/>
                <w:color w:val="auto"/>
                <w:sz w:val="21"/>
                <w:szCs w:val="21"/>
                <w:shd w:val="clear" w:color="auto" w:fill="auto"/>
              </w:rPr>
              <w:t xml:space="preserve">工作提出合理化建议， </w:t>
            </w:r>
            <w:r>
              <w:rPr>
                <w:rFonts w:hint="eastAsia" w:ascii="宋体" w:hAnsi="宋体" w:eastAsia="宋体" w:cs="宋体"/>
                <w:color w:val="auto"/>
                <w:spacing w:val="-1"/>
                <w:sz w:val="21"/>
                <w:szCs w:val="21"/>
                <w:shd w:val="clear" w:color="auto" w:fill="auto"/>
              </w:rPr>
              <w:t>每提出一条</w:t>
            </w:r>
            <w:r>
              <w:rPr>
                <w:rFonts w:hint="eastAsia" w:ascii="宋体" w:hAnsi="宋体" w:eastAsia="宋体" w:cs="宋体"/>
                <w:color w:val="auto"/>
                <w:sz w:val="21"/>
                <w:szCs w:val="21"/>
                <w:shd w:val="clear" w:color="auto" w:fill="auto"/>
              </w:rPr>
              <w:t>具有可行性的合理化建</w:t>
            </w:r>
            <w:r>
              <w:rPr>
                <w:rFonts w:hint="eastAsia" w:ascii="宋体" w:hAnsi="宋体" w:eastAsia="宋体" w:cs="宋体"/>
                <w:color w:val="auto"/>
                <w:spacing w:val="-33"/>
                <w:sz w:val="21"/>
                <w:szCs w:val="21"/>
                <w:shd w:val="clear" w:color="auto" w:fill="auto"/>
              </w:rPr>
              <w:t>议</w:t>
            </w:r>
            <w:r>
              <w:rPr>
                <w:rFonts w:hint="eastAsia" w:ascii="宋体" w:hAnsi="宋体" w:eastAsia="宋体" w:cs="宋体"/>
                <w:color w:val="auto"/>
                <w:spacing w:val="-20"/>
                <w:sz w:val="21"/>
                <w:szCs w:val="21"/>
                <w:shd w:val="clear" w:color="auto" w:fill="auto"/>
              </w:rPr>
              <w:t>得 1 分， 最高得</w:t>
            </w:r>
            <w:r>
              <w:rPr>
                <w:rFonts w:hint="eastAsia" w:ascii="宋体" w:hAnsi="宋体" w:eastAsia="宋体" w:cs="宋体"/>
                <w:color w:val="auto"/>
                <w:spacing w:val="-20"/>
                <w:sz w:val="21"/>
                <w:szCs w:val="21"/>
                <w:shd w:val="clear" w:color="auto" w:fill="auto"/>
                <w:lang w:val="en-US" w:eastAsia="zh-CN"/>
              </w:rPr>
              <w:t>3</w:t>
            </w:r>
            <w:r>
              <w:rPr>
                <w:rFonts w:hint="eastAsia" w:ascii="宋体" w:hAnsi="宋体" w:eastAsia="宋体" w:cs="宋体"/>
                <w:color w:val="auto"/>
                <w:spacing w:val="-20"/>
                <w:sz w:val="21"/>
                <w:szCs w:val="21"/>
                <w:shd w:val="clear" w:color="auto" w:fill="auto"/>
              </w:rPr>
              <w:t>分。</w:t>
            </w:r>
          </w:p>
        </w:tc>
        <w:tc>
          <w:tcPr>
            <w:tcW w:w="450" w:type="dxa"/>
            <w:noWrap w:val="0"/>
            <w:vAlign w:val="top"/>
          </w:tcPr>
          <w:p>
            <w:pPr>
              <w:spacing w:line="240" w:lineRule="auto"/>
              <w:jc w:val="center"/>
              <w:rPr>
                <w:rFonts w:hint="eastAsia" w:ascii="宋体" w:hAnsi="宋体" w:eastAsia="宋体" w:cs="宋体"/>
                <w:color w:val="auto"/>
                <w:sz w:val="21"/>
                <w:lang w:val="en-US" w:eastAsia="zh-CN"/>
              </w:rPr>
            </w:pPr>
            <w:r>
              <w:rPr>
                <w:rFonts w:hint="eastAsia" w:ascii="宋体" w:hAnsi="宋体" w:eastAsia="宋体" w:cs="宋体"/>
                <w:color w:val="auto"/>
                <w:spacing w:val="-10"/>
                <w:sz w:val="21"/>
                <w:szCs w:val="21"/>
                <w:shd w:val="clear" w:color="auto" w:fill="auto"/>
                <w:lang w:val="en-US" w:eastAsia="zh-CN"/>
              </w:rPr>
              <w:t>3</w:t>
            </w:r>
            <w:r>
              <w:rPr>
                <w:rFonts w:hint="eastAsia" w:ascii="宋体" w:hAnsi="宋体" w:eastAsia="宋体" w:cs="宋体"/>
                <w:color w:val="auto"/>
                <w:spacing w:val="-10"/>
                <w:sz w:val="21"/>
                <w:szCs w:val="21"/>
                <w:shd w:val="clear" w:color="auto" w:fill="auto"/>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7" w:hRule="atLeast"/>
          <w:jc w:val="center"/>
        </w:trPr>
        <w:tc>
          <w:tcPr>
            <w:tcW w:w="694" w:type="dxa"/>
            <w:vMerge w:val="continue"/>
            <w:tcBorders>
              <w:left w:val="single" w:color="auto" w:sz="4" w:space="0"/>
              <w:right w:val="single" w:color="auto" w:sz="4" w:space="0"/>
            </w:tcBorders>
            <w:noWrap w:val="0"/>
            <w:vAlign w:val="top"/>
          </w:tcPr>
          <w:p>
            <w:pPr>
              <w:spacing w:line="240" w:lineRule="auto"/>
              <w:jc w:val="center"/>
              <w:rPr>
                <w:rFonts w:hint="eastAsia" w:ascii="宋体" w:hAnsi="宋体" w:eastAsia="宋体" w:cs="宋体"/>
                <w:color w:val="auto"/>
                <w:sz w:val="21"/>
                <w:highlight w:val="none"/>
              </w:rPr>
            </w:pPr>
          </w:p>
        </w:tc>
        <w:tc>
          <w:tcPr>
            <w:tcW w:w="1515" w:type="dxa"/>
            <w:tcBorders>
              <w:top w:val="single" w:color="auto" w:sz="4" w:space="0"/>
            </w:tcBorders>
            <w:noWrap w:val="0"/>
            <w:vAlign w:val="top"/>
          </w:tcPr>
          <w:p>
            <w:pPr>
              <w:spacing w:line="240" w:lineRule="auto"/>
              <w:jc w:val="center"/>
              <w:rPr>
                <w:rFonts w:hint="eastAsia" w:ascii="宋体" w:hAnsi="宋体" w:eastAsia="宋体" w:cs="宋体"/>
                <w:color w:val="auto"/>
                <w:sz w:val="21"/>
                <w:highlight w:val="none"/>
              </w:rPr>
            </w:pPr>
            <w:r>
              <w:rPr>
                <w:rFonts w:hint="eastAsia" w:ascii="宋体" w:hAnsi="宋体" w:eastAsia="宋体" w:cs="宋体"/>
                <w:color w:val="auto"/>
                <w:spacing w:val="-2"/>
                <w:sz w:val="21"/>
                <w:szCs w:val="21"/>
              </w:rPr>
              <w:t>价格评</w:t>
            </w:r>
            <w:r>
              <w:rPr>
                <w:rFonts w:hint="eastAsia" w:ascii="宋体" w:hAnsi="宋体" w:eastAsia="宋体" w:cs="宋体"/>
                <w:color w:val="auto"/>
                <w:spacing w:val="-1"/>
                <w:sz w:val="21"/>
                <w:szCs w:val="21"/>
              </w:rPr>
              <w:t>议</w:t>
            </w:r>
            <w:r>
              <w:rPr>
                <w:rFonts w:hint="eastAsia" w:ascii="宋体" w:hAnsi="宋体" w:eastAsia="宋体" w:cs="宋体"/>
                <w:color w:val="auto"/>
                <w:sz w:val="21"/>
                <w:szCs w:val="21"/>
              </w:rPr>
              <w:t xml:space="preserve"> </w:t>
            </w:r>
            <w:r>
              <w:rPr>
                <w:rFonts w:hint="eastAsia" w:ascii="宋体" w:hAnsi="宋体" w:eastAsia="宋体" w:cs="宋体"/>
                <w:color w:val="auto"/>
                <w:spacing w:val="27"/>
                <w:sz w:val="21"/>
                <w:szCs w:val="21"/>
              </w:rPr>
              <w:t>(</w:t>
            </w:r>
            <w:r>
              <w:rPr>
                <w:rFonts w:hint="eastAsia" w:ascii="宋体" w:hAnsi="宋体" w:eastAsia="宋体" w:cs="宋体"/>
                <w:color w:val="auto"/>
                <w:spacing w:val="23"/>
                <w:sz w:val="21"/>
                <w:szCs w:val="21"/>
                <w:lang w:val="en-US" w:eastAsia="zh-CN"/>
              </w:rPr>
              <w:t>10</w:t>
            </w:r>
            <w:r>
              <w:rPr>
                <w:rFonts w:hint="eastAsia" w:ascii="宋体" w:hAnsi="宋体" w:eastAsia="宋体" w:cs="宋体"/>
                <w:color w:val="auto"/>
                <w:spacing w:val="23"/>
                <w:sz w:val="21"/>
                <w:szCs w:val="21"/>
              </w:rPr>
              <w:t>.00)分</w:t>
            </w:r>
          </w:p>
        </w:tc>
        <w:tc>
          <w:tcPr>
            <w:tcW w:w="2355" w:type="dxa"/>
            <w:tcBorders>
              <w:top w:val="single" w:color="auto" w:sz="4" w:space="0"/>
            </w:tcBorders>
            <w:noWrap w:val="0"/>
            <w:vAlign w:val="top"/>
          </w:tcPr>
          <w:p>
            <w:pPr>
              <w:spacing w:before="68" w:line="240" w:lineRule="auto"/>
              <w:jc w:val="center"/>
              <w:rPr>
                <w:rFonts w:hint="eastAsia" w:ascii="宋体" w:hAnsi="宋体" w:eastAsia="宋体" w:cs="宋体"/>
                <w:color w:val="auto"/>
                <w:spacing w:val="-1"/>
                <w:sz w:val="21"/>
                <w:szCs w:val="21"/>
                <w:shd w:val="clear" w:color="auto" w:fill="auto"/>
              </w:rPr>
            </w:pPr>
            <w:r>
              <w:rPr>
                <w:rFonts w:hint="eastAsia" w:ascii="宋体" w:hAnsi="宋体" w:eastAsia="宋体" w:cs="宋体"/>
                <w:color w:val="auto"/>
                <w:spacing w:val="-2"/>
                <w:sz w:val="21"/>
                <w:szCs w:val="21"/>
                <w:shd w:val="clear" w:color="auto" w:fill="auto"/>
              </w:rPr>
              <w:t>投标报价</w:t>
            </w:r>
          </w:p>
        </w:tc>
        <w:tc>
          <w:tcPr>
            <w:tcW w:w="5175" w:type="dxa"/>
            <w:noWrap w:val="0"/>
            <w:vAlign w:val="top"/>
          </w:tcPr>
          <w:p>
            <w:pPr>
              <w:spacing w:before="154" w:line="240" w:lineRule="auto"/>
              <w:jc w:val="both"/>
              <w:rPr>
                <w:rFonts w:hint="eastAsia" w:ascii="宋体" w:hAnsi="宋体" w:eastAsia="宋体" w:cs="宋体"/>
                <w:color w:val="auto"/>
                <w:spacing w:val="-2"/>
                <w:sz w:val="21"/>
                <w:szCs w:val="21"/>
                <w:shd w:val="clear" w:color="auto" w:fill="auto"/>
                <w:lang w:val="en-US" w:eastAsia="zh-CN"/>
              </w:rPr>
            </w:pPr>
            <w:r>
              <w:rPr>
                <w:rFonts w:hint="eastAsia" w:ascii="宋体" w:hAnsi="宋体" w:eastAsia="宋体" w:cs="宋体"/>
                <w:color w:val="auto"/>
                <w:spacing w:val="-1"/>
                <w:sz w:val="21"/>
                <w:szCs w:val="21"/>
                <w:shd w:val="clear" w:color="auto" w:fill="auto"/>
              </w:rPr>
              <w:t>满足文件</w:t>
            </w:r>
            <w:r>
              <w:rPr>
                <w:rFonts w:hint="eastAsia" w:ascii="宋体" w:hAnsi="宋体" w:eastAsia="宋体" w:cs="宋体"/>
                <w:color w:val="auto"/>
                <w:sz w:val="21"/>
                <w:szCs w:val="21"/>
                <w:shd w:val="clear" w:color="auto" w:fill="auto"/>
              </w:rPr>
              <w:t>要求且最低价格为基准</w:t>
            </w:r>
            <w:r>
              <w:rPr>
                <w:rFonts w:hint="eastAsia" w:ascii="宋体" w:hAnsi="宋体" w:eastAsia="宋体" w:cs="宋体"/>
                <w:color w:val="auto"/>
                <w:spacing w:val="-1"/>
                <w:sz w:val="21"/>
                <w:szCs w:val="21"/>
                <w:shd w:val="clear" w:color="auto" w:fill="auto"/>
              </w:rPr>
              <w:t>价，其价格分</w:t>
            </w:r>
            <w:r>
              <w:rPr>
                <w:rFonts w:hint="eastAsia" w:ascii="宋体" w:hAnsi="宋体" w:eastAsia="宋体" w:cs="宋体"/>
                <w:color w:val="auto"/>
                <w:sz w:val="21"/>
                <w:szCs w:val="21"/>
                <w:shd w:val="clear" w:color="auto" w:fill="auto"/>
              </w:rPr>
              <w:t>为满分,其他投标人</w:t>
            </w:r>
            <w:r>
              <w:rPr>
                <w:rFonts w:hint="eastAsia" w:ascii="宋体" w:hAnsi="宋体" w:eastAsia="宋体" w:cs="宋体"/>
                <w:color w:val="auto"/>
                <w:spacing w:val="-2"/>
                <w:sz w:val="21"/>
                <w:szCs w:val="21"/>
                <w:shd w:val="clear" w:color="auto" w:fill="auto"/>
              </w:rPr>
              <w:t>的价格分按公式计</w:t>
            </w:r>
            <w:r>
              <w:rPr>
                <w:rFonts w:hint="eastAsia" w:ascii="宋体" w:hAnsi="宋体" w:eastAsia="宋体" w:cs="宋体"/>
                <w:color w:val="auto"/>
                <w:spacing w:val="-1"/>
                <w:sz w:val="21"/>
                <w:szCs w:val="21"/>
                <w:shd w:val="clear" w:color="auto" w:fill="auto"/>
              </w:rPr>
              <w:t>算:报价得分=</w:t>
            </w:r>
            <w:r>
              <w:rPr>
                <w:rFonts w:hint="eastAsia" w:ascii="宋体" w:hAnsi="宋体" w:eastAsia="宋体" w:cs="宋体"/>
                <w:color w:val="auto"/>
                <w:sz w:val="21"/>
                <w:szCs w:val="21"/>
                <w:shd w:val="clear" w:color="auto" w:fill="auto"/>
              </w:rPr>
              <w:t xml:space="preserve"> </w:t>
            </w:r>
            <w:r>
              <w:rPr>
                <w:rFonts w:hint="eastAsia" w:ascii="宋体" w:hAnsi="宋体" w:eastAsia="宋体" w:cs="宋体"/>
                <w:color w:val="auto"/>
                <w:spacing w:val="7"/>
                <w:sz w:val="21"/>
                <w:szCs w:val="21"/>
                <w:shd w:val="clear" w:color="auto" w:fill="auto"/>
              </w:rPr>
              <w:t>(</w:t>
            </w:r>
            <w:r>
              <w:rPr>
                <w:rFonts w:hint="eastAsia" w:ascii="宋体" w:hAnsi="宋体" w:eastAsia="宋体" w:cs="宋体"/>
                <w:color w:val="auto"/>
                <w:spacing w:val="5"/>
                <w:sz w:val="21"/>
                <w:szCs w:val="21"/>
                <w:shd w:val="clear" w:color="auto" w:fill="auto"/>
              </w:rPr>
              <w:t>基准价/报价)×价格权值×100</w:t>
            </w:r>
          </w:p>
        </w:tc>
        <w:tc>
          <w:tcPr>
            <w:tcW w:w="450" w:type="dxa"/>
            <w:noWrap w:val="0"/>
            <w:vAlign w:val="top"/>
          </w:tcPr>
          <w:p>
            <w:pPr>
              <w:spacing w:line="240" w:lineRule="auto"/>
              <w:jc w:val="center"/>
              <w:rPr>
                <w:rFonts w:hint="eastAsia" w:ascii="宋体" w:hAnsi="宋体" w:eastAsia="宋体" w:cs="宋体"/>
                <w:color w:val="auto"/>
                <w:spacing w:val="-10"/>
                <w:sz w:val="21"/>
                <w:szCs w:val="21"/>
                <w:shd w:val="clear" w:color="auto" w:fill="auto"/>
                <w:lang w:val="en-US" w:eastAsia="zh-CN"/>
              </w:rPr>
            </w:pPr>
            <w:r>
              <w:rPr>
                <w:rFonts w:hint="eastAsia" w:ascii="宋体" w:hAnsi="宋体" w:eastAsia="宋体" w:cs="宋体"/>
                <w:color w:val="auto"/>
                <w:spacing w:val="-9"/>
                <w:sz w:val="21"/>
                <w:szCs w:val="21"/>
                <w:shd w:val="clear" w:color="auto" w:fill="auto"/>
                <w:lang w:val="en-US" w:eastAsia="zh-CN"/>
              </w:rPr>
              <w:t>10</w:t>
            </w:r>
            <w:r>
              <w:rPr>
                <w:rFonts w:hint="eastAsia" w:ascii="宋体" w:hAnsi="宋体" w:eastAsia="宋体" w:cs="宋体"/>
                <w:color w:val="auto"/>
                <w:spacing w:val="-9"/>
                <w:sz w:val="21"/>
                <w:szCs w:val="21"/>
                <w:shd w:val="clear" w:color="auto" w:fill="auto"/>
              </w:rPr>
              <w:t>分</w:t>
            </w:r>
          </w:p>
        </w:tc>
      </w:tr>
    </w:tbl>
    <w:p>
      <w:pPr>
        <w:pStyle w:val="6"/>
        <w:rPr>
          <w:rFonts w:hint="eastAsia"/>
        </w:rPr>
      </w:pPr>
    </w:p>
    <w:p>
      <w:pPr>
        <w:spacing w:line="118" w:lineRule="auto"/>
        <w:rPr>
          <w:rFonts w:hint="eastAsia" w:asciiTheme="minorEastAsia" w:hAnsiTheme="minorEastAsia" w:eastAsiaTheme="minorEastAsia" w:cstheme="minorEastAsia"/>
          <w:sz w:val="2"/>
        </w:rPr>
      </w:pPr>
    </w:p>
    <w:p>
      <w:pPr>
        <w:spacing w:line="26" w:lineRule="exact"/>
        <w:rPr>
          <w:rFonts w:hint="eastAsia" w:asciiTheme="minorEastAsia" w:hAnsiTheme="minorEastAsia" w:eastAsiaTheme="minorEastAsia" w:cstheme="minorEastAsia"/>
          <w:color w:val="auto"/>
        </w:rPr>
      </w:pPr>
    </w:p>
    <w:p>
      <w:pPr>
        <w:spacing w:line="25" w:lineRule="auto"/>
        <w:rPr>
          <w:rFonts w:hint="eastAsia" w:asciiTheme="minorEastAsia" w:hAnsiTheme="minorEastAsia" w:eastAsiaTheme="minorEastAsia" w:cstheme="minorEastAsia"/>
          <w:color w:val="auto"/>
          <w:sz w:val="2"/>
        </w:rPr>
      </w:pPr>
    </w:p>
    <w:p>
      <w:pPr>
        <w:rPr>
          <w:rFonts w:hint="eastAsia" w:asciiTheme="minorEastAsia" w:hAnsiTheme="minorEastAsia" w:eastAsiaTheme="minorEastAsia" w:cstheme="minorEastAsia"/>
          <w:color w:val="auto"/>
        </w:rPr>
        <w:sectPr>
          <w:headerReference r:id="rId7" w:type="default"/>
          <w:footerReference r:id="rId8" w:type="default"/>
          <w:pgSz w:w="11907" w:h="16839"/>
          <w:pgMar w:top="1106" w:right="1080" w:bottom="1253" w:left="1080" w:header="1092" w:footer="1243" w:gutter="0"/>
          <w:cols w:space="720" w:num="1"/>
        </w:sectPr>
      </w:pPr>
    </w:p>
    <w:p>
      <w:pPr>
        <w:spacing w:line="26" w:lineRule="exact"/>
        <w:rPr>
          <w:rFonts w:hint="eastAsia" w:asciiTheme="minorEastAsia" w:hAnsiTheme="minorEastAsia" w:eastAsiaTheme="minorEastAsia" w:cstheme="minorEastAsia"/>
          <w:color w:val="auto"/>
        </w:rPr>
      </w:pPr>
    </w:p>
    <w:p>
      <w:pPr>
        <w:spacing w:before="78" w:line="366" w:lineRule="auto"/>
        <w:ind w:left="53" w:right="39" w:firstLine="471"/>
        <w:jc w:val="center"/>
        <w:rPr>
          <w:rFonts w:hint="eastAsia" w:asciiTheme="minorEastAsia" w:hAnsiTheme="minorEastAsia" w:eastAsiaTheme="minorEastAsia" w:cstheme="minorEastAsia"/>
          <w:spacing w:val="-5"/>
          <w:sz w:val="32"/>
          <w:szCs w:val="32"/>
        </w:rPr>
      </w:pPr>
      <w:bookmarkStart w:id="8" w:name="_Toc5663"/>
    </w:p>
    <w:p>
      <w:pPr>
        <w:spacing w:before="78" w:line="366" w:lineRule="auto"/>
        <w:ind w:left="53" w:right="39" w:firstLine="471"/>
        <w:jc w:val="center"/>
        <w:rPr>
          <w:rFonts w:hint="eastAsia" w:asciiTheme="minorEastAsia" w:hAnsiTheme="minorEastAsia" w:eastAsiaTheme="minorEastAsia" w:cstheme="minorEastAsia"/>
          <w:spacing w:val="-5"/>
          <w:sz w:val="32"/>
          <w:szCs w:val="32"/>
        </w:rPr>
      </w:pPr>
      <w:r>
        <w:rPr>
          <w:rFonts w:hint="eastAsia" w:asciiTheme="minorEastAsia" w:hAnsiTheme="minorEastAsia" w:eastAsiaTheme="minorEastAsia" w:cstheme="minorEastAsia"/>
          <w:spacing w:val="-5"/>
          <w:sz w:val="32"/>
          <w:szCs w:val="32"/>
        </w:rPr>
        <w:t>第六章 合同书格式(参考)</w:t>
      </w:r>
      <w:bookmarkEnd w:id="8"/>
    </w:p>
    <w:p>
      <w:pPr>
        <w:spacing w:before="78" w:line="366" w:lineRule="auto"/>
        <w:ind w:left="53" w:right="39" w:firstLine="4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(根</w:t>
      </w:r>
      <w:r>
        <w:rPr>
          <w:rFonts w:hint="eastAsia" w:asciiTheme="minorEastAsia" w:hAnsiTheme="minorEastAsia" w:eastAsiaTheme="minorEastAsia" w:cstheme="minorEastAsia"/>
          <w:spacing w:val="-6"/>
          <w:sz w:val="24"/>
          <w:szCs w:val="24"/>
        </w:rPr>
        <w:t>据</w:t>
      </w:r>
      <w:r>
        <w:rPr>
          <w:rFonts w:hint="eastAsia" w:asciiTheme="minorEastAsia" w:hAnsiTheme="minorEastAsia" w:eastAsiaTheme="minorEastAsia" w:cstheme="minorEastAsia"/>
          <w:spacing w:val="-5"/>
          <w:sz w:val="24"/>
          <w:szCs w:val="24"/>
        </w:rPr>
        <w:t>《政府采购法》和《合同法》相关规定， 采购人和中标人之间的权利和义务， 应</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0"/>
          <w:sz w:val="24"/>
          <w:szCs w:val="24"/>
        </w:rPr>
        <w:t>当按照</w:t>
      </w:r>
      <w:r>
        <w:rPr>
          <w:rFonts w:hint="eastAsia" w:asciiTheme="minorEastAsia" w:hAnsiTheme="minorEastAsia" w:eastAsiaTheme="minorEastAsia" w:cstheme="minorEastAsia"/>
          <w:spacing w:val="-7"/>
          <w:sz w:val="24"/>
          <w:szCs w:val="24"/>
        </w:rPr>
        <w:t>平</w:t>
      </w:r>
      <w:r>
        <w:rPr>
          <w:rFonts w:hint="eastAsia" w:asciiTheme="minorEastAsia" w:hAnsiTheme="minorEastAsia" w:eastAsiaTheme="minorEastAsia" w:cstheme="minorEastAsia"/>
          <w:spacing w:val="-5"/>
          <w:sz w:val="24"/>
          <w:szCs w:val="24"/>
        </w:rPr>
        <w:t>等、自愿的原则以合同方式约定。此合同书仅作为签订正式合同时的参考， 正式合</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0"/>
          <w:sz w:val="24"/>
          <w:szCs w:val="24"/>
        </w:rPr>
        <w:t>同</w:t>
      </w:r>
      <w:r>
        <w:rPr>
          <w:rFonts w:hint="eastAsia" w:asciiTheme="minorEastAsia" w:hAnsiTheme="minorEastAsia" w:eastAsiaTheme="minorEastAsia" w:cstheme="minorEastAsia"/>
          <w:spacing w:val="-11"/>
          <w:sz w:val="24"/>
          <w:szCs w:val="24"/>
        </w:rPr>
        <w:t>书</w:t>
      </w:r>
      <w:r>
        <w:rPr>
          <w:rFonts w:hint="eastAsia" w:asciiTheme="minorEastAsia" w:hAnsiTheme="minorEastAsia" w:eastAsiaTheme="minorEastAsia" w:cstheme="minorEastAsia"/>
          <w:spacing w:val="-10"/>
          <w:sz w:val="24"/>
          <w:szCs w:val="24"/>
        </w:rPr>
        <w:t>应包括本参考格式之内容。)</w:t>
      </w:r>
    </w:p>
    <w:p>
      <w:pPr>
        <w:spacing w:before="78" w:line="366" w:lineRule="auto"/>
        <w:ind w:left="53" w:right="39" w:firstLine="471"/>
        <w:jc w:val="center"/>
        <w:rPr>
          <w:rFonts w:hint="eastAsia" w:asciiTheme="minorEastAsia" w:hAnsiTheme="minorEastAsia" w:eastAsiaTheme="minorEastAsia" w:cstheme="minorEastAsia"/>
          <w:spacing w:val="-5"/>
          <w:sz w:val="32"/>
          <w:szCs w:val="32"/>
        </w:rPr>
      </w:pPr>
      <w:r>
        <w:rPr>
          <w:rFonts w:hint="eastAsia" w:asciiTheme="minorEastAsia" w:hAnsiTheme="minorEastAsia" w:eastAsiaTheme="minorEastAsia" w:cstheme="minorEastAsia"/>
          <w:spacing w:val="-5"/>
          <w:sz w:val="32"/>
          <w:szCs w:val="32"/>
        </w:rPr>
        <w:t>合   同   书</w:t>
      </w:r>
    </w:p>
    <w:p>
      <w:pPr>
        <w:spacing w:line="300" w:lineRule="auto"/>
        <w:rPr>
          <w:rFonts w:hint="eastAsia" w:asciiTheme="minorEastAsia" w:hAnsiTheme="minorEastAsia" w:eastAsiaTheme="minorEastAsia" w:cstheme="minorEastAsia"/>
          <w:sz w:val="21"/>
        </w:rPr>
      </w:pPr>
    </w:p>
    <w:p>
      <w:pPr>
        <w:spacing w:before="78" w:line="366" w:lineRule="auto"/>
        <w:ind w:left="53" w:right="39" w:firstLine="471"/>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项目名称：</w:t>
      </w:r>
    </w:p>
    <w:p>
      <w:pPr>
        <w:spacing w:before="78" w:line="366" w:lineRule="auto"/>
        <w:ind w:left="53" w:right="39" w:firstLine="471"/>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合同编号：</w:t>
      </w:r>
    </w:p>
    <w:p>
      <w:pPr>
        <w:spacing w:before="78" w:line="366" w:lineRule="auto"/>
        <w:ind w:left="53" w:right="39" w:firstLine="471"/>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签订日期：</w:t>
      </w:r>
    </w:p>
    <w:p>
      <w:pPr>
        <w:spacing w:before="78" w:line="366" w:lineRule="auto"/>
        <w:ind w:left="53" w:right="39" w:firstLine="4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签订合同地点：</w:t>
      </w:r>
    </w:p>
    <w:p>
      <w:pPr>
        <w:spacing w:line="297" w:lineRule="auto"/>
        <w:rPr>
          <w:rFonts w:hint="eastAsia" w:asciiTheme="minorEastAsia" w:hAnsiTheme="minorEastAsia" w:eastAsiaTheme="minorEastAsia" w:cstheme="minorEastAsia"/>
          <w:sz w:val="21"/>
        </w:rPr>
      </w:pPr>
    </w:p>
    <w:p>
      <w:pPr>
        <w:spacing w:before="78" w:line="370" w:lineRule="auto"/>
        <w:ind w:left="62" w:firstLine="45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6"/>
          <w:sz w:val="24"/>
          <w:szCs w:val="24"/>
        </w:rPr>
        <w:t>本</w:t>
      </w:r>
      <w:r>
        <w:rPr>
          <w:rFonts w:hint="eastAsia" w:asciiTheme="minorEastAsia" w:hAnsiTheme="minorEastAsia" w:eastAsiaTheme="minorEastAsia" w:cstheme="minorEastAsia"/>
          <w:spacing w:val="24"/>
          <w:sz w:val="24"/>
          <w:szCs w:val="24"/>
        </w:rPr>
        <w:t>合同由(采购人)(以下简称“甲方”)与(中标人)(以下简称“乙方”)签订。</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0"/>
          <w:sz w:val="24"/>
          <w:szCs w:val="24"/>
        </w:rPr>
        <w:t>乙方</w:t>
      </w:r>
      <w:r>
        <w:rPr>
          <w:rFonts w:hint="eastAsia" w:asciiTheme="minorEastAsia" w:hAnsiTheme="minorEastAsia" w:eastAsiaTheme="minorEastAsia" w:cstheme="minorEastAsia"/>
          <w:spacing w:val="11"/>
          <w:sz w:val="24"/>
          <w:szCs w:val="24"/>
        </w:rPr>
        <w:t>以</w:t>
      </w:r>
      <w:r>
        <w:rPr>
          <w:rFonts w:hint="eastAsia" w:asciiTheme="minorEastAsia" w:hAnsiTheme="minorEastAsia" w:eastAsiaTheme="minorEastAsia" w:cstheme="minorEastAsia"/>
          <w:spacing w:val="10"/>
          <w:sz w:val="24"/>
          <w:szCs w:val="24"/>
        </w:rPr>
        <w:t>总金额万元人民币(用大写数字书写)向甲方提供如下货物(工程或服务)：</w:t>
      </w:r>
    </w:p>
    <w:p>
      <w:pPr>
        <w:spacing w:before="183" w:line="360" w:lineRule="auto"/>
        <w:ind w:left="74" w:right="45" w:firstLine="4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经双方协商， 同意按下列条文执行：</w:t>
      </w:r>
    </w:p>
    <w:p>
      <w:pPr>
        <w:spacing w:before="183" w:line="360" w:lineRule="auto"/>
        <w:ind w:left="74" w:right="45" w:firstLine="4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z w:val="24"/>
          <w:szCs w:val="24"/>
        </w:rPr>
        <w:t xml:space="preserve">本合同甲、乙双方应遵守国家颁布的《中华人民共和国合同法》、《中华人民共和 </w:t>
      </w:r>
      <w:r>
        <w:rPr>
          <w:rFonts w:hint="eastAsia" w:asciiTheme="minorEastAsia" w:hAnsiTheme="minorEastAsia" w:eastAsiaTheme="minorEastAsia" w:cstheme="minorEastAsia"/>
          <w:spacing w:val="-4"/>
          <w:sz w:val="24"/>
          <w:szCs w:val="24"/>
        </w:rPr>
        <w:t>国政府采购法》，</w:t>
      </w:r>
      <w:r>
        <w:rPr>
          <w:rFonts w:hint="eastAsia" w:asciiTheme="minorEastAsia" w:hAnsiTheme="minorEastAsia" w:eastAsiaTheme="minorEastAsia" w:cstheme="minorEastAsia"/>
          <w:spacing w:val="-3"/>
          <w:sz w:val="24"/>
          <w:szCs w:val="24"/>
        </w:rPr>
        <w:t>并</w:t>
      </w:r>
      <w:r>
        <w:rPr>
          <w:rFonts w:hint="eastAsia" w:asciiTheme="minorEastAsia" w:hAnsiTheme="minorEastAsia" w:eastAsiaTheme="minorEastAsia" w:cstheme="minorEastAsia"/>
          <w:spacing w:val="-2"/>
          <w:sz w:val="24"/>
          <w:szCs w:val="24"/>
        </w:rPr>
        <w:t>各自履行应负的全部责任和义务。</w:t>
      </w:r>
    </w:p>
    <w:p>
      <w:pPr>
        <w:spacing w:before="3" w:line="359" w:lineRule="auto"/>
        <w:ind w:left="59" w:right="45" w:firstLine="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 甲方保证按合同条款规定的时间和</w:t>
      </w:r>
      <w:r>
        <w:rPr>
          <w:rFonts w:hint="eastAsia" w:asciiTheme="minorEastAsia" w:hAnsiTheme="minorEastAsia" w:eastAsiaTheme="minorEastAsia" w:cstheme="minorEastAsia"/>
          <w:sz w:val="24"/>
          <w:szCs w:val="24"/>
        </w:rPr>
        <w:t xml:space="preserve">方式付给乙方到期应付的合同款，并承担应负的 </w:t>
      </w:r>
      <w:r>
        <w:rPr>
          <w:rFonts w:hint="eastAsia" w:asciiTheme="minorEastAsia" w:hAnsiTheme="minorEastAsia" w:eastAsiaTheme="minorEastAsia" w:cstheme="minorEastAsia"/>
          <w:spacing w:val="-9"/>
          <w:sz w:val="24"/>
          <w:szCs w:val="24"/>
        </w:rPr>
        <w:t>责</w:t>
      </w:r>
      <w:r>
        <w:rPr>
          <w:rFonts w:hint="eastAsia" w:asciiTheme="minorEastAsia" w:hAnsiTheme="minorEastAsia" w:eastAsiaTheme="minorEastAsia" w:cstheme="minorEastAsia"/>
          <w:spacing w:val="-7"/>
          <w:sz w:val="24"/>
          <w:szCs w:val="24"/>
        </w:rPr>
        <w:t>任和义务。</w:t>
      </w:r>
    </w:p>
    <w:p>
      <w:pPr>
        <w:spacing w:line="360" w:lineRule="auto"/>
        <w:ind w:left="53" w:right="45" w:firstLine="4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3.</w:t>
      </w:r>
      <w:r>
        <w:rPr>
          <w:rFonts w:hint="eastAsia" w:asciiTheme="minorEastAsia" w:hAnsiTheme="minorEastAsia" w:eastAsiaTheme="minorEastAsia" w:cstheme="minorEastAsia"/>
          <w:spacing w:val="16"/>
          <w:sz w:val="24"/>
          <w:szCs w:val="24"/>
        </w:rPr>
        <w:t xml:space="preserve"> </w:t>
      </w:r>
      <w:r>
        <w:rPr>
          <w:rFonts w:hint="eastAsia" w:asciiTheme="minorEastAsia" w:hAnsiTheme="minorEastAsia" w:eastAsiaTheme="minorEastAsia" w:cstheme="minorEastAsia"/>
          <w:spacing w:val="9"/>
          <w:sz w:val="24"/>
          <w:szCs w:val="24"/>
        </w:rPr>
        <w:t>乙方保证按合同条款规定的内容和工期(服务期限)向甲方提供合格的货物(工程</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或</w:t>
      </w:r>
      <w:r>
        <w:rPr>
          <w:rFonts w:hint="eastAsia" w:asciiTheme="minorEastAsia" w:hAnsiTheme="minorEastAsia" w:eastAsiaTheme="minorEastAsia" w:cstheme="minorEastAsia"/>
          <w:spacing w:val="4"/>
          <w:sz w:val="24"/>
          <w:szCs w:val="24"/>
        </w:rPr>
        <w:t>服务)，并承担应负的责任和义务。</w:t>
      </w:r>
    </w:p>
    <w:p>
      <w:pPr>
        <w:spacing w:before="1" w:line="218" w:lineRule="auto"/>
        <w:ind w:left="527"/>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4. 合同文件。下列文件为本合同不可分割的部分：</w:t>
      </w:r>
    </w:p>
    <w:p>
      <w:pPr>
        <w:spacing w:before="1" w:line="218" w:lineRule="auto"/>
        <w:ind w:left="52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2"/>
          <w:sz w:val="24"/>
          <w:szCs w:val="24"/>
        </w:rPr>
        <w:t>4</w:t>
      </w:r>
      <w:r>
        <w:rPr>
          <w:rFonts w:hint="eastAsia" w:asciiTheme="minorEastAsia" w:hAnsiTheme="minorEastAsia" w:eastAsiaTheme="minorEastAsia" w:cstheme="minorEastAsia"/>
          <w:spacing w:val="2"/>
          <w:sz w:val="24"/>
          <w:szCs w:val="24"/>
        </w:rPr>
        <w:t>.1  招标文件(项目编号：                   )</w:t>
      </w:r>
      <w:r>
        <w:rPr>
          <w:rFonts w:hint="eastAsia" w:asciiTheme="minorEastAsia" w:hAnsiTheme="minorEastAsia" w:eastAsiaTheme="minorEastAsia" w:cstheme="minorEastAsia"/>
          <w:spacing w:val="1"/>
          <w:sz w:val="24"/>
          <w:szCs w:val="24"/>
        </w:rPr>
        <w:t>；</w:t>
      </w:r>
    </w:p>
    <w:p>
      <w:pPr>
        <w:spacing w:before="78" w:line="220" w:lineRule="auto"/>
        <w:ind w:left="514"/>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3"/>
          <w:sz w:val="24"/>
          <w:szCs w:val="24"/>
        </w:rPr>
        <w:t>4.2  中标的投标文件；</w:t>
      </w:r>
    </w:p>
    <w:p>
      <w:pPr>
        <w:spacing w:before="79" w:line="219" w:lineRule="auto"/>
        <w:ind w:left="514"/>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6"/>
          <w:sz w:val="24"/>
          <w:szCs w:val="24"/>
        </w:rPr>
        <w:t>4.</w:t>
      </w:r>
      <w:r>
        <w:rPr>
          <w:rFonts w:hint="eastAsia" w:asciiTheme="minorEastAsia" w:hAnsiTheme="minorEastAsia" w:eastAsiaTheme="minorEastAsia" w:cstheme="minorEastAsia"/>
          <w:spacing w:val="-3"/>
          <w:sz w:val="24"/>
          <w:szCs w:val="24"/>
        </w:rPr>
        <w:t>3  合同书；</w:t>
      </w:r>
    </w:p>
    <w:p>
      <w:pPr>
        <w:spacing w:before="78" w:line="220" w:lineRule="auto"/>
        <w:ind w:left="514"/>
        <w:rPr>
          <w:rFonts w:hint="eastAsia" w:asciiTheme="minorEastAsia" w:hAnsiTheme="minorEastAsia" w:eastAsiaTheme="minorEastAsia" w:cstheme="minorEastAsia"/>
        </w:rPr>
        <w:sectPr>
          <w:headerReference r:id="rId9" w:type="default"/>
          <w:footerReference r:id="rId10" w:type="default"/>
          <w:pgSz w:w="11907" w:h="16839"/>
          <w:pgMar w:top="1106" w:right="1150" w:bottom="1253" w:left="1161" w:header="1092" w:footer="1243" w:gutter="0"/>
          <w:cols w:space="720" w:num="1"/>
        </w:sectPr>
      </w:pPr>
      <w:r>
        <w:rPr>
          <w:rFonts w:hint="eastAsia" w:asciiTheme="minorEastAsia" w:hAnsiTheme="minorEastAsia" w:eastAsiaTheme="minorEastAsia" w:cstheme="minorEastAsia"/>
          <w:spacing w:val="-6"/>
          <w:sz w:val="24"/>
          <w:szCs w:val="24"/>
        </w:rPr>
        <w:t>4.</w:t>
      </w:r>
      <w:r>
        <w:rPr>
          <w:rFonts w:hint="eastAsia" w:asciiTheme="minorEastAsia" w:hAnsiTheme="minorEastAsia" w:eastAsiaTheme="minorEastAsia" w:cstheme="minorEastAsia"/>
          <w:spacing w:val="-3"/>
          <w:sz w:val="24"/>
          <w:szCs w:val="24"/>
        </w:rPr>
        <w:t>4  合同条款；</w:t>
      </w:r>
    </w:p>
    <w:p>
      <w:pPr>
        <w:keepNext w:val="0"/>
        <w:keepLines w:val="0"/>
        <w:pageBreakBefore w:val="0"/>
        <w:widowControl/>
        <w:kinsoku w:val="0"/>
        <w:wordWrap/>
        <w:overflowPunct/>
        <w:topLinePunct w:val="0"/>
        <w:autoSpaceDE w:val="0"/>
        <w:autoSpaceDN w:val="0"/>
        <w:bidi w:val="0"/>
        <w:adjustRightInd w:val="0"/>
        <w:snapToGrid w:val="0"/>
        <w:spacing w:before="141" w:line="280" w:lineRule="exact"/>
        <w:ind w:firstLine="464"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4.</w:t>
      </w:r>
      <w:r>
        <w:rPr>
          <w:rFonts w:hint="eastAsia" w:asciiTheme="minorEastAsia" w:hAnsiTheme="minorEastAsia" w:eastAsiaTheme="minorEastAsia" w:cstheme="minorEastAsia"/>
          <w:spacing w:val="-3"/>
          <w:sz w:val="24"/>
          <w:szCs w:val="24"/>
        </w:rPr>
        <w:t>5</w:t>
      </w:r>
      <w:r>
        <w:rPr>
          <w:rFonts w:hint="eastAsia" w:asciiTheme="minorEastAsia" w:hAnsiTheme="minorEastAsia" w:eastAsiaTheme="minorEastAsia" w:cstheme="minorEastAsia"/>
          <w:spacing w:val="-2"/>
          <w:sz w:val="24"/>
          <w:szCs w:val="24"/>
        </w:rPr>
        <w:t xml:space="preserve">  代理采购机构发出的中标通知书；</w:t>
      </w: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firstLine="464"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4.6</w:t>
      </w:r>
      <w:r>
        <w:rPr>
          <w:rFonts w:hint="eastAsia" w:asciiTheme="minorEastAsia" w:hAnsiTheme="minorEastAsia" w:eastAsiaTheme="minorEastAsia" w:cstheme="minorEastAsia"/>
          <w:spacing w:val="-2"/>
          <w:sz w:val="24"/>
          <w:szCs w:val="24"/>
        </w:rPr>
        <w:t xml:space="preserve">  附件；</w:t>
      </w: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firstLine="464"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4</w:t>
      </w:r>
      <w:r>
        <w:rPr>
          <w:rFonts w:hint="eastAsia" w:asciiTheme="minorEastAsia" w:hAnsiTheme="minorEastAsia" w:eastAsiaTheme="minorEastAsia" w:cstheme="minorEastAsia"/>
          <w:spacing w:val="-2"/>
          <w:sz w:val="24"/>
          <w:szCs w:val="24"/>
        </w:rPr>
        <w:t>.6.1 甲方在招标期间发布的所有补充通知；</w:t>
      </w: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firstLine="464"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4.</w:t>
      </w:r>
      <w:r>
        <w:rPr>
          <w:rFonts w:hint="eastAsia" w:asciiTheme="minorEastAsia" w:hAnsiTheme="minorEastAsia" w:eastAsiaTheme="minorEastAsia" w:cstheme="minorEastAsia"/>
          <w:spacing w:val="-2"/>
          <w:sz w:val="24"/>
          <w:szCs w:val="24"/>
        </w:rPr>
        <w:t>6.2 乙方在投标期内补充的所有书面文件；</w:t>
      </w: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firstLine="472"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4.6.3 乙方在投标时随同投标文件一起递送</w:t>
      </w:r>
      <w:r>
        <w:rPr>
          <w:rFonts w:hint="eastAsia" w:asciiTheme="minorEastAsia" w:hAnsiTheme="minorEastAsia" w:eastAsiaTheme="minorEastAsia" w:cstheme="minorEastAsia"/>
          <w:spacing w:val="-1"/>
          <w:sz w:val="24"/>
          <w:szCs w:val="24"/>
        </w:rPr>
        <w:t>的资料及附图；</w:t>
      </w:r>
    </w:p>
    <w:p>
      <w:pPr>
        <w:keepNext w:val="0"/>
        <w:keepLines w:val="0"/>
        <w:pageBreakBefore w:val="0"/>
        <w:widowControl/>
        <w:kinsoku w:val="0"/>
        <w:wordWrap/>
        <w:overflowPunct/>
        <w:topLinePunct w:val="0"/>
        <w:autoSpaceDE w:val="0"/>
        <w:autoSpaceDN w:val="0"/>
        <w:bidi w:val="0"/>
        <w:adjustRightInd w:val="0"/>
        <w:snapToGrid w:val="0"/>
        <w:spacing w:before="78" w:line="280" w:lineRule="exact"/>
        <w:ind w:firstLine="476" w:firstLineChars="200"/>
        <w:textAlignment w:val="baseline"/>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4.6.4 在商洽本合同时，双方澄清、确认并共同签字的补充文件、</w:t>
      </w:r>
      <w:r>
        <w:rPr>
          <w:rFonts w:hint="eastAsia" w:asciiTheme="minorEastAsia" w:hAnsiTheme="minorEastAsia" w:eastAsiaTheme="minorEastAsia" w:cstheme="minorEastAsia"/>
          <w:sz w:val="24"/>
          <w:szCs w:val="24"/>
        </w:rPr>
        <w:t>技术协议。</w:t>
      </w:r>
    </w:p>
    <w:p>
      <w:pPr>
        <w:spacing w:before="79" w:line="219" w:lineRule="auto"/>
        <w:ind w:left="5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5</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2"/>
          <w:sz w:val="24"/>
          <w:szCs w:val="24"/>
        </w:rPr>
        <w:t xml:space="preserve"> 合同范</w:t>
      </w:r>
      <w:r>
        <w:rPr>
          <w:rFonts w:hint="eastAsia" w:asciiTheme="minorEastAsia" w:hAnsiTheme="minorEastAsia" w:eastAsiaTheme="minorEastAsia" w:cstheme="minorEastAsia"/>
          <w:spacing w:val="-1"/>
          <w:sz w:val="24"/>
          <w:szCs w:val="24"/>
        </w:rPr>
        <w:t>围和条件。本合同的范围和条件应与上述规定的合同文件内容相一致。</w:t>
      </w:r>
    </w:p>
    <w:p>
      <w:pPr>
        <w:spacing w:before="184" w:line="219" w:lineRule="auto"/>
        <w:ind w:left="5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6</w:t>
      </w: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pacing w:val="6"/>
          <w:sz w:val="24"/>
          <w:szCs w:val="24"/>
        </w:rPr>
        <w:t>货物(工程或服务) 及数量。本合同所提供的货物(工程或服务) 及数量详见招标</w:t>
      </w:r>
    </w:p>
    <w:p>
      <w:pPr>
        <w:spacing w:before="183" w:line="220" w:lineRule="auto"/>
        <w:ind w:left="5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文件的要求</w:t>
      </w:r>
      <w:r>
        <w:rPr>
          <w:rFonts w:hint="eastAsia" w:asciiTheme="minorEastAsia" w:hAnsiTheme="minorEastAsia" w:eastAsiaTheme="minorEastAsia" w:cstheme="minorEastAsia"/>
          <w:spacing w:val="-2"/>
          <w:sz w:val="24"/>
          <w:szCs w:val="24"/>
        </w:rPr>
        <w:t>及乙方投标文件中的承诺。</w:t>
      </w:r>
    </w:p>
    <w:p>
      <w:pPr>
        <w:spacing w:before="182" w:line="219" w:lineRule="auto"/>
        <w:ind w:left="5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7. 付款条件。本合同的付款条件按招</w:t>
      </w:r>
      <w:r>
        <w:rPr>
          <w:rFonts w:hint="eastAsia" w:asciiTheme="minorEastAsia" w:hAnsiTheme="minorEastAsia" w:eastAsiaTheme="minorEastAsia" w:cstheme="minorEastAsia"/>
          <w:spacing w:val="-1"/>
          <w:sz w:val="24"/>
          <w:szCs w:val="24"/>
        </w:rPr>
        <w:t>标文件规定执行。</w:t>
      </w:r>
    </w:p>
    <w:p>
      <w:pPr>
        <w:spacing w:before="184" w:line="218" w:lineRule="auto"/>
        <w:ind w:left="52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8. 合同金额。合同总金额见合同书，分项价格在乙方的投标报价表中有明确规定。</w:t>
      </w:r>
    </w:p>
    <w:p>
      <w:pPr>
        <w:spacing w:before="184" w:line="360" w:lineRule="auto"/>
        <w:ind w:left="62" w:right="84" w:firstLine="4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9. 工期和交货(服务) 地点。本合同中货物(工程或服务)的工期、交货(服务) 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5"/>
          <w:sz w:val="24"/>
          <w:szCs w:val="24"/>
        </w:rPr>
        <w:t>点</w:t>
      </w:r>
      <w:r>
        <w:rPr>
          <w:rFonts w:hint="eastAsia" w:asciiTheme="minorEastAsia" w:hAnsiTheme="minorEastAsia" w:eastAsiaTheme="minorEastAsia" w:cstheme="minorEastAsia"/>
          <w:spacing w:val="-4"/>
          <w:sz w:val="24"/>
          <w:szCs w:val="24"/>
        </w:rPr>
        <w:t>在招标文件中有明确规定。</w:t>
      </w:r>
    </w:p>
    <w:p>
      <w:pPr>
        <w:spacing w:line="360" w:lineRule="auto"/>
        <w:ind w:left="54" w:firstLine="4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10. 合同生效</w:t>
      </w:r>
      <w:r>
        <w:rPr>
          <w:rFonts w:hint="eastAsia" w:asciiTheme="minorEastAsia" w:hAnsiTheme="minorEastAsia" w:eastAsiaTheme="minorEastAsia" w:cstheme="minorEastAsia"/>
          <w:spacing w:val="-3"/>
          <w:sz w:val="24"/>
          <w:szCs w:val="24"/>
        </w:rPr>
        <w:t>。本合同经甲、乙双方授权代表签字和加盖公章(或合同专用章) 后生效。</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如招标申请公证的，合同需经公证机构公证后生效。</w:t>
      </w:r>
    </w:p>
    <w:p>
      <w:pPr>
        <w:spacing w:line="360" w:lineRule="auto"/>
        <w:ind w:left="51" w:right="82" w:firstLine="49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11. 合同的份数。本合同正本一式  份， 甲方执  份， 乙方执  份； 副本一式  份， 甲</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 xml:space="preserve">方执  份，乙方执  </w:t>
      </w:r>
      <w:r>
        <w:rPr>
          <w:rFonts w:hint="eastAsia" w:asciiTheme="minorEastAsia" w:hAnsiTheme="minorEastAsia" w:eastAsiaTheme="minorEastAsia" w:cstheme="minorEastAsia"/>
          <w:spacing w:val="-1"/>
          <w:sz w:val="24"/>
          <w:szCs w:val="24"/>
        </w:rPr>
        <w:t>份。</w:t>
      </w:r>
    </w:p>
    <w:p>
      <w:pPr>
        <w:spacing w:before="1" w:line="218" w:lineRule="auto"/>
        <w:ind w:left="5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12. 合同的失效。本合同在合同价款全部结清后失效</w:t>
      </w:r>
      <w:r>
        <w:rPr>
          <w:rFonts w:hint="eastAsia" w:asciiTheme="minorEastAsia" w:hAnsiTheme="minorEastAsia" w:eastAsiaTheme="minorEastAsia" w:cstheme="minorEastAsia"/>
          <w:spacing w:val="-1"/>
          <w:sz w:val="24"/>
          <w:szCs w:val="24"/>
        </w:rPr>
        <w:t>。</w:t>
      </w:r>
    </w:p>
    <w:p>
      <w:pPr>
        <w:spacing w:line="136" w:lineRule="exact"/>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sectPr>
          <w:headerReference r:id="rId11" w:type="default"/>
          <w:footerReference r:id="rId12" w:type="default"/>
          <w:pgSz w:w="11907" w:h="16839"/>
          <w:pgMar w:top="1106" w:right="1107" w:bottom="1253" w:left="1161" w:header="1092" w:footer="1243" w:gutter="0"/>
          <w:cols w:equalWidth="0" w:num="1">
            <w:col w:w="9637"/>
          </w:cols>
        </w:sectPr>
      </w:pPr>
    </w:p>
    <w:p>
      <w:pPr>
        <w:spacing w:before="48" w:line="221" w:lineRule="auto"/>
        <w:ind w:left="5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甲    方：</w:t>
      </w:r>
    </w:p>
    <w:p>
      <w:pPr>
        <w:spacing w:before="181" w:line="468" w:lineRule="exact"/>
        <w:ind w:left="5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1"/>
          <w:position w:val="17"/>
          <w:sz w:val="24"/>
          <w:szCs w:val="24"/>
        </w:rPr>
        <w:t>单</w:t>
      </w:r>
      <w:r>
        <w:rPr>
          <w:rFonts w:hint="eastAsia" w:asciiTheme="minorEastAsia" w:hAnsiTheme="minorEastAsia" w:eastAsiaTheme="minorEastAsia" w:cstheme="minorEastAsia"/>
          <w:spacing w:val="19"/>
          <w:position w:val="17"/>
          <w:sz w:val="24"/>
          <w:szCs w:val="24"/>
        </w:rPr>
        <w:t>位名称(盖章)：</w:t>
      </w:r>
    </w:p>
    <w:p>
      <w:pPr>
        <w:spacing w:line="220" w:lineRule="auto"/>
        <w:ind w:left="5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单</w:t>
      </w:r>
      <w:r>
        <w:rPr>
          <w:rFonts w:hint="eastAsia" w:asciiTheme="minorEastAsia" w:hAnsiTheme="minorEastAsia" w:eastAsiaTheme="minorEastAsia" w:cstheme="minorEastAsia"/>
          <w:spacing w:val="-10"/>
          <w:sz w:val="24"/>
          <w:szCs w:val="24"/>
        </w:rPr>
        <w:t>位地址：</w:t>
      </w:r>
    </w:p>
    <w:p>
      <w:pPr>
        <w:spacing w:before="182" w:line="468" w:lineRule="exact"/>
        <w:ind w:left="52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position w:val="17"/>
          <w:sz w:val="24"/>
          <w:szCs w:val="24"/>
        </w:rPr>
        <w:t>法人代表授权人(签字</w:t>
      </w:r>
      <w:r>
        <w:rPr>
          <w:rFonts w:hint="eastAsia" w:asciiTheme="minorEastAsia" w:hAnsiTheme="minorEastAsia" w:eastAsiaTheme="minorEastAsia" w:cstheme="minorEastAsia"/>
          <w:position w:val="17"/>
          <w:sz w:val="24"/>
          <w:szCs w:val="24"/>
        </w:rPr>
        <w:t>)：</w:t>
      </w:r>
    </w:p>
    <w:p>
      <w:pPr>
        <w:spacing w:before="1" w:line="221" w:lineRule="auto"/>
        <w:ind w:left="52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联</w:t>
      </w:r>
      <w:r>
        <w:rPr>
          <w:rFonts w:hint="eastAsia" w:asciiTheme="minorEastAsia" w:hAnsiTheme="minorEastAsia" w:eastAsiaTheme="minorEastAsia" w:cstheme="minorEastAsia"/>
          <w:spacing w:val="-5"/>
          <w:sz w:val="24"/>
          <w:szCs w:val="24"/>
        </w:rPr>
        <w:t xml:space="preserve"> 系 人：</w:t>
      </w:r>
    </w:p>
    <w:p>
      <w:pPr>
        <w:spacing w:before="180" w:line="468" w:lineRule="exact"/>
        <w:ind w:left="55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position w:val="17"/>
          <w:sz w:val="24"/>
          <w:szCs w:val="24"/>
        </w:rPr>
        <w:t>电</w:t>
      </w:r>
      <w:r>
        <w:rPr>
          <w:rFonts w:hint="eastAsia" w:asciiTheme="minorEastAsia" w:hAnsiTheme="minorEastAsia" w:eastAsiaTheme="minorEastAsia" w:cstheme="minorEastAsia"/>
          <w:spacing w:val="-8"/>
          <w:position w:val="17"/>
          <w:sz w:val="24"/>
          <w:szCs w:val="24"/>
        </w:rPr>
        <w:t xml:space="preserve">    话：</w:t>
      </w:r>
    </w:p>
    <w:p>
      <w:pPr>
        <w:spacing w:before="1" w:line="218" w:lineRule="auto"/>
        <w:ind w:left="52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传</w:t>
      </w:r>
      <w:r>
        <w:rPr>
          <w:rFonts w:hint="eastAsia" w:asciiTheme="minorEastAsia" w:hAnsiTheme="minorEastAsia" w:eastAsiaTheme="minorEastAsia" w:cstheme="minorEastAsia"/>
          <w:spacing w:val="-4"/>
          <w:sz w:val="24"/>
          <w:szCs w:val="24"/>
        </w:rPr>
        <w:t xml:space="preserve">    真：</w:t>
      </w:r>
    </w:p>
    <w:p>
      <w:pPr>
        <w:spacing w:before="183" w:line="220" w:lineRule="auto"/>
        <w:ind w:left="5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邮</w:t>
      </w:r>
      <w:r>
        <w:rPr>
          <w:rFonts w:hint="eastAsia" w:asciiTheme="minorEastAsia" w:hAnsiTheme="minorEastAsia" w:eastAsiaTheme="minorEastAsia" w:cstheme="minorEastAsia"/>
          <w:spacing w:val="-13"/>
          <w:sz w:val="24"/>
          <w:szCs w:val="24"/>
        </w:rPr>
        <w:t>政编码：</w:t>
      </w:r>
    </w:p>
    <w:p>
      <w:pPr>
        <w:spacing w:before="183" w:line="220" w:lineRule="auto"/>
        <w:ind w:left="52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开</w:t>
      </w:r>
      <w:r>
        <w:rPr>
          <w:rFonts w:hint="eastAsia" w:asciiTheme="minorEastAsia" w:hAnsiTheme="minorEastAsia" w:eastAsiaTheme="minorEastAsia" w:cstheme="minorEastAsia"/>
          <w:spacing w:val="-10"/>
          <w:sz w:val="24"/>
          <w:szCs w:val="24"/>
        </w:rPr>
        <w:t>户银行：</w:t>
      </w:r>
    </w:p>
    <w:p>
      <w:pPr>
        <w:spacing w:before="181" w:line="185" w:lineRule="auto"/>
        <w:ind w:left="537"/>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9"/>
          <w:sz w:val="24"/>
          <w:szCs w:val="24"/>
        </w:rPr>
        <w:t>帐</w:t>
      </w:r>
      <w:r>
        <w:rPr>
          <w:rFonts w:hint="eastAsia" w:asciiTheme="minorEastAsia" w:hAnsiTheme="minorEastAsia" w:eastAsiaTheme="minorEastAsia" w:cstheme="minorEastAsia"/>
          <w:spacing w:val="-5"/>
          <w:sz w:val="24"/>
          <w:szCs w:val="24"/>
        </w:rPr>
        <w:t xml:space="preserve">    号：</w:t>
      </w:r>
    </w:p>
    <w:p>
      <w:pPr>
        <w:pStyle w:val="6"/>
        <w:ind w:firstLine="684" w:firstLineChars="300"/>
        <w:rPr>
          <w:rFonts w:hint="eastAsia"/>
        </w:rPr>
      </w:pPr>
      <w:r>
        <w:rPr>
          <w:rFonts w:hint="eastAsia" w:asciiTheme="minorEastAsia" w:hAnsiTheme="minorEastAsia" w:eastAsiaTheme="minorEastAsia" w:cstheme="minorEastAsia"/>
          <w:spacing w:val="-6"/>
          <w:sz w:val="24"/>
          <w:szCs w:val="24"/>
        </w:rPr>
        <w:t>税    号：</w:t>
      </w:r>
    </w:p>
    <w:p>
      <w:pPr>
        <w:spacing w:line="14" w:lineRule="auto"/>
        <w:rPr>
          <w:rFonts w:hint="eastAsia" w:asciiTheme="minorEastAsia" w:hAnsiTheme="minorEastAsia" w:eastAsiaTheme="minorEastAsia" w:cstheme="minorEastAsia"/>
          <w:sz w:val="2"/>
        </w:rPr>
      </w:pPr>
      <w:r>
        <w:rPr>
          <w:rFonts w:hint="eastAsia" w:asciiTheme="minorEastAsia" w:hAnsiTheme="minorEastAsia" w:eastAsiaTheme="minorEastAsia" w:cstheme="minorEastAsia"/>
          <w:sz w:val="2"/>
          <w:szCs w:val="2"/>
        </w:rPr>
        <w:br w:type="column"/>
      </w:r>
    </w:p>
    <w:p>
      <w:pPr>
        <w:spacing w:before="47" w:line="221" w:lineRule="auto"/>
        <w:ind w:left="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乙    方：</w:t>
      </w:r>
    </w:p>
    <w:p>
      <w:pPr>
        <w:spacing w:before="180" w:line="468" w:lineRule="exact"/>
        <w:ind w:left="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1"/>
          <w:position w:val="17"/>
          <w:sz w:val="24"/>
          <w:szCs w:val="24"/>
        </w:rPr>
        <w:t>单</w:t>
      </w:r>
      <w:r>
        <w:rPr>
          <w:rFonts w:hint="eastAsia" w:asciiTheme="minorEastAsia" w:hAnsiTheme="minorEastAsia" w:eastAsiaTheme="minorEastAsia" w:cstheme="minorEastAsia"/>
          <w:spacing w:val="19"/>
          <w:position w:val="17"/>
          <w:sz w:val="24"/>
          <w:szCs w:val="24"/>
        </w:rPr>
        <w:t>位名称(盖章)：</w:t>
      </w:r>
    </w:p>
    <w:p>
      <w:pPr>
        <w:spacing w:before="1" w:line="220" w:lineRule="auto"/>
        <w:ind w:left="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单</w:t>
      </w:r>
      <w:r>
        <w:rPr>
          <w:rFonts w:hint="eastAsia" w:asciiTheme="minorEastAsia" w:hAnsiTheme="minorEastAsia" w:eastAsiaTheme="minorEastAsia" w:cstheme="minorEastAsia"/>
          <w:spacing w:val="-10"/>
          <w:sz w:val="24"/>
          <w:szCs w:val="24"/>
        </w:rPr>
        <w:t>位地址：</w:t>
      </w:r>
    </w:p>
    <w:p>
      <w:pPr>
        <w:spacing w:before="181" w:line="220" w:lineRule="auto"/>
        <w:ind w:left="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法人代表授权人(签字)</w:t>
      </w:r>
      <w:r>
        <w:rPr>
          <w:rFonts w:hint="eastAsia" w:asciiTheme="minorEastAsia" w:hAnsiTheme="minorEastAsia" w:eastAsiaTheme="minorEastAsia" w:cstheme="minorEastAsia"/>
          <w:sz w:val="24"/>
          <w:szCs w:val="24"/>
        </w:rPr>
        <w:t>：</w:t>
      </w:r>
    </w:p>
    <w:p>
      <w:pPr>
        <w:spacing w:before="183" w:line="468" w:lineRule="exact"/>
        <w:ind w:left="6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position w:val="17"/>
          <w:sz w:val="24"/>
          <w:szCs w:val="24"/>
        </w:rPr>
        <w:t>联</w:t>
      </w:r>
      <w:r>
        <w:rPr>
          <w:rFonts w:hint="eastAsia" w:asciiTheme="minorEastAsia" w:hAnsiTheme="minorEastAsia" w:eastAsiaTheme="minorEastAsia" w:cstheme="minorEastAsia"/>
          <w:spacing w:val="-5"/>
          <w:position w:val="17"/>
          <w:sz w:val="24"/>
          <w:szCs w:val="24"/>
        </w:rPr>
        <w:t xml:space="preserve"> 系 人：</w:t>
      </w:r>
    </w:p>
    <w:p>
      <w:pPr>
        <w:spacing w:before="1" w:line="221" w:lineRule="auto"/>
        <w:ind w:left="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电</w:t>
      </w:r>
      <w:r>
        <w:rPr>
          <w:rFonts w:hint="eastAsia" w:asciiTheme="minorEastAsia" w:hAnsiTheme="minorEastAsia" w:eastAsiaTheme="minorEastAsia" w:cstheme="minorEastAsia"/>
          <w:spacing w:val="-8"/>
          <w:sz w:val="24"/>
          <w:szCs w:val="24"/>
        </w:rPr>
        <w:t xml:space="preserve">    话：</w:t>
      </w:r>
    </w:p>
    <w:p>
      <w:pPr>
        <w:spacing w:before="179" w:line="219"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传</w:t>
      </w:r>
      <w:r>
        <w:rPr>
          <w:rFonts w:hint="eastAsia" w:asciiTheme="minorEastAsia" w:hAnsiTheme="minorEastAsia" w:eastAsiaTheme="minorEastAsia" w:cstheme="minorEastAsia"/>
          <w:spacing w:val="-4"/>
          <w:sz w:val="24"/>
          <w:szCs w:val="24"/>
        </w:rPr>
        <w:t xml:space="preserve">    真：</w:t>
      </w:r>
    </w:p>
    <w:p>
      <w:pPr>
        <w:spacing w:before="183" w:line="220" w:lineRule="auto"/>
        <w:ind w:left="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邮</w:t>
      </w:r>
      <w:r>
        <w:rPr>
          <w:rFonts w:hint="eastAsia" w:asciiTheme="minorEastAsia" w:hAnsiTheme="minorEastAsia" w:eastAsiaTheme="minorEastAsia" w:cstheme="minorEastAsia"/>
          <w:spacing w:val="-13"/>
          <w:sz w:val="24"/>
          <w:szCs w:val="24"/>
        </w:rPr>
        <w:t>政编码：</w:t>
      </w:r>
    </w:p>
    <w:p>
      <w:pPr>
        <w:spacing w:before="183" w:line="220" w:lineRule="auto"/>
        <w:ind w:left="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开</w:t>
      </w:r>
      <w:r>
        <w:rPr>
          <w:rFonts w:hint="eastAsia" w:asciiTheme="minorEastAsia" w:hAnsiTheme="minorEastAsia" w:eastAsiaTheme="minorEastAsia" w:cstheme="minorEastAsia"/>
          <w:spacing w:val="-10"/>
          <w:sz w:val="24"/>
          <w:szCs w:val="24"/>
        </w:rPr>
        <w:t>户银行：</w:t>
      </w:r>
    </w:p>
    <w:p>
      <w:pPr>
        <w:spacing w:before="181" w:line="185" w:lineRule="auto"/>
        <w:ind w:left="11"/>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9"/>
          <w:sz w:val="24"/>
          <w:szCs w:val="24"/>
        </w:rPr>
        <w:t>帐</w:t>
      </w:r>
      <w:r>
        <w:rPr>
          <w:rFonts w:hint="eastAsia" w:asciiTheme="minorEastAsia" w:hAnsiTheme="minorEastAsia" w:eastAsiaTheme="minorEastAsia" w:cstheme="minorEastAsia"/>
          <w:spacing w:val="-5"/>
          <w:sz w:val="24"/>
          <w:szCs w:val="24"/>
        </w:rPr>
        <w:t xml:space="preserve">    号：</w:t>
      </w:r>
    </w:p>
    <w:p>
      <w:pPr>
        <w:pStyle w:val="6"/>
        <w:rPr>
          <w:rFonts w:hint="eastAsia" w:eastAsiaTheme="minorEastAsia"/>
          <w:lang w:eastAsia="zh-CN"/>
        </w:rPr>
      </w:pPr>
      <w:r>
        <w:rPr>
          <w:rFonts w:hint="eastAsia" w:asciiTheme="minorEastAsia" w:hAnsiTheme="minorEastAsia" w:eastAsiaTheme="minorEastAsia" w:cstheme="minorEastAsia"/>
          <w:spacing w:val="-5"/>
          <w:sz w:val="24"/>
          <w:szCs w:val="24"/>
          <w:lang w:eastAsia="zh-CN"/>
        </w:rPr>
        <w:t>税</w:t>
      </w:r>
      <w:r>
        <w:rPr>
          <w:rFonts w:hint="eastAsia" w:asciiTheme="minorEastAsia" w:hAnsiTheme="minorEastAsia" w:eastAsiaTheme="minorEastAsia" w:cstheme="minorEastAsia"/>
          <w:spacing w:val="-5"/>
          <w:sz w:val="24"/>
          <w:szCs w:val="24"/>
          <w:lang w:val="en-US" w:eastAsia="zh-CN"/>
        </w:rPr>
        <w:t xml:space="preserve">    </w:t>
      </w:r>
      <w:r>
        <w:rPr>
          <w:rFonts w:hint="eastAsia" w:asciiTheme="minorEastAsia" w:hAnsiTheme="minorEastAsia" w:eastAsiaTheme="minorEastAsia" w:cstheme="minorEastAsia"/>
          <w:spacing w:val="-5"/>
          <w:sz w:val="24"/>
          <w:szCs w:val="24"/>
          <w:lang w:eastAsia="zh-CN"/>
        </w:rPr>
        <w:t>号：</w:t>
      </w:r>
    </w:p>
    <w:p>
      <w:pPr>
        <w:rPr>
          <w:rFonts w:hint="eastAsia" w:asciiTheme="minorEastAsia" w:hAnsiTheme="minorEastAsia" w:eastAsiaTheme="minorEastAsia" w:cstheme="minorEastAsia"/>
          <w:lang w:eastAsia="zh-CN"/>
        </w:rPr>
      </w:pPr>
    </w:p>
    <w:p>
      <w:pPr>
        <w:pStyle w:val="6"/>
        <w:rPr>
          <w:rFonts w:hint="eastAsia" w:asciiTheme="minorEastAsia" w:hAnsiTheme="minorEastAsia" w:eastAsiaTheme="minorEastAsia" w:cstheme="minorEastAsia"/>
        </w:rPr>
      </w:pPr>
    </w:p>
    <w:p>
      <w:pPr>
        <w:pStyle w:val="6"/>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3"/>
          <w:sz w:val="24"/>
          <w:szCs w:val="24"/>
        </w:rPr>
        <w:t xml:space="preserve">                         </w:t>
      </w:r>
    </w:p>
    <w:p>
      <w:pPr>
        <w:pStyle w:val="6"/>
        <w:rPr>
          <w:rFonts w:hint="eastAsia"/>
        </w:rPr>
        <w:sectPr>
          <w:type w:val="continuous"/>
          <w:pgSz w:w="11907" w:h="16839"/>
          <w:pgMar w:top="1106" w:right="1107" w:bottom="1253" w:left="1161" w:header="1092" w:footer="1243" w:gutter="0"/>
          <w:cols w:equalWidth="0" w:num="2">
            <w:col w:w="4978" w:space="100"/>
            <w:col w:w="4560"/>
          </w:cols>
        </w:sectPr>
      </w:pPr>
    </w:p>
    <w:p>
      <w:pPr>
        <w:rPr>
          <w:rFonts w:hint="eastAsia" w:asciiTheme="minorEastAsia" w:hAnsiTheme="minorEastAsia" w:eastAsiaTheme="minorEastAsia" w:cstheme="minorEastAsia"/>
        </w:rPr>
      </w:pPr>
    </w:p>
    <w:p>
      <w:pPr>
        <w:spacing w:line="280" w:lineRule="auto"/>
        <w:rPr>
          <w:rFonts w:hint="eastAsia" w:asciiTheme="minorEastAsia" w:hAnsiTheme="minorEastAsia" w:eastAsiaTheme="minorEastAsia" w:cstheme="minorEastAsia"/>
          <w:sz w:val="21"/>
        </w:rPr>
      </w:pPr>
    </w:p>
    <w:p>
      <w:pPr>
        <w:spacing w:before="264" w:line="220" w:lineRule="auto"/>
        <w:ind w:left="42"/>
        <w:jc w:val="center"/>
        <w:rPr>
          <w:rFonts w:hint="eastAsia" w:asciiTheme="minorEastAsia" w:hAnsiTheme="minorEastAsia" w:eastAsiaTheme="minorEastAsia" w:cstheme="minorEastAsia"/>
          <w:spacing w:val="6"/>
          <w:sz w:val="36"/>
          <w:szCs w:val="36"/>
        </w:rPr>
      </w:pPr>
      <w:bookmarkStart w:id="9" w:name="_Toc701"/>
      <w:r>
        <w:rPr>
          <w:rFonts w:hint="eastAsia" w:asciiTheme="minorEastAsia" w:hAnsiTheme="minorEastAsia" w:eastAsiaTheme="minorEastAsia" w:cstheme="minorEastAsia"/>
          <w:spacing w:val="6"/>
          <w:sz w:val="36"/>
          <w:szCs w:val="36"/>
        </w:rPr>
        <w:t>第七章 投标文件格式(参考)</w:t>
      </w:r>
      <w:bookmarkEnd w:id="9"/>
    </w:p>
    <w:p>
      <w:pPr>
        <w:spacing w:line="245" w:lineRule="auto"/>
        <w:rPr>
          <w:rFonts w:hint="eastAsia" w:asciiTheme="minorEastAsia" w:hAnsiTheme="minorEastAsia" w:eastAsiaTheme="minorEastAsia" w:cstheme="minorEastAsia"/>
          <w:sz w:val="21"/>
        </w:rPr>
      </w:pPr>
    </w:p>
    <w:p>
      <w:pPr>
        <w:spacing w:line="245" w:lineRule="auto"/>
        <w:rPr>
          <w:rFonts w:hint="eastAsia" w:asciiTheme="minorEastAsia" w:hAnsiTheme="minorEastAsia" w:eastAsiaTheme="minorEastAsia" w:cstheme="minorEastAsia"/>
          <w:sz w:val="21"/>
        </w:rPr>
      </w:pPr>
    </w:p>
    <w:p>
      <w:pPr>
        <w:spacing w:before="130" w:line="219" w:lineRule="auto"/>
        <w:ind w:left="4055"/>
        <w:rPr>
          <w:rFonts w:hint="eastAsia" w:asciiTheme="minorEastAsia" w:hAnsiTheme="minorEastAsia" w:eastAsiaTheme="minorEastAsia" w:cstheme="minorEastAsia"/>
          <w:sz w:val="40"/>
          <w:szCs w:val="40"/>
        </w:rPr>
      </w:pPr>
      <w:r>
        <w:rPr>
          <w:rFonts w:hint="eastAsia" w:asciiTheme="minorEastAsia" w:hAnsiTheme="minorEastAsia" w:eastAsiaTheme="minorEastAsia" w:cstheme="minorEastAsia"/>
          <w:spacing w:val="-10"/>
          <w:sz w:val="40"/>
          <w:szCs w:val="40"/>
        </w:rPr>
        <w:t>目</w:t>
      </w:r>
      <w:r>
        <w:rPr>
          <w:rFonts w:hint="eastAsia" w:asciiTheme="minorEastAsia" w:hAnsiTheme="minorEastAsia" w:eastAsiaTheme="minorEastAsia" w:cstheme="minorEastAsia"/>
          <w:spacing w:val="-7"/>
          <w:sz w:val="40"/>
          <w:szCs w:val="40"/>
        </w:rPr>
        <w:t xml:space="preserve">    录</w:t>
      </w:r>
    </w:p>
    <w:p>
      <w:pPr>
        <w:spacing w:before="78" w:line="221"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一</w:t>
      </w:r>
      <w:r>
        <w:rPr>
          <w:rFonts w:hint="eastAsia" w:asciiTheme="minorEastAsia" w:hAnsiTheme="minorEastAsia" w:eastAsiaTheme="minorEastAsia" w:cstheme="minorEastAsia"/>
          <w:spacing w:val="-2"/>
          <w:sz w:val="24"/>
          <w:szCs w:val="24"/>
        </w:rPr>
        <w:t>、封面</w:t>
      </w:r>
    </w:p>
    <w:p>
      <w:pPr>
        <w:spacing w:before="264" w:line="220"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二</w:t>
      </w:r>
      <w:r>
        <w:rPr>
          <w:rFonts w:hint="eastAsia" w:asciiTheme="minorEastAsia" w:hAnsiTheme="minorEastAsia" w:eastAsiaTheme="minorEastAsia" w:cstheme="minorEastAsia"/>
          <w:spacing w:val="6"/>
          <w:sz w:val="24"/>
          <w:szCs w:val="24"/>
        </w:rPr>
        <w:t>、资格证明文件组成(参考)</w:t>
      </w:r>
    </w:p>
    <w:p>
      <w:pPr>
        <w:spacing w:before="266" w:line="220" w:lineRule="auto"/>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三、无重大违法记录</w:t>
      </w:r>
      <w:r>
        <w:rPr>
          <w:rFonts w:hint="eastAsia" w:asciiTheme="minorEastAsia" w:hAnsiTheme="minorEastAsia" w:eastAsiaTheme="minorEastAsia" w:cstheme="minorEastAsia"/>
          <w:sz w:val="24"/>
          <w:szCs w:val="24"/>
        </w:rPr>
        <w:t>声明函格式</w:t>
      </w:r>
    </w:p>
    <w:p>
      <w:pPr>
        <w:spacing w:before="266" w:line="220" w:lineRule="auto"/>
        <w:ind w:left="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四</w:t>
      </w:r>
      <w:r>
        <w:rPr>
          <w:rFonts w:hint="eastAsia" w:asciiTheme="minorEastAsia" w:hAnsiTheme="minorEastAsia" w:eastAsiaTheme="minorEastAsia" w:cstheme="minorEastAsia"/>
          <w:spacing w:val="-2"/>
          <w:sz w:val="24"/>
          <w:szCs w:val="24"/>
        </w:rPr>
        <w:t>、交纳投标保证金的银行凭证</w:t>
      </w:r>
    </w:p>
    <w:p>
      <w:pPr>
        <w:spacing w:before="266"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五、</w:t>
      </w:r>
      <w:r>
        <w:rPr>
          <w:rFonts w:hint="eastAsia" w:asciiTheme="minorEastAsia" w:hAnsiTheme="minorEastAsia" w:eastAsiaTheme="minorEastAsia" w:cstheme="minorEastAsia"/>
          <w:spacing w:val="-1"/>
          <w:sz w:val="24"/>
          <w:szCs w:val="24"/>
        </w:rPr>
        <w:t>法定代表人授权书</w:t>
      </w:r>
    </w:p>
    <w:p>
      <w:pPr>
        <w:spacing w:before="267" w:line="219" w:lineRule="auto"/>
        <w:ind w:left="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六、投标书</w:t>
      </w:r>
    </w:p>
    <w:p>
      <w:pPr>
        <w:spacing w:before="267" w:line="220" w:lineRule="auto"/>
        <w:ind w:left="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七</w:t>
      </w:r>
      <w:r>
        <w:rPr>
          <w:rFonts w:hint="eastAsia" w:asciiTheme="minorEastAsia" w:hAnsiTheme="minorEastAsia" w:eastAsiaTheme="minorEastAsia" w:cstheme="minorEastAsia"/>
          <w:spacing w:val="-1"/>
          <w:sz w:val="24"/>
          <w:szCs w:val="24"/>
        </w:rPr>
        <w:t>、开标一览表</w:t>
      </w:r>
    </w:p>
    <w:p>
      <w:pPr>
        <w:spacing w:before="266" w:line="218"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八、投</w:t>
      </w:r>
      <w:r>
        <w:rPr>
          <w:rFonts w:hint="eastAsia" w:asciiTheme="minorEastAsia" w:hAnsiTheme="minorEastAsia" w:eastAsiaTheme="minorEastAsia" w:cstheme="minorEastAsia"/>
          <w:spacing w:val="-1"/>
          <w:sz w:val="24"/>
          <w:szCs w:val="24"/>
        </w:rPr>
        <w:t>标报价明细表</w:t>
      </w:r>
    </w:p>
    <w:p>
      <w:pPr>
        <w:spacing w:before="268" w:line="220" w:lineRule="auto"/>
        <w:ind w:left="4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九、中小</w:t>
      </w:r>
      <w:r>
        <w:rPr>
          <w:rFonts w:hint="eastAsia" w:asciiTheme="minorEastAsia" w:hAnsiTheme="minorEastAsia" w:eastAsiaTheme="minorEastAsia" w:cstheme="minorEastAsia"/>
          <w:spacing w:val="-1"/>
          <w:sz w:val="24"/>
          <w:szCs w:val="24"/>
        </w:rPr>
        <w:t>微企业声明函</w:t>
      </w:r>
    </w:p>
    <w:p>
      <w:pPr>
        <w:spacing w:before="266" w:line="220" w:lineRule="auto"/>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十、残疾人福利性单位</w:t>
      </w:r>
      <w:r>
        <w:rPr>
          <w:rFonts w:hint="eastAsia" w:asciiTheme="minorEastAsia" w:hAnsiTheme="minorEastAsia" w:eastAsiaTheme="minorEastAsia" w:cstheme="minorEastAsia"/>
          <w:sz w:val="24"/>
          <w:szCs w:val="24"/>
        </w:rPr>
        <w:t>声明函</w:t>
      </w:r>
    </w:p>
    <w:p>
      <w:pPr>
        <w:spacing w:before="267" w:line="552" w:lineRule="exact"/>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position w:val="24"/>
          <w:sz w:val="24"/>
          <w:szCs w:val="24"/>
        </w:rPr>
        <w:t>十一、小型和微型企业</w:t>
      </w:r>
      <w:r>
        <w:rPr>
          <w:rFonts w:hint="eastAsia" w:asciiTheme="minorEastAsia" w:hAnsiTheme="minorEastAsia" w:eastAsiaTheme="minorEastAsia" w:cstheme="minorEastAsia"/>
          <w:position w:val="24"/>
          <w:sz w:val="24"/>
          <w:szCs w:val="24"/>
        </w:rPr>
        <w:t>、监狱企业、残疾人福利性单位货物汇总表</w:t>
      </w:r>
    </w:p>
    <w:p>
      <w:pPr>
        <w:spacing w:before="1" w:line="218" w:lineRule="auto"/>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十</w:t>
      </w:r>
      <w:r>
        <w:rPr>
          <w:rFonts w:hint="eastAsia" w:asciiTheme="minorEastAsia" w:hAnsiTheme="minorEastAsia" w:eastAsiaTheme="minorEastAsia" w:cstheme="minorEastAsia"/>
          <w:spacing w:val="-1"/>
          <w:sz w:val="24"/>
          <w:szCs w:val="24"/>
        </w:rPr>
        <w:t>二、项目管理机构</w:t>
      </w:r>
    </w:p>
    <w:p>
      <w:pPr>
        <w:spacing w:before="268" w:line="552" w:lineRule="exact"/>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position w:val="23"/>
          <w:sz w:val="24"/>
          <w:szCs w:val="24"/>
        </w:rPr>
        <w:t>十三、投标人类似项目</w:t>
      </w:r>
      <w:r>
        <w:rPr>
          <w:rFonts w:hint="eastAsia" w:asciiTheme="minorEastAsia" w:hAnsiTheme="minorEastAsia" w:eastAsiaTheme="minorEastAsia" w:cstheme="minorEastAsia"/>
          <w:position w:val="23"/>
          <w:sz w:val="24"/>
          <w:szCs w:val="24"/>
        </w:rPr>
        <w:t>业绩表</w:t>
      </w:r>
    </w:p>
    <w:p>
      <w:pPr>
        <w:spacing w:line="219" w:lineRule="auto"/>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十四、符合性审查对照表</w:t>
      </w:r>
    </w:p>
    <w:p>
      <w:pPr>
        <w:spacing w:before="266" w:line="220" w:lineRule="auto"/>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十五、商务要求响应、</w:t>
      </w:r>
      <w:r>
        <w:rPr>
          <w:rFonts w:hint="eastAsia" w:asciiTheme="minorEastAsia" w:hAnsiTheme="minorEastAsia" w:eastAsiaTheme="minorEastAsia" w:cstheme="minorEastAsia"/>
          <w:sz w:val="24"/>
          <w:szCs w:val="24"/>
        </w:rPr>
        <w:t>偏离说明表</w:t>
      </w:r>
    </w:p>
    <w:p>
      <w:pPr>
        <w:spacing w:before="267" w:line="552" w:lineRule="exact"/>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position w:val="23"/>
          <w:sz w:val="24"/>
          <w:szCs w:val="24"/>
        </w:rPr>
        <w:t>十六、商务要求★号条款</w:t>
      </w:r>
      <w:r>
        <w:rPr>
          <w:rFonts w:hint="eastAsia" w:asciiTheme="minorEastAsia" w:hAnsiTheme="minorEastAsia" w:eastAsiaTheme="minorEastAsia" w:cstheme="minorEastAsia"/>
          <w:position w:val="23"/>
          <w:sz w:val="24"/>
          <w:szCs w:val="24"/>
        </w:rPr>
        <w:t>响应、偏离说明表</w:t>
      </w:r>
    </w:p>
    <w:p>
      <w:pPr>
        <w:spacing w:before="1" w:line="219" w:lineRule="auto"/>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十七、商务评议对照表</w:t>
      </w:r>
    </w:p>
    <w:p>
      <w:pPr>
        <w:spacing w:before="266" w:line="220" w:lineRule="auto"/>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十八、技术服务要求响</w:t>
      </w:r>
      <w:r>
        <w:rPr>
          <w:rFonts w:hint="eastAsia" w:asciiTheme="minorEastAsia" w:hAnsiTheme="minorEastAsia" w:eastAsiaTheme="minorEastAsia" w:cstheme="minorEastAsia"/>
          <w:sz w:val="24"/>
          <w:szCs w:val="24"/>
        </w:rPr>
        <w:t>应、偏离说明表</w:t>
      </w:r>
    </w:p>
    <w:p>
      <w:pPr>
        <w:spacing w:before="267" w:line="552" w:lineRule="exact"/>
        <w:ind w:left="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position w:val="23"/>
          <w:sz w:val="24"/>
          <w:szCs w:val="24"/>
        </w:rPr>
        <w:t>十九、技术服务要求★号</w:t>
      </w:r>
      <w:r>
        <w:rPr>
          <w:rFonts w:hint="eastAsia" w:asciiTheme="minorEastAsia" w:hAnsiTheme="minorEastAsia" w:eastAsiaTheme="minorEastAsia" w:cstheme="minorEastAsia"/>
          <w:position w:val="23"/>
          <w:sz w:val="24"/>
          <w:szCs w:val="24"/>
        </w:rPr>
        <w:t>条款响应、偏离说明表</w:t>
      </w:r>
    </w:p>
    <w:p>
      <w:pPr>
        <w:spacing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二</w:t>
      </w:r>
      <w:r>
        <w:rPr>
          <w:rFonts w:hint="eastAsia" w:asciiTheme="minorEastAsia" w:hAnsiTheme="minorEastAsia" w:eastAsiaTheme="minorEastAsia" w:cstheme="minorEastAsia"/>
          <w:spacing w:val="-1"/>
          <w:sz w:val="24"/>
          <w:szCs w:val="24"/>
        </w:rPr>
        <w:t>十、技术服务评议对照表</w:t>
      </w:r>
    </w:p>
    <w:p>
      <w:pPr>
        <w:spacing w:before="267" w:line="552" w:lineRule="exact"/>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23"/>
          <w:sz w:val="24"/>
          <w:szCs w:val="24"/>
        </w:rPr>
        <w:t>二十一、</w:t>
      </w:r>
      <w:r>
        <w:rPr>
          <w:rFonts w:hint="eastAsia" w:asciiTheme="minorEastAsia" w:hAnsiTheme="minorEastAsia" w:eastAsiaTheme="minorEastAsia" w:cstheme="minorEastAsia"/>
          <w:spacing w:val="-1"/>
          <w:position w:val="23"/>
          <w:sz w:val="24"/>
          <w:szCs w:val="24"/>
        </w:rPr>
        <w:t>实施方案</w:t>
      </w:r>
    </w:p>
    <w:p>
      <w:pPr>
        <w:spacing w:before="59"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二十</w:t>
      </w:r>
      <w:r>
        <w:rPr>
          <w:rFonts w:hint="eastAsia" w:asciiTheme="minorEastAsia" w:hAnsiTheme="minorEastAsia" w:eastAsiaTheme="minorEastAsia" w:cstheme="minorEastAsia"/>
          <w:spacing w:val="-2"/>
          <w:sz w:val="24"/>
          <w:szCs w:val="24"/>
          <w:lang w:eastAsia="zh-CN"/>
        </w:rPr>
        <w:t>二</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1"/>
          <w:sz w:val="24"/>
          <w:szCs w:val="24"/>
        </w:rPr>
        <w:t>其他材料</w:t>
      </w:r>
    </w:p>
    <w:p>
      <w:pPr>
        <w:rPr>
          <w:rFonts w:hint="eastAsia" w:asciiTheme="minorEastAsia" w:hAnsiTheme="minorEastAsia" w:eastAsiaTheme="minorEastAsia" w:cstheme="minorEastAsia"/>
        </w:rPr>
        <w:sectPr>
          <w:headerReference r:id="rId13" w:type="default"/>
          <w:footerReference r:id="rId14" w:type="default"/>
          <w:pgSz w:w="11907" w:h="16839"/>
          <w:pgMar w:top="1106" w:right="1152" w:bottom="1253" w:left="1161" w:header="1092" w:footer="1243" w:gutter="0"/>
          <w:cols w:space="720" w:num="1"/>
        </w:sectPr>
      </w:pPr>
    </w:p>
    <w:p>
      <w:pPr>
        <w:spacing w:line="313" w:lineRule="auto"/>
        <w:rPr>
          <w:rFonts w:hint="eastAsia" w:asciiTheme="minorEastAsia" w:hAnsiTheme="minorEastAsia" w:eastAsiaTheme="minorEastAsia" w:cstheme="minorEastAsia"/>
          <w:sz w:val="21"/>
        </w:rPr>
      </w:pPr>
    </w:p>
    <w:p>
      <w:pPr>
        <w:spacing w:line="314" w:lineRule="auto"/>
        <w:rPr>
          <w:rFonts w:hint="eastAsia" w:asciiTheme="minorEastAsia" w:hAnsiTheme="minorEastAsia" w:eastAsiaTheme="minorEastAsia" w:cstheme="minorEastAsia"/>
          <w:sz w:val="21"/>
        </w:rPr>
      </w:pPr>
    </w:p>
    <w:p>
      <w:pPr>
        <w:spacing w:before="177" w:line="224" w:lineRule="auto"/>
        <w:ind w:left="46"/>
        <w:outlineLvl w:val="1"/>
        <w:rPr>
          <w:rFonts w:hint="eastAsia" w:asciiTheme="minorEastAsia" w:hAnsiTheme="minorEastAsia" w:eastAsiaTheme="minorEastAsia" w:cstheme="minorEastAsia"/>
          <w:spacing w:val="10"/>
          <w:sz w:val="43"/>
          <w:szCs w:val="43"/>
          <w14:textOutline w14:w="7968" w14:cap="flat" w14:cmpd="sng">
            <w14:solidFill>
              <w14:srgbClr w14:val="000000"/>
            </w14:solidFill>
            <w14:prstDash w14:val="solid"/>
            <w14:miter w14:val="0"/>
          </w14:textOutline>
        </w:rPr>
      </w:pPr>
      <w:r>
        <w:rPr>
          <w:rFonts w:hint="eastAsia" w:asciiTheme="minorEastAsia" w:hAnsiTheme="minorEastAsia" w:eastAsiaTheme="minorEastAsia" w:cstheme="minorEastAsia"/>
          <w:spacing w:val="11"/>
          <w:sz w:val="31"/>
          <w:szCs w:val="31"/>
        </w:rPr>
        <w:t>一</w:t>
      </w:r>
      <w:r>
        <w:rPr>
          <w:rFonts w:hint="eastAsia" w:asciiTheme="minorEastAsia" w:hAnsiTheme="minorEastAsia" w:eastAsiaTheme="minorEastAsia" w:cstheme="minorEastAsia"/>
          <w:spacing w:val="7"/>
          <w:sz w:val="31"/>
          <w:szCs w:val="31"/>
        </w:rPr>
        <w:t>、投标文件封面</w:t>
      </w:r>
    </w:p>
    <w:p>
      <w:pPr>
        <w:spacing w:line="262" w:lineRule="auto"/>
        <w:rPr>
          <w:rFonts w:hint="eastAsia" w:asciiTheme="minorEastAsia" w:hAnsiTheme="minorEastAsia" w:eastAsiaTheme="minorEastAsia" w:cstheme="minorEastAsia"/>
          <w:sz w:val="21"/>
        </w:rPr>
      </w:pPr>
    </w:p>
    <w:p>
      <w:pPr>
        <w:spacing w:line="262" w:lineRule="auto"/>
        <w:rPr>
          <w:rFonts w:hint="eastAsia" w:asciiTheme="minorEastAsia" w:hAnsiTheme="minorEastAsia" w:eastAsiaTheme="minorEastAsia" w:cstheme="minorEastAsia"/>
          <w:sz w:val="21"/>
        </w:rPr>
      </w:pPr>
    </w:p>
    <w:p>
      <w:pPr>
        <w:spacing w:before="78" w:line="221" w:lineRule="auto"/>
        <w:ind w:left="56"/>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26"/>
          <w:sz w:val="28"/>
          <w:szCs w:val="28"/>
        </w:rPr>
        <w:t>1.1、封面</w:t>
      </w:r>
    </w:p>
    <w:p>
      <w:pPr>
        <w:spacing w:before="239" w:line="624" w:lineRule="exact"/>
        <w:ind w:left="4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position w:val="26"/>
          <w:sz w:val="28"/>
          <w:szCs w:val="28"/>
        </w:rPr>
        <w:t>项</w:t>
      </w:r>
      <w:r>
        <w:rPr>
          <w:rFonts w:hint="eastAsia" w:asciiTheme="minorEastAsia" w:hAnsiTheme="minorEastAsia" w:eastAsiaTheme="minorEastAsia" w:cstheme="minorEastAsia"/>
          <w:spacing w:val="-2"/>
          <w:position w:val="26"/>
          <w:sz w:val="28"/>
          <w:szCs w:val="28"/>
        </w:rPr>
        <w:t>目名称</w:t>
      </w:r>
    </w:p>
    <w:p>
      <w:pPr>
        <w:spacing w:line="220" w:lineRule="auto"/>
        <w:ind w:left="4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rPr>
        <w:t>项</w:t>
      </w:r>
      <w:r>
        <w:rPr>
          <w:rFonts w:hint="eastAsia" w:asciiTheme="minorEastAsia" w:hAnsiTheme="minorEastAsia" w:eastAsiaTheme="minorEastAsia" w:cstheme="minorEastAsia"/>
          <w:spacing w:val="-2"/>
          <w:sz w:val="28"/>
          <w:szCs w:val="28"/>
        </w:rPr>
        <w:t>目编号</w:t>
      </w:r>
    </w:p>
    <w:p>
      <w:pPr>
        <w:spacing w:before="290" w:line="220" w:lineRule="auto"/>
        <w:ind w:left="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rPr>
        <w:t>分</w:t>
      </w:r>
      <w:r>
        <w:rPr>
          <w:rFonts w:hint="eastAsia" w:asciiTheme="minorEastAsia" w:hAnsiTheme="minorEastAsia" w:eastAsiaTheme="minorEastAsia" w:cstheme="minorEastAsia"/>
          <w:spacing w:val="-2"/>
          <w:sz w:val="28"/>
          <w:szCs w:val="28"/>
        </w:rPr>
        <w:t>包编号</w:t>
      </w:r>
    </w:p>
    <w:p>
      <w:pPr>
        <w:spacing w:line="294" w:lineRule="auto"/>
        <w:rPr>
          <w:rFonts w:hint="eastAsia" w:asciiTheme="minorEastAsia" w:hAnsiTheme="minorEastAsia" w:eastAsiaTheme="minorEastAsia" w:cstheme="minorEastAsia"/>
          <w:sz w:val="21"/>
        </w:rPr>
      </w:pPr>
    </w:p>
    <w:p>
      <w:pPr>
        <w:spacing w:line="295" w:lineRule="auto"/>
        <w:rPr>
          <w:rFonts w:hint="eastAsia" w:asciiTheme="minorEastAsia" w:hAnsiTheme="minorEastAsia" w:eastAsiaTheme="minorEastAsia" w:cstheme="minorEastAsia"/>
          <w:sz w:val="21"/>
        </w:rPr>
      </w:pPr>
    </w:p>
    <w:p>
      <w:pPr>
        <w:spacing w:before="179" w:line="574" w:lineRule="auto"/>
        <w:ind w:left="3682" w:right="1158" w:hanging="2525"/>
        <w:jc w:val="center"/>
        <w:rPr>
          <w:rFonts w:hint="eastAsia" w:asciiTheme="minorEastAsia" w:hAnsiTheme="minorEastAsia" w:eastAsiaTheme="minorEastAsia" w:cstheme="minorEastAsia"/>
          <w:sz w:val="55"/>
          <w:szCs w:val="55"/>
        </w:rPr>
      </w:pPr>
      <w:r>
        <w:rPr>
          <w:rFonts w:hint="eastAsia" w:asciiTheme="minorEastAsia" w:hAnsiTheme="minorEastAsia" w:eastAsiaTheme="minorEastAsia" w:cstheme="minorEastAsia"/>
          <w:spacing w:val="-2"/>
          <w:sz w:val="32"/>
          <w:szCs w:val="32"/>
        </w:rPr>
        <w:t>投标文件</w:t>
      </w:r>
    </w:p>
    <w:p>
      <w:pPr>
        <w:spacing w:line="279" w:lineRule="auto"/>
        <w:rPr>
          <w:rFonts w:hint="eastAsia" w:asciiTheme="minorEastAsia" w:hAnsiTheme="minorEastAsia" w:eastAsiaTheme="minorEastAsia" w:cstheme="minorEastAsia"/>
          <w:sz w:val="21"/>
        </w:rPr>
      </w:pPr>
    </w:p>
    <w:p>
      <w:pPr>
        <w:spacing w:line="280" w:lineRule="auto"/>
        <w:rPr>
          <w:rFonts w:hint="eastAsia" w:asciiTheme="minorEastAsia" w:hAnsiTheme="minorEastAsia" w:eastAsiaTheme="minorEastAsia" w:cstheme="minorEastAsia"/>
          <w:sz w:val="21"/>
        </w:rPr>
      </w:pPr>
    </w:p>
    <w:p>
      <w:pPr>
        <w:spacing w:line="280" w:lineRule="auto"/>
        <w:rPr>
          <w:rFonts w:hint="eastAsia" w:asciiTheme="minorEastAsia" w:hAnsiTheme="minorEastAsia" w:eastAsiaTheme="minorEastAsia" w:cstheme="minorEastAsia"/>
          <w:sz w:val="21"/>
        </w:rPr>
      </w:pPr>
    </w:p>
    <w:p>
      <w:pPr>
        <w:spacing w:before="91" w:line="411" w:lineRule="auto"/>
        <w:ind w:left="28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供应商</w:t>
      </w:r>
      <w:r>
        <w:rPr>
          <w:rFonts w:hint="eastAsia" w:asciiTheme="minorEastAsia" w:hAnsiTheme="minorEastAsia" w:eastAsiaTheme="minorEastAsia" w:cstheme="minorEastAsia"/>
          <w:spacing w:val="-2"/>
          <w:sz w:val="28"/>
          <w:szCs w:val="28"/>
          <w:u w:val="single" w:color="auto"/>
        </w:rPr>
        <w:t xml:space="preserve">      (供应</w:t>
      </w:r>
      <w:r>
        <w:rPr>
          <w:rFonts w:hint="eastAsia" w:asciiTheme="minorEastAsia" w:hAnsiTheme="minorEastAsia" w:eastAsiaTheme="minorEastAsia" w:cstheme="minorEastAsia"/>
          <w:spacing w:val="-1"/>
          <w:sz w:val="28"/>
          <w:szCs w:val="28"/>
          <w:u w:val="single" w:color="auto"/>
        </w:rPr>
        <w:t>商电子公章)</w:t>
      </w:r>
      <w:r>
        <w:rPr>
          <w:rFonts w:hint="eastAsia" w:asciiTheme="minorEastAsia" w:hAnsiTheme="minorEastAsia" w:eastAsiaTheme="minorEastAsia" w:cstheme="minorEastAsia"/>
          <w:sz w:val="28"/>
          <w:szCs w:val="28"/>
          <w:u w:val="single" w:color="auto"/>
        </w:rPr>
        <w:t xml:space="preserve">   </w:t>
      </w:r>
    </w:p>
    <w:p>
      <w:pPr>
        <w:spacing w:before="1" w:line="219" w:lineRule="auto"/>
        <w:ind w:left="228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法定代表人</w:t>
      </w:r>
      <w:r>
        <w:rPr>
          <w:rFonts w:hint="eastAsia" w:asciiTheme="minorEastAsia" w:hAnsiTheme="minorEastAsia" w:eastAsiaTheme="minorEastAsia" w:cstheme="minorEastAsia"/>
          <w:spacing w:val="-2"/>
          <w:sz w:val="28"/>
          <w:szCs w:val="28"/>
          <w:u w:val="single" w:color="auto"/>
        </w:rPr>
        <w:t xml:space="preserve">     (电子签章</w:t>
      </w:r>
      <w:r>
        <w:rPr>
          <w:rFonts w:hint="eastAsia" w:asciiTheme="minorEastAsia" w:hAnsiTheme="minorEastAsia" w:eastAsiaTheme="minorEastAsia" w:cstheme="minorEastAsia"/>
          <w:sz w:val="28"/>
          <w:szCs w:val="28"/>
          <w:u w:val="single" w:color="auto"/>
        </w:rPr>
        <w:t xml:space="preserve">)      </w:t>
      </w:r>
    </w:p>
    <w:p>
      <w:pPr>
        <w:spacing w:before="291" w:line="220" w:lineRule="auto"/>
        <w:ind w:left="232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rPr>
        <w:t>日</w:t>
      </w:r>
      <w:r>
        <w:rPr>
          <w:rFonts w:hint="eastAsia" w:asciiTheme="minorEastAsia" w:hAnsiTheme="minorEastAsia" w:eastAsiaTheme="minorEastAsia" w:cstheme="minorEastAsia"/>
          <w:spacing w:val="7"/>
          <w:sz w:val="28"/>
          <w:szCs w:val="28"/>
        </w:rPr>
        <w:t>期(年/月/日)</w:t>
      </w:r>
      <w:r>
        <w:rPr>
          <w:rFonts w:hint="eastAsia" w:asciiTheme="minorEastAsia" w:hAnsiTheme="minorEastAsia" w:eastAsiaTheme="minorEastAsia" w:cstheme="minorEastAsia"/>
          <w:sz w:val="28"/>
          <w:szCs w:val="28"/>
          <w:u w:val="single" w:color="auto"/>
        </w:rPr>
        <w:t xml:space="preserve">                </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before="176" w:line="224" w:lineRule="auto"/>
        <w:ind w:left="46"/>
        <w:outlineLvl w:val="1"/>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1"/>
          <w:sz w:val="31"/>
          <w:szCs w:val="31"/>
        </w:rPr>
        <w:t>二</w:t>
      </w:r>
      <w:r>
        <w:rPr>
          <w:rFonts w:hint="eastAsia" w:asciiTheme="minorEastAsia" w:hAnsiTheme="minorEastAsia" w:eastAsiaTheme="minorEastAsia" w:cstheme="minorEastAsia"/>
          <w:spacing w:val="7"/>
          <w:sz w:val="31"/>
          <w:szCs w:val="31"/>
        </w:rPr>
        <w:t>、资格证明文件</w:t>
      </w:r>
    </w:p>
    <w:p>
      <w:pPr>
        <w:spacing w:before="78" w:line="369" w:lineRule="auto"/>
        <w:ind w:right="39"/>
        <w:rPr>
          <w:rFonts w:hint="eastAsia" w:asciiTheme="minorEastAsia" w:hAnsiTheme="minorEastAsia" w:eastAsiaTheme="minorEastAsia" w:cstheme="minorEastAsia"/>
          <w:b/>
          <w:bCs/>
          <w:spacing w:val="-3"/>
          <w:sz w:val="24"/>
          <w:szCs w:val="24"/>
        </w:rPr>
      </w:pPr>
      <w:r>
        <w:rPr>
          <w:rFonts w:hint="eastAsia" w:asciiTheme="minorEastAsia" w:hAnsiTheme="minorEastAsia" w:eastAsiaTheme="minorEastAsia" w:cstheme="minorEastAsia"/>
          <w:b/>
          <w:bCs/>
          <w:spacing w:val="-3"/>
          <w:sz w:val="24"/>
          <w:szCs w:val="24"/>
        </w:rPr>
        <w:t>2.1、资格证明文件组成(参考)</w:t>
      </w:r>
    </w:p>
    <w:p>
      <w:pPr>
        <w:spacing w:line="443" w:lineRule="auto"/>
        <w:rPr>
          <w:rFonts w:hint="eastAsia" w:asciiTheme="minorEastAsia" w:hAnsiTheme="minorEastAsia" w:eastAsiaTheme="minorEastAsia" w:cstheme="minorEastAsia"/>
          <w:sz w:val="21"/>
        </w:rPr>
      </w:pPr>
    </w:p>
    <w:p>
      <w:pPr>
        <w:spacing w:before="78" w:line="369" w:lineRule="auto"/>
        <w:ind w:left="67" w:right="39" w:firstLine="479"/>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资格证明文件组成</w:t>
      </w:r>
    </w:p>
    <w:p>
      <w:pPr>
        <w:spacing w:line="255" w:lineRule="auto"/>
        <w:rPr>
          <w:rFonts w:hint="eastAsia" w:asciiTheme="minorEastAsia" w:hAnsiTheme="minorEastAsia" w:eastAsiaTheme="minorEastAsia" w:cstheme="minorEastAsia"/>
          <w:sz w:val="21"/>
        </w:rPr>
      </w:pPr>
    </w:p>
    <w:p>
      <w:pPr>
        <w:spacing w:before="78" w:line="369" w:lineRule="auto"/>
        <w:ind w:left="67" w:right="39" w:firstLine="4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由</w:t>
      </w:r>
      <w:r>
        <w:rPr>
          <w:rFonts w:hint="eastAsia" w:asciiTheme="minorEastAsia" w:hAnsiTheme="minorEastAsia" w:eastAsiaTheme="minorEastAsia" w:cstheme="minorEastAsia"/>
          <w:spacing w:val="-3"/>
          <w:sz w:val="24"/>
          <w:szCs w:val="24"/>
        </w:rPr>
        <w:t>各投标人根据参考格式要求自行编写。目录清晰、内容详尽、易于理解和审查。具体</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9"/>
          <w:sz w:val="24"/>
          <w:szCs w:val="24"/>
        </w:rPr>
        <w:t>内</w:t>
      </w:r>
      <w:r>
        <w:rPr>
          <w:rFonts w:hint="eastAsia" w:asciiTheme="minorEastAsia" w:hAnsiTheme="minorEastAsia" w:eastAsiaTheme="minorEastAsia" w:cstheme="minorEastAsia"/>
          <w:spacing w:val="-6"/>
          <w:sz w:val="24"/>
          <w:szCs w:val="24"/>
        </w:rPr>
        <w:t>容应包括但不限于以下内容：</w:t>
      </w:r>
    </w:p>
    <w:p>
      <w:pPr>
        <w:spacing w:before="182" w:line="219" w:lineRule="auto"/>
        <w:ind w:left="161"/>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 资格证明文件目录 (目录应涵盖下述所有资料， 页码清晰以便查阅) ；</w:t>
      </w:r>
    </w:p>
    <w:p>
      <w:pPr>
        <w:spacing w:before="182" w:line="219" w:lineRule="auto"/>
        <w:ind w:left="161"/>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 应具备《政府采购法》第二十二条第一款规定的条件，提供下列材料；</w:t>
      </w:r>
    </w:p>
    <w:p>
      <w:pPr>
        <w:spacing w:before="182" w:line="219" w:lineRule="auto"/>
        <w:ind w:left="161"/>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 法人或者其他组织的营业执照等证明文件，自然人的身份证明 (投标人根据自身情况</w:t>
      </w:r>
    </w:p>
    <w:p>
      <w:pPr>
        <w:spacing w:before="182" w:line="219" w:lineRule="auto"/>
        <w:ind w:left="64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提供对应的证明材料)</w:t>
      </w:r>
      <w:r>
        <w:rPr>
          <w:rFonts w:hint="eastAsia" w:asciiTheme="minorEastAsia" w:hAnsiTheme="minorEastAsia" w:eastAsiaTheme="minorEastAsia" w:cstheme="minorEastAsia"/>
          <w:sz w:val="24"/>
          <w:szCs w:val="24"/>
        </w:rPr>
        <w:t xml:space="preserve"> ：</w:t>
      </w:r>
    </w:p>
    <w:p>
      <w:pPr>
        <w:spacing w:before="178" w:line="290" w:lineRule="auto"/>
        <w:ind w:left="939" w:right="37" w:hanging="439"/>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2.1.1   法人</w:t>
      </w:r>
    </w:p>
    <w:p>
      <w:pPr>
        <w:spacing w:before="178" w:line="290" w:lineRule="auto"/>
        <w:ind w:left="939" w:right="37" w:hanging="4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 企业法人(包括合伙企业)：提供工商部门注册</w:t>
      </w:r>
      <w:r>
        <w:rPr>
          <w:rFonts w:hint="eastAsia" w:asciiTheme="minorEastAsia" w:hAnsiTheme="minorEastAsia" w:eastAsiaTheme="minorEastAsia" w:cstheme="minorEastAsia"/>
          <w:spacing w:val="-1"/>
          <w:sz w:val="24"/>
          <w:szCs w:val="24"/>
        </w:rPr>
        <w:t>的有效“企业法人营业执照”或“营</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业执照”</w:t>
      </w:r>
      <w:r>
        <w:rPr>
          <w:rFonts w:hint="eastAsia" w:asciiTheme="minorEastAsia" w:hAnsiTheme="minorEastAsia" w:eastAsiaTheme="minorEastAsia" w:cstheme="minorEastAsia"/>
          <w:spacing w:val="-1"/>
          <w:sz w:val="24"/>
          <w:szCs w:val="24"/>
        </w:rPr>
        <w:t>；</w:t>
      </w:r>
    </w:p>
    <w:p>
      <w:pPr>
        <w:spacing w:before="182" w:line="217" w:lineRule="auto"/>
        <w:ind w:left="5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 事业单位法人：提供有效的“事业单位法人证书”。</w:t>
      </w:r>
    </w:p>
    <w:p>
      <w:pPr>
        <w:spacing w:before="182" w:line="217" w:lineRule="auto"/>
        <w:ind w:left="5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2.1.2   其他组织</w:t>
      </w:r>
    </w:p>
    <w:p>
      <w:pPr>
        <w:spacing w:before="182" w:line="217" w:lineRule="auto"/>
        <w:ind w:left="5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 非企业专业服务机构： 提供执业许可证等证明文件；</w:t>
      </w:r>
    </w:p>
    <w:p>
      <w:pPr>
        <w:spacing w:before="182" w:line="217" w:lineRule="auto"/>
        <w:ind w:left="5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 个体工商户： 提供有效的“个体工商户、 营业执照”。</w:t>
      </w:r>
    </w:p>
    <w:p>
      <w:pPr>
        <w:spacing w:before="182" w:line="217" w:lineRule="auto"/>
        <w:ind w:left="5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2.1.3   自然人：提供有效的自然人身份证明。(仅限中国公民)</w:t>
      </w:r>
    </w:p>
    <w:p>
      <w:pPr>
        <w:spacing w:before="182" w:line="217" w:lineRule="auto"/>
        <w:ind w:left="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2.2 财务状况报告， 依法缴纳税收和社会保障资金的相关材料 (投标人根据自身情况提</w:t>
      </w:r>
      <w:r>
        <w:rPr>
          <w:rFonts w:hint="eastAsia" w:asciiTheme="minorEastAsia" w:hAnsiTheme="minorEastAsia" w:eastAsiaTheme="minorEastAsia" w:cstheme="minorEastAsia"/>
          <w:sz w:val="24"/>
          <w:szCs w:val="24"/>
        </w:rPr>
        <w:t>供</w:t>
      </w:r>
    </w:p>
    <w:p>
      <w:pPr>
        <w:spacing w:before="185" w:line="219" w:lineRule="auto"/>
        <w:ind w:left="64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对应的证明材料)</w:t>
      </w:r>
      <w:r>
        <w:rPr>
          <w:rFonts w:hint="eastAsia" w:asciiTheme="minorEastAsia" w:hAnsiTheme="minorEastAsia" w:eastAsiaTheme="minorEastAsia" w:cstheme="minorEastAsia"/>
          <w:sz w:val="24"/>
          <w:szCs w:val="24"/>
        </w:rPr>
        <w:t xml:space="preserve"> ；</w:t>
      </w:r>
    </w:p>
    <w:p>
      <w:pPr>
        <w:spacing w:before="186" w:line="313" w:lineRule="auto"/>
        <w:ind w:left="940" w:right="50" w:hanging="440"/>
        <w:rPr>
          <w:rFonts w:hint="eastAsia" w:asciiTheme="minorEastAsia" w:hAnsiTheme="minorEastAsia" w:eastAsiaTheme="minorEastAsia" w:cstheme="minorEastAsia"/>
          <w:color w:val="auto"/>
          <w:spacing w:val="-2"/>
          <w:sz w:val="24"/>
          <w:szCs w:val="24"/>
        </w:rPr>
      </w:pPr>
      <w:r>
        <w:rPr>
          <w:rFonts w:hint="eastAsia" w:asciiTheme="minorEastAsia" w:hAnsiTheme="minorEastAsia" w:eastAsiaTheme="minorEastAsia" w:cstheme="minorEastAsia"/>
          <w:color w:val="auto"/>
          <w:spacing w:val="-2"/>
          <w:sz w:val="24"/>
          <w:szCs w:val="24"/>
        </w:rPr>
        <w:t>2.2.1   财务状况报告</w:t>
      </w:r>
    </w:p>
    <w:p>
      <w:pPr>
        <w:spacing w:before="186" w:line="313" w:lineRule="auto"/>
        <w:ind w:left="940" w:right="50" w:hanging="440"/>
        <w:rPr>
          <w:rFonts w:hint="eastAsia" w:asciiTheme="minorEastAsia" w:hAnsiTheme="minorEastAsia" w:eastAsiaTheme="minorEastAsia" w:cstheme="minorEastAsia"/>
          <w:color w:val="auto"/>
          <w:spacing w:val="-2"/>
          <w:sz w:val="24"/>
          <w:szCs w:val="24"/>
        </w:rPr>
      </w:pPr>
      <w:r>
        <w:rPr>
          <w:rFonts w:hint="eastAsia" w:asciiTheme="minorEastAsia" w:hAnsiTheme="minorEastAsia" w:eastAsiaTheme="minorEastAsia" w:cstheme="minorEastAsia"/>
          <w:color w:val="auto"/>
          <w:spacing w:val="-2"/>
          <w:sz w:val="24"/>
          <w:szCs w:val="24"/>
        </w:rPr>
        <w:t>(1) 法人： 提供财务报告(完整的财务报告，包括“四表一注”，即资 产负债表、利润表、现金流量表、所有者权益变动表及其附注)，或其基本开户银 行出具的资信证明；</w:t>
      </w:r>
    </w:p>
    <w:p>
      <w:pPr>
        <w:spacing w:before="186" w:line="313" w:lineRule="auto"/>
        <w:ind w:left="940" w:right="50" w:hanging="440"/>
        <w:rPr>
          <w:rFonts w:hint="eastAsia" w:asciiTheme="minorEastAsia" w:hAnsiTheme="minorEastAsia" w:eastAsiaTheme="minorEastAsia" w:cstheme="minorEastAsia"/>
          <w:color w:val="auto"/>
          <w:spacing w:val="-2"/>
          <w:sz w:val="24"/>
          <w:szCs w:val="24"/>
        </w:rPr>
      </w:pPr>
      <w:r>
        <w:rPr>
          <w:rFonts w:hint="eastAsia" w:asciiTheme="minorEastAsia" w:hAnsiTheme="minorEastAsia" w:eastAsiaTheme="minorEastAsia" w:cstheme="minorEastAsia"/>
          <w:color w:val="auto"/>
          <w:spacing w:val="-2"/>
          <w:sz w:val="24"/>
          <w:szCs w:val="24"/>
        </w:rPr>
        <w:t>(2) 部分其他组织和自然人：没有财务报告的，可以提供银行出具的资信证明；</w:t>
      </w:r>
    </w:p>
    <w:p>
      <w:pPr>
        <w:spacing w:before="186" w:line="313" w:lineRule="auto"/>
        <w:ind w:left="940" w:right="50" w:hanging="440"/>
        <w:rPr>
          <w:rFonts w:hint="eastAsia" w:asciiTheme="minorEastAsia" w:hAnsiTheme="minorEastAsia" w:eastAsiaTheme="minorEastAsia" w:cstheme="minorEastAsia"/>
          <w:color w:val="auto"/>
          <w:spacing w:val="-2"/>
          <w:sz w:val="24"/>
          <w:szCs w:val="24"/>
        </w:rPr>
      </w:pPr>
      <w:r>
        <w:rPr>
          <w:rFonts w:hint="eastAsia" w:asciiTheme="minorEastAsia" w:hAnsiTheme="minorEastAsia" w:eastAsiaTheme="minorEastAsia" w:cstheme="minorEastAsia"/>
          <w:color w:val="auto"/>
          <w:spacing w:val="-2"/>
          <w:sz w:val="24"/>
          <w:szCs w:val="24"/>
        </w:rPr>
        <w:t>(3) 投标人没有财务报告和资信证明时，也可以提供财政部门认可的政府采购专业担保机构出具的投标担保函。</w:t>
      </w:r>
    </w:p>
    <w:p>
      <w:pPr>
        <w:spacing w:before="186" w:line="313" w:lineRule="auto"/>
        <w:ind w:left="940" w:right="50" w:hanging="440"/>
        <w:rPr>
          <w:rFonts w:hint="eastAsia" w:asciiTheme="minorEastAsia" w:hAnsiTheme="minorEastAsia" w:eastAsiaTheme="minorEastAsia" w:cstheme="minorEastAsia"/>
          <w:color w:val="auto"/>
          <w:spacing w:val="-2"/>
          <w:sz w:val="24"/>
          <w:szCs w:val="24"/>
        </w:rPr>
      </w:pPr>
      <w:r>
        <w:rPr>
          <w:rFonts w:hint="eastAsia" w:asciiTheme="minorEastAsia" w:hAnsiTheme="minorEastAsia" w:eastAsiaTheme="minorEastAsia" w:cstheme="minorEastAsia"/>
          <w:color w:val="auto"/>
          <w:spacing w:val="-2"/>
          <w:sz w:val="24"/>
          <w:szCs w:val="24"/>
        </w:rPr>
        <w:t>2.2.2   依法缴纳税收和社会保障资金的证明材料</w:t>
      </w:r>
    </w:p>
    <w:p>
      <w:pPr>
        <w:spacing w:before="188" w:line="222" w:lineRule="auto"/>
        <w:ind w:left="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w:t>
      </w:r>
      <w:r>
        <w:rPr>
          <w:rFonts w:hint="eastAsia" w:asciiTheme="minorEastAsia" w:hAnsiTheme="minorEastAsia" w:eastAsiaTheme="minorEastAsia" w:cstheme="minorEastAsia"/>
          <w:spacing w:val="-7"/>
          <w:sz w:val="24"/>
          <w:szCs w:val="24"/>
        </w:rPr>
        <w:t>1) 法人</w:t>
      </w:r>
    </w:p>
    <w:p>
      <w:pPr>
        <w:spacing w:before="138" w:line="220" w:lineRule="auto"/>
        <w:ind w:left="6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9"/>
          <w:sz w:val="24"/>
          <w:szCs w:val="24"/>
        </w:rPr>
        <w:t xml:space="preserve"> 税务登记证(国税、地税或多证合一)；</w:t>
      </w:r>
    </w:p>
    <w:p>
      <w:pPr>
        <w:spacing w:before="182" w:line="219" w:lineRule="auto"/>
        <w:ind w:left="6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b</w:t>
      </w:r>
      <w:r>
        <w:rPr>
          <w:rFonts w:hint="eastAsia" w:asciiTheme="minorEastAsia" w:hAnsiTheme="minorEastAsia" w:eastAsiaTheme="minorEastAsia" w:cstheme="minorEastAsia"/>
          <w:spacing w:val="-2"/>
          <w:sz w:val="24"/>
          <w:szCs w:val="24"/>
        </w:rPr>
        <w:t>. 参加政府采购活动前一段时间</w:t>
      </w:r>
      <w:r>
        <w:rPr>
          <w:rFonts w:hint="eastAsia" w:asciiTheme="minorEastAsia" w:hAnsiTheme="minorEastAsia" w:eastAsiaTheme="minorEastAsia" w:cstheme="minorEastAsia"/>
          <w:spacing w:val="-1"/>
          <w:sz w:val="24"/>
          <w:szCs w:val="24"/>
        </w:rPr>
        <w:t>内缴纳增值税、营业税和企业所得税的凭据；</w:t>
      </w:r>
    </w:p>
    <w:p>
      <w:pPr>
        <w:spacing w:before="183" w:line="219" w:lineRule="auto"/>
        <w:ind w:left="70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w:t>
      </w:r>
      <w:r>
        <w:rPr>
          <w:rFonts w:hint="eastAsia" w:asciiTheme="minorEastAsia" w:hAnsiTheme="minorEastAsia" w:eastAsiaTheme="minorEastAsia" w:cstheme="minorEastAsia"/>
          <w:spacing w:val="19"/>
          <w:sz w:val="24"/>
          <w:szCs w:val="24"/>
        </w:rPr>
        <w:t>.</w:t>
      </w:r>
      <w:r>
        <w:rPr>
          <w:rFonts w:hint="eastAsia" w:asciiTheme="minorEastAsia" w:hAnsiTheme="minorEastAsia" w:eastAsiaTheme="minorEastAsia" w:cstheme="minorEastAsia"/>
          <w:spacing w:val="10"/>
          <w:sz w:val="24"/>
          <w:szCs w:val="24"/>
        </w:rPr>
        <w:t xml:space="preserve"> 社会保险登记证(或多证合一)；</w:t>
      </w:r>
    </w:p>
    <w:p>
      <w:pPr>
        <w:spacing w:before="183" w:line="290" w:lineRule="auto"/>
        <w:ind w:left="1065" w:right="132" w:hanging="36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w:t>
      </w:r>
      <w:r>
        <w:rPr>
          <w:rFonts w:hint="eastAsia" w:asciiTheme="minorEastAsia" w:hAnsiTheme="minorEastAsia" w:eastAsiaTheme="minorEastAsia" w:cstheme="minorEastAsia"/>
          <w:spacing w:val="10"/>
          <w:sz w:val="24"/>
          <w:szCs w:val="24"/>
        </w:rPr>
        <w:t>. 参</w:t>
      </w:r>
      <w:r>
        <w:rPr>
          <w:rFonts w:hint="eastAsia" w:asciiTheme="minorEastAsia" w:hAnsiTheme="minorEastAsia" w:eastAsiaTheme="minorEastAsia" w:cstheme="minorEastAsia"/>
          <w:spacing w:val="8"/>
          <w:sz w:val="24"/>
          <w:szCs w:val="24"/>
        </w:rPr>
        <w:t>加</w:t>
      </w:r>
      <w:r>
        <w:rPr>
          <w:rFonts w:hint="eastAsia" w:asciiTheme="minorEastAsia" w:hAnsiTheme="minorEastAsia" w:eastAsiaTheme="minorEastAsia" w:cstheme="minorEastAsia"/>
          <w:spacing w:val="5"/>
          <w:sz w:val="24"/>
          <w:szCs w:val="24"/>
        </w:rPr>
        <w:t>政府采购活动前一段时间内缴纳社会保险的凭据(专用收据或社会保险缴纳</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9"/>
          <w:sz w:val="24"/>
          <w:szCs w:val="24"/>
        </w:rPr>
        <w:t>清单)</w:t>
      </w:r>
      <w:r>
        <w:rPr>
          <w:rFonts w:hint="eastAsia" w:asciiTheme="minorEastAsia" w:hAnsiTheme="minorEastAsia" w:eastAsiaTheme="minorEastAsia" w:cstheme="minorEastAsia"/>
          <w:spacing w:val="18"/>
          <w:sz w:val="24"/>
          <w:szCs w:val="24"/>
        </w:rPr>
        <w:t>。</w:t>
      </w:r>
    </w:p>
    <w:p>
      <w:pPr>
        <w:spacing w:before="182" w:line="220" w:lineRule="auto"/>
        <w:ind w:left="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(2) 其他组织和自然人</w:t>
      </w:r>
    </w:p>
    <w:p>
      <w:pPr>
        <w:spacing w:before="182" w:line="219" w:lineRule="auto"/>
        <w:ind w:left="6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a</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2"/>
          <w:sz w:val="24"/>
          <w:szCs w:val="24"/>
        </w:rPr>
        <w:t>参加政府采购活动前一段时间内缴纳税收的凭据；</w:t>
      </w:r>
    </w:p>
    <w:p>
      <w:pPr>
        <w:spacing w:before="183" w:line="286" w:lineRule="auto"/>
        <w:ind w:left="1067" w:right="125" w:hanging="3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w:t>
      </w:r>
      <w:r>
        <w:rPr>
          <w:rFonts w:hint="eastAsia" w:asciiTheme="minorEastAsia" w:hAnsiTheme="minorEastAsia" w:eastAsiaTheme="minorEastAsia" w:cstheme="minorEastAsia"/>
          <w:spacing w:val="1"/>
          <w:sz w:val="24"/>
          <w:szCs w:val="24"/>
        </w:rPr>
        <w:t>. 参加政府采购活动前一段时间内缴纳</w:t>
      </w:r>
      <w:r>
        <w:rPr>
          <w:rFonts w:hint="eastAsia" w:asciiTheme="minorEastAsia" w:hAnsiTheme="minorEastAsia" w:eastAsiaTheme="minorEastAsia" w:cstheme="minorEastAsia"/>
          <w:sz w:val="24"/>
          <w:szCs w:val="24"/>
        </w:rPr>
        <w:t xml:space="preserve">社会保险的凭据(专用收据或社会保险缴纳清 </w:t>
      </w:r>
      <w:r>
        <w:rPr>
          <w:rFonts w:hint="eastAsia" w:asciiTheme="minorEastAsia" w:hAnsiTheme="minorEastAsia" w:eastAsiaTheme="minorEastAsia" w:cstheme="minorEastAsia"/>
          <w:spacing w:val="-6"/>
          <w:sz w:val="24"/>
          <w:szCs w:val="24"/>
        </w:rPr>
        <w:t>单</w:t>
      </w:r>
      <w:r>
        <w:rPr>
          <w:rFonts w:hint="eastAsia" w:asciiTheme="minorEastAsia" w:hAnsiTheme="minorEastAsia" w:eastAsiaTheme="minorEastAsia" w:cstheme="minorEastAsia"/>
          <w:spacing w:val="-3"/>
          <w:sz w:val="24"/>
          <w:szCs w:val="24"/>
        </w:rPr>
        <w:t>)。</w:t>
      </w:r>
    </w:p>
    <w:p>
      <w:pPr>
        <w:spacing w:before="193" w:line="219" w:lineRule="auto"/>
        <w:ind w:left="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2"/>
          <w:sz w:val="24"/>
          <w:szCs w:val="24"/>
        </w:rPr>
        <w:t>3) 依法免税或不需要缴纳社会保险资金的投标人</w:t>
      </w:r>
    </w:p>
    <w:p>
      <w:pPr>
        <w:spacing w:before="184" w:line="468" w:lineRule="exact"/>
        <w:ind w:left="9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17"/>
          <w:sz w:val="24"/>
          <w:szCs w:val="24"/>
        </w:rPr>
        <w:t>提供其依法免税或不需要缴纳社会保险</w:t>
      </w:r>
      <w:r>
        <w:rPr>
          <w:rFonts w:hint="eastAsia" w:asciiTheme="minorEastAsia" w:hAnsiTheme="minorEastAsia" w:eastAsiaTheme="minorEastAsia" w:cstheme="minorEastAsia"/>
          <w:spacing w:val="-1"/>
          <w:position w:val="17"/>
          <w:sz w:val="24"/>
          <w:szCs w:val="24"/>
        </w:rPr>
        <w:t>资金的相关证明文件。</w:t>
      </w:r>
    </w:p>
    <w:p>
      <w:pPr>
        <w:spacing w:before="1" w:line="218" w:lineRule="auto"/>
        <w:ind w:left="15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2.3 具备履行合同所必需的设备和专业技术</w:t>
      </w:r>
      <w:r>
        <w:rPr>
          <w:rFonts w:hint="eastAsia" w:asciiTheme="minorEastAsia" w:hAnsiTheme="minorEastAsia" w:eastAsiaTheme="minorEastAsia" w:cstheme="minorEastAsia"/>
          <w:spacing w:val="-1"/>
          <w:sz w:val="24"/>
          <w:szCs w:val="24"/>
        </w:rPr>
        <w:t>能力的证明材料：</w:t>
      </w:r>
    </w:p>
    <w:p>
      <w:pPr>
        <w:spacing w:before="183" w:line="219" w:lineRule="auto"/>
        <w:ind w:left="3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2.3.1   提供具备足够数量的设施设备的证明材料；</w:t>
      </w:r>
    </w:p>
    <w:p>
      <w:pPr>
        <w:spacing w:before="183" w:line="468" w:lineRule="exact"/>
        <w:ind w:left="3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position w:val="17"/>
          <w:sz w:val="24"/>
          <w:szCs w:val="24"/>
        </w:rPr>
        <w:t xml:space="preserve">2.3.2  </w:t>
      </w:r>
      <w:r>
        <w:rPr>
          <w:rFonts w:hint="eastAsia" w:asciiTheme="minorEastAsia" w:hAnsiTheme="minorEastAsia" w:eastAsiaTheme="minorEastAsia" w:cstheme="minorEastAsia"/>
          <w:position w:val="17"/>
          <w:sz w:val="24"/>
          <w:szCs w:val="24"/>
        </w:rPr>
        <w:t xml:space="preserve"> 提供具备足够数量的技术人员的证明材料。</w:t>
      </w:r>
    </w:p>
    <w:p>
      <w:pPr>
        <w:spacing w:before="1" w:line="218" w:lineRule="auto"/>
        <w:ind w:left="15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2.4 具备法律、行政法规规定的其他条件的证明材</w:t>
      </w:r>
      <w:r>
        <w:rPr>
          <w:rFonts w:hint="eastAsia" w:asciiTheme="minorEastAsia" w:hAnsiTheme="minorEastAsia" w:eastAsiaTheme="minorEastAsia" w:cstheme="minorEastAsia"/>
          <w:spacing w:val="-1"/>
          <w:sz w:val="24"/>
          <w:szCs w:val="24"/>
        </w:rPr>
        <w:t>料</w:t>
      </w:r>
      <w:r>
        <w:rPr>
          <w:rFonts w:hint="eastAsia" w:asciiTheme="minorEastAsia" w:hAnsiTheme="minorEastAsia" w:eastAsiaTheme="minorEastAsia" w:cstheme="minorEastAsia"/>
          <w:sz w:val="24"/>
          <w:szCs w:val="24"/>
        </w:rPr>
        <w:t>：</w:t>
      </w:r>
    </w:p>
    <w:p>
      <w:pPr>
        <w:spacing w:before="184" w:line="360" w:lineRule="auto"/>
        <w:ind w:left="39" w:right="121" w:firstLine="2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2.4.1 国家对生产和销售相关产品或提供相关服务有专门法律、行政法规规定的， 则</w:t>
      </w:r>
      <w:r>
        <w:rPr>
          <w:rFonts w:hint="eastAsia" w:asciiTheme="minorEastAsia" w:hAnsiTheme="minorEastAsia" w:eastAsiaTheme="minorEastAsia" w:cstheme="minorEastAsia"/>
          <w:spacing w:val="-2"/>
          <w:sz w:val="24"/>
          <w:szCs w:val="24"/>
        </w:rPr>
        <w:t>必</w:t>
      </w:r>
      <w:r>
        <w:rPr>
          <w:rFonts w:hint="eastAsia" w:asciiTheme="minorEastAsia" w:hAnsiTheme="minorEastAsia" w:eastAsiaTheme="minorEastAsia" w:cstheme="minorEastAsia"/>
          <w:sz w:val="24"/>
          <w:szCs w:val="24"/>
        </w:rPr>
        <w:t xml:space="preserve">须 </w:t>
      </w:r>
      <w:r>
        <w:rPr>
          <w:rFonts w:hint="eastAsia" w:asciiTheme="minorEastAsia" w:hAnsiTheme="minorEastAsia" w:eastAsiaTheme="minorEastAsia" w:cstheme="minorEastAsia"/>
          <w:spacing w:val="-2"/>
          <w:sz w:val="24"/>
          <w:szCs w:val="24"/>
        </w:rPr>
        <w:t>提供取得国家有关主管部门行政许可的证明材料。</w:t>
      </w:r>
    </w:p>
    <w:p>
      <w:pPr>
        <w:spacing w:before="1" w:line="313" w:lineRule="auto"/>
        <w:ind w:left="527" w:hanging="36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6"/>
          <w:sz w:val="24"/>
          <w:szCs w:val="24"/>
        </w:rPr>
        <w:t xml:space="preserve"> 未应未被“信用</w:t>
      </w:r>
      <w:r>
        <w:rPr>
          <w:rFonts w:hint="eastAsia" w:asciiTheme="minorEastAsia" w:hAnsiTheme="minorEastAsia" w:eastAsiaTheme="minorEastAsia" w:cstheme="minorEastAsia"/>
          <w:spacing w:val="-4"/>
          <w:sz w:val="24"/>
          <w:szCs w:val="24"/>
        </w:rPr>
        <w:t>中</w:t>
      </w:r>
      <w:r>
        <w:rPr>
          <w:rFonts w:hint="eastAsia" w:asciiTheme="minorEastAsia" w:hAnsiTheme="minorEastAsia" w:eastAsiaTheme="minorEastAsia" w:cstheme="minorEastAsia"/>
          <w:spacing w:val="-3"/>
          <w:sz w:val="24"/>
          <w:szCs w:val="24"/>
        </w:rPr>
        <w:t xml:space="preserve"> 国”网站 (www.creditchina.gov.cn)、“ 中 国 政 府 采 购 网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www</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ccgp</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gov</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cn</w:t>
      </w:r>
      <w:r>
        <w:rPr>
          <w:rFonts w:hint="eastAsia" w:asciiTheme="minorEastAsia" w:hAnsiTheme="minorEastAsia" w:eastAsiaTheme="minorEastAsia" w:cstheme="minorEastAsia"/>
          <w:spacing w:val="1"/>
          <w:sz w:val="24"/>
          <w:szCs w:val="24"/>
        </w:rPr>
        <w:t>)列入失信被执行人、重大税收违</w:t>
      </w:r>
      <w:r>
        <w:rPr>
          <w:rFonts w:hint="eastAsia" w:asciiTheme="minorEastAsia" w:hAnsiTheme="minorEastAsia" w:eastAsiaTheme="minorEastAsia" w:cstheme="minorEastAsia"/>
          <w:sz w:val="24"/>
          <w:szCs w:val="24"/>
        </w:rPr>
        <w:t xml:space="preserve">法案件当事人名单、政府采购严重 </w:t>
      </w:r>
      <w:r>
        <w:rPr>
          <w:rFonts w:hint="eastAsia" w:asciiTheme="minorEastAsia" w:hAnsiTheme="minorEastAsia" w:eastAsiaTheme="minorEastAsia" w:cstheme="minorEastAsia"/>
          <w:spacing w:val="-1"/>
          <w:sz w:val="24"/>
          <w:szCs w:val="24"/>
        </w:rPr>
        <w:t>违法失信行为记录名单</w:t>
      </w:r>
      <w:r>
        <w:rPr>
          <w:rFonts w:hint="eastAsia" w:asciiTheme="minorEastAsia" w:hAnsiTheme="minorEastAsia" w:eastAsiaTheme="minorEastAsia" w:cstheme="minorEastAsia"/>
          <w:sz w:val="24"/>
          <w:szCs w:val="24"/>
        </w:rPr>
        <w:t>”；</w:t>
      </w:r>
    </w:p>
    <w:p>
      <w:pPr>
        <w:spacing w:before="184" w:line="289" w:lineRule="auto"/>
        <w:ind w:left="527" w:right="123" w:hanging="3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4. 招标文件第一章“投标人资格要求”中有特殊要求的， 投标人应提供其符合特殊要求</w:t>
      </w:r>
      <w:r>
        <w:rPr>
          <w:rFonts w:hint="eastAsia" w:asciiTheme="minorEastAsia" w:hAnsiTheme="minorEastAsia" w:eastAsiaTheme="minorEastAsia" w:cstheme="minorEastAsia"/>
          <w:spacing w:val="-1"/>
          <w:sz w:val="24"/>
          <w:szCs w:val="24"/>
        </w:rPr>
        <w:t>的</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0"/>
          <w:sz w:val="24"/>
          <w:szCs w:val="24"/>
        </w:rPr>
        <w:t>证</w:t>
      </w:r>
      <w:r>
        <w:rPr>
          <w:rFonts w:hint="eastAsia" w:asciiTheme="minorEastAsia" w:hAnsiTheme="minorEastAsia" w:eastAsiaTheme="minorEastAsia" w:cstheme="minorEastAsia"/>
          <w:spacing w:val="-5"/>
          <w:sz w:val="24"/>
          <w:szCs w:val="24"/>
        </w:rPr>
        <w:t>明材料或者情况说明；</w:t>
      </w:r>
    </w:p>
    <w:p>
      <w:pPr>
        <w:spacing w:before="183" w:line="220" w:lineRule="auto"/>
        <w:ind w:left="1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5. 不符合联合体投标相关规定和要求的(适用于接受联合体投标的项目</w:t>
      </w:r>
      <w:r>
        <w:rPr>
          <w:rFonts w:hint="eastAsia" w:asciiTheme="minorEastAsia" w:hAnsiTheme="minorEastAsia" w:eastAsiaTheme="minorEastAsia" w:cstheme="minorEastAsia"/>
          <w:sz w:val="24"/>
          <w:szCs w:val="24"/>
        </w:rPr>
        <w:t>)；</w:t>
      </w:r>
    </w:p>
    <w:p>
      <w:pPr>
        <w:spacing w:before="182" w:line="219" w:lineRule="auto"/>
        <w:ind w:left="1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6. 投标人认为需提供的</w:t>
      </w:r>
      <w:r>
        <w:rPr>
          <w:rFonts w:hint="eastAsia" w:asciiTheme="minorEastAsia" w:hAnsiTheme="minorEastAsia" w:eastAsiaTheme="minorEastAsia" w:cstheme="minorEastAsia"/>
          <w:spacing w:val="-1"/>
          <w:sz w:val="24"/>
          <w:szCs w:val="24"/>
        </w:rPr>
        <w:t>其它相关资格证明材料。</w:t>
      </w:r>
    </w:p>
    <w:p>
      <w:pPr>
        <w:spacing w:line="251" w:lineRule="auto"/>
        <w:rPr>
          <w:rFonts w:hint="eastAsia" w:asciiTheme="minorEastAsia" w:hAnsiTheme="minorEastAsia" w:eastAsiaTheme="minorEastAsia" w:cstheme="minorEastAsia"/>
          <w:sz w:val="21"/>
        </w:rPr>
      </w:pPr>
    </w:p>
    <w:p>
      <w:pPr>
        <w:spacing w:line="252" w:lineRule="auto"/>
        <w:rPr>
          <w:rFonts w:hint="eastAsia" w:asciiTheme="minorEastAsia" w:hAnsiTheme="minorEastAsia" w:eastAsiaTheme="minorEastAsia" w:cstheme="minorEastAsia"/>
          <w:sz w:val="21"/>
        </w:rPr>
      </w:pPr>
    </w:p>
    <w:p>
      <w:pPr>
        <w:spacing w:before="78"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说明：1、以上材料提供不实的，按照《政府采购法》有</w:t>
      </w:r>
      <w:r>
        <w:rPr>
          <w:rFonts w:hint="eastAsia" w:asciiTheme="minorEastAsia" w:hAnsiTheme="minorEastAsia" w:eastAsiaTheme="minorEastAsia" w:cstheme="minorEastAsia"/>
          <w:spacing w:val="-1"/>
          <w:sz w:val="24"/>
          <w:szCs w:val="24"/>
        </w:rPr>
        <w:t>关提供虚假材料的规定给予处罚；</w:t>
      </w:r>
    </w:p>
    <w:p>
      <w:pPr>
        <w:spacing w:before="103" w:line="219" w:lineRule="auto"/>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2、资格证明文</w:t>
      </w:r>
      <w:r>
        <w:rPr>
          <w:rFonts w:hint="eastAsia" w:asciiTheme="minorEastAsia" w:hAnsiTheme="minorEastAsia" w:eastAsiaTheme="minorEastAsia" w:cstheme="minorEastAsia"/>
          <w:sz w:val="24"/>
          <w:szCs w:val="24"/>
        </w:rPr>
        <w:t>件正本应为清晰影印件且加盖单位电子，否则按照无效投标处理。</w:t>
      </w:r>
    </w:p>
    <w:p>
      <w:pPr>
        <w:rPr>
          <w:rFonts w:hint="eastAsia" w:asciiTheme="minorEastAsia" w:hAnsiTheme="minorEastAsia" w:eastAsiaTheme="minorEastAsia" w:cstheme="minorEastAsia"/>
        </w:rPr>
        <w:sectPr>
          <w:headerReference r:id="rId15" w:type="default"/>
          <w:footerReference r:id="rId16" w:type="default"/>
          <w:pgSz w:w="11907" w:h="16839"/>
          <w:pgMar w:top="1106" w:right="1068"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43"/>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2.2</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、无重大违法记录声明函格式</w:t>
      </w:r>
    </w:p>
    <w:p>
      <w:pPr>
        <w:spacing w:before="232" w:line="220" w:lineRule="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参加政府采购活动前三年内在经营活动中没有重大违法记录的书面声明函</w:t>
      </w: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采购代理机构：</w:t>
      </w:r>
    </w:p>
    <w:p>
      <w:pPr>
        <w:spacing w:before="232" w:line="220" w:lineRule="auto"/>
        <w:ind w:left="9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w:t>
      </w:r>
      <w:r>
        <w:rPr>
          <w:rFonts w:hint="eastAsia" w:asciiTheme="minorEastAsia" w:hAnsiTheme="minorEastAsia" w:eastAsiaTheme="minorEastAsia" w:cstheme="minorEastAsia"/>
          <w:spacing w:val="-5"/>
          <w:sz w:val="24"/>
          <w:szCs w:val="24"/>
        </w:rPr>
        <w:t>投标人全称)  参加贵中心组织的  (项目名称)  项目 (项目编号：           )的</w:t>
      </w:r>
    </w:p>
    <w:p>
      <w:pPr>
        <w:spacing w:before="182" w:line="219" w:lineRule="auto"/>
        <w:ind w:left="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政府采购活动，根据招标文件的规定提交相关资格证明文</w:t>
      </w:r>
      <w:r>
        <w:rPr>
          <w:rFonts w:hint="eastAsia" w:asciiTheme="minorEastAsia" w:hAnsiTheme="minorEastAsia" w:eastAsiaTheme="minorEastAsia" w:cstheme="minorEastAsia"/>
          <w:spacing w:val="-1"/>
          <w:sz w:val="24"/>
          <w:szCs w:val="24"/>
        </w:rPr>
        <w:t>件。本单位郑重声明如下：</w:t>
      </w:r>
    </w:p>
    <w:p>
      <w:pPr>
        <w:spacing w:before="185" w:line="360" w:lineRule="auto"/>
        <w:ind w:left="50" w:right="37" w:firstLine="4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1</w:t>
      </w:r>
      <w:r>
        <w:rPr>
          <w:rFonts w:hint="eastAsia" w:asciiTheme="minorEastAsia" w:hAnsiTheme="minorEastAsia" w:eastAsiaTheme="minorEastAsia" w:cstheme="minorEastAsia"/>
          <w:spacing w:val="-3"/>
          <w:sz w:val="24"/>
          <w:szCs w:val="24"/>
        </w:rPr>
        <w:t>、参加本项目政府采购活动前三年内， 本单位未因违法经营受到刑事处罚或者责令停</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产停业、吊销许可证或者执照、较大数额罚款(根据各</w:t>
      </w:r>
      <w:r>
        <w:rPr>
          <w:rFonts w:hint="eastAsia" w:asciiTheme="minorEastAsia" w:hAnsiTheme="minorEastAsia" w:eastAsiaTheme="minorEastAsia" w:cstheme="minorEastAsia"/>
          <w:sz w:val="24"/>
          <w:szCs w:val="24"/>
        </w:rPr>
        <w:t xml:space="preserve">地方、各部门明确的听证范围确定较 </w:t>
      </w:r>
      <w:r>
        <w:rPr>
          <w:rFonts w:hint="eastAsia" w:asciiTheme="minorEastAsia" w:hAnsiTheme="minorEastAsia" w:eastAsiaTheme="minorEastAsia" w:cstheme="minorEastAsia"/>
          <w:spacing w:val="6"/>
          <w:sz w:val="24"/>
          <w:szCs w:val="24"/>
        </w:rPr>
        <w:t>大数额</w:t>
      </w:r>
      <w:r>
        <w:rPr>
          <w:rFonts w:hint="eastAsia" w:asciiTheme="minorEastAsia" w:hAnsiTheme="minorEastAsia" w:eastAsiaTheme="minorEastAsia" w:cstheme="minorEastAsia"/>
          <w:spacing w:val="3"/>
          <w:sz w:val="24"/>
          <w:szCs w:val="24"/>
        </w:rPr>
        <w:t>罚款的额度)等行政处罚；</w:t>
      </w:r>
    </w:p>
    <w:p>
      <w:pPr>
        <w:spacing w:before="2" w:line="359" w:lineRule="auto"/>
        <w:ind w:left="51" w:right="39" w:firstLine="48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2、参加本项目政府采购活</w:t>
      </w:r>
      <w:r>
        <w:rPr>
          <w:rFonts w:hint="eastAsia" w:asciiTheme="minorEastAsia" w:hAnsiTheme="minorEastAsia" w:eastAsiaTheme="minorEastAsia" w:cstheme="minorEastAsia"/>
          <w:spacing w:val="-2"/>
          <w:sz w:val="24"/>
          <w:szCs w:val="24"/>
        </w:rPr>
        <w:t>动前三年内， 本单位未受到过全国各级人民政府财政部门依</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法作出的禁止参加政府采</w:t>
      </w:r>
      <w:r>
        <w:rPr>
          <w:rFonts w:hint="eastAsia" w:asciiTheme="minorEastAsia" w:hAnsiTheme="minorEastAsia" w:eastAsiaTheme="minorEastAsia" w:cstheme="minorEastAsia"/>
          <w:sz w:val="24"/>
          <w:szCs w:val="24"/>
        </w:rPr>
        <w:t>购活动等行政处罚决定；</w:t>
      </w:r>
    </w:p>
    <w:p>
      <w:pPr>
        <w:spacing w:before="1" w:line="368" w:lineRule="auto"/>
        <w:ind w:left="51" w:right="43" w:firstLine="4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3、如上述声明内容不实，本</w:t>
      </w:r>
      <w:r>
        <w:rPr>
          <w:rFonts w:hint="eastAsia" w:asciiTheme="minorEastAsia" w:hAnsiTheme="minorEastAsia" w:eastAsiaTheme="minorEastAsia" w:cstheme="minorEastAsia"/>
          <w:sz w:val="24"/>
          <w:szCs w:val="24"/>
        </w:rPr>
        <w:t xml:space="preserve">单位自愿接受政府采购监管部门按照《政府采购法》关于 </w:t>
      </w:r>
      <w:r>
        <w:rPr>
          <w:rFonts w:hint="eastAsia" w:asciiTheme="minorEastAsia" w:hAnsiTheme="minorEastAsia" w:eastAsiaTheme="minorEastAsia" w:cstheme="minorEastAsia"/>
          <w:spacing w:val="-3"/>
          <w:sz w:val="24"/>
          <w:szCs w:val="24"/>
        </w:rPr>
        <w:t>提供虚假材料的规定给予处罚。</w:t>
      </w:r>
    </w:p>
    <w:p>
      <w:pPr>
        <w:spacing w:line="292" w:lineRule="auto"/>
        <w:rPr>
          <w:rFonts w:hint="eastAsia" w:asciiTheme="minorEastAsia" w:hAnsiTheme="minorEastAsia" w:eastAsiaTheme="minorEastAsia" w:cstheme="minorEastAsia"/>
          <w:sz w:val="21"/>
        </w:rPr>
      </w:pPr>
    </w:p>
    <w:p>
      <w:pPr>
        <w:spacing w:line="292" w:lineRule="auto"/>
        <w:rPr>
          <w:rFonts w:hint="eastAsia" w:asciiTheme="minorEastAsia" w:hAnsiTheme="minorEastAsia" w:eastAsiaTheme="minorEastAsia" w:cstheme="minorEastAsia"/>
          <w:sz w:val="21"/>
        </w:rPr>
      </w:pPr>
    </w:p>
    <w:p>
      <w:pPr>
        <w:spacing w:line="293" w:lineRule="auto"/>
        <w:rPr>
          <w:rFonts w:hint="eastAsia" w:asciiTheme="minorEastAsia" w:hAnsiTheme="minorEastAsia" w:eastAsiaTheme="minorEastAsia" w:cstheme="minorEastAsia"/>
          <w:sz w:val="21"/>
        </w:rPr>
      </w:pPr>
    </w:p>
    <w:p>
      <w:pPr>
        <w:spacing w:before="92" w:line="219" w:lineRule="auto"/>
        <w:ind w:left="228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6"/>
          <w:sz w:val="28"/>
          <w:szCs w:val="28"/>
        </w:rPr>
        <w:t>投</w:t>
      </w:r>
      <w:r>
        <w:rPr>
          <w:rFonts w:hint="eastAsia" w:asciiTheme="minorEastAsia" w:hAnsiTheme="minorEastAsia" w:eastAsiaTheme="minorEastAsia" w:cstheme="minorEastAsia"/>
          <w:spacing w:val="-12"/>
          <w:sz w:val="28"/>
          <w:szCs w:val="28"/>
        </w:rPr>
        <w:t>标</w:t>
      </w:r>
      <w:r>
        <w:rPr>
          <w:rFonts w:hint="eastAsia" w:asciiTheme="minorEastAsia" w:hAnsiTheme="minorEastAsia" w:eastAsiaTheme="minorEastAsia" w:cstheme="minorEastAsia"/>
          <w:spacing w:val="-8"/>
          <w:sz w:val="28"/>
          <w:szCs w:val="28"/>
        </w:rPr>
        <w:t xml:space="preserve">人： </w:t>
      </w:r>
      <w:r>
        <w:rPr>
          <w:rFonts w:hint="eastAsia" w:asciiTheme="minorEastAsia" w:hAnsiTheme="minorEastAsia" w:eastAsiaTheme="minorEastAsia" w:cstheme="minorEastAsia"/>
          <w:spacing w:val="-8"/>
          <w:sz w:val="28"/>
          <w:szCs w:val="28"/>
          <w:u w:val="single" w:color="auto"/>
        </w:rPr>
        <w:t xml:space="preserve">         (电子签章)</w:t>
      </w:r>
      <w:r>
        <w:rPr>
          <w:rFonts w:hint="eastAsia" w:asciiTheme="minorEastAsia" w:hAnsiTheme="minorEastAsia" w:eastAsiaTheme="minorEastAsia" w:cstheme="minorEastAsia"/>
          <w:sz w:val="28"/>
          <w:szCs w:val="28"/>
          <w:u w:val="single" w:color="auto"/>
        </w:rPr>
        <w:t xml:space="preserve">   </w:t>
      </w:r>
    </w:p>
    <w:p>
      <w:pPr>
        <w:spacing w:before="291" w:line="221" w:lineRule="auto"/>
        <w:ind w:left="2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8"/>
          <w:sz w:val="28"/>
          <w:szCs w:val="28"/>
        </w:rPr>
        <w:t>日</w:t>
      </w:r>
      <w:r>
        <w:rPr>
          <w:rFonts w:hint="eastAsia" w:asciiTheme="minorEastAsia" w:hAnsiTheme="minorEastAsia" w:eastAsiaTheme="minorEastAsia" w:cstheme="minorEastAsia"/>
          <w:spacing w:val="-16"/>
          <w:sz w:val="28"/>
          <w:szCs w:val="28"/>
        </w:rPr>
        <w:t xml:space="preserve">  期：</w:t>
      </w:r>
    </w:p>
    <w:p>
      <w:pPr>
        <w:rPr>
          <w:rFonts w:hint="eastAsia" w:asciiTheme="minorEastAsia" w:hAnsiTheme="minorEastAsia" w:eastAsiaTheme="minorEastAsia" w:cstheme="minorEastAsia"/>
        </w:rPr>
        <w:sectPr>
          <w:headerReference r:id="rId17" w:type="default"/>
          <w:footerReference r:id="rId18" w:type="default"/>
          <w:pgSz w:w="11907" w:h="16839"/>
          <w:pgMar w:top="1106" w:right="1152"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62"/>
        <w:outlineLvl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2.3</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w:t>
      </w:r>
      <w:r>
        <w:rPr>
          <w:rFonts w:hint="eastAsia" w:asciiTheme="minorEastAsia" w:hAnsiTheme="minorEastAsia" w:eastAsiaTheme="minorEastAsia" w:cstheme="minorEastAsia"/>
          <w:sz w:val="28"/>
          <w:szCs w:val="28"/>
          <w:lang w:eastAsia="zh-CN"/>
          <w14:textOutline w14:w="5094" w14:cap="flat" w14:cmpd="sng">
            <w14:solidFill>
              <w14:srgbClr w14:val="000000"/>
            </w14:solidFill>
            <w14:prstDash w14:val="solid"/>
            <w14:miter w14:val="0"/>
          </w14:textOutline>
        </w:rPr>
        <w:t>保证金承诺书格式</w:t>
      </w:r>
    </w:p>
    <w:p>
      <w:pPr>
        <w:spacing w:line="254" w:lineRule="auto"/>
        <w:rPr>
          <w:rFonts w:hint="eastAsia" w:asciiTheme="minorEastAsia" w:hAnsiTheme="minorEastAsia" w:eastAsiaTheme="minorEastAsia" w:cstheme="minorEastAsia"/>
          <w:sz w:val="21"/>
        </w:rPr>
      </w:pPr>
    </w:p>
    <w:p>
      <w:pPr>
        <w:spacing w:line="254" w:lineRule="auto"/>
        <w:rPr>
          <w:rFonts w:hint="eastAsia" w:asciiTheme="minorEastAsia" w:hAnsiTheme="minorEastAsia" w:eastAsiaTheme="minorEastAsia" w:cstheme="minorEastAsia"/>
          <w:sz w:val="21"/>
        </w:rPr>
      </w:pPr>
    </w:p>
    <w:p>
      <w:pPr>
        <w:spacing w:before="91" w:line="219" w:lineRule="auto"/>
        <w:ind w:left="5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4"/>
          <w:szCs w:val="24"/>
        </w:rPr>
        <w:t>采购代理机构：</w:t>
      </w: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（供应商名称）                 现对              项目投标投标保证金作如下承诺：</w:t>
      </w: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该项目招标公告时间为          ，项目总投资              万元，投标保证金为     万元。我企业严格按照招标文件要求参与该采购项目投标，承诺在该项目招投标过程中无围标串标等违法违规行为，如若违法违规，没收该项目总投资2%的投标保证金，并接受其他相应处罚。</w:t>
      </w:r>
    </w:p>
    <w:p>
      <w:pPr>
        <w:spacing w:before="232" w:line="220" w:lineRule="auto"/>
        <w:ind w:left="920"/>
        <w:rPr>
          <w:rFonts w:hint="eastAsia" w:asciiTheme="minorEastAsia" w:hAnsiTheme="minorEastAsia" w:eastAsiaTheme="minorEastAsia" w:cstheme="minorEastAsia"/>
          <w:spacing w:val="-5"/>
          <w:sz w:val="24"/>
          <w:szCs w:val="24"/>
        </w:rPr>
      </w:pP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供应商：（签章）</w:t>
      </w: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 xml:space="preserve">                                </w:t>
      </w:r>
    </w:p>
    <w:p>
      <w:pPr>
        <w:spacing w:before="232" w:line="220" w:lineRule="auto"/>
        <w:ind w:left="920"/>
        <w:rPr>
          <w:rFonts w:hint="eastAsia" w:asciiTheme="minorEastAsia" w:hAnsiTheme="minorEastAsia" w:eastAsiaTheme="minorEastAsia" w:cstheme="minorEastAsia"/>
          <w:spacing w:val="-5"/>
          <w:sz w:val="24"/>
          <w:szCs w:val="24"/>
        </w:rPr>
      </w:pP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年   月   日</w:t>
      </w: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 xml:space="preserve"> </w:t>
      </w:r>
    </w:p>
    <w:p>
      <w:pPr>
        <w:spacing w:before="232" w:line="220" w:lineRule="auto"/>
        <w:ind w:left="920"/>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说明：此承诺书必须盖章附在</w:t>
      </w:r>
      <w:r>
        <w:rPr>
          <w:rFonts w:hint="eastAsia" w:asciiTheme="minorEastAsia" w:hAnsiTheme="minorEastAsia" w:eastAsiaTheme="minorEastAsia" w:cstheme="minorEastAsia"/>
          <w:spacing w:val="-5"/>
          <w:sz w:val="24"/>
          <w:szCs w:val="24"/>
          <w:lang w:eastAsia="zh-CN"/>
        </w:rPr>
        <w:t>投标</w:t>
      </w:r>
      <w:r>
        <w:rPr>
          <w:rFonts w:hint="eastAsia" w:asciiTheme="minorEastAsia" w:hAnsiTheme="minorEastAsia" w:eastAsiaTheme="minorEastAsia" w:cstheme="minorEastAsia"/>
          <w:spacing w:val="-5"/>
          <w:sz w:val="24"/>
          <w:szCs w:val="24"/>
        </w:rPr>
        <w:t>文件中。</w:t>
      </w: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pPr>
    </w:p>
    <w:p>
      <w:pPr>
        <w:spacing w:before="91" w:line="219" w:lineRule="auto"/>
        <w:ind w:left="43"/>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t>2.4、法定代表</w:t>
      </w: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人授权书</w:t>
      </w:r>
    </w:p>
    <w:p>
      <w:pPr>
        <w:spacing w:line="254" w:lineRule="auto"/>
        <w:rPr>
          <w:rFonts w:hint="eastAsia" w:asciiTheme="minorEastAsia" w:hAnsiTheme="minorEastAsia" w:eastAsiaTheme="minorEastAsia" w:cstheme="minorEastAsia"/>
          <w:sz w:val="21"/>
        </w:rPr>
      </w:pPr>
    </w:p>
    <w:p>
      <w:pPr>
        <w:spacing w:line="255" w:lineRule="auto"/>
        <w:rPr>
          <w:rFonts w:hint="eastAsia" w:asciiTheme="minorEastAsia" w:hAnsiTheme="minorEastAsia" w:eastAsiaTheme="minorEastAsia" w:cstheme="minorEastAsia"/>
          <w:sz w:val="21"/>
        </w:rPr>
      </w:pPr>
    </w:p>
    <w:p>
      <w:pPr>
        <w:spacing w:before="91" w:line="219" w:lineRule="auto"/>
        <w:ind w:left="3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4"/>
          <w:szCs w:val="24"/>
        </w:rPr>
        <w:t>采购代理机构</w:t>
      </w:r>
      <w:r>
        <w:rPr>
          <w:rFonts w:hint="eastAsia" w:asciiTheme="minorEastAsia" w:hAnsiTheme="minorEastAsia" w:eastAsiaTheme="minorEastAsia" w:cstheme="minorEastAsia"/>
          <w:spacing w:val="3"/>
          <w:sz w:val="24"/>
          <w:szCs w:val="24"/>
        </w:rPr>
        <w:t>：</w:t>
      </w:r>
    </w:p>
    <w:p>
      <w:pPr>
        <w:spacing w:before="232" w:line="219" w:lineRule="auto"/>
        <w:ind w:left="5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兹授</w:t>
      </w:r>
      <w:r>
        <w:rPr>
          <w:rFonts w:hint="eastAsia" w:asciiTheme="minorEastAsia" w:hAnsiTheme="minorEastAsia" w:eastAsiaTheme="minorEastAsia" w:cstheme="minorEastAsia"/>
          <w:spacing w:val="4"/>
          <w:sz w:val="24"/>
          <w:szCs w:val="24"/>
        </w:rPr>
        <w:t>权</w:t>
      </w:r>
      <w:r>
        <w:rPr>
          <w:rFonts w:hint="eastAsia" w:asciiTheme="minorEastAsia" w:hAnsiTheme="minorEastAsia" w:eastAsiaTheme="minorEastAsia" w:cstheme="minorEastAsia"/>
          <w:spacing w:val="3"/>
          <w:sz w:val="24"/>
          <w:szCs w:val="24"/>
        </w:rPr>
        <w:t xml:space="preserve">      同志为我单位参加贵方组织的       项目(项目编号：______) 采购活</w:t>
      </w:r>
    </w:p>
    <w:p>
      <w:pPr>
        <w:spacing w:before="183" w:line="360" w:lineRule="auto"/>
        <w:ind w:left="39" w:right="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动的</w:t>
      </w:r>
      <w:r>
        <w:rPr>
          <w:rFonts w:hint="eastAsia" w:asciiTheme="minorEastAsia" w:hAnsiTheme="minorEastAsia" w:eastAsiaTheme="minorEastAsia" w:cstheme="minorEastAsia"/>
          <w:spacing w:val="-9"/>
          <w:sz w:val="24"/>
          <w:szCs w:val="24"/>
        </w:rPr>
        <w:t>投</w:t>
      </w:r>
      <w:r>
        <w:rPr>
          <w:rFonts w:hint="eastAsia" w:asciiTheme="minorEastAsia" w:hAnsiTheme="minorEastAsia" w:eastAsiaTheme="minorEastAsia" w:cstheme="minorEastAsia"/>
          <w:spacing w:val="-7"/>
          <w:sz w:val="24"/>
          <w:szCs w:val="24"/>
        </w:rPr>
        <w:t>标人授权代表， 全权代表我公司处理在项目采购活动中的一切事宜。代理期限从 2018</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年   月   日起至     年</w:t>
      </w:r>
      <w:r>
        <w:rPr>
          <w:rFonts w:hint="eastAsia" w:asciiTheme="minorEastAsia" w:hAnsiTheme="minorEastAsia" w:eastAsiaTheme="minorEastAsia" w:cstheme="minorEastAsia"/>
          <w:sz w:val="24"/>
          <w:szCs w:val="24"/>
        </w:rPr>
        <w:t xml:space="preserve">   月   日止。</w:t>
      </w:r>
    </w:p>
    <w:p>
      <w:pPr>
        <w:spacing w:line="219" w:lineRule="auto"/>
        <w:ind w:left="5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被授</w:t>
      </w:r>
      <w:r>
        <w:rPr>
          <w:rFonts w:hint="eastAsia" w:asciiTheme="minorEastAsia" w:hAnsiTheme="minorEastAsia" w:eastAsiaTheme="minorEastAsia" w:cstheme="minorEastAsia"/>
          <w:spacing w:val="-5"/>
          <w:sz w:val="24"/>
          <w:szCs w:val="24"/>
        </w:rPr>
        <w:t>权</w:t>
      </w:r>
      <w:r>
        <w:rPr>
          <w:rFonts w:hint="eastAsia" w:asciiTheme="minorEastAsia" w:hAnsiTheme="minorEastAsia" w:eastAsiaTheme="minorEastAsia" w:cstheme="minorEastAsia"/>
          <w:spacing w:val="-3"/>
          <w:sz w:val="24"/>
          <w:szCs w:val="24"/>
        </w:rPr>
        <w:t>代表无转委托权。</w:t>
      </w:r>
    </w:p>
    <w:p>
      <w:pPr>
        <w:spacing w:line="383" w:lineRule="auto"/>
        <w:rPr>
          <w:rFonts w:hint="eastAsia" w:asciiTheme="minorEastAsia" w:hAnsiTheme="minorEastAsia" w:eastAsiaTheme="minorEastAsia" w:cstheme="minorEastAsia"/>
          <w:sz w:val="21"/>
        </w:rPr>
      </w:pPr>
    </w:p>
    <w:p>
      <w:pPr>
        <w:spacing w:line="219" w:lineRule="auto"/>
        <w:ind w:left="518"/>
        <w:jc w:val="center"/>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授权单位(公章)：</w:t>
      </w:r>
    </w:p>
    <w:p>
      <w:pPr>
        <w:spacing w:line="383" w:lineRule="auto"/>
        <w:rPr>
          <w:rFonts w:hint="eastAsia" w:asciiTheme="minorEastAsia" w:hAnsiTheme="minorEastAsia" w:eastAsiaTheme="minorEastAsia" w:cstheme="minorEastAsia"/>
          <w:sz w:val="21"/>
        </w:rPr>
      </w:pPr>
    </w:p>
    <w:p>
      <w:pPr>
        <w:spacing w:line="219" w:lineRule="auto"/>
        <w:ind w:left="518"/>
        <w:jc w:val="center"/>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法定代表人(签字或盖章)：</w:t>
      </w:r>
    </w:p>
    <w:p>
      <w:pPr>
        <w:spacing w:line="380" w:lineRule="auto"/>
        <w:rPr>
          <w:rFonts w:hint="eastAsia" w:asciiTheme="minorEastAsia" w:hAnsiTheme="minorEastAsia" w:eastAsiaTheme="minorEastAsia" w:cstheme="minorEastAsia"/>
          <w:sz w:val="21"/>
        </w:rPr>
      </w:pPr>
    </w:p>
    <w:p>
      <w:pPr>
        <w:spacing w:line="219" w:lineRule="auto"/>
        <w:ind w:left="518"/>
        <w:jc w:val="center"/>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日    期：       年    月   日</w:t>
      </w:r>
    </w:p>
    <w:p>
      <w:pPr>
        <w:spacing w:line="382" w:lineRule="auto"/>
        <w:rPr>
          <w:rFonts w:hint="eastAsia" w:asciiTheme="minorEastAsia" w:hAnsiTheme="minorEastAsia" w:eastAsiaTheme="minorEastAsia" w:cstheme="minorEastAsia"/>
          <w:sz w:val="21"/>
        </w:rPr>
      </w:pPr>
    </w:p>
    <w:p>
      <w:pPr>
        <w:spacing w:before="79" w:line="219" w:lineRule="auto"/>
        <w:ind w:left="5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1"/>
          <w:sz w:val="24"/>
          <w:szCs w:val="24"/>
        </w:rPr>
        <w:t>附：</w:t>
      </w:r>
    </w:p>
    <w:p>
      <w:pPr>
        <w:spacing w:before="184" w:line="468" w:lineRule="exact"/>
        <w:ind w:left="5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rPr>
        <w:pict>
          <v:shape id="_x0000_s1027" o:spid="_x0000_s1027" o:spt="202" type="#_x0000_t202" style="position:absolute;left:0pt;margin-left:217.1pt;margin-top:31.55pt;height:16.35pt;width:34.65pt;z-index:251661312;mso-width-relative:page;mso-height-relative:page;" filled="f" stroked="f" coordsize="21600,21600">
            <v:path/>
            <v:fill on="f" focussize="0,0"/>
            <v:stroke on="f"/>
            <v:imagedata o:title=""/>
            <o:lock v:ext="edit" aspectratio="f"/>
            <v:textbox inset="0mm,0mm,0mm,0mm">
              <w:txbxContent>
                <w:p>
                  <w:pPr>
                    <w:spacing w:before="20" w:line="220" w:lineRule="auto"/>
                    <w:ind w:left="20"/>
                    <w:rPr>
                      <w:rFonts w:ascii="宋体" w:hAnsi="宋体" w:eastAsia="宋体" w:cs="宋体"/>
                      <w:sz w:val="24"/>
                      <w:szCs w:val="24"/>
                    </w:rPr>
                  </w:pPr>
                  <w:r>
                    <w:rPr>
                      <w:rFonts w:ascii="宋体" w:hAnsi="宋体" w:eastAsia="宋体" w:cs="宋体"/>
                      <w:spacing w:val="-24"/>
                      <w:sz w:val="24"/>
                      <w:szCs w:val="24"/>
                    </w:rPr>
                    <w:t>性</w:t>
                  </w:r>
                  <w:r>
                    <w:rPr>
                      <w:rFonts w:ascii="宋体" w:hAnsi="宋体" w:eastAsia="宋体" w:cs="宋体"/>
                      <w:spacing w:val="-22"/>
                      <w:sz w:val="24"/>
                      <w:szCs w:val="24"/>
                    </w:rPr>
                    <w:t>别：</w:t>
                  </w:r>
                </w:p>
              </w:txbxContent>
            </v:textbox>
          </v:shape>
        </w:pict>
      </w:r>
      <w:r>
        <w:rPr>
          <w:rFonts w:hint="eastAsia" w:asciiTheme="minorEastAsia" w:hAnsiTheme="minorEastAsia" w:eastAsiaTheme="minorEastAsia" w:cstheme="minorEastAsia"/>
          <w:spacing w:val="-7"/>
          <w:position w:val="17"/>
          <w:sz w:val="24"/>
          <w:szCs w:val="24"/>
        </w:rPr>
        <w:t>投</w:t>
      </w:r>
      <w:r>
        <w:rPr>
          <w:rFonts w:hint="eastAsia" w:asciiTheme="minorEastAsia" w:hAnsiTheme="minorEastAsia" w:eastAsiaTheme="minorEastAsia" w:cstheme="minorEastAsia"/>
          <w:spacing w:val="-5"/>
          <w:position w:val="17"/>
          <w:sz w:val="24"/>
          <w:szCs w:val="24"/>
        </w:rPr>
        <w:t>标人授权代表单位名称：</w:t>
      </w:r>
    </w:p>
    <w:p>
      <w:pPr>
        <w:spacing w:line="219" w:lineRule="auto"/>
        <w:ind w:left="5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职</w:t>
      </w:r>
      <w:r>
        <w:rPr>
          <w:rFonts w:hint="eastAsia" w:asciiTheme="minorEastAsia" w:hAnsiTheme="minorEastAsia" w:eastAsiaTheme="minorEastAsia" w:cstheme="minorEastAsia"/>
          <w:spacing w:val="-14"/>
          <w:sz w:val="24"/>
          <w:szCs w:val="24"/>
        </w:rPr>
        <w:t>务：</w:t>
      </w:r>
    </w:p>
    <w:p>
      <w:pPr>
        <w:spacing w:before="183" w:line="220" w:lineRule="auto"/>
        <w:ind w:left="5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身份证号码：</w:t>
      </w:r>
    </w:p>
    <w:p>
      <w:pPr>
        <w:spacing w:before="182" w:line="222" w:lineRule="auto"/>
        <w:ind w:left="54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2"/>
          <w:sz w:val="24"/>
          <w:szCs w:val="24"/>
        </w:rPr>
        <w:t>电</w:t>
      </w:r>
      <w:r>
        <w:rPr>
          <w:rFonts w:hint="eastAsia" w:asciiTheme="minorEastAsia" w:hAnsiTheme="minorEastAsia" w:eastAsiaTheme="minorEastAsia" w:cstheme="minorEastAsia"/>
          <w:spacing w:val="-20"/>
          <w:sz w:val="24"/>
          <w:szCs w:val="24"/>
        </w:rPr>
        <w:t>话：</w:t>
      </w:r>
    </w:p>
    <w:p>
      <w:pPr>
        <w:spacing w:line="67" w:lineRule="exact"/>
        <w:rPr>
          <w:rFonts w:hint="eastAsia" w:asciiTheme="minorEastAsia" w:hAnsiTheme="minorEastAsia" w:eastAsiaTheme="minorEastAsia" w:cstheme="minorEastAsia"/>
        </w:rPr>
      </w:pPr>
    </w:p>
    <w:tbl>
      <w:tblPr>
        <w:tblStyle w:val="10"/>
        <w:tblW w:w="9538" w:type="dxa"/>
        <w:tblInd w:w="2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3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3873" w:hRule="atLeast"/>
        </w:trPr>
        <w:tc>
          <w:tcPr>
            <w:tcW w:w="9538" w:type="dxa"/>
            <w:vAlign w:val="top"/>
          </w:tcPr>
          <w:p>
            <w:pPr>
              <w:spacing w:before="78" w:line="220" w:lineRule="auto"/>
              <w:ind w:left="1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position w:val="17"/>
                <w:sz w:val="24"/>
                <w:szCs w:val="24"/>
              </w:rPr>
              <w:t>附：授权人及被授权人身份证正反面(清晰影印件)</w:t>
            </w:r>
          </w:p>
        </w:tc>
      </w:tr>
    </w:tbl>
    <w:p>
      <w:pPr>
        <w:rPr>
          <w:rFonts w:hint="eastAsia" w:asciiTheme="minorEastAsia" w:hAnsiTheme="minorEastAsia" w:eastAsiaTheme="minorEastAsia" w:cstheme="minorEastAsia"/>
          <w:sz w:val="21"/>
        </w:rPr>
      </w:pPr>
    </w:p>
    <w:p>
      <w:pPr>
        <w:rPr>
          <w:rFonts w:hint="eastAsia" w:asciiTheme="minorEastAsia" w:hAnsiTheme="minorEastAsia" w:eastAsiaTheme="minorEastAsia" w:cstheme="minorEastAsia"/>
        </w:rPr>
        <w:sectPr>
          <w:headerReference r:id="rId19" w:type="default"/>
          <w:footerReference r:id="rId20" w:type="default"/>
          <w:pgSz w:w="11907" w:h="16839"/>
          <w:pgMar w:top="1106" w:right="1152" w:bottom="1253" w:left="1161" w:header="1092" w:footer="1243" w:gutter="0"/>
          <w:cols w:space="720" w:num="1"/>
        </w:sectPr>
      </w:pPr>
    </w:p>
    <w:p>
      <w:pPr>
        <w:spacing w:before="176" w:line="224" w:lineRule="auto"/>
        <w:ind w:left="48"/>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7"/>
          <w:sz w:val="31"/>
          <w:szCs w:val="31"/>
        </w:rPr>
        <w:t>三、商务文</w:t>
      </w:r>
      <w:r>
        <w:rPr>
          <w:rFonts w:hint="eastAsia" w:asciiTheme="minorEastAsia" w:hAnsiTheme="minorEastAsia" w:eastAsiaTheme="minorEastAsia" w:cstheme="minorEastAsia"/>
          <w:spacing w:val="5"/>
          <w:sz w:val="31"/>
          <w:szCs w:val="31"/>
        </w:rPr>
        <w:t>件</w:t>
      </w:r>
    </w:p>
    <w:p>
      <w:pPr>
        <w:rPr>
          <w:rFonts w:hint="eastAsia" w:asciiTheme="minorEastAsia" w:hAnsiTheme="minorEastAsia" w:eastAsiaTheme="minorEastAsia" w:cstheme="minorEastAsia"/>
        </w:rPr>
      </w:pPr>
    </w:p>
    <w:p>
      <w:pPr>
        <w:spacing w:line="417" w:lineRule="auto"/>
        <w:rPr>
          <w:rFonts w:hint="eastAsia" w:asciiTheme="minorEastAsia" w:hAnsiTheme="minorEastAsia" w:eastAsiaTheme="minorEastAsia" w:cstheme="minorEastAsia"/>
          <w:sz w:val="21"/>
        </w:rPr>
      </w:pPr>
    </w:p>
    <w:p>
      <w:pPr>
        <w:spacing w:before="91" w:line="219"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8"/>
          <w:szCs w:val="28"/>
          <w14:textOutline w14:w="5094" w14:cap="flat" w14:cmpd="sng">
            <w14:solidFill>
              <w14:srgbClr w14:val="000000"/>
            </w14:solidFill>
            <w14:prstDash w14:val="solid"/>
            <w14:miter w14:val="0"/>
          </w14:textOutline>
        </w:rPr>
        <w:t>3</w:t>
      </w:r>
      <w:r>
        <w:rPr>
          <w:rFonts w:hint="eastAsia" w:asciiTheme="minorEastAsia" w:hAnsiTheme="minorEastAsia" w:eastAsiaTheme="minorEastAsia" w:cstheme="minorEastAsia"/>
          <w:spacing w:val="-3"/>
          <w:sz w:val="28"/>
          <w:szCs w:val="28"/>
          <w14:textOutline w14:w="5094" w14:cap="flat" w14:cmpd="sng">
            <w14:solidFill>
              <w14:srgbClr w14:val="000000"/>
            </w14:solidFill>
            <w14:prstDash w14:val="solid"/>
            <w14:miter w14:val="0"/>
          </w14:textOutline>
        </w:rPr>
        <w:t>.1、投标书</w:t>
      </w:r>
    </w:p>
    <w:p>
      <w:pPr>
        <w:spacing w:before="279" w:line="219" w:lineRule="auto"/>
        <w:ind w:left="4204"/>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pacing w:val="2"/>
          <w:sz w:val="30"/>
          <w:szCs w:val="30"/>
          <w14:textOutline w14:w="5442" w14:cap="flat" w14:cmpd="sng">
            <w14:solidFill>
              <w14:srgbClr w14:val="000000"/>
            </w14:solidFill>
            <w14:prstDash w14:val="solid"/>
            <w14:miter w14:val="0"/>
          </w14:textOutline>
        </w:rPr>
        <w:t>投</w:t>
      </w:r>
      <w:r>
        <w:rPr>
          <w:rFonts w:hint="eastAsia" w:asciiTheme="minorEastAsia" w:hAnsiTheme="minorEastAsia" w:eastAsiaTheme="minorEastAsia" w:cstheme="minorEastAsia"/>
          <w:spacing w:val="2"/>
          <w:sz w:val="30"/>
          <w:szCs w:val="30"/>
        </w:rPr>
        <w:t xml:space="preserve"> </w:t>
      </w:r>
      <w:r>
        <w:rPr>
          <w:rFonts w:hint="eastAsia" w:asciiTheme="minorEastAsia" w:hAnsiTheme="minorEastAsia" w:eastAsiaTheme="minorEastAsia" w:cstheme="minorEastAsia"/>
          <w:spacing w:val="1"/>
          <w:sz w:val="30"/>
          <w:szCs w:val="30"/>
          <w14:textOutline w14:w="5442" w14:cap="flat" w14:cmpd="sng">
            <w14:solidFill>
              <w14:srgbClr w14:val="000000"/>
            </w14:solidFill>
            <w14:prstDash w14:val="solid"/>
            <w14:miter w14:val="0"/>
          </w14:textOutline>
        </w:rPr>
        <w:t>标</w:t>
      </w:r>
      <w:r>
        <w:rPr>
          <w:rFonts w:hint="eastAsia" w:asciiTheme="minorEastAsia" w:hAnsiTheme="minorEastAsia" w:eastAsiaTheme="minorEastAsia" w:cstheme="minorEastAsia"/>
          <w:spacing w:val="1"/>
          <w:sz w:val="30"/>
          <w:szCs w:val="30"/>
        </w:rPr>
        <w:t xml:space="preserve"> </w:t>
      </w:r>
      <w:r>
        <w:rPr>
          <w:rFonts w:hint="eastAsia" w:asciiTheme="minorEastAsia" w:hAnsiTheme="minorEastAsia" w:eastAsiaTheme="minorEastAsia" w:cstheme="minorEastAsia"/>
          <w:spacing w:val="1"/>
          <w:sz w:val="30"/>
          <w:szCs w:val="30"/>
          <w14:textOutline w14:w="5442" w14:cap="flat" w14:cmpd="sng">
            <w14:solidFill>
              <w14:srgbClr w14:val="000000"/>
            </w14:solidFill>
            <w14:prstDash w14:val="solid"/>
            <w14:miter w14:val="0"/>
          </w14:textOutline>
        </w:rPr>
        <w:t>书</w:t>
      </w:r>
    </w:p>
    <w:p>
      <w:pPr>
        <w:spacing w:before="232" w:line="219" w:lineRule="auto"/>
        <w:ind w:left="52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采购代理机构：</w:t>
      </w:r>
    </w:p>
    <w:p>
      <w:pPr>
        <w:spacing w:before="232" w:line="219" w:lineRule="auto"/>
        <w:ind w:left="5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依据贵方  (项目名称) 招标的投标邀请， 我方代表(姓名、职务)  经正式授权并</w:t>
      </w:r>
      <w:r>
        <w:rPr>
          <w:rFonts w:hint="eastAsia" w:asciiTheme="minorEastAsia" w:hAnsiTheme="minorEastAsia" w:eastAsiaTheme="minorEastAsia" w:cstheme="minorEastAsia"/>
          <w:spacing w:val="-1"/>
          <w:sz w:val="24"/>
          <w:szCs w:val="24"/>
        </w:rPr>
        <w:t>代</w:t>
      </w:r>
      <w:r>
        <w:rPr>
          <w:rFonts w:hint="eastAsia" w:asciiTheme="minorEastAsia" w:hAnsiTheme="minorEastAsia" w:eastAsiaTheme="minorEastAsia" w:cstheme="minorEastAsia"/>
          <w:sz w:val="24"/>
          <w:szCs w:val="24"/>
        </w:rPr>
        <w:t>表</w:t>
      </w:r>
    </w:p>
    <w:p>
      <w:pPr>
        <w:spacing w:before="183" w:line="219"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投标人  (投标人全称 )  提交投标文件正本</w:t>
      </w:r>
      <w:r>
        <w:rPr>
          <w:rFonts w:hint="eastAsia" w:asciiTheme="minorEastAsia" w:hAnsiTheme="minorEastAsia" w:eastAsiaTheme="minorEastAsia" w:cstheme="minorEastAsia"/>
          <w:spacing w:val="-1"/>
          <w:sz w:val="24"/>
          <w:szCs w:val="24"/>
          <w:u w:val="single" w:color="auto"/>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z w:val="24"/>
          <w:szCs w:val="24"/>
        </w:rPr>
        <w:t>份，副本</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z w:val="24"/>
          <w:szCs w:val="24"/>
        </w:rPr>
        <w:t>份。</w:t>
      </w:r>
    </w:p>
    <w:p>
      <w:pPr>
        <w:spacing w:before="183" w:line="219" w:lineRule="auto"/>
        <w:ind w:left="41"/>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在此， 我方宣布同意如下：</w:t>
      </w:r>
    </w:p>
    <w:p>
      <w:pPr>
        <w:spacing w:before="184" w:line="360" w:lineRule="auto"/>
        <w:ind w:left="39" w:right="59" w:firstLine="2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(1)《</w:t>
      </w:r>
      <w:r>
        <w:rPr>
          <w:rFonts w:hint="eastAsia" w:asciiTheme="minorEastAsia" w:hAnsiTheme="minorEastAsia" w:eastAsiaTheme="minorEastAsia" w:cstheme="minorEastAsia"/>
          <w:spacing w:val="3"/>
          <w:sz w:val="24"/>
          <w:szCs w:val="24"/>
        </w:rPr>
        <w:t>开标一览表》中规定的应提交和交付的</w:t>
      </w:r>
      <w:r>
        <w:rPr>
          <w:rFonts w:hint="eastAsia" w:asciiTheme="minorEastAsia" w:hAnsiTheme="minorEastAsia" w:eastAsiaTheme="minorEastAsia" w:cstheme="minorEastAsia"/>
          <w:spacing w:val="3"/>
          <w:sz w:val="24"/>
          <w:szCs w:val="24"/>
          <w:u w:val="single" w:color="auto"/>
        </w:rPr>
        <w:t xml:space="preserve">       </w:t>
      </w:r>
      <w:r>
        <w:rPr>
          <w:rFonts w:hint="eastAsia" w:asciiTheme="minorEastAsia" w:hAnsiTheme="minorEastAsia" w:eastAsiaTheme="minorEastAsia" w:cstheme="minorEastAsia"/>
          <w:spacing w:val="3"/>
          <w:sz w:val="24"/>
          <w:szCs w:val="24"/>
        </w:rPr>
        <w:t>(包号) 货物(工程或服务) 投标总</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价为</w:t>
      </w:r>
      <w:r>
        <w:rPr>
          <w:rFonts w:hint="eastAsia" w:asciiTheme="minorEastAsia" w:hAnsiTheme="minorEastAsia" w:eastAsiaTheme="minorEastAsia" w:cstheme="minorEastAsia"/>
          <w:spacing w:val="4"/>
          <w:sz w:val="24"/>
          <w:szCs w:val="24"/>
          <w:u w:val="single" w:color="auto"/>
        </w:rPr>
        <w:t xml:space="preserve">   </w:t>
      </w:r>
      <w:r>
        <w:rPr>
          <w:rFonts w:hint="eastAsia" w:asciiTheme="minorEastAsia" w:hAnsiTheme="minorEastAsia" w:eastAsiaTheme="minorEastAsia" w:cstheme="minorEastAsia"/>
          <w:spacing w:val="4"/>
          <w:sz w:val="24"/>
          <w:szCs w:val="24"/>
        </w:rPr>
        <w:t xml:space="preserve"> (注明币种，并用大写和小写表述投标总价) </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z w:val="24"/>
          <w:szCs w:val="24"/>
        </w:rPr>
        <w:t>；</w:t>
      </w:r>
    </w:p>
    <w:p>
      <w:pPr>
        <w:spacing w:before="1" w:line="219" w:lineRule="auto"/>
        <w:ind w:left="2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(2)按招标文件的约定履行合同责任和义务；</w:t>
      </w:r>
    </w:p>
    <w:p>
      <w:pPr>
        <w:spacing w:before="182" w:line="220" w:lineRule="auto"/>
        <w:ind w:left="2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 已详细审查全部招标文件， 包括 (修正或补充文件)(</w:t>
      </w:r>
      <w:r>
        <w:rPr>
          <w:rFonts w:hint="eastAsia" w:asciiTheme="minorEastAsia" w:hAnsiTheme="minorEastAsia" w:eastAsiaTheme="minorEastAsia" w:cstheme="minorEastAsia"/>
          <w:sz w:val="24"/>
          <w:szCs w:val="24"/>
        </w:rPr>
        <w:t>如果有的话)  ，对此无异议；</w:t>
      </w:r>
    </w:p>
    <w:p>
      <w:pPr>
        <w:spacing w:before="182" w:line="220" w:lineRule="auto"/>
        <w:ind w:left="2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(4)投</w:t>
      </w:r>
      <w:r>
        <w:rPr>
          <w:rFonts w:hint="eastAsia" w:asciiTheme="minorEastAsia" w:hAnsiTheme="minorEastAsia" w:eastAsiaTheme="minorEastAsia" w:cstheme="minorEastAsia"/>
          <w:spacing w:val="7"/>
          <w:sz w:val="24"/>
          <w:szCs w:val="24"/>
        </w:rPr>
        <w:t>标</w:t>
      </w:r>
      <w:r>
        <w:rPr>
          <w:rFonts w:hint="eastAsia" w:asciiTheme="minorEastAsia" w:hAnsiTheme="minorEastAsia" w:eastAsiaTheme="minorEastAsia" w:cstheme="minorEastAsia"/>
          <w:spacing w:val="5"/>
          <w:sz w:val="24"/>
          <w:szCs w:val="24"/>
        </w:rPr>
        <w:t>有效期为自递交投标文件截止之日起，共</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5"/>
          <w:sz w:val="24"/>
          <w:szCs w:val="24"/>
        </w:rPr>
        <w:t>个日历日；</w:t>
      </w:r>
    </w:p>
    <w:p>
      <w:pPr>
        <w:spacing w:before="182" w:line="219" w:lineRule="auto"/>
        <w:ind w:left="2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(5)提供按照贵方可能要求的与投标有关的一切数据或资料；</w:t>
      </w:r>
    </w:p>
    <w:p>
      <w:pPr>
        <w:spacing w:before="183" w:line="220" w:lineRule="auto"/>
        <w:ind w:left="28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w:t>
      </w:r>
      <w:r>
        <w:rPr>
          <w:rFonts w:hint="eastAsia" w:asciiTheme="minorEastAsia" w:hAnsiTheme="minorEastAsia" w:eastAsiaTheme="minorEastAsia" w:cstheme="minorEastAsia"/>
          <w:spacing w:val="8"/>
          <w:sz w:val="24"/>
          <w:szCs w:val="24"/>
        </w:rPr>
        <w:t>6)与投标有关的一切正式往来信函请寄：</w:t>
      </w:r>
    </w:p>
    <w:p>
      <w:pPr>
        <w:spacing w:line="284" w:lineRule="auto"/>
        <w:rPr>
          <w:rFonts w:hint="eastAsia" w:asciiTheme="minorEastAsia" w:hAnsiTheme="minorEastAsia" w:eastAsiaTheme="minorEastAsia" w:cstheme="minorEastAsia"/>
          <w:sz w:val="21"/>
        </w:rPr>
      </w:pPr>
    </w:p>
    <w:p>
      <w:pPr>
        <w:spacing w:line="285" w:lineRule="auto"/>
        <w:rPr>
          <w:rFonts w:hint="eastAsia" w:asciiTheme="minorEastAsia" w:hAnsiTheme="minorEastAsia" w:eastAsiaTheme="minorEastAsia" w:cstheme="minorEastAsia"/>
          <w:sz w:val="21"/>
        </w:rPr>
      </w:pP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投标人：</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地  址：</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电话/传真：</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电子邮件：</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投标人授权代表：</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日    期：</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开户银行：</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帐号：</w:t>
      </w:r>
    </w:p>
    <w:p>
      <w:pPr>
        <w:spacing w:before="182" w:line="219" w:lineRule="auto"/>
        <w:ind w:left="285"/>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行号：</w:t>
      </w:r>
    </w:p>
    <w:p>
      <w:pPr>
        <w:spacing w:before="182" w:line="219" w:lineRule="auto"/>
        <w:ind w:left="285"/>
        <w:rPr>
          <w:rFonts w:hint="eastAsia" w:asciiTheme="minorEastAsia" w:hAnsiTheme="minorEastAsia" w:eastAsiaTheme="minorEastAsia" w:cstheme="minorEastAsia"/>
          <w:spacing w:val="6"/>
          <w:sz w:val="24"/>
          <w:szCs w:val="24"/>
        </w:rPr>
        <w:sectPr>
          <w:headerReference r:id="rId21" w:type="default"/>
          <w:footerReference r:id="rId22" w:type="default"/>
          <w:pgSz w:w="11907" w:h="16839"/>
          <w:pgMar w:top="1106" w:right="1129"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1"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3"/>
          <w:sz w:val="28"/>
          <w:szCs w:val="28"/>
          <w14:textOutline w14:w="5094" w14:cap="flat" w14:cmpd="sng">
            <w14:solidFill>
              <w14:srgbClr w14:val="000000"/>
            </w14:solidFill>
            <w14:prstDash w14:val="solid"/>
            <w14:miter w14:val="0"/>
          </w14:textOutline>
        </w:rPr>
        <w:t>3</w:t>
      </w:r>
      <w:r>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t>.2、开标一览表</w:t>
      </w:r>
    </w:p>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供应商：</w:t>
      </w:r>
    </w:p>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项目名称</w:t>
      </w:r>
    </w:p>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项目编号：</w:t>
      </w:r>
    </w:p>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分包编号：</w:t>
      </w:r>
    </w:p>
    <w:p>
      <w:pPr>
        <w:spacing w:line="69" w:lineRule="exact"/>
        <w:rPr>
          <w:rFonts w:hint="eastAsia" w:asciiTheme="minorEastAsia" w:hAnsiTheme="minorEastAsia" w:eastAsiaTheme="minorEastAsia" w:cstheme="minorEastAsia"/>
        </w:rPr>
      </w:pPr>
    </w:p>
    <w:tbl>
      <w:tblPr>
        <w:tblStyle w:val="10"/>
        <w:tblW w:w="9572" w:type="dxa"/>
        <w:tblInd w:w="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5"/>
        <w:gridCol w:w="1912"/>
        <w:gridCol w:w="3023"/>
        <w:gridCol w:w="1118"/>
        <w:gridCol w:w="1132"/>
        <w:gridCol w:w="17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665" w:type="dxa"/>
            <w:shd w:val="clear" w:color="auto" w:fill="EEECE1"/>
            <w:vAlign w:val="top"/>
          </w:tcPr>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序号</w:t>
            </w:r>
          </w:p>
        </w:tc>
        <w:tc>
          <w:tcPr>
            <w:tcW w:w="1912" w:type="dxa"/>
            <w:shd w:val="clear" w:color="auto" w:fill="EEECE1"/>
            <w:vAlign w:val="top"/>
          </w:tcPr>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名称</w:t>
            </w:r>
          </w:p>
        </w:tc>
        <w:tc>
          <w:tcPr>
            <w:tcW w:w="3023" w:type="dxa"/>
            <w:shd w:val="clear" w:color="auto" w:fill="EEECE1"/>
            <w:vAlign w:val="top"/>
          </w:tcPr>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品牌、型号</w:t>
            </w:r>
          </w:p>
        </w:tc>
        <w:tc>
          <w:tcPr>
            <w:tcW w:w="1118" w:type="dxa"/>
            <w:shd w:val="clear" w:color="auto" w:fill="EEECE1"/>
            <w:vAlign w:val="top"/>
          </w:tcPr>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数量</w:t>
            </w:r>
          </w:p>
        </w:tc>
        <w:tc>
          <w:tcPr>
            <w:tcW w:w="1132" w:type="dxa"/>
            <w:shd w:val="clear" w:color="auto" w:fill="EEECE1"/>
            <w:vAlign w:val="top"/>
          </w:tcPr>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单价(元)</w:t>
            </w:r>
          </w:p>
        </w:tc>
        <w:tc>
          <w:tcPr>
            <w:tcW w:w="1722" w:type="dxa"/>
            <w:shd w:val="clear" w:color="auto" w:fill="EEECE1"/>
            <w:vAlign w:val="top"/>
          </w:tcPr>
          <w:p>
            <w:pPr>
              <w:spacing w:before="112" w:line="220" w:lineRule="auto"/>
              <w:ind w:left="122"/>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分项合计(元)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665" w:type="dxa"/>
            <w:vAlign w:val="top"/>
          </w:tcPr>
          <w:p>
            <w:pPr>
              <w:spacing w:before="71" w:line="184" w:lineRule="auto"/>
              <w:ind w:left="2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1</w:t>
            </w:r>
          </w:p>
        </w:tc>
        <w:tc>
          <w:tcPr>
            <w:tcW w:w="1912" w:type="dxa"/>
            <w:vAlign w:val="top"/>
          </w:tcPr>
          <w:p>
            <w:pPr>
              <w:rPr>
                <w:rFonts w:hint="eastAsia" w:asciiTheme="minorEastAsia" w:hAnsiTheme="minorEastAsia" w:eastAsiaTheme="minorEastAsia" w:cstheme="minorEastAsia"/>
                <w:sz w:val="21"/>
              </w:rPr>
            </w:pPr>
          </w:p>
        </w:tc>
        <w:tc>
          <w:tcPr>
            <w:tcW w:w="3023" w:type="dxa"/>
            <w:vAlign w:val="top"/>
          </w:tcPr>
          <w:p>
            <w:pPr>
              <w:rPr>
                <w:rFonts w:hint="eastAsia" w:asciiTheme="minorEastAsia" w:hAnsiTheme="minorEastAsia" w:eastAsiaTheme="minorEastAsia" w:cstheme="minorEastAsia"/>
                <w:sz w:val="21"/>
              </w:rPr>
            </w:pPr>
          </w:p>
        </w:tc>
        <w:tc>
          <w:tcPr>
            <w:tcW w:w="1118"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1722"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665" w:type="dxa"/>
            <w:vAlign w:val="top"/>
          </w:tcPr>
          <w:p>
            <w:pPr>
              <w:spacing w:before="32" w:line="215" w:lineRule="auto"/>
              <w:ind w:left="2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912" w:type="dxa"/>
            <w:vAlign w:val="top"/>
          </w:tcPr>
          <w:p>
            <w:pPr>
              <w:rPr>
                <w:rFonts w:hint="eastAsia" w:asciiTheme="minorEastAsia" w:hAnsiTheme="minorEastAsia" w:eastAsiaTheme="minorEastAsia" w:cstheme="minorEastAsia"/>
                <w:sz w:val="21"/>
              </w:rPr>
            </w:pPr>
          </w:p>
        </w:tc>
        <w:tc>
          <w:tcPr>
            <w:tcW w:w="3023" w:type="dxa"/>
            <w:vAlign w:val="top"/>
          </w:tcPr>
          <w:p>
            <w:pPr>
              <w:rPr>
                <w:rFonts w:hint="eastAsia" w:asciiTheme="minorEastAsia" w:hAnsiTheme="minorEastAsia" w:eastAsiaTheme="minorEastAsia" w:cstheme="minorEastAsia"/>
                <w:sz w:val="21"/>
              </w:rPr>
            </w:pPr>
          </w:p>
        </w:tc>
        <w:tc>
          <w:tcPr>
            <w:tcW w:w="1118"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1722"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665" w:type="dxa"/>
            <w:vAlign w:val="top"/>
          </w:tcPr>
          <w:p>
            <w:pPr>
              <w:rPr>
                <w:rFonts w:hint="eastAsia" w:asciiTheme="minorEastAsia" w:hAnsiTheme="minorEastAsia" w:eastAsiaTheme="minorEastAsia" w:cstheme="minorEastAsia"/>
                <w:sz w:val="21"/>
              </w:rPr>
            </w:pPr>
          </w:p>
        </w:tc>
        <w:tc>
          <w:tcPr>
            <w:tcW w:w="1912" w:type="dxa"/>
            <w:vAlign w:val="top"/>
          </w:tcPr>
          <w:p>
            <w:pPr>
              <w:rPr>
                <w:rFonts w:hint="eastAsia" w:asciiTheme="minorEastAsia" w:hAnsiTheme="minorEastAsia" w:eastAsiaTheme="minorEastAsia" w:cstheme="minorEastAsia"/>
                <w:sz w:val="21"/>
              </w:rPr>
            </w:pPr>
          </w:p>
        </w:tc>
        <w:tc>
          <w:tcPr>
            <w:tcW w:w="3023" w:type="dxa"/>
            <w:vAlign w:val="top"/>
          </w:tcPr>
          <w:p>
            <w:pPr>
              <w:rPr>
                <w:rFonts w:hint="eastAsia" w:asciiTheme="minorEastAsia" w:hAnsiTheme="minorEastAsia" w:eastAsiaTheme="minorEastAsia" w:cstheme="minorEastAsia"/>
                <w:sz w:val="21"/>
              </w:rPr>
            </w:pPr>
          </w:p>
        </w:tc>
        <w:tc>
          <w:tcPr>
            <w:tcW w:w="1118"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1722"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2577" w:type="dxa"/>
            <w:gridSpan w:val="2"/>
            <w:vAlign w:val="top"/>
          </w:tcPr>
          <w:p>
            <w:pPr>
              <w:spacing w:line="291" w:lineRule="auto"/>
              <w:rPr>
                <w:rFonts w:hint="eastAsia" w:asciiTheme="minorEastAsia" w:hAnsiTheme="minorEastAsia" w:eastAsiaTheme="minorEastAsia" w:cstheme="minorEastAsia"/>
                <w:sz w:val="21"/>
              </w:rPr>
            </w:pPr>
          </w:p>
          <w:p>
            <w:pPr>
              <w:spacing w:before="78" w:line="218" w:lineRule="auto"/>
              <w:ind w:left="70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投标总报价</w:t>
            </w:r>
          </w:p>
        </w:tc>
        <w:tc>
          <w:tcPr>
            <w:tcW w:w="6995" w:type="dxa"/>
            <w:gridSpan w:val="4"/>
            <w:vAlign w:val="top"/>
          </w:tcPr>
          <w:p>
            <w:pPr>
              <w:spacing w:before="112" w:line="220" w:lineRule="auto"/>
              <w:ind w:left="1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小</w:t>
            </w:r>
            <w:r>
              <w:rPr>
                <w:rFonts w:hint="eastAsia" w:asciiTheme="minorEastAsia" w:hAnsiTheme="minorEastAsia" w:eastAsiaTheme="minorEastAsia" w:cstheme="minorEastAsia"/>
                <w:spacing w:val="-11"/>
                <w:sz w:val="24"/>
                <w:szCs w:val="24"/>
              </w:rPr>
              <w:t>写：</w:t>
            </w:r>
            <w:r>
              <w:rPr>
                <w:rFonts w:hint="eastAsia" w:asciiTheme="minorEastAsia" w:hAnsiTheme="minorEastAsia" w:eastAsiaTheme="minorEastAsia" w:cstheme="minorEastAsia"/>
                <w:spacing w:val="-11"/>
                <w:sz w:val="24"/>
                <w:szCs w:val="24"/>
                <w:u w:val="single" w:color="auto"/>
              </w:rPr>
              <w:t xml:space="preserve">      </w:t>
            </w:r>
            <w:r>
              <w:rPr>
                <w:rFonts w:hint="eastAsia" w:asciiTheme="minorEastAsia" w:hAnsiTheme="minorEastAsia" w:eastAsiaTheme="minorEastAsia" w:cstheme="minorEastAsia"/>
                <w:spacing w:val="-11"/>
                <w:sz w:val="24"/>
                <w:szCs w:val="24"/>
              </w:rPr>
              <w:t>万元</w:t>
            </w:r>
          </w:p>
          <w:p>
            <w:pPr>
              <w:spacing w:before="191" w:line="220" w:lineRule="auto"/>
              <w:ind w:left="1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大写：</w:t>
            </w:r>
            <w:r>
              <w:rPr>
                <w:rFonts w:hint="eastAsia" w:asciiTheme="minorEastAsia" w:hAnsiTheme="minorEastAsia" w:eastAsiaTheme="minorEastAsia" w:cstheme="minorEastAsia"/>
                <w:sz w:val="24"/>
                <w:szCs w:val="24"/>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577" w:type="dxa"/>
            <w:gridSpan w:val="2"/>
            <w:vAlign w:val="top"/>
          </w:tcPr>
          <w:p>
            <w:pPr>
              <w:spacing w:before="78" w:line="218" w:lineRule="auto"/>
              <w:ind w:left="708"/>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项目工期/交货期</w:t>
            </w:r>
          </w:p>
          <w:p>
            <w:pPr>
              <w:spacing w:before="78" w:line="218" w:lineRule="auto"/>
              <w:ind w:left="708"/>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(服务期限)</w:t>
            </w:r>
          </w:p>
        </w:tc>
        <w:tc>
          <w:tcPr>
            <w:tcW w:w="6995" w:type="dxa"/>
            <w:gridSpan w:val="4"/>
            <w:vAlign w:val="top"/>
          </w:tcPr>
          <w:p>
            <w:pPr>
              <w:spacing w:before="189" w:line="220" w:lineRule="auto"/>
              <w:ind w:left="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(单位：</w:t>
            </w:r>
            <w:r>
              <w:rPr>
                <w:rFonts w:hint="eastAsia" w:asciiTheme="minorEastAsia" w:hAnsiTheme="minorEastAsia" w:eastAsiaTheme="minorEastAsia" w:cstheme="minorEastAsia"/>
                <w:spacing w:val="-2"/>
                <w:sz w:val="24"/>
                <w:szCs w:val="24"/>
                <w:u w:val="single" w:color="auto"/>
              </w:rPr>
              <w:t xml:space="preserve">     </w:t>
            </w:r>
            <w:r>
              <w:rPr>
                <w:rFonts w:hint="eastAsia" w:asciiTheme="minorEastAsia" w:hAnsiTheme="minorEastAsia" w:eastAsiaTheme="minorEastAsia" w:cstheme="minorEastAsia"/>
                <w:spacing w:val="-1"/>
                <w:sz w:val="24"/>
                <w:szCs w:val="24"/>
                <w:u w:val="single" w:color="auto"/>
              </w:rPr>
              <w:t xml:space="preserve"> </w:t>
            </w:r>
            <w:r>
              <w:rPr>
                <w:rFonts w:hint="eastAsia" w:asciiTheme="minorEastAsia" w:hAnsiTheme="minorEastAsia" w:eastAsiaTheme="minorEastAsia" w:cstheme="minorEastAsia"/>
                <w:spacing w:val="-1"/>
                <w:sz w:val="24"/>
                <w:szCs w:val="24"/>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2577" w:type="dxa"/>
            <w:gridSpan w:val="2"/>
            <w:vAlign w:val="top"/>
          </w:tcPr>
          <w:p>
            <w:pPr>
              <w:spacing w:before="78" w:line="218" w:lineRule="auto"/>
              <w:ind w:left="708"/>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质保期</w:t>
            </w:r>
          </w:p>
        </w:tc>
        <w:tc>
          <w:tcPr>
            <w:tcW w:w="6995" w:type="dxa"/>
            <w:gridSpan w:val="4"/>
            <w:vAlign w:val="top"/>
          </w:tcPr>
          <w:p>
            <w:pPr>
              <w:spacing w:before="127" w:line="220" w:lineRule="auto"/>
              <w:ind w:left="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(单位：</w:t>
            </w:r>
            <w:r>
              <w:rPr>
                <w:rFonts w:hint="eastAsia" w:asciiTheme="minorEastAsia" w:hAnsiTheme="minorEastAsia" w:eastAsiaTheme="minorEastAsia" w:cstheme="minorEastAsia"/>
                <w:spacing w:val="-2"/>
                <w:sz w:val="24"/>
                <w:szCs w:val="24"/>
                <w:u w:val="single" w:color="auto"/>
              </w:rPr>
              <w:t xml:space="preserve">      </w:t>
            </w:r>
            <w:r>
              <w:rPr>
                <w:rFonts w:hint="eastAsia" w:asciiTheme="minorEastAsia" w:hAnsiTheme="minorEastAsia" w:eastAsiaTheme="minorEastAsia" w:cstheme="minorEastAsia"/>
                <w:spacing w:val="-2"/>
                <w:sz w:val="24"/>
                <w:szCs w:val="24"/>
              </w:rPr>
              <w:t>年</w:t>
            </w:r>
            <w:r>
              <w:rPr>
                <w:rFonts w:hint="eastAsia" w:asciiTheme="minorEastAsia" w:hAnsiTheme="minorEastAsia" w:eastAsiaTheme="minorEastAsia" w:cstheme="minorEastAsia"/>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7" w:hRule="atLeast"/>
        </w:trPr>
        <w:tc>
          <w:tcPr>
            <w:tcW w:w="2577" w:type="dxa"/>
            <w:gridSpan w:val="2"/>
            <w:vAlign w:val="top"/>
          </w:tcPr>
          <w:p>
            <w:pPr>
              <w:spacing w:before="78" w:line="218" w:lineRule="auto"/>
              <w:ind w:left="708"/>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pict>
                <v:shape id="_x0000_s1028" o:spid="_x0000_s1028" style="position:absolute;left:0pt;margin-left:1.4pt;margin-top:42.9pt;height:0.5pt;width:127.35pt;mso-position-horizontal-relative:page;mso-position-vertical-relative:page;z-index:251662336;mso-width-relative:page;mso-height-relative:page;" fillcolor="#000000" filled="t" stroked="f" coordsize="2546,10" path="m0,9l2546,9,2546,0,0,0,0,9xe">
                  <v:path/>
                  <v:fill on="t" focussize="0,0"/>
                  <v:stroke on="f"/>
                  <v:imagedata o:title=""/>
                  <o:lock v:ext="edit"/>
                </v:shape>
              </w:pict>
            </w:r>
            <w:r>
              <w:rPr>
                <w:rFonts w:hint="eastAsia" w:asciiTheme="minorEastAsia" w:hAnsiTheme="minorEastAsia" w:eastAsiaTheme="minorEastAsia" w:cstheme="minorEastAsia"/>
                <w:spacing w:val="-11"/>
                <w:sz w:val="24"/>
                <w:szCs w:val="24"/>
              </w:rPr>
              <w:t>备注</w:t>
            </w:r>
          </w:p>
        </w:tc>
        <w:tc>
          <w:tcPr>
            <w:tcW w:w="6995" w:type="dxa"/>
            <w:gridSpan w:val="4"/>
            <w:vAlign w:val="top"/>
          </w:tcPr>
          <w:p>
            <w:pP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rPr>
              <w:pict>
                <v:rect id="_x0000_s1029" o:spid="_x0000_s1029" o:spt="1" style="position:absolute;left:0pt;margin-left:3.1pt;margin-top:27.4pt;height:0.6pt;width:90pt;mso-position-horizontal-relative:page;mso-position-vertical-relative:page;z-index:251663360;mso-width-relative:page;mso-height-relative:page;" fillcolor="#000000" filled="t" stroked="f" coordsize="21600,21600">
                  <v:path/>
                  <v:fill on="t" focussize="0,0"/>
                  <v:stroke on="f"/>
                  <v:imagedata o:title=""/>
                  <o:lock v:ext="edit"/>
                </v:rect>
              </w:pict>
            </w:r>
            <w:r>
              <w:rPr>
                <w:rFonts w:hint="eastAsia" w:asciiTheme="minorEastAsia" w:hAnsiTheme="minorEastAsia" w:eastAsiaTheme="minorEastAsia" w:cstheme="minorEastAsia"/>
              </w:rPr>
              <w:pict>
                <v:rect id="_x0000_s1030" o:spid="_x0000_s1030" o:spt="1" style="position:absolute;left:0pt;margin-left:1.3pt;margin-top:42.9pt;height:0.5pt;width:347.25pt;mso-position-horizontal-relative:page;mso-position-vertical-relative:page;z-index:251664384;mso-width-relative:page;mso-height-relative:page;" fillcolor="#000000" filled="t" stroked="f" coordsize="21600,21600">
                  <v:path/>
                  <v:fill on="t" focussize="0,0"/>
                  <v:stroke on="f"/>
                  <v:imagedata o:title=""/>
                  <o:lock v:ext="edit"/>
                </v:rect>
              </w:pict>
            </w:r>
          </w:p>
        </w:tc>
      </w:tr>
    </w:tbl>
    <w:p>
      <w:pPr>
        <w:spacing w:before="113" w:line="218"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说明： 1、所有价格均用人民币表示</w:t>
      </w:r>
      <w:r>
        <w:rPr>
          <w:rFonts w:hint="eastAsia" w:asciiTheme="minorEastAsia" w:hAnsiTheme="minorEastAsia" w:eastAsiaTheme="minorEastAsia" w:cstheme="minorEastAsia"/>
          <w:spacing w:val="-7"/>
          <w:sz w:val="24"/>
          <w:szCs w:val="24"/>
        </w:rPr>
        <w:t>。</w:t>
      </w:r>
    </w:p>
    <w:p>
      <w:pPr>
        <w:spacing w:before="185" w:line="218" w:lineRule="auto"/>
        <w:ind w:left="79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2、价格</w:t>
      </w:r>
      <w:r>
        <w:rPr>
          <w:rFonts w:hint="eastAsia" w:asciiTheme="minorEastAsia" w:hAnsiTheme="minorEastAsia" w:eastAsiaTheme="minorEastAsia" w:cstheme="minorEastAsia"/>
          <w:spacing w:val="-6"/>
          <w:sz w:val="24"/>
          <w:szCs w:val="24"/>
        </w:rPr>
        <w:t>应</w:t>
      </w:r>
      <w:r>
        <w:rPr>
          <w:rFonts w:hint="eastAsia" w:asciiTheme="minorEastAsia" w:hAnsiTheme="minorEastAsia" w:eastAsiaTheme="minorEastAsia" w:cstheme="minorEastAsia"/>
          <w:spacing w:val="-4"/>
          <w:sz w:val="24"/>
          <w:szCs w:val="24"/>
        </w:rPr>
        <w:t>按照招标文件第二章“投标人须知”中第 12 条的要求进行报价。</w:t>
      </w:r>
    </w:p>
    <w:p>
      <w:pPr>
        <w:spacing w:before="184" w:line="219" w:lineRule="auto"/>
        <w:ind w:left="7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3、本表应加盖投</w:t>
      </w:r>
      <w:r>
        <w:rPr>
          <w:rFonts w:hint="eastAsia" w:asciiTheme="minorEastAsia" w:hAnsiTheme="minorEastAsia" w:eastAsiaTheme="minorEastAsia" w:cstheme="minorEastAsia"/>
          <w:sz w:val="24"/>
          <w:szCs w:val="24"/>
        </w:rPr>
        <w:t>标人公章，否则将按照无效投标处理。</w:t>
      </w:r>
    </w:p>
    <w:p>
      <w:pPr>
        <w:spacing w:before="301" w:line="397" w:lineRule="auto"/>
        <w:ind w:left="4160" w:right="1761" w:hanging="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投标人</w:t>
      </w:r>
      <w:r>
        <w:rPr>
          <w:rFonts w:hint="eastAsia" w:asciiTheme="minorEastAsia" w:hAnsiTheme="minorEastAsia" w:eastAsiaTheme="minorEastAsia" w:cstheme="minorEastAsia"/>
          <w:spacing w:val="-7"/>
          <w:sz w:val="24"/>
          <w:szCs w:val="24"/>
        </w:rPr>
        <w:t>：</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u w:val="single" w:color="auto"/>
        </w:rPr>
        <w:t xml:space="preserve">         </w:t>
      </w:r>
      <w:r>
        <w:rPr>
          <w:rFonts w:hint="eastAsia" w:asciiTheme="minorEastAsia" w:hAnsiTheme="minorEastAsia" w:eastAsiaTheme="minorEastAsia" w:cstheme="minorEastAsia"/>
          <w:spacing w:val="-5"/>
          <w:sz w:val="24"/>
          <w:szCs w:val="24"/>
          <w:u w:val="single" w:color="auto"/>
          <w:lang w:eastAsia="zh-CN"/>
        </w:rPr>
        <w:t>（</w:t>
      </w:r>
      <w:r>
        <w:rPr>
          <w:rFonts w:hint="eastAsia" w:asciiTheme="minorEastAsia" w:hAnsiTheme="minorEastAsia" w:eastAsiaTheme="minorEastAsia" w:cstheme="minorEastAsia"/>
          <w:spacing w:val="-5"/>
          <w:sz w:val="24"/>
          <w:szCs w:val="24"/>
          <w:u w:val="single" w:color="auto"/>
        </w:rPr>
        <w:t xml:space="preserve">电子签章)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9"/>
          <w:sz w:val="24"/>
          <w:szCs w:val="24"/>
        </w:rPr>
        <w:t>日</w:t>
      </w:r>
      <w:r>
        <w:rPr>
          <w:rFonts w:hint="eastAsia" w:asciiTheme="minorEastAsia" w:hAnsiTheme="minorEastAsia" w:eastAsiaTheme="minorEastAsia" w:cstheme="minorEastAsia"/>
          <w:spacing w:val="-26"/>
          <w:sz w:val="24"/>
          <w:szCs w:val="24"/>
        </w:rPr>
        <w:t xml:space="preserve">  期：</w:t>
      </w:r>
      <w:r>
        <w:rPr>
          <w:rFonts w:hint="eastAsia" w:asciiTheme="minorEastAsia" w:hAnsiTheme="minorEastAsia" w:eastAsiaTheme="minorEastAsia" w:cstheme="minorEastAsia"/>
          <w:sz w:val="24"/>
          <w:szCs w:val="24"/>
          <w:u w:val="single" w:color="auto"/>
        </w:rPr>
        <w:t xml:space="preserve">                        </w:t>
      </w:r>
    </w:p>
    <w:p>
      <w:pPr>
        <w:rPr>
          <w:rFonts w:hint="eastAsia" w:asciiTheme="minorEastAsia" w:hAnsiTheme="minorEastAsia" w:eastAsiaTheme="minorEastAsia" w:cstheme="minorEastAsia"/>
        </w:rPr>
        <w:sectPr>
          <w:headerReference r:id="rId23" w:type="default"/>
          <w:footerReference r:id="rId24" w:type="default"/>
          <w:pgSz w:w="11907" w:h="16839"/>
          <w:pgMar w:top="1106" w:right="1152"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19"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t>3.3、投标报</w:t>
      </w: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价明细表</w:t>
      </w:r>
    </w:p>
    <w:p>
      <w:pPr>
        <w:spacing w:before="33" w:line="214" w:lineRule="auto"/>
        <w:ind w:left="1018"/>
        <w:jc w:val="both"/>
        <w:rPr>
          <w:rFonts w:hint="eastAsia" w:asciiTheme="minorEastAsia" w:hAnsiTheme="minorEastAsia" w:eastAsiaTheme="minorEastAsia" w:cstheme="minorEastAsia"/>
          <w:spacing w:val="-16"/>
          <w:sz w:val="24"/>
          <w:szCs w:val="24"/>
        </w:rPr>
      </w:pPr>
      <w:r>
        <w:rPr>
          <w:rFonts w:hint="eastAsia" w:asciiTheme="minorEastAsia" w:hAnsiTheme="minorEastAsia" w:eastAsiaTheme="minorEastAsia" w:cstheme="minorEastAsia"/>
          <w:spacing w:val="-16"/>
          <w:sz w:val="24"/>
          <w:szCs w:val="24"/>
        </w:rPr>
        <w:t>供 应 商：</w:t>
      </w:r>
    </w:p>
    <w:p>
      <w:pPr>
        <w:spacing w:before="33" w:line="214" w:lineRule="auto"/>
        <w:ind w:left="1018"/>
        <w:jc w:val="both"/>
        <w:rPr>
          <w:rFonts w:hint="eastAsia" w:asciiTheme="minorEastAsia" w:hAnsiTheme="minorEastAsia" w:eastAsiaTheme="minorEastAsia" w:cstheme="minorEastAsia"/>
          <w:spacing w:val="-16"/>
          <w:sz w:val="24"/>
          <w:szCs w:val="24"/>
        </w:rPr>
      </w:pPr>
      <w:r>
        <w:rPr>
          <w:rFonts w:hint="eastAsia" w:asciiTheme="minorEastAsia" w:hAnsiTheme="minorEastAsia" w:eastAsiaTheme="minorEastAsia" w:cstheme="minorEastAsia"/>
          <w:spacing w:val="-16"/>
          <w:sz w:val="24"/>
          <w:szCs w:val="24"/>
        </w:rPr>
        <w:t>项目名称</w:t>
      </w:r>
    </w:p>
    <w:p>
      <w:pPr>
        <w:spacing w:before="33" w:line="214" w:lineRule="auto"/>
        <w:ind w:left="1018"/>
        <w:jc w:val="both"/>
        <w:rPr>
          <w:rFonts w:hint="eastAsia" w:asciiTheme="minorEastAsia" w:hAnsiTheme="minorEastAsia" w:eastAsiaTheme="minorEastAsia" w:cstheme="minorEastAsia"/>
          <w:spacing w:val="-16"/>
          <w:sz w:val="24"/>
          <w:szCs w:val="24"/>
        </w:rPr>
      </w:pPr>
      <w:r>
        <w:rPr>
          <w:rFonts w:hint="eastAsia" w:asciiTheme="minorEastAsia" w:hAnsiTheme="minorEastAsia" w:eastAsiaTheme="minorEastAsia" w:cstheme="minorEastAsia"/>
          <w:spacing w:val="-16"/>
          <w:sz w:val="24"/>
          <w:szCs w:val="24"/>
        </w:rPr>
        <w:t>项目编号：</w:t>
      </w:r>
    </w:p>
    <w:p>
      <w:pPr>
        <w:spacing w:before="33" w:line="214" w:lineRule="auto"/>
        <w:ind w:left="1018"/>
        <w:jc w:val="both"/>
        <w:rPr>
          <w:rFonts w:hint="eastAsia" w:asciiTheme="minorEastAsia" w:hAnsiTheme="minorEastAsia" w:eastAsiaTheme="minorEastAsia" w:cstheme="minorEastAsia"/>
          <w:spacing w:val="-16"/>
          <w:sz w:val="24"/>
          <w:szCs w:val="24"/>
        </w:rPr>
      </w:pPr>
      <w:r>
        <w:rPr>
          <w:rFonts w:hint="eastAsia" w:asciiTheme="minorEastAsia" w:hAnsiTheme="minorEastAsia" w:eastAsiaTheme="minorEastAsia" w:cstheme="minorEastAsia"/>
          <w:spacing w:val="-16"/>
          <w:sz w:val="24"/>
          <w:szCs w:val="24"/>
        </w:rPr>
        <w:t>分包编号：</w:t>
      </w:r>
    </w:p>
    <w:p>
      <w:pPr>
        <w:spacing w:line="69" w:lineRule="exact"/>
        <w:rPr>
          <w:rFonts w:hint="eastAsia" w:asciiTheme="minorEastAsia" w:hAnsiTheme="minorEastAsia" w:eastAsiaTheme="minorEastAsia" w:cstheme="minorEastAsia"/>
        </w:rPr>
      </w:pPr>
    </w:p>
    <w:tbl>
      <w:tblPr>
        <w:tblStyle w:val="10"/>
        <w:tblW w:w="9549"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3"/>
        <w:gridCol w:w="2673"/>
        <w:gridCol w:w="1135"/>
        <w:gridCol w:w="799"/>
        <w:gridCol w:w="1674"/>
        <w:gridCol w:w="1317"/>
        <w:gridCol w:w="13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93" w:type="dxa"/>
            <w:shd w:val="clear" w:color="auto" w:fill="D8D8D8"/>
            <w:vAlign w:val="top"/>
          </w:tcPr>
          <w:p>
            <w:pPr>
              <w:spacing w:before="191" w:line="221" w:lineRule="auto"/>
              <w:ind w:left="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2673" w:type="dxa"/>
            <w:shd w:val="clear" w:color="auto" w:fill="D8D8D8"/>
            <w:vAlign w:val="top"/>
          </w:tcPr>
          <w:p>
            <w:pPr>
              <w:spacing w:before="191" w:line="219" w:lineRule="auto"/>
              <w:ind w:left="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货</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物</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(工程或服务)</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名称</w:t>
            </w:r>
          </w:p>
        </w:tc>
        <w:tc>
          <w:tcPr>
            <w:tcW w:w="1135" w:type="dxa"/>
            <w:shd w:val="clear" w:color="auto" w:fill="D8D8D8"/>
            <w:vAlign w:val="top"/>
          </w:tcPr>
          <w:p>
            <w:pPr>
              <w:spacing w:before="35" w:line="228" w:lineRule="auto"/>
              <w:ind w:left="340" w:right="75" w:hanging="2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品</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牌型号</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规格</w:t>
            </w:r>
          </w:p>
        </w:tc>
        <w:tc>
          <w:tcPr>
            <w:tcW w:w="799" w:type="dxa"/>
            <w:shd w:val="clear" w:color="auto" w:fill="D8D8D8"/>
            <w:vAlign w:val="top"/>
          </w:tcPr>
          <w:p>
            <w:pPr>
              <w:spacing w:before="191" w:line="220" w:lineRule="auto"/>
              <w:ind w:left="1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数</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量</w:t>
            </w:r>
          </w:p>
        </w:tc>
        <w:tc>
          <w:tcPr>
            <w:tcW w:w="1674" w:type="dxa"/>
            <w:shd w:val="clear" w:color="auto" w:fill="D8D8D8"/>
            <w:vAlign w:val="top"/>
          </w:tcPr>
          <w:p>
            <w:pPr>
              <w:spacing w:before="192" w:line="220" w:lineRule="auto"/>
              <w:ind w:left="24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制</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造商名称</w:t>
            </w:r>
          </w:p>
        </w:tc>
        <w:tc>
          <w:tcPr>
            <w:tcW w:w="1317" w:type="dxa"/>
            <w:shd w:val="clear" w:color="auto" w:fill="D8D8D8"/>
            <w:vAlign w:val="top"/>
          </w:tcPr>
          <w:p>
            <w:pPr>
              <w:spacing w:before="192" w:line="218" w:lineRule="auto"/>
              <w:ind w:left="44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单</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价</w:t>
            </w:r>
          </w:p>
        </w:tc>
        <w:tc>
          <w:tcPr>
            <w:tcW w:w="1358" w:type="dxa"/>
            <w:shd w:val="clear" w:color="auto" w:fill="D8D8D8"/>
            <w:vAlign w:val="top"/>
          </w:tcPr>
          <w:p>
            <w:pPr>
              <w:spacing w:before="192" w:line="220" w:lineRule="auto"/>
              <w:ind w:left="2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分项合计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93" w:type="dxa"/>
            <w:vAlign w:val="top"/>
          </w:tcPr>
          <w:p>
            <w:pPr>
              <w:spacing w:before="71" w:line="184" w:lineRule="auto"/>
              <w:ind w:left="3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2673" w:type="dxa"/>
            <w:vAlign w:val="top"/>
          </w:tcPr>
          <w:p>
            <w:pPr>
              <w:spacing w:before="31" w:line="215" w:lineRule="auto"/>
              <w:ind w:left="10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货物 1</w:t>
            </w:r>
          </w:p>
        </w:tc>
        <w:tc>
          <w:tcPr>
            <w:tcW w:w="1135" w:type="dxa"/>
            <w:vAlign w:val="top"/>
          </w:tcPr>
          <w:p>
            <w:pPr>
              <w:rPr>
                <w:rFonts w:hint="eastAsia" w:asciiTheme="minorEastAsia" w:hAnsiTheme="minorEastAsia" w:eastAsiaTheme="minorEastAsia" w:cstheme="minorEastAsia"/>
                <w:sz w:val="21"/>
              </w:rPr>
            </w:pPr>
          </w:p>
        </w:tc>
        <w:tc>
          <w:tcPr>
            <w:tcW w:w="799" w:type="dxa"/>
            <w:vAlign w:val="top"/>
          </w:tcPr>
          <w:p>
            <w:pPr>
              <w:rPr>
                <w:rFonts w:hint="eastAsia" w:asciiTheme="minorEastAsia" w:hAnsiTheme="minorEastAsia" w:eastAsiaTheme="minorEastAsia" w:cstheme="minorEastAsia"/>
                <w:sz w:val="21"/>
              </w:rPr>
            </w:pPr>
          </w:p>
        </w:tc>
        <w:tc>
          <w:tcPr>
            <w:tcW w:w="1674" w:type="dxa"/>
            <w:vAlign w:val="top"/>
          </w:tcPr>
          <w:p>
            <w:pPr>
              <w:rPr>
                <w:rFonts w:hint="eastAsia" w:asciiTheme="minorEastAsia" w:hAnsiTheme="minorEastAsia" w:eastAsiaTheme="minorEastAsia" w:cstheme="minorEastAsia"/>
                <w:sz w:val="21"/>
              </w:rPr>
            </w:pPr>
          </w:p>
        </w:tc>
        <w:tc>
          <w:tcPr>
            <w:tcW w:w="1317" w:type="dxa"/>
            <w:vAlign w:val="top"/>
          </w:tcPr>
          <w:p>
            <w:pPr>
              <w:rPr>
                <w:rFonts w:hint="eastAsia" w:asciiTheme="minorEastAsia" w:hAnsiTheme="minorEastAsia" w:eastAsiaTheme="minorEastAsia" w:cstheme="minorEastAsia"/>
                <w:sz w:val="21"/>
              </w:rPr>
            </w:pPr>
          </w:p>
        </w:tc>
        <w:tc>
          <w:tcPr>
            <w:tcW w:w="13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93" w:type="dxa"/>
            <w:vAlign w:val="top"/>
          </w:tcPr>
          <w:p>
            <w:pPr>
              <w:spacing w:before="73" w:line="183" w:lineRule="auto"/>
              <w:ind w:left="3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2673" w:type="dxa"/>
            <w:vAlign w:val="top"/>
          </w:tcPr>
          <w:p>
            <w:pPr>
              <w:spacing w:before="32" w:line="214" w:lineRule="auto"/>
              <w:ind w:left="10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8"/>
                <w:sz w:val="24"/>
                <w:szCs w:val="24"/>
              </w:rPr>
              <w:t>货</w:t>
            </w:r>
            <w:r>
              <w:rPr>
                <w:rFonts w:hint="eastAsia" w:asciiTheme="minorEastAsia" w:hAnsiTheme="minorEastAsia" w:eastAsiaTheme="minorEastAsia" w:cstheme="minorEastAsia"/>
                <w:spacing w:val="-15"/>
                <w:sz w:val="24"/>
                <w:szCs w:val="24"/>
              </w:rPr>
              <w:t>物 2</w:t>
            </w:r>
          </w:p>
        </w:tc>
        <w:tc>
          <w:tcPr>
            <w:tcW w:w="1135" w:type="dxa"/>
            <w:vAlign w:val="top"/>
          </w:tcPr>
          <w:p>
            <w:pPr>
              <w:rPr>
                <w:rFonts w:hint="eastAsia" w:asciiTheme="minorEastAsia" w:hAnsiTheme="minorEastAsia" w:eastAsiaTheme="minorEastAsia" w:cstheme="minorEastAsia"/>
                <w:sz w:val="21"/>
              </w:rPr>
            </w:pPr>
          </w:p>
        </w:tc>
        <w:tc>
          <w:tcPr>
            <w:tcW w:w="799" w:type="dxa"/>
            <w:vAlign w:val="top"/>
          </w:tcPr>
          <w:p>
            <w:pPr>
              <w:rPr>
                <w:rFonts w:hint="eastAsia" w:asciiTheme="minorEastAsia" w:hAnsiTheme="minorEastAsia" w:eastAsiaTheme="minorEastAsia" w:cstheme="minorEastAsia"/>
                <w:sz w:val="21"/>
              </w:rPr>
            </w:pPr>
          </w:p>
        </w:tc>
        <w:tc>
          <w:tcPr>
            <w:tcW w:w="1674" w:type="dxa"/>
            <w:vAlign w:val="top"/>
          </w:tcPr>
          <w:p>
            <w:pPr>
              <w:rPr>
                <w:rFonts w:hint="eastAsia" w:asciiTheme="minorEastAsia" w:hAnsiTheme="minorEastAsia" w:eastAsiaTheme="minorEastAsia" w:cstheme="minorEastAsia"/>
                <w:sz w:val="21"/>
              </w:rPr>
            </w:pPr>
          </w:p>
        </w:tc>
        <w:tc>
          <w:tcPr>
            <w:tcW w:w="1317" w:type="dxa"/>
            <w:vAlign w:val="top"/>
          </w:tcPr>
          <w:p>
            <w:pPr>
              <w:rPr>
                <w:rFonts w:hint="eastAsia" w:asciiTheme="minorEastAsia" w:hAnsiTheme="minorEastAsia" w:eastAsiaTheme="minorEastAsia" w:cstheme="minorEastAsia"/>
                <w:sz w:val="21"/>
              </w:rPr>
            </w:pPr>
          </w:p>
        </w:tc>
        <w:tc>
          <w:tcPr>
            <w:tcW w:w="13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593" w:type="dxa"/>
            <w:vAlign w:val="top"/>
          </w:tcPr>
          <w:p>
            <w:pPr>
              <w:spacing w:before="73" w:line="183" w:lineRule="auto"/>
              <w:ind w:left="3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2673" w:type="dxa"/>
            <w:vAlign w:val="top"/>
          </w:tcPr>
          <w:p>
            <w:pPr>
              <w:spacing w:before="33" w:line="214" w:lineRule="auto"/>
              <w:ind w:left="10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货</w:t>
            </w:r>
            <w:r>
              <w:rPr>
                <w:rFonts w:hint="eastAsia" w:asciiTheme="minorEastAsia" w:hAnsiTheme="minorEastAsia" w:eastAsiaTheme="minorEastAsia" w:cstheme="minorEastAsia"/>
                <w:spacing w:val="-15"/>
                <w:sz w:val="24"/>
                <w:szCs w:val="24"/>
              </w:rPr>
              <w:t>物 3</w:t>
            </w:r>
          </w:p>
        </w:tc>
        <w:tc>
          <w:tcPr>
            <w:tcW w:w="1135" w:type="dxa"/>
            <w:vAlign w:val="top"/>
          </w:tcPr>
          <w:p>
            <w:pPr>
              <w:rPr>
                <w:rFonts w:hint="eastAsia" w:asciiTheme="minorEastAsia" w:hAnsiTheme="minorEastAsia" w:eastAsiaTheme="minorEastAsia" w:cstheme="minorEastAsia"/>
                <w:sz w:val="21"/>
              </w:rPr>
            </w:pPr>
          </w:p>
        </w:tc>
        <w:tc>
          <w:tcPr>
            <w:tcW w:w="799" w:type="dxa"/>
            <w:vAlign w:val="top"/>
          </w:tcPr>
          <w:p>
            <w:pPr>
              <w:rPr>
                <w:rFonts w:hint="eastAsia" w:asciiTheme="minorEastAsia" w:hAnsiTheme="minorEastAsia" w:eastAsiaTheme="minorEastAsia" w:cstheme="minorEastAsia"/>
                <w:sz w:val="21"/>
              </w:rPr>
            </w:pPr>
          </w:p>
        </w:tc>
        <w:tc>
          <w:tcPr>
            <w:tcW w:w="1674" w:type="dxa"/>
            <w:vAlign w:val="top"/>
          </w:tcPr>
          <w:p>
            <w:pPr>
              <w:rPr>
                <w:rFonts w:hint="eastAsia" w:asciiTheme="minorEastAsia" w:hAnsiTheme="minorEastAsia" w:eastAsiaTheme="minorEastAsia" w:cstheme="minorEastAsia"/>
                <w:sz w:val="21"/>
              </w:rPr>
            </w:pPr>
          </w:p>
        </w:tc>
        <w:tc>
          <w:tcPr>
            <w:tcW w:w="1317" w:type="dxa"/>
            <w:vAlign w:val="top"/>
          </w:tcPr>
          <w:p>
            <w:pPr>
              <w:rPr>
                <w:rFonts w:hint="eastAsia" w:asciiTheme="minorEastAsia" w:hAnsiTheme="minorEastAsia" w:eastAsiaTheme="minorEastAsia" w:cstheme="minorEastAsia"/>
                <w:sz w:val="21"/>
              </w:rPr>
            </w:pPr>
          </w:p>
        </w:tc>
        <w:tc>
          <w:tcPr>
            <w:tcW w:w="13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93" w:type="dxa"/>
            <w:vAlign w:val="top"/>
          </w:tcPr>
          <w:p>
            <w:pPr>
              <w:spacing w:before="74" w:line="182" w:lineRule="auto"/>
              <w:ind w:left="30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2673" w:type="dxa"/>
            <w:vAlign w:val="top"/>
          </w:tcPr>
          <w:p>
            <w:pPr>
              <w:spacing w:before="34" w:line="213" w:lineRule="auto"/>
              <w:ind w:left="10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9"/>
                <w:sz w:val="24"/>
                <w:szCs w:val="24"/>
              </w:rPr>
              <w:t>货</w:t>
            </w:r>
            <w:r>
              <w:rPr>
                <w:rFonts w:hint="eastAsia" w:asciiTheme="minorEastAsia" w:hAnsiTheme="minorEastAsia" w:eastAsiaTheme="minorEastAsia" w:cstheme="minorEastAsia"/>
                <w:spacing w:val="-16"/>
                <w:sz w:val="24"/>
                <w:szCs w:val="24"/>
              </w:rPr>
              <w:t>物 4</w:t>
            </w:r>
          </w:p>
        </w:tc>
        <w:tc>
          <w:tcPr>
            <w:tcW w:w="1135" w:type="dxa"/>
            <w:vAlign w:val="top"/>
          </w:tcPr>
          <w:p>
            <w:pPr>
              <w:rPr>
                <w:rFonts w:hint="eastAsia" w:asciiTheme="minorEastAsia" w:hAnsiTheme="minorEastAsia" w:eastAsiaTheme="minorEastAsia" w:cstheme="minorEastAsia"/>
                <w:sz w:val="21"/>
              </w:rPr>
            </w:pPr>
          </w:p>
        </w:tc>
        <w:tc>
          <w:tcPr>
            <w:tcW w:w="799" w:type="dxa"/>
            <w:vAlign w:val="top"/>
          </w:tcPr>
          <w:p>
            <w:pPr>
              <w:rPr>
                <w:rFonts w:hint="eastAsia" w:asciiTheme="minorEastAsia" w:hAnsiTheme="minorEastAsia" w:eastAsiaTheme="minorEastAsia" w:cstheme="minorEastAsia"/>
                <w:sz w:val="21"/>
              </w:rPr>
            </w:pPr>
          </w:p>
        </w:tc>
        <w:tc>
          <w:tcPr>
            <w:tcW w:w="1674" w:type="dxa"/>
            <w:vAlign w:val="top"/>
          </w:tcPr>
          <w:p>
            <w:pPr>
              <w:rPr>
                <w:rFonts w:hint="eastAsia" w:asciiTheme="minorEastAsia" w:hAnsiTheme="minorEastAsia" w:eastAsiaTheme="minorEastAsia" w:cstheme="minorEastAsia"/>
                <w:sz w:val="21"/>
              </w:rPr>
            </w:pPr>
          </w:p>
        </w:tc>
        <w:tc>
          <w:tcPr>
            <w:tcW w:w="1317" w:type="dxa"/>
            <w:vAlign w:val="top"/>
          </w:tcPr>
          <w:p>
            <w:pPr>
              <w:rPr>
                <w:rFonts w:hint="eastAsia" w:asciiTheme="minorEastAsia" w:hAnsiTheme="minorEastAsia" w:eastAsiaTheme="minorEastAsia" w:cstheme="minorEastAsia"/>
                <w:sz w:val="21"/>
              </w:rPr>
            </w:pPr>
          </w:p>
        </w:tc>
        <w:tc>
          <w:tcPr>
            <w:tcW w:w="13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93" w:type="dxa"/>
            <w:vAlign w:val="top"/>
          </w:tcPr>
          <w:p>
            <w:pPr>
              <w:spacing w:before="76" w:line="180" w:lineRule="auto"/>
              <w:ind w:left="31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2673" w:type="dxa"/>
            <w:vAlign w:val="top"/>
          </w:tcPr>
          <w:p>
            <w:pPr>
              <w:spacing w:before="34" w:line="213" w:lineRule="auto"/>
              <w:ind w:left="10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货</w:t>
            </w:r>
            <w:r>
              <w:rPr>
                <w:rFonts w:hint="eastAsia" w:asciiTheme="minorEastAsia" w:hAnsiTheme="minorEastAsia" w:eastAsiaTheme="minorEastAsia" w:cstheme="minorEastAsia"/>
                <w:spacing w:val="-15"/>
                <w:sz w:val="24"/>
                <w:szCs w:val="24"/>
              </w:rPr>
              <w:t>物 5</w:t>
            </w:r>
          </w:p>
        </w:tc>
        <w:tc>
          <w:tcPr>
            <w:tcW w:w="1135" w:type="dxa"/>
            <w:vAlign w:val="top"/>
          </w:tcPr>
          <w:p>
            <w:pPr>
              <w:rPr>
                <w:rFonts w:hint="eastAsia" w:asciiTheme="minorEastAsia" w:hAnsiTheme="minorEastAsia" w:eastAsiaTheme="minorEastAsia" w:cstheme="minorEastAsia"/>
                <w:sz w:val="21"/>
              </w:rPr>
            </w:pPr>
          </w:p>
        </w:tc>
        <w:tc>
          <w:tcPr>
            <w:tcW w:w="799" w:type="dxa"/>
            <w:vAlign w:val="top"/>
          </w:tcPr>
          <w:p>
            <w:pPr>
              <w:rPr>
                <w:rFonts w:hint="eastAsia" w:asciiTheme="minorEastAsia" w:hAnsiTheme="minorEastAsia" w:eastAsiaTheme="minorEastAsia" w:cstheme="minorEastAsia"/>
                <w:sz w:val="21"/>
              </w:rPr>
            </w:pPr>
          </w:p>
        </w:tc>
        <w:tc>
          <w:tcPr>
            <w:tcW w:w="1674" w:type="dxa"/>
            <w:vAlign w:val="top"/>
          </w:tcPr>
          <w:p>
            <w:pPr>
              <w:rPr>
                <w:rFonts w:hint="eastAsia" w:asciiTheme="minorEastAsia" w:hAnsiTheme="minorEastAsia" w:eastAsiaTheme="minorEastAsia" w:cstheme="minorEastAsia"/>
                <w:sz w:val="21"/>
              </w:rPr>
            </w:pPr>
          </w:p>
        </w:tc>
        <w:tc>
          <w:tcPr>
            <w:tcW w:w="1317" w:type="dxa"/>
            <w:vAlign w:val="top"/>
          </w:tcPr>
          <w:p>
            <w:pPr>
              <w:rPr>
                <w:rFonts w:hint="eastAsia" w:asciiTheme="minorEastAsia" w:hAnsiTheme="minorEastAsia" w:eastAsiaTheme="minorEastAsia" w:cstheme="minorEastAsia"/>
                <w:sz w:val="21"/>
              </w:rPr>
            </w:pPr>
          </w:p>
        </w:tc>
        <w:tc>
          <w:tcPr>
            <w:tcW w:w="13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593" w:type="dxa"/>
            <w:vAlign w:val="top"/>
          </w:tcPr>
          <w:p>
            <w:pPr>
              <w:spacing w:before="35" w:line="212" w:lineRule="auto"/>
              <w:ind w:left="19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2673"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799" w:type="dxa"/>
            <w:vAlign w:val="top"/>
          </w:tcPr>
          <w:p>
            <w:pPr>
              <w:rPr>
                <w:rFonts w:hint="eastAsia" w:asciiTheme="minorEastAsia" w:hAnsiTheme="minorEastAsia" w:eastAsiaTheme="minorEastAsia" w:cstheme="minorEastAsia"/>
                <w:sz w:val="21"/>
              </w:rPr>
            </w:pPr>
          </w:p>
        </w:tc>
        <w:tc>
          <w:tcPr>
            <w:tcW w:w="1674" w:type="dxa"/>
            <w:vAlign w:val="top"/>
          </w:tcPr>
          <w:p>
            <w:pPr>
              <w:rPr>
                <w:rFonts w:hint="eastAsia" w:asciiTheme="minorEastAsia" w:hAnsiTheme="minorEastAsia" w:eastAsiaTheme="minorEastAsia" w:cstheme="minorEastAsia"/>
                <w:sz w:val="21"/>
              </w:rPr>
            </w:pPr>
          </w:p>
        </w:tc>
        <w:tc>
          <w:tcPr>
            <w:tcW w:w="1317" w:type="dxa"/>
            <w:vAlign w:val="top"/>
          </w:tcPr>
          <w:p>
            <w:pPr>
              <w:rPr>
                <w:rFonts w:hint="eastAsia" w:asciiTheme="minorEastAsia" w:hAnsiTheme="minorEastAsia" w:eastAsiaTheme="minorEastAsia" w:cstheme="minorEastAsia"/>
                <w:sz w:val="21"/>
              </w:rPr>
            </w:pPr>
          </w:p>
        </w:tc>
        <w:tc>
          <w:tcPr>
            <w:tcW w:w="13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6874" w:type="dxa"/>
            <w:gridSpan w:val="5"/>
            <w:vAlign w:val="top"/>
          </w:tcPr>
          <w:p>
            <w:pPr>
              <w:spacing w:before="172" w:line="221" w:lineRule="auto"/>
              <w:ind w:left="32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5"/>
                <w:sz w:val="24"/>
                <w:szCs w:val="24"/>
              </w:rPr>
              <w:t>合计</w:t>
            </w:r>
          </w:p>
        </w:tc>
        <w:tc>
          <w:tcPr>
            <w:tcW w:w="2675" w:type="dxa"/>
            <w:gridSpan w:val="2"/>
            <w:vAlign w:val="top"/>
          </w:tcPr>
          <w:p>
            <w:pPr>
              <w:rPr>
                <w:rFonts w:hint="eastAsia" w:asciiTheme="minorEastAsia" w:hAnsiTheme="minorEastAsia" w:eastAsiaTheme="minorEastAsia" w:cstheme="minorEastAsia"/>
                <w:sz w:val="21"/>
              </w:rPr>
            </w:pPr>
          </w:p>
        </w:tc>
      </w:tr>
    </w:tbl>
    <w:p>
      <w:pPr>
        <w:spacing w:before="112"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说明</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7"/>
          <w:sz w:val="24"/>
          <w:szCs w:val="24"/>
        </w:rPr>
        <w:t xml:space="preserve"> 1、所有价格均用人民币表示，单位为元。</w:t>
      </w:r>
    </w:p>
    <w:p>
      <w:pPr>
        <w:spacing w:before="183" w:line="218" w:lineRule="auto"/>
        <w:ind w:left="7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2、报价明细表合计应与《开标一览表》</w:t>
      </w:r>
      <w:r>
        <w:rPr>
          <w:rFonts w:hint="eastAsia" w:asciiTheme="minorEastAsia" w:hAnsiTheme="minorEastAsia" w:eastAsiaTheme="minorEastAsia" w:cstheme="minorEastAsia"/>
          <w:spacing w:val="-1"/>
          <w:sz w:val="24"/>
          <w:szCs w:val="24"/>
        </w:rPr>
        <w:t>中的投标总报价一致。</w:t>
      </w:r>
    </w:p>
    <w:p>
      <w:pPr>
        <w:spacing w:before="184" w:line="218" w:lineRule="auto"/>
        <w:ind w:left="79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3、未</w:t>
      </w:r>
      <w:r>
        <w:rPr>
          <w:rFonts w:hint="eastAsia" w:asciiTheme="minorEastAsia" w:hAnsiTheme="minorEastAsia" w:eastAsiaTheme="minorEastAsia" w:cstheme="minorEastAsia"/>
          <w:spacing w:val="5"/>
          <w:sz w:val="24"/>
          <w:szCs w:val="24"/>
        </w:rPr>
        <w:t>提供详细的货物(工程或服务)报价明细，导致的后果由投标人自行承担。</w:t>
      </w:r>
    </w:p>
    <w:p>
      <w:pPr>
        <w:spacing w:line="269" w:lineRule="auto"/>
        <w:rPr>
          <w:rFonts w:hint="eastAsia" w:asciiTheme="minorEastAsia" w:hAnsiTheme="minorEastAsia" w:eastAsiaTheme="minorEastAsia" w:cstheme="minorEastAsia"/>
          <w:sz w:val="21"/>
        </w:rPr>
      </w:pPr>
    </w:p>
    <w:p>
      <w:pPr>
        <w:spacing w:line="269" w:lineRule="auto"/>
        <w:rPr>
          <w:rFonts w:hint="eastAsia" w:asciiTheme="minorEastAsia" w:hAnsiTheme="minorEastAsia" w:eastAsiaTheme="minorEastAsia" w:cstheme="minorEastAsia"/>
          <w:sz w:val="21"/>
        </w:rPr>
      </w:pPr>
    </w:p>
    <w:p>
      <w:pPr>
        <w:spacing w:line="270" w:lineRule="auto"/>
        <w:rPr>
          <w:rFonts w:hint="eastAsia" w:asciiTheme="minorEastAsia" w:hAnsiTheme="minorEastAsia" w:eastAsiaTheme="minorEastAsia" w:cstheme="minorEastAsia"/>
          <w:sz w:val="21"/>
        </w:rPr>
      </w:pPr>
    </w:p>
    <w:p>
      <w:pPr>
        <w:spacing w:line="270" w:lineRule="auto"/>
        <w:rPr>
          <w:rFonts w:hint="eastAsia" w:asciiTheme="minorEastAsia" w:hAnsiTheme="minorEastAsia" w:eastAsiaTheme="minorEastAsia" w:cstheme="minorEastAsia"/>
          <w:sz w:val="21"/>
        </w:rPr>
      </w:pPr>
    </w:p>
    <w:p>
      <w:pPr>
        <w:spacing w:line="270" w:lineRule="auto"/>
        <w:rPr>
          <w:rFonts w:hint="eastAsia" w:asciiTheme="minorEastAsia" w:hAnsiTheme="minorEastAsia" w:eastAsiaTheme="minorEastAsia" w:cstheme="minorEastAsia"/>
          <w:sz w:val="21"/>
        </w:rPr>
      </w:pPr>
    </w:p>
    <w:p>
      <w:pPr>
        <w:spacing w:line="270" w:lineRule="auto"/>
        <w:rPr>
          <w:rFonts w:hint="eastAsia" w:asciiTheme="minorEastAsia" w:hAnsiTheme="minorEastAsia" w:eastAsiaTheme="minorEastAsia" w:cstheme="minorEastAsia"/>
          <w:sz w:val="21"/>
        </w:rPr>
      </w:pPr>
    </w:p>
    <w:p>
      <w:pPr>
        <w:spacing w:before="79" w:line="219" w:lineRule="auto"/>
        <w:ind w:left="41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投</w:t>
      </w:r>
      <w:r>
        <w:rPr>
          <w:rFonts w:hint="eastAsia" w:asciiTheme="minorEastAsia" w:hAnsiTheme="minorEastAsia" w:eastAsiaTheme="minorEastAsia" w:cstheme="minorEastAsia"/>
          <w:spacing w:val="-8"/>
          <w:sz w:val="24"/>
          <w:szCs w:val="24"/>
        </w:rPr>
        <w:t>标</w:t>
      </w:r>
      <w:r>
        <w:rPr>
          <w:rFonts w:hint="eastAsia" w:asciiTheme="minorEastAsia" w:hAnsiTheme="minorEastAsia" w:eastAsiaTheme="minorEastAsia" w:cstheme="minorEastAsia"/>
          <w:spacing w:val="-7"/>
          <w:sz w:val="24"/>
          <w:szCs w:val="24"/>
        </w:rPr>
        <w:t xml:space="preserve">人： </w:t>
      </w:r>
      <w:r>
        <w:rPr>
          <w:rFonts w:hint="eastAsia" w:asciiTheme="minorEastAsia" w:hAnsiTheme="minorEastAsia" w:eastAsiaTheme="minorEastAsia" w:cstheme="minorEastAsia"/>
          <w:spacing w:val="-7"/>
          <w:sz w:val="24"/>
          <w:szCs w:val="24"/>
          <w:u w:val="single" w:color="auto"/>
        </w:rPr>
        <w:t xml:space="preserve">         (电子签章)</w:t>
      </w:r>
      <w:r>
        <w:rPr>
          <w:rFonts w:hint="eastAsia" w:asciiTheme="minorEastAsia" w:hAnsiTheme="minorEastAsia" w:eastAsiaTheme="minorEastAsia" w:cstheme="minorEastAsia"/>
          <w:sz w:val="24"/>
          <w:szCs w:val="24"/>
          <w:u w:val="single" w:color="auto"/>
        </w:rPr>
        <w:t xml:space="preserve">   </w:t>
      </w:r>
    </w:p>
    <w:p>
      <w:pPr>
        <w:spacing w:before="260" w:line="220" w:lineRule="auto"/>
        <w:ind w:left="41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日</w:t>
      </w:r>
      <w:r>
        <w:rPr>
          <w:rFonts w:hint="eastAsia" w:asciiTheme="minorEastAsia" w:hAnsiTheme="minorEastAsia" w:eastAsiaTheme="minorEastAsia" w:cstheme="minorEastAsia"/>
          <w:spacing w:val="-26"/>
          <w:sz w:val="24"/>
          <w:szCs w:val="24"/>
        </w:rPr>
        <w:t xml:space="preserve">  期：</w:t>
      </w:r>
      <w:r>
        <w:rPr>
          <w:rFonts w:hint="eastAsia" w:asciiTheme="minorEastAsia" w:hAnsiTheme="minorEastAsia" w:eastAsiaTheme="minorEastAsia" w:cstheme="minorEastAsia"/>
          <w:sz w:val="24"/>
          <w:szCs w:val="24"/>
          <w:u w:val="single" w:color="auto"/>
        </w:rPr>
        <w:t xml:space="preserve">                        </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14:textOutline w14:w="5094" w14:cap="flat" w14:cmpd="sng">
            <w14:solidFill>
              <w14:srgbClr w14:val="000000"/>
            </w14:solidFill>
            <w14:prstDash w14:val="solid"/>
            <w14:miter w14:val="0"/>
          </w14:textOutline>
        </w:rPr>
        <w:t>3.4、</w:t>
      </w:r>
      <w:r>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t>中小微企业声明函</w:t>
      </w:r>
    </w:p>
    <w:p>
      <w:pPr>
        <w:spacing w:before="146" w:line="189" w:lineRule="auto"/>
        <w:ind w:left="284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34"/>
          <w:sz w:val="36"/>
          <w:szCs w:val="36"/>
        </w:rPr>
        <w:t>中</w:t>
      </w:r>
      <w:r>
        <w:rPr>
          <w:rFonts w:hint="eastAsia" w:asciiTheme="minorEastAsia" w:hAnsiTheme="minorEastAsia" w:eastAsiaTheme="minorEastAsia" w:cstheme="minorEastAsia"/>
          <w:spacing w:val="27"/>
          <w:sz w:val="36"/>
          <w:szCs w:val="36"/>
        </w:rPr>
        <w:t>小企业声明函(货物)</w:t>
      </w:r>
    </w:p>
    <w:p>
      <w:pPr>
        <w:spacing w:line="435" w:lineRule="auto"/>
        <w:rPr>
          <w:rFonts w:hint="eastAsia" w:asciiTheme="minorEastAsia" w:hAnsiTheme="minorEastAsia" w:eastAsiaTheme="minorEastAsia" w:cstheme="minorEastAsia"/>
          <w:sz w:val="21"/>
        </w:rPr>
      </w:pPr>
    </w:p>
    <w:p>
      <w:pPr>
        <w:spacing w:before="78" w:line="303" w:lineRule="auto"/>
        <w:ind w:left="37" w:right="72" w:firstLine="48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本</w:t>
      </w:r>
      <w:r>
        <w:rPr>
          <w:rFonts w:hint="eastAsia" w:asciiTheme="minorEastAsia" w:hAnsiTheme="minorEastAsia" w:eastAsiaTheme="minorEastAsia" w:cstheme="minorEastAsia"/>
          <w:spacing w:val="-12"/>
          <w:sz w:val="24"/>
          <w:szCs w:val="24"/>
        </w:rPr>
        <w:t>公司(联合体)郑重声明，根据《政府采购促进中小企业发展管理办法》(财库﹝ 2020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3"/>
          <w:sz w:val="24"/>
          <w:szCs w:val="24"/>
        </w:rPr>
        <w:t>46 号) 的规定， 本公司(联合体)参加(</w:t>
      </w:r>
      <w:r>
        <w:rPr>
          <w:rFonts w:hint="eastAsia" w:asciiTheme="minorEastAsia" w:hAnsiTheme="minorEastAsia" w:eastAsiaTheme="minorEastAsia" w:cstheme="minorEastAsia"/>
          <w:i/>
          <w:iCs/>
          <w:spacing w:val="13"/>
          <w:sz w:val="25"/>
          <w:szCs w:val="25"/>
          <w:u w:val="single" w:color="auto"/>
        </w:rPr>
        <w:t>单位名称</w:t>
      </w:r>
      <w:r>
        <w:rPr>
          <w:rFonts w:hint="eastAsia" w:asciiTheme="minorEastAsia" w:hAnsiTheme="minorEastAsia" w:eastAsiaTheme="minorEastAsia" w:cstheme="minorEastAsia"/>
          <w:spacing w:val="13"/>
          <w:sz w:val="24"/>
          <w:szCs w:val="24"/>
        </w:rPr>
        <w:t>)的(</w:t>
      </w:r>
      <w:r>
        <w:rPr>
          <w:rFonts w:hint="eastAsia" w:asciiTheme="minorEastAsia" w:hAnsiTheme="minorEastAsia" w:eastAsiaTheme="minorEastAsia" w:cstheme="minorEastAsia"/>
          <w:i/>
          <w:iCs/>
          <w:spacing w:val="13"/>
          <w:sz w:val="25"/>
          <w:szCs w:val="25"/>
          <w:u w:val="single" w:color="auto"/>
        </w:rPr>
        <w:t>项目名称</w:t>
      </w:r>
      <w:r>
        <w:rPr>
          <w:rFonts w:hint="eastAsia" w:asciiTheme="minorEastAsia" w:hAnsiTheme="minorEastAsia" w:eastAsiaTheme="minorEastAsia" w:cstheme="minorEastAsia"/>
          <w:spacing w:val="13"/>
          <w:sz w:val="24"/>
          <w:szCs w:val="24"/>
        </w:rPr>
        <w:t>)采购活动，提供的</w:t>
      </w:r>
      <w:r>
        <w:rPr>
          <w:rFonts w:hint="eastAsia" w:asciiTheme="minorEastAsia" w:hAnsiTheme="minorEastAsia" w:eastAsiaTheme="minorEastAsia" w:cstheme="minorEastAsia"/>
          <w:spacing w:val="6"/>
          <w:sz w:val="24"/>
          <w:szCs w:val="24"/>
        </w:rPr>
        <w:t>货</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物全部由符合政策要求的中小企业制造。相关企业(含联合体中的中小企业、</w:t>
      </w:r>
      <w:r>
        <w:rPr>
          <w:rFonts w:hint="eastAsia" w:asciiTheme="minorEastAsia" w:hAnsiTheme="minorEastAsia" w:eastAsiaTheme="minorEastAsia" w:cstheme="minorEastAsia"/>
          <w:sz w:val="24"/>
          <w:szCs w:val="24"/>
        </w:rPr>
        <w:t xml:space="preserve">签订分包意向 </w:t>
      </w:r>
      <w:r>
        <w:rPr>
          <w:rFonts w:hint="eastAsia" w:asciiTheme="minorEastAsia" w:hAnsiTheme="minorEastAsia" w:eastAsiaTheme="minorEastAsia" w:cstheme="minorEastAsia"/>
          <w:spacing w:val="6"/>
          <w:sz w:val="24"/>
          <w:szCs w:val="24"/>
        </w:rPr>
        <w:t>协议</w:t>
      </w:r>
      <w:r>
        <w:rPr>
          <w:rFonts w:hint="eastAsia" w:asciiTheme="minorEastAsia" w:hAnsiTheme="minorEastAsia" w:eastAsiaTheme="minorEastAsia" w:cstheme="minorEastAsia"/>
          <w:spacing w:val="5"/>
          <w:sz w:val="24"/>
          <w:szCs w:val="24"/>
        </w:rPr>
        <w:t>的</w:t>
      </w:r>
      <w:r>
        <w:rPr>
          <w:rFonts w:hint="eastAsia" w:asciiTheme="minorEastAsia" w:hAnsiTheme="minorEastAsia" w:eastAsiaTheme="minorEastAsia" w:cstheme="minorEastAsia"/>
          <w:spacing w:val="3"/>
          <w:sz w:val="24"/>
          <w:szCs w:val="24"/>
        </w:rPr>
        <w:t>中小企业)的具体情况如下：</w:t>
      </w:r>
    </w:p>
    <w:p>
      <w:pPr>
        <w:spacing w:before="126" w:line="296" w:lineRule="auto"/>
        <w:ind w:left="31" w:firstLine="5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1</w:t>
      </w:r>
      <w:r>
        <w:rPr>
          <w:rFonts w:hint="eastAsia" w:asciiTheme="minorEastAsia" w:hAnsiTheme="minorEastAsia" w:eastAsiaTheme="minorEastAsia" w:cstheme="minorEastAsia"/>
          <w:spacing w:val="3"/>
          <w:sz w:val="24"/>
          <w:szCs w:val="24"/>
        </w:rPr>
        <w:t>. (</w:t>
      </w:r>
      <w:r>
        <w:rPr>
          <w:rFonts w:hint="eastAsia" w:asciiTheme="minorEastAsia" w:hAnsiTheme="minorEastAsia" w:eastAsiaTheme="minorEastAsia" w:cstheme="minorEastAsia"/>
          <w:i/>
          <w:iCs/>
          <w:spacing w:val="3"/>
          <w:sz w:val="25"/>
          <w:szCs w:val="25"/>
          <w:u w:val="single" w:color="auto"/>
        </w:rPr>
        <w:t>标的名称</w:t>
      </w:r>
      <w:r>
        <w:rPr>
          <w:rFonts w:hint="eastAsia" w:asciiTheme="minorEastAsia" w:hAnsiTheme="minorEastAsia" w:eastAsiaTheme="minorEastAsia" w:cstheme="minorEastAsia"/>
          <w:spacing w:val="3"/>
          <w:sz w:val="24"/>
          <w:szCs w:val="24"/>
        </w:rPr>
        <w:t>)  ，属于(</w:t>
      </w:r>
      <w:r>
        <w:rPr>
          <w:rFonts w:hint="eastAsia" w:asciiTheme="minorEastAsia" w:hAnsiTheme="minorEastAsia" w:eastAsiaTheme="minorEastAsia" w:cstheme="minorEastAsia"/>
          <w:i/>
          <w:iCs/>
          <w:spacing w:val="3"/>
          <w:sz w:val="25"/>
          <w:szCs w:val="25"/>
          <w:u w:val="single" w:color="auto"/>
        </w:rPr>
        <w:t>采购文件中明确的所属行业</w:t>
      </w:r>
      <w:r>
        <w:rPr>
          <w:rFonts w:hint="eastAsia" w:asciiTheme="minorEastAsia" w:hAnsiTheme="minorEastAsia" w:eastAsiaTheme="minorEastAsia" w:cstheme="minorEastAsia"/>
          <w:spacing w:val="3"/>
          <w:sz w:val="24"/>
          <w:szCs w:val="24"/>
        </w:rPr>
        <w:t>)行业；制造商为(</w:t>
      </w:r>
      <w:r>
        <w:rPr>
          <w:rFonts w:hint="eastAsia" w:asciiTheme="minorEastAsia" w:hAnsiTheme="minorEastAsia" w:eastAsiaTheme="minorEastAsia" w:cstheme="minorEastAsia"/>
          <w:i/>
          <w:iCs/>
          <w:spacing w:val="3"/>
          <w:sz w:val="25"/>
          <w:szCs w:val="25"/>
          <w:u w:val="single" w:color="auto"/>
        </w:rPr>
        <w:t>企业名称</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从</w:t>
      </w:r>
      <w:r>
        <w:rPr>
          <w:rFonts w:hint="eastAsia" w:asciiTheme="minorEastAsia" w:hAnsiTheme="minorEastAsia" w:eastAsiaTheme="minorEastAsia" w:cstheme="minorEastAsia"/>
          <w:spacing w:val="-4"/>
          <w:sz w:val="24"/>
          <w:szCs w:val="24"/>
        </w:rPr>
        <w:t>业人员</w:t>
      </w:r>
      <w:r>
        <w:rPr>
          <w:rFonts w:hint="eastAsia" w:asciiTheme="minorEastAsia" w:hAnsiTheme="minorEastAsia" w:eastAsiaTheme="minorEastAsia" w:cstheme="minorEastAsia"/>
          <w:spacing w:val="-4"/>
          <w:sz w:val="24"/>
          <w:szCs w:val="24"/>
          <w:u w:val="single" w:color="auto"/>
        </w:rPr>
        <w:t xml:space="preserve">     </w:t>
      </w:r>
      <w:r>
        <w:rPr>
          <w:rFonts w:hint="eastAsia" w:asciiTheme="minorEastAsia" w:hAnsiTheme="minorEastAsia" w:eastAsiaTheme="minorEastAsia" w:cstheme="minorEastAsia"/>
          <w:spacing w:val="-4"/>
          <w:sz w:val="24"/>
          <w:szCs w:val="24"/>
        </w:rPr>
        <w:t>人， 营业收入为</w:t>
      </w:r>
      <w:r>
        <w:rPr>
          <w:rFonts w:hint="eastAsia" w:asciiTheme="minorEastAsia" w:hAnsiTheme="minorEastAsia" w:eastAsiaTheme="minorEastAsia" w:cstheme="minorEastAsia"/>
          <w:spacing w:val="-4"/>
          <w:sz w:val="24"/>
          <w:szCs w:val="24"/>
          <w:u w:val="single" w:color="auto"/>
        </w:rPr>
        <w:t xml:space="preserve">     </w:t>
      </w:r>
      <w:r>
        <w:rPr>
          <w:rFonts w:hint="eastAsia" w:asciiTheme="minorEastAsia" w:hAnsiTheme="minorEastAsia" w:eastAsiaTheme="minorEastAsia" w:cstheme="minorEastAsia"/>
          <w:spacing w:val="-4"/>
          <w:sz w:val="24"/>
          <w:szCs w:val="24"/>
        </w:rPr>
        <w:t>万元，资产总额为</w:t>
      </w:r>
      <w:r>
        <w:rPr>
          <w:rFonts w:hint="eastAsia" w:asciiTheme="minorEastAsia" w:hAnsiTheme="minorEastAsia" w:eastAsiaTheme="minorEastAsia" w:cstheme="minorEastAsia"/>
          <w:spacing w:val="-4"/>
          <w:sz w:val="24"/>
          <w:szCs w:val="24"/>
          <w:u w:val="single" w:color="auto"/>
        </w:rPr>
        <w:t xml:space="preserve">     </w:t>
      </w:r>
      <w:r>
        <w:rPr>
          <w:rFonts w:hint="eastAsia" w:asciiTheme="minorEastAsia" w:hAnsiTheme="minorEastAsia" w:eastAsiaTheme="minorEastAsia" w:cstheme="minorEastAsia"/>
          <w:spacing w:val="-4"/>
          <w:sz w:val="24"/>
          <w:szCs w:val="24"/>
        </w:rPr>
        <w:t xml:space="preserve">万元，属于( </w:t>
      </w:r>
      <w:r>
        <w:rPr>
          <w:rFonts w:hint="eastAsia" w:asciiTheme="minorEastAsia" w:hAnsiTheme="minorEastAsia" w:eastAsiaTheme="minorEastAsia" w:cstheme="minorEastAsia"/>
          <w:spacing w:val="-4"/>
          <w:sz w:val="25"/>
          <w:szCs w:val="25"/>
          <w:u w:val="single" w:color="auto"/>
        </w:rPr>
        <w:t xml:space="preserve"> </w:t>
      </w:r>
      <w:r>
        <w:rPr>
          <w:rFonts w:hint="eastAsia" w:asciiTheme="minorEastAsia" w:hAnsiTheme="minorEastAsia" w:eastAsiaTheme="minorEastAsia" w:cstheme="minorEastAsia"/>
          <w:i/>
          <w:iCs/>
          <w:spacing w:val="-4"/>
          <w:sz w:val="25"/>
          <w:szCs w:val="25"/>
          <w:u w:val="single" w:color="auto"/>
        </w:rPr>
        <w:t>中型企业、小型</w:t>
      </w:r>
      <w:r>
        <w:rPr>
          <w:rFonts w:hint="eastAsia" w:asciiTheme="minorEastAsia" w:hAnsiTheme="minorEastAsia" w:eastAsiaTheme="minorEastAsia" w:cstheme="minorEastAsia"/>
          <w:sz w:val="25"/>
          <w:szCs w:val="25"/>
        </w:rPr>
        <w:t xml:space="preserve"> </w:t>
      </w:r>
      <w:r>
        <w:rPr>
          <w:rFonts w:hint="eastAsia" w:asciiTheme="minorEastAsia" w:hAnsiTheme="minorEastAsia" w:eastAsiaTheme="minorEastAsia" w:cstheme="minorEastAsia"/>
          <w:i/>
          <w:iCs/>
          <w:spacing w:val="-5"/>
          <w:sz w:val="25"/>
          <w:szCs w:val="25"/>
          <w:u w:val="single" w:color="auto"/>
        </w:rPr>
        <w:t>企业、微型企业</w:t>
      </w:r>
      <w:r>
        <w:rPr>
          <w:rFonts w:hint="eastAsia" w:asciiTheme="minorEastAsia" w:hAnsiTheme="minorEastAsia" w:eastAsiaTheme="minorEastAsia" w:cstheme="minorEastAsia"/>
          <w:spacing w:val="-5"/>
          <w:sz w:val="24"/>
          <w:szCs w:val="24"/>
        </w:rPr>
        <w:t>)；</w:t>
      </w:r>
    </w:p>
    <w:p>
      <w:pPr>
        <w:spacing w:before="122" w:line="296" w:lineRule="auto"/>
        <w:ind w:left="31" w:firstLine="49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2. (</w:t>
      </w:r>
      <w:r>
        <w:rPr>
          <w:rFonts w:hint="eastAsia" w:asciiTheme="minorEastAsia" w:hAnsiTheme="minorEastAsia" w:eastAsiaTheme="minorEastAsia" w:cstheme="minorEastAsia"/>
          <w:i/>
          <w:iCs/>
          <w:spacing w:val="6"/>
          <w:sz w:val="25"/>
          <w:szCs w:val="25"/>
          <w:u w:val="single" w:color="auto"/>
        </w:rPr>
        <w:t>标</w:t>
      </w:r>
      <w:r>
        <w:rPr>
          <w:rFonts w:hint="eastAsia" w:asciiTheme="minorEastAsia" w:hAnsiTheme="minorEastAsia" w:eastAsiaTheme="minorEastAsia" w:cstheme="minorEastAsia"/>
          <w:i/>
          <w:iCs/>
          <w:spacing w:val="4"/>
          <w:sz w:val="25"/>
          <w:szCs w:val="25"/>
          <w:u w:val="single" w:color="auto"/>
        </w:rPr>
        <w:t>的</w:t>
      </w:r>
      <w:r>
        <w:rPr>
          <w:rFonts w:hint="eastAsia" w:asciiTheme="minorEastAsia" w:hAnsiTheme="minorEastAsia" w:eastAsiaTheme="minorEastAsia" w:cstheme="minorEastAsia"/>
          <w:i/>
          <w:iCs/>
          <w:spacing w:val="3"/>
          <w:sz w:val="25"/>
          <w:szCs w:val="25"/>
          <w:u w:val="single" w:color="auto"/>
        </w:rPr>
        <w:t>名称</w:t>
      </w:r>
      <w:r>
        <w:rPr>
          <w:rFonts w:hint="eastAsia" w:asciiTheme="minorEastAsia" w:hAnsiTheme="minorEastAsia" w:eastAsiaTheme="minorEastAsia" w:cstheme="minorEastAsia"/>
          <w:spacing w:val="3"/>
          <w:sz w:val="24"/>
          <w:szCs w:val="24"/>
        </w:rPr>
        <w:t>)  ，属于(</w:t>
      </w:r>
      <w:r>
        <w:rPr>
          <w:rFonts w:hint="eastAsia" w:asciiTheme="minorEastAsia" w:hAnsiTheme="minorEastAsia" w:eastAsiaTheme="minorEastAsia" w:cstheme="minorEastAsia"/>
          <w:i/>
          <w:iCs/>
          <w:spacing w:val="3"/>
          <w:sz w:val="25"/>
          <w:szCs w:val="25"/>
          <w:u w:val="single" w:color="auto"/>
        </w:rPr>
        <w:t>采购文件中明确的所属行业</w:t>
      </w:r>
      <w:r>
        <w:rPr>
          <w:rFonts w:hint="eastAsia" w:asciiTheme="minorEastAsia" w:hAnsiTheme="minorEastAsia" w:eastAsiaTheme="minorEastAsia" w:cstheme="minorEastAsia"/>
          <w:spacing w:val="3"/>
          <w:sz w:val="24"/>
          <w:szCs w:val="24"/>
        </w:rPr>
        <w:t>)行业；制造商为(</w:t>
      </w:r>
      <w:r>
        <w:rPr>
          <w:rFonts w:hint="eastAsia" w:asciiTheme="minorEastAsia" w:hAnsiTheme="minorEastAsia" w:eastAsiaTheme="minorEastAsia" w:cstheme="minorEastAsia"/>
          <w:i/>
          <w:iCs/>
          <w:spacing w:val="3"/>
          <w:sz w:val="25"/>
          <w:szCs w:val="25"/>
          <w:u w:val="single" w:color="auto"/>
        </w:rPr>
        <w:t>企业名称</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从</w:t>
      </w:r>
      <w:r>
        <w:rPr>
          <w:rFonts w:hint="eastAsia" w:asciiTheme="minorEastAsia" w:hAnsiTheme="minorEastAsia" w:eastAsiaTheme="minorEastAsia" w:cstheme="minorEastAsia"/>
          <w:spacing w:val="-4"/>
          <w:sz w:val="24"/>
          <w:szCs w:val="24"/>
        </w:rPr>
        <w:t>业人员</w:t>
      </w:r>
      <w:r>
        <w:rPr>
          <w:rFonts w:hint="eastAsia" w:asciiTheme="minorEastAsia" w:hAnsiTheme="minorEastAsia" w:eastAsiaTheme="minorEastAsia" w:cstheme="minorEastAsia"/>
          <w:spacing w:val="-4"/>
          <w:sz w:val="24"/>
          <w:szCs w:val="24"/>
          <w:u w:val="single" w:color="auto"/>
        </w:rPr>
        <w:t xml:space="preserve">     </w:t>
      </w:r>
      <w:r>
        <w:rPr>
          <w:rFonts w:hint="eastAsia" w:asciiTheme="minorEastAsia" w:hAnsiTheme="minorEastAsia" w:eastAsiaTheme="minorEastAsia" w:cstheme="minorEastAsia"/>
          <w:spacing w:val="-4"/>
          <w:sz w:val="24"/>
          <w:szCs w:val="24"/>
        </w:rPr>
        <w:t>人， 营业收入为</w:t>
      </w:r>
      <w:r>
        <w:rPr>
          <w:rFonts w:hint="eastAsia" w:asciiTheme="minorEastAsia" w:hAnsiTheme="minorEastAsia" w:eastAsiaTheme="minorEastAsia" w:cstheme="minorEastAsia"/>
          <w:spacing w:val="-4"/>
          <w:sz w:val="24"/>
          <w:szCs w:val="24"/>
          <w:u w:val="single" w:color="auto"/>
        </w:rPr>
        <w:t xml:space="preserve">     </w:t>
      </w:r>
      <w:r>
        <w:rPr>
          <w:rFonts w:hint="eastAsia" w:asciiTheme="minorEastAsia" w:hAnsiTheme="minorEastAsia" w:eastAsiaTheme="minorEastAsia" w:cstheme="minorEastAsia"/>
          <w:spacing w:val="-4"/>
          <w:sz w:val="24"/>
          <w:szCs w:val="24"/>
        </w:rPr>
        <w:t>万元，资产总额为</w:t>
      </w:r>
      <w:r>
        <w:rPr>
          <w:rFonts w:hint="eastAsia" w:asciiTheme="minorEastAsia" w:hAnsiTheme="minorEastAsia" w:eastAsiaTheme="minorEastAsia" w:cstheme="minorEastAsia"/>
          <w:spacing w:val="-4"/>
          <w:sz w:val="24"/>
          <w:szCs w:val="24"/>
          <w:u w:val="single" w:color="auto"/>
        </w:rPr>
        <w:t xml:space="preserve">     </w:t>
      </w:r>
      <w:r>
        <w:rPr>
          <w:rFonts w:hint="eastAsia" w:asciiTheme="minorEastAsia" w:hAnsiTheme="minorEastAsia" w:eastAsiaTheme="minorEastAsia" w:cstheme="minorEastAsia"/>
          <w:spacing w:val="-4"/>
          <w:sz w:val="24"/>
          <w:szCs w:val="24"/>
        </w:rPr>
        <w:t xml:space="preserve">万元，属于( </w:t>
      </w:r>
      <w:r>
        <w:rPr>
          <w:rFonts w:hint="eastAsia" w:asciiTheme="minorEastAsia" w:hAnsiTheme="minorEastAsia" w:eastAsiaTheme="minorEastAsia" w:cstheme="minorEastAsia"/>
          <w:spacing w:val="-4"/>
          <w:sz w:val="25"/>
          <w:szCs w:val="25"/>
          <w:u w:val="single" w:color="auto"/>
        </w:rPr>
        <w:t xml:space="preserve"> </w:t>
      </w:r>
      <w:r>
        <w:rPr>
          <w:rFonts w:hint="eastAsia" w:asciiTheme="minorEastAsia" w:hAnsiTheme="minorEastAsia" w:eastAsiaTheme="minorEastAsia" w:cstheme="minorEastAsia"/>
          <w:i/>
          <w:iCs/>
          <w:spacing w:val="-4"/>
          <w:sz w:val="25"/>
          <w:szCs w:val="25"/>
          <w:u w:val="single" w:color="auto"/>
        </w:rPr>
        <w:t>中型企业、小型</w:t>
      </w:r>
      <w:r>
        <w:rPr>
          <w:rFonts w:hint="eastAsia" w:asciiTheme="minorEastAsia" w:hAnsiTheme="minorEastAsia" w:eastAsiaTheme="minorEastAsia" w:cstheme="minorEastAsia"/>
          <w:sz w:val="25"/>
          <w:szCs w:val="25"/>
        </w:rPr>
        <w:t xml:space="preserve"> </w:t>
      </w:r>
      <w:r>
        <w:rPr>
          <w:rFonts w:hint="eastAsia" w:asciiTheme="minorEastAsia" w:hAnsiTheme="minorEastAsia" w:eastAsiaTheme="minorEastAsia" w:cstheme="minorEastAsia"/>
          <w:i/>
          <w:iCs/>
          <w:spacing w:val="-5"/>
          <w:sz w:val="25"/>
          <w:szCs w:val="25"/>
          <w:u w:val="single" w:color="auto"/>
        </w:rPr>
        <w:t>企业、微型企业</w:t>
      </w:r>
      <w:r>
        <w:rPr>
          <w:rFonts w:hint="eastAsia" w:asciiTheme="minorEastAsia" w:hAnsiTheme="minorEastAsia" w:eastAsiaTheme="minorEastAsia" w:cstheme="minorEastAsia"/>
          <w:spacing w:val="-5"/>
          <w:sz w:val="24"/>
          <w:szCs w:val="24"/>
        </w:rPr>
        <w:t>)；</w:t>
      </w:r>
    </w:p>
    <w:p>
      <w:pPr>
        <w:spacing w:before="125" w:line="378" w:lineRule="exact"/>
        <w:ind w:left="5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position w:val="3"/>
          <w:sz w:val="24"/>
          <w:szCs w:val="24"/>
        </w:rPr>
        <w:t>…</w:t>
      </w:r>
      <w:r>
        <w:rPr>
          <w:rFonts w:hint="eastAsia" w:asciiTheme="minorEastAsia" w:hAnsiTheme="minorEastAsia" w:eastAsiaTheme="minorEastAsia" w:cstheme="minorEastAsia"/>
          <w:spacing w:val="-6"/>
          <w:position w:val="3"/>
          <w:sz w:val="24"/>
          <w:szCs w:val="24"/>
        </w:rPr>
        <w:t>…</w:t>
      </w:r>
    </w:p>
    <w:p>
      <w:pPr>
        <w:spacing w:before="165" w:line="313" w:lineRule="auto"/>
        <w:ind w:left="42" w:right="72" w:firstLine="5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2"/>
          <w:sz w:val="24"/>
          <w:szCs w:val="24"/>
        </w:rPr>
        <w:t>以上</w:t>
      </w:r>
      <w:r>
        <w:rPr>
          <w:rFonts w:hint="eastAsia" w:asciiTheme="minorEastAsia" w:hAnsiTheme="minorEastAsia" w:eastAsiaTheme="minorEastAsia" w:cstheme="minorEastAsia"/>
          <w:spacing w:val="-12"/>
          <w:sz w:val="24"/>
          <w:szCs w:val="24"/>
        </w:rPr>
        <w:t>企</w:t>
      </w:r>
      <w:r>
        <w:rPr>
          <w:rFonts w:hint="eastAsia" w:asciiTheme="minorEastAsia" w:hAnsiTheme="minorEastAsia" w:eastAsiaTheme="minorEastAsia" w:cstheme="minorEastAsia"/>
          <w:spacing w:val="-11"/>
          <w:sz w:val="24"/>
          <w:szCs w:val="24"/>
        </w:rPr>
        <w:t>业， 不属于大企业的分支机构， 不存在控股股东为大企业的情形， 也不存在与大</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企</w:t>
      </w:r>
      <w:r>
        <w:rPr>
          <w:rFonts w:hint="eastAsia" w:asciiTheme="minorEastAsia" w:hAnsiTheme="minorEastAsia" w:eastAsiaTheme="minorEastAsia" w:cstheme="minorEastAsia"/>
          <w:spacing w:val="-3"/>
          <w:sz w:val="24"/>
          <w:szCs w:val="24"/>
        </w:rPr>
        <w:t>业的负责人为同一人的情形。</w:t>
      </w:r>
    </w:p>
    <w:p>
      <w:pPr>
        <w:spacing w:before="124" w:line="219" w:lineRule="auto"/>
        <w:ind w:left="5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本企业对上述声明内容的真</w:t>
      </w:r>
      <w:r>
        <w:rPr>
          <w:rFonts w:hint="eastAsia" w:asciiTheme="minorEastAsia" w:hAnsiTheme="minorEastAsia" w:eastAsiaTheme="minorEastAsia" w:cstheme="minorEastAsia"/>
          <w:spacing w:val="-1"/>
          <w:sz w:val="24"/>
          <w:szCs w:val="24"/>
        </w:rPr>
        <w:t>实性负责。如有虚假，将依法承担相应责任。</w:t>
      </w:r>
    </w:p>
    <w:p>
      <w:pPr>
        <w:spacing w:line="253" w:lineRule="auto"/>
        <w:rPr>
          <w:rFonts w:hint="eastAsia" w:asciiTheme="minorEastAsia" w:hAnsiTheme="minorEastAsia" w:eastAsiaTheme="minorEastAsia" w:cstheme="minorEastAsia"/>
          <w:sz w:val="21"/>
        </w:rPr>
      </w:pPr>
    </w:p>
    <w:p>
      <w:pPr>
        <w:spacing w:line="253" w:lineRule="auto"/>
        <w:rPr>
          <w:rFonts w:hint="eastAsia" w:asciiTheme="minorEastAsia" w:hAnsiTheme="minorEastAsia" w:eastAsiaTheme="minorEastAsia" w:cstheme="minorEastAsia"/>
          <w:sz w:val="21"/>
        </w:rPr>
      </w:pPr>
    </w:p>
    <w:p>
      <w:pPr>
        <w:spacing w:line="254" w:lineRule="auto"/>
        <w:rPr>
          <w:rFonts w:hint="eastAsia" w:asciiTheme="minorEastAsia" w:hAnsiTheme="minorEastAsia" w:eastAsiaTheme="minorEastAsia" w:cstheme="minorEastAsia"/>
          <w:sz w:val="21"/>
        </w:rPr>
      </w:pPr>
    </w:p>
    <w:p>
      <w:pPr>
        <w:spacing w:line="254" w:lineRule="auto"/>
        <w:rPr>
          <w:rFonts w:hint="eastAsia" w:asciiTheme="minorEastAsia" w:hAnsiTheme="minorEastAsia" w:eastAsiaTheme="minorEastAsia" w:cstheme="minorEastAsia"/>
          <w:sz w:val="21"/>
        </w:rPr>
      </w:pPr>
    </w:p>
    <w:p>
      <w:pPr>
        <w:spacing w:line="254" w:lineRule="auto"/>
        <w:rPr>
          <w:rFonts w:hint="eastAsia" w:asciiTheme="minorEastAsia" w:hAnsiTheme="minorEastAsia" w:eastAsiaTheme="minorEastAsia" w:cstheme="minorEastAsia"/>
          <w:sz w:val="21"/>
        </w:rPr>
      </w:pPr>
    </w:p>
    <w:p>
      <w:pPr>
        <w:spacing w:before="79" w:line="219" w:lineRule="auto"/>
        <w:ind w:left="41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4"/>
          <w:sz w:val="24"/>
          <w:szCs w:val="24"/>
        </w:rPr>
        <w:t>投</w:t>
      </w:r>
      <w:r>
        <w:rPr>
          <w:rFonts w:hint="eastAsia" w:asciiTheme="minorEastAsia" w:hAnsiTheme="minorEastAsia" w:eastAsiaTheme="minorEastAsia" w:cstheme="minorEastAsia"/>
          <w:spacing w:val="-8"/>
          <w:sz w:val="24"/>
          <w:szCs w:val="24"/>
        </w:rPr>
        <w:t>标</w:t>
      </w:r>
      <w:r>
        <w:rPr>
          <w:rFonts w:hint="eastAsia" w:asciiTheme="minorEastAsia" w:hAnsiTheme="minorEastAsia" w:eastAsiaTheme="minorEastAsia" w:cstheme="minorEastAsia"/>
          <w:spacing w:val="-7"/>
          <w:sz w:val="24"/>
          <w:szCs w:val="24"/>
        </w:rPr>
        <w:t xml:space="preserve">人： </w:t>
      </w:r>
      <w:r>
        <w:rPr>
          <w:rFonts w:hint="eastAsia" w:asciiTheme="minorEastAsia" w:hAnsiTheme="minorEastAsia" w:eastAsiaTheme="minorEastAsia" w:cstheme="minorEastAsia"/>
          <w:spacing w:val="-7"/>
          <w:sz w:val="24"/>
          <w:szCs w:val="24"/>
          <w:u w:val="single" w:color="auto"/>
        </w:rPr>
        <w:t xml:space="preserve">         (电子签章)</w:t>
      </w:r>
      <w:r>
        <w:rPr>
          <w:rFonts w:hint="eastAsia" w:asciiTheme="minorEastAsia" w:hAnsiTheme="minorEastAsia" w:eastAsiaTheme="minorEastAsia" w:cstheme="minorEastAsia"/>
          <w:sz w:val="24"/>
          <w:szCs w:val="24"/>
          <w:u w:val="single" w:color="auto"/>
        </w:rPr>
        <w:t xml:space="preserve">   </w:t>
      </w:r>
    </w:p>
    <w:p>
      <w:pPr>
        <w:spacing w:before="260" w:line="220" w:lineRule="auto"/>
        <w:ind w:left="41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日</w:t>
      </w:r>
      <w:r>
        <w:rPr>
          <w:rFonts w:hint="eastAsia" w:asciiTheme="minorEastAsia" w:hAnsiTheme="minorEastAsia" w:eastAsiaTheme="minorEastAsia" w:cstheme="minorEastAsia"/>
          <w:spacing w:val="-26"/>
          <w:sz w:val="24"/>
          <w:szCs w:val="24"/>
        </w:rPr>
        <w:t xml:space="preserve">  期：</w:t>
      </w:r>
      <w:r>
        <w:rPr>
          <w:rFonts w:hint="eastAsia" w:asciiTheme="minorEastAsia" w:hAnsiTheme="minorEastAsia" w:eastAsiaTheme="minorEastAsia" w:cstheme="minorEastAsia"/>
          <w:sz w:val="24"/>
          <w:szCs w:val="24"/>
          <w:u w:val="single" w:color="auto"/>
        </w:rPr>
        <w:t xml:space="preserve">                        </w:t>
      </w:r>
    </w:p>
    <w:p>
      <w:pPr>
        <w:spacing w:line="303" w:lineRule="auto"/>
        <w:rPr>
          <w:rFonts w:hint="eastAsia" w:asciiTheme="minorEastAsia" w:hAnsiTheme="minorEastAsia" w:eastAsiaTheme="minorEastAsia" w:cstheme="minorEastAsia"/>
          <w:sz w:val="21"/>
        </w:rPr>
      </w:pPr>
    </w:p>
    <w:p>
      <w:pPr>
        <w:spacing w:line="303" w:lineRule="auto"/>
        <w:rPr>
          <w:rFonts w:hint="eastAsia" w:asciiTheme="minorEastAsia" w:hAnsiTheme="minorEastAsia" w:eastAsiaTheme="minorEastAsia" w:cstheme="minorEastAsia"/>
          <w:sz w:val="21"/>
        </w:rPr>
      </w:pPr>
    </w:p>
    <w:p>
      <w:pPr>
        <w:spacing w:line="304" w:lineRule="auto"/>
        <w:rPr>
          <w:rFonts w:hint="eastAsia" w:asciiTheme="minorEastAsia" w:hAnsiTheme="minorEastAsia" w:eastAsiaTheme="minorEastAsia" w:cstheme="minorEastAsia"/>
          <w:sz w:val="21"/>
        </w:rPr>
      </w:pPr>
    </w:p>
    <w:p>
      <w:pPr>
        <w:spacing w:before="60" w:line="220" w:lineRule="auto"/>
        <w:ind w:left="38"/>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pacing w:val="-6"/>
          <w:sz w:val="18"/>
          <w:szCs w:val="18"/>
          <w14:textOutline w14:w="3265" w14:cap="flat" w14:cmpd="sng">
            <w14:solidFill>
              <w14:srgbClr w14:val="000000"/>
            </w14:solidFill>
            <w14:prstDash w14:val="solid"/>
            <w14:miter w14:val="0"/>
          </w14:textOutline>
        </w:rPr>
        <w:t>备注：</w:t>
      </w:r>
      <w:r>
        <w:rPr>
          <w:rFonts w:hint="eastAsia" w:asciiTheme="minorEastAsia" w:hAnsiTheme="minorEastAsia" w:eastAsiaTheme="minorEastAsia" w:cstheme="minorEastAsia"/>
          <w:spacing w:val="-6"/>
          <w:sz w:val="18"/>
          <w:szCs w:val="18"/>
        </w:rPr>
        <w:t xml:space="preserve"> </w:t>
      </w:r>
      <w:r>
        <w:rPr>
          <w:rFonts w:hint="eastAsia" w:asciiTheme="minorEastAsia" w:hAnsiTheme="minorEastAsia" w:eastAsiaTheme="minorEastAsia" w:cstheme="minorEastAsia"/>
          <w:spacing w:val="-6"/>
          <w:sz w:val="18"/>
          <w:szCs w:val="18"/>
          <w14:textOutline w14:w="3265"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4"/>
          <w:sz w:val="18"/>
          <w:szCs w:val="18"/>
          <w14:textOutline w14:w="3265"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3"/>
          <w:sz w:val="18"/>
          <w:szCs w:val="18"/>
          <w14:textOutline w14:w="3265" w14:cap="flat" w14:cmpd="sng">
            <w14:solidFill>
              <w14:srgbClr w14:val="000000"/>
            </w14:solidFill>
            <w14:prstDash w14:val="solid"/>
            <w14:miter w14:val="0"/>
          </w14:textOutline>
        </w:rPr>
        <w:t>从业人员、营业收入、资产总额填报上一年度数据，</w:t>
      </w:r>
      <w:r>
        <w:rPr>
          <w:rFonts w:hint="eastAsia" w:asciiTheme="minorEastAsia" w:hAnsiTheme="minorEastAsia" w:eastAsiaTheme="minorEastAsia" w:cstheme="minorEastAsia"/>
          <w:spacing w:val="-3"/>
          <w:sz w:val="18"/>
          <w:szCs w:val="18"/>
        </w:rPr>
        <w:t xml:space="preserve"> </w:t>
      </w:r>
      <w:r>
        <w:rPr>
          <w:rFonts w:hint="eastAsia" w:asciiTheme="minorEastAsia" w:hAnsiTheme="minorEastAsia" w:eastAsiaTheme="minorEastAsia" w:cstheme="minorEastAsia"/>
          <w:spacing w:val="-3"/>
          <w:sz w:val="18"/>
          <w:szCs w:val="18"/>
          <w14:textOutline w14:w="3265" w14:cap="flat" w14:cmpd="sng">
            <w14:solidFill>
              <w14:srgbClr w14:val="000000"/>
            </w14:solidFill>
            <w14:prstDash w14:val="solid"/>
            <w14:miter w14:val="0"/>
          </w14:textOutline>
        </w:rPr>
        <w:t>无上一年度数据的新成立企业可不填报。</w:t>
      </w:r>
    </w:p>
    <w:p>
      <w:pPr>
        <w:spacing w:before="185" w:line="416" w:lineRule="auto"/>
        <w:ind w:left="39" w:right="75" w:firstLine="54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pacing w:val="-1"/>
          <w:sz w:val="18"/>
          <w:szCs w:val="18"/>
          <w14:textOutline w14:w="3265" w14:cap="flat" w14:cmpd="sng">
            <w14:solidFill>
              <w14:srgbClr w14:val="000000"/>
            </w14:solidFill>
            <w14:prstDash w14:val="solid"/>
            <w14:miter w14:val="0"/>
          </w14:textOutline>
        </w:rPr>
        <w:t>2、投标人为中小企业时需提供本声明函，并完整填写从业人员、营业收</w:t>
      </w:r>
      <w:r>
        <w:rPr>
          <w:rFonts w:hint="eastAsia" w:asciiTheme="minorEastAsia" w:hAnsiTheme="minorEastAsia" w:eastAsiaTheme="minorEastAsia" w:cstheme="minorEastAsia"/>
          <w:sz w:val="18"/>
          <w:szCs w:val="18"/>
          <w14:textOutline w14:w="3265" w14:cap="flat" w14:cmpd="sng">
            <w14:solidFill>
              <w14:srgbClr w14:val="000000"/>
            </w14:solidFill>
            <w14:prstDash w14:val="solid"/>
            <w14:miter w14:val="0"/>
          </w14:textOutline>
        </w:rPr>
        <w:t>入、资产总额等内容，</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z w:val="18"/>
          <w:szCs w:val="18"/>
          <w14:textOutline w14:w="3265" w14:cap="flat" w14:cmpd="sng">
            <w14:solidFill>
              <w14:srgbClr w14:val="000000"/>
            </w14:solidFill>
            <w14:prstDash w14:val="solid"/>
            <w14:miter w14:val="0"/>
          </w14:textOutline>
        </w:rPr>
        <w:t>否则评审时不能享</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pacing w:val="-1"/>
          <w:sz w:val="18"/>
          <w:szCs w:val="18"/>
          <w14:textOutline w14:w="3265" w14:cap="flat" w14:cmpd="sng">
            <w14:solidFill>
              <w14:srgbClr w14:val="000000"/>
            </w14:solidFill>
            <w14:prstDash w14:val="solid"/>
            <w14:miter w14:val="0"/>
          </w14:textOutline>
        </w:rPr>
        <w:t>受相应的价格扣</w:t>
      </w:r>
      <w:r>
        <w:rPr>
          <w:rFonts w:hint="eastAsia" w:asciiTheme="minorEastAsia" w:hAnsiTheme="minorEastAsia" w:eastAsiaTheme="minorEastAsia" w:cstheme="minorEastAsia"/>
          <w:sz w:val="18"/>
          <w:szCs w:val="18"/>
          <w14:textOutline w14:w="3265" w14:cap="flat" w14:cmpd="sng">
            <w14:solidFill>
              <w14:srgbClr w14:val="000000"/>
            </w14:solidFill>
            <w14:prstDash w14:val="solid"/>
            <w14:miter w14:val="0"/>
          </w14:textOutline>
        </w:rPr>
        <w:t>除。</w:t>
      </w:r>
    </w:p>
    <w:p>
      <w:pPr>
        <w:rPr>
          <w:rFonts w:hint="eastAsia" w:asciiTheme="minorEastAsia" w:hAnsiTheme="minorEastAsia" w:eastAsiaTheme="minorEastAsia" w:cstheme="minorEastAsia"/>
        </w:rPr>
        <w:sectPr>
          <w:headerReference r:id="rId25" w:type="default"/>
          <w:footerReference r:id="rId26" w:type="default"/>
          <w:pgSz w:w="11907" w:h="16839"/>
          <w:pgMar w:top="1106" w:right="1120" w:bottom="1253" w:left="1161" w:header="1092" w:footer="1243" w:gutter="0"/>
          <w:cols w:space="720" w:num="1"/>
        </w:sectPr>
      </w:pPr>
    </w:p>
    <w:p>
      <w:pPr>
        <w:spacing w:line="329" w:lineRule="auto"/>
        <w:rPr>
          <w:rFonts w:hint="eastAsia" w:asciiTheme="minorEastAsia" w:hAnsiTheme="minorEastAsia" w:eastAsiaTheme="minorEastAsia" w:cstheme="minorEastAsia"/>
          <w:sz w:val="21"/>
        </w:rPr>
      </w:pPr>
    </w:p>
    <w:p>
      <w:pPr>
        <w:spacing w:before="155" w:line="189" w:lineRule="auto"/>
        <w:ind w:left="230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pacing w:val="31"/>
          <w:sz w:val="36"/>
          <w:szCs w:val="36"/>
        </w:rPr>
        <w:t>中</w:t>
      </w:r>
      <w:r>
        <w:rPr>
          <w:rFonts w:hint="eastAsia" w:asciiTheme="minorEastAsia" w:hAnsiTheme="minorEastAsia" w:eastAsiaTheme="minorEastAsia" w:cstheme="minorEastAsia"/>
          <w:spacing w:val="21"/>
          <w:sz w:val="36"/>
          <w:szCs w:val="36"/>
        </w:rPr>
        <w:t>小企业声明函(工程、服务)</w:t>
      </w:r>
    </w:p>
    <w:p>
      <w:pPr>
        <w:spacing w:line="439" w:lineRule="auto"/>
        <w:rPr>
          <w:rFonts w:hint="eastAsia" w:asciiTheme="minorEastAsia" w:hAnsiTheme="minorEastAsia" w:eastAsiaTheme="minorEastAsia" w:cstheme="minorEastAsia"/>
          <w:sz w:val="21"/>
        </w:rPr>
      </w:pPr>
    </w:p>
    <w:p>
      <w:pPr>
        <w:spacing w:before="78" w:line="302" w:lineRule="auto"/>
        <w:ind w:left="37" w:right="26" w:firstLine="48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rPr>
        <w:t>本</w:t>
      </w:r>
      <w:r>
        <w:rPr>
          <w:rFonts w:hint="eastAsia" w:asciiTheme="minorEastAsia" w:hAnsiTheme="minorEastAsia" w:eastAsiaTheme="minorEastAsia" w:cstheme="minorEastAsia"/>
          <w:spacing w:val="-12"/>
          <w:sz w:val="24"/>
          <w:szCs w:val="24"/>
        </w:rPr>
        <w:t>公司(联合体)郑重声明，根据《政府采购促进中小企业发展管理办法》(财库﹝ 2020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3"/>
          <w:sz w:val="24"/>
          <w:szCs w:val="24"/>
        </w:rPr>
        <w:t>46 号) 的规定， 本公司(联合体)参加(</w:t>
      </w:r>
      <w:r>
        <w:rPr>
          <w:rFonts w:hint="eastAsia" w:asciiTheme="minorEastAsia" w:hAnsiTheme="minorEastAsia" w:eastAsiaTheme="minorEastAsia" w:cstheme="minorEastAsia"/>
          <w:i/>
          <w:iCs/>
          <w:spacing w:val="13"/>
          <w:sz w:val="25"/>
          <w:szCs w:val="25"/>
          <w:u w:val="single" w:color="auto"/>
        </w:rPr>
        <w:t>单位名称</w:t>
      </w:r>
      <w:r>
        <w:rPr>
          <w:rFonts w:hint="eastAsia" w:asciiTheme="minorEastAsia" w:hAnsiTheme="minorEastAsia" w:eastAsiaTheme="minorEastAsia" w:cstheme="minorEastAsia"/>
          <w:spacing w:val="13"/>
          <w:sz w:val="24"/>
          <w:szCs w:val="24"/>
        </w:rPr>
        <w:t>)的(</w:t>
      </w:r>
      <w:r>
        <w:rPr>
          <w:rFonts w:hint="eastAsia" w:asciiTheme="minorEastAsia" w:hAnsiTheme="minorEastAsia" w:eastAsiaTheme="minorEastAsia" w:cstheme="minorEastAsia"/>
          <w:i/>
          <w:iCs/>
          <w:spacing w:val="13"/>
          <w:sz w:val="25"/>
          <w:szCs w:val="25"/>
          <w:u w:val="single" w:color="auto"/>
        </w:rPr>
        <w:t>项目名称</w:t>
      </w:r>
      <w:r>
        <w:rPr>
          <w:rFonts w:hint="eastAsia" w:asciiTheme="minorEastAsia" w:hAnsiTheme="minorEastAsia" w:eastAsiaTheme="minorEastAsia" w:cstheme="minorEastAsia"/>
          <w:spacing w:val="13"/>
          <w:sz w:val="24"/>
          <w:szCs w:val="24"/>
        </w:rPr>
        <w:t>)采购活动，工程的</w:t>
      </w:r>
      <w:r>
        <w:rPr>
          <w:rFonts w:hint="eastAsia" w:asciiTheme="minorEastAsia" w:hAnsiTheme="minorEastAsia" w:eastAsiaTheme="minorEastAsia" w:cstheme="minorEastAsia"/>
          <w:spacing w:val="6"/>
          <w:sz w:val="24"/>
          <w:szCs w:val="24"/>
        </w:rPr>
        <w:t>施</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rPr>
        <w:t>工单位全部为符合政策要求的中小企业(或者： 服务全部由符合政策要求的中小企业承接</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8"/>
          <w:sz w:val="24"/>
          <w:szCs w:val="24"/>
        </w:rPr>
        <w:t>相关企业(含</w:t>
      </w:r>
      <w:r>
        <w:rPr>
          <w:rFonts w:hint="eastAsia" w:asciiTheme="minorEastAsia" w:hAnsiTheme="minorEastAsia" w:eastAsiaTheme="minorEastAsia" w:cstheme="minorEastAsia"/>
          <w:spacing w:val="4"/>
          <w:sz w:val="24"/>
          <w:szCs w:val="24"/>
        </w:rPr>
        <w:t>联合体中的中小企业、签订分包意向协议的中小企业)的具体情况如下：</w:t>
      </w:r>
    </w:p>
    <w:p>
      <w:pPr>
        <w:spacing w:before="127" w:line="296" w:lineRule="auto"/>
        <w:ind w:left="30" w:firstLine="5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1.  </w:t>
      </w:r>
      <w:r>
        <w:rPr>
          <w:rFonts w:hint="eastAsia" w:asciiTheme="minorEastAsia" w:hAnsiTheme="minorEastAsia" w:eastAsiaTheme="minorEastAsia" w:cstheme="minorEastAsia"/>
          <w:spacing w:val="5"/>
          <w:sz w:val="24"/>
          <w:szCs w:val="24"/>
        </w:rPr>
        <w:t>(</w:t>
      </w:r>
      <w:r>
        <w:rPr>
          <w:rFonts w:hint="eastAsia" w:asciiTheme="minorEastAsia" w:hAnsiTheme="minorEastAsia" w:eastAsiaTheme="minorEastAsia" w:cstheme="minorEastAsia"/>
          <w:i/>
          <w:iCs/>
          <w:spacing w:val="3"/>
          <w:sz w:val="25"/>
          <w:szCs w:val="25"/>
          <w:u w:val="single" w:color="auto"/>
        </w:rPr>
        <w:t>标的名称</w:t>
      </w:r>
      <w:r>
        <w:rPr>
          <w:rFonts w:hint="eastAsia" w:asciiTheme="minorEastAsia" w:hAnsiTheme="minorEastAsia" w:eastAsiaTheme="minorEastAsia" w:cstheme="minorEastAsia"/>
          <w:spacing w:val="3"/>
          <w:sz w:val="24"/>
          <w:szCs w:val="24"/>
        </w:rPr>
        <w:t>)  ，属于(</w:t>
      </w:r>
      <w:r>
        <w:rPr>
          <w:rFonts w:hint="eastAsia" w:asciiTheme="minorEastAsia" w:hAnsiTheme="minorEastAsia" w:eastAsiaTheme="minorEastAsia" w:cstheme="minorEastAsia"/>
          <w:i/>
          <w:iCs/>
          <w:spacing w:val="3"/>
          <w:sz w:val="25"/>
          <w:szCs w:val="25"/>
          <w:u w:val="single" w:color="auto"/>
        </w:rPr>
        <w:t>采购文件中明确的所属行业</w:t>
      </w:r>
      <w:r>
        <w:rPr>
          <w:rFonts w:hint="eastAsia" w:asciiTheme="minorEastAsia" w:hAnsiTheme="minorEastAsia" w:eastAsiaTheme="minorEastAsia" w:cstheme="minorEastAsia"/>
          <w:spacing w:val="3"/>
          <w:sz w:val="24"/>
          <w:szCs w:val="24"/>
        </w:rPr>
        <w:t>)；承建 (承接) 企业为(</w:t>
      </w:r>
      <w:r>
        <w:rPr>
          <w:rFonts w:hint="eastAsia" w:asciiTheme="minorEastAsia" w:hAnsiTheme="minorEastAsia" w:eastAsiaTheme="minorEastAsia" w:cstheme="minorEastAsia"/>
          <w:i/>
          <w:iCs/>
          <w:spacing w:val="3"/>
          <w:sz w:val="25"/>
          <w:szCs w:val="25"/>
          <w:u w:val="single" w:color="auto"/>
        </w:rPr>
        <w:t>企业</w:t>
      </w:r>
      <w:r>
        <w:rPr>
          <w:rFonts w:hint="eastAsia" w:asciiTheme="minorEastAsia" w:hAnsiTheme="minorEastAsia" w:eastAsiaTheme="minorEastAsia" w:cstheme="minorEastAsia"/>
          <w:sz w:val="25"/>
          <w:szCs w:val="25"/>
        </w:rPr>
        <w:t xml:space="preserve"> </w:t>
      </w:r>
      <w:r>
        <w:rPr>
          <w:rFonts w:hint="eastAsia" w:asciiTheme="minorEastAsia" w:hAnsiTheme="minorEastAsia" w:eastAsiaTheme="minorEastAsia" w:cstheme="minorEastAsia"/>
          <w:i/>
          <w:iCs/>
          <w:spacing w:val="-20"/>
          <w:sz w:val="25"/>
          <w:szCs w:val="25"/>
          <w:u w:val="single" w:color="auto"/>
        </w:rPr>
        <w:t>名</w:t>
      </w:r>
      <w:r>
        <w:rPr>
          <w:rFonts w:hint="eastAsia" w:asciiTheme="minorEastAsia" w:hAnsiTheme="minorEastAsia" w:eastAsiaTheme="minorEastAsia" w:cstheme="minorEastAsia"/>
          <w:i/>
          <w:iCs/>
          <w:spacing w:val="-14"/>
          <w:sz w:val="25"/>
          <w:szCs w:val="25"/>
          <w:u w:val="single" w:color="auto"/>
        </w:rPr>
        <w:t>称</w:t>
      </w:r>
      <w:r>
        <w:rPr>
          <w:rFonts w:hint="eastAsia" w:asciiTheme="minorEastAsia" w:hAnsiTheme="minorEastAsia" w:eastAsiaTheme="minorEastAsia" w:cstheme="minorEastAsia"/>
          <w:spacing w:val="-14"/>
          <w:sz w:val="24"/>
          <w:szCs w:val="24"/>
        </w:rPr>
        <w:t>)，从业人员</w:t>
      </w:r>
      <w:r>
        <w:rPr>
          <w:rFonts w:hint="eastAsia" w:asciiTheme="minorEastAsia" w:hAnsiTheme="minorEastAsia" w:eastAsiaTheme="minorEastAsia" w:cstheme="minorEastAsia"/>
          <w:spacing w:val="-14"/>
          <w:sz w:val="24"/>
          <w:szCs w:val="24"/>
          <w:u w:val="single" w:color="auto"/>
        </w:rPr>
        <w:t xml:space="preserve">     </w:t>
      </w:r>
      <w:r>
        <w:rPr>
          <w:rFonts w:hint="eastAsia" w:asciiTheme="minorEastAsia" w:hAnsiTheme="minorEastAsia" w:eastAsiaTheme="minorEastAsia" w:cstheme="minorEastAsia"/>
          <w:spacing w:val="-14"/>
          <w:sz w:val="24"/>
          <w:szCs w:val="24"/>
        </w:rPr>
        <w:t>人， 营业收入为</w:t>
      </w:r>
      <w:r>
        <w:rPr>
          <w:rFonts w:hint="eastAsia" w:asciiTheme="minorEastAsia" w:hAnsiTheme="minorEastAsia" w:eastAsiaTheme="minorEastAsia" w:cstheme="minorEastAsia"/>
          <w:spacing w:val="-14"/>
          <w:sz w:val="24"/>
          <w:szCs w:val="24"/>
          <w:u w:val="single" w:color="auto"/>
        </w:rPr>
        <w:t xml:space="preserve">     </w:t>
      </w:r>
      <w:r>
        <w:rPr>
          <w:rFonts w:hint="eastAsia" w:asciiTheme="minorEastAsia" w:hAnsiTheme="minorEastAsia" w:eastAsiaTheme="minorEastAsia" w:cstheme="minorEastAsia"/>
          <w:spacing w:val="-14"/>
          <w:sz w:val="24"/>
          <w:szCs w:val="24"/>
        </w:rPr>
        <w:t>万元， 资产总额为</w:t>
      </w:r>
      <w:r>
        <w:rPr>
          <w:rFonts w:hint="eastAsia" w:asciiTheme="minorEastAsia" w:hAnsiTheme="minorEastAsia" w:eastAsiaTheme="minorEastAsia" w:cstheme="minorEastAsia"/>
          <w:spacing w:val="-14"/>
          <w:sz w:val="24"/>
          <w:szCs w:val="24"/>
          <w:u w:val="single" w:color="auto"/>
        </w:rPr>
        <w:t xml:space="preserve">     </w:t>
      </w:r>
      <w:r>
        <w:rPr>
          <w:rFonts w:hint="eastAsia" w:asciiTheme="minorEastAsia" w:hAnsiTheme="minorEastAsia" w:eastAsiaTheme="minorEastAsia" w:cstheme="minorEastAsia"/>
          <w:spacing w:val="-14"/>
          <w:sz w:val="24"/>
          <w:szCs w:val="24"/>
        </w:rPr>
        <w:t xml:space="preserve">万元， 属于( </w:t>
      </w:r>
      <w:r>
        <w:rPr>
          <w:rFonts w:hint="eastAsia" w:asciiTheme="minorEastAsia" w:hAnsiTheme="minorEastAsia" w:eastAsiaTheme="minorEastAsia" w:cstheme="minorEastAsia"/>
          <w:spacing w:val="-14"/>
          <w:sz w:val="25"/>
          <w:szCs w:val="25"/>
          <w:u w:val="single" w:color="auto"/>
        </w:rPr>
        <w:t xml:space="preserve"> </w:t>
      </w:r>
      <w:r>
        <w:rPr>
          <w:rFonts w:hint="eastAsia" w:asciiTheme="minorEastAsia" w:hAnsiTheme="minorEastAsia" w:eastAsiaTheme="minorEastAsia" w:cstheme="minorEastAsia"/>
          <w:i/>
          <w:iCs/>
          <w:spacing w:val="-14"/>
          <w:sz w:val="25"/>
          <w:szCs w:val="25"/>
          <w:u w:val="single" w:color="auto"/>
        </w:rPr>
        <w:t>中型企业、</w:t>
      </w:r>
      <w:r>
        <w:rPr>
          <w:rFonts w:hint="eastAsia" w:asciiTheme="minorEastAsia" w:hAnsiTheme="minorEastAsia" w:eastAsiaTheme="minorEastAsia" w:cstheme="minorEastAsia"/>
          <w:sz w:val="25"/>
          <w:szCs w:val="25"/>
        </w:rPr>
        <w:t xml:space="preserve"> </w:t>
      </w:r>
      <w:r>
        <w:rPr>
          <w:rFonts w:hint="eastAsia" w:asciiTheme="minorEastAsia" w:hAnsiTheme="minorEastAsia" w:eastAsiaTheme="minorEastAsia" w:cstheme="minorEastAsia"/>
          <w:i/>
          <w:iCs/>
          <w:spacing w:val="-6"/>
          <w:sz w:val="25"/>
          <w:szCs w:val="25"/>
          <w:u w:val="single" w:color="auto"/>
        </w:rPr>
        <w:t>小型企业、微型企业</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4"/>
          <w:sz w:val="24"/>
          <w:szCs w:val="24"/>
        </w:rPr>
        <w:t>；</w:t>
      </w:r>
    </w:p>
    <w:p>
      <w:pPr>
        <w:spacing w:before="122" w:line="296" w:lineRule="auto"/>
        <w:ind w:left="30" w:firstLine="4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 xml:space="preserve">2. </w:t>
      </w:r>
      <w:r>
        <w:rPr>
          <w:rFonts w:hint="eastAsia" w:asciiTheme="minorEastAsia" w:hAnsiTheme="minorEastAsia" w:eastAsiaTheme="minorEastAsia" w:cstheme="minorEastAsia"/>
          <w:spacing w:val="11"/>
          <w:sz w:val="24"/>
          <w:szCs w:val="24"/>
        </w:rPr>
        <w:t xml:space="preserve"> </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i/>
          <w:iCs/>
          <w:spacing w:val="6"/>
          <w:sz w:val="25"/>
          <w:szCs w:val="25"/>
          <w:u w:val="single" w:color="auto"/>
        </w:rPr>
        <w:t>标的名称</w:t>
      </w:r>
      <w:r>
        <w:rPr>
          <w:rFonts w:hint="eastAsia" w:asciiTheme="minorEastAsia" w:hAnsiTheme="minorEastAsia" w:eastAsiaTheme="minorEastAsia" w:cstheme="minorEastAsia"/>
          <w:spacing w:val="6"/>
          <w:sz w:val="24"/>
          <w:szCs w:val="24"/>
        </w:rPr>
        <w:t>)  ，属于(</w:t>
      </w:r>
      <w:r>
        <w:rPr>
          <w:rFonts w:hint="eastAsia" w:asciiTheme="minorEastAsia" w:hAnsiTheme="minorEastAsia" w:eastAsiaTheme="minorEastAsia" w:cstheme="minorEastAsia"/>
          <w:i/>
          <w:iCs/>
          <w:spacing w:val="6"/>
          <w:sz w:val="25"/>
          <w:szCs w:val="25"/>
          <w:u w:val="single" w:color="auto"/>
        </w:rPr>
        <w:t>采购文件中明确的所属行业</w:t>
      </w:r>
      <w:r>
        <w:rPr>
          <w:rFonts w:hint="eastAsia" w:asciiTheme="minorEastAsia" w:hAnsiTheme="minorEastAsia" w:eastAsiaTheme="minorEastAsia" w:cstheme="minorEastAsia"/>
          <w:spacing w:val="6"/>
          <w:sz w:val="24"/>
          <w:szCs w:val="24"/>
        </w:rPr>
        <w:t>)；承建(承接) 企业为(</w:t>
      </w:r>
      <w:r>
        <w:rPr>
          <w:rFonts w:hint="eastAsia" w:asciiTheme="minorEastAsia" w:hAnsiTheme="minorEastAsia" w:eastAsiaTheme="minorEastAsia" w:cstheme="minorEastAsia"/>
          <w:i/>
          <w:iCs/>
          <w:spacing w:val="6"/>
          <w:sz w:val="25"/>
          <w:szCs w:val="25"/>
          <w:u w:val="single" w:color="auto"/>
        </w:rPr>
        <w:t>企业</w:t>
      </w:r>
      <w:r>
        <w:rPr>
          <w:rFonts w:hint="eastAsia" w:asciiTheme="minorEastAsia" w:hAnsiTheme="minorEastAsia" w:eastAsiaTheme="minorEastAsia" w:cstheme="minorEastAsia"/>
          <w:sz w:val="25"/>
          <w:szCs w:val="25"/>
        </w:rPr>
        <w:t xml:space="preserve"> </w:t>
      </w:r>
      <w:r>
        <w:rPr>
          <w:rFonts w:hint="eastAsia" w:asciiTheme="minorEastAsia" w:hAnsiTheme="minorEastAsia" w:eastAsiaTheme="minorEastAsia" w:cstheme="minorEastAsia"/>
          <w:i/>
          <w:iCs/>
          <w:spacing w:val="-20"/>
          <w:sz w:val="25"/>
          <w:szCs w:val="25"/>
          <w:u w:val="single" w:color="auto"/>
        </w:rPr>
        <w:t>名</w:t>
      </w:r>
      <w:r>
        <w:rPr>
          <w:rFonts w:hint="eastAsia" w:asciiTheme="minorEastAsia" w:hAnsiTheme="minorEastAsia" w:eastAsiaTheme="minorEastAsia" w:cstheme="minorEastAsia"/>
          <w:i/>
          <w:iCs/>
          <w:spacing w:val="-14"/>
          <w:sz w:val="25"/>
          <w:szCs w:val="25"/>
          <w:u w:val="single" w:color="auto"/>
        </w:rPr>
        <w:t>称</w:t>
      </w:r>
      <w:r>
        <w:rPr>
          <w:rFonts w:hint="eastAsia" w:asciiTheme="minorEastAsia" w:hAnsiTheme="minorEastAsia" w:eastAsiaTheme="minorEastAsia" w:cstheme="minorEastAsia"/>
          <w:spacing w:val="-14"/>
          <w:sz w:val="24"/>
          <w:szCs w:val="24"/>
        </w:rPr>
        <w:t>)，从业人员</w:t>
      </w:r>
      <w:r>
        <w:rPr>
          <w:rFonts w:hint="eastAsia" w:asciiTheme="minorEastAsia" w:hAnsiTheme="minorEastAsia" w:eastAsiaTheme="minorEastAsia" w:cstheme="minorEastAsia"/>
          <w:spacing w:val="-14"/>
          <w:sz w:val="24"/>
          <w:szCs w:val="24"/>
          <w:u w:val="single" w:color="auto"/>
        </w:rPr>
        <w:t xml:space="preserve">     </w:t>
      </w:r>
      <w:r>
        <w:rPr>
          <w:rFonts w:hint="eastAsia" w:asciiTheme="minorEastAsia" w:hAnsiTheme="minorEastAsia" w:eastAsiaTheme="minorEastAsia" w:cstheme="minorEastAsia"/>
          <w:spacing w:val="-14"/>
          <w:sz w:val="24"/>
          <w:szCs w:val="24"/>
        </w:rPr>
        <w:t>人， 营业收入为</w:t>
      </w:r>
      <w:r>
        <w:rPr>
          <w:rFonts w:hint="eastAsia" w:asciiTheme="minorEastAsia" w:hAnsiTheme="minorEastAsia" w:eastAsiaTheme="minorEastAsia" w:cstheme="minorEastAsia"/>
          <w:spacing w:val="-14"/>
          <w:sz w:val="24"/>
          <w:szCs w:val="24"/>
          <w:u w:val="single" w:color="auto"/>
        </w:rPr>
        <w:t xml:space="preserve">     </w:t>
      </w:r>
      <w:r>
        <w:rPr>
          <w:rFonts w:hint="eastAsia" w:asciiTheme="minorEastAsia" w:hAnsiTheme="minorEastAsia" w:eastAsiaTheme="minorEastAsia" w:cstheme="minorEastAsia"/>
          <w:spacing w:val="-14"/>
          <w:sz w:val="24"/>
          <w:szCs w:val="24"/>
        </w:rPr>
        <w:t>万元， 资产总额为</w:t>
      </w:r>
      <w:r>
        <w:rPr>
          <w:rFonts w:hint="eastAsia" w:asciiTheme="minorEastAsia" w:hAnsiTheme="minorEastAsia" w:eastAsiaTheme="minorEastAsia" w:cstheme="minorEastAsia"/>
          <w:spacing w:val="-14"/>
          <w:sz w:val="24"/>
          <w:szCs w:val="24"/>
          <w:u w:val="single" w:color="auto"/>
        </w:rPr>
        <w:t xml:space="preserve">     </w:t>
      </w:r>
      <w:r>
        <w:rPr>
          <w:rFonts w:hint="eastAsia" w:asciiTheme="minorEastAsia" w:hAnsiTheme="minorEastAsia" w:eastAsiaTheme="minorEastAsia" w:cstheme="minorEastAsia"/>
          <w:spacing w:val="-14"/>
          <w:sz w:val="24"/>
          <w:szCs w:val="24"/>
        </w:rPr>
        <w:t xml:space="preserve">万元， 属于( </w:t>
      </w:r>
      <w:r>
        <w:rPr>
          <w:rFonts w:hint="eastAsia" w:asciiTheme="minorEastAsia" w:hAnsiTheme="minorEastAsia" w:eastAsiaTheme="minorEastAsia" w:cstheme="minorEastAsia"/>
          <w:spacing w:val="-14"/>
          <w:sz w:val="25"/>
          <w:szCs w:val="25"/>
          <w:u w:val="single" w:color="auto"/>
        </w:rPr>
        <w:t xml:space="preserve"> </w:t>
      </w:r>
      <w:r>
        <w:rPr>
          <w:rFonts w:hint="eastAsia" w:asciiTheme="minorEastAsia" w:hAnsiTheme="minorEastAsia" w:eastAsiaTheme="minorEastAsia" w:cstheme="minorEastAsia"/>
          <w:i/>
          <w:iCs/>
          <w:spacing w:val="-14"/>
          <w:sz w:val="25"/>
          <w:szCs w:val="25"/>
          <w:u w:val="single" w:color="auto"/>
        </w:rPr>
        <w:t>中型企业、</w:t>
      </w:r>
      <w:r>
        <w:rPr>
          <w:rFonts w:hint="eastAsia" w:asciiTheme="minorEastAsia" w:hAnsiTheme="minorEastAsia" w:eastAsiaTheme="minorEastAsia" w:cstheme="minorEastAsia"/>
          <w:sz w:val="25"/>
          <w:szCs w:val="25"/>
        </w:rPr>
        <w:t xml:space="preserve"> </w:t>
      </w:r>
      <w:r>
        <w:rPr>
          <w:rFonts w:hint="eastAsia" w:asciiTheme="minorEastAsia" w:hAnsiTheme="minorEastAsia" w:eastAsiaTheme="minorEastAsia" w:cstheme="minorEastAsia"/>
          <w:i/>
          <w:iCs/>
          <w:spacing w:val="-6"/>
          <w:sz w:val="25"/>
          <w:szCs w:val="25"/>
          <w:u w:val="single" w:color="auto"/>
        </w:rPr>
        <w:t>小型企业、微型企业</w:t>
      </w:r>
      <w:r>
        <w:rPr>
          <w:rFonts w:hint="eastAsia" w:asciiTheme="minorEastAsia" w:hAnsiTheme="minorEastAsia" w:eastAsiaTheme="minorEastAsia" w:cstheme="minorEastAsia"/>
          <w:spacing w:val="-6"/>
          <w:sz w:val="24"/>
          <w:szCs w:val="24"/>
        </w:rPr>
        <w:t>)</w:t>
      </w:r>
      <w:r>
        <w:rPr>
          <w:rFonts w:hint="eastAsia" w:asciiTheme="minorEastAsia" w:hAnsiTheme="minorEastAsia" w:eastAsiaTheme="minorEastAsia" w:cstheme="minorEastAsia"/>
          <w:spacing w:val="-4"/>
          <w:sz w:val="24"/>
          <w:szCs w:val="24"/>
        </w:rPr>
        <w:t>；</w:t>
      </w:r>
    </w:p>
    <w:p>
      <w:pPr>
        <w:spacing w:before="124" w:line="379" w:lineRule="exact"/>
        <w:ind w:left="5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position w:val="3"/>
          <w:sz w:val="24"/>
          <w:szCs w:val="24"/>
        </w:rPr>
        <w:t>…</w:t>
      </w:r>
      <w:r>
        <w:rPr>
          <w:rFonts w:hint="eastAsia" w:asciiTheme="minorEastAsia" w:hAnsiTheme="minorEastAsia" w:eastAsiaTheme="minorEastAsia" w:cstheme="minorEastAsia"/>
          <w:spacing w:val="-6"/>
          <w:position w:val="3"/>
          <w:sz w:val="24"/>
          <w:szCs w:val="24"/>
        </w:rPr>
        <w:t>…</w:t>
      </w:r>
    </w:p>
    <w:p>
      <w:pPr>
        <w:spacing w:before="165" w:line="313" w:lineRule="auto"/>
        <w:ind w:left="42" w:right="112" w:firstLine="5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2"/>
          <w:sz w:val="24"/>
          <w:szCs w:val="24"/>
        </w:rPr>
        <w:t>以上</w:t>
      </w:r>
      <w:r>
        <w:rPr>
          <w:rFonts w:hint="eastAsia" w:asciiTheme="minorEastAsia" w:hAnsiTheme="minorEastAsia" w:eastAsiaTheme="minorEastAsia" w:cstheme="minorEastAsia"/>
          <w:spacing w:val="-12"/>
          <w:sz w:val="24"/>
          <w:szCs w:val="24"/>
        </w:rPr>
        <w:t>企</w:t>
      </w:r>
      <w:r>
        <w:rPr>
          <w:rFonts w:hint="eastAsia" w:asciiTheme="minorEastAsia" w:hAnsiTheme="minorEastAsia" w:eastAsiaTheme="minorEastAsia" w:cstheme="minorEastAsia"/>
          <w:spacing w:val="-11"/>
          <w:sz w:val="24"/>
          <w:szCs w:val="24"/>
        </w:rPr>
        <w:t>业， 不属于大企业的分支机构， 不存在控股股东为大企业的情形， 也不存在与大</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企</w:t>
      </w:r>
      <w:r>
        <w:rPr>
          <w:rFonts w:hint="eastAsia" w:asciiTheme="minorEastAsia" w:hAnsiTheme="minorEastAsia" w:eastAsiaTheme="minorEastAsia" w:cstheme="minorEastAsia"/>
          <w:spacing w:val="-3"/>
          <w:sz w:val="24"/>
          <w:szCs w:val="24"/>
        </w:rPr>
        <w:t>业的负责人为同一人的情形。</w:t>
      </w:r>
    </w:p>
    <w:p>
      <w:pPr>
        <w:spacing w:before="123" w:line="219" w:lineRule="auto"/>
        <w:ind w:left="5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本企业对</w:t>
      </w:r>
      <w:r>
        <w:rPr>
          <w:rFonts w:hint="eastAsia" w:asciiTheme="minorEastAsia" w:hAnsiTheme="minorEastAsia" w:eastAsiaTheme="minorEastAsia" w:cstheme="minorEastAsia"/>
          <w:spacing w:val="-1"/>
          <w:sz w:val="24"/>
          <w:szCs w:val="24"/>
        </w:rPr>
        <w:t>上述声明内容的真实性负责。如有虚假，将依法承担相应责任。</w:t>
      </w:r>
    </w:p>
    <w:p>
      <w:pPr>
        <w:spacing w:line="241" w:lineRule="auto"/>
        <w:rPr>
          <w:rFonts w:hint="eastAsia" w:asciiTheme="minorEastAsia" w:hAnsiTheme="minorEastAsia" w:eastAsiaTheme="minorEastAsia" w:cstheme="minorEastAsia"/>
          <w:sz w:val="21"/>
        </w:rPr>
      </w:pPr>
    </w:p>
    <w:p>
      <w:pPr>
        <w:spacing w:line="242" w:lineRule="auto"/>
        <w:rPr>
          <w:rFonts w:hint="eastAsia" w:asciiTheme="minorEastAsia" w:hAnsiTheme="minorEastAsia" w:eastAsiaTheme="minorEastAsia" w:cstheme="minorEastAsia"/>
          <w:sz w:val="21"/>
        </w:rPr>
      </w:pPr>
    </w:p>
    <w:p>
      <w:pPr>
        <w:spacing w:line="242" w:lineRule="auto"/>
        <w:rPr>
          <w:rFonts w:hint="eastAsia" w:asciiTheme="minorEastAsia" w:hAnsiTheme="minorEastAsia" w:eastAsiaTheme="minorEastAsia" w:cstheme="minorEastAsia"/>
          <w:sz w:val="21"/>
        </w:rPr>
      </w:pPr>
    </w:p>
    <w:p>
      <w:pPr>
        <w:spacing w:before="78" w:line="421" w:lineRule="auto"/>
        <w:ind w:left="41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供应商</w:t>
      </w:r>
      <w:r>
        <w:rPr>
          <w:rFonts w:hint="eastAsia" w:asciiTheme="minorEastAsia" w:hAnsiTheme="minorEastAsia" w:eastAsiaTheme="minorEastAsia" w:cstheme="minorEastAsia"/>
          <w:spacing w:val="-2"/>
          <w:sz w:val="24"/>
          <w:szCs w:val="24"/>
          <w:u w:val="single" w:color="auto"/>
        </w:rPr>
        <w:t xml:space="preserve">    </w:t>
      </w:r>
      <w:r>
        <w:rPr>
          <w:rFonts w:hint="eastAsia" w:asciiTheme="minorEastAsia" w:hAnsiTheme="minorEastAsia" w:eastAsiaTheme="minorEastAsia" w:cstheme="minorEastAsia"/>
          <w:spacing w:val="-1"/>
          <w:sz w:val="24"/>
          <w:szCs w:val="24"/>
          <w:u w:val="single" w:color="auto"/>
        </w:rPr>
        <w:t xml:space="preserve">     (电子签章)</w:t>
      </w:r>
      <w:r>
        <w:rPr>
          <w:rFonts w:hint="eastAsia" w:asciiTheme="minorEastAsia" w:hAnsiTheme="minorEastAsia" w:eastAsiaTheme="minorEastAsia" w:cstheme="minorEastAsia"/>
          <w:sz w:val="24"/>
          <w:szCs w:val="24"/>
          <w:u w:val="single" w:color="auto"/>
        </w:rPr>
        <w:t xml:space="preserve">   </w:t>
      </w:r>
    </w:p>
    <w:p>
      <w:pPr>
        <w:spacing w:before="1" w:line="220" w:lineRule="auto"/>
        <w:ind w:left="41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1"/>
          <w:w w:val="87"/>
          <w:sz w:val="24"/>
          <w:szCs w:val="24"/>
        </w:rPr>
        <w:t>日期：</w:t>
      </w:r>
      <w:r>
        <w:rPr>
          <w:rFonts w:hint="eastAsia" w:asciiTheme="minorEastAsia" w:hAnsiTheme="minorEastAsia" w:eastAsiaTheme="minorEastAsia" w:cstheme="minorEastAsia"/>
          <w:sz w:val="24"/>
          <w:szCs w:val="24"/>
          <w:u w:val="single" w:color="auto"/>
        </w:rPr>
        <w:t xml:space="preserve">                        </w:t>
      </w:r>
    </w:p>
    <w:p>
      <w:pPr>
        <w:spacing w:line="243" w:lineRule="auto"/>
        <w:rPr>
          <w:rFonts w:hint="eastAsia" w:asciiTheme="minorEastAsia" w:hAnsiTheme="minorEastAsia" w:eastAsiaTheme="minorEastAsia" w:cstheme="minorEastAsia"/>
          <w:sz w:val="21"/>
        </w:rPr>
      </w:pPr>
    </w:p>
    <w:p>
      <w:pPr>
        <w:spacing w:line="243" w:lineRule="auto"/>
        <w:rPr>
          <w:rFonts w:hint="eastAsia" w:asciiTheme="minorEastAsia" w:hAnsiTheme="minorEastAsia" w:eastAsiaTheme="minorEastAsia" w:cstheme="minorEastAsia"/>
          <w:sz w:val="21"/>
        </w:rPr>
      </w:pPr>
    </w:p>
    <w:p>
      <w:pPr>
        <w:spacing w:line="244" w:lineRule="auto"/>
        <w:rPr>
          <w:rFonts w:hint="eastAsia" w:asciiTheme="minorEastAsia" w:hAnsiTheme="minorEastAsia" w:eastAsiaTheme="minorEastAsia" w:cstheme="minorEastAsia"/>
          <w:sz w:val="21"/>
        </w:rPr>
      </w:pPr>
    </w:p>
    <w:p>
      <w:pPr>
        <w:spacing w:line="244" w:lineRule="auto"/>
        <w:rPr>
          <w:rFonts w:hint="eastAsia" w:asciiTheme="minorEastAsia" w:hAnsiTheme="minorEastAsia" w:eastAsiaTheme="minorEastAsia" w:cstheme="minorEastAsia"/>
          <w:sz w:val="21"/>
        </w:rPr>
      </w:pPr>
    </w:p>
    <w:p>
      <w:pPr>
        <w:spacing w:line="244" w:lineRule="auto"/>
        <w:rPr>
          <w:rFonts w:hint="eastAsia" w:asciiTheme="minorEastAsia" w:hAnsiTheme="minorEastAsia" w:eastAsiaTheme="minorEastAsia" w:cstheme="minorEastAsia"/>
          <w:sz w:val="21"/>
        </w:rPr>
      </w:pPr>
    </w:p>
    <w:p>
      <w:pPr>
        <w:spacing w:before="59" w:line="321" w:lineRule="auto"/>
        <w:ind w:left="38" w:right="116"/>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pacing w:val="-4"/>
          <w:sz w:val="18"/>
          <w:szCs w:val="18"/>
          <w14:textOutline w14:w="3265" w14:cap="flat" w14:cmpd="sng">
            <w14:solidFill>
              <w14:srgbClr w14:val="000000"/>
            </w14:solidFill>
            <w14:prstDash w14:val="solid"/>
            <w14:miter w14:val="0"/>
          </w14:textOutline>
        </w:rPr>
        <w:t>备注：</w:t>
      </w:r>
      <w:r>
        <w:rPr>
          <w:rFonts w:hint="eastAsia" w:asciiTheme="minorEastAsia" w:hAnsiTheme="minorEastAsia" w:eastAsiaTheme="minorEastAsia" w:cstheme="minorEastAsia"/>
          <w:spacing w:val="-4"/>
          <w:sz w:val="18"/>
          <w:szCs w:val="18"/>
        </w:rPr>
        <w:t xml:space="preserve"> </w:t>
      </w:r>
      <w:r>
        <w:rPr>
          <w:rFonts w:hint="eastAsia" w:asciiTheme="minorEastAsia" w:hAnsiTheme="minorEastAsia" w:eastAsiaTheme="minorEastAsia" w:cstheme="minorEastAsia"/>
          <w:spacing w:val="-4"/>
          <w:sz w:val="18"/>
          <w:szCs w:val="18"/>
          <w14:textOutline w14:w="3265" w14:cap="flat" w14:cmpd="sng">
            <w14:solidFill>
              <w14:srgbClr w14:val="000000"/>
            </w14:solidFill>
            <w14:prstDash w14:val="solid"/>
            <w14:miter w14:val="0"/>
          </w14:textOutline>
        </w:rPr>
        <w:t>1、从业人员、营业收入、资产总额填报上一年度数据，</w:t>
      </w:r>
      <w:r>
        <w:rPr>
          <w:rFonts w:hint="eastAsia" w:asciiTheme="minorEastAsia" w:hAnsiTheme="minorEastAsia" w:eastAsiaTheme="minorEastAsia" w:cstheme="minorEastAsia"/>
          <w:spacing w:val="-4"/>
          <w:sz w:val="18"/>
          <w:szCs w:val="18"/>
        </w:rPr>
        <w:t xml:space="preserve"> </w:t>
      </w:r>
      <w:r>
        <w:rPr>
          <w:rFonts w:hint="eastAsia" w:asciiTheme="minorEastAsia" w:hAnsiTheme="minorEastAsia" w:eastAsiaTheme="minorEastAsia" w:cstheme="minorEastAsia"/>
          <w:spacing w:val="-4"/>
          <w:sz w:val="18"/>
          <w:szCs w:val="18"/>
          <w14:textOutline w14:w="3265" w14:cap="flat" w14:cmpd="sng">
            <w14:solidFill>
              <w14:srgbClr w14:val="000000"/>
            </w14:solidFill>
            <w14:prstDash w14:val="solid"/>
            <w14:miter w14:val="0"/>
          </w14:textOutline>
        </w:rPr>
        <w:t>无上一年度数据的新成立企业可不填</w:t>
      </w:r>
      <w:r>
        <w:rPr>
          <w:rFonts w:hint="eastAsia" w:asciiTheme="minorEastAsia" w:hAnsiTheme="minorEastAsia" w:eastAsiaTheme="minorEastAsia" w:cstheme="minorEastAsia"/>
          <w:sz w:val="18"/>
          <w:szCs w:val="18"/>
          <w14:textOutline w14:w="3265" w14:cap="flat" w14:cmpd="sng">
            <w14:solidFill>
              <w14:srgbClr w14:val="000000"/>
            </w14:solidFill>
            <w14:prstDash w14:val="solid"/>
            <w14:miter w14:val="0"/>
          </w14:textOutline>
        </w:rPr>
        <w:t>报。</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pacing w:val="2"/>
          <w:sz w:val="18"/>
          <w:szCs w:val="18"/>
          <w14:textOutline w14:w="3265" w14:cap="flat" w14:cmpd="sng">
            <w14:solidFill>
              <w14:srgbClr w14:val="000000"/>
            </w14:solidFill>
            <w14:prstDash w14:val="solid"/>
            <w14:miter w14:val="0"/>
          </w14:textOutline>
        </w:rPr>
        <w:t>2、投标人为</w:t>
      </w:r>
      <w:r>
        <w:rPr>
          <w:rFonts w:hint="eastAsia" w:asciiTheme="minorEastAsia" w:hAnsiTheme="minorEastAsia" w:eastAsiaTheme="minorEastAsia" w:cstheme="minorEastAsia"/>
          <w:spacing w:val="1"/>
          <w:sz w:val="18"/>
          <w:szCs w:val="18"/>
          <w14:textOutline w14:w="3265" w14:cap="flat" w14:cmpd="sng">
            <w14:solidFill>
              <w14:srgbClr w14:val="000000"/>
            </w14:solidFill>
            <w14:prstDash w14:val="solid"/>
            <w14:miter w14:val="0"/>
          </w14:textOutline>
        </w:rPr>
        <w:t>中小企业时需提供本声明函，并完整填写从业人员、营业收入、资产总额等内容，否则评审时不能享受相应</w:t>
      </w:r>
      <w:r>
        <w:rPr>
          <w:rFonts w:hint="eastAsia" w:asciiTheme="minorEastAsia" w:hAnsiTheme="minorEastAsia" w:eastAsiaTheme="minorEastAsia" w:cstheme="minorEastAsia"/>
          <w:sz w:val="18"/>
          <w:szCs w:val="18"/>
        </w:rPr>
        <w:t xml:space="preserve"> </w:t>
      </w:r>
      <w:r>
        <w:rPr>
          <w:rFonts w:hint="eastAsia" w:asciiTheme="minorEastAsia" w:hAnsiTheme="minorEastAsia" w:eastAsiaTheme="minorEastAsia" w:cstheme="minorEastAsia"/>
          <w:spacing w:val="-2"/>
          <w:sz w:val="18"/>
          <w:szCs w:val="18"/>
          <w14:textOutline w14:w="3265" w14:cap="flat" w14:cmpd="sng">
            <w14:solidFill>
              <w14:srgbClr w14:val="000000"/>
            </w14:solidFill>
            <w14:prstDash w14:val="solid"/>
            <w14:miter w14:val="0"/>
          </w14:textOutline>
        </w:rPr>
        <w:t>的价</w:t>
      </w:r>
      <w:r>
        <w:rPr>
          <w:rFonts w:hint="eastAsia" w:asciiTheme="minorEastAsia" w:hAnsiTheme="minorEastAsia" w:eastAsiaTheme="minorEastAsia" w:cstheme="minorEastAsia"/>
          <w:spacing w:val="-1"/>
          <w:sz w:val="18"/>
          <w:szCs w:val="18"/>
          <w14:textOutline w14:w="3265" w14:cap="flat" w14:cmpd="sng">
            <w14:solidFill>
              <w14:srgbClr w14:val="000000"/>
            </w14:solidFill>
            <w14:prstDash w14:val="solid"/>
            <w14:miter w14:val="0"/>
          </w14:textOutline>
        </w:rPr>
        <w:t>格扣除。</w:t>
      </w:r>
    </w:p>
    <w:p>
      <w:pPr>
        <w:rPr>
          <w:rFonts w:hint="eastAsia" w:asciiTheme="minorEastAsia" w:hAnsiTheme="minorEastAsia" w:eastAsiaTheme="minorEastAsia" w:cstheme="minorEastAsia"/>
        </w:rPr>
        <w:sectPr>
          <w:headerReference r:id="rId27" w:type="default"/>
          <w:footerReference r:id="rId28" w:type="default"/>
          <w:pgSz w:w="11907" w:h="16839"/>
          <w:pgMar w:top="1106" w:right="1080"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3.5、残疾人福利性单位声明函</w:t>
      </w:r>
    </w:p>
    <w:p>
      <w:pPr>
        <w:spacing w:line="260" w:lineRule="auto"/>
        <w:rPr>
          <w:rFonts w:hint="eastAsia" w:asciiTheme="minorEastAsia" w:hAnsiTheme="minorEastAsia" w:eastAsiaTheme="minorEastAsia" w:cstheme="minorEastAsia"/>
          <w:sz w:val="21"/>
        </w:rPr>
      </w:pPr>
    </w:p>
    <w:p>
      <w:pPr>
        <w:spacing w:line="260" w:lineRule="auto"/>
        <w:rPr>
          <w:rFonts w:hint="eastAsia" w:asciiTheme="minorEastAsia" w:hAnsiTheme="minorEastAsia" w:eastAsiaTheme="minorEastAsia" w:cstheme="minorEastAsia"/>
          <w:sz w:val="21"/>
        </w:rPr>
      </w:pPr>
    </w:p>
    <w:p>
      <w:pPr>
        <w:spacing w:line="261" w:lineRule="auto"/>
        <w:rPr>
          <w:rFonts w:hint="eastAsia" w:asciiTheme="minorEastAsia" w:hAnsiTheme="minorEastAsia" w:eastAsiaTheme="minorEastAsia" w:cstheme="minorEastAsia"/>
          <w:sz w:val="21"/>
        </w:rPr>
      </w:pPr>
    </w:p>
    <w:p>
      <w:pPr>
        <w:spacing w:line="261" w:lineRule="auto"/>
        <w:rPr>
          <w:rFonts w:hint="eastAsia" w:asciiTheme="minorEastAsia" w:hAnsiTheme="minorEastAsia" w:eastAsiaTheme="minorEastAsia" w:cstheme="minorEastAsia"/>
          <w:sz w:val="21"/>
        </w:rPr>
      </w:pPr>
    </w:p>
    <w:p>
      <w:pPr>
        <w:spacing w:before="78" w:line="305" w:lineRule="auto"/>
        <w:ind w:left="36" w:right="39" w:firstLine="4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本</w:t>
      </w:r>
      <w:r>
        <w:rPr>
          <w:rFonts w:hint="eastAsia" w:asciiTheme="minorEastAsia" w:hAnsiTheme="minorEastAsia" w:eastAsiaTheme="minorEastAsia" w:cstheme="minorEastAsia"/>
          <w:spacing w:val="-7"/>
          <w:sz w:val="24"/>
          <w:szCs w:val="24"/>
        </w:rPr>
        <w:t>单</w:t>
      </w:r>
      <w:r>
        <w:rPr>
          <w:rFonts w:hint="eastAsia" w:asciiTheme="minorEastAsia" w:hAnsiTheme="minorEastAsia" w:eastAsiaTheme="minorEastAsia" w:cstheme="minorEastAsia"/>
          <w:spacing w:val="-5"/>
          <w:sz w:val="24"/>
          <w:szCs w:val="24"/>
        </w:rPr>
        <w:t>位郑重声明， 根据《财政部 民政部 中国残疾人联合会关于促进残疾人就业政府采</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购政策的通知》(财库〔201</w:t>
      </w:r>
      <w:r>
        <w:rPr>
          <w:rFonts w:hint="eastAsia" w:asciiTheme="minorEastAsia" w:hAnsiTheme="minorEastAsia" w:eastAsiaTheme="minorEastAsia" w:cstheme="minorEastAsia"/>
          <w:spacing w:val="-3"/>
          <w:sz w:val="24"/>
          <w:szCs w:val="24"/>
        </w:rPr>
        <w:t>7</w:t>
      </w:r>
      <w:r>
        <w:rPr>
          <w:rFonts w:hint="eastAsia" w:asciiTheme="minorEastAsia" w:hAnsiTheme="minorEastAsia" w:eastAsiaTheme="minorEastAsia" w:cstheme="minorEastAsia"/>
          <w:spacing w:val="-2"/>
          <w:sz w:val="24"/>
          <w:szCs w:val="24"/>
        </w:rPr>
        <w:t>〕 141 号)的规定，本单位为符合条件的残疾人福利性单位，</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且本单位参加______单位的采购文件编号为______的</w:t>
      </w:r>
      <w:r>
        <w:rPr>
          <w:rFonts w:hint="eastAsia" w:asciiTheme="minorEastAsia" w:hAnsiTheme="minorEastAsia" w:eastAsiaTheme="minorEastAsia" w:cstheme="minorEastAsia"/>
          <w:spacing w:val="1"/>
          <w:sz w:val="24"/>
          <w:szCs w:val="24"/>
          <w:u w:val="single" w:color="auto"/>
        </w:rPr>
        <w:t xml:space="preserve">    </w:t>
      </w:r>
      <w:r>
        <w:rPr>
          <w:rFonts w:hint="eastAsia" w:asciiTheme="minorEastAsia" w:hAnsiTheme="minorEastAsia" w:eastAsiaTheme="minorEastAsia" w:cstheme="minorEastAsia"/>
          <w:sz w:val="24"/>
          <w:szCs w:val="24"/>
          <w:u w:val="single" w:color="auto"/>
        </w:rPr>
        <w:t xml:space="preserve">   </w:t>
      </w:r>
      <w:r>
        <w:rPr>
          <w:rFonts w:hint="eastAsia" w:asciiTheme="minorEastAsia" w:hAnsiTheme="minorEastAsia" w:eastAsiaTheme="minorEastAsia" w:cstheme="minorEastAsia"/>
          <w:sz w:val="24"/>
          <w:szCs w:val="24"/>
        </w:rPr>
        <w:t xml:space="preserve">项目采购活动提供本单位制造 </w:t>
      </w:r>
      <w:r>
        <w:rPr>
          <w:rFonts w:hint="eastAsia" w:asciiTheme="minorEastAsia" w:hAnsiTheme="minorEastAsia" w:eastAsiaTheme="minorEastAsia" w:cstheme="minorEastAsia"/>
          <w:spacing w:val="1"/>
          <w:sz w:val="24"/>
          <w:szCs w:val="24"/>
        </w:rPr>
        <w:t>的服务或产品(由本单位承担工程/提供服务)，或者提供其他残疾人福利性单位</w:t>
      </w:r>
      <w:r>
        <w:rPr>
          <w:rFonts w:hint="eastAsia" w:asciiTheme="minorEastAsia" w:hAnsiTheme="minorEastAsia" w:eastAsiaTheme="minorEastAsia" w:cstheme="minorEastAsia"/>
          <w:sz w:val="24"/>
          <w:szCs w:val="24"/>
        </w:rPr>
        <w:t xml:space="preserve">制造的服务 </w:t>
      </w:r>
      <w:r>
        <w:rPr>
          <w:rFonts w:hint="eastAsia" w:asciiTheme="minorEastAsia" w:hAnsiTheme="minorEastAsia" w:eastAsiaTheme="minorEastAsia" w:cstheme="minorEastAsia"/>
          <w:spacing w:val="6"/>
          <w:sz w:val="24"/>
          <w:szCs w:val="24"/>
        </w:rPr>
        <w:t>或产</w:t>
      </w:r>
      <w:r>
        <w:rPr>
          <w:rFonts w:hint="eastAsia" w:asciiTheme="minorEastAsia" w:hAnsiTheme="minorEastAsia" w:eastAsiaTheme="minorEastAsia" w:cstheme="minorEastAsia"/>
          <w:spacing w:val="3"/>
          <w:sz w:val="24"/>
          <w:szCs w:val="24"/>
        </w:rPr>
        <w:t>品(不包括使用非残疾人福利性单位注册商标的服务或产品)。</w:t>
      </w:r>
    </w:p>
    <w:p>
      <w:pPr>
        <w:spacing w:before="126" w:line="312" w:lineRule="auto"/>
        <w:ind w:left="58" w:right="53" w:firstLine="4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本单位在本次政府采购活动中提供的残疾人福利单位产品报价合计为人民币(大写)</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rPr>
        <w:t>圆整(￥：</w:t>
      </w:r>
      <w:r>
        <w:rPr>
          <w:rFonts w:hint="eastAsia" w:asciiTheme="minorEastAsia" w:hAnsiTheme="minorEastAsia" w:eastAsiaTheme="minorEastAsia" w:cstheme="minorEastAsia"/>
          <w:spacing w:val="-1"/>
          <w:sz w:val="24"/>
          <w:szCs w:val="24"/>
        </w:rPr>
        <w:t xml:space="preserve">      )。</w:t>
      </w:r>
    </w:p>
    <w:p>
      <w:pPr>
        <w:spacing w:before="125" w:line="219" w:lineRule="auto"/>
        <w:ind w:left="5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本单位对上述声明的真实性负责</w:t>
      </w:r>
      <w:r>
        <w:rPr>
          <w:rFonts w:hint="eastAsia" w:asciiTheme="minorEastAsia" w:hAnsiTheme="minorEastAsia" w:eastAsiaTheme="minorEastAsia" w:cstheme="minorEastAsia"/>
          <w:spacing w:val="-1"/>
          <w:sz w:val="24"/>
          <w:szCs w:val="24"/>
        </w:rPr>
        <w:t>。如有虚假，将依法承担相应责任。</w:t>
      </w:r>
    </w:p>
    <w:p>
      <w:pPr>
        <w:spacing w:line="241" w:lineRule="auto"/>
        <w:rPr>
          <w:rFonts w:hint="eastAsia" w:asciiTheme="minorEastAsia" w:hAnsiTheme="minorEastAsia" w:eastAsiaTheme="minorEastAsia" w:cstheme="minorEastAsia"/>
          <w:sz w:val="21"/>
        </w:rPr>
      </w:pPr>
    </w:p>
    <w:p>
      <w:pPr>
        <w:spacing w:line="242" w:lineRule="auto"/>
        <w:rPr>
          <w:rFonts w:hint="eastAsia" w:asciiTheme="minorEastAsia" w:hAnsiTheme="minorEastAsia" w:eastAsiaTheme="minorEastAsia" w:cstheme="minorEastAsia"/>
          <w:sz w:val="21"/>
        </w:rPr>
      </w:pPr>
    </w:p>
    <w:p>
      <w:pPr>
        <w:spacing w:line="242" w:lineRule="auto"/>
        <w:rPr>
          <w:rFonts w:hint="eastAsia" w:asciiTheme="minorEastAsia" w:hAnsiTheme="minorEastAsia" w:eastAsiaTheme="minorEastAsia" w:cstheme="minorEastAsia"/>
          <w:sz w:val="21"/>
        </w:rPr>
      </w:pPr>
    </w:p>
    <w:p>
      <w:pPr>
        <w:spacing w:before="78" w:line="310" w:lineRule="auto"/>
        <w:ind w:left="37" w:right="38" w:firstLine="48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(备注： 1、供应商如不提供此声明函， 价格将不做相应扣除。 2、中标供应商为残疾</w:t>
      </w:r>
      <w:r>
        <w:rPr>
          <w:rFonts w:hint="eastAsia" w:asciiTheme="minorEastAsia" w:hAnsiTheme="minorEastAsia" w:eastAsiaTheme="minorEastAsia" w:cstheme="minorEastAsia"/>
          <w:spacing w:val="-4"/>
          <w:sz w:val="24"/>
          <w:szCs w:val="24"/>
        </w:rPr>
        <w:t>人</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福利单位的，此声明函将随中标结果同时公告，接受社</w:t>
      </w:r>
      <w:r>
        <w:rPr>
          <w:rFonts w:hint="eastAsia" w:asciiTheme="minorEastAsia" w:hAnsiTheme="minorEastAsia" w:eastAsiaTheme="minorEastAsia" w:cstheme="minorEastAsia"/>
          <w:sz w:val="24"/>
          <w:szCs w:val="24"/>
        </w:rPr>
        <w:t>会监督)</w:t>
      </w:r>
    </w:p>
    <w:p>
      <w:pPr>
        <w:spacing w:line="296" w:lineRule="auto"/>
        <w:rPr>
          <w:rFonts w:hint="eastAsia" w:asciiTheme="minorEastAsia" w:hAnsiTheme="minorEastAsia" w:eastAsiaTheme="minorEastAsia" w:cstheme="minorEastAsia"/>
          <w:sz w:val="21"/>
        </w:rPr>
      </w:pPr>
    </w:p>
    <w:p>
      <w:pPr>
        <w:spacing w:line="297" w:lineRule="auto"/>
        <w:rPr>
          <w:rFonts w:hint="eastAsia" w:asciiTheme="minorEastAsia" w:hAnsiTheme="minorEastAsia" w:eastAsiaTheme="minorEastAsia" w:cstheme="minorEastAsia"/>
          <w:sz w:val="21"/>
        </w:rPr>
      </w:pPr>
    </w:p>
    <w:p>
      <w:pPr>
        <w:spacing w:before="79" w:line="427" w:lineRule="auto"/>
        <w:ind w:left="4160" w:right="1761" w:hanging="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投标人</w:t>
      </w:r>
      <w:r>
        <w:rPr>
          <w:rFonts w:hint="eastAsia" w:asciiTheme="minorEastAsia" w:hAnsiTheme="minorEastAsia" w:eastAsiaTheme="minorEastAsia" w:cstheme="minorEastAsia"/>
          <w:spacing w:val="-7"/>
          <w:sz w:val="24"/>
          <w:szCs w:val="24"/>
        </w:rPr>
        <w:t>：</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pacing w:val="-5"/>
          <w:sz w:val="24"/>
          <w:szCs w:val="24"/>
          <w:u w:val="single" w:color="auto"/>
        </w:rPr>
        <w:t xml:space="preserve">         (电子签章)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9"/>
          <w:sz w:val="24"/>
          <w:szCs w:val="24"/>
        </w:rPr>
        <w:t>日</w:t>
      </w:r>
      <w:r>
        <w:rPr>
          <w:rFonts w:hint="eastAsia" w:asciiTheme="minorEastAsia" w:hAnsiTheme="minorEastAsia" w:eastAsiaTheme="minorEastAsia" w:cstheme="minorEastAsia"/>
          <w:spacing w:val="-26"/>
          <w:sz w:val="24"/>
          <w:szCs w:val="24"/>
        </w:rPr>
        <w:t xml:space="preserve">  期：</w:t>
      </w:r>
      <w:r>
        <w:rPr>
          <w:rFonts w:hint="eastAsia" w:asciiTheme="minorEastAsia" w:hAnsiTheme="minorEastAsia" w:eastAsiaTheme="minorEastAsia" w:cstheme="minorEastAsia"/>
          <w:sz w:val="24"/>
          <w:szCs w:val="24"/>
          <w:u w:val="single" w:color="auto"/>
        </w:rPr>
        <w:t xml:space="preserve">                        </w:t>
      </w:r>
    </w:p>
    <w:p>
      <w:pPr>
        <w:spacing w:before="252" w:line="255" w:lineRule="auto"/>
        <w:ind w:left="61" w:right="43" w:hanging="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(备注：投标人</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如</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未提供此声明函，价格将不做相应扣除，但投标不会被拒绝；</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如未如实声</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3"/>
          <w:sz w:val="24"/>
          <w:szCs w:val="24"/>
          <w14:textOutline w14:w="4354" w14:cap="flat" w14:cmpd="sng">
            <w14:solidFill>
              <w14:srgbClr w14:val="000000"/>
            </w14:solidFill>
            <w14:prstDash w14:val="solid"/>
            <w14:miter w14:val="0"/>
          </w14:textOutline>
        </w:rPr>
        <w:t>明</w:t>
      </w: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，需承担相应法律责任。)</w:t>
      </w:r>
    </w:p>
    <w:p>
      <w:pPr>
        <w:rPr>
          <w:rFonts w:hint="eastAsia" w:asciiTheme="minorEastAsia" w:hAnsiTheme="minorEastAsia" w:eastAsiaTheme="minorEastAsia" w:cstheme="minorEastAsia"/>
        </w:rPr>
        <w:sectPr>
          <w:headerReference r:id="rId29" w:type="default"/>
          <w:footerReference r:id="rId30" w:type="default"/>
          <w:pgSz w:w="11907" w:h="16839"/>
          <w:pgMar w:top="1106" w:right="1152" w:bottom="1253" w:left="1161" w:header="1092" w:footer="1243" w:gutter="0"/>
          <w:cols w:space="720" w:num="1"/>
        </w:sectPr>
      </w:pPr>
    </w:p>
    <w:p>
      <w:pPr>
        <w:spacing w:line="417" w:lineRule="auto"/>
        <w:rPr>
          <w:rFonts w:hint="eastAsia" w:asciiTheme="minorEastAsia" w:hAnsiTheme="minorEastAsia" w:eastAsiaTheme="minorEastAsia" w:cstheme="minorEastAsia"/>
          <w:sz w:val="21"/>
        </w:rPr>
      </w:pPr>
    </w:p>
    <w:p>
      <w:pPr>
        <w:spacing w:before="91" w:line="219"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3.6、小型和微型企业、监狱企业</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、残疾人福利性单位货物汇总表</w:t>
      </w:r>
    </w:p>
    <w:p>
      <w:pPr>
        <w:spacing w:before="232" w:line="468" w:lineRule="exact"/>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20"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目名称</w:t>
      </w:r>
    </w:p>
    <w:p>
      <w:pPr>
        <w:spacing w:before="181" w:line="220"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2"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514" w:type="dxa"/>
        <w:tblInd w:w="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0"/>
        <w:gridCol w:w="1672"/>
        <w:gridCol w:w="1560"/>
        <w:gridCol w:w="1132"/>
        <w:gridCol w:w="849"/>
        <w:gridCol w:w="1098"/>
        <w:gridCol w:w="1135"/>
        <w:gridCol w:w="1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600" w:type="dxa"/>
            <w:shd w:val="clear" w:color="auto" w:fill="F1F1F1"/>
            <w:vAlign w:val="top"/>
          </w:tcPr>
          <w:p>
            <w:pPr>
              <w:spacing w:before="189" w:line="221" w:lineRule="auto"/>
              <w:ind w:left="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1672" w:type="dxa"/>
            <w:shd w:val="clear" w:color="auto" w:fill="F1F1F1"/>
            <w:vAlign w:val="top"/>
          </w:tcPr>
          <w:p>
            <w:pPr>
              <w:spacing w:before="189" w:line="220" w:lineRule="auto"/>
              <w:ind w:left="2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制</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造商名称</w:t>
            </w:r>
          </w:p>
        </w:tc>
        <w:tc>
          <w:tcPr>
            <w:tcW w:w="1560" w:type="dxa"/>
            <w:shd w:val="clear" w:color="auto" w:fill="F1F1F1"/>
            <w:vAlign w:val="top"/>
          </w:tcPr>
          <w:p>
            <w:pPr>
              <w:spacing w:before="189" w:line="219" w:lineRule="auto"/>
              <w:ind w:left="3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货</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物</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名称</w:t>
            </w:r>
          </w:p>
        </w:tc>
        <w:tc>
          <w:tcPr>
            <w:tcW w:w="1132" w:type="dxa"/>
            <w:shd w:val="clear" w:color="auto" w:fill="F1F1F1"/>
            <w:vAlign w:val="top"/>
          </w:tcPr>
          <w:p>
            <w:pPr>
              <w:spacing w:before="189" w:line="220" w:lineRule="auto"/>
              <w:ind w:left="9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规格</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型号</w:t>
            </w:r>
          </w:p>
        </w:tc>
        <w:tc>
          <w:tcPr>
            <w:tcW w:w="849" w:type="dxa"/>
            <w:shd w:val="clear" w:color="auto" w:fill="F1F1F1"/>
            <w:vAlign w:val="top"/>
          </w:tcPr>
          <w:p>
            <w:pPr>
              <w:spacing w:before="189" w:line="220" w:lineRule="auto"/>
              <w:ind w:left="19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数</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量</w:t>
            </w:r>
          </w:p>
        </w:tc>
        <w:tc>
          <w:tcPr>
            <w:tcW w:w="1098" w:type="dxa"/>
            <w:shd w:val="clear" w:color="auto" w:fill="F1F1F1"/>
            <w:vAlign w:val="top"/>
          </w:tcPr>
          <w:p>
            <w:pPr>
              <w:spacing w:before="189" w:line="218" w:lineRule="auto"/>
              <w:ind w:left="3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单</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价</w:t>
            </w:r>
          </w:p>
        </w:tc>
        <w:tc>
          <w:tcPr>
            <w:tcW w:w="1135" w:type="dxa"/>
            <w:shd w:val="clear" w:color="auto" w:fill="F1F1F1"/>
            <w:vAlign w:val="top"/>
          </w:tcPr>
          <w:p>
            <w:pPr>
              <w:spacing w:before="189" w:line="220" w:lineRule="auto"/>
              <w:ind w:left="9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分项合计</w:t>
            </w:r>
          </w:p>
        </w:tc>
        <w:tc>
          <w:tcPr>
            <w:tcW w:w="1468" w:type="dxa"/>
            <w:shd w:val="clear" w:color="auto" w:fill="F1F1F1"/>
            <w:vAlign w:val="top"/>
          </w:tcPr>
          <w:p>
            <w:pPr>
              <w:spacing w:before="34" w:line="227" w:lineRule="auto"/>
              <w:ind w:left="261" w:right="126" w:hanging="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投标文</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件对</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应的</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600" w:type="dxa"/>
            <w:vAlign w:val="top"/>
          </w:tcPr>
          <w:p>
            <w:pPr>
              <w:spacing w:before="71" w:line="184" w:lineRule="auto"/>
              <w:ind w:left="3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1672" w:type="dxa"/>
            <w:vAlign w:val="top"/>
          </w:tcPr>
          <w:p>
            <w:pPr>
              <w:rPr>
                <w:rFonts w:hint="eastAsia" w:asciiTheme="minorEastAsia" w:hAnsiTheme="minorEastAsia" w:eastAsiaTheme="minorEastAsia" w:cstheme="minorEastAsia"/>
                <w:sz w:val="21"/>
              </w:rPr>
            </w:pPr>
          </w:p>
        </w:tc>
        <w:tc>
          <w:tcPr>
            <w:tcW w:w="1560"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849" w:type="dxa"/>
            <w:vAlign w:val="top"/>
          </w:tcPr>
          <w:p>
            <w:pPr>
              <w:rPr>
                <w:rFonts w:hint="eastAsia" w:asciiTheme="minorEastAsia" w:hAnsiTheme="minorEastAsia" w:eastAsiaTheme="minorEastAsia" w:cstheme="minorEastAsia"/>
                <w:sz w:val="21"/>
              </w:rPr>
            </w:pPr>
          </w:p>
        </w:tc>
        <w:tc>
          <w:tcPr>
            <w:tcW w:w="1098"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600" w:type="dxa"/>
            <w:vAlign w:val="top"/>
          </w:tcPr>
          <w:p>
            <w:pPr>
              <w:spacing w:before="73" w:line="181" w:lineRule="auto"/>
              <w:ind w:left="3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1672" w:type="dxa"/>
            <w:vAlign w:val="top"/>
          </w:tcPr>
          <w:p>
            <w:pPr>
              <w:rPr>
                <w:rFonts w:hint="eastAsia" w:asciiTheme="minorEastAsia" w:hAnsiTheme="minorEastAsia" w:eastAsiaTheme="minorEastAsia" w:cstheme="minorEastAsia"/>
                <w:sz w:val="21"/>
              </w:rPr>
            </w:pPr>
          </w:p>
        </w:tc>
        <w:tc>
          <w:tcPr>
            <w:tcW w:w="1560"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849" w:type="dxa"/>
            <w:vAlign w:val="top"/>
          </w:tcPr>
          <w:p>
            <w:pPr>
              <w:rPr>
                <w:rFonts w:hint="eastAsia" w:asciiTheme="minorEastAsia" w:hAnsiTheme="minorEastAsia" w:eastAsiaTheme="minorEastAsia" w:cstheme="minorEastAsia"/>
                <w:sz w:val="21"/>
              </w:rPr>
            </w:pPr>
          </w:p>
        </w:tc>
        <w:tc>
          <w:tcPr>
            <w:tcW w:w="1098"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600" w:type="dxa"/>
            <w:vAlign w:val="top"/>
          </w:tcPr>
          <w:p>
            <w:pPr>
              <w:spacing w:before="76" w:line="181" w:lineRule="auto"/>
              <w:ind w:left="3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1672" w:type="dxa"/>
            <w:vAlign w:val="top"/>
          </w:tcPr>
          <w:p>
            <w:pPr>
              <w:rPr>
                <w:rFonts w:hint="eastAsia" w:asciiTheme="minorEastAsia" w:hAnsiTheme="minorEastAsia" w:eastAsiaTheme="minorEastAsia" w:cstheme="minorEastAsia"/>
                <w:sz w:val="21"/>
              </w:rPr>
            </w:pPr>
          </w:p>
        </w:tc>
        <w:tc>
          <w:tcPr>
            <w:tcW w:w="1560"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849" w:type="dxa"/>
            <w:vAlign w:val="top"/>
          </w:tcPr>
          <w:p>
            <w:pPr>
              <w:rPr>
                <w:rFonts w:hint="eastAsia" w:asciiTheme="minorEastAsia" w:hAnsiTheme="minorEastAsia" w:eastAsiaTheme="minorEastAsia" w:cstheme="minorEastAsia"/>
                <w:sz w:val="21"/>
              </w:rPr>
            </w:pPr>
          </w:p>
        </w:tc>
        <w:tc>
          <w:tcPr>
            <w:tcW w:w="1098"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600" w:type="dxa"/>
            <w:vAlign w:val="top"/>
          </w:tcPr>
          <w:p>
            <w:pPr>
              <w:spacing w:before="74" w:line="182" w:lineRule="auto"/>
              <w:ind w:left="31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1672" w:type="dxa"/>
            <w:vAlign w:val="top"/>
          </w:tcPr>
          <w:p>
            <w:pPr>
              <w:rPr>
                <w:rFonts w:hint="eastAsia" w:asciiTheme="minorEastAsia" w:hAnsiTheme="minorEastAsia" w:eastAsiaTheme="minorEastAsia" w:cstheme="minorEastAsia"/>
                <w:sz w:val="21"/>
              </w:rPr>
            </w:pPr>
          </w:p>
        </w:tc>
        <w:tc>
          <w:tcPr>
            <w:tcW w:w="1560"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849" w:type="dxa"/>
            <w:vAlign w:val="top"/>
          </w:tcPr>
          <w:p>
            <w:pPr>
              <w:rPr>
                <w:rFonts w:hint="eastAsia" w:asciiTheme="minorEastAsia" w:hAnsiTheme="minorEastAsia" w:eastAsiaTheme="minorEastAsia" w:cstheme="minorEastAsia"/>
                <w:sz w:val="21"/>
              </w:rPr>
            </w:pPr>
          </w:p>
        </w:tc>
        <w:tc>
          <w:tcPr>
            <w:tcW w:w="1098"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600" w:type="dxa"/>
            <w:vAlign w:val="top"/>
          </w:tcPr>
          <w:p>
            <w:pPr>
              <w:spacing w:before="76" w:line="181" w:lineRule="auto"/>
              <w:ind w:left="3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1672" w:type="dxa"/>
            <w:vAlign w:val="top"/>
          </w:tcPr>
          <w:p>
            <w:pPr>
              <w:rPr>
                <w:rFonts w:hint="eastAsia" w:asciiTheme="minorEastAsia" w:hAnsiTheme="minorEastAsia" w:eastAsiaTheme="minorEastAsia" w:cstheme="minorEastAsia"/>
                <w:sz w:val="21"/>
              </w:rPr>
            </w:pPr>
          </w:p>
        </w:tc>
        <w:tc>
          <w:tcPr>
            <w:tcW w:w="1560"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849" w:type="dxa"/>
            <w:vAlign w:val="top"/>
          </w:tcPr>
          <w:p>
            <w:pPr>
              <w:rPr>
                <w:rFonts w:hint="eastAsia" w:asciiTheme="minorEastAsia" w:hAnsiTheme="minorEastAsia" w:eastAsiaTheme="minorEastAsia" w:cstheme="minorEastAsia"/>
                <w:sz w:val="21"/>
              </w:rPr>
            </w:pPr>
          </w:p>
        </w:tc>
        <w:tc>
          <w:tcPr>
            <w:tcW w:w="1098"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 w:hRule="atLeast"/>
        </w:trPr>
        <w:tc>
          <w:tcPr>
            <w:tcW w:w="600" w:type="dxa"/>
            <w:vAlign w:val="top"/>
          </w:tcPr>
          <w:p>
            <w:pPr>
              <w:spacing w:before="74" w:line="182" w:lineRule="auto"/>
              <w:ind w:left="3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6</w:t>
            </w:r>
          </w:p>
        </w:tc>
        <w:tc>
          <w:tcPr>
            <w:tcW w:w="1672" w:type="dxa"/>
            <w:vAlign w:val="top"/>
          </w:tcPr>
          <w:p>
            <w:pPr>
              <w:rPr>
                <w:rFonts w:hint="eastAsia" w:asciiTheme="minorEastAsia" w:hAnsiTheme="minorEastAsia" w:eastAsiaTheme="minorEastAsia" w:cstheme="minorEastAsia"/>
                <w:sz w:val="21"/>
              </w:rPr>
            </w:pPr>
          </w:p>
        </w:tc>
        <w:tc>
          <w:tcPr>
            <w:tcW w:w="1560"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849" w:type="dxa"/>
            <w:vAlign w:val="top"/>
          </w:tcPr>
          <w:p>
            <w:pPr>
              <w:rPr>
                <w:rFonts w:hint="eastAsia" w:asciiTheme="minorEastAsia" w:hAnsiTheme="minorEastAsia" w:eastAsiaTheme="minorEastAsia" w:cstheme="minorEastAsia"/>
                <w:sz w:val="21"/>
              </w:rPr>
            </w:pPr>
          </w:p>
        </w:tc>
        <w:tc>
          <w:tcPr>
            <w:tcW w:w="1098"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600" w:type="dxa"/>
            <w:vAlign w:val="top"/>
          </w:tcPr>
          <w:p>
            <w:pPr>
              <w:spacing w:before="36" w:line="210" w:lineRule="auto"/>
              <w:ind w:left="19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672" w:type="dxa"/>
            <w:vAlign w:val="top"/>
          </w:tcPr>
          <w:p>
            <w:pPr>
              <w:rPr>
                <w:rFonts w:hint="eastAsia" w:asciiTheme="minorEastAsia" w:hAnsiTheme="minorEastAsia" w:eastAsiaTheme="minorEastAsia" w:cstheme="minorEastAsia"/>
                <w:sz w:val="21"/>
              </w:rPr>
            </w:pPr>
          </w:p>
        </w:tc>
        <w:tc>
          <w:tcPr>
            <w:tcW w:w="1560" w:type="dxa"/>
            <w:vAlign w:val="top"/>
          </w:tcPr>
          <w:p>
            <w:pPr>
              <w:rPr>
                <w:rFonts w:hint="eastAsia" w:asciiTheme="minorEastAsia" w:hAnsiTheme="minorEastAsia" w:eastAsiaTheme="minorEastAsia" w:cstheme="minorEastAsia"/>
                <w:sz w:val="21"/>
              </w:rPr>
            </w:pPr>
          </w:p>
        </w:tc>
        <w:tc>
          <w:tcPr>
            <w:tcW w:w="1132" w:type="dxa"/>
            <w:vAlign w:val="top"/>
          </w:tcPr>
          <w:p>
            <w:pPr>
              <w:rPr>
                <w:rFonts w:hint="eastAsia" w:asciiTheme="minorEastAsia" w:hAnsiTheme="minorEastAsia" w:eastAsiaTheme="minorEastAsia" w:cstheme="minorEastAsia"/>
                <w:sz w:val="21"/>
              </w:rPr>
            </w:pPr>
          </w:p>
        </w:tc>
        <w:tc>
          <w:tcPr>
            <w:tcW w:w="849" w:type="dxa"/>
            <w:vAlign w:val="top"/>
          </w:tcPr>
          <w:p>
            <w:pPr>
              <w:rPr>
                <w:rFonts w:hint="eastAsia" w:asciiTheme="minorEastAsia" w:hAnsiTheme="minorEastAsia" w:eastAsiaTheme="minorEastAsia" w:cstheme="minorEastAsia"/>
                <w:sz w:val="21"/>
              </w:rPr>
            </w:pPr>
          </w:p>
        </w:tc>
        <w:tc>
          <w:tcPr>
            <w:tcW w:w="1098" w:type="dxa"/>
            <w:vAlign w:val="top"/>
          </w:tcPr>
          <w:p>
            <w:pPr>
              <w:rPr>
                <w:rFonts w:hint="eastAsia" w:asciiTheme="minorEastAsia" w:hAnsiTheme="minorEastAsia" w:eastAsiaTheme="minorEastAsia" w:cstheme="minorEastAsia"/>
                <w:sz w:val="21"/>
              </w:rPr>
            </w:pPr>
          </w:p>
        </w:tc>
        <w:tc>
          <w:tcPr>
            <w:tcW w:w="1135"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911" w:type="dxa"/>
            <w:gridSpan w:val="6"/>
            <w:vAlign w:val="top"/>
          </w:tcPr>
          <w:p>
            <w:pPr>
              <w:spacing w:before="114" w:line="221" w:lineRule="auto"/>
              <w:ind w:left="32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合计</w:t>
            </w:r>
          </w:p>
        </w:tc>
        <w:tc>
          <w:tcPr>
            <w:tcW w:w="2603" w:type="dxa"/>
            <w:gridSpan w:val="2"/>
            <w:vAlign w:val="top"/>
          </w:tcPr>
          <w:p>
            <w:pPr>
              <w:rPr>
                <w:rFonts w:hint="eastAsia" w:asciiTheme="minorEastAsia" w:hAnsiTheme="minorEastAsia" w:eastAsiaTheme="minorEastAsia" w:cstheme="minorEastAsia"/>
                <w:sz w:val="21"/>
              </w:rPr>
            </w:pPr>
          </w:p>
        </w:tc>
      </w:tr>
    </w:tbl>
    <w:p>
      <w:pPr>
        <w:spacing w:before="112"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7"/>
          <w:sz w:val="24"/>
          <w:szCs w:val="24"/>
        </w:rPr>
        <w:t xml:space="preserve"> 1、所有价格均用人民币表示，单位为元</w:t>
      </w:r>
      <w:r>
        <w:rPr>
          <w:rFonts w:hint="eastAsia" w:asciiTheme="minorEastAsia" w:hAnsiTheme="minorEastAsia" w:eastAsiaTheme="minorEastAsia" w:cstheme="minorEastAsia"/>
          <w:spacing w:val="-6"/>
          <w:sz w:val="24"/>
          <w:szCs w:val="24"/>
        </w:rPr>
        <w:t>。</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line="417" w:lineRule="auto"/>
        <w:rPr>
          <w:rFonts w:hint="eastAsia" w:asciiTheme="minorEastAsia" w:hAnsiTheme="minorEastAsia" w:eastAsiaTheme="minorEastAsia" w:cstheme="minorEastAsia"/>
          <w:sz w:val="21"/>
        </w:rPr>
      </w:pPr>
    </w:p>
    <w:p>
      <w:pPr>
        <w:spacing w:before="91" w:line="219"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4"/>
          <w:sz w:val="28"/>
          <w:szCs w:val="28"/>
          <w14:textOutline w14:w="5094" w14:cap="flat" w14:cmpd="sng">
            <w14:solidFill>
              <w14:srgbClr w14:val="000000"/>
            </w14:solidFill>
            <w14:prstDash w14:val="solid"/>
            <w14:miter w14:val="0"/>
          </w14:textOutline>
        </w:rPr>
        <w:t>3.</w:t>
      </w:r>
      <w:r>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t>7、项目管理机构</w:t>
      </w:r>
    </w:p>
    <w:p>
      <w:pPr>
        <w:spacing w:line="309" w:lineRule="auto"/>
        <w:rPr>
          <w:rFonts w:hint="eastAsia" w:asciiTheme="minorEastAsia" w:hAnsiTheme="minorEastAsia" w:eastAsiaTheme="minorEastAsia" w:cstheme="minorEastAsia"/>
          <w:sz w:val="21"/>
        </w:rPr>
      </w:pPr>
    </w:p>
    <w:p>
      <w:pPr>
        <w:spacing w:line="309" w:lineRule="auto"/>
        <w:rPr>
          <w:rFonts w:hint="eastAsia" w:asciiTheme="minorEastAsia" w:hAnsiTheme="minorEastAsia" w:eastAsiaTheme="minorEastAsia" w:cstheme="minorEastAsia"/>
          <w:sz w:val="21"/>
        </w:rPr>
      </w:pPr>
    </w:p>
    <w:p>
      <w:pPr>
        <w:spacing w:before="78" w:line="219" w:lineRule="auto"/>
        <w:ind w:left="28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11"/>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项目负责人、技术负责人简历表</w:t>
      </w:r>
    </w:p>
    <w:p>
      <w:pPr>
        <w:spacing w:before="183" w:line="468" w:lineRule="exact"/>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2"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354" w:type="dxa"/>
        <w:tblInd w:w="1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3"/>
        <w:gridCol w:w="307"/>
        <w:gridCol w:w="1224"/>
        <w:gridCol w:w="612"/>
        <w:gridCol w:w="916"/>
        <w:gridCol w:w="919"/>
        <w:gridCol w:w="612"/>
        <w:gridCol w:w="1224"/>
        <w:gridCol w:w="304"/>
        <w:gridCol w:w="15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703" w:type="dxa"/>
            <w:vAlign w:val="top"/>
          </w:tcPr>
          <w:p>
            <w:pPr>
              <w:spacing w:before="114" w:line="220" w:lineRule="auto"/>
              <w:ind w:left="37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姓 </w:t>
            </w:r>
            <w:r>
              <w:rPr>
                <w:rFonts w:hint="eastAsia" w:asciiTheme="minorEastAsia" w:hAnsiTheme="minorEastAsia" w:eastAsiaTheme="minorEastAsia" w:cstheme="minorEastAsia"/>
                <w:sz w:val="24"/>
                <w:szCs w:val="24"/>
              </w:rPr>
              <w:t xml:space="preserve">   名</w:t>
            </w:r>
          </w:p>
        </w:tc>
        <w:tc>
          <w:tcPr>
            <w:tcW w:w="1531" w:type="dxa"/>
            <w:gridSpan w:val="2"/>
            <w:vAlign w:val="top"/>
          </w:tcPr>
          <w:p>
            <w:pPr>
              <w:rPr>
                <w:rFonts w:hint="eastAsia" w:asciiTheme="minorEastAsia" w:hAnsiTheme="minorEastAsia" w:eastAsiaTheme="minorEastAsia" w:cstheme="minorEastAsia"/>
                <w:sz w:val="21"/>
              </w:rPr>
            </w:pPr>
          </w:p>
        </w:tc>
        <w:tc>
          <w:tcPr>
            <w:tcW w:w="1528" w:type="dxa"/>
            <w:gridSpan w:val="2"/>
            <w:vAlign w:val="top"/>
          </w:tcPr>
          <w:p>
            <w:pPr>
              <w:spacing w:before="115" w:line="220" w:lineRule="auto"/>
              <w:ind w:left="35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性</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pacing w:val="-7"/>
                <w:sz w:val="24"/>
                <w:szCs w:val="24"/>
              </w:rPr>
              <w:t>别</w:t>
            </w:r>
          </w:p>
        </w:tc>
        <w:tc>
          <w:tcPr>
            <w:tcW w:w="1531" w:type="dxa"/>
            <w:gridSpan w:val="2"/>
            <w:vAlign w:val="top"/>
          </w:tcPr>
          <w:p>
            <w:pPr>
              <w:rPr>
                <w:rFonts w:hint="eastAsia" w:asciiTheme="minorEastAsia" w:hAnsiTheme="minorEastAsia" w:eastAsiaTheme="minorEastAsia" w:cstheme="minorEastAsia"/>
                <w:sz w:val="21"/>
              </w:rPr>
            </w:pPr>
          </w:p>
        </w:tc>
        <w:tc>
          <w:tcPr>
            <w:tcW w:w="1528" w:type="dxa"/>
            <w:gridSpan w:val="2"/>
            <w:vAlign w:val="top"/>
          </w:tcPr>
          <w:p>
            <w:pPr>
              <w:spacing w:before="114" w:line="220" w:lineRule="auto"/>
              <w:ind w:left="2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年 </w:t>
            </w:r>
            <w:r>
              <w:rPr>
                <w:rFonts w:hint="eastAsia" w:asciiTheme="minorEastAsia" w:hAnsiTheme="minorEastAsia" w:eastAsiaTheme="minorEastAsia" w:cstheme="minorEastAsia"/>
                <w:sz w:val="24"/>
                <w:szCs w:val="24"/>
              </w:rPr>
              <w:t xml:space="preserve">   龄</w:t>
            </w:r>
          </w:p>
        </w:tc>
        <w:tc>
          <w:tcPr>
            <w:tcW w:w="1533"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703" w:type="dxa"/>
            <w:vAlign w:val="top"/>
          </w:tcPr>
          <w:p>
            <w:pPr>
              <w:spacing w:before="110" w:line="220" w:lineRule="auto"/>
              <w:ind w:left="37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    务</w:t>
            </w:r>
          </w:p>
        </w:tc>
        <w:tc>
          <w:tcPr>
            <w:tcW w:w="1531" w:type="dxa"/>
            <w:gridSpan w:val="2"/>
            <w:vAlign w:val="top"/>
          </w:tcPr>
          <w:p>
            <w:pPr>
              <w:rPr>
                <w:rFonts w:hint="eastAsia" w:asciiTheme="minorEastAsia" w:hAnsiTheme="minorEastAsia" w:eastAsiaTheme="minorEastAsia" w:cstheme="minorEastAsia"/>
                <w:sz w:val="21"/>
              </w:rPr>
            </w:pPr>
          </w:p>
        </w:tc>
        <w:tc>
          <w:tcPr>
            <w:tcW w:w="1528" w:type="dxa"/>
            <w:gridSpan w:val="2"/>
            <w:vAlign w:val="top"/>
          </w:tcPr>
          <w:p>
            <w:pPr>
              <w:spacing w:before="110" w:line="222" w:lineRule="auto"/>
              <w:ind w:left="33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职 </w:t>
            </w:r>
            <w:r>
              <w:rPr>
                <w:rFonts w:hint="eastAsia" w:asciiTheme="minorEastAsia" w:hAnsiTheme="minorEastAsia" w:eastAsiaTheme="minorEastAsia" w:cstheme="minorEastAsia"/>
                <w:sz w:val="24"/>
                <w:szCs w:val="24"/>
              </w:rPr>
              <w:t xml:space="preserve">   称</w:t>
            </w:r>
          </w:p>
        </w:tc>
        <w:tc>
          <w:tcPr>
            <w:tcW w:w="1531" w:type="dxa"/>
            <w:gridSpan w:val="2"/>
            <w:vAlign w:val="top"/>
          </w:tcPr>
          <w:p>
            <w:pPr>
              <w:rPr>
                <w:rFonts w:hint="eastAsia" w:asciiTheme="minorEastAsia" w:hAnsiTheme="minorEastAsia" w:eastAsiaTheme="minorEastAsia" w:cstheme="minorEastAsia"/>
                <w:sz w:val="21"/>
              </w:rPr>
            </w:pPr>
          </w:p>
        </w:tc>
        <w:tc>
          <w:tcPr>
            <w:tcW w:w="1528" w:type="dxa"/>
            <w:gridSpan w:val="2"/>
            <w:vAlign w:val="top"/>
          </w:tcPr>
          <w:p>
            <w:pPr>
              <w:spacing w:before="110" w:line="221" w:lineRule="auto"/>
              <w:ind w:left="29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学 </w:t>
            </w:r>
            <w:r>
              <w:rPr>
                <w:rFonts w:hint="eastAsia" w:asciiTheme="minorEastAsia" w:hAnsiTheme="minorEastAsia" w:eastAsiaTheme="minorEastAsia" w:cstheme="minorEastAsia"/>
                <w:sz w:val="24"/>
                <w:szCs w:val="24"/>
              </w:rPr>
              <w:t xml:space="preserve">   历</w:t>
            </w:r>
          </w:p>
        </w:tc>
        <w:tc>
          <w:tcPr>
            <w:tcW w:w="1533"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1703" w:type="dxa"/>
            <w:vAlign w:val="top"/>
          </w:tcPr>
          <w:p>
            <w:pPr>
              <w:spacing w:before="111" w:line="468" w:lineRule="exact"/>
              <w:ind w:left="37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position w:val="17"/>
                <w:sz w:val="24"/>
                <w:szCs w:val="24"/>
              </w:rPr>
              <w:t>参</w:t>
            </w:r>
            <w:r>
              <w:rPr>
                <w:rFonts w:hint="eastAsia" w:asciiTheme="minorEastAsia" w:hAnsiTheme="minorEastAsia" w:eastAsiaTheme="minorEastAsia" w:cstheme="minorEastAsia"/>
                <w:spacing w:val="-2"/>
                <w:position w:val="17"/>
                <w:sz w:val="24"/>
                <w:szCs w:val="24"/>
              </w:rPr>
              <w:t>加工作</w:t>
            </w:r>
          </w:p>
          <w:p>
            <w:pPr>
              <w:spacing w:line="221" w:lineRule="auto"/>
              <w:ind w:left="62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时</w:t>
            </w:r>
            <w:r>
              <w:rPr>
                <w:rFonts w:hint="eastAsia" w:asciiTheme="minorEastAsia" w:hAnsiTheme="minorEastAsia" w:eastAsiaTheme="minorEastAsia" w:cstheme="minorEastAsia"/>
                <w:spacing w:val="-5"/>
                <w:sz w:val="24"/>
                <w:szCs w:val="24"/>
              </w:rPr>
              <w:t>间</w:t>
            </w:r>
          </w:p>
        </w:tc>
        <w:tc>
          <w:tcPr>
            <w:tcW w:w="1531" w:type="dxa"/>
            <w:gridSpan w:val="2"/>
            <w:vAlign w:val="top"/>
          </w:tcPr>
          <w:p>
            <w:pPr>
              <w:rPr>
                <w:rFonts w:hint="eastAsia" w:asciiTheme="minorEastAsia" w:hAnsiTheme="minorEastAsia" w:eastAsiaTheme="minorEastAsia" w:cstheme="minorEastAsia"/>
                <w:sz w:val="21"/>
              </w:rPr>
            </w:pPr>
          </w:p>
        </w:tc>
        <w:tc>
          <w:tcPr>
            <w:tcW w:w="1528" w:type="dxa"/>
            <w:gridSpan w:val="2"/>
            <w:vAlign w:val="top"/>
          </w:tcPr>
          <w:p>
            <w:pPr>
              <w:spacing w:before="111" w:line="468" w:lineRule="exact"/>
              <w:ind w:left="1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17"/>
                <w:sz w:val="24"/>
                <w:szCs w:val="24"/>
              </w:rPr>
              <w:t>从事本行业</w:t>
            </w:r>
          </w:p>
          <w:p>
            <w:pPr>
              <w:spacing w:line="219" w:lineRule="auto"/>
              <w:ind w:left="2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工</w:t>
            </w:r>
            <w:r>
              <w:rPr>
                <w:rFonts w:hint="eastAsia" w:asciiTheme="minorEastAsia" w:hAnsiTheme="minorEastAsia" w:eastAsiaTheme="minorEastAsia" w:cstheme="minorEastAsia"/>
                <w:spacing w:val="-2"/>
                <w:sz w:val="24"/>
                <w:szCs w:val="24"/>
              </w:rPr>
              <w:t>作年限</w:t>
            </w:r>
          </w:p>
        </w:tc>
        <w:tc>
          <w:tcPr>
            <w:tcW w:w="1531" w:type="dxa"/>
            <w:gridSpan w:val="2"/>
            <w:vAlign w:val="top"/>
          </w:tcPr>
          <w:p>
            <w:pPr>
              <w:rPr>
                <w:rFonts w:hint="eastAsia" w:asciiTheme="minorEastAsia" w:hAnsiTheme="minorEastAsia" w:eastAsiaTheme="minorEastAsia" w:cstheme="minorEastAsia"/>
                <w:sz w:val="21"/>
              </w:rPr>
            </w:pPr>
          </w:p>
        </w:tc>
        <w:tc>
          <w:tcPr>
            <w:tcW w:w="1528" w:type="dxa"/>
            <w:gridSpan w:val="2"/>
            <w:vAlign w:val="top"/>
          </w:tcPr>
          <w:p>
            <w:pPr>
              <w:spacing w:before="111" w:line="468" w:lineRule="exact"/>
              <w:ind w:left="1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position w:val="17"/>
                <w:sz w:val="24"/>
                <w:szCs w:val="24"/>
              </w:rPr>
              <w:t>个人专</w:t>
            </w:r>
            <w:r>
              <w:rPr>
                <w:rFonts w:hint="eastAsia" w:asciiTheme="minorEastAsia" w:hAnsiTheme="minorEastAsia" w:eastAsiaTheme="minorEastAsia" w:cstheme="minorEastAsia"/>
                <w:spacing w:val="-1"/>
                <w:position w:val="17"/>
                <w:sz w:val="24"/>
                <w:szCs w:val="24"/>
              </w:rPr>
              <w:t>业资</w:t>
            </w:r>
          </w:p>
          <w:p>
            <w:pPr>
              <w:spacing w:before="1" w:line="218" w:lineRule="auto"/>
              <w:ind w:left="2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质及证书</w:t>
            </w:r>
          </w:p>
        </w:tc>
        <w:tc>
          <w:tcPr>
            <w:tcW w:w="1533"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9354" w:type="dxa"/>
            <w:gridSpan w:val="10"/>
            <w:vAlign w:val="top"/>
          </w:tcPr>
          <w:p>
            <w:pPr>
              <w:spacing w:before="200" w:line="219" w:lineRule="auto"/>
              <w:ind w:left="40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个人简介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0" w:hRule="atLeast"/>
        </w:trPr>
        <w:tc>
          <w:tcPr>
            <w:tcW w:w="9354" w:type="dxa"/>
            <w:gridSpan w:val="10"/>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9354" w:type="dxa"/>
            <w:gridSpan w:val="10"/>
            <w:vAlign w:val="top"/>
          </w:tcPr>
          <w:p>
            <w:pPr>
              <w:spacing w:before="224" w:line="220" w:lineRule="auto"/>
              <w:ind w:left="3820"/>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2010" w:type="dxa"/>
            <w:gridSpan w:val="2"/>
            <w:vAlign w:val="top"/>
          </w:tcPr>
          <w:p>
            <w:pPr>
              <w:spacing w:before="167" w:line="220" w:lineRule="auto"/>
              <w:ind w:left="574"/>
              <w:rPr>
                <w:rFonts w:hint="eastAsia" w:asciiTheme="minorEastAsia" w:hAnsiTheme="minorEastAsia" w:eastAsiaTheme="minorEastAsia" w:cstheme="minorEastAsia"/>
                <w:sz w:val="24"/>
                <w:szCs w:val="24"/>
              </w:rPr>
            </w:pPr>
          </w:p>
        </w:tc>
        <w:tc>
          <w:tcPr>
            <w:tcW w:w="1836" w:type="dxa"/>
            <w:gridSpan w:val="2"/>
            <w:vAlign w:val="top"/>
          </w:tcPr>
          <w:p>
            <w:pPr>
              <w:spacing w:before="167" w:line="220" w:lineRule="auto"/>
              <w:ind w:left="487"/>
              <w:rPr>
                <w:rFonts w:hint="eastAsia" w:asciiTheme="minorEastAsia" w:hAnsiTheme="minorEastAsia" w:eastAsiaTheme="minorEastAsia" w:cstheme="minorEastAsia"/>
                <w:sz w:val="24"/>
                <w:szCs w:val="24"/>
              </w:rPr>
            </w:pPr>
          </w:p>
        </w:tc>
        <w:tc>
          <w:tcPr>
            <w:tcW w:w="1835" w:type="dxa"/>
            <w:gridSpan w:val="2"/>
            <w:vAlign w:val="top"/>
          </w:tcPr>
          <w:p>
            <w:pPr>
              <w:spacing w:before="166" w:line="220" w:lineRule="auto"/>
              <w:ind w:left="487"/>
              <w:rPr>
                <w:rFonts w:hint="eastAsia" w:asciiTheme="minorEastAsia" w:hAnsiTheme="minorEastAsia" w:eastAsiaTheme="minorEastAsia" w:cstheme="minorEastAsia"/>
                <w:sz w:val="24"/>
                <w:szCs w:val="24"/>
              </w:rPr>
            </w:pPr>
          </w:p>
        </w:tc>
        <w:tc>
          <w:tcPr>
            <w:tcW w:w="1836" w:type="dxa"/>
            <w:gridSpan w:val="2"/>
            <w:vAlign w:val="top"/>
          </w:tcPr>
          <w:p>
            <w:pPr>
              <w:spacing w:before="166" w:line="220" w:lineRule="auto"/>
              <w:ind w:left="488"/>
              <w:rPr>
                <w:rFonts w:hint="eastAsia" w:asciiTheme="minorEastAsia" w:hAnsiTheme="minorEastAsia" w:eastAsiaTheme="minorEastAsia" w:cstheme="minorEastAsia"/>
                <w:sz w:val="24"/>
                <w:szCs w:val="24"/>
              </w:rPr>
            </w:pPr>
          </w:p>
        </w:tc>
        <w:tc>
          <w:tcPr>
            <w:tcW w:w="1837" w:type="dxa"/>
            <w:gridSpan w:val="2"/>
            <w:vAlign w:val="top"/>
          </w:tcPr>
          <w:p>
            <w:pPr>
              <w:spacing w:before="167" w:line="220" w:lineRule="auto"/>
              <w:ind w:left="489"/>
              <w:rPr>
                <w:rFonts w:hint="eastAsia" w:asciiTheme="minorEastAsia" w:hAnsiTheme="minorEastAsia" w:eastAsiaTheme="minorEastAsia" w:cstheme="minorEastAsia"/>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2010"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5"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7" w:type="dxa"/>
            <w:gridSpan w:val="2"/>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2010"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5"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7" w:type="dxa"/>
            <w:gridSpan w:val="2"/>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2010"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5"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7" w:type="dxa"/>
            <w:gridSpan w:val="2"/>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3" w:hRule="atLeast"/>
        </w:trPr>
        <w:tc>
          <w:tcPr>
            <w:tcW w:w="2010"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5"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7" w:type="dxa"/>
            <w:gridSpan w:val="2"/>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4" w:hRule="atLeast"/>
        </w:trPr>
        <w:tc>
          <w:tcPr>
            <w:tcW w:w="2010"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5" w:type="dxa"/>
            <w:gridSpan w:val="2"/>
            <w:vAlign w:val="top"/>
          </w:tcPr>
          <w:p>
            <w:pPr>
              <w:rPr>
                <w:rFonts w:hint="eastAsia" w:asciiTheme="minorEastAsia" w:hAnsiTheme="minorEastAsia" w:eastAsiaTheme="minorEastAsia" w:cstheme="minorEastAsia"/>
                <w:sz w:val="21"/>
              </w:rPr>
            </w:pPr>
          </w:p>
        </w:tc>
        <w:tc>
          <w:tcPr>
            <w:tcW w:w="1836" w:type="dxa"/>
            <w:gridSpan w:val="2"/>
            <w:vAlign w:val="top"/>
          </w:tcPr>
          <w:p>
            <w:pPr>
              <w:rPr>
                <w:rFonts w:hint="eastAsia" w:asciiTheme="minorEastAsia" w:hAnsiTheme="minorEastAsia" w:eastAsiaTheme="minorEastAsia" w:cstheme="minorEastAsia"/>
                <w:sz w:val="21"/>
              </w:rPr>
            </w:pPr>
          </w:p>
        </w:tc>
        <w:tc>
          <w:tcPr>
            <w:tcW w:w="1837" w:type="dxa"/>
            <w:gridSpan w:val="2"/>
            <w:vAlign w:val="top"/>
          </w:tcPr>
          <w:p>
            <w:pPr>
              <w:rPr>
                <w:rFonts w:hint="eastAsia" w:asciiTheme="minorEastAsia" w:hAnsiTheme="minorEastAsia" w:eastAsiaTheme="minorEastAsia" w:cstheme="minorEastAsia"/>
                <w:sz w:val="21"/>
              </w:rPr>
            </w:pPr>
          </w:p>
        </w:tc>
      </w:tr>
    </w:tbl>
    <w:p>
      <w:pPr>
        <w:spacing w:before="113" w:line="219"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6"/>
          <w:sz w:val="24"/>
          <w:szCs w:val="24"/>
        </w:rPr>
        <w:t>投</w:t>
      </w:r>
      <w:r>
        <w:rPr>
          <w:rFonts w:hint="eastAsia" w:asciiTheme="minorEastAsia" w:hAnsiTheme="minorEastAsia" w:eastAsiaTheme="minorEastAsia" w:cstheme="minorEastAsia"/>
          <w:spacing w:val="-4"/>
          <w:sz w:val="24"/>
          <w:szCs w:val="24"/>
        </w:rPr>
        <w:t>标文件正本应附完整的相关证明材料清晰影印件，未按照要求详细完整填写此表，</w:t>
      </w:r>
    </w:p>
    <w:p>
      <w:pPr>
        <w:spacing w:before="183" w:line="220" w:lineRule="auto"/>
        <w:ind w:left="7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导致</w:t>
      </w:r>
      <w:r>
        <w:rPr>
          <w:rFonts w:hint="eastAsia" w:asciiTheme="minorEastAsia" w:hAnsiTheme="minorEastAsia" w:eastAsiaTheme="minorEastAsia" w:cstheme="minorEastAsia"/>
          <w:spacing w:val="-3"/>
          <w:sz w:val="24"/>
          <w:szCs w:val="24"/>
        </w:rPr>
        <w:t>的后果由投标人自行承担。</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line="371" w:lineRule="auto"/>
        <w:rPr>
          <w:rFonts w:hint="eastAsia" w:asciiTheme="minorEastAsia" w:hAnsiTheme="minorEastAsia" w:eastAsiaTheme="minorEastAsia" w:cstheme="minorEastAsia"/>
          <w:sz w:val="21"/>
        </w:rPr>
      </w:pPr>
    </w:p>
    <w:p>
      <w:pPr>
        <w:spacing w:before="78" w:line="220" w:lineRule="auto"/>
        <w:ind w:left="3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项目班子成员情况</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表</w:t>
      </w:r>
    </w:p>
    <w:p>
      <w:pPr>
        <w:spacing w:before="181" w:line="468" w:lineRule="exact"/>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2"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546" w:type="dxa"/>
        <w:tblInd w:w="1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0"/>
        <w:gridCol w:w="1113"/>
        <w:gridCol w:w="1531"/>
        <w:gridCol w:w="1134"/>
        <w:gridCol w:w="1490"/>
        <w:gridCol w:w="1843"/>
        <w:gridCol w:w="1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590" w:type="dxa"/>
            <w:shd w:val="clear" w:color="auto" w:fill="F1F1F1"/>
            <w:vAlign w:val="top"/>
          </w:tcPr>
          <w:p>
            <w:pPr>
              <w:spacing w:before="191" w:line="221" w:lineRule="auto"/>
              <w:ind w:left="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1113" w:type="dxa"/>
            <w:shd w:val="clear" w:color="auto" w:fill="F1F1F1"/>
            <w:vAlign w:val="top"/>
          </w:tcPr>
          <w:p>
            <w:pPr>
              <w:spacing w:before="191" w:line="220" w:lineRule="auto"/>
              <w:ind w:left="2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姓</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名</w:t>
            </w:r>
          </w:p>
        </w:tc>
        <w:tc>
          <w:tcPr>
            <w:tcW w:w="1531" w:type="dxa"/>
            <w:shd w:val="clear" w:color="auto" w:fill="F1F1F1"/>
            <w:vAlign w:val="top"/>
          </w:tcPr>
          <w:p>
            <w:pPr>
              <w:spacing w:before="192" w:line="220" w:lineRule="auto"/>
              <w:ind w:left="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专</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业</w:t>
            </w:r>
          </w:p>
        </w:tc>
        <w:tc>
          <w:tcPr>
            <w:tcW w:w="1134" w:type="dxa"/>
            <w:shd w:val="clear" w:color="auto" w:fill="F1F1F1"/>
            <w:vAlign w:val="top"/>
          </w:tcPr>
          <w:p>
            <w:pPr>
              <w:spacing w:before="191" w:line="220" w:lineRule="auto"/>
              <w:ind w:left="2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年</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龄</w:t>
            </w:r>
          </w:p>
        </w:tc>
        <w:tc>
          <w:tcPr>
            <w:tcW w:w="1490" w:type="dxa"/>
            <w:shd w:val="clear" w:color="auto" w:fill="F1F1F1"/>
            <w:vAlign w:val="top"/>
          </w:tcPr>
          <w:p>
            <w:pPr>
              <w:spacing w:before="35" w:line="228" w:lineRule="auto"/>
              <w:ind w:left="272" w:right="140" w:hanging="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从事本</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行业</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工作年限</w:t>
            </w:r>
          </w:p>
        </w:tc>
        <w:tc>
          <w:tcPr>
            <w:tcW w:w="1843" w:type="dxa"/>
            <w:shd w:val="clear" w:color="auto" w:fill="F1F1F1"/>
            <w:vAlign w:val="top"/>
          </w:tcPr>
          <w:p>
            <w:pPr>
              <w:spacing w:before="35" w:line="228" w:lineRule="auto"/>
              <w:ind w:left="447" w:right="195" w:hanging="2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在本项目中</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承</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担的</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工作</w:t>
            </w:r>
          </w:p>
        </w:tc>
        <w:tc>
          <w:tcPr>
            <w:tcW w:w="1845" w:type="dxa"/>
            <w:shd w:val="clear" w:color="auto" w:fill="F1F1F1"/>
            <w:vAlign w:val="top"/>
          </w:tcPr>
          <w:p>
            <w:pPr>
              <w:spacing w:before="35" w:line="228" w:lineRule="auto"/>
              <w:ind w:left="567" w:right="196" w:hanging="3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个人专业资质</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及</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590" w:type="dxa"/>
            <w:vAlign w:val="top"/>
          </w:tcPr>
          <w:p>
            <w:pPr>
              <w:spacing w:before="226" w:line="185" w:lineRule="auto"/>
              <w:ind w:left="3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1113" w:type="dxa"/>
            <w:vAlign w:val="top"/>
          </w:tcPr>
          <w:p>
            <w:pPr>
              <w:rPr>
                <w:rFonts w:hint="eastAsia" w:asciiTheme="minorEastAsia" w:hAnsiTheme="minorEastAsia" w:eastAsiaTheme="minorEastAsia" w:cstheme="minorEastAsia"/>
                <w:sz w:val="21"/>
              </w:rPr>
            </w:pPr>
          </w:p>
        </w:tc>
        <w:tc>
          <w:tcPr>
            <w:tcW w:w="1531" w:type="dxa"/>
            <w:vAlign w:val="top"/>
          </w:tcPr>
          <w:p>
            <w:pPr>
              <w:rPr>
                <w:rFonts w:hint="eastAsia" w:asciiTheme="minorEastAsia" w:hAnsiTheme="minorEastAsia" w:eastAsiaTheme="minorEastAsia" w:cstheme="minorEastAsia"/>
                <w:sz w:val="21"/>
              </w:rPr>
            </w:pPr>
          </w:p>
        </w:tc>
        <w:tc>
          <w:tcPr>
            <w:tcW w:w="1134" w:type="dxa"/>
            <w:vAlign w:val="top"/>
          </w:tcPr>
          <w:p>
            <w:pPr>
              <w:rPr>
                <w:rFonts w:hint="eastAsia" w:asciiTheme="minorEastAsia" w:hAnsiTheme="minorEastAsia" w:eastAsiaTheme="minorEastAsia" w:cstheme="minorEastAsia"/>
                <w:sz w:val="21"/>
              </w:rPr>
            </w:pPr>
          </w:p>
        </w:tc>
        <w:tc>
          <w:tcPr>
            <w:tcW w:w="1490" w:type="dxa"/>
            <w:vAlign w:val="top"/>
          </w:tcPr>
          <w:p>
            <w:pPr>
              <w:rPr>
                <w:rFonts w:hint="eastAsia" w:asciiTheme="minorEastAsia" w:hAnsiTheme="minorEastAsia" w:eastAsiaTheme="minorEastAsia" w:cstheme="minorEastAsia"/>
                <w:sz w:val="21"/>
              </w:rPr>
            </w:pPr>
          </w:p>
        </w:tc>
        <w:tc>
          <w:tcPr>
            <w:tcW w:w="1843" w:type="dxa"/>
            <w:vAlign w:val="top"/>
          </w:tcPr>
          <w:p>
            <w:pPr>
              <w:rPr>
                <w:rFonts w:hint="eastAsia" w:asciiTheme="minorEastAsia" w:hAnsiTheme="minorEastAsia" w:eastAsiaTheme="minorEastAsia" w:cstheme="minorEastAsia"/>
                <w:sz w:val="21"/>
              </w:rPr>
            </w:pPr>
          </w:p>
        </w:tc>
        <w:tc>
          <w:tcPr>
            <w:tcW w:w="184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590" w:type="dxa"/>
            <w:vAlign w:val="top"/>
          </w:tcPr>
          <w:p>
            <w:pPr>
              <w:spacing w:before="229" w:line="184" w:lineRule="auto"/>
              <w:ind w:left="30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1113" w:type="dxa"/>
            <w:vAlign w:val="top"/>
          </w:tcPr>
          <w:p>
            <w:pPr>
              <w:rPr>
                <w:rFonts w:hint="eastAsia" w:asciiTheme="minorEastAsia" w:hAnsiTheme="minorEastAsia" w:eastAsiaTheme="minorEastAsia" w:cstheme="minorEastAsia"/>
                <w:sz w:val="21"/>
              </w:rPr>
            </w:pPr>
          </w:p>
        </w:tc>
        <w:tc>
          <w:tcPr>
            <w:tcW w:w="1531" w:type="dxa"/>
            <w:vAlign w:val="top"/>
          </w:tcPr>
          <w:p>
            <w:pPr>
              <w:rPr>
                <w:rFonts w:hint="eastAsia" w:asciiTheme="minorEastAsia" w:hAnsiTheme="minorEastAsia" w:eastAsiaTheme="minorEastAsia" w:cstheme="minorEastAsia"/>
                <w:sz w:val="21"/>
              </w:rPr>
            </w:pPr>
          </w:p>
        </w:tc>
        <w:tc>
          <w:tcPr>
            <w:tcW w:w="1134" w:type="dxa"/>
            <w:vAlign w:val="top"/>
          </w:tcPr>
          <w:p>
            <w:pPr>
              <w:rPr>
                <w:rFonts w:hint="eastAsia" w:asciiTheme="minorEastAsia" w:hAnsiTheme="minorEastAsia" w:eastAsiaTheme="minorEastAsia" w:cstheme="minorEastAsia"/>
                <w:sz w:val="21"/>
              </w:rPr>
            </w:pPr>
          </w:p>
        </w:tc>
        <w:tc>
          <w:tcPr>
            <w:tcW w:w="1490" w:type="dxa"/>
            <w:vAlign w:val="top"/>
          </w:tcPr>
          <w:p>
            <w:pPr>
              <w:rPr>
                <w:rFonts w:hint="eastAsia" w:asciiTheme="minorEastAsia" w:hAnsiTheme="minorEastAsia" w:eastAsiaTheme="minorEastAsia" w:cstheme="minorEastAsia"/>
                <w:sz w:val="21"/>
              </w:rPr>
            </w:pPr>
          </w:p>
        </w:tc>
        <w:tc>
          <w:tcPr>
            <w:tcW w:w="1843" w:type="dxa"/>
            <w:vAlign w:val="top"/>
          </w:tcPr>
          <w:p>
            <w:pPr>
              <w:rPr>
                <w:rFonts w:hint="eastAsia" w:asciiTheme="minorEastAsia" w:hAnsiTheme="minorEastAsia" w:eastAsiaTheme="minorEastAsia" w:cstheme="minorEastAsia"/>
                <w:sz w:val="21"/>
              </w:rPr>
            </w:pPr>
          </w:p>
        </w:tc>
        <w:tc>
          <w:tcPr>
            <w:tcW w:w="184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590" w:type="dxa"/>
            <w:vAlign w:val="top"/>
          </w:tcPr>
          <w:p>
            <w:pPr>
              <w:spacing w:before="229" w:line="183" w:lineRule="auto"/>
              <w:ind w:left="3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1113" w:type="dxa"/>
            <w:vAlign w:val="top"/>
          </w:tcPr>
          <w:p>
            <w:pPr>
              <w:rPr>
                <w:rFonts w:hint="eastAsia" w:asciiTheme="minorEastAsia" w:hAnsiTheme="minorEastAsia" w:eastAsiaTheme="minorEastAsia" w:cstheme="minorEastAsia"/>
                <w:sz w:val="21"/>
              </w:rPr>
            </w:pPr>
          </w:p>
        </w:tc>
        <w:tc>
          <w:tcPr>
            <w:tcW w:w="1531" w:type="dxa"/>
            <w:vAlign w:val="top"/>
          </w:tcPr>
          <w:p>
            <w:pPr>
              <w:rPr>
                <w:rFonts w:hint="eastAsia" w:asciiTheme="minorEastAsia" w:hAnsiTheme="minorEastAsia" w:eastAsiaTheme="minorEastAsia" w:cstheme="minorEastAsia"/>
                <w:sz w:val="21"/>
              </w:rPr>
            </w:pPr>
          </w:p>
        </w:tc>
        <w:tc>
          <w:tcPr>
            <w:tcW w:w="1134" w:type="dxa"/>
            <w:vAlign w:val="top"/>
          </w:tcPr>
          <w:p>
            <w:pPr>
              <w:rPr>
                <w:rFonts w:hint="eastAsia" w:asciiTheme="minorEastAsia" w:hAnsiTheme="minorEastAsia" w:eastAsiaTheme="minorEastAsia" w:cstheme="minorEastAsia"/>
                <w:sz w:val="21"/>
              </w:rPr>
            </w:pPr>
          </w:p>
        </w:tc>
        <w:tc>
          <w:tcPr>
            <w:tcW w:w="1490" w:type="dxa"/>
            <w:vAlign w:val="top"/>
          </w:tcPr>
          <w:p>
            <w:pPr>
              <w:rPr>
                <w:rFonts w:hint="eastAsia" w:asciiTheme="minorEastAsia" w:hAnsiTheme="minorEastAsia" w:eastAsiaTheme="minorEastAsia" w:cstheme="minorEastAsia"/>
                <w:sz w:val="21"/>
              </w:rPr>
            </w:pPr>
          </w:p>
        </w:tc>
        <w:tc>
          <w:tcPr>
            <w:tcW w:w="1843" w:type="dxa"/>
            <w:vAlign w:val="top"/>
          </w:tcPr>
          <w:p>
            <w:pPr>
              <w:rPr>
                <w:rFonts w:hint="eastAsia" w:asciiTheme="minorEastAsia" w:hAnsiTheme="minorEastAsia" w:eastAsiaTheme="minorEastAsia" w:cstheme="minorEastAsia"/>
                <w:sz w:val="21"/>
              </w:rPr>
            </w:pPr>
          </w:p>
        </w:tc>
        <w:tc>
          <w:tcPr>
            <w:tcW w:w="184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590" w:type="dxa"/>
            <w:vAlign w:val="top"/>
          </w:tcPr>
          <w:p>
            <w:pPr>
              <w:spacing w:before="230" w:line="184" w:lineRule="auto"/>
              <w:ind w:left="3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1113" w:type="dxa"/>
            <w:vAlign w:val="top"/>
          </w:tcPr>
          <w:p>
            <w:pPr>
              <w:rPr>
                <w:rFonts w:hint="eastAsia" w:asciiTheme="minorEastAsia" w:hAnsiTheme="minorEastAsia" w:eastAsiaTheme="minorEastAsia" w:cstheme="minorEastAsia"/>
                <w:sz w:val="21"/>
              </w:rPr>
            </w:pPr>
          </w:p>
        </w:tc>
        <w:tc>
          <w:tcPr>
            <w:tcW w:w="1531" w:type="dxa"/>
            <w:vAlign w:val="top"/>
          </w:tcPr>
          <w:p>
            <w:pPr>
              <w:rPr>
                <w:rFonts w:hint="eastAsia" w:asciiTheme="minorEastAsia" w:hAnsiTheme="minorEastAsia" w:eastAsiaTheme="minorEastAsia" w:cstheme="minorEastAsia"/>
                <w:sz w:val="21"/>
              </w:rPr>
            </w:pPr>
          </w:p>
        </w:tc>
        <w:tc>
          <w:tcPr>
            <w:tcW w:w="1134" w:type="dxa"/>
            <w:vAlign w:val="top"/>
          </w:tcPr>
          <w:p>
            <w:pPr>
              <w:rPr>
                <w:rFonts w:hint="eastAsia" w:asciiTheme="minorEastAsia" w:hAnsiTheme="minorEastAsia" w:eastAsiaTheme="minorEastAsia" w:cstheme="minorEastAsia"/>
                <w:sz w:val="21"/>
              </w:rPr>
            </w:pPr>
          </w:p>
        </w:tc>
        <w:tc>
          <w:tcPr>
            <w:tcW w:w="1490" w:type="dxa"/>
            <w:vAlign w:val="top"/>
          </w:tcPr>
          <w:p>
            <w:pPr>
              <w:rPr>
                <w:rFonts w:hint="eastAsia" w:asciiTheme="minorEastAsia" w:hAnsiTheme="minorEastAsia" w:eastAsiaTheme="minorEastAsia" w:cstheme="minorEastAsia"/>
                <w:sz w:val="21"/>
              </w:rPr>
            </w:pPr>
          </w:p>
        </w:tc>
        <w:tc>
          <w:tcPr>
            <w:tcW w:w="1843" w:type="dxa"/>
            <w:vAlign w:val="top"/>
          </w:tcPr>
          <w:p>
            <w:pPr>
              <w:rPr>
                <w:rFonts w:hint="eastAsia" w:asciiTheme="minorEastAsia" w:hAnsiTheme="minorEastAsia" w:eastAsiaTheme="minorEastAsia" w:cstheme="minorEastAsia"/>
                <w:sz w:val="21"/>
              </w:rPr>
            </w:pPr>
          </w:p>
        </w:tc>
        <w:tc>
          <w:tcPr>
            <w:tcW w:w="184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590" w:type="dxa"/>
            <w:vAlign w:val="top"/>
          </w:tcPr>
          <w:p>
            <w:pPr>
              <w:spacing w:before="233" w:line="181" w:lineRule="auto"/>
              <w:ind w:left="3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1113" w:type="dxa"/>
            <w:vAlign w:val="top"/>
          </w:tcPr>
          <w:p>
            <w:pPr>
              <w:rPr>
                <w:rFonts w:hint="eastAsia" w:asciiTheme="minorEastAsia" w:hAnsiTheme="minorEastAsia" w:eastAsiaTheme="minorEastAsia" w:cstheme="minorEastAsia"/>
                <w:sz w:val="21"/>
              </w:rPr>
            </w:pPr>
          </w:p>
        </w:tc>
        <w:tc>
          <w:tcPr>
            <w:tcW w:w="1531" w:type="dxa"/>
            <w:vAlign w:val="top"/>
          </w:tcPr>
          <w:p>
            <w:pPr>
              <w:rPr>
                <w:rFonts w:hint="eastAsia" w:asciiTheme="minorEastAsia" w:hAnsiTheme="minorEastAsia" w:eastAsiaTheme="minorEastAsia" w:cstheme="minorEastAsia"/>
                <w:sz w:val="21"/>
              </w:rPr>
            </w:pPr>
          </w:p>
        </w:tc>
        <w:tc>
          <w:tcPr>
            <w:tcW w:w="1134" w:type="dxa"/>
            <w:vAlign w:val="top"/>
          </w:tcPr>
          <w:p>
            <w:pPr>
              <w:rPr>
                <w:rFonts w:hint="eastAsia" w:asciiTheme="minorEastAsia" w:hAnsiTheme="minorEastAsia" w:eastAsiaTheme="minorEastAsia" w:cstheme="minorEastAsia"/>
                <w:sz w:val="21"/>
              </w:rPr>
            </w:pPr>
          </w:p>
        </w:tc>
        <w:tc>
          <w:tcPr>
            <w:tcW w:w="1490" w:type="dxa"/>
            <w:vAlign w:val="top"/>
          </w:tcPr>
          <w:p>
            <w:pPr>
              <w:rPr>
                <w:rFonts w:hint="eastAsia" w:asciiTheme="minorEastAsia" w:hAnsiTheme="minorEastAsia" w:eastAsiaTheme="minorEastAsia" w:cstheme="minorEastAsia"/>
                <w:sz w:val="21"/>
              </w:rPr>
            </w:pPr>
          </w:p>
        </w:tc>
        <w:tc>
          <w:tcPr>
            <w:tcW w:w="1843" w:type="dxa"/>
            <w:vAlign w:val="top"/>
          </w:tcPr>
          <w:p>
            <w:pPr>
              <w:rPr>
                <w:rFonts w:hint="eastAsia" w:asciiTheme="minorEastAsia" w:hAnsiTheme="minorEastAsia" w:eastAsiaTheme="minorEastAsia" w:cstheme="minorEastAsia"/>
                <w:sz w:val="21"/>
              </w:rPr>
            </w:pPr>
          </w:p>
        </w:tc>
        <w:tc>
          <w:tcPr>
            <w:tcW w:w="184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590" w:type="dxa"/>
            <w:vAlign w:val="top"/>
          </w:tcPr>
          <w:p>
            <w:pPr>
              <w:spacing w:before="231" w:line="183" w:lineRule="auto"/>
              <w:ind w:left="3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6</w:t>
            </w:r>
          </w:p>
        </w:tc>
        <w:tc>
          <w:tcPr>
            <w:tcW w:w="1113" w:type="dxa"/>
            <w:vAlign w:val="top"/>
          </w:tcPr>
          <w:p>
            <w:pPr>
              <w:rPr>
                <w:rFonts w:hint="eastAsia" w:asciiTheme="minorEastAsia" w:hAnsiTheme="minorEastAsia" w:eastAsiaTheme="minorEastAsia" w:cstheme="minorEastAsia"/>
                <w:sz w:val="21"/>
              </w:rPr>
            </w:pPr>
          </w:p>
        </w:tc>
        <w:tc>
          <w:tcPr>
            <w:tcW w:w="1531" w:type="dxa"/>
            <w:vAlign w:val="top"/>
          </w:tcPr>
          <w:p>
            <w:pPr>
              <w:rPr>
                <w:rFonts w:hint="eastAsia" w:asciiTheme="minorEastAsia" w:hAnsiTheme="minorEastAsia" w:eastAsiaTheme="minorEastAsia" w:cstheme="minorEastAsia"/>
                <w:sz w:val="21"/>
              </w:rPr>
            </w:pPr>
          </w:p>
        </w:tc>
        <w:tc>
          <w:tcPr>
            <w:tcW w:w="1134" w:type="dxa"/>
            <w:vAlign w:val="top"/>
          </w:tcPr>
          <w:p>
            <w:pPr>
              <w:rPr>
                <w:rFonts w:hint="eastAsia" w:asciiTheme="minorEastAsia" w:hAnsiTheme="minorEastAsia" w:eastAsiaTheme="minorEastAsia" w:cstheme="minorEastAsia"/>
                <w:sz w:val="21"/>
              </w:rPr>
            </w:pPr>
          </w:p>
        </w:tc>
        <w:tc>
          <w:tcPr>
            <w:tcW w:w="1490" w:type="dxa"/>
            <w:vAlign w:val="top"/>
          </w:tcPr>
          <w:p>
            <w:pPr>
              <w:rPr>
                <w:rFonts w:hint="eastAsia" w:asciiTheme="minorEastAsia" w:hAnsiTheme="minorEastAsia" w:eastAsiaTheme="minorEastAsia" w:cstheme="minorEastAsia"/>
                <w:sz w:val="21"/>
              </w:rPr>
            </w:pPr>
          </w:p>
        </w:tc>
        <w:tc>
          <w:tcPr>
            <w:tcW w:w="1843" w:type="dxa"/>
            <w:vAlign w:val="top"/>
          </w:tcPr>
          <w:p>
            <w:pPr>
              <w:rPr>
                <w:rFonts w:hint="eastAsia" w:asciiTheme="minorEastAsia" w:hAnsiTheme="minorEastAsia" w:eastAsiaTheme="minorEastAsia" w:cstheme="minorEastAsia"/>
                <w:sz w:val="21"/>
              </w:rPr>
            </w:pPr>
          </w:p>
        </w:tc>
        <w:tc>
          <w:tcPr>
            <w:tcW w:w="184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590" w:type="dxa"/>
            <w:vAlign w:val="top"/>
          </w:tcPr>
          <w:p>
            <w:pPr>
              <w:spacing w:before="192" w:line="378" w:lineRule="exact"/>
              <w:ind w:left="19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14:textOutline w14:w="4354" w14:cap="flat" w14:cmpd="sng">
                  <w14:solidFill>
                    <w14:srgbClr w14:val="000000"/>
                  </w14:solidFill>
                  <w14:prstDash w14:val="solid"/>
                  <w14:miter w14:val="0"/>
                </w14:textOutline>
              </w:rPr>
              <w:t>…</w:t>
            </w:r>
          </w:p>
        </w:tc>
        <w:tc>
          <w:tcPr>
            <w:tcW w:w="1113" w:type="dxa"/>
            <w:vAlign w:val="top"/>
          </w:tcPr>
          <w:p>
            <w:pPr>
              <w:rPr>
                <w:rFonts w:hint="eastAsia" w:asciiTheme="minorEastAsia" w:hAnsiTheme="minorEastAsia" w:eastAsiaTheme="minorEastAsia" w:cstheme="minorEastAsia"/>
                <w:sz w:val="21"/>
              </w:rPr>
            </w:pPr>
          </w:p>
        </w:tc>
        <w:tc>
          <w:tcPr>
            <w:tcW w:w="1531" w:type="dxa"/>
            <w:vAlign w:val="top"/>
          </w:tcPr>
          <w:p>
            <w:pPr>
              <w:rPr>
                <w:rFonts w:hint="eastAsia" w:asciiTheme="minorEastAsia" w:hAnsiTheme="minorEastAsia" w:eastAsiaTheme="minorEastAsia" w:cstheme="minorEastAsia"/>
                <w:sz w:val="21"/>
              </w:rPr>
            </w:pPr>
          </w:p>
        </w:tc>
        <w:tc>
          <w:tcPr>
            <w:tcW w:w="1134" w:type="dxa"/>
            <w:vAlign w:val="top"/>
          </w:tcPr>
          <w:p>
            <w:pPr>
              <w:rPr>
                <w:rFonts w:hint="eastAsia" w:asciiTheme="minorEastAsia" w:hAnsiTheme="minorEastAsia" w:eastAsiaTheme="minorEastAsia" w:cstheme="minorEastAsia"/>
                <w:sz w:val="21"/>
              </w:rPr>
            </w:pPr>
          </w:p>
        </w:tc>
        <w:tc>
          <w:tcPr>
            <w:tcW w:w="1490" w:type="dxa"/>
            <w:vAlign w:val="top"/>
          </w:tcPr>
          <w:p>
            <w:pPr>
              <w:rPr>
                <w:rFonts w:hint="eastAsia" w:asciiTheme="minorEastAsia" w:hAnsiTheme="minorEastAsia" w:eastAsiaTheme="minorEastAsia" w:cstheme="minorEastAsia"/>
                <w:sz w:val="21"/>
              </w:rPr>
            </w:pPr>
          </w:p>
        </w:tc>
        <w:tc>
          <w:tcPr>
            <w:tcW w:w="1843" w:type="dxa"/>
            <w:vAlign w:val="top"/>
          </w:tcPr>
          <w:p>
            <w:pPr>
              <w:rPr>
                <w:rFonts w:hint="eastAsia" w:asciiTheme="minorEastAsia" w:hAnsiTheme="minorEastAsia" w:eastAsiaTheme="minorEastAsia" w:cstheme="minorEastAsia"/>
                <w:sz w:val="21"/>
              </w:rPr>
            </w:pPr>
          </w:p>
        </w:tc>
        <w:tc>
          <w:tcPr>
            <w:tcW w:w="1845" w:type="dxa"/>
            <w:vAlign w:val="top"/>
          </w:tcPr>
          <w:p>
            <w:pPr>
              <w:rPr>
                <w:rFonts w:hint="eastAsia" w:asciiTheme="minorEastAsia" w:hAnsiTheme="minorEastAsia" w:eastAsiaTheme="minorEastAsia" w:cstheme="minorEastAsia"/>
                <w:sz w:val="21"/>
              </w:rPr>
            </w:pPr>
          </w:p>
        </w:tc>
      </w:tr>
    </w:tbl>
    <w:p>
      <w:pPr>
        <w:spacing w:before="34" w:line="255" w:lineRule="auto"/>
        <w:ind w:left="44" w:right="13" w:hanging="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7"/>
          <w:sz w:val="24"/>
          <w:szCs w:val="24"/>
        </w:rPr>
        <w:t>投</w:t>
      </w:r>
      <w:r>
        <w:rPr>
          <w:rFonts w:hint="eastAsia" w:asciiTheme="minorEastAsia" w:hAnsiTheme="minorEastAsia" w:eastAsiaTheme="minorEastAsia" w:cstheme="minorEastAsia"/>
          <w:spacing w:val="-4"/>
          <w:sz w:val="24"/>
          <w:szCs w:val="24"/>
        </w:rPr>
        <w:t>标文件正本应附完整的相关证明材料清晰影印件，未按照要求详细完整填写此表，</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导致</w:t>
      </w:r>
      <w:r>
        <w:rPr>
          <w:rFonts w:hint="eastAsia" w:asciiTheme="minorEastAsia" w:hAnsiTheme="minorEastAsia" w:eastAsiaTheme="minorEastAsia" w:cstheme="minorEastAsia"/>
          <w:spacing w:val="-3"/>
          <w:sz w:val="24"/>
          <w:szCs w:val="24"/>
        </w:rPr>
        <w:t>的后果由投标人自行承担。</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3</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.8、投标人类似项目业绩表</w:t>
      </w:r>
    </w:p>
    <w:p>
      <w:pPr>
        <w:spacing w:before="231" w:line="468" w:lineRule="exact"/>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2"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421" w:type="dxa"/>
        <w:tblInd w:w="8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21"/>
        <w:gridCol w:w="72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2221" w:type="dxa"/>
            <w:vAlign w:val="top"/>
          </w:tcPr>
          <w:p>
            <w:pPr>
              <w:spacing w:before="122" w:line="220" w:lineRule="auto"/>
              <w:ind w:left="3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项目单</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位名称</w:t>
            </w:r>
          </w:p>
        </w:tc>
        <w:tc>
          <w:tcPr>
            <w:tcW w:w="720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2221" w:type="dxa"/>
            <w:vAlign w:val="top"/>
          </w:tcPr>
          <w:p>
            <w:pPr>
              <w:spacing w:before="111" w:line="220" w:lineRule="auto"/>
              <w:ind w:left="6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目名称</w:t>
            </w:r>
          </w:p>
        </w:tc>
        <w:tc>
          <w:tcPr>
            <w:tcW w:w="720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2221" w:type="dxa"/>
            <w:vAlign w:val="top"/>
          </w:tcPr>
          <w:p>
            <w:pPr>
              <w:spacing w:before="32" w:line="227" w:lineRule="auto"/>
              <w:ind w:left="396" w:right="145" w:hanging="2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项目单位联系人</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姓</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名及</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联系方式</w:t>
            </w:r>
          </w:p>
        </w:tc>
        <w:tc>
          <w:tcPr>
            <w:tcW w:w="720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2221" w:type="dxa"/>
            <w:vAlign w:val="top"/>
          </w:tcPr>
          <w:p>
            <w:pPr>
              <w:spacing w:before="189" w:line="220" w:lineRule="auto"/>
              <w:ind w:left="6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目金额</w:t>
            </w:r>
          </w:p>
        </w:tc>
        <w:tc>
          <w:tcPr>
            <w:tcW w:w="720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2221" w:type="dxa"/>
            <w:vAlign w:val="top"/>
          </w:tcPr>
          <w:p>
            <w:pPr>
              <w:spacing w:before="177" w:line="220" w:lineRule="auto"/>
              <w:ind w:left="27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项目负责人姓名</w:t>
            </w:r>
          </w:p>
        </w:tc>
        <w:tc>
          <w:tcPr>
            <w:tcW w:w="720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221" w:type="dxa"/>
            <w:vAlign w:val="top"/>
          </w:tcPr>
          <w:p>
            <w:pPr>
              <w:spacing w:before="113" w:line="220" w:lineRule="auto"/>
              <w:ind w:left="6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目时间</w:t>
            </w:r>
          </w:p>
        </w:tc>
        <w:tc>
          <w:tcPr>
            <w:tcW w:w="720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8" w:hRule="atLeast"/>
        </w:trPr>
        <w:tc>
          <w:tcPr>
            <w:tcW w:w="2221" w:type="dxa"/>
            <w:vAlign w:val="top"/>
          </w:tcPr>
          <w:p>
            <w:pPr>
              <w:spacing w:line="255" w:lineRule="auto"/>
              <w:rPr>
                <w:rFonts w:hint="eastAsia" w:asciiTheme="minorEastAsia" w:hAnsiTheme="minorEastAsia" w:eastAsiaTheme="minorEastAsia" w:cstheme="minorEastAsia"/>
                <w:sz w:val="21"/>
              </w:rPr>
            </w:pPr>
          </w:p>
          <w:p>
            <w:pPr>
              <w:spacing w:line="255" w:lineRule="auto"/>
              <w:rPr>
                <w:rFonts w:hint="eastAsia" w:asciiTheme="minorEastAsia" w:hAnsiTheme="minorEastAsia" w:eastAsiaTheme="minorEastAsia" w:cstheme="minorEastAsia"/>
                <w:sz w:val="21"/>
              </w:rPr>
            </w:pPr>
          </w:p>
          <w:p>
            <w:pPr>
              <w:spacing w:line="256" w:lineRule="auto"/>
              <w:rPr>
                <w:rFonts w:hint="eastAsia" w:asciiTheme="minorEastAsia" w:hAnsiTheme="minorEastAsia" w:eastAsiaTheme="minorEastAsia" w:cstheme="minorEastAsia"/>
                <w:sz w:val="21"/>
              </w:rPr>
            </w:pPr>
          </w:p>
          <w:p>
            <w:pPr>
              <w:spacing w:line="256" w:lineRule="auto"/>
              <w:rPr>
                <w:rFonts w:hint="eastAsia" w:asciiTheme="minorEastAsia" w:hAnsiTheme="minorEastAsia" w:eastAsiaTheme="minorEastAsia" w:cstheme="minorEastAsia"/>
                <w:sz w:val="21"/>
              </w:rPr>
            </w:pPr>
          </w:p>
          <w:p>
            <w:pPr>
              <w:spacing w:before="78" w:line="220" w:lineRule="auto"/>
              <w:ind w:left="6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目内容</w:t>
            </w:r>
          </w:p>
        </w:tc>
        <w:tc>
          <w:tcPr>
            <w:tcW w:w="7200" w:type="dxa"/>
            <w:vAlign w:val="top"/>
          </w:tcPr>
          <w:p>
            <w:pPr>
              <w:rPr>
                <w:rFonts w:hint="eastAsia" w:asciiTheme="minorEastAsia" w:hAnsiTheme="minorEastAsia" w:eastAsiaTheme="minorEastAsia" w:cstheme="minorEastAsia"/>
                <w:sz w:val="21"/>
              </w:rPr>
            </w:pPr>
          </w:p>
        </w:tc>
      </w:tr>
    </w:tbl>
    <w:p>
      <w:pPr>
        <w:spacing w:before="113"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6"/>
          <w:sz w:val="24"/>
          <w:szCs w:val="24"/>
          <w14:textOutline w14:w="4354" w14:cap="flat" w14:cmpd="sng">
            <w14:solidFill>
              <w14:srgbClr w14:val="000000"/>
            </w14:solidFill>
            <w14:prstDash w14:val="solid"/>
            <w14:miter w14:val="0"/>
          </w14:textOutline>
        </w:rPr>
        <w:t>说</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明</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8"/>
          <w:sz w:val="24"/>
          <w:szCs w:val="24"/>
        </w:rPr>
        <w:t xml:space="preserve"> 1、每个合同应单独附表，并附上相关证明材料， 未按照要求详细完整填写此表， 导</w:t>
      </w:r>
    </w:p>
    <w:p>
      <w:pPr>
        <w:spacing w:before="182" w:line="220" w:lineRule="auto"/>
        <w:ind w:left="11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致</w:t>
      </w:r>
      <w:r>
        <w:rPr>
          <w:rFonts w:hint="eastAsia" w:asciiTheme="minorEastAsia" w:hAnsiTheme="minorEastAsia" w:eastAsiaTheme="minorEastAsia" w:cstheme="minorEastAsia"/>
          <w:spacing w:val="-3"/>
          <w:sz w:val="24"/>
          <w:szCs w:val="24"/>
        </w:rPr>
        <w:t>的后果由投标人自行承担。</w:t>
      </w:r>
    </w:p>
    <w:p>
      <w:pPr>
        <w:spacing w:before="103" w:line="241" w:lineRule="auto"/>
        <w:ind w:left="7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2、项目内容请详细说明所承担的具体工作内容等</w:t>
      </w:r>
      <w:r>
        <w:rPr>
          <w:rFonts w:hint="eastAsia" w:asciiTheme="minorEastAsia" w:hAnsiTheme="minorEastAsia" w:eastAsiaTheme="minorEastAsia" w:cstheme="minorEastAsia"/>
          <w:spacing w:val="-1"/>
          <w:sz w:val="24"/>
          <w:szCs w:val="24"/>
        </w:rPr>
        <w:t>。</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127"/>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t>3.9、符合</w:t>
      </w: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性审查对照表</w:t>
      </w:r>
    </w:p>
    <w:p>
      <w:pPr>
        <w:spacing w:before="231" w:line="468" w:lineRule="exact"/>
        <w:ind w:lef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12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2" w:line="220" w:lineRule="auto"/>
        <w:ind w:left="1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7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5"/>
        <w:gridCol w:w="3764"/>
        <w:gridCol w:w="3784"/>
        <w:gridCol w:w="14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35" w:type="dxa"/>
            <w:shd w:val="clear" w:color="auto" w:fill="F1F1F1"/>
            <w:vAlign w:val="top"/>
          </w:tcPr>
          <w:p>
            <w:pPr>
              <w:spacing w:before="191" w:line="221" w:lineRule="auto"/>
              <w:ind w:left="1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3764" w:type="dxa"/>
            <w:shd w:val="clear" w:color="auto" w:fill="F1F1F1"/>
            <w:vAlign w:val="top"/>
          </w:tcPr>
          <w:p>
            <w:pPr>
              <w:spacing w:before="35" w:line="228" w:lineRule="auto"/>
              <w:ind w:left="1673" w:right="74" w:hanging="15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招标</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文件符合性审查条款的序号及</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内</w:t>
            </w: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容</w:t>
            </w:r>
          </w:p>
        </w:tc>
        <w:tc>
          <w:tcPr>
            <w:tcW w:w="3784" w:type="dxa"/>
            <w:shd w:val="clear" w:color="auto" w:fill="F1F1F1"/>
            <w:vAlign w:val="top"/>
          </w:tcPr>
          <w:p>
            <w:pPr>
              <w:spacing w:before="191" w:line="219" w:lineRule="auto"/>
              <w:ind w:left="6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投标响应</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内容对应简述</w:t>
            </w:r>
          </w:p>
        </w:tc>
        <w:tc>
          <w:tcPr>
            <w:tcW w:w="1458" w:type="dxa"/>
            <w:shd w:val="clear" w:color="auto" w:fill="F1F1F1"/>
            <w:vAlign w:val="top"/>
          </w:tcPr>
          <w:p>
            <w:pPr>
              <w:spacing w:before="191" w:line="220" w:lineRule="auto"/>
              <w:ind w:left="2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偏离</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5" w:type="dxa"/>
            <w:vAlign w:val="top"/>
          </w:tcPr>
          <w:p>
            <w:pPr>
              <w:spacing w:before="291" w:line="185" w:lineRule="auto"/>
              <w:ind w:left="4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3764" w:type="dxa"/>
            <w:vAlign w:val="top"/>
          </w:tcPr>
          <w:p>
            <w:pPr>
              <w:rPr>
                <w:rFonts w:hint="eastAsia" w:asciiTheme="minorEastAsia" w:hAnsiTheme="minorEastAsia" w:eastAsiaTheme="minorEastAsia" w:cstheme="minorEastAsia"/>
                <w:sz w:val="21"/>
              </w:rPr>
            </w:pPr>
          </w:p>
        </w:tc>
        <w:tc>
          <w:tcPr>
            <w:tcW w:w="3784" w:type="dxa"/>
            <w:vAlign w:val="top"/>
          </w:tcPr>
          <w:p>
            <w:pPr>
              <w:rPr>
                <w:rFonts w:hint="eastAsia" w:asciiTheme="minorEastAsia" w:hAnsiTheme="minorEastAsia" w:eastAsiaTheme="minorEastAsia" w:cstheme="minorEastAsia"/>
                <w:sz w:val="21"/>
              </w:rPr>
            </w:pPr>
          </w:p>
        </w:tc>
        <w:tc>
          <w:tcPr>
            <w:tcW w:w="14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5" w:type="dxa"/>
            <w:vAlign w:val="top"/>
          </w:tcPr>
          <w:p>
            <w:pPr>
              <w:spacing w:before="294" w:line="184" w:lineRule="auto"/>
              <w:ind w:left="45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3764" w:type="dxa"/>
            <w:vAlign w:val="top"/>
          </w:tcPr>
          <w:p>
            <w:pPr>
              <w:rPr>
                <w:rFonts w:hint="eastAsia" w:asciiTheme="minorEastAsia" w:hAnsiTheme="minorEastAsia" w:eastAsiaTheme="minorEastAsia" w:cstheme="minorEastAsia"/>
                <w:sz w:val="21"/>
              </w:rPr>
            </w:pPr>
          </w:p>
        </w:tc>
        <w:tc>
          <w:tcPr>
            <w:tcW w:w="3784" w:type="dxa"/>
            <w:vAlign w:val="top"/>
          </w:tcPr>
          <w:p>
            <w:pPr>
              <w:rPr>
                <w:rFonts w:hint="eastAsia" w:asciiTheme="minorEastAsia" w:hAnsiTheme="minorEastAsia" w:eastAsiaTheme="minorEastAsia" w:cstheme="minorEastAsia"/>
                <w:sz w:val="21"/>
              </w:rPr>
            </w:pPr>
          </w:p>
        </w:tc>
        <w:tc>
          <w:tcPr>
            <w:tcW w:w="14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5" w:type="dxa"/>
            <w:vAlign w:val="top"/>
          </w:tcPr>
          <w:p>
            <w:pPr>
              <w:spacing w:before="293" w:line="183" w:lineRule="auto"/>
              <w:ind w:left="45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3764" w:type="dxa"/>
            <w:vAlign w:val="top"/>
          </w:tcPr>
          <w:p>
            <w:pPr>
              <w:rPr>
                <w:rFonts w:hint="eastAsia" w:asciiTheme="minorEastAsia" w:hAnsiTheme="minorEastAsia" w:eastAsiaTheme="minorEastAsia" w:cstheme="minorEastAsia"/>
                <w:sz w:val="21"/>
              </w:rPr>
            </w:pPr>
          </w:p>
        </w:tc>
        <w:tc>
          <w:tcPr>
            <w:tcW w:w="3784" w:type="dxa"/>
            <w:vAlign w:val="top"/>
          </w:tcPr>
          <w:p>
            <w:pPr>
              <w:rPr>
                <w:rFonts w:hint="eastAsia" w:asciiTheme="minorEastAsia" w:hAnsiTheme="minorEastAsia" w:eastAsiaTheme="minorEastAsia" w:cstheme="minorEastAsia"/>
                <w:sz w:val="21"/>
              </w:rPr>
            </w:pPr>
          </w:p>
        </w:tc>
        <w:tc>
          <w:tcPr>
            <w:tcW w:w="14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735" w:type="dxa"/>
            <w:vAlign w:val="top"/>
          </w:tcPr>
          <w:p>
            <w:pPr>
              <w:spacing w:before="297" w:line="184" w:lineRule="auto"/>
              <w:ind w:left="44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3764" w:type="dxa"/>
            <w:vAlign w:val="top"/>
          </w:tcPr>
          <w:p>
            <w:pPr>
              <w:rPr>
                <w:rFonts w:hint="eastAsia" w:asciiTheme="minorEastAsia" w:hAnsiTheme="minorEastAsia" w:eastAsiaTheme="minorEastAsia" w:cstheme="minorEastAsia"/>
                <w:sz w:val="21"/>
              </w:rPr>
            </w:pPr>
          </w:p>
        </w:tc>
        <w:tc>
          <w:tcPr>
            <w:tcW w:w="3784" w:type="dxa"/>
            <w:vAlign w:val="top"/>
          </w:tcPr>
          <w:p>
            <w:pPr>
              <w:rPr>
                <w:rFonts w:hint="eastAsia" w:asciiTheme="minorEastAsia" w:hAnsiTheme="minorEastAsia" w:eastAsiaTheme="minorEastAsia" w:cstheme="minorEastAsia"/>
                <w:sz w:val="21"/>
              </w:rPr>
            </w:pPr>
          </w:p>
        </w:tc>
        <w:tc>
          <w:tcPr>
            <w:tcW w:w="14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5" w:type="dxa"/>
            <w:vAlign w:val="top"/>
          </w:tcPr>
          <w:p>
            <w:pPr>
              <w:spacing w:before="297" w:line="181" w:lineRule="auto"/>
              <w:ind w:left="45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3764" w:type="dxa"/>
            <w:vAlign w:val="top"/>
          </w:tcPr>
          <w:p>
            <w:pPr>
              <w:rPr>
                <w:rFonts w:hint="eastAsia" w:asciiTheme="minorEastAsia" w:hAnsiTheme="minorEastAsia" w:eastAsiaTheme="minorEastAsia" w:cstheme="minorEastAsia"/>
                <w:sz w:val="21"/>
              </w:rPr>
            </w:pPr>
          </w:p>
        </w:tc>
        <w:tc>
          <w:tcPr>
            <w:tcW w:w="3784" w:type="dxa"/>
            <w:vAlign w:val="top"/>
          </w:tcPr>
          <w:p>
            <w:pPr>
              <w:rPr>
                <w:rFonts w:hint="eastAsia" w:asciiTheme="minorEastAsia" w:hAnsiTheme="minorEastAsia" w:eastAsiaTheme="minorEastAsia" w:cstheme="minorEastAsia"/>
                <w:sz w:val="21"/>
              </w:rPr>
            </w:pPr>
          </w:p>
        </w:tc>
        <w:tc>
          <w:tcPr>
            <w:tcW w:w="14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5" w:type="dxa"/>
            <w:vAlign w:val="top"/>
          </w:tcPr>
          <w:p>
            <w:pPr>
              <w:spacing w:before="295" w:line="183" w:lineRule="auto"/>
              <w:ind w:left="4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6</w:t>
            </w:r>
          </w:p>
        </w:tc>
        <w:tc>
          <w:tcPr>
            <w:tcW w:w="3764" w:type="dxa"/>
            <w:vAlign w:val="top"/>
          </w:tcPr>
          <w:p>
            <w:pPr>
              <w:rPr>
                <w:rFonts w:hint="eastAsia" w:asciiTheme="minorEastAsia" w:hAnsiTheme="minorEastAsia" w:eastAsiaTheme="minorEastAsia" w:cstheme="minorEastAsia"/>
                <w:sz w:val="21"/>
              </w:rPr>
            </w:pPr>
          </w:p>
        </w:tc>
        <w:tc>
          <w:tcPr>
            <w:tcW w:w="3784" w:type="dxa"/>
            <w:vAlign w:val="top"/>
          </w:tcPr>
          <w:p>
            <w:pPr>
              <w:rPr>
                <w:rFonts w:hint="eastAsia" w:asciiTheme="minorEastAsia" w:hAnsiTheme="minorEastAsia" w:eastAsiaTheme="minorEastAsia" w:cstheme="minorEastAsia"/>
                <w:sz w:val="21"/>
              </w:rPr>
            </w:pPr>
          </w:p>
        </w:tc>
        <w:tc>
          <w:tcPr>
            <w:tcW w:w="145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735" w:type="dxa"/>
            <w:vAlign w:val="top"/>
          </w:tcPr>
          <w:p>
            <w:pPr>
              <w:spacing w:before="256" w:line="378" w:lineRule="exact"/>
              <w:ind w:left="2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rPr>
              <w:t>…</w:t>
            </w:r>
          </w:p>
        </w:tc>
        <w:tc>
          <w:tcPr>
            <w:tcW w:w="3764" w:type="dxa"/>
            <w:vAlign w:val="top"/>
          </w:tcPr>
          <w:p>
            <w:pPr>
              <w:rPr>
                <w:rFonts w:hint="eastAsia" w:asciiTheme="minorEastAsia" w:hAnsiTheme="minorEastAsia" w:eastAsiaTheme="minorEastAsia" w:cstheme="minorEastAsia"/>
                <w:sz w:val="21"/>
              </w:rPr>
            </w:pPr>
          </w:p>
        </w:tc>
        <w:tc>
          <w:tcPr>
            <w:tcW w:w="3784" w:type="dxa"/>
            <w:vAlign w:val="top"/>
          </w:tcPr>
          <w:p>
            <w:pPr>
              <w:rPr>
                <w:rFonts w:hint="eastAsia" w:asciiTheme="minorEastAsia" w:hAnsiTheme="minorEastAsia" w:eastAsiaTheme="minorEastAsia" w:cstheme="minorEastAsia"/>
                <w:sz w:val="21"/>
              </w:rPr>
            </w:pPr>
          </w:p>
        </w:tc>
        <w:tc>
          <w:tcPr>
            <w:tcW w:w="1458" w:type="dxa"/>
            <w:vAlign w:val="top"/>
          </w:tcPr>
          <w:p>
            <w:pPr>
              <w:rPr>
                <w:rFonts w:hint="eastAsia" w:asciiTheme="minorEastAsia" w:hAnsiTheme="minorEastAsia" w:eastAsiaTheme="minorEastAsia" w:cstheme="minorEastAsia"/>
                <w:sz w:val="21"/>
              </w:rPr>
            </w:pPr>
          </w:p>
        </w:tc>
      </w:tr>
    </w:tbl>
    <w:p>
      <w:pPr>
        <w:spacing w:before="33" w:line="250" w:lineRule="auto"/>
        <w:ind w:left="120" w:right="114" w:firstLine="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1"/>
          <w:sz w:val="24"/>
          <w:szCs w:val="24"/>
        </w:rPr>
        <w:t>1、投标人应按招标文件第五章“评标方法、程序</w:t>
      </w:r>
      <w:r>
        <w:rPr>
          <w:rFonts w:hint="eastAsia" w:asciiTheme="minorEastAsia" w:hAnsiTheme="minorEastAsia" w:eastAsiaTheme="minorEastAsia" w:cstheme="minorEastAsia"/>
          <w:sz w:val="24"/>
          <w:szCs w:val="24"/>
        </w:rPr>
        <w:t xml:space="preserve">及标准”中“符合性审查”的条款 </w:t>
      </w:r>
      <w:r>
        <w:rPr>
          <w:rFonts w:hint="eastAsia" w:asciiTheme="minorEastAsia" w:hAnsiTheme="minorEastAsia" w:eastAsiaTheme="minorEastAsia" w:cstheme="minorEastAsia"/>
          <w:spacing w:val="1"/>
          <w:sz w:val="24"/>
          <w:szCs w:val="24"/>
        </w:rPr>
        <w:t>逐项说明是否满足要求，如有偏离,投标人应详细说明。未按照要求详</w:t>
      </w:r>
      <w:r>
        <w:rPr>
          <w:rFonts w:hint="eastAsia" w:asciiTheme="minorEastAsia" w:hAnsiTheme="minorEastAsia" w:eastAsiaTheme="minorEastAsia" w:cstheme="minorEastAsia"/>
          <w:sz w:val="24"/>
          <w:szCs w:val="24"/>
        </w:rPr>
        <w:t xml:space="preserve">细完整填写此表或仅 </w:t>
      </w:r>
      <w:r>
        <w:rPr>
          <w:rFonts w:hint="eastAsia" w:asciiTheme="minorEastAsia" w:hAnsiTheme="minorEastAsia" w:eastAsiaTheme="minorEastAsia" w:cstheme="minorEastAsia"/>
          <w:spacing w:val="-23"/>
          <w:sz w:val="24"/>
          <w:szCs w:val="24"/>
        </w:rPr>
        <w:t>注</w:t>
      </w:r>
      <w:r>
        <w:rPr>
          <w:rFonts w:hint="eastAsia" w:asciiTheme="minorEastAsia" w:hAnsiTheme="minorEastAsia" w:eastAsiaTheme="minorEastAsia" w:cstheme="minorEastAsia"/>
          <w:spacing w:val="-14"/>
          <w:sz w:val="24"/>
          <w:szCs w:val="24"/>
        </w:rPr>
        <w:t>明“符合”、“满足”的， 导致的后果由投标人自行承担。</w:t>
      </w:r>
    </w:p>
    <w:p>
      <w:pPr>
        <w:rPr>
          <w:rFonts w:hint="eastAsia" w:asciiTheme="minorEastAsia" w:hAnsiTheme="minorEastAsia" w:eastAsiaTheme="minorEastAsia" w:cstheme="minorEastAsia"/>
        </w:rPr>
        <w:sectPr>
          <w:headerReference r:id="rId31" w:type="default"/>
          <w:footerReference r:id="rId32" w:type="default"/>
          <w:pgSz w:w="11907" w:h="16839"/>
          <w:pgMar w:top="1106" w:right="1080" w:bottom="1253" w:left="1080"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3.</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10、商务要求响应、偏离说明表</w:t>
      </w:r>
    </w:p>
    <w:p>
      <w:pPr>
        <w:spacing w:before="202" w:line="468" w:lineRule="exact"/>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1"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563"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3109"/>
        <w:gridCol w:w="3119"/>
        <w:gridCol w:w="1205"/>
        <w:gridCol w:w="15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02" w:type="dxa"/>
            <w:shd w:val="clear" w:color="auto" w:fill="F1F1F1"/>
            <w:vAlign w:val="top"/>
          </w:tcPr>
          <w:p>
            <w:pPr>
              <w:spacing w:before="191" w:line="221" w:lineRule="auto"/>
              <w:ind w:left="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3109" w:type="dxa"/>
            <w:shd w:val="clear" w:color="auto" w:fill="F1F1F1"/>
            <w:vAlign w:val="top"/>
          </w:tcPr>
          <w:p>
            <w:pPr>
              <w:spacing w:before="35" w:line="228" w:lineRule="auto"/>
              <w:ind w:left="1081" w:right="109" w:hanging="96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招标文件商务要求条款的序</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号</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及</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内容</w:t>
            </w:r>
          </w:p>
        </w:tc>
        <w:tc>
          <w:tcPr>
            <w:tcW w:w="3119" w:type="dxa"/>
            <w:shd w:val="clear" w:color="auto" w:fill="F1F1F1"/>
            <w:vAlign w:val="top"/>
          </w:tcPr>
          <w:p>
            <w:pPr>
              <w:spacing w:before="191" w:line="219" w:lineRule="auto"/>
              <w:ind w:left="3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投标响应</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内容对应简述</w:t>
            </w:r>
          </w:p>
        </w:tc>
        <w:tc>
          <w:tcPr>
            <w:tcW w:w="1205" w:type="dxa"/>
            <w:shd w:val="clear" w:color="auto" w:fill="F1F1F1"/>
            <w:vAlign w:val="top"/>
          </w:tcPr>
          <w:p>
            <w:pPr>
              <w:spacing w:before="191" w:line="220" w:lineRule="auto"/>
              <w:ind w:left="1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偏离</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p>
        </w:tc>
        <w:tc>
          <w:tcPr>
            <w:tcW w:w="1528" w:type="dxa"/>
            <w:shd w:val="clear" w:color="auto" w:fill="F1F1F1"/>
            <w:vAlign w:val="top"/>
          </w:tcPr>
          <w:p>
            <w:pPr>
              <w:spacing w:before="35" w:line="228" w:lineRule="auto"/>
              <w:ind w:left="289" w:right="158" w:hanging="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投标文</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件对</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应的</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02" w:type="dxa"/>
            <w:vAlign w:val="top"/>
          </w:tcPr>
          <w:p>
            <w:pPr>
              <w:spacing w:before="289" w:line="185" w:lineRule="auto"/>
              <w:ind w:left="3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3109"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5" w:type="dxa"/>
            <w:vAlign w:val="top"/>
          </w:tcPr>
          <w:p>
            <w:pPr>
              <w:rPr>
                <w:rFonts w:hint="eastAsia" w:asciiTheme="minorEastAsia" w:hAnsiTheme="minorEastAsia" w:eastAsiaTheme="minorEastAsia" w:cstheme="minorEastAsia"/>
                <w:sz w:val="21"/>
              </w:rPr>
            </w:pPr>
          </w:p>
        </w:tc>
        <w:tc>
          <w:tcPr>
            <w:tcW w:w="152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602" w:type="dxa"/>
            <w:vAlign w:val="top"/>
          </w:tcPr>
          <w:p>
            <w:pPr>
              <w:spacing w:before="294" w:line="184" w:lineRule="auto"/>
              <w:ind w:left="3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3109"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5" w:type="dxa"/>
            <w:vAlign w:val="top"/>
          </w:tcPr>
          <w:p>
            <w:pPr>
              <w:rPr>
                <w:rFonts w:hint="eastAsia" w:asciiTheme="minorEastAsia" w:hAnsiTheme="minorEastAsia" w:eastAsiaTheme="minorEastAsia" w:cstheme="minorEastAsia"/>
                <w:sz w:val="21"/>
              </w:rPr>
            </w:pPr>
          </w:p>
        </w:tc>
        <w:tc>
          <w:tcPr>
            <w:tcW w:w="152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602" w:type="dxa"/>
            <w:vAlign w:val="top"/>
          </w:tcPr>
          <w:p>
            <w:pPr>
              <w:spacing w:before="294" w:line="183" w:lineRule="auto"/>
              <w:ind w:left="3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3109"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5" w:type="dxa"/>
            <w:vAlign w:val="top"/>
          </w:tcPr>
          <w:p>
            <w:pPr>
              <w:rPr>
                <w:rFonts w:hint="eastAsia" w:asciiTheme="minorEastAsia" w:hAnsiTheme="minorEastAsia" w:eastAsiaTheme="minorEastAsia" w:cstheme="minorEastAsia"/>
                <w:sz w:val="21"/>
              </w:rPr>
            </w:pPr>
          </w:p>
        </w:tc>
        <w:tc>
          <w:tcPr>
            <w:tcW w:w="152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02" w:type="dxa"/>
            <w:vAlign w:val="top"/>
          </w:tcPr>
          <w:p>
            <w:pPr>
              <w:spacing w:before="295" w:line="184" w:lineRule="auto"/>
              <w:ind w:left="3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3109"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5" w:type="dxa"/>
            <w:vAlign w:val="top"/>
          </w:tcPr>
          <w:p>
            <w:pPr>
              <w:rPr>
                <w:rFonts w:hint="eastAsia" w:asciiTheme="minorEastAsia" w:hAnsiTheme="minorEastAsia" w:eastAsiaTheme="minorEastAsia" w:cstheme="minorEastAsia"/>
                <w:sz w:val="21"/>
              </w:rPr>
            </w:pPr>
          </w:p>
        </w:tc>
        <w:tc>
          <w:tcPr>
            <w:tcW w:w="152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602" w:type="dxa"/>
            <w:vAlign w:val="top"/>
          </w:tcPr>
          <w:p>
            <w:pPr>
              <w:spacing w:before="298" w:line="181" w:lineRule="auto"/>
              <w:ind w:left="3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3109"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5" w:type="dxa"/>
            <w:vAlign w:val="top"/>
          </w:tcPr>
          <w:p>
            <w:pPr>
              <w:rPr>
                <w:rFonts w:hint="eastAsia" w:asciiTheme="minorEastAsia" w:hAnsiTheme="minorEastAsia" w:eastAsiaTheme="minorEastAsia" w:cstheme="minorEastAsia"/>
                <w:sz w:val="21"/>
              </w:rPr>
            </w:pPr>
          </w:p>
        </w:tc>
        <w:tc>
          <w:tcPr>
            <w:tcW w:w="152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602" w:type="dxa"/>
            <w:vAlign w:val="top"/>
          </w:tcPr>
          <w:p>
            <w:pPr>
              <w:spacing w:before="295" w:line="183" w:lineRule="auto"/>
              <w:ind w:left="31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6</w:t>
            </w:r>
          </w:p>
        </w:tc>
        <w:tc>
          <w:tcPr>
            <w:tcW w:w="3109"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5" w:type="dxa"/>
            <w:vAlign w:val="top"/>
          </w:tcPr>
          <w:p>
            <w:pPr>
              <w:rPr>
                <w:rFonts w:hint="eastAsia" w:asciiTheme="minorEastAsia" w:hAnsiTheme="minorEastAsia" w:eastAsiaTheme="minorEastAsia" w:cstheme="minorEastAsia"/>
                <w:sz w:val="21"/>
              </w:rPr>
            </w:pPr>
          </w:p>
        </w:tc>
        <w:tc>
          <w:tcPr>
            <w:tcW w:w="152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602" w:type="dxa"/>
            <w:vAlign w:val="top"/>
          </w:tcPr>
          <w:p>
            <w:pPr>
              <w:spacing w:before="257" w:line="378" w:lineRule="exact"/>
              <w:ind w:left="2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rPr>
              <w:t>…</w:t>
            </w:r>
          </w:p>
        </w:tc>
        <w:tc>
          <w:tcPr>
            <w:tcW w:w="3109"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5" w:type="dxa"/>
            <w:vAlign w:val="top"/>
          </w:tcPr>
          <w:p>
            <w:pPr>
              <w:rPr>
                <w:rFonts w:hint="eastAsia" w:asciiTheme="minorEastAsia" w:hAnsiTheme="minorEastAsia" w:eastAsiaTheme="minorEastAsia" w:cstheme="minorEastAsia"/>
                <w:sz w:val="21"/>
              </w:rPr>
            </w:pPr>
          </w:p>
        </w:tc>
        <w:tc>
          <w:tcPr>
            <w:tcW w:w="1528" w:type="dxa"/>
            <w:vAlign w:val="top"/>
          </w:tcPr>
          <w:p>
            <w:pPr>
              <w:rPr>
                <w:rFonts w:hint="eastAsia" w:asciiTheme="minorEastAsia" w:hAnsiTheme="minorEastAsia" w:eastAsiaTheme="minorEastAsia" w:cstheme="minorEastAsia"/>
                <w:sz w:val="21"/>
              </w:rPr>
            </w:pPr>
          </w:p>
        </w:tc>
      </w:tr>
    </w:tbl>
    <w:p>
      <w:pPr>
        <w:spacing w:before="33" w:line="250" w:lineRule="auto"/>
        <w:ind w:left="39" w:right="42" w:firstLine="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1"/>
          <w:sz w:val="24"/>
          <w:szCs w:val="24"/>
        </w:rPr>
        <w:t>1、投标人应按招标文件第三章“项目技术、服务</w:t>
      </w:r>
      <w:r>
        <w:rPr>
          <w:rFonts w:hint="eastAsia" w:asciiTheme="minorEastAsia" w:hAnsiTheme="minorEastAsia" w:eastAsiaTheme="minorEastAsia" w:cstheme="minorEastAsia"/>
          <w:sz w:val="24"/>
          <w:szCs w:val="24"/>
        </w:rPr>
        <w:t xml:space="preserve">及商务要求”中“商务要求”条款 </w:t>
      </w:r>
      <w:r>
        <w:rPr>
          <w:rFonts w:hint="eastAsia" w:asciiTheme="minorEastAsia" w:hAnsiTheme="minorEastAsia" w:eastAsiaTheme="minorEastAsia" w:cstheme="minorEastAsia"/>
          <w:spacing w:val="1"/>
          <w:sz w:val="24"/>
          <w:szCs w:val="24"/>
        </w:rPr>
        <w:t>逐项说明是否满足要求，如有偏离,投标人应详细说明。未按照要求</w:t>
      </w:r>
      <w:r>
        <w:rPr>
          <w:rFonts w:hint="eastAsia" w:asciiTheme="minorEastAsia" w:hAnsiTheme="minorEastAsia" w:eastAsiaTheme="minorEastAsia" w:cstheme="minorEastAsia"/>
          <w:sz w:val="24"/>
          <w:szCs w:val="24"/>
        </w:rPr>
        <w:t xml:space="preserve">填写此表或仅注明“符 </w:t>
      </w:r>
      <w:r>
        <w:rPr>
          <w:rFonts w:hint="eastAsia" w:asciiTheme="minorEastAsia" w:hAnsiTheme="minorEastAsia" w:eastAsiaTheme="minorEastAsia" w:cstheme="minorEastAsia"/>
          <w:spacing w:val="-32"/>
          <w:sz w:val="24"/>
          <w:szCs w:val="24"/>
        </w:rPr>
        <w:t>合</w:t>
      </w:r>
      <w:r>
        <w:rPr>
          <w:rFonts w:hint="eastAsia" w:asciiTheme="minorEastAsia" w:hAnsiTheme="minorEastAsia" w:eastAsiaTheme="minorEastAsia" w:cstheme="minorEastAsia"/>
          <w:spacing w:val="-18"/>
          <w:sz w:val="24"/>
          <w:szCs w:val="24"/>
        </w:rPr>
        <w:t>”</w:t>
      </w:r>
      <w:r>
        <w:rPr>
          <w:rFonts w:hint="eastAsia" w:asciiTheme="minorEastAsia" w:hAnsiTheme="minorEastAsia" w:eastAsiaTheme="minorEastAsia" w:cstheme="minorEastAsia"/>
          <w:spacing w:val="-16"/>
          <w:sz w:val="24"/>
          <w:szCs w:val="24"/>
        </w:rPr>
        <w:t>、“满足”的， 导致的后果由投标人自行承担。</w:t>
      </w:r>
    </w:p>
    <w:p>
      <w:pPr>
        <w:rPr>
          <w:rFonts w:hint="eastAsia" w:asciiTheme="minorEastAsia" w:hAnsiTheme="minorEastAsia" w:eastAsiaTheme="minorEastAsia" w:cstheme="minorEastAsia"/>
        </w:rPr>
        <w:sectPr>
          <w:headerReference r:id="rId33" w:type="default"/>
          <w:footerReference r:id="rId34" w:type="default"/>
          <w:pgSz w:w="11907" w:h="16839"/>
          <w:pgMar w:top="1106" w:right="1152"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3.11、</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商务要求★号条款响应、偏离说明表</w:t>
      </w:r>
    </w:p>
    <w:p>
      <w:pPr>
        <w:spacing w:before="202" w:line="468" w:lineRule="exact"/>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1"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563" w:type="dxa"/>
        <w:tblInd w:w="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3"/>
        <w:gridCol w:w="3116"/>
        <w:gridCol w:w="3119"/>
        <w:gridCol w:w="1209"/>
        <w:gridCol w:w="1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593" w:type="dxa"/>
            <w:shd w:val="clear" w:color="auto" w:fill="F1F1F1"/>
            <w:vAlign w:val="top"/>
          </w:tcPr>
          <w:p>
            <w:pPr>
              <w:spacing w:before="191" w:line="221" w:lineRule="auto"/>
              <w:ind w:left="5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3116" w:type="dxa"/>
            <w:shd w:val="clear" w:color="auto" w:fill="F1F1F1"/>
            <w:vAlign w:val="top"/>
          </w:tcPr>
          <w:p>
            <w:pPr>
              <w:spacing w:before="35" w:line="228" w:lineRule="auto"/>
              <w:ind w:left="601" w:right="112" w:hanging="4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招标文件商务要求“★”号</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条款的序号</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及内容</w:t>
            </w:r>
          </w:p>
        </w:tc>
        <w:tc>
          <w:tcPr>
            <w:tcW w:w="3119" w:type="dxa"/>
            <w:shd w:val="clear" w:color="auto" w:fill="F1F1F1"/>
            <w:vAlign w:val="top"/>
          </w:tcPr>
          <w:p>
            <w:pPr>
              <w:spacing w:before="191" w:line="219" w:lineRule="auto"/>
              <w:ind w:left="36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投标响应</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内容对应简述</w:t>
            </w:r>
          </w:p>
        </w:tc>
        <w:tc>
          <w:tcPr>
            <w:tcW w:w="1209" w:type="dxa"/>
            <w:shd w:val="clear" w:color="auto" w:fill="F1F1F1"/>
            <w:vAlign w:val="top"/>
          </w:tcPr>
          <w:p>
            <w:pPr>
              <w:spacing w:before="191" w:line="220" w:lineRule="auto"/>
              <w:ind w:left="1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偏离</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p>
        </w:tc>
        <w:tc>
          <w:tcPr>
            <w:tcW w:w="1526" w:type="dxa"/>
            <w:shd w:val="clear" w:color="auto" w:fill="F1F1F1"/>
            <w:vAlign w:val="top"/>
          </w:tcPr>
          <w:p>
            <w:pPr>
              <w:spacing w:before="35" w:line="228" w:lineRule="auto"/>
              <w:ind w:left="287" w:right="158" w:hanging="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投标文</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件对</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应的</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593" w:type="dxa"/>
            <w:vAlign w:val="top"/>
          </w:tcPr>
          <w:p>
            <w:pPr>
              <w:spacing w:before="289" w:line="185" w:lineRule="auto"/>
              <w:ind w:left="3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3116"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9" w:type="dxa"/>
            <w:vAlign w:val="top"/>
          </w:tcPr>
          <w:p>
            <w:pPr>
              <w:rPr>
                <w:rFonts w:hint="eastAsia" w:asciiTheme="minorEastAsia" w:hAnsiTheme="minorEastAsia" w:eastAsiaTheme="minorEastAsia" w:cstheme="minorEastAsia"/>
                <w:sz w:val="21"/>
              </w:rPr>
            </w:pPr>
          </w:p>
        </w:tc>
        <w:tc>
          <w:tcPr>
            <w:tcW w:w="1526"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593" w:type="dxa"/>
            <w:vAlign w:val="top"/>
          </w:tcPr>
          <w:p>
            <w:pPr>
              <w:spacing w:before="294" w:line="184" w:lineRule="auto"/>
              <w:ind w:left="30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3116"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9" w:type="dxa"/>
            <w:vAlign w:val="top"/>
          </w:tcPr>
          <w:p>
            <w:pPr>
              <w:rPr>
                <w:rFonts w:hint="eastAsia" w:asciiTheme="minorEastAsia" w:hAnsiTheme="minorEastAsia" w:eastAsiaTheme="minorEastAsia" w:cstheme="minorEastAsia"/>
                <w:sz w:val="21"/>
              </w:rPr>
            </w:pPr>
          </w:p>
        </w:tc>
        <w:tc>
          <w:tcPr>
            <w:tcW w:w="1526"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593" w:type="dxa"/>
            <w:vAlign w:val="top"/>
          </w:tcPr>
          <w:p>
            <w:pPr>
              <w:spacing w:before="294" w:line="183" w:lineRule="auto"/>
              <w:ind w:left="3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3116"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9" w:type="dxa"/>
            <w:vAlign w:val="top"/>
          </w:tcPr>
          <w:p>
            <w:pPr>
              <w:rPr>
                <w:rFonts w:hint="eastAsia" w:asciiTheme="minorEastAsia" w:hAnsiTheme="minorEastAsia" w:eastAsiaTheme="minorEastAsia" w:cstheme="minorEastAsia"/>
                <w:sz w:val="21"/>
              </w:rPr>
            </w:pPr>
          </w:p>
        </w:tc>
        <w:tc>
          <w:tcPr>
            <w:tcW w:w="1526"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593" w:type="dxa"/>
            <w:vAlign w:val="top"/>
          </w:tcPr>
          <w:p>
            <w:pPr>
              <w:spacing w:before="295" w:line="184" w:lineRule="auto"/>
              <w:ind w:left="3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3116"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9" w:type="dxa"/>
            <w:vAlign w:val="top"/>
          </w:tcPr>
          <w:p>
            <w:pPr>
              <w:rPr>
                <w:rFonts w:hint="eastAsia" w:asciiTheme="minorEastAsia" w:hAnsiTheme="minorEastAsia" w:eastAsiaTheme="minorEastAsia" w:cstheme="minorEastAsia"/>
                <w:sz w:val="21"/>
              </w:rPr>
            </w:pPr>
          </w:p>
        </w:tc>
        <w:tc>
          <w:tcPr>
            <w:tcW w:w="1526"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593" w:type="dxa"/>
            <w:vAlign w:val="top"/>
          </w:tcPr>
          <w:p>
            <w:pPr>
              <w:spacing w:before="298" w:line="181" w:lineRule="auto"/>
              <w:ind w:left="30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3116"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9" w:type="dxa"/>
            <w:vAlign w:val="top"/>
          </w:tcPr>
          <w:p>
            <w:pPr>
              <w:rPr>
                <w:rFonts w:hint="eastAsia" w:asciiTheme="minorEastAsia" w:hAnsiTheme="minorEastAsia" w:eastAsiaTheme="minorEastAsia" w:cstheme="minorEastAsia"/>
                <w:sz w:val="21"/>
              </w:rPr>
            </w:pPr>
          </w:p>
        </w:tc>
        <w:tc>
          <w:tcPr>
            <w:tcW w:w="1526"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593" w:type="dxa"/>
            <w:vAlign w:val="top"/>
          </w:tcPr>
          <w:p>
            <w:pPr>
              <w:spacing w:before="295" w:line="183" w:lineRule="auto"/>
              <w:ind w:left="3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6</w:t>
            </w:r>
          </w:p>
        </w:tc>
        <w:tc>
          <w:tcPr>
            <w:tcW w:w="3116"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9" w:type="dxa"/>
            <w:vAlign w:val="top"/>
          </w:tcPr>
          <w:p>
            <w:pPr>
              <w:rPr>
                <w:rFonts w:hint="eastAsia" w:asciiTheme="minorEastAsia" w:hAnsiTheme="minorEastAsia" w:eastAsiaTheme="minorEastAsia" w:cstheme="minorEastAsia"/>
                <w:sz w:val="21"/>
              </w:rPr>
            </w:pPr>
          </w:p>
        </w:tc>
        <w:tc>
          <w:tcPr>
            <w:tcW w:w="1526"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593" w:type="dxa"/>
            <w:vAlign w:val="top"/>
          </w:tcPr>
          <w:p>
            <w:pPr>
              <w:spacing w:before="257" w:line="378" w:lineRule="exact"/>
              <w:ind w:left="19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rPr>
              <w:t>…</w:t>
            </w:r>
          </w:p>
        </w:tc>
        <w:tc>
          <w:tcPr>
            <w:tcW w:w="3116" w:type="dxa"/>
            <w:vAlign w:val="top"/>
          </w:tcPr>
          <w:p>
            <w:pPr>
              <w:rPr>
                <w:rFonts w:hint="eastAsia" w:asciiTheme="minorEastAsia" w:hAnsiTheme="minorEastAsia" w:eastAsiaTheme="minorEastAsia" w:cstheme="minorEastAsia"/>
                <w:sz w:val="21"/>
              </w:rPr>
            </w:pPr>
          </w:p>
        </w:tc>
        <w:tc>
          <w:tcPr>
            <w:tcW w:w="3119" w:type="dxa"/>
            <w:vAlign w:val="top"/>
          </w:tcPr>
          <w:p>
            <w:pPr>
              <w:rPr>
                <w:rFonts w:hint="eastAsia" w:asciiTheme="minorEastAsia" w:hAnsiTheme="minorEastAsia" w:eastAsiaTheme="minorEastAsia" w:cstheme="minorEastAsia"/>
                <w:sz w:val="21"/>
              </w:rPr>
            </w:pPr>
          </w:p>
        </w:tc>
        <w:tc>
          <w:tcPr>
            <w:tcW w:w="1209" w:type="dxa"/>
            <w:vAlign w:val="top"/>
          </w:tcPr>
          <w:p>
            <w:pPr>
              <w:rPr>
                <w:rFonts w:hint="eastAsia" w:asciiTheme="minorEastAsia" w:hAnsiTheme="minorEastAsia" w:eastAsiaTheme="minorEastAsia" w:cstheme="minorEastAsia"/>
                <w:sz w:val="21"/>
              </w:rPr>
            </w:pPr>
          </w:p>
        </w:tc>
        <w:tc>
          <w:tcPr>
            <w:tcW w:w="1526" w:type="dxa"/>
            <w:vAlign w:val="top"/>
          </w:tcPr>
          <w:p>
            <w:pPr>
              <w:rPr>
                <w:rFonts w:hint="eastAsia" w:asciiTheme="minorEastAsia" w:hAnsiTheme="minorEastAsia" w:eastAsiaTheme="minorEastAsia" w:cstheme="minorEastAsia"/>
                <w:sz w:val="21"/>
              </w:rPr>
            </w:pPr>
          </w:p>
        </w:tc>
      </w:tr>
    </w:tbl>
    <w:p>
      <w:pPr>
        <w:spacing w:before="33" w:line="250" w:lineRule="auto"/>
        <w:ind w:left="38" w:right="41" w:firstLine="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4"/>
          <w:sz w:val="24"/>
          <w:szCs w:val="24"/>
        </w:rPr>
        <w:t xml:space="preserve"> 1、</w:t>
      </w:r>
      <w:r>
        <w:rPr>
          <w:rFonts w:hint="eastAsia" w:asciiTheme="minorEastAsia" w:hAnsiTheme="minorEastAsia" w:eastAsiaTheme="minorEastAsia" w:cstheme="minorEastAsia"/>
          <w:spacing w:val="-3"/>
          <w:sz w:val="24"/>
          <w:szCs w:val="24"/>
        </w:rPr>
        <w:t>投</w:t>
      </w:r>
      <w:r>
        <w:rPr>
          <w:rFonts w:hint="eastAsia" w:asciiTheme="minorEastAsia" w:hAnsiTheme="minorEastAsia" w:eastAsiaTheme="minorEastAsia" w:cstheme="minorEastAsia"/>
          <w:spacing w:val="-2"/>
          <w:sz w:val="24"/>
          <w:szCs w:val="24"/>
        </w:rPr>
        <w:t>标人应按招标文件第三章“项目技术、服务及商务要求”中商务要求“★”号</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条款进</w:t>
      </w:r>
      <w:r>
        <w:rPr>
          <w:rFonts w:hint="eastAsia" w:asciiTheme="minorEastAsia" w:hAnsiTheme="minorEastAsia" w:eastAsiaTheme="minorEastAsia" w:cstheme="minorEastAsia"/>
          <w:spacing w:val="-2"/>
          <w:sz w:val="24"/>
          <w:szCs w:val="24"/>
        </w:rPr>
        <w:t>行逐项说明是否满足要求， 如有偏离,投标人应详细说明。未按照要求填写此表或仅</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0"/>
          <w:sz w:val="24"/>
          <w:szCs w:val="24"/>
        </w:rPr>
        <w:t>注</w:t>
      </w:r>
      <w:r>
        <w:rPr>
          <w:rFonts w:hint="eastAsia" w:asciiTheme="minorEastAsia" w:hAnsiTheme="minorEastAsia" w:eastAsiaTheme="minorEastAsia" w:cstheme="minorEastAsia"/>
          <w:spacing w:val="-13"/>
          <w:sz w:val="24"/>
          <w:szCs w:val="24"/>
        </w:rPr>
        <w:t>明</w:t>
      </w:r>
      <w:r>
        <w:rPr>
          <w:rFonts w:hint="eastAsia" w:asciiTheme="minorEastAsia" w:hAnsiTheme="minorEastAsia" w:eastAsiaTheme="minorEastAsia" w:cstheme="minorEastAsia"/>
          <w:spacing w:val="-10"/>
          <w:sz w:val="24"/>
          <w:szCs w:val="24"/>
        </w:rPr>
        <w:t>“符合”、“满足”的，导致的后果由投标人自行承担。</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45"/>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14:textOutline w14:w="5094" w14:cap="flat" w14:cmpd="sng">
            <w14:solidFill>
              <w14:srgbClr w14:val="000000"/>
            </w14:solidFill>
            <w14:prstDash w14:val="solid"/>
            <w14:miter w14:val="0"/>
          </w14:textOutline>
        </w:rPr>
        <w:t>3.12、</w:t>
      </w: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商务评议对照表</w:t>
      </w:r>
    </w:p>
    <w:p>
      <w:pPr>
        <w:spacing w:before="231" w:line="468" w:lineRule="exact"/>
        <w:ind w:left="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2" w:line="220" w:lineRule="auto"/>
        <w:ind w:left="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56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7"/>
        <w:gridCol w:w="3176"/>
        <w:gridCol w:w="3176"/>
        <w:gridCol w:w="1234"/>
        <w:gridCol w:w="13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607" w:type="dxa"/>
            <w:shd w:val="clear" w:color="auto" w:fill="F1F1F1"/>
            <w:vAlign w:val="top"/>
          </w:tcPr>
          <w:p>
            <w:pPr>
              <w:spacing w:before="191" w:line="221" w:lineRule="auto"/>
              <w:ind w:left="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3176" w:type="dxa"/>
            <w:shd w:val="clear" w:color="auto" w:fill="F1F1F1"/>
            <w:vAlign w:val="top"/>
          </w:tcPr>
          <w:p>
            <w:pPr>
              <w:spacing w:before="37" w:line="228" w:lineRule="auto"/>
              <w:ind w:left="1116" w:right="142" w:hanging="96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招标文件商务评分标准的序</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号</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及</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内容</w:t>
            </w:r>
          </w:p>
        </w:tc>
        <w:tc>
          <w:tcPr>
            <w:tcW w:w="3176" w:type="dxa"/>
            <w:tcBorders>
              <w:right w:val="single" w:color="000000" w:sz="8" w:space="0"/>
            </w:tcBorders>
            <w:shd w:val="clear" w:color="auto" w:fill="F1F1F1"/>
            <w:vAlign w:val="top"/>
          </w:tcPr>
          <w:p>
            <w:pPr>
              <w:spacing w:before="191" w:line="219" w:lineRule="auto"/>
              <w:ind w:left="39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投标响应</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内容对应简述</w:t>
            </w:r>
          </w:p>
        </w:tc>
        <w:tc>
          <w:tcPr>
            <w:tcW w:w="1234" w:type="dxa"/>
            <w:tcBorders>
              <w:left w:val="single" w:color="000000" w:sz="8" w:space="0"/>
            </w:tcBorders>
            <w:shd w:val="clear" w:color="auto" w:fill="F1F1F1"/>
            <w:vAlign w:val="top"/>
          </w:tcPr>
          <w:p>
            <w:pPr>
              <w:spacing w:before="191" w:line="220" w:lineRule="auto"/>
              <w:ind w:left="1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偏离</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p>
        </w:tc>
        <w:tc>
          <w:tcPr>
            <w:tcW w:w="1375" w:type="dxa"/>
            <w:shd w:val="clear" w:color="auto" w:fill="F1F1F1"/>
            <w:vAlign w:val="top"/>
          </w:tcPr>
          <w:p>
            <w:pPr>
              <w:spacing w:before="37" w:line="228" w:lineRule="auto"/>
              <w:ind w:left="210" w:right="84" w:hanging="1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投标文</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件对</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应的</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607" w:type="dxa"/>
            <w:vAlign w:val="top"/>
          </w:tcPr>
          <w:p>
            <w:pPr>
              <w:spacing w:before="291" w:line="183" w:lineRule="auto"/>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.1</w:t>
            </w:r>
          </w:p>
        </w:tc>
        <w:tc>
          <w:tcPr>
            <w:tcW w:w="3176" w:type="dxa"/>
            <w:vAlign w:val="top"/>
          </w:tcPr>
          <w:p>
            <w:pPr>
              <w:rPr>
                <w:rFonts w:hint="eastAsia" w:asciiTheme="minorEastAsia" w:hAnsiTheme="minorEastAsia" w:eastAsiaTheme="minorEastAsia" w:cstheme="minorEastAsia"/>
                <w:sz w:val="21"/>
              </w:rPr>
            </w:pPr>
          </w:p>
        </w:tc>
        <w:tc>
          <w:tcPr>
            <w:tcW w:w="3176" w:type="dxa"/>
            <w:vAlign w:val="top"/>
          </w:tcPr>
          <w:p>
            <w:pPr>
              <w:rPr>
                <w:rFonts w:hint="eastAsia" w:asciiTheme="minorEastAsia" w:hAnsiTheme="minorEastAsia" w:eastAsiaTheme="minorEastAsia" w:cstheme="minorEastAsia"/>
                <w:sz w:val="21"/>
              </w:rPr>
            </w:pPr>
          </w:p>
        </w:tc>
        <w:tc>
          <w:tcPr>
            <w:tcW w:w="1234" w:type="dxa"/>
            <w:vAlign w:val="top"/>
          </w:tcPr>
          <w:p>
            <w:pPr>
              <w:rPr>
                <w:rFonts w:hint="eastAsia" w:asciiTheme="minorEastAsia" w:hAnsiTheme="minorEastAsia" w:eastAsiaTheme="minorEastAsia" w:cstheme="minorEastAsia"/>
                <w:sz w:val="21"/>
              </w:rPr>
            </w:pPr>
          </w:p>
        </w:tc>
        <w:tc>
          <w:tcPr>
            <w:tcW w:w="137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07" w:type="dxa"/>
            <w:vAlign w:val="top"/>
          </w:tcPr>
          <w:p>
            <w:pPr>
              <w:spacing w:before="295" w:line="183" w:lineRule="auto"/>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.2</w:t>
            </w:r>
          </w:p>
        </w:tc>
        <w:tc>
          <w:tcPr>
            <w:tcW w:w="3176" w:type="dxa"/>
            <w:vAlign w:val="top"/>
          </w:tcPr>
          <w:p>
            <w:pPr>
              <w:rPr>
                <w:rFonts w:hint="eastAsia" w:asciiTheme="minorEastAsia" w:hAnsiTheme="minorEastAsia" w:eastAsiaTheme="minorEastAsia" w:cstheme="minorEastAsia"/>
                <w:sz w:val="21"/>
              </w:rPr>
            </w:pPr>
          </w:p>
        </w:tc>
        <w:tc>
          <w:tcPr>
            <w:tcW w:w="3176" w:type="dxa"/>
            <w:vAlign w:val="top"/>
          </w:tcPr>
          <w:p>
            <w:pPr>
              <w:rPr>
                <w:rFonts w:hint="eastAsia" w:asciiTheme="minorEastAsia" w:hAnsiTheme="minorEastAsia" w:eastAsiaTheme="minorEastAsia" w:cstheme="minorEastAsia"/>
                <w:sz w:val="21"/>
              </w:rPr>
            </w:pPr>
          </w:p>
        </w:tc>
        <w:tc>
          <w:tcPr>
            <w:tcW w:w="1234" w:type="dxa"/>
            <w:vAlign w:val="top"/>
          </w:tcPr>
          <w:p>
            <w:pPr>
              <w:rPr>
                <w:rFonts w:hint="eastAsia" w:asciiTheme="minorEastAsia" w:hAnsiTheme="minorEastAsia" w:eastAsiaTheme="minorEastAsia" w:cstheme="minorEastAsia"/>
                <w:sz w:val="21"/>
              </w:rPr>
            </w:pPr>
          </w:p>
        </w:tc>
        <w:tc>
          <w:tcPr>
            <w:tcW w:w="137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607" w:type="dxa"/>
            <w:vAlign w:val="top"/>
          </w:tcPr>
          <w:p>
            <w:pPr>
              <w:spacing w:before="293" w:line="183" w:lineRule="auto"/>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.3</w:t>
            </w:r>
          </w:p>
        </w:tc>
        <w:tc>
          <w:tcPr>
            <w:tcW w:w="3176" w:type="dxa"/>
            <w:vAlign w:val="top"/>
          </w:tcPr>
          <w:p>
            <w:pPr>
              <w:rPr>
                <w:rFonts w:hint="eastAsia" w:asciiTheme="minorEastAsia" w:hAnsiTheme="minorEastAsia" w:eastAsiaTheme="minorEastAsia" w:cstheme="minorEastAsia"/>
                <w:sz w:val="21"/>
              </w:rPr>
            </w:pPr>
          </w:p>
        </w:tc>
        <w:tc>
          <w:tcPr>
            <w:tcW w:w="3176" w:type="dxa"/>
            <w:vAlign w:val="top"/>
          </w:tcPr>
          <w:p>
            <w:pPr>
              <w:rPr>
                <w:rFonts w:hint="eastAsia" w:asciiTheme="minorEastAsia" w:hAnsiTheme="minorEastAsia" w:eastAsiaTheme="minorEastAsia" w:cstheme="minorEastAsia"/>
                <w:sz w:val="21"/>
              </w:rPr>
            </w:pPr>
          </w:p>
        </w:tc>
        <w:tc>
          <w:tcPr>
            <w:tcW w:w="1234" w:type="dxa"/>
            <w:vAlign w:val="top"/>
          </w:tcPr>
          <w:p>
            <w:pPr>
              <w:rPr>
                <w:rFonts w:hint="eastAsia" w:asciiTheme="minorEastAsia" w:hAnsiTheme="minorEastAsia" w:eastAsiaTheme="minorEastAsia" w:cstheme="minorEastAsia"/>
                <w:sz w:val="21"/>
              </w:rPr>
            </w:pPr>
          </w:p>
        </w:tc>
        <w:tc>
          <w:tcPr>
            <w:tcW w:w="137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07" w:type="dxa"/>
            <w:vAlign w:val="top"/>
          </w:tcPr>
          <w:p>
            <w:pPr>
              <w:spacing w:before="296" w:line="183" w:lineRule="auto"/>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.4</w:t>
            </w:r>
          </w:p>
        </w:tc>
        <w:tc>
          <w:tcPr>
            <w:tcW w:w="3176" w:type="dxa"/>
            <w:vAlign w:val="top"/>
          </w:tcPr>
          <w:p>
            <w:pPr>
              <w:rPr>
                <w:rFonts w:hint="eastAsia" w:asciiTheme="minorEastAsia" w:hAnsiTheme="minorEastAsia" w:eastAsiaTheme="minorEastAsia" w:cstheme="minorEastAsia"/>
                <w:sz w:val="21"/>
              </w:rPr>
            </w:pPr>
          </w:p>
        </w:tc>
        <w:tc>
          <w:tcPr>
            <w:tcW w:w="3176" w:type="dxa"/>
            <w:vAlign w:val="top"/>
          </w:tcPr>
          <w:p>
            <w:pPr>
              <w:rPr>
                <w:rFonts w:hint="eastAsia" w:asciiTheme="minorEastAsia" w:hAnsiTheme="minorEastAsia" w:eastAsiaTheme="minorEastAsia" w:cstheme="minorEastAsia"/>
                <w:sz w:val="21"/>
              </w:rPr>
            </w:pPr>
          </w:p>
        </w:tc>
        <w:tc>
          <w:tcPr>
            <w:tcW w:w="1234" w:type="dxa"/>
            <w:vAlign w:val="top"/>
          </w:tcPr>
          <w:p>
            <w:pPr>
              <w:rPr>
                <w:rFonts w:hint="eastAsia" w:asciiTheme="minorEastAsia" w:hAnsiTheme="minorEastAsia" w:eastAsiaTheme="minorEastAsia" w:cstheme="minorEastAsia"/>
                <w:sz w:val="21"/>
              </w:rPr>
            </w:pPr>
          </w:p>
        </w:tc>
        <w:tc>
          <w:tcPr>
            <w:tcW w:w="137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607" w:type="dxa"/>
            <w:vAlign w:val="top"/>
          </w:tcPr>
          <w:p>
            <w:pPr>
              <w:spacing w:before="294" w:line="183" w:lineRule="auto"/>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.5</w:t>
            </w:r>
          </w:p>
        </w:tc>
        <w:tc>
          <w:tcPr>
            <w:tcW w:w="3176" w:type="dxa"/>
            <w:vAlign w:val="top"/>
          </w:tcPr>
          <w:p>
            <w:pPr>
              <w:rPr>
                <w:rFonts w:hint="eastAsia" w:asciiTheme="minorEastAsia" w:hAnsiTheme="minorEastAsia" w:eastAsiaTheme="minorEastAsia" w:cstheme="minorEastAsia"/>
                <w:sz w:val="21"/>
              </w:rPr>
            </w:pPr>
          </w:p>
        </w:tc>
        <w:tc>
          <w:tcPr>
            <w:tcW w:w="3176" w:type="dxa"/>
            <w:vAlign w:val="top"/>
          </w:tcPr>
          <w:p>
            <w:pPr>
              <w:rPr>
                <w:rFonts w:hint="eastAsia" w:asciiTheme="minorEastAsia" w:hAnsiTheme="minorEastAsia" w:eastAsiaTheme="minorEastAsia" w:cstheme="minorEastAsia"/>
                <w:sz w:val="21"/>
              </w:rPr>
            </w:pPr>
          </w:p>
        </w:tc>
        <w:tc>
          <w:tcPr>
            <w:tcW w:w="1234" w:type="dxa"/>
            <w:vAlign w:val="top"/>
          </w:tcPr>
          <w:p>
            <w:pPr>
              <w:rPr>
                <w:rFonts w:hint="eastAsia" w:asciiTheme="minorEastAsia" w:hAnsiTheme="minorEastAsia" w:eastAsiaTheme="minorEastAsia" w:cstheme="minorEastAsia"/>
                <w:sz w:val="21"/>
              </w:rPr>
            </w:pPr>
          </w:p>
        </w:tc>
        <w:tc>
          <w:tcPr>
            <w:tcW w:w="137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607" w:type="dxa"/>
            <w:vAlign w:val="top"/>
          </w:tcPr>
          <w:p>
            <w:pPr>
              <w:spacing w:before="297" w:line="183" w:lineRule="auto"/>
              <w:ind w:left="1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1</w:t>
            </w:r>
            <w:r>
              <w:rPr>
                <w:rFonts w:hint="eastAsia" w:asciiTheme="minorEastAsia" w:hAnsiTheme="minorEastAsia" w:eastAsiaTheme="minorEastAsia" w:cstheme="minorEastAsia"/>
                <w:spacing w:val="-8"/>
                <w:sz w:val="24"/>
                <w:szCs w:val="24"/>
                <w14:textOutline w14:w="4354" w14:cap="flat" w14:cmpd="sng">
                  <w14:solidFill>
                    <w14:srgbClr w14:val="000000"/>
                  </w14:solidFill>
                  <w14:prstDash w14:val="solid"/>
                  <w14:miter w14:val="0"/>
                </w14:textOutline>
              </w:rPr>
              <w:t>.6</w:t>
            </w:r>
          </w:p>
        </w:tc>
        <w:tc>
          <w:tcPr>
            <w:tcW w:w="3176" w:type="dxa"/>
            <w:vAlign w:val="top"/>
          </w:tcPr>
          <w:p>
            <w:pPr>
              <w:rPr>
                <w:rFonts w:hint="eastAsia" w:asciiTheme="minorEastAsia" w:hAnsiTheme="minorEastAsia" w:eastAsiaTheme="minorEastAsia" w:cstheme="minorEastAsia"/>
                <w:sz w:val="21"/>
              </w:rPr>
            </w:pPr>
          </w:p>
        </w:tc>
        <w:tc>
          <w:tcPr>
            <w:tcW w:w="3176" w:type="dxa"/>
            <w:vAlign w:val="top"/>
          </w:tcPr>
          <w:p>
            <w:pPr>
              <w:rPr>
                <w:rFonts w:hint="eastAsia" w:asciiTheme="minorEastAsia" w:hAnsiTheme="minorEastAsia" w:eastAsiaTheme="minorEastAsia" w:cstheme="minorEastAsia"/>
                <w:sz w:val="21"/>
              </w:rPr>
            </w:pPr>
          </w:p>
        </w:tc>
        <w:tc>
          <w:tcPr>
            <w:tcW w:w="1234" w:type="dxa"/>
            <w:vAlign w:val="top"/>
          </w:tcPr>
          <w:p>
            <w:pPr>
              <w:rPr>
                <w:rFonts w:hint="eastAsia" w:asciiTheme="minorEastAsia" w:hAnsiTheme="minorEastAsia" w:eastAsiaTheme="minorEastAsia" w:cstheme="minorEastAsia"/>
                <w:sz w:val="21"/>
              </w:rPr>
            </w:pPr>
          </w:p>
        </w:tc>
        <w:tc>
          <w:tcPr>
            <w:tcW w:w="1375"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607" w:type="dxa"/>
            <w:vAlign w:val="top"/>
          </w:tcPr>
          <w:p>
            <w:pPr>
              <w:spacing w:before="257" w:line="378" w:lineRule="exact"/>
              <w:ind w:left="20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14:textOutline w14:w="4354" w14:cap="flat" w14:cmpd="sng">
                  <w14:solidFill>
                    <w14:srgbClr w14:val="000000"/>
                  </w14:solidFill>
                  <w14:prstDash w14:val="solid"/>
                  <w14:miter w14:val="0"/>
                </w14:textOutline>
              </w:rPr>
              <w:t>…</w:t>
            </w:r>
          </w:p>
        </w:tc>
        <w:tc>
          <w:tcPr>
            <w:tcW w:w="3176" w:type="dxa"/>
            <w:vAlign w:val="top"/>
          </w:tcPr>
          <w:p>
            <w:pPr>
              <w:rPr>
                <w:rFonts w:hint="eastAsia" w:asciiTheme="minorEastAsia" w:hAnsiTheme="minorEastAsia" w:eastAsiaTheme="minorEastAsia" w:cstheme="minorEastAsia"/>
                <w:sz w:val="21"/>
              </w:rPr>
            </w:pPr>
          </w:p>
        </w:tc>
        <w:tc>
          <w:tcPr>
            <w:tcW w:w="3176" w:type="dxa"/>
            <w:vAlign w:val="top"/>
          </w:tcPr>
          <w:p>
            <w:pPr>
              <w:rPr>
                <w:rFonts w:hint="eastAsia" w:asciiTheme="minorEastAsia" w:hAnsiTheme="minorEastAsia" w:eastAsiaTheme="minorEastAsia" w:cstheme="minorEastAsia"/>
                <w:sz w:val="21"/>
              </w:rPr>
            </w:pPr>
          </w:p>
        </w:tc>
        <w:tc>
          <w:tcPr>
            <w:tcW w:w="1234" w:type="dxa"/>
            <w:vAlign w:val="top"/>
          </w:tcPr>
          <w:p>
            <w:pPr>
              <w:rPr>
                <w:rFonts w:hint="eastAsia" w:asciiTheme="minorEastAsia" w:hAnsiTheme="minorEastAsia" w:eastAsiaTheme="minorEastAsia" w:cstheme="minorEastAsia"/>
                <w:sz w:val="21"/>
              </w:rPr>
            </w:pPr>
          </w:p>
        </w:tc>
        <w:tc>
          <w:tcPr>
            <w:tcW w:w="1375" w:type="dxa"/>
            <w:vAlign w:val="top"/>
          </w:tcPr>
          <w:p>
            <w:pPr>
              <w:rPr>
                <w:rFonts w:hint="eastAsia" w:asciiTheme="minorEastAsia" w:hAnsiTheme="minorEastAsia" w:eastAsiaTheme="minorEastAsia" w:cstheme="minorEastAsia"/>
                <w:sz w:val="21"/>
              </w:rPr>
            </w:pPr>
          </w:p>
        </w:tc>
      </w:tr>
    </w:tbl>
    <w:p>
      <w:pPr>
        <w:spacing w:before="113" w:line="360" w:lineRule="auto"/>
        <w:ind w:left="1172" w:right="80" w:hanging="11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w:t>
      </w:r>
      <w:r>
        <w:rPr>
          <w:rFonts w:hint="eastAsia" w:asciiTheme="minorEastAsia" w:hAnsiTheme="minorEastAsia" w:eastAsiaTheme="minorEastAsia" w:cstheme="minorEastAsia"/>
          <w:spacing w:val="-3"/>
          <w:sz w:val="24"/>
          <w:szCs w:val="24"/>
        </w:rPr>
        <w:t xml:space="preserve"> 1、投标人应按招标文件第五章“评标方法、程序及标准”中“商务评议”的评分标</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准逐项说明是否满足要</w:t>
      </w:r>
      <w:r>
        <w:rPr>
          <w:rFonts w:hint="eastAsia" w:asciiTheme="minorEastAsia" w:hAnsiTheme="minorEastAsia" w:eastAsiaTheme="minorEastAsia" w:cstheme="minorEastAsia"/>
          <w:sz w:val="24"/>
          <w:szCs w:val="24"/>
        </w:rPr>
        <w:t>求，如有偏离,投标人应详细说明。未按照要求填写此表</w:t>
      </w:r>
    </w:p>
    <w:p>
      <w:pPr>
        <w:spacing w:before="1" w:line="219" w:lineRule="auto"/>
        <w:ind w:left="117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6"/>
          <w:sz w:val="24"/>
          <w:szCs w:val="24"/>
        </w:rPr>
        <w:t>或</w:t>
      </w:r>
      <w:r>
        <w:rPr>
          <w:rFonts w:hint="eastAsia" w:asciiTheme="minorEastAsia" w:hAnsiTheme="minorEastAsia" w:eastAsiaTheme="minorEastAsia" w:cstheme="minorEastAsia"/>
          <w:spacing w:val="-13"/>
          <w:sz w:val="24"/>
          <w:szCs w:val="24"/>
        </w:rPr>
        <w:t>仅注明“符合”、“满足”的， 导致的后果由投标人自行承担。</w:t>
      </w:r>
    </w:p>
    <w:p>
      <w:pPr>
        <w:spacing w:before="104" w:line="254" w:lineRule="auto"/>
        <w:ind w:left="42" w:right="76" w:firstLine="7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2、投标人提</w:t>
      </w:r>
      <w:r>
        <w:rPr>
          <w:rFonts w:hint="eastAsia" w:asciiTheme="minorEastAsia" w:hAnsiTheme="minorEastAsia" w:eastAsiaTheme="minorEastAsia" w:cstheme="minorEastAsia"/>
          <w:sz w:val="24"/>
          <w:szCs w:val="24"/>
        </w:rPr>
        <w:t xml:space="preserve">供的相关证明文件对应的页码填写到上表“投标文件对应的页码”中。 </w:t>
      </w:r>
      <w:r>
        <w:rPr>
          <w:rFonts w:hint="eastAsia" w:asciiTheme="minorEastAsia" w:hAnsiTheme="minorEastAsia" w:eastAsiaTheme="minorEastAsia" w:cstheme="minorEastAsia"/>
          <w:spacing w:val="-2"/>
          <w:sz w:val="24"/>
          <w:szCs w:val="24"/>
        </w:rPr>
        <w:t>未提供页码或内容页码完全不一致的</w:t>
      </w:r>
      <w:r>
        <w:rPr>
          <w:rFonts w:hint="eastAsia" w:asciiTheme="minorEastAsia" w:hAnsiTheme="minorEastAsia" w:eastAsiaTheme="minorEastAsia" w:cstheme="minorEastAsia"/>
          <w:spacing w:val="-1"/>
          <w:sz w:val="24"/>
          <w:szCs w:val="24"/>
        </w:rPr>
        <w:t>，导致的后果由投标人自行承担。</w:t>
      </w:r>
    </w:p>
    <w:p>
      <w:pPr>
        <w:rPr>
          <w:rFonts w:hint="eastAsia" w:asciiTheme="minorEastAsia" w:hAnsiTheme="minorEastAsia" w:eastAsiaTheme="minorEastAsia" w:cstheme="minorEastAsia"/>
        </w:rPr>
        <w:sectPr>
          <w:pgSz w:w="11907" w:h="16839"/>
          <w:pgMar w:top="1106" w:right="1152" w:bottom="1253" w:left="1161" w:header="1092" w:footer="1243" w:gutter="0"/>
          <w:cols w:space="720" w:num="1"/>
        </w:sectPr>
      </w:pPr>
    </w:p>
    <w:p>
      <w:pPr>
        <w:spacing w:before="176" w:line="224" w:lineRule="auto"/>
        <w:ind w:left="60"/>
        <w:outlineLvl w:val="1"/>
        <w:rPr>
          <w:rFonts w:hint="eastAsia" w:asciiTheme="minorEastAsia" w:hAnsiTheme="minorEastAsia" w:eastAsiaTheme="minorEastAsia" w:cstheme="minorEastAsia"/>
          <w:sz w:val="31"/>
          <w:szCs w:val="31"/>
        </w:rPr>
      </w:pPr>
      <w:r>
        <w:rPr>
          <w:rFonts w:hint="eastAsia" w:asciiTheme="minorEastAsia" w:hAnsiTheme="minorEastAsia" w:eastAsiaTheme="minorEastAsia" w:cstheme="minorEastAsia"/>
          <w:spacing w:val="7"/>
          <w:sz w:val="31"/>
          <w:szCs w:val="31"/>
        </w:rPr>
        <w:t>四、技术、服务文件文</w:t>
      </w:r>
      <w:r>
        <w:rPr>
          <w:rFonts w:hint="eastAsia" w:asciiTheme="minorEastAsia" w:hAnsiTheme="minorEastAsia" w:eastAsiaTheme="minorEastAsia" w:cstheme="minorEastAsia"/>
          <w:spacing w:val="6"/>
          <w:sz w:val="31"/>
          <w:szCs w:val="31"/>
        </w:rPr>
        <w:t>件</w:t>
      </w:r>
    </w:p>
    <w:p>
      <w:pPr>
        <w:spacing w:line="416" w:lineRule="auto"/>
        <w:rPr>
          <w:rFonts w:hint="eastAsia" w:asciiTheme="minorEastAsia" w:hAnsiTheme="minorEastAsia" w:eastAsiaTheme="minorEastAsia" w:cstheme="minorEastAsia"/>
          <w:sz w:val="21"/>
        </w:rPr>
      </w:pPr>
    </w:p>
    <w:p>
      <w:pPr>
        <w:spacing w:before="91"/>
        <w:ind w:left="120"/>
        <w:outlineLvl w:val="2"/>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pacing w:val="1"/>
          <w:sz w:val="28"/>
          <w:szCs w:val="28"/>
          <w14:textOutline w14:w="5094" w14:cap="flat" w14:cmpd="sng">
            <w14:solidFill>
              <w14:srgbClr w14:val="000000"/>
            </w14:solidFill>
            <w14:prstDash w14:val="solid"/>
            <w14:miter w14:val="0"/>
          </w14:textOutline>
        </w:rPr>
        <w:t>4.1、技术服务要</w:t>
      </w:r>
      <w:r>
        <w:rPr>
          <w:rFonts w:hint="eastAsia" w:asciiTheme="minorEastAsia" w:hAnsiTheme="minorEastAsia" w:eastAsiaTheme="minorEastAsia" w:cstheme="minorEastAsia"/>
          <w:b w:val="0"/>
          <w:bCs w:val="0"/>
          <w:sz w:val="28"/>
          <w:szCs w:val="28"/>
          <w14:textOutline w14:w="5094" w14:cap="flat" w14:cmpd="sng">
            <w14:solidFill>
              <w14:srgbClr w14:val="000000"/>
            </w14:solidFill>
            <w14:prstDash w14:val="solid"/>
            <w14:miter w14:val="0"/>
          </w14:textOutline>
        </w:rPr>
        <w:t>求响应、偏离说明表</w:t>
      </w:r>
    </w:p>
    <w:p>
      <w:pPr>
        <w:spacing w:before="202" w:line="468" w:lineRule="exact"/>
        <w:ind w:left="12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b w:val="0"/>
          <w:bCs w:val="0"/>
          <w:spacing w:val="-4"/>
          <w:position w:val="17"/>
          <w:sz w:val="24"/>
          <w:szCs w:val="24"/>
        </w:rPr>
        <w:t xml:space="preserve"> </w:t>
      </w:r>
      <w:r>
        <w:rPr>
          <w:rFonts w:hint="eastAsia" w:asciiTheme="minorEastAsia" w:hAnsiTheme="minorEastAsia" w:eastAsiaTheme="minorEastAsia" w:cstheme="minorEastAsia"/>
          <w:b w:val="0"/>
          <w:bCs w:val="0"/>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b w:val="0"/>
          <w:bCs w:val="0"/>
          <w:spacing w:val="-4"/>
          <w:position w:val="17"/>
          <w:sz w:val="24"/>
          <w:szCs w:val="24"/>
        </w:rPr>
        <w:t xml:space="preserve"> </w:t>
      </w:r>
      <w:r>
        <w:rPr>
          <w:rFonts w:hint="eastAsia" w:asciiTheme="minorEastAsia" w:hAnsiTheme="minorEastAsia" w:eastAsiaTheme="minorEastAsia" w:cstheme="minorEastAsia"/>
          <w:b w:val="0"/>
          <w:bCs w:val="0"/>
          <w:spacing w:val="-4"/>
          <w:position w:val="17"/>
          <w:sz w:val="24"/>
          <w:szCs w:val="24"/>
          <w14:textOutline w14:w="4354" w14:cap="flat" w14:cmpd="sng">
            <w14:solidFill>
              <w14:srgbClr w14:val="000000"/>
            </w14:solidFill>
            <w14:prstDash w14:val="solid"/>
            <w14:miter w14:val="0"/>
          </w14:textOutline>
        </w:rPr>
        <w:t>商：</w:t>
      </w:r>
    </w:p>
    <w:p>
      <w:pPr>
        <w:spacing w:line="219" w:lineRule="auto"/>
        <w:ind w:left="124"/>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b w:val="0"/>
          <w:bCs w:val="0"/>
          <w:spacing w:val="-7"/>
          <w:sz w:val="24"/>
          <w:szCs w:val="24"/>
          <w14:textOutline w14:w="4354" w14:cap="flat" w14:cmpd="sng">
            <w14:solidFill>
              <w14:srgbClr w14:val="000000"/>
            </w14:solidFill>
            <w14:prstDash w14:val="solid"/>
            <w14:miter w14:val="0"/>
          </w14:textOutline>
        </w:rPr>
        <w:t>目编号：</w:t>
      </w:r>
    </w:p>
    <w:p>
      <w:pPr>
        <w:spacing w:before="181" w:line="220" w:lineRule="auto"/>
        <w:ind w:left="123"/>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b w:val="0"/>
          <w:bCs w:val="0"/>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7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2"/>
        <w:gridCol w:w="3774"/>
        <w:gridCol w:w="3777"/>
        <w:gridCol w:w="1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2" w:type="dxa"/>
            <w:shd w:val="clear" w:color="auto" w:fill="F1F1F1"/>
            <w:vAlign w:val="top"/>
          </w:tcPr>
          <w:p>
            <w:pPr>
              <w:spacing w:before="191" w:line="221" w:lineRule="auto"/>
              <w:ind w:left="1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3774" w:type="dxa"/>
            <w:shd w:val="clear" w:color="auto" w:fill="F1F1F1"/>
            <w:vAlign w:val="top"/>
          </w:tcPr>
          <w:p>
            <w:pPr>
              <w:spacing w:before="35" w:line="228" w:lineRule="auto"/>
              <w:ind w:left="1416" w:right="78" w:hanging="132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招标</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文件技术、服务要求条款的序</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号</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及</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内容</w:t>
            </w:r>
          </w:p>
        </w:tc>
        <w:tc>
          <w:tcPr>
            <w:tcW w:w="3777" w:type="dxa"/>
            <w:shd w:val="clear" w:color="auto" w:fill="F1F1F1"/>
            <w:vAlign w:val="top"/>
          </w:tcPr>
          <w:p>
            <w:pPr>
              <w:spacing w:before="191" w:line="219" w:lineRule="auto"/>
              <w:ind w:left="6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投标响应</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内容对应简述</w:t>
            </w:r>
          </w:p>
        </w:tc>
        <w:tc>
          <w:tcPr>
            <w:tcW w:w="1468" w:type="dxa"/>
            <w:shd w:val="clear" w:color="auto" w:fill="F1F1F1"/>
            <w:vAlign w:val="top"/>
          </w:tcPr>
          <w:p>
            <w:pPr>
              <w:spacing w:before="191" w:line="220" w:lineRule="auto"/>
              <w:ind w:left="25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偏离</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22" w:type="dxa"/>
            <w:vAlign w:val="top"/>
          </w:tcPr>
          <w:p>
            <w:pPr>
              <w:spacing w:before="289" w:line="185" w:lineRule="auto"/>
              <w:ind w:left="45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3774" w:type="dxa"/>
            <w:vAlign w:val="top"/>
          </w:tcPr>
          <w:p>
            <w:pPr>
              <w:rPr>
                <w:rFonts w:hint="eastAsia" w:asciiTheme="minorEastAsia" w:hAnsiTheme="minorEastAsia" w:eastAsiaTheme="minorEastAsia" w:cstheme="minorEastAsia"/>
                <w:sz w:val="21"/>
              </w:rPr>
            </w:pPr>
          </w:p>
        </w:tc>
        <w:tc>
          <w:tcPr>
            <w:tcW w:w="3777"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722" w:type="dxa"/>
            <w:vAlign w:val="top"/>
          </w:tcPr>
          <w:p>
            <w:pPr>
              <w:spacing w:before="294" w:line="184" w:lineRule="auto"/>
              <w:ind w:left="4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3774" w:type="dxa"/>
            <w:vAlign w:val="top"/>
          </w:tcPr>
          <w:p>
            <w:pPr>
              <w:rPr>
                <w:rFonts w:hint="eastAsia" w:asciiTheme="minorEastAsia" w:hAnsiTheme="minorEastAsia" w:eastAsiaTheme="minorEastAsia" w:cstheme="minorEastAsia"/>
                <w:sz w:val="21"/>
              </w:rPr>
            </w:pPr>
          </w:p>
        </w:tc>
        <w:tc>
          <w:tcPr>
            <w:tcW w:w="3777"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22" w:type="dxa"/>
            <w:vAlign w:val="top"/>
          </w:tcPr>
          <w:p>
            <w:pPr>
              <w:spacing w:before="294" w:line="183" w:lineRule="auto"/>
              <w:ind w:left="4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3774" w:type="dxa"/>
            <w:vAlign w:val="top"/>
          </w:tcPr>
          <w:p>
            <w:pPr>
              <w:rPr>
                <w:rFonts w:hint="eastAsia" w:asciiTheme="minorEastAsia" w:hAnsiTheme="minorEastAsia" w:eastAsiaTheme="minorEastAsia" w:cstheme="minorEastAsia"/>
                <w:sz w:val="21"/>
              </w:rPr>
            </w:pPr>
          </w:p>
        </w:tc>
        <w:tc>
          <w:tcPr>
            <w:tcW w:w="3777"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22" w:type="dxa"/>
            <w:vAlign w:val="top"/>
          </w:tcPr>
          <w:p>
            <w:pPr>
              <w:spacing w:before="295" w:line="184" w:lineRule="auto"/>
              <w:ind w:left="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3774" w:type="dxa"/>
            <w:vAlign w:val="top"/>
          </w:tcPr>
          <w:p>
            <w:pPr>
              <w:rPr>
                <w:rFonts w:hint="eastAsia" w:asciiTheme="minorEastAsia" w:hAnsiTheme="minorEastAsia" w:eastAsiaTheme="minorEastAsia" w:cstheme="minorEastAsia"/>
                <w:sz w:val="21"/>
              </w:rPr>
            </w:pPr>
          </w:p>
        </w:tc>
        <w:tc>
          <w:tcPr>
            <w:tcW w:w="3777"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22" w:type="dxa"/>
            <w:vAlign w:val="top"/>
          </w:tcPr>
          <w:p>
            <w:pPr>
              <w:spacing w:before="298" w:line="181" w:lineRule="auto"/>
              <w:ind w:left="4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3774" w:type="dxa"/>
            <w:vAlign w:val="top"/>
          </w:tcPr>
          <w:p>
            <w:pPr>
              <w:rPr>
                <w:rFonts w:hint="eastAsia" w:asciiTheme="minorEastAsia" w:hAnsiTheme="minorEastAsia" w:eastAsiaTheme="minorEastAsia" w:cstheme="minorEastAsia"/>
                <w:sz w:val="21"/>
              </w:rPr>
            </w:pPr>
          </w:p>
        </w:tc>
        <w:tc>
          <w:tcPr>
            <w:tcW w:w="3777"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22" w:type="dxa"/>
            <w:vAlign w:val="top"/>
          </w:tcPr>
          <w:p>
            <w:pPr>
              <w:spacing w:before="295" w:line="183" w:lineRule="auto"/>
              <w:ind w:left="4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6</w:t>
            </w:r>
          </w:p>
        </w:tc>
        <w:tc>
          <w:tcPr>
            <w:tcW w:w="3774" w:type="dxa"/>
            <w:vAlign w:val="top"/>
          </w:tcPr>
          <w:p>
            <w:pPr>
              <w:rPr>
                <w:rFonts w:hint="eastAsia" w:asciiTheme="minorEastAsia" w:hAnsiTheme="minorEastAsia" w:eastAsiaTheme="minorEastAsia" w:cstheme="minorEastAsia"/>
                <w:sz w:val="21"/>
              </w:rPr>
            </w:pPr>
          </w:p>
        </w:tc>
        <w:tc>
          <w:tcPr>
            <w:tcW w:w="3777"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722" w:type="dxa"/>
            <w:vAlign w:val="top"/>
          </w:tcPr>
          <w:p>
            <w:pPr>
              <w:spacing w:before="257" w:line="378" w:lineRule="exact"/>
              <w:ind w:left="26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rPr>
              <w:t>…</w:t>
            </w:r>
          </w:p>
        </w:tc>
        <w:tc>
          <w:tcPr>
            <w:tcW w:w="3774" w:type="dxa"/>
            <w:vAlign w:val="top"/>
          </w:tcPr>
          <w:p>
            <w:pPr>
              <w:rPr>
                <w:rFonts w:hint="eastAsia" w:asciiTheme="minorEastAsia" w:hAnsiTheme="minorEastAsia" w:eastAsiaTheme="minorEastAsia" w:cstheme="minorEastAsia"/>
                <w:sz w:val="21"/>
              </w:rPr>
            </w:pPr>
          </w:p>
        </w:tc>
        <w:tc>
          <w:tcPr>
            <w:tcW w:w="3777" w:type="dxa"/>
            <w:vAlign w:val="top"/>
          </w:tcPr>
          <w:p>
            <w:pPr>
              <w:rPr>
                <w:rFonts w:hint="eastAsia" w:asciiTheme="minorEastAsia" w:hAnsiTheme="minorEastAsia" w:eastAsiaTheme="minorEastAsia" w:cstheme="minorEastAsia"/>
                <w:sz w:val="21"/>
              </w:rPr>
            </w:pPr>
          </w:p>
        </w:tc>
        <w:tc>
          <w:tcPr>
            <w:tcW w:w="1468" w:type="dxa"/>
            <w:vAlign w:val="top"/>
          </w:tcPr>
          <w:p>
            <w:pPr>
              <w:rPr>
                <w:rFonts w:hint="eastAsia" w:asciiTheme="minorEastAsia" w:hAnsiTheme="minorEastAsia" w:eastAsiaTheme="minorEastAsia" w:cstheme="minorEastAsia"/>
                <w:sz w:val="21"/>
              </w:rPr>
            </w:pPr>
          </w:p>
        </w:tc>
      </w:tr>
    </w:tbl>
    <w:p>
      <w:pPr>
        <w:spacing w:before="112" w:line="366" w:lineRule="auto"/>
        <w:ind w:left="1251" w:hanging="11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2"/>
          <w:sz w:val="24"/>
          <w:szCs w:val="24"/>
        </w:rPr>
        <w:t xml:space="preserve"> 1、投标人应按招标文件第三章“项目技术、服务及商务要求”中“技术、服务要求”</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条款逐项说明是否</w:t>
      </w:r>
      <w:r>
        <w:rPr>
          <w:rFonts w:hint="eastAsia" w:asciiTheme="minorEastAsia" w:hAnsiTheme="minorEastAsia" w:eastAsiaTheme="minorEastAsia" w:cstheme="minorEastAsia"/>
          <w:sz w:val="24"/>
          <w:szCs w:val="24"/>
        </w:rPr>
        <w:t xml:space="preserve">满足要求，如有偏离,投标人应详细说明。未按照要求填写此   </w:t>
      </w:r>
      <w:r>
        <w:rPr>
          <w:rFonts w:hint="eastAsia" w:asciiTheme="minorEastAsia" w:hAnsiTheme="minorEastAsia" w:eastAsiaTheme="minorEastAsia" w:cstheme="minorEastAsia"/>
          <w:spacing w:val="-13"/>
          <w:sz w:val="24"/>
          <w:szCs w:val="24"/>
        </w:rPr>
        <w:t>表或仅注明“符合”、“满足”的， 导致的后果由投标人自行承担</w:t>
      </w:r>
      <w:r>
        <w:rPr>
          <w:rFonts w:hint="eastAsia" w:asciiTheme="minorEastAsia" w:hAnsiTheme="minorEastAsia" w:eastAsiaTheme="minorEastAsia" w:cstheme="minorEastAsia"/>
          <w:spacing w:val="-9"/>
          <w:sz w:val="24"/>
          <w:szCs w:val="24"/>
        </w:rPr>
        <w:t>。</w:t>
      </w:r>
    </w:p>
    <w:p>
      <w:pPr>
        <w:rPr>
          <w:rFonts w:hint="eastAsia" w:asciiTheme="minorEastAsia" w:hAnsiTheme="minorEastAsia" w:eastAsiaTheme="minorEastAsia" w:cstheme="minorEastAsia"/>
        </w:rPr>
        <w:sectPr>
          <w:headerReference r:id="rId35" w:type="default"/>
          <w:footerReference r:id="rId36" w:type="default"/>
          <w:pgSz w:w="11907" w:h="16839"/>
          <w:pgMar w:top="1106" w:right="952" w:bottom="1253" w:left="1080"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ind w:left="120"/>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4.2、技术服务要求★号条款</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响应、偏离说明表</w:t>
      </w:r>
    </w:p>
    <w:p>
      <w:pPr>
        <w:spacing w:before="202" w:line="468" w:lineRule="exact"/>
        <w:ind w:lef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12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1" w:line="220" w:lineRule="auto"/>
        <w:ind w:left="1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7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3790"/>
        <w:gridCol w:w="3755"/>
        <w:gridCol w:w="1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15" w:type="dxa"/>
            <w:shd w:val="clear" w:color="auto" w:fill="F1F1F1"/>
            <w:vAlign w:val="top"/>
          </w:tcPr>
          <w:p>
            <w:pPr>
              <w:spacing w:before="191" w:line="221" w:lineRule="auto"/>
              <w:ind w:left="1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3790" w:type="dxa"/>
            <w:shd w:val="clear" w:color="auto" w:fill="F1F1F1"/>
            <w:vAlign w:val="top"/>
          </w:tcPr>
          <w:p>
            <w:pPr>
              <w:spacing w:before="35" w:line="228" w:lineRule="auto"/>
              <w:ind w:left="1297" w:right="50" w:hanging="12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招标文件技术要求</w:t>
            </w:r>
            <w:r>
              <w:rPr>
                <w:rFonts w:hint="eastAsia" w:asciiTheme="minorEastAsia" w:hAnsiTheme="minorEastAsia" w:eastAsiaTheme="minorEastAsia" w:cstheme="minorEastAsia"/>
                <w:spacing w:val="-3"/>
                <w:sz w:val="24"/>
                <w:szCs w:val="24"/>
              </w:rPr>
              <w:t xml:space="preserve"> </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“★”号条款</w:t>
            </w: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的</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序号及内容</w:t>
            </w:r>
          </w:p>
        </w:tc>
        <w:tc>
          <w:tcPr>
            <w:tcW w:w="3755" w:type="dxa"/>
            <w:shd w:val="clear" w:color="auto" w:fill="F1F1F1"/>
            <w:vAlign w:val="top"/>
          </w:tcPr>
          <w:p>
            <w:pPr>
              <w:spacing w:before="191" w:line="219" w:lineRule="auto"/>
              <w:ind w:left="6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投标响应</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内容对应简述</w:t>
            </w:r>
          </w:p>
        </w:tc>
        <w:tc>
          <w:tcPr>
            <w:tcW w:w="1480" w:type="dxa"/>
            <w:shd w:val="clear" w:color="auto" w:fill="F1F1F1"/>
            <w:vAlign w:val="top"/>
          </w:tcPr>
          <w:p>
            <w:pPr>
              <w:spacing w:before="191" w:line="220" w:lineRule="auto"/>
              <w:ind w:left="2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偏离</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15" w:type="dxa"/>
            <w:vAlign w:val="top"/>
          </w:tcPr>
          <w:p>
            <w:pPr>
              <w:spacing w:before="289" w:line="185" w:lineRule="auto"/>
              <w:ind w:left="44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1</w:t>
            </w:r>
          </w:p>
        </w:tc>
        <w:tc>
          <w:tcPr>
            <w:tcW w:w="3790" w:type="dxa"/>
            <w:vAlign w:val="top"/>
          </w:tcPr>
          <w:p>
            <w:pPr>
              <w:rPr>
                <w:rFonts w:hint="eastAsia" w:asciiTheme="minorEastAsia" w:hAnsiTheme="minorEastAsia" w:eastAsiaTheme="minorEastAsia" w:cstheme="minorEastAsia"/>
                <w:sz w:val="21"/>
              </w:rPr>
            </w:pPr>
          </w:p>
        </w:tc>
        <w:tc>
          <w:tcPr>
            <w:tcW w:w="3755" w:type="dxa"/>
            <w:vAlign w:val="top"/>
          </w:tcPr>
          <w:p>
            <w:pPr>
              <w:rPr>
                <w:rFonts w:hint="eastAsia" w:asciiTheme="minorEastAsia" w:hAnsiTheme="minorEastAsia" w:eastAsiaTheme="minorEastAsia" w:cstheme="minorEastAsia"/>
                <w:sz w:val="21"/>
              </w:rPr>
            </w:pPr>
          </w:p>
        </w:tc>
        <w:tc>
          <w:tcPr>
            <w:tcW w:w="148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715" w:type="dxa"/>
            <w:vAlign w:val="top"/>
          </w:tcPr>
          <w:p>
            <w:pPr>
              <w:spacing w:before="294" w:line="184" w:lineRule="auto"/>
              <w:ind w:left="4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2</w:t>
            </w:r>
          </w:p>
        </w:tc>
        <w:tc>
          <w:tcPr>
            <w:tcW w:w="3790" w:type="dxa"/>
            <w:vAlign w:val="top"/>
          </w:tcPr>
          <w:p>
            <w:pPr>
              <w:rPr>
                <w:rFonts w:hint="eastAsia" w:asciiTheme="minorEastAsia" w:hAnsiTheme="minorEastAsia" w:eastAsiaTheme="minorEastAsia" w:cstheme="minorEastAsia"/>
                <w:sz w:val="21"/>
              </w:rPr>
            </w:pPr>
          </w:p>
        </w:tc>
        <w:tc>
          <w:tcPr>
            <w:tcW w:w="3755" w:type="dxa"/>
            <w:vAlign w:val="top"/>
          </w:tcPr>
          <w:p>
            <w:pPr>
              <w:rPr>
                <w:rFonts w:hint="eastAsia" w:asciiTheme="minorEastAsia" w:hAnsiTheme="minorEastAsia" w:eastAsiaTheme="minorEastAsia" w:cstheme="minorEastAsia"/>
                <w:sz w:val="21"/>
              </w:rPr>
            </w:pPr>
          </w:p>
        </w:tc>
        <w:tc>
          <w:tcPr>
            <w:tcW w:w="148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15" w:type="dxa"/>
            <w:vAlign w:val="top"/>
          </w:tcPr>
          <w:p>
            <w:pPr>
              <w:spacing w:before="294" w:line="183" w:lineRule="auto"/>
              <w:ind w:left="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3</w:t>
            </w:r>
          </w:p>
        </w:tc>
        <w:tc>
          <w:tcPr>
            <w:tcW w:w="3790" w:type="dxa"/>
            <w:vAlign w:val="top"/>
          </w:tcPr>
          <w:p>
            <w:pPr>
              <w:rPr>
                <w:rFonts w:hint="eastAsia" w:asciiTheme="minorEastAsia" w:hAnsiTheme="minorEastAsia" w:eastAsiaTheme="minorEastAsia" w:cstheme="minorEastAsia"/>
                <w:sz w:val="21"/>
              </w:rPr>
            </w:pPr>
          </w:p>
        </w:tc>
        <w:tc>
          <w:tcPr>
            <w:tcW w:w="3755" w:type="dxa"/>
            <w:vAlign w:val="top"/>
          </w:tcPr>
          <w:p>
            <w:pPr>
              <w:rPr>
                <w:rFonts w:hint="eastAsia" w:asciiTheme="minorEastAsia" w:hAnsiTheme="minorEastAsia" w:eastAsiaTheme="minorEastAsia" w:cstheme="minorEastAsia"/>
                <w:sz w:val="21"/>
              </w:rPr>
            </w:pPr>
          </w:p>
        </w:tc>
        <w:tc>
          <w:tcPr>
            <w:tcW w:w="148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15" w:type="dxa"/>
            <w:vAlign w:val="top"/>
          </w:tcPr>
          <w:p>
            <w:pPr>
              <w:spacing w:before="295" w:line="184" w:lineRule="auto"/>
              <w:ind w:left="4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4</w:t>
            </w:r>
          </w:p>
        </w:tc>
        <w:tc>
          <w:tcPr>
            <w:tcW w:w="3790" w:type="dxa"/>
            <w:vAlign w:val="top"/>
          </w:tcPr>
          <w:p>
            <w:pPr>
              <w:rPr>
                <w:rFonts w:hint="eastAsia" w:asciiTheme="minorEastAsia" w:hAnsiTheme="minorEastAsia" w:eastAsiaTheme="minorEastAsia" w:cstheme="minorEastAsia"/>
                <w:sz w:val="21"/>
              </w:rPr>
            </w:pPr>
          </w:p>
        </w:tc>
        <w:tc>
          <w:tcPr>
            <w:tcW w:w="3755" w:type="dxa"/>
            <w:vAlign w:val="top"/>
          </w:tcPr>
          <w:p>
            <w:pPr>
              <w:rPr>
                <w:rFonts w:hint="eastAsia" w:asciiTheme="minorEastAsia" w:hAnsiTheme="minorEastAsia" w:eastAsiaTheme="minorEastAsia" w:cstheme="minorEastAsia"/>
                <w:sz w:val="21"/>
              </w:rPr>
            </w:pPr>
          </w:p>
        </w:tc>
        <w:tc>
          <w:tcPr>
            <w:tcW w:w="148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15" w:type="dxa"/>
            <w:vAlign w:val="top"/>
          </w:tcPr>
          <w:p>
            <w:pPr>
              <w:spacing w:before="298" w:line="181" w:lineRule="auto"/>
              <w:ind w:left="43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5</w:t>
            </w:r>
          </w:p>
        </w:tc>
        <w:tc>
          <w:tcPr>
            <w:tcW w:w="3790" w:type="dxa"/>
            <w:vAlign w:val="top"/>
          </w:tcPr>
          <w:p>
            <w:pPr>
              <w:rPr>
                <w:rFonts w:hint="eastAsia" w:asciiTheme="minorEastAsia" w:hAnsiTheme="minorEastAsia" w:eastAsiaTheme="minorEastAsia" w:cstheme="minorEastAsia"/>
                <w:sz w:val="21"/>
              </w:rPr>
            </w:pPr>
          </w:p>
        </w:tc>
        <w:tc>
          <w:tcPr>
            <w:tcW w:w="3755" w:type="dxa"/>
            <w:vAlign w:val="top"/>
          </w:tcPr>
          <w:p>
            <w:pPr>
              <w:rPr>
                <w:rFonts w:hint="eastAsia" w:asciiTheme="minorEastAsia" w:hAnsiTheme="minorEastAsia" w:eastAsiaTheme="minorEastAsia" w:cstheme="minorEastAsia"/>
                <w:sz w:val="21"/>
              </w:rPr>
            </w:pPr>
          </w:p>
        </w:tc>
        <w:tc>
          <w:tcPr>
            <w:tcW w:w="148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15" w:type="dxa"/>
            <w:vAlign w:val="top"/>
          </w:tcPr>
          <w:p>
            <w:pPr>
              <w:spacing w:before="295" w:line="183" w:lineRule="auto"/>
              <w:ind w:left="4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6</w:t>
            </w:r>
          </w:p>
        </w:tc>
        <w:tc>
          <w:tcPr>
            <w:tcW w:w="3790" w:type="dxa"/>
            <w:vAlign w:val="top"/>
          </w:tcPr>
          <w:p>
            <w:pPr>
              <w:rPr>
                <w:rFonts w:hint="eastAsia" w:asciiTheme="minorEastAsia" w:hAnsiTheme="minorEastAsia" w:eastAsiaTheme="minorEastAsia" w:cstheme="minorEastAsia"/>
                <w:sz w:val="21"/>
              </w:rPr>
            </w:pPr>
          </w:p>
        </w:tc>
        <w:tc>
          <w:tcPr>
            <w:tcW w:w="3755" w:type="dxa"/>
            <w:vAlign w:val="top"/>
          </w:tcPr>
          <w:p>
            <w:pPr>
              <w:rPr>
                <w:rFonts w:hint="eastAsia" w:asciiTheme="minorEastAsia" w:hAnsiTheme="minorEastAsia" w:eastAsiaTheme="minorEastAsia" w:cstheme="minorEastAsia"/>
                <w:sz w:val="21"/>
              </w:rPr>
            </w:pPr>
          </w:p>
        </w:tc>
        <w:tc>
          <w:tcPr>
            <w:tcW w:w="1480"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715" w:type="dxa"/>
            <w:vAlign w:val="top"/>
          </w:tcPr>
          <w:p>
            <w:pPr>
              <w:spacing w:before="257" w:line="378" w:lineRule="exact"/>
              <w:ind w:left="25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rPr>
              <w:t>…</w:t>
            </w:r>
          </w:p>
        </w:tc>
        <w:tc>
          <w:tcPr>
            <w:tcW w:w="3790" w:type="dxa"/>
            <w:vAlign w:val="top"/>
          </w:tcPr>
          <w:p>
            <w:pPr>
              <w:rPr>
                <w:rFonts w:hint="eastAsia" w:asciiTheme="minorEastAsia" w:hAnsiTheme="minorEastAsia" w:eastAsiaTheme="minorEastAsia" w:cstheme="minorEastAsia"/>
                <w:sz w:val="21"/>
              </w:rPr>
            </w:pPr>
          </w:p>
        </w:tc>
        <w:tc>
          <w:tcPr>
            <w:tcW w:w="3755" w:type="dxa"/>
            <w:vAlign w:val="top"/>
          </w:tcPr>
          <w:p>
            <w:pPr>
              <w:rPr>
                <w:rFonts w:hint="eastAsia" w:asciiTheme="minorEastAsia" w:hAnsiTheme="minorEastAsia" w:eastAsiaTheme="minorEastAsia" w:cstheme="minorEastAsia"/>
                <w:sz w:val="21"/>
              </w:rPr>
            </w:pPr>
          </w:p>
        </w:tc>
        <w:tc>
          <w:tcPr>
            <w:tcW w:w="1480" w:type="dxa"/>
            <w:vAlign w:val="top"/>
          </w:tcPr>
          <w:p>
            <w:pPr>
              <w:rPr>
                <w:rFonts w:hint="eastAsia" w:asciiTheme="minorEastAsia" w:hAnsiTheme="minorEastAsia" w:eastAsiaTheme="minorEastAsia" w:cstheme="minorEastAsia"/>
                <w:sz w:val="21"/>
              </w:rPr>
            </w:pPr>
          </w:p>
        </w:tc>
      </w:tr>
    </w:tbl>
    <w:p>
      <w:pPr>
        <w:spacing w:before="33" w:line="250" w:lineRule="auto"/>
        <w:ind w:left="118" w:firstLine="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8"/>
          <w:sz w:val="24"/>
          <w:szCs w:val="24"/>
          <w14:textOutline w14:w="4354" w14:cap="flat" w14:cmpd="sng">
            <w14:solidFill>
              <w14:srgbClr w14:val="000000"/>
            </w14:solidFill>
            <w14:prstDash w14:val="solid"/>
            <w14:miter w14:val="0"/>
          </w14:textOutline>
        </w:rPr>
        <w:t>说</w:t>
      </w: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明：</w:t>
      </w:r>
      <w:r>
        <w:rPr>
          <w:rFonts w:hint="eastAsia" w:asciiTheme="minorEastAsia" w:hAnsiTheme="minorEastAsia" w:eastAsiaTheme="minorEastAsia" w:cstheme="minorEastAsia"/>
          <w:spacing w:val="-10"/>
          <w:sz w:val="24"/>
          <w:szCs w:val="24"/>
        </w:rPr>
        <w:t xml:space="preserve"> 1、投标人应按招标文件第三章“项目技术、服务及商务要求”中技术、服务要求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号条款进行逐项说明是否满足要求，如有偏离,投标人应详细说明。未按照要</w:t>
      </w:r>
      <w:r>
        <w:rPr>
          <w:rFonts w:hint="eastAsia" w:asciiTheme="minorEastAsia" w:hAnsiTheme="minorEastAsia" w:eastAsiaTheme="minorEastAsia" w:cstheme="minorEastAsia"/>
          <w:sz w:val="24"/>
          <w:szCs w:val="24"/>
        </w:rPr>
        <w:t xml:space="preserve">求填写此表或  </w:t>
      </w:r>
      <w:r>
        <w:rPr>
          <w:rFonts w:hint="eastAsia" w:asciiTheme="minorEastAsia" w:hAnsiTheme="minorEastAsia" w:eastAsiaTheme="minorEastAsia" w:cstheme="minorEastAsia"/>
          <w:spacing w:val="-26"/>
          <w:sz w:val="24"/>
          <w:szCs w:val="24"/>
        </w:rPr>
        <w:t>仅</w:t>
      </w:r>
      <w:r>
        <w:rPr>
          <w:rFonts w:hint="eastAsia" w:asciiTheme="minorEastAsia" w:hAnsiTheme="minorEastAsia" w:eastAsiaTheme="minorEastAsia" w:cstheme="minorEastAsia"/>
          <w:spacing w:val="-22"/>
          <w:sz w:val="24"/>
          <w:szCs w:val="24"/>
        </w:rPr>
        <w:t>注</w:t>
      </w:r>
      <w:r>
        <w:rPr>
          <w:rFonts w:hint="eastAsia" w:asciiTheme="minorEastAsia" w:hAnsiTheme="minorEastAsia" w:eastAsiaTheme="minorEastAsia" w:cstheme="minorEastAsia"/>
          <w:spacing w:val="-13"/>
          <w:sz w:val="24"/>
          <w:szCs w:val="24"/>
        </w:rPr>
        <w:t>明“符合”、“满足”的， 导致的后果由投标人自行承担。</w:t>
      </w:r>
    </w:p>
    <w:p>
      <w:pPr>
        <w:rPr>
          <w:rFonts w:hint="eastAsia" w:asciiTheme="minorEastAsia" w:hAnsiTheme="minorEastAsia" w:eastAsiaTheme="minorEastAsia" w:cstheme="minorEastAsia"/>
        </w:rPr>
        <w:sectPr>
          <w:headerReference r:id="rId37" w:type="default"/>
          <w:footerReference r:id="rId38" w:type="default"/>
          <w:pgSz w:w="11907" w:h="16839"/>
          <w:pgMar w:top="1106" w:right="950" w:bottom="1253" w:left="1080"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line="220" w:lineRule="auto"/>
        <w:ind w:left="123"/>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4.3、技术服务评议</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对照表</w:t>
      </w:r>
    </w:p>
    <w:p>
      <w:pPr>
        <w:spacing w:before="231" w:line="468" w:lineRule="exact"/>
        <w:ind w:left="12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position w:val="17"/>
          <w:sz w:val="24"/>
          <w:szCs w:val="24"/>
          <w14:textOutline w14:w="4354" w14:cap="flat" w14:cmpd="sng">
            <w14:solidFill>
              <w14:srgbClr w14:val="000000"/>
            </w14:solidFill>
            <w14:prstDash w14:val="solid"/>
            <w14:miter w14:val="0"/>
          </w14:textOutline>
        </w:rPr>
        <w:t>供</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应</w:t>
      </w:r>
      <w:r>
        <w:rPr>
          <w:rFonts w:hint="eastAsia" w:asciiTheme="minorEastAsia" w:hAnsiTheme="minorEastAsia" w:eastAsiaTheme="minorEastAsia" w:cstheme="minorEastAsia"/>
          <w:spacing w:val="-4"/>
          <w:position w:val="17"/>
          <w:sz w:val="24"/>
          <w:szCs w:val="24"/>
        </w:rPr>
        <w:t xml:space="preserve"> </w:t>
      </w:r>
      <w:r>
        <w:rPr>
          <w:rFonts w:hint="eastAsia" w:asciiTheme="minorEastAsia" w:hAnsiTheme="minorEastAsia" w:eastAsiaTheme="minorEastAsia" w:cstheme="minorEastAsia"/>
          <w:spacing w:val="-4"/>
          <w:position w:val="17"/>
          <w:sz w:val="24"/>
          <w:szCs w:val="24"/>
          <w14:textOutline w14:w="4354" w14:cap="flat" w14:cmpd="sng">
            <w14:solidFill>
              <w14:srgbClr w14:val="000000"/>
            </w14:solidFill>
            <w14:prstDash w14:val="solid"/>
            <w14:miter w14:val="0"/>
          </w14:textOutline>
        </w:rPr>
        <w:t>商：</w:t>
      </w:r>
    </w:p>
    <w:p>
      <w:pPr>
        <w:spacing w:line="219" w:lineRule="auto"/>
        <w:ind w:left="12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14:textOutline w14:w="4354" w14:cap="flat" w14:cmpd="sng">
            <w14:solidFill>
              <w14:srgbClr w14:val="000000"/>
            </w14:solidFill>
            <w14:prstDash w14:val="solid"/>
            <w14:miter w14:val="0"/>
          </w14:textOutline>
        </w:rPr>
        <w:t>项</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目编号：</w:t>
      </w:r>
    </w:p>
    <w:p>
      <w:pPr>
        <w:spacing w:before="182" w:line="220" w:lineRule="auto"/>
        <w:ind w:left="1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14:textOutline w14:w="4354" w14:cap="flat" w14:cmpd="sng">
            <w14:solidFill>
              <w14:srgbClr w14:val="000000"/>
            </w14:solidFill>
            <w14:prstDash w14:val="solid"/>
            <w14:miter w14:val="0"/>
          </w14:textOutline>
        </w:rPr>
        <w:t>分</w:t>
      </w:r>
      <w:r>
        <w:rPr>
          <w:rFonts w:hint="eastAsia" w:asciiTheme="minorEastAsia" w:hAnsiTheme="minorEastAsia" w:eastAsiaTheme="minorEastAsia" w:cstheme="minorEastAsia"/>
          <w:spacing w:val="-7"/>
          <w:sz w:val="24"/>
          <w:szCs w:val="24"/>
          <w14:textOutline w14:w="4354" w14:cap="flat" w14:cmpd="sng">
            <w14:solidFill>
              <w14:srgbClr w14:val="000000"/>
            </w14:solidFill>
            <w14:prstDash w14:val="solid"/>
            <w14:miter w14:val="0"/>
          </w14:textOutline>
        </w:rPr>
        <w:t>包编号：</w:t>
      </w:r>
    </w:p>
    <w:p>
      <w:pPr>
        <w:spacing w:line="69" w:lineRule="exact"/>
        <w:rPr>
          <w:rFonts w:hint="eastAsia" w:asciiTheme="minorEastAsia" w:hAnsiTheme="minorEastAsia" w:eastAsiaTheme="minorEastAsia" w:cstheme="minorEastAsia"/>
        </w:rPr>
      </w:pPr>
    </w:p>
    <w:tbl>
      <w:tblPr>
        <w:tblStyle w:val="10"/>
        <w:tblW w:w="97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2"/>
        <w:gridCol w:w="3747"/>
        <w:gridCol w:w="3779"/>
        <w:gridCol w:w="14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732" w:type="dxa"/>
            <w:shd w:val="clear" w:color="auto" w:fill="F1F1F1"/>
            <w:vAlign w:val="top"/>
          </w:tcPr>
          <w:p>
            <w:pPr>
              <w:spacing w:before="191" w:line="221" w:lineRule="auto"/>
              <w:ind w:left="13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序</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号</w:t>
            </w:r>
          </w:p>
        </w:tc>
        <w:tc>
          <w:tcPr>
            <w:tcW w:w="3747" w:type="dxa"/>
            <w:shd w:val="clear" w:color="auto" w:fill="F1F1F1"/>
            <w:vAlign w:val="top"/>
          </w:tcPr>
          <w:p>
            <w:pPr>
              <w:spacing w:before="37" w:line="228" w:lineRule="auto"/>
              <w:ind w:left="1761" w:right="66" w:hanging="168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招标</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文件技术评分标准的序号及内</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容</w:t>
            </w:r>
          </w:p>
        </w:tc>
        <w:tc>
          <w:tcPr>
            <w:tcW w:w="3779" w:type="dxa"/>
            <w:shd w:val="clear" w:color="auto" w:fill="F1F1F1"/>
            <w:vAlign w:val="top"/>
          </w:tcPr>
          <w:p>
            <w:pPr>
              <w:spacing w:before="191" w:line="219" w:lineRule="auto"/>
              <w:ind w:left="69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投标响应</w:t>
            </w:r>
            <w:r>
              <w:rPr>
                <w:rFonts w:hint="eastAsia" w:asciiTheme="minorEastAsia" w:hAnsiTheme="minorEastAsia" w:eastAsiaTheme="minorEastAsia" w:cstheme="minorEastAsia"/>
                <w:sz w:val="24"/>
                <w:szCs w:val="24"/>
                <w14:textOutline w14:w="4354" w14:cap="flat" w14:cmpd="sng">
                  <w14:solidFill>
                    <w14:srgbClr w14:val="000000"/>
                  </w14:solidFill>
                  <w14:prstDash w14:val="solid"/>
                  <w14:miter w14:val="0"/>
                </w14:textOutline>
              </w:rPr>
              <w:t>内容对应简述</w:t>
            </w:r>
          </w:p>
        </w:tc>
        <w:tc>
          <w:tcPr>
            <w:tcW w:w="1487" w:type="dxa"/>
            <w:shd w:val="clear" w:color="auto" w:fill="F1F1F1"/>
            <w:vAlign w:val="top"/>
          </w:tcPr>
          <w:p>
            <w:pPr>
              <w:spacing w:before="191" w:line="220" w:lineRule="auto"/>
              <w:ind w:left="26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14:textOutline w14:w="4354" w14:cap="flat" w14:cmpd="sng">
                  <w14:solidFill>
                    <w14:srgbClr w14:val="000000"/>
                  </w14:solidFill>
                  <w14:prstDash w14:val="solid"/>
                  <w14:miter w14:val="0"/>
                </w14:textOutline>
              </w:rPr>
              <w:t>偏离</w:t>
            </w:r>
            <w:r>
              <w:rPr>
                <w:rFonts w:hint="eastAsia" w:asciiTheme="minorEastAsia" w:hAnsiTheme="minorEastAsia" w:eastAsiaTheme="minorEastAsia" w:cstheme="minorEastAsia"/>
                <w:spacing w:val="-1"/>
                <w:sz w:val="24"/>
                <w:szCs w:val="24"/>
                <w14:textOutline w14:w="4354" w14:cap="flat" w14:cmpd="sng">
                  <w14:solidFill>
                    <w14:srgbClr w14:val="000000"/>
                  </w14:solidFill>
                  <w14:prstDash w14:val="solid"/>
                  <w14:miter w14:val="0"/>
                </w14:textOutline>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5" w:hRule="atLeast"/>
        </w:trPr>
        <w:tc>
          <w:tcPr>
            <w:tcW w:w="732" w:type="dxa"/>
            <w:vAlign w:val="top"/>
          </w:tcPr>
          <w:p>
            <w:pPr>
              <w:spacing w:before="291" w:line="183" w:lineRule="auto"/>
              <w:ind w:left="1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.1</w:t>
            </w:r>
          </w:p>
        </w:tc>
        <w:tc>
          <w:tcPr>
            <w:tcW w:w="3747" w:type="dxa"/>
            <w:vAlign w:val="top"/>
          </w:tcPr>
          <w:p>
            <w:pPr>
              <w:rPr>
                <w:rFonts w:hint="eastAsia" w:asciiTheme="minorEastAsia" w:hAnsiTheme="minorEastAsia" w:eastAsiaTheme="minorEastAsia" w:cstheme="minorEastAsia"/>
                <w:sz w:val="21"/>
              </w:rPr>
            </w:pPr>
          </w:p>
        </w:tc>
        <w:tc>
          <w:tcPr>
            <w:tcW w:w="3779" w:type="dxa"/>
            <w:vAlign w:val="top"/>
          </w:tcPr>
          <w:p>
            <w:pPr>
              <w:rPr>
                <w:rFonts w:hint="eastAsia" w:asciiTheme="minorEastAsia" w:hAnsiTheme="minorEastAsia" w:eastAsiaTheme="minorEastAsia" w:cstheme="minorEastAsia"/>
                <w:sz w:val="21"/>
              </w:rPr>
            </w:pPr>
          </w:p>
        </w:tc>
        <w:tc>
          <w:tcPr>
            <w:tcW w:w="1487"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732" w:type="dxa"/>
            <w:vAlign w:val="top"/>
          </w:tcPr>
          <w:p>
            <w:pPr>
              <w:spacing w:before="297" w:line="182" w:lineRule="auto"/>
              <w:ind w:left="1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.2</w:t>
            </w:r>
          </w:p>
        </w:tc>
        <w:tc>
          <w:tcPr>
            <w:tcW w:w="3747" w:type="dxa"/>
            <w:vAlign w:val="top"/>
          </w:tcPr>
          <w:p>
            <w:pPr>
              <w:rPr>
                <w:rFonts w:hint="eastAsia" w:asciiTheme="minorEastAsia" w:hAnsiTheme="minorEastAsia" w:eastAsiaTheme="minorEastAsia" w:cstheme="minorEastAsia"/>
                <w:sz w:val="21"/>
              </w:rPr>
            </w:pPr>
          </w:p>
        </w:tc>
        <w:tc>
          <w:tcPr>
            <w:tcW w:w="3779" w:type="dxa"/>
            <w:vAlign w:val="top"/>
          </w:tcPr>
          <w:p>
            <w:pPr>
              <w:rPr>
                <w:rFonts w:hint="eastAsia" w:asciiTheme="minorEastAsia" w:hAnsiTheme="minorEastAsia" w:eastAsiaTheme="minorEastAsia" w:cstheme="minorEastAsia"/>
                <w:sz w:val="21"/>
              </w:rPr>
            </w:pPr>
          </w:p>
        </w:tc>
        <w:tc>
          <w:tcPr>
            <w:tcW w:w="1487"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2" w:type="dxa"/>
            <w:vAlign w:val="top"/>
          </w:tcPr>
          <w:p>
            <w:pPr>
              <w:spacing w:before="294" w:line="182" w:lineRule="auto"/>
              <w:ind w:left="1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.3</w:t>
            </w:r>
          </w:p>
        </w:tc>
        <w:tc>
          <w:tcPr>
            <w:tcW w:w="3747" w:type="dxa"/>
            <w:vAlign w:val="top"/>
          </w:tcPr>
          <w:p>
            <w:pPr>
              <w:rPr>
                <w:rFonts w:hint="eastAsia" w:asciiTheme="minorEastAsia" w:hAnsiTheme="minorEastAsia" w:eastAsiaTheme="minorEastAsia" w:cstheme="minorEastAsia"/>
                <w:sz w:val="21"/>
              </w:rPr>
            </w:pPr>
          </w:p>
        </w:tc>
        <w:tc>
          <w:tcPr>
            <w:tcW w:w="3779" w:type="dxa"/>
            <w:vAlign w:val="top"/>
          </w:tcPr>
          <w:p>
            <w:pPr>
              <w:rPr>
                <w:rFonts w:hint="eastAsia" w:asciiTheme="minorEastAsia" w:hAnsiTheme="minorEastAsia" w:eastAsiaTheme="minorEastAsia" w:cstheme="minorEastAsia"/>
                <w:sz w:val="21"/>
              </w:rPr>
            </w:pPr>
          </w:p>
        </w:tc>
        <w:tc>
          <w:tcPr>
            <w:tcW w:w="1487"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32" w:type="dxa"/>
            <w:vAlign w:val="top"/>
          </w:tcPr>
          <w:p>
            <w:pPr>
              <w:spacing w:before="295" w:line="182" w:lineRule="auto"/>
              <w:ind w:left="1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.4</w:t>
            </w:r>
          </w:p>
        </w:tc>
        <w:tc>
          <w:tcPr>
            <w:tcW w:w="3747" w:type="dxa"/>
            <w:vAlign w:val="top"/>
          </w:tcPr>
          <w:p>
            <w:pPr>
              <w:rPr>
                <w:rFonts w:hint="eastAsia" w:asciiTheme="minorEastAsia" w:hAnsiTheme="minorEastAsia" w:eastAsiaTheme="minorEastAsia" w:cstheme="minorEastAsia"/>
                <w:sz w:val="21"/>
              </w:rPr>
            </w:pPr>
          </w:p>
        </w:tc>
        <w:tc>
          <w:tcPr>
            <w:tcW w:w="3779" w:type="dxa"/>
            <w:vAlign w:val="top"/>
          </w:tcPr>
          <w:p>
            <w:pPr>
              <w:rPr>
                <w:rFonts w:hint="eastAsia" w:asciiTheme="minorEastAsia" w:hAnsiTheme="minorEastAsia" w:eastAsiaTheme="minorEastAsia" w:cstheme="minorEastAsia"/>
                <w:sz w:val="21"/>
              </w:rPr>
            </w:pPr>
          </w:p>
        </w:tc>
        <w:tc>
          <w:tcPr>
            <w:tcW w:w="1487"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2" w:type="dxa"/>
            <w:vAlign w:val="top"/>
          </w:tcPr>
          <w:p>
            <w:pPr>
              <w:spacing w:before="296" w:line="182" w:lineRule="auto"/>
              <w:ind w:left="1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.5</w:t>
            </w:r>
          </w:p>
        </w:tc>
        <w:tc>
          <w:tcPr>
            <w:tcW w:w="3747" w:type="dxa"/>
            <w:vAlign w:val="top"/>
          </w:tcPr>
          <w:p>
            <w:pPr>
              <w:rPr>
                <w:rFonts w:hint="eastAsia" w:asciiTheme="minorEastAsia" w:hAnsiTheme="minorEastAsia" w:eastAsiaTheme="minorEastAsia" w:cstheme="minorEastAsia"/>
                <w:sz w:val="21"/>
              </w:rPr>
            </w:pPr>
          </w:p>
        </w:tc>
        <w:tc>
          <w:tcPr>
            <w:tcW w:w="3779" w:type="dxa"/>
            <w:vAlign w:val="top"/>
          </w:tcPr>
          <w:p>
            <w:pPr>
              <w:rPr>
                <w:rFonts w:hint="eastAsia" w:asciiTheme="minorEastAsia" w:hAnsiTheme="minorEastAsia" w:eastAsiaTheme="minorEastAsia" w:cstheme="minorEastAsia"/>
                <w:sz w:val="21"/>
              </w:rPr>
            </w:pPr>
          </w:p>
        </w:tc>
        <w:tc>
          <w:tcPr>
            <w:tcW w:w="1487"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732" w:type="dxa"/>
            <w:vAlign w:val="top"/>
          </w:tcPr>
          <w:p>
            <w:pPr>
              <w:spacing w:before="296" w:line="182" w:lineRule="auto"/>
              <w:ind w:left="16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14:textOutline w14:w="4354" w14:cap="flat" w14:cmpd="sng">
                  <w14:solidFill>
                    <w14:srgbClr w14:val="000000"/>
                  </w14:solidFill>
                  <w14:prstDash w14:val="solid"/>
                  <w14:miter w14:val="0"/>
                </w14:textOutline>
              </w:rPr>
              <w:t>2</w:t>
            </w:r>
            <w:r>
              <w:rPr>
                <w:rFonts w:hint="eastAsia" w:asciiTheme="minorEastAsia" w:hAnsiTheme="minorEastAsia" w:eastAsiaTheme="minorEastAsia" w:cstheme="minorEastAsia"/>
                <w:spacing w:val="-3"/>
                <w:sz w:val="24"/>
                <w:szCs w:val="24"/>
                <w14:textOutline w14:w="4354" w14:cap="flat" w14:cmpd="sng">
                  <w14:solidFill>
                    <w14:srgbClr w14:val="000000"/>
                  </w14:solidFill>
                  <w14:prstDash w14:val="solid"/>
                  <w14:miter w14:val="0"/>
                </w14:textOutline>
              </w:rPr>
              <w:t>.6</w:t>
            </w:r>
          </w:p>
        </w:tc>
        <w:tc>
          <w:tcPr>
            <w:tcW w:w="3747" w:type="dxa"/>
            <w:vAlign w:val="top"/>
          </w:tcPr>
          <w:p>
            <w:pPr>
              <w:rPr>
                <w:rFonts w:hint="eastAsia" w:asciiTheme="minorEastAsia" w:hAnsiTheme="minorEastAsia" w:eastAsiaTheme="minorEastAsia" w:cstheme="minorEastAsia"/>
                <w:sz w:val="21"/>
              </w:rPr>
            </w:pPr>
          </w:p>
        </w:tc>
        <w:tc>
          <w:tcPr>
            <w:tcW w:w="3779" w:type="dxa"/>
            <w:vAlign w:val="top"/>
          </w:tcPr>
          <w:p>
            <w:pPr>
              <w:rPr>
                <w:rFonts w:hint="eastAsia" w:asciiTheme="minorEastAsia" w:hAnsiTheme="minorEastAsia" w:eastAsiaTheme="minorEastAsia" w:cstheme="minorEastAsia"/>
                <w:sz w:val="21"/>
              </w:rPr>
            </w:pPr>
          </w:p>
        </w:tc>
        <w:tc>
          <w:tcPr>
            <w:tcW w:w="1487" w:type="dxa"/>
            <w:vAlign w:val="top"/>
          </w:tcPr>
          <w:p>
            <w:pPr>
              <w:rPr>
                <w:rFonts w:hint="eastAsia" w:asciiTheme="minorEastAsia" w:hAnsiTheme="minorEastAsia" w:eastAsiaTheme="minorEastAsia" w:cstheme="minorEastAsia"/>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732" w:type="dxa"/>
            <w:vAlign w:val="top"/>
          </w:tcPr>
          <w:p>
            <w:pPr>
              <w:spacing w:before="257" w:line="379" w:lineRule="exact"/>
              <w:ind w:left="40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position w:val="3"/>
                <w:sz w:val="24"/>
                <w:szCs w:val="24"/>
                <w14:textOutline w14:w="4354" w14:cap="flat" w14:cmpd="sng">
                  <w14:solidFill>
                    <w14:srgbClr w14:val="000000"/>
                  </w14:solidFill>
                  <w14:prstDash w14:val="solid"/>
                  <w14:miter w14:val="0"/>
                </w14:textOutline>
              </w:rPr>
              <w:t>…</w:t>
            </w:r>
          </w:p>
        </w:tc>
        <w:tc>
          <w:tcPr>
            <w:tcW w:w="3747" w:type="dxa"/>
            <w:vAlign w:val="top"/>
          </w:tcPr>
          <w:p>
            <w:pPr>
              <w:rPr>
                <w:rFonts w:hint="eastAsia" w:asciiTheme="minorEastAsia" w:hAnsiTheme="minorEastAsia" w:eastAsiaTheme="minorEastAsia" w:cstheme="minorEastAsia"/>
                <w:sz w:val="21"/>
              </w:rPr>
            </w:pPr>
          </w:p>
        </w:tc>
        <w:tc>
          <w:tcPr>
            <w:tcW w:w="3779" w:type="dxa"/>
            <w:vAlign w:val="top"/>
          </w:tcPr>
          <w:p>
            <w:pPr>
              <w:rPr>
                <w:rFonts w:hint="eastAsia" w:asciiTheme="minorEastAsia" w:hAnsiTheme="minorEastAsia" w:eastAsiaTheme="minorEastAsia" w:cstheme="minorEastAsia"/>
                <w:sz w:val="21"/>
              </w:rPr>
            </w:pPr>
          </w:p>
        </w:tc>
        <w:tc>
          <w:tcPr>
            <w:tcW w:w="1487" w:type="dxa"/>
            <w:vAlign w:val="top"/>
          </w:tcPr>
          <w:p>
            <w:pPr>
              <w:rPr>
                <w:rFonts w:hint="eastAsia" w:asciiTheme="minorEastAsia" w:hAnsiTheme="minorEastAsia" w:eastAsiaTheme="minorEastAsia" w:cstheme="minorEastAsia"/>
                <w:sz w:val="21"/>
              </w:rPr>
            </w:pPr>
          </w:p>
        </w:tc>
      </w:tr>
    </w:tbl>
    <w:p>
      <w:pPr>
        <w:spacing w:before="33" w:line="250" w:lineRule="auto"/>
        <w:ind w:left="121" w:right="115" w:firstLine="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14:textOutline w14:w="4354" w14:cap="flat" w14:cmpd="sng">
            <w14:solidFill>
              <w14:srgbClr w14:val="000000"/>
            </w14:solidFill>
            <w14:prstDash w14:val="solid"/>
            <w14:miter w14:val="0"/>
          </w14:textOutline>
        </w:rPr>
        <w:t>说明：</w:t>
      </w:r>
      <w:r>
        <w:rPr>
          <w:rFonts w:hint="eastAsia" w:asciiTheme="minorEastAsia" w:hAnsiTheme="minorEastAsia" w:eastAsiaTheme="minorEastAsia" w:cstheme="minorEastAsia"/>
          <w:spacing w:val="-4"/>
          <w:sz w:val="24"/>
          <w:szCs w:val="24"/>
        </w:rPr>
        <w:t xml:space="preserve"> </w:t>
      </w:r>
      <w:r>
        <w:rPr>
          <w:rFonts w:hint="eastAsia" w:asciiTheme="minorEastAsia" w:hAnsiTheme="minorEastAsia" w:eastAsiaTheme="minorEastAsia" w:cstheme="minorEastAsia"/>
          <w:spacing w:val="-3"/>
          <w:sz w:val="24"/>
          <w:szCs w:val="24"/>
        </w:rPr>
        <w:t>1</w:t>
      </w:r>
      <w:r>
        <w:rPr>
          <w:rFonts w:hint="eastAsia" w:asciiTheme="minorEastAsia" w:hAnsiTheme="minorEastAsia" w:eastAsiaTheme="minorEastAsia" w:cstheme="minorEastAsia"/>
          <w:spacing w:val="-2"/>
          <w:sz w:val="24"/>
          <w:szCs w:val="24"/>
        </w:rPr>
        <w:t>、投标人应按招标文件第五章“评标方法、程序及标准”中“技术、服务评议”的</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4"/>
          <w:sz w:val="24"/>
          <w:szCs w:val="24"/>
        </w:rPr>
        <w:t>评分</w:t>
      </w:r>
      <w:r>
        <w:rPr>
          <w:rFonts w:hint="eastAsia" w:asciiTheme="minorEastAsia" w:hAnsiTheme="minorEastAsia" w:eastAsiaTheme="minorEastAsia" w:cstheme="minorEastAsia"/>
          <w:spacing w:val="-3"/>
          <w:sz w:val="24"/>
          <w:szCs w:val="24"/>
        </w:rPr>
        <w:t>标</w:t>
      </w:r>
      <w:r>
        <w:rPr>
          <w:rFonts w:hint="eastAsia" w:asciiTheme="minorEastAsia" w:hAnsiTheme="minorEastAsia" w:eastAsiaTheme="minorEastAsia" w:cstheme="minorEastAsia"/>
          <w:spacing w:val="-2"/>
          <w:sz w:val="24"/>
          <w:szCs w:val="24"/>
        </w:rPr>
        <w:t>准逐项说明是否满足要求， 如有偏离,投标人应详细说明。未按照要求填写此表或仅</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22"/>
          <w:sz w:val="24"/>
          <w:szCs w:val="24"/>
        </w:rPr>
        <w:t>注</w:t>
      </w:r>
      <w:r>
        <w:rPr>
          <w:rFonts w:hint="eastAsia" w:asciiTheme="minorEastAsia" w:hAnsiTheme="minorEastAsia" w:eastAsiaTheme="minorEastAsia" w:cstheme="minorEastAsia"/>
          <w:spacing w:val="-14"/>
          <w:sz w:val="24"/>
          <w:szCs w:val="24"/>
        </w:rPr>
        <w:t>明“符合”、“满足”的， 导致的后果由投标人自行承担。</w:t>
      </w:r>
    </w:p>
    <w:p>
      <w:pPr>
        <w:rPr>
          <w:rFonts w:hint="eastAsia" w:asciiTheme="minorEastAsia" w:hAnsiTheme="minorEastAsia" w:eastAsiaTheme="minorEastAsia" w:cstheme="minorEastAsia"/>
        </w:rPr>
        <w:sectPr>
          <w:headerReference r:id="rId39" w:type="default"/>
          <w:footerReference r:id="rId40" w:type="default"/>
          <w:pgSz w:w="11907" w:h="16839"/>
          <w:pgMar w:top="1106" w:right="1078" w:bottom="1253" w:left="1077" w:header="1092" w:footer="1243" w:gutter="0"/>
          <w:cols w:space="720" w:num="1"/>
        </w:sectPr>
      </w:pPr>
    </w:p>
    <w:p>
      <w:pPr>
        <w:spacing w:line="416" w:lineRule="auto"/>
        <w:rPr>
          <w:rFonts w:hint="eastAsia" w:asciiTheme="minorEastAsia" w:hAnsiTheme="minorEastAsia" w:eastAsiaTheme="minorEastAsia" w:cstheme="minorEastAsia"/>
          <w:sz w:val="21"/>
        </w:rPr>
      </w:pPr>
    </w:p>
    <w:p>
      <w:pPr>
        <w:spacing w:before="91"/>
        <w:ind w:left="39"/>
        <w:outlineLvl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14:textOutline w14:w="5094" w14:cap="flat" w14:cmpd="sng">
            <w14:solidFill>
              <w14:srgbClr w14:val="000000"/>
            </w14:solidFill>
            <w14:prstDash w14:val="solid"/>
            <w14:miter w14:val="0"/>
          </w14:textOutline>
        </w:rPr>
        <w:t>4.</w:t>
      </w:r>
      <w:r>
        <w:rPr>
          <w:rFonts w:hint="eastAsia" w:asciiTheme="minorEastAsia" w:hAnsiTheme="minorEastAsia" w:eastAsiaTheme="minorEastAsia" w:cstheme="minorEastAsia"/>
          <w:sz w:val="28"/>
          <w:szCs w:val="28"/>
          <w14:textOutline w14:w="5094" w14:cap="flat" w14:cmpd="sng">
            <w14:solidFill>
              <w14:srgbClr w14:val="000000"/>
            </w14:solidFill>
            <w14:prstDash w14:val="solid"/>
            <w14:miter w14:val="0"/>
          </w14:textOutline>
        </w:rPr>
        <w:t>4、实施方案</w:t>
      </w:r>
    </w:p>
    <w:p>
      <w:pPr>
        <w:pStyle w:val="11"/>
        <w:keepNext/>
        <w:keepLines/>
        <w:widowControl w:val="0"/>
        <w:shd w:val="clear" w:color="auto" w:fill="auto"/>
        <w:bidi w:val="0"/>
        <w:spacing w:before="0" w:after="120" w:line="240" w:lineRule="auto"/>
        <w:ind w:left="0" w:right="0" w:firstLine="0"/>
        <w:jc w:val="center"/>
        <w:rPr>
          <w:rFonts w:hint="eastAsia"/>
          <w:sz w:val="28"/>
          <w:szCs w:val="28"/>
        </w:rPr>
      </w:pPr>
    </w:p>
    <w:sectPr>
      <w:headerReference r:id="rId41" w:type="default"/>
      <w:footerReference r:id="rId42" w:type="default"/>
      <w:pgSz w:w="11907" w:h="16839"/>
      <w:pgMar w:top="1106" w:right="1152" w:bottom="1253" w:left="1161" w:header="1092" w:footer="124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50" o:spid="_x0000_s2050"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04" o:spid="_x0000_s2104"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06" o:spid="_x0000_s2106" o:spt="1" style="position:absolute;left:0pt;margin-left:58.05pt;margin-top:779.25pt;height:0.5pt;width:479.65pt;mso-position-horizontal-relative:page;mso-position-vertical-relative:page;z-index:251676672;mso-width-relative:page;mso-height-relative:page;" fillcolor="#000000" filled="t" stroked="f" coordsize="21600,21600" o:allowincell="f">
          <v:path/>
          <v:fill on="t" focussize="0,0"/>
          <v:stroke on="f"/>
          <v:imagedata o:title=""/>
          <o:lock v:ext="edit"/>
        </v:rect>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08" o:spid="_x0000_s2108" o:spt="1" style="position:absolute;left:0pt;margin-left:58.05pt;margin-top:779.25pt;height:0.5pt;width:479.65pt;mso-position-horizontal-relative:page;mso-position-vertical-relative:page;z-index:251678720;mso-width-relative:page;mso-height-relative:page;" fillcolor="#000000" filled="t" stroked="f" coordsize="21600,21600" o:allowincell="f">
          <v:path/>
          <v:fill on="t" focussize="0,0"/>
          <v:stroke on="f"/>
          <v:imagedata o:title=""/>
          <o:lock v:ext="edit"/>
        </v:rect>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10" o:spid="_x0000_s2110"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12" o:spid="_x0000_s2112" o:spt="1" style="position:absolute;left:0pt;margin-left:58.05pt;margin-top:779.25pt;height:0.5pt;width:479.65pt;mso-position-horizontal-relative:page;mso-position-vertical-relative:page;z-index:251666432;mso-width-relative:page;mso-height-relative:page;" fillcolor="#000000" filled="t" stroked="f" coordsize="21600,21600" o:allowincell="f">
          <v:path/>
          <v:fill on="t" focussize="0,0"/>
          <v:stroke on="f"/>
          <v:imagedata o:title=""/>
          <o:lock v:ext="edit"/>
        </v:rect>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14" o:spid="_x0000_s2114"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16" o:spid="_x0000_s2116" o:spt="1" style="position:absolute;left:0pt;margin-left:58.05pt;margin-top:779.25pt;height:0.5pt;width:479.65pt;mso-position-horizontal-relative:page;mso-position-vertical-relative:page;z-index:251680768;mso-width-relative:page;mso-height-relative:page;" fillcolor="#000000" filled="t" stroked="f" coordsize="21600,21600" o:allowincell="f">
          <v:path/>
          <v:fill on="t" focussize="0,0"/>
          <v:stroke on="f"/>
          <v:imagedata o:title=""/>
          <o:lock v:ext="edit"/>
        </v:rect>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18" o:spid="_x0000_s2118" o:spt="1" style="position:absolute;left:0pt;margin-left:58.05pt;margin-top:779.25pt;height:0.5pt;width:479.65pt;mso-position-horizontal-relative:page;mso-position-vertical-relative:page;z-index:251682816;mso-width-relative:page;mso-height-relative:page;" fillcolor="#000000" filled="t" stroked="f" coordsize="21600,21600" o:allowincell="f">
          <v:path/>
          <v:fill on="t" focussize="0,0"/>
          <v:stroke on="f"/>
          <v:imagedata o:title=""/>
          <o:lock v:ext="edit"/>
        </v:rect>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20" o:spid="_x0000_s2120" o:spt="1" style="position:absolute;left:0pt;margin-left:58.05pt;margin-top:779.25pt;height:0.5pt;width:479.65pt;mso-position-horizontal-relative:page;mso-position-vertical-relative:page;z-index:251684864;mso-width-relative:page;mso-height-relative:page;" fillcolor="#000000" filled="t" stroked="f" coordsize="21600,21600" o:allowincell="f">
          <v:path/>
          <v:fill on="t" focussize="0,0"/>
          <v:stroke on="f"/>
          <v:imagedata o:title=""/>
          <o:lock v:ext="edit"/>
        </v:rect>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46" o:spid="_x0000_s2146"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86" o:spid="_x0000_s2086" o:spt="1" style="position:absolute;left:0pt;margin-left:58.05pt;margin-top:779.25pt;height:0.5pt;width:479.65pt;mso-position-horizontal-relative:page;mso-position-vertical-relative:page;z-index:251666432;mso-width-relative:page;mso-height-relative:page;" fillcolor="#000000" filled="t" stroked="f" coordsize="21600,21600" o:allowincell="f">
          <v:path/>
          <v:fill on="t" focussize="0,0"/>
          <v:stroke on="f"/>
          <v:imagedata o:title=""/>
          <o:lock v:ext="edit"/>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88" o:spid="_x0000_s2088" o:spt="1" style="position:absolute;left:0pt;margin-left:58.05pt;margin-top:779.25pt;height:0.5pt;width:479.65pt;mso-position-horizontal-relative:page;mso-position-vertical-relative:page;z-index:251668480;mso-width-relative:page;mso-height-relative:page;" fillcolor="#000000" filled="t" stroked="f" coordsize="21600,21600" o:allowincell="f">
          <v:path/>
          <v:fill on="t" focussize="0,0"/>
          <v:stroke on="f"/>
          <v:imagedata o:title=""/>
          <o:lock v:ext="edit"/>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90" o:spid="_x0000_s2090" o:spt="1" style="position:absolute;left:0pt;margin-left:58.05pt;margin-top:779.25pt;height:0.5pt;width:479.65pt;mso-position-horizontal-relative:page;mso-position-vertical-relative:page;z-index:251670528;mso-width-relative:page;mso-height-relative:page;" fillcolor="#000000" filled="t" stroked="f" coordsize="21600,21600" o:allowincell="f">
          <v:path/>
          <v:fill on="t" focussize="0,0"/>
          <v:stroke on="f"/>
          <v:imagedata o:title=""/>
          <o:lock v:ext="edit"/>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92" o:spid="_x0000_s2092"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94" o:spid="_x0000_s2094" o:spt="1" style="position:absolute;left:0pt;margin-left:58.05pt;margin-top:779.25pt;height:0.5pt;width:479.65pt;mso-position-horizontal-relative:page;mso-position-vertical-relative:page;z-index:251672576;mso-width-relative:page;mso-height-relative:page;" fillcolor="#000000" filled="t" stroked="f" coordsize="21600,21600" o:allowincell="f">
          <v:path/>
          <v:fill on="t" focussize="0,0"/>
          <v:stroke on="f"/>
          <v:imagedata o:title=""/>
          <o:lock v:ext="edit"/>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96" o:spid="_x0000_s2096"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00" o:spid="_x0000_s2100" o:spt="1" style="position:absolute;left:0pt;margin-left:58.05pt;margin-top:779.25pt;height:0.5pt;width:479.65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102" o:spid="_x0000_s2102" o:spt="1" style="position:absolute;left:0pt;margin-left:58.05pt;margin-top:779.25pt;height:0.5pt;width:479.65pt;mso-position-horizontal-relative:page;mso-position-vertical-relative:page;z-index:251674624;mso-width-relative:page;mso-height-relative:page;" fillcolor="#000000" filled="t" stroked="f" coordsize="21600,21600" o:allowincell="f">
          <v:path/>
          <v:fill on="t" focussize="0,0"/>
          <v:stroke on="f"/>
          <v:imagedata o:title=""/>
          <o:lock v:ext="edit"/>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49" o:spid="_x0000_s2049"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03" o:spid="_x0000_s2103"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05" o:spid="_x0000_s2105" o:spt="1" style="position:absolute;left:0pt;margin-left:58.05pt;margin-top:54.6pt;height:0.75pt;width:479.15pt;mso-position-horizontal-relative:page;mso-position-vertical-relative:page;z-index:251675648;mso-width-relative:page;mso-height-relative:page;" fillcolor="#000000" filled="t" stroked="f" coordsize="21600,21600" o:allowincell="f">
          <v:path/>
          <v:fill on="t" focussize="0,0"/>
          <v:stroke on="f"/>
          <v:imagedata o:title=""/>
          <o:lock v:ext="edit"/>
        </v:rect>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07" o:spid="_x0000_s2107" o:spt="1" style="position:absolute;left:0pt;margin-left:58.05pt;margin-top:54.6pt;height:0.75pt;width:479.15pt;mso-position-horizontal-relative:page;mso-position-vertical-relative:page;z-index:251677696;mso-width-relative:page;mso-height-relative:page;" fillcolor="#000000" filled="t" stroked="f" coordsize="21600,21600" o:allowincell="f">
          <v:path/>
          <v:fill on="t" focussize="0,0"/>
          <v:stroke on="f"/>
          <v:imagedata o:title=""/>
          <o:lock v:ext="edit"/>
        </v:rect>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09" o:spid="_x0000_s2109"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11" o:spid="_x0000_s2111" o:spt="1" style="position:absolute;left:0pt;margin-left:58.05pt;margin-top:54.6pt;height:0.75pt;width:479.15pt;mso-position-horizontal-relative:page;mso-position-vertical-relative:page;z-index:251665408;mso-width-relative:page;mso-height-relative:page;" fillcolor="#000000" filled="t" stroked="f" coordsize="21600,21600" o:allowincell="f">
          <v:path/>
          <v:fill on="t" focussize="0,0"/>
          <v:stroke on="f"/>
          <v:imagedata o:title=""/>
          <o:lock v:ext="edit"/>
        </v:rect>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13" o:spid="_x0000_s2113"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15" o:spid="_x0000_s2115" o:spt="1" style="position:absolute;left:0pt;margin-left:58.05pt;margin-top:54.6pt;height:0.75pt;width:479.15pt;mso-position-horizontal-relative:page;mso-position-vertical-relative:page;z-index:251679744;mso-width-relative:page;mso-height-relative:page;" fillcolor="#000000" filled="t" stroked="f" coordsize="21600,21600" o:allowincell="f">
          <v:path/>
          <v:fill on="t" focussize="0,0"/>
          <v:stroke on="f"/>
          <v:imagedata o:title=""/>
          <o:lock v:ext="edit"/>
        </v:rect>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17" o:spid="_x0000_s2117" o:spt="1" style="position:absolute;left:0pt;margin-left:58.05pt;margin-top:54.6pt;height:0.75pt;width:479.15pt;mso-position-horizontal-relative:page;mso-position-vertical-relative:page;z-index:251681792;mso-width-relative:page;mso-height-relative:page;" fillcolor="#000000" filled="t" stroked="f" coordsize="21600,21600" o:allowincell="f">
          <v:path/>
          <v:fill on="t" focussize="0,0"/>
          <v:stroke on="f"/>
          <v:imagedata o:title=""/>
          <o:lock v:ext="edit"/>
        </v:rect>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19" o:spid="_x0000_s2119" o:spt="1" style="position:absolute;left:0pt;margin-left:58.05pt;margin-top:54.6pt;height:0.75pt;width:479.15pt;mso-position-horizontal-relative:page;mso-position-vertical-relative:page;z-index:251683840;mso-width-relative:page;mso-height-relative:page;" fillcolor="#000000" filled="t" stroked="f" coordsize="21600,21600" o:allowincell="f">
          <v:path/>
          <v:fill on="t" focussize="0,0"/>
          <v:stroke on="f"/>
          <v:imagedata o:title=""/>
          <o:lock v:ext="edit"/>
        </v:rect>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45" o:spid="_x0000_s2145"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85" o:spid="_x0000_s2085" o:spt="1" style="position:absolute;left:0pt;margin-left:58.05pt;margin-top:54.6pt;height:0.75pt;width:479.15pt;mso-position-horizontal-relative:page;mso-position-vertical-relative:page;z-index:251665408;mso-width-relative:page;mso-height-relative:page;" fillcolor="#000000" filled="t" stroked="f" coordsize="21600,21600" o:allowincell="f">
          <v:path/>
          <v:fill on="t" focussize="0,0"/>
          <v:stroke on="f"/>
          <v:imagedata o:title=""/>
          <o:lock v:ext="edit"/>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87" o:spid="_x0000_s2087" o:spt="1" style="position:absolute;left:0pt;margin-left:58.05pt;margin-top:54.6pt;height:0.75pt;width:479.15pt;mso-position-horizontal-relative:page;mso-position-vertical-relative:page;z-index:251667456;mso-width-relative:page;mso-height-relative:page;" fillcolor="#000000" filled="t" stroked="f" coordsize="21600,21600" o:allowincell="f">
          <v:path/>
          <v:fill on="t" focussize="0,0"/>
          <v:stroke on="f"/>
          <v:imagedata o:title=""/>
          <o:lock v:ext="edit"/>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89" o:spid="_x0000_s2089" o:spt="1" style="position:absolute;left:0pt;margin-left:58.05pt;margin-top:54.6pt;height:0.75pt;width:479.15pt;mso-position-horizontal-relative:page;mso-position-vertical-relative:page;z-index:251669504;mso-width-relative:page;mso-height-relative:page;" fillcolor="#000000" filled="t" stroked="f" coordsize="21600,21600" o:allowincell="f">
          <v:path/>
          <v:fill on="t" focussize="0,0"/>
          <v:stroke on="f"/>
          <v:imagedata o:title=""/>
          <o:lock v:ext="edit"/>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91" o:spid="_x0000_s2091"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93" o:spid="_x0000_s2093" o:spt="1" style="position:absolute;left:0pt;margin-left:58.05pt;margin-top:54.6pt;height:0.75pt;width:479.15pt;mso-position-horizontal-relative:page;mso-position-vertical-relative:page;z-index:251671552;mso-width-relative:page;mso-height-relative:page;" fillcolor="#000000" filled="t" stroked="f" coordsize="21600,21600" o:allowincell="f">
          <v:path/>
          <v:fill on="t" focussize="0,0"/>
          <v:stroke on="f"/>
          <v:imagedata o:title=""/>
          <o:lock v:ext="edit"/>
        </v:rec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95" o:spid="_x0000_s2095"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099" o:spid="_x0000_s2099" o:spt="1" style="position:absolute;left:0pt;margin-left:58.05pt;margin-top:54.6pt;height:0.75pt;width:479.15pt;mso-position-horizontal-relative:page;mso-position-vertical-relative:page;z-index:251659264;mso-width-relative:page;mso-height-relative:page;" fillcolor="#000000" filled="t" stroked="f" coordsize="21600,21600" o:allowincell="f">
          <v:path/>
          <v:fill on="t" focussize="0,0"/>
          <v:stroke on="f"/>
          <v:imagedata o:title=""/>
          <o:lock v:ext="edit"/>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r>
      <w:pict>
        <v:rect id="_x0000_s2101" o:spid="_x0000_s2101" o:spt="1" style="position:absolute;left:0pt;margin-left:58.05pt;margin-top:54.6pt;height:0.75pt;width:479.15pt;mso-position-horizontal-relative:page;mso-position-vertical-relative:page;z-index:251673600;mso-width-relative:page;mso-height-relative:page;" fillcolor="#000000" filled="t" stroked="f" coordsize="21600,21600" o:allowincell="f">
          <v:path/>
          <v:fill on="t" focussize="0,0"/>
          <v:stroke on="f"/>
          <v:imagedata o:title=""/>
          <o:lock v:ext="edi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2D783"/>
    <w:multiLevelType w:val="singleLevel"/>
    <w:tmpl w:val="F422D783"/>
    <w:lvl w:ilvl="0" w:tentative="0">
      <w:start w:val="3"/>
      <w:numFmt w:val="chineseCounting"/>
      <w:suff w:val="space"/>
      <w:lvlText w:val="第%1章"/>
      <w:lvlJc w:val="left"/>
      <w:rPr>
        <w:rFonts w:hint="eastAsia"/>
      </w:rPr>
    </w:lvl>
  </w:abstractNum>
  <w:abstractNum w:abstractNumId="1">
    <w:nsid w:val="0CA6F79B"/>
    <w:multiLevelType w:val="singleLevel"/>
    <w:tmpl w:val="0CA6F79B"/>
    <w:lvl w:ilvl="0" w:tentative="0">
      <w:start w:val="1"/>
      <w:numFmt w:val="chineseCounting"/>
      <w:suff w:val="space"/>
      <w:lvlText w:val="%1、"/>
      <w:lvlJc w:val="left"/>
      <w:rPr>
        <w:rFonts w:hint="eastAsia"/>
      </w:rPr>
    </w:lvl>
  </w:abstractNum>
  <w:abstractNum w:abstractNumId="2">
    <w:nsid w:val="239C38EF"/>
    <w:multiLevelType w:val="singleLevel"/>
    <w:tmpl w:val="239C38EF"/>
    <w:lvl w:ilvl="0" w:tentative="0">
      <w:start w:val="6"/>
      <w:numFmt w:val="chineseCounting"/>
      <w:suff w:val="space"/>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ZkNWRhOTJlZTU5MzdkNDA2Y2RmZDRiN2YxNzNiNDYifQ=="/>
  </w:docVars>
  <w:rsids>
    <w:rsidRoot w:val="00000000"/>
    <w:rsid w:val="001E625A"/>
    <w:rsid w:val="009A0668"/>
    <w:rsid w:val="009A5604"/>
    <w:rsid w:val="00EC3065"/>
    <w:rsid w:val="0116312F"/>
    <w:rsid w:val="01451740"/>
    <w:rsid w:val="01853E11"/>
    <w:rsid w:val="02F34DD3"/>
    <w:rsid w:val="03373831"/>
    <w:rsid w:val="03E05FC8"/>
    <w:rsid w:val="059E4FFF"/>
    <w:rsid w:val="0616591F"/>
    <w:rsid w:val="06190B8F"/>
    <w:rsid w:val="066B5E46"/>
    <w:rsid w:val="06DD1AAA"/>
    <w:rsid w:val="07B33CEA"/>
    <w:rsid w:val="08153299"/>
    <w:rsid w:val="08E45CF8"/>
    <w:rsid w:val="08FC5665"/>
    <w:rsid w:val="0A125C20"/>
    <w:rsid w:val="0A425C75"/>
    <w:rsid w:val="0AD303E5"/>
    <w:rsid w:val="0BEC7264"/>
    <w:rsid w:val="0D8A1D1C"/>
    <w:rsid w:val="0FFF2E7F"/>
    <w:rsid w:val="10DD77C5"/>
    <w:rsid w:val="111E4721"/>
    <w:rsid w:val="129D12D0"/>
    <w:rsid w:val="12CA75FB"/>
    <w:rsid w:val="136617BC"/>
    <w:rsid w:val="137D25C3"/>
    <w:rsid w:val="138A568A"/>
    <w:rsid w:val="14FE77F3"/>
    <w:rsid w:val="15A20CF3"/>
    <w:rsid w:val="16185BC4"/>
    <w:rsid w:val="170771D8"/>
    <w:rsid w:val="17E40150"/>
    <w:rsid w:val="181E66E8"/>
    <w:rsid w:val="190957D2"/>
    <w:rsid w:val="19570331"/>
    <w:rsid w:val="19935AE9"/>
    <w:rsid w:val="1A0062D3"/>
    <w:rsid w:val="1AC05628"/>
    <w:rsid w:val="1AD87FFA"/>
    <w:rsid w:val="1AFD2E79"/>
    <w:rsid w:val="1BE51CDA"/>
    <w:rsid w:val="1C2303C1"/>
    <w:rsid w:val="1C56042C"/>
    <w:rsid w:val="1D6C26E5"/>
    <w:rsid w:val="1E510D52"/>
    <w:rsid w:val="1F5F1CED"/>
    <w:rsid w:val="1F723F54"/>
    <w:rsid w:val="1F8B5AF7"/>
    <w:rsid w:val="21822F1C"/>
    <w:rsid w:val="23427C9E"/>
    <w:rsid w:val="245C52E2"/>
    <w:rsid w:val="26674F2C"/>
    <w:rsid w:val="2A832299"/>
    <w:rsid w:val="2BB82136"/>
    <w:rsid w:val="2BCD15DC"/>
    <w:rsid w:val="2C5754A8"/>
    <w:rsid w:val="2C9F3396"/>
    <w:rsid w:val="2CB371D5"/>
    <w:rsid w:val="2CDD7B5F"/>
    <w:rsid w:val="2CFF0719"/>
    <w:rsid w:val="2D441559"/>
    <w:rsid w:val="2D736501"/>
    <w:rsid w:val="2FB64CF2"/>
    <w:rsid w:val="31D65E3F"/>
    <w:rsid w:val="320F1351"/>
    <w:rsid w:val="327019F5"/>
    <w:rsid w:val="331E5D0F"/>
    <w:rsid w:val="33613E2E"/>
    <w:rsid w:val="338F70E1"/>
    <w:rsid w:val="33953AD8"/>
    <w:rsid w:val="3397380B"/>
    <w:rsid w:val="368C042F"/>
    <w:rsid w:val="37DC6099"/>
    <w:rsid w:val="37FC7800"/>
    <w:rsid w:val="3843357E"/>
    <w:rsid w:val="390E1F3A"/>
    <w:rsid w:val="3936665A"/>
    <w:rsid w:val="39882115"/>
    <w:rsid w:val="39BC0101"/>
    <w:rsid w:val="3A3C0C3E"/>
    <w:rsid w:val="3A59639E"/>
    <w:rsid w:val="3C2F4917"/>
    <w:rsid w:val="3D0401B9"/>
    <w:rsid w:val="3DE03515"/>
    <w:rsid w:val="3E457B60"/>
    <w:rsid w:val="3E773741"/>
    <w:rsid w:val="3EBB29A2"/>
    <w:rsid w:val="3F2365C1"/>
    <w:rsid w:val="40115CF4"/>
    <w:rsid w:val="404F3B3F"/>
    <w:rsid w:val="40C6457C"/>
    <w:rsid w:val="40F8088C"/>
    <w:rsid w:val="410E121F"/>
    <w:rsid w:val="418F295E"/>
    <w:rsid w:val="41FB36A0"/>
    <w:rsid w:val="429A6A15"/>
    <w:rsid w:val="43C03AD5"/>
    <w:rsid w:val="44D60BB5"/>
    <w:rsid w:val="45097E82"/>
    <w:rsid w:val="453F429A"/>
    <w:rsid w:val="458F2329"/>
    <w:rsid w:val="45DE3610"/>
    <w:rsid w:val="46985E97"/>
    <w:rsid w:val="472100EA"/>
    <w:rsid w:val="47CB141F"/>
    <w:rsid w:val="481A32B8"/>
    <w:rsid w:val="484F02A2"/>
    <w:rsid w:val="499671C0"/>
    <w:rsid w:val="49C67715"/>
    <w:rsid w:val="4A381360"/>
    <w:rsid w:val="4A4C23B0"/>
    <w:rsid w:val="4BF076A6"/>
    <w:rsid w:val="4CDE033C"/>
    <w:rsid w:val="4D3C72F6"/>
    <w:rsid w:val="4DE4148C"/>
    <w:rsid w:val="4E0C2D56"/>
    <w:rsid w:val="4EA81E3C"/>
    <w:rsid w:val="4EE24B51"/>
    <w:rsid w:val="4F1170E3"/>
    <w:rsid w:val="4F73723D"/>
    <w:rsid w:val="51586419"/>
    <w:rsid w:val="521B4759"/>
    <w:rsid w:val="52A31916"/>
    <w:rsid w:val="52DD4E28"/>
    <w:rsid w:val="53651EE4"/>
    <w:rsid w:val="53730BB9"/>
    <w:rsid w:val="5619422C"/>
    <w:rsid w:val="561F5757"/>
    <w:rsid w:val="56BD0E26"/>
    <w:rsid w:val="57155071"/>
    <w:rsid w:val="58E30B48"/>
    <w:rsid w:val="59026DDF"/>
    <w:rsid w:val="5AC959D5"/>
    <w:rsid w:val="5AF2774B"/>
    <w:rsid w:val="5B2E26EF"/>
    <w:rsid w:val="5E9441B9"/>
    <w:rsid w:val="60226DB7"/>
    <w:rsid w:val="61A77F3B"/>
    <w:rsid w:val="622E4DE9"/>
    <w:rsid w:val="62B514F7"/>
    <w:rsid w:val="62E87549"/>
    <w:rsid w:val="640D5E63"/>
    <w:rsid w:val="64534E1E"/>
    <w:rsid w:val="64F34037"/>
    <w:rsid w:val="654215A9"/>
    <w:rsid w:val="65A354A4"/>
    <w:rsid w:val="65AF6877"/>
    <w:rsid w:val="66925102"/>
    <w:rsid w:val="66BB1E10"/>
    <w:rsid w:val="680115B3"/>
    <w:rsid w:val="682D0036"/>
    <w:rsid w:val="6A4268FA"/>
    <w:rsid w:val="6B2E120F"/>
    <w:rsid w:val="6B5B0141"/>
    <w:rsid w:val="6C60134E"/>
    <w:rsid w:val="6CF30464"/>
    <w:rsid w:val="6DE328B6"/>
    <w:rsid w:val="6FC7306B"/>
    <w:rsid w:val="6FD604C6"/>
    <w:rsid w:val="70F73101"/>
    <w:rsid w:val="713175D4"/>
    <w:rsid w:val="715C20BD"/>
    <w:rsid w:val="71B30A42"/>
    <w:rsid w:val="733F35F9"/>
    <w:rsid w:val="73503D5E"/>
    <w:rsid w:val="73DC038C"/>
    <w:rsid w:val="74472C24"/>
    <w:rsid w:val="744C6E24"/>
    <w:rsid w:val="74C35950"/>
    <w:rsid w:val="74E71FEE"/>
    <w:rsid w:val="750477ED"/>
    <w:rsid w:val="75093403"/>
    <w:rsid w:val="75EB4A9B"/>
    <w:rsid w:val="764E6665"/>
    <w:rsid w:val="767A27DB"/>
    <w:rsid w:val="77DC6BAC"/>
    <w:rsid w:val="792E20A2"/>
    <w:rsid w:val="7A2D06ED"/>
    <w:rsid w:val="7B913B8F"/>
    <w:rsid w:val="7BAC142D"/>
    <w:rsid w:val="7C1F350C"/>
    <w:rsid w:val="7C9F58E3"/>
    <w:rsid w:val="7CA97FA9"/>
    <w:rsid w:val="7D230DDA"/>
    <w:rsid w:val="7D4F1ACC"/>
    <w:rsid w:val="7E5E548A"/>
    <w:rsid w:val="7F0F5A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3"/>
    <w:basedOn w:val="1"/>
    <w:next w:val="1"/>
    <w:qFormat/>
    <w:uiPriority w:val="0"/>
    <w:pPr>
      <w:keepNext/>
      <w:keepLines/>
      <w:spacing w:before="260" w:after="260" w:line="415" w:lineRule="auto"/>
      <w:outlineLvl w:val="2"/>
    </w:pPr>
    <w:rPr>
      <w:rFonts w:ascii="Times New Roman" w:hAnsi="Times New Roman"/>
      <w:b/>
      <w:bCs/>
      <w:kern w:val="0"/>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6"/>
    <w:basedOn w:val="1"/>
    <w:next w:val="1"/>
    <w:qFormat/>
    <w:uiPriority w:val="99"/>
    <w:pPr>
      <w:ind w:left="2100"/>
    </w:pPr>
  </w:style>
  <w:style w:type="paragraph" w:styleId="4">
    <w:name w:val="Body Text"/>
    <w:basedOn w:val="1"/>
    <w:next w:val="1"/>
    <w:qFormat/>
    <w:uiPriority w:val="0"/>
    <w:rPr>
      <w:sz w:val="24"/>
      <w:szCs w:val="24"/>
    </w:rPr>
  </w:style>
  <w:style w:type="paragraph" w:styleId="5">
    <w:name w:val="Plain Text"/>
    <w:basedOn w:val="1"/>
    <w:next w:val="1"/>
    <w:qFormat/>
    <w:uiPriority w:val="0"/>
    <w:pPr>
      <w:widowControl w:val="0"/>
      <w:jc w:val="both"/>
    </w:pPr>
    <w:rPr>
      <w:rFonts w:ascii="宋体" w:hAnsi="Courier New" w:eastAsia="宋体" w:cs="Courier New"/>
      <w:kern w:val="2"/>
      <w:sz w:val="21"/>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uiPriority w:val="0"/>
    <w:rPr>
      <w:sz w:val="24"/>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标题 #1"/>
    <w:basedOn w:val="1"/>
    <w:qFormat/>
    <w:uiPriority w:val="0"/>
    <w:pPr>
      <w:widowControl w:val="0"/>
      <w:shd w:val="clear" w:color="auto" w:fill="FFFFFF"/>
      <w:spacing w:after="270"/>
      <w:outlineLvl w:val="0"/>
    </w:pPr>
    <w:rPr>
      <w:rFonts w:ascii="黑体" w:hAnsi="黑体" w:eastAsia="黑体" w:cs="黑体"/>
      <w:sz w:val="42"/>
      <w:szCs w:val="42"/>
      <w:u w:val="none"/>
      <w:lang w:val="zh-CN" w:eastAsia="zh-CN" w:bidi="zh-CN"/>
    </w:rPr>
  </w:style>
  <w:style w:type="paragraph" w:customStyle="1" w:styleId="12">
    <w:name w:val="其他"/>
    <w:basedOn w:val="1"/>
    <w:qFormat/>
    <w:uiPriority w:val="0"/>
    <w:pPr>
      <w:widowControl w:val="0"/>
      <w:shd w:val="clear" w:color="auto" w:fill="FFFFFF"/>
      <w:spacing w:line="408" w:lineRule="exact"/>
    </w:pPr>
    <w:rPr>
      <w:rFonts w:ascii="黑体" w:hAnsi="黑体" w:eastAsia="黑体" w:cs="黑体"/>
      <w:sz w:val="36"/>
      <w:szCs w:val="36"/>
      <w:u w:val="none"/>
      <w:lang w:val="zh-CN" w:eastAsia="zh-CN" w:bidi="zh-CN"/>
    </w:rPr>
  </w:style>
  <w:style w:type="paragraph" w:customStyle="1" w:styleId="13">
    <w:name w:val="正文_22"/>
    <w:next w:val="1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标题 4_0"/>
    <w:basedOn w:val="13"/>
    <w:next w:val="13"/>
    <w:unhideWhenUsed/>
    <w:qFormat/>
    <w:uiPriority w:val="0"/>
    <w:pPr>
      <w:keepNext/>
      <w:keepLines/>
      <w:spacing w:before="280" w:after="290" w:line="376" w:lineRule="auto"/>
      <w:outlineLvl w:val="3"/>
    </w:pPr>
    <w:rPr>
      <w:rFonts w:ascii="Cambria" w:hAnsi="Cambria" w:eastAsia="宋体" w:cs="Times New Roman"/>
      <w:b/>
      <w:bCs/>
      <w:sz w:val="28"/>
      <w:szCs w:val="28"/>
    </w:rPr>
  </w:style>
  <w:style w:type="paragraph" w:customStyle="1" w:styleId="15">
    <w:name w:val="样式 样式 样式 左侧:  2 字符1 + 首行缩进:  2 字符1 + 首行缩进:  2 字符"/>
    <w:basedOn w:val="1"/>
    <w:qFormat/>
    <w:uiPriority w:val="0"/>
    <w:pPr>
      <w:keepNext w:val="0"/>
      <w:keepLines w:val="0"/>
      <w:widowControl/>
      <w:suppressLineNumbers w:val="0"/>
      <w:adjustRightInd w:val="0"/>
      <w:spacing w:before="60" w:beforeAutospacing="0" w:after="120" w:afterAutospacing="0" w:line="440" w:lineRule="atLeast"/>
      <w:ind w:left="0" w:right="0" w:firstLine="480"/>
      <w:jc w:val="both"/>
    </w:pPr>
    <w:rPr>
      <w:rFonts w:hint="default" w:ascii="Times New Roman" w:hAnsi="Times New Roman" w:eastAsia="宋体" w:cs="Times New Roman"/>
      <w:kern w:val="2"/>
      <w:sz w:val="24"/>
      <w:szCs w:val="20"/>
      <w:lang w:val="en-US" w:eastAsia="zh-CN" w:bidi="ar"/>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标题 2_2_0"/>
    <w:basedOn w:val="18"/>
    <w:next w:val="18"/>
    <w:unhideWhenUsed/>
    <w:qFormat/>
    <w:uiPriority w:val="0"/>
    <w:pPr>
      <w:keepNext/>
      <w:keepLines/>
      <w:spacing w:before="260" w:after="260" w:line="416" w:lineRule="auto"/>
      <w:outlineLvl w:val="1"/>
    </w:pPr>
    <w:rPr>
      <w:rFonts w:ascii="Cambria" w:hAnsi="Cambria"/>
      <w:b/>
      <w:bCs/>
      <w:sz w:val="32"/>
      <w:szCs w:val="32"/>
    </w:rPr>
  </w:style>
  <w:style w:type="paragraph" w:customStyle="1" w:styleId="18">
    <w:name w:val="正文_11_0_0"/>
    <w:next w:val="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标题 1_0"/>
    <w:basedOn w:val="18"/>
    <w:next w:val="18"/>
    <w:qFormat/>
    <w:uiPriority w:val="0"/>
    <w:pPr>
      <w:keepNext/>
      <w:keepLines/>
      <w:spacing w:before="340" w:after="330" w:line="578" w:lineRule="auto"/>
      <w:outlineLvl w:val="0"/>
    </w:pPr>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theme" Target="theme/theme1.xml"/><Relationship Id="rId42" Type="http://schemas.openxmlformats.org/officeDocument/2006/relationships/footer" Target="footer19.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45"/>
    <customShpInfo spid="_x0000_s2146"/>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58</Pages>
  <Words>28156</Words>
  <Characters>29837</Characters>
  <TotalTime>10</TotalTime>
  <ScaleCrop>false</ScaleCrop>
  <LinksUpToDate>false</LinksUpToDate>
  <CharactersWithSpaces>31859</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2022-11-21T11:17:00Z</dcterms:created>
  <dc:creator>张 欢</dc:creator>
  <cp:lastModifiedBy>南风北巷      </cp:lastModifiedBy>
  <cp:lastPrinted>2022-12-01T07:43:00Z</cp:lastPrinted>
  <dcterms:modified xsi:type="dcterms:W3CDTF">2023-09-19T02:00:15Z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2022-11-27T15:37:58Z</vt:filetime>
  </property>
  <property fmtid="{D5CDD505-2E9C-101B-9397-08002B2CF9AE}" pid="4" name="KSOProductBuildVer">
    <vt:lpwstr>2052-12.1.0.15374</vt:lpwstr>
  </property>
  <property fmtid="{D5CDD505-2E9C-101B-9397-08002B2CF9AE}" pid="5" name="ICV">
    <vt:lpwstr>BE9BB4F9C4BA4F9D85F88D6D390E99EA</vt:lpwstr>
  </property>
</Properties>
</file>