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w:t>
      </w:r>
    </w:p>
    <w:p>
      <w:pPr>
        <w:pageBreakBefore w:val="0"/>
        <w:numPr>
          <w:ilvl w:val="0"/>
          <w:numId w:val="0"/>
        </w:numPr>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000000" w:themeColor="text1"/>
          <w:sz w:val="72"/>
          <w14:textFill>
            <w14:solidFill>
              <w14:schemeClr w14:val="tx1"/>
            </w14:solidFill>
          </w14:textFill>
        </w:rPr>
      </w:pPr>
      <w:r>
        <w:rPr>
          <w:rFonts w:hint="eastAsia" w:asciiTheme="minorEastAsia" w:hAnsiTheme="minorEastAsia" w:eastAsiaTheme="minorEastAsia" w:cstheme="minorEastAsia"/>
          <w:b/>
          <w:color w:val="000000" w:themeColor="text1"/>
          <w:sz w:val="72"/>
          <w14:textFill>
            <w14:solidFill>
              <w14:schemeClr w14:val="tx1"/>
            </w14:solidFill>
          </w14:textFill>
        </w:rPr>
        <w:t>政府采购项目招标文件</w:t>
      </w:r>
    </w:p>
    <w:p>
      <w:pPr>
        <w:pStyle w:val="2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采购编号：2022-CLX-006号</w:t>
      </w:r>
    </w:p>
    <w:p>
      <w:pPr>
        <w:pStyle w:val="20"/>
        <w:rPr>
          <w:rFonts w:hint="eastAsia" w:asciiTheme="minorEastAsia" w:hAnsiTheme="minorEastAsia" w:eastAsiaTheme="minorEastAsia" w:cstheme="minorEastAsia"/>
          <w:color w:val="auto"/>
          <w:sz w:val="28"/>
          <w:szCs w:val="28"/>
          <w:lang w:eastAsia="zh-CN"/>
        </w:rPr>
      </w:pPr>
    </w:p>
    <w:p>
      <w:pPr>
        <w:pStyle w:val="20"/>
        <w:rPr>
          <w:rFonts w:hint="eastAsia" w:asciiTheme="minorEastAsia" w:hAnsiTheme="minorEastAsia" w:eastAsiaTheme="minorEastAsia" w:cstheme="minorEastAsia"/>
          <w:lang w:eastAsia="zh-CN"/>
        </w:rPr>
      </w:pPr>
    </w:p>
    <w:p>
      <w:pPr>
        <w:keepNext w:val="0"/>
        <w:keepLines w:val="0"/>
        <w:pageBreakBefore w:val="0"/>
        <w:widowControl w:val="0"/>
        <w:kinsoku/>
        <w:wordWrap/>
        <w:overflowPunct/>
        <w:topLinePunct w:val="0"/>
        <w:autoSpaceDE w:val="0"/>
        <w:autoSpaceDN w:val="0"/>
        <w:bidi w:val="0"/>
        <w:adjustRightInd w:val="0"/>
        <w:snapToGrid/>
        <w:spacing w:line="560" w:lineRule="exact"/>
        <w:ind w:left="1959" w:leftChars="133" w:hanging="1680" w:hangingChars="600"/>
        <w:textAlignment w:val="auto"/>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480" w:lineRule="auto"/>
        <w:ind w:left="1959" w:leftChars="133" w:hanging="1680" w:hangingChars="600"/>
        <w:textAlignment w:val="auto"/>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项目</w:t>
      </w:r>
      <w:r>
        <w:rPr>
          <w:rFonts w:hint="eastAsia" w:asciiTheme="minorEastAsia" w:hAnsiTheme="minorEastAsia" w:eastAsiaTheme="minorEastAsia" w:cstheme="minorEastAsia"/>
          <w:bCs/>
          <w:color w:val="000000" w:themeColor="text1"/>
          <w:sz w:val="28"/>
          <w:szCs w:val="28"/>
          <w:lang w:val="zh-CN"/>
          <w14:textFill>
            <w14:solidFill>
              <w14:schemeClr w14:val="tx1"/>
            </w14:solidFill>
          </w14:textFill>
        </w:rPr>
        <w:t>名称：</w:t>
      </w: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策勒县教育系统2022年春季学期食材采购</w:t>
      </w:r>
    </w:p>
    <w:p>
      <w:pPr>
        <w:keepNext w:val="0"/>
        <w:keepLines w:val="0"/>
        <w:pageBreakBefore w:val="0"/>
        <w:widowControl w:val="0"/>
        <w:kinsoku/>
        <w:wordWrap/>
        <w:overflowPunct/>
        <w:topLinePunct w:val="0"/>
        <w:autoSpaceDE w:val="0"/>
        <w:autoSpaceDN w:val="0"/>
        <w:bidi w:val="0"/>
        <w:adjustRightInd w:val="0"/>
        <w:snapToGrid w:val="0"/>
        <w:spacing w:line="480" w:lineRule="auto"/>
        <w:ind w:firstLine="280" w:firstLineChars="100"/>
        <w:textAlignment w:val="auto"/>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lang w:val="zh-CN"/>
          <w14:textFill>
            <w14:solidFill>
              <w14:schemeClr w14:val="tx1"/>
            </w14:solidFill>
          </w14:textFill>
        </w:rPr>
        <w:t>招 标 人（盖章）：</w:t>
      </w: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策勒县教育局</w:t>
      </w:r>
    </w:p>
    <w:p>
      <w:pPr>
        <w:keepNext w:val="0"/>
        <w:keepLines w:val="0"/>
        <w:pageBreakBefore w:val="0"/>
        <w:widowControl w:val="0"/>
        <w:kinsoku/>
        <w:wordWrap/>
        <w:overflowPunct/>
        <w:topLinePunct w:val="0"/>
        <w:autoSpaceDE w:val="0"/>
        <w:autoSpaceDN w:val="0"/>
        <w:bidi w:val="0"/>
        <w:adjustRightInd w:val="0"/>
        <w:snapToGrid w:val="0"/>
        <w:spacing w:line="480" w:lineRule="auto"/>
        <w:ind w:left="4375" w:leftChars="150" w:hanging="4060" w:hangingChars="1450"/>
        <w:textAlignment w:val="auto"/>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lang w:val="zh-CN"/>
          <w14:textFill>
            <w14:solidFill>
              <w14:schemeClr w14:val="tx1"/>
            </w14:solidFill>
          </w14:textFill>
        </w:rPr>
        <w:t>联 系 人：苏银平</w:t>
      </w:r>
    </w:p>
    <w:p>
      <w:pPr>
        <w:keepNext w:val="0"/>
        <w:keepLines w:val="0"/>
        <w:pageBreakBefore w:val="0"/>
        <w:widowControl w:val="0"/>
        <w:kinsoku/>
        <w:wordWrap/>
        <w:overflowPunct/>
        <w:topLinePunct w:val="0"/>
        <w:autoSpaceDE w:val="0"/>
        <w:autoSpaceDN w:val="0"/>
        <w:bidi w:val="0"/>
        <w:adjustRightInd w:val="0"/>
        <w:snapToGrid w:val="0"/>
        <w:spacing w:line="480" w:lineRule="auto"/>
        <w:ind w:left="4375" w:leftChars="150" w:hanging="4060" w:hangingChars="1450"/>
        <w:textAlignment w:val="auto"/>
        <w:rPr>
          <w:rFonts w:hint="eastAsia" w:asciiTheme="minorEastAsia" w:hAnsiTheme="minorEastAsia" w:eastAsiaTheme="minorEastAsia" w:cstheme="minorEastAsia"/>
          <w:bCs/>
          <w:color w:val="000000" w:themeColor="text1"/>
          <w:sz w:val="28"/>
          <w:szCs w:val="28"/>
          <w:lang w:val="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lang w:val="zh-CN"/>
          <w14:textFill>
            <w14:solidFill>
              <w14:schemeClr w14:val="tx1"/>
            </w14:solidFill>
          </w14:textFill>
        </w:rPr>
        <w:t>电    话：18094889810</w:t>
      </w:r>
    </w:p>
    <w:p>
      <w:pPr>
        <w:keepNext w:val="0"/>
        <w:keepLines w:val="0"/>
        <w:pageBreakBefore w:val="0"/>
        <w:widowControl w:val="0"/>
        <w:kinsoku/>
        <w:wordWrap/>
        <w:overflowPunct/>
        <w:topLinePunct w:val="0"/>
        <w:autoSpaceDE w:val="0"/>
        <w:autoSpaceDN w:val="0"/>
        <w:bidi w:val="0"/>
        <w:adjustRightInd w:val="0"/>
        <w:snapToGrid w:val="0"/>
        <w:spacing w:line="480" w:lineRule="auto"/>
        <w:ind w:left="4375" w:leftChars="150" w:hanging="4060" w:hangingChars="1450"/>
        <w:textAlignment w:val="auto"/>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lang w:val="zh-CN"/>
          <w14:textFill>
            <w14:solidFill>
              <w14:schemeClr w14:val="tx1"/>
            </w14:solidFill>
          </w14:textFill>
        </w:rPr>
        <w:t>招标代理机构</w:t>
      </w:r>
      <w:r>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t>（盖章）</w:t>
      </w:r>
      <w:r>
        <w:rPr>
          <w:rFonts w:hint="eastAsia" w:asciiTheme="minorEastAsia" w:hAnsiTheme="minorEastAsia" w:eastAsiaTheme="minorEastAsia" w:cstheme="minorEastAsia"/>
          <w:bCs/>
          <w:color w:val="000000" w:themeColor="text1"/>
          <w:sz w:val="28"/>
          <w:szCs w:val="28"/>
          <w:lang w:val="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新疆诚成工程项目管理有限公司</w:t>
      </w:r>
    </w:p>
    <w:p>
      <w:pPr>
        <w:keepNext w:val="0"/>
        <w:keepLines w:val="0"/>
        <w:pageBreakBefore w:val="0"/>
        <w:widowControl w:val="0"/>
        <w:kinsoku/>
        <w:wordWrap/>
        <w:overflowPunct/>
        <w:topLinePunct w:val="0"/>
        <w:autoSpaceDE w:val="0"/>
        <w:autoSpaceDN w:val="0"/>
        <w:bidi w:val="0"/>
        <w:adjustRightInd w:val="0"/>
        <w:snapToGrid w:val="0"/>
        <w:spacing w:line="480" w:lineRule="auto"/>
        <w:ind w:left="4375" w:leftChars="150" w:hanging="4060" w:hangingChars="1450"/>
        <w:textAlignment w:val="auto"/>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kern w:val="0"/>
          <w:sz w:val="28"/>
          <w:szCs w:val="28"/>
          <w:lang w:val="zh-CN"/>
          <w14:textFill>
            <w14:solidFill>
              <w14:schemeClr w14:val="tx1"/>
            </w14:solidFill>
          </w14:textFill>
        </w:rPr>
        <w:t>项目负责人</w:t>
      </w:r>
      <w:r>
        <w:rPr>
          <w:rFonts w:hint="eastAsia" w:asciiTheme="minorEastAsia" w:hAnsiTheme="minorEastAsia" w:eastAsiaTheme="minorEastAsia" w:cstheme="minorEastAsia"/>
          <w:bCs/>
          <w:color w:val="000000" w:themeColor="text1"/>
          <w:sz w:val="28"/>
          <w:szCs w:val="28"/>
          <w:lang w:val="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王慧芳</w:t>
      </w:r>
    </w:p>
    <w:p>
      <w:pPr>
        <w:keepNext w:val="0"/>
        <w:keepLines w:val="0"/>
        <w:pageBreakBefore w:val="0"/>
        <w:widowControl w:val="0"/>
        <w:kinsoku/>
        <w:wordWrap/>
        <w:overflowPunct/>
        <w:topLinePunct w:val="0"/>
        <w:autoSpaceDE w:val="0"/>
        <w:autoSpaceDN w:val="0"/>
        <w:bidi w:val="0"/>
        <w:adjustRightInd w:val="0"/>
        <w:snapToGrid w:val="0"/>
        <w:spacing w:line="480" w:lineRule="auto"/>
        <w:ind w:left="315" w:leftChars="150"/>
        <w:textAlignment w:val="auto"/>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kern w:val="0"/>
          <w:sz w:val="28"/>
          <w:szCs w:val="28"/>
          <w:lang w:val="zh-CN"/>
          <w14:textFill>
            <w14:solidFill>
              <w14:schemeClr w14:val="tx1"/>
            </w14:solidFill>
          </w14:textFill>
        </w:rPr>
        <w:t>电    话</w:t>
      </w:r>
      <w:r>
        <w:rPr>
          <w:rFonts w:hint="eastAsia" w:asciiTheme="minorEastAsia" w:hAnsiTheme="minorEastAsia" w:eastAsiaTheme="minorEastAsia" w:cstheme="minorEastAsia"/>
          <w:bCs/>
          <w:color w:val="000000" w:themeColor="text1"/>
          <w:sz w:val="28"/>
          <w:szCs w:val="28"/>
          <w:lang w:val="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0903-2565067</w:t>
      </w:r>
    </w:p>
    <w:p>
      <w:pPr>
        <w:keepNext w:val="0"/>
        <w:keepLines w:val="0"/>
        <w:pageBreakBefore w:val="0"/>
        <w:widowControl w:val="0"/>
        <w:kinsoku/>
        <w:wordWrap/>
        <w:overflowPunct/>
        <w:topLinePunct w:val="0"/>
        <w:autoSpaceDE w:val="0"/>
        <w:autoSpaceDN w:val="0"/>
        <w:bidi w:val="0"/>
        <w:adjustRightInd w:val="0"/>
        <w:snapToGrid w:val="0"/>
        <w:spacing w:line="480" w:lineRule="auto"/>
        <w:ind w:left="315" w:leftChars="150"/>
        <w:textAlignment w:val="auto"/>
        <w:rPr>
          <w:rFonts w:hint="eastAsia" w:asciiTheme="minorEastAsia" w:hAnsiTheme="minorEastAsia" w:eastAsiaTheme="minorEastAsia" w:cstheme="minorEastAsia"/>
          <w:b w:val="0"/>
          <w:bCs/>
          <w:color w:val="000000" w:themeColor="text1"/>
          <w:kern w:val="0"/>
          <w:sz w:val="28"/>
          <w:szCs w:val="28"/>
          <w:lang w:val="zh-CN"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8"/>
          <w:szCs w:val="28"/>
          <w:lang w:val="zh-CN" w:eastAsia="zh-CN" w:bidi="ar-SA"/>
          <w14:textFill>
            <w14:solidFill>
              <w14:schemeClr w14:val="tx1"/>
            </w14:solidFill>
          </w14:textFill>
        </w:rPr>
        <w:t>详细地址：和田市315国道218号</w:t>
      </w:r>
    </w:p>
    <w:p>
      <w:pPr>
        <w:keepNext w:val="0"/>
        <w:keepLines w:val="0"/>
        <w:pageBreakBefore w:val="0"/>
        <w:widowControl w:val="0"/>
        <w:kinsoku/>
        <w:wordWrap/>
        <w:overflowPunct/>
        <w:topLinePunct w:val="0"/>
        <w:autoSpaceDE w:val="0"/>
        <w:autoSpaceDN w:val="0"/>
        <w:bidi w:val="0"/>
        <w:adjustRightInd w:val="0"/>
        <w:snapToGrid w:val="0"/>
        <w:spacing w:line="480" w:lineRule="auto"/>
        <w:ind w:left="315" w:leftChars="150"/>
        <w:textAlignment w:val="auto"/>
        <w:rPr>
          <w:rFonts w:hint="eastAsia" w:asciiTheme="minorEastAsia" w:hAnsiTheme="minorEastAsia" w:eastAsiaTheme="minorEastAsia" w:cstheme="minorEastAsia"/>
          <w:b w:val="0"/>
          <w:bCs/>
          <w:color w:val="000000" w:themeColor="text1"/>
          <w:kern w:val="0"/>
          <w:sz w:val="28"/>
          <w:szCs w:val="28"/>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8"/>
          <w:szCs w:val="28"/>
          <w:lang w:val="en-US" w:eastAsia="zh-CN" w:bidi="ar-SA"/>
          <w14:textFill>
            <w14:solidFill>
              <w14:schemeClr w14:val="tx1"/>
            </w14:solidFill>
          </w14:textFill>
        </w:rPr>
        <w:t>日    期：2022年1月</w:t>
      </w:r>
    </w:p>
    <w:p>
      <w:pPr>
        <w:pStyle w:val="20"/>
        <w:rPr>
          <w:rFonts w:hint="eastAsia" w:asciiTheme="minorEastAsia" w:hAnsiTheme="minorEastAsia" w:eastAsiaTheme="minorEastAsia" w:cstheme="minorEastAsia"/>
          <w:bCs/>
          <w:sz w:val="32"/>
        </w:rPr>
      </w:pPr>
    </w:p>
    <w:p>
      <w:pPr>
        <w:pStyle w:val="20"/>
        <w:jc w:val="center"/>
        <w:rPr>
          <w:rFonts w:hint="eastAsia" w:asciiTheme="minorEastAsia" w:hAnsiTheme="minorEastAsia" w:eastAsiaTheme="minorEastAsia" w:cstheme="minorEastAsia"/>
          <w:bCs/>
          <w:sz w:val="32"/>
          <w:lang w:eastAsia="zh-CN"/>
        </w:rPr>
      </w:pPr>
      <w:r>
        <w:rPr>
          <w:rFonts w:hint="eastAsia" w:asciiTheme="minorEastAsia" w:hAnsiTheme="minorEastAsia" w:eastAsiaTheme="minorEastAsia" w:cstheme="minorEastAsia"/>
          <w:bCs/>
          <w:sz w:val="32"/>
        </w:rPr>
        <w:t>新疆·和田地区·</w:t>
      </w:r>
      <w:r>
        <w:rPr>
          <w:rFonts w:hint="eastAsia" w:asciiTheme="minorEastAsia" w:hAnsiTheme="minorEastAsia" w:eastAsiaTheme="minorEastAsia" w:cstheme="minorEastAsia"/>
          <w:bCs/>
          <w:sz w:val="32"/>
          <w:lang w:val="en-US" w:eastAsia="zh-CN"/>
        </w:rPr>
        <w:t>策勒县</w:t>
      </w:r>
    </w:p>
    <w:p>
      <w:pPr>
        <w:rPr>
          <w:rFonts w:hint="eastAsia" w:asciiTheme="minorEastAsia" w:hAnsiTheme="minorEastAsia" w:eastAsiaTheme="minorEastAsia" w:cstheme="minorEastAsia"/>
          <w:b/>
          <w:bCs/>
          <w:color w:val="000000" w:themeColor="text1"/>
          <w:sz w:val="28"/>
          <w:szCs w:val="28"/>
          <w14:textFill>
            <w14:solidFill>
              <w14:schemeClr w14:val="tx1"/>
            </w14:solidFill>
          </w14:textFill>
        </w:rPr>
        <w:sectPr>
          <w:headerReference r:id="rId3" w:type="default"/>
          <w:footerReference r:id="rId4" w:type="default"/>
          <w:pgSz w:w="11907" w:h="16840"/>
          <w:pgMar w:top="1440" w:right="1080" w:bottom="1440" w:left="1080" w:header="851" w:footer="851" w:gutter="0"/>
          <w:pgNumType w:start="1"/>
          <w:cols w:space="720" w:num="1"/>
          <w:docGrid w:linePitch="462" w:charSpace="0"/>
        </w:sectPr>
      </w:pPr>
    </w:p>
    <w:p>
      <w:pPr>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招投标监督管理机构备案登记栏</w:t>
      </w:r>
    </w:p>
    <w:tbl>
      <w:tblPr>
        <w:tblStyle w:val="26"/>
        <w:tblW w:w="9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8" w:hRule="atLeast"/>
        </w:trPr>
        <w:tc>
          <w:tcPr>
            <w:tcW w:w="9963" w:type="dxa"/>
          </w:tcPr>
          <w:p>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jc w:val="center"/>
              <w:rPr>
                <w:rFonts w:hint="eastAsia" w:asciiTheme="minorEastAsia" w:hAnsiTheme="minorEastAsia" w:eastAsiaTheme="minorEastAsia" w:cstheme="minorEastAsia"/>
                <w:color w:val="000000" w:themeColor="text1"/>
                <w:sz w:val="48"/>
                <w:szCs w:val="48"/>
                <w14:textFill>
                  <w14:solidFill>
                    <w14:schemeClr w14:val="tx1"/>
                  </w14:solidFill>
                </w14:textFill>
              </w:rPr>
            </w:pPr>
          </w:p>
          <w:p>
            <w:pPr>
              <w:jc w:val="center"/>
              <w:rPr>
                <w:rFonts w:hint="eastAsia" w:asciiTheme="minorEastAsia" w:hAnsiTheme="minorEastAsia" w:eastAsiaTheme="minorEastAsia" w:cstheme="minorEastAsia"/>
                <w:color w:val="000000" w:themeColor="text1"/>
                <w:sz w:val="48"/>
                <w:szCs w:val="48"/>
                <w14:textFill>
                  <w14:solidFill>
                    <w14:schemeClr w14:val="tx1"/>
                  </w14:solidFill>
                </w14:textFill>
              </w:rPr>
            </w:pPr>
          </w:p>
          <w:p>
            <w:pPr>
              <w:pStyle w:val="20"/>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color w:val="000000" w:themeColor="text1"/>
                <w:sz w:val="48"/>
                <w:szCs w:val="48"/>
                <w14:textFill>
                  <w14:solidFill>
                    <w14:schemeClr w14:val="tx1"/>
                  </w14:solidFill>
                </w14:textFill>
              </w:rPr>
            </w:pPr>
            <w:r>
              <w:rPr>
                <w:rFonts w:hint="eastAsia" w:asciiTheme="minorEastAsia" w:hAnsiTheme="minorEastAsia" w:eastAsiaTheme="minorEastAsia" w:cstheme="minorEastAsia"/>
                <w:color w:val="000000" w:themeColor="text1"/>
                <w:sz w:val="48"/>
                <w:szCs w:val="48"/>
                <w14:textFill>
                  <w14:solidFill>
                    <w14:schemeClr w14:val="tx1"/>
                  </w14:solidFill>
                </w14:textFill>
              </w:rPr>
              <w:t>本招标文件已报备</w:t>
            </w:r>
          </w:p>
          <w:p>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bCs/>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bCs/>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pPr>
          </w:p>
          <w:p>
            <w:pP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pPr>
          </w:p>
          <w:p>
            <w:pPr>
              <w:pStyle w:val="10"/>
              <w:ind w:left="0" w:leftChars="0" w:firstLine="0" w:firstLineChars="0"/>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pPr>
          </w:p>
          <w:p>
            <w:pPr>
              <w:pStyle w:val="10"/>
              <w:ind w:left="0" w:leftChars="0" w:firstLine="0" w:firstLineChars="0"/>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pPr>
          </w:p>
          <w:p>
            <w:pPr>
              <w:pStyle w:val="10"/>
              <w:ind w:left="0" w:leftChars="0" w:firstLine="0" w:firstLineChars="0"/>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pPr>
          </w:p>
          <w:p>
            <w:pPr>
              <w:pStyle w:val="10"/>
              <w:ind w:left="0" w:leftChars="0" w:firstLine="0" w:firstLineChars="0"/>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项目名称：</w:t>
            </w: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策勒县教育系统2022年春季学期食材采购</w:t>
            </w:r>
          </w:p>
          <w:p>
            <w:pPr>
              <w:pStyle w:val="10"/>
              <w:rPr>
                <w:rFonts w:hint="eastAsia" w:asciiTheme="minorEastAsia" w:hAnsiTheme="minorEastAsia" w:eastAsiaTheme="minorEastAsia" w:cstheme="minorEastAsia"/>
                <w:lang w:val="en-US" w:eastAsia="zh-CN"/>
              </w:rPr>
            </w:pPr>
          </w:p>
          <w:p>
            <w:pPr>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ind w:firstLine="5060" w:firstLineChars="180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tc>
      </w:tr>
    </w:tbl>
    <w:p>
      <w:pP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 xml:space="preserve"> 策勒县</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政府采购办</w:t>
      </w:r>
    </w:p>
    <w:p>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br w:type="page"/>
      </w:r>
    </w:p>
    <w:p>
      <w:pPr>
        <w:spacing w:line="360" w:lineRule="auto"/>
        <w:jc w:val="center"/>
        <w:rPr>
          <w:rFonts w:hint="eastAsia" w:asciiTheme="minorEastAsia" w:hAnsiTheme="minorEastAsia" w:eastAsiaTheme="minorEastAsia" w:cstheme="minorEastAsia"/>
          <w:b/>
          <w:bCs/>
          <w:color w:val="000000" w:themeColor="text1"/>
          <w:sz w:val="40"/>
          <w:szCs w:val="40"/>
          <w:lang w:val="en-US" w:eastAsia="zh-CN"/>
          <w14:textFill>
            <w14:solidFill>
              <w14:schemeClr w14:val="tx1"/>
            </w14:solidFill>
          </w14:textFill>
        </w:rPr>
      </w:pPr>
    </w:p>
    <w:p>
      <w:pPr>
        <w:spacing w:line="360" w:lineRule="auto"/>
        <w:jc w:val="center"/>
        <w:rPr>
          <w:rFonts w:hint="eastAsia" w:asciiTheme="minorEastAsia" w:hAnsiTheme="minorEastAsia" w:eastAsiaTheme="minorEastAsia" w:cstheme="minorEastAsia"/>
          <w:b/>
          <w:bCs/>
          <w:color w:val="000000" w:themeColor="text1"/>
          <w:sz w:val="40"/>
          <w:szCs w:val="4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40"/>
          <w:szCs w:val="40"/>
          <w:lang w:val="en-US" w:eastAsia="zh-CN"/>
          <w14:textFill>
            <w14:solidFill>
              <w14:schemeClr w14:val="tx1"/>
            </w14:solidFill>
          </w14:textFill>
        </w:rPr>
        <w:t>目      录</w:t>
      </w:r>
    </w:p>
    <w:p>
      <w:pPr>
        <w:keepNext w:val="0"/>
        <w:keepLines w:val="0"/>
        <w:pageBreakBefore w:val="0"/>
        <w:widowControl w:val="0"/>
        <w:kinsoku/>
        <w:wordWrap/>
        <w:overflowPunct/>
        <w:topLinePunct w:val="0"/>
        <w:autoSpaceDE/>
        <w:autoSpaceDN/>
        <w:bidi w:val="0"/>
        <w:adjustRightInd/>
        <w:snapToGrid/>
        <w:spacing w:line="700" w:lineRule="exact"/>
        <w:ind w:firstLine="723" w:firstLineChars="300"/>
        <w:jc w:val="both"/>
        <w:textAlignment w:val="auto"/>
        <w:rPr>
          <w:rFonts w:hint="eastAsia" w:asciiTheme="minorEastAsia" w:hAnsiTheme="minorEastAsia" w:eastAsiaTheme="minorEastAsia" w:cstheme="minorEastAsia"/>
          <w:b/>
          <w:color w:val="000000" w:themeColor="text1"/>
          <w:sz w:val="24"/>
          <w:szCs w:val="16"/>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00" w:lineRule="exact"/>
        <w:ind w:firstLine="562" w:firstLineChars="200"/>
        <w:jc w:val="both"/>
        <w:textAlignment w:val="auto"/>
        <w:rPr>
          <w:rFonts w:hint="eastAsia" w:asciiTheme="minorEastAsia" w:hAnsiTheme="minorEastAsia" w:eastAsiaTheme="minorEastAsia" w:cstheme="minorEastAsia"/>
          <w:b/>
          <w:color w:val="000000" w:themeColor="text1"/>
          <w:sz w:val="28"/>
          <w:szCs w:val="18"/>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8"/>
          <w:szCs w:val="18"/>
          <w:lang w:val="en-US" w:eastAsia="zh-CN"/>
          <w14:textFill>
            <w14:solidFill>
              <w14:schemeClr w14:val="tx1"/>
            </w14:solidFill>
          </w14:textFill>
        </w:rPr>
        <w:t>第一部分    采购公告……………………………………………………3</w:t>
      </w:r>
    </w:p>
    <w:p>
      <w:pPr>
        <w:keepNext w:val="0"/>
        <w:keepLines w:val="0"/>
        <w:pageBreakBefore w:val="0"/>
        <w:widowControl w:val="0"/>
        <w:kinsoku/>
        <w:wordWrap/>
        <w:overflowPunct/>
        <w:topLinePunct w:val="0"/>
        <w:autoSpaceDE/>
        <w:autoSpaceDN/>
        <w:bidi w:val="0"/>
        <w:adjustRightInd/>
        <w:snapToGrid/>
        <w:spacing w:line="700" w:lineRule="exact"/>
        <w:ind w:firstLine="562" w:firstLineChars="200"/>
        <w:jc w:val="both"/>
        <w:textAlignment w:val="auto"/>
        <w:rPr>
          <w:rFonts w:hint="default" w:asciiTheme="minorEastAsia" w:hAnsiTheme="minorEastAsia" w:eastAsiaTheme="minorEastAsia" w:cstheme="minorEastAsia"/>
          <w:b/>
          <w:color w:val="000000" w:themeColor="text1"/>
          <w:sz w:val="28"/>
          <w:szCs w:val="18"/>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8"/>
          <w:szCs w:val="18"/>
          <w:lang w:val="en-US" w:eastAsia="zh-CN"/>
          <w14:textFill>
            <w14:solidFill>
              <w14:schemeClr w14:val="tx1"/>
            </w14:solidFill>
          </w14:textFill>
        </w:rPr>
        <w:t>第二部分    投标须知前附表……………………………………………8</w:t>
      </w:r>
    </w:p>
    <w:p>
      <w:pPr>
        <w:keepNext w:val="0"/>
        <w:keepLines w:val="0"/>
        <w:pageBreakBefore w:val="0"/>
        <w:widowControl w:val="0"/>
        <w:kinsoku/>
        <w:wordWrap/>
        <w:overflowPunct/>
        <w:topLinePunct w:val="0"/>
        <w:autoSpaceDE/>
        <w:autoSpaceDN/>
        <w:bidi w:val="0"/>
        <w:adjustRightInd/>
        <w:snapToGrid/>
        <w:spacing w:line="700" w:lineRule="exact"/>
        <w:ind w:firstLine="562" w:firstLineChars="200"/>
        <w:jc w:val="both"/>
        <w:textAlignment w:val="auto"/>
        <w:rPr>
          <w:rFonts w:hint="default" w:asciiTheme="minorEastAsia" w:hAnsiTheme="minorEastAsia" w:eastAsiaTheme="minorEastAsia" w:cstheme="minorEastAsia"/>
          <w:b/>
          <w:color w:val="000000" w:themeColor="text1"/>
          <w:sz w:val="28"/>
          <w:szCs w:val="18"/>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8"/>
          <w:szCs w:val="18"/>
          <w:lang w:val="en-US" w:eastAsia="zh-CN"/>
          <w14:textFill>
            <w14:solidFill>
              <w14:schemeClr w14:val="tx1"/>
            </w14:solidFill>
          </w14:textFill>
        </w:rPr>
        <w:t>第三部分    采购品种名称及主要技术参数要求………………………26</w:t>
      </w:r>
    </w:p>
    <w:p>
      <w:pPr>
        <w:keepNext w:val="0"/>
        <w:keepLines w:val="0"/>
        <w:pageBreakBefore w:val="0"/>
        <w:widowControl w:val="0"/>
        <w:kinsoku/>
        <w:wordWrap/>
        <w:overflowPunct/>
        <w:topLinePunct w:val="0"/>
        <w:autoSpaceDE/>
        <w:autoSpaceDN/>
        <w:bidi w:val="0"/>
        <w:adjustRightInd/>
        <w:snapToGrid/>
        <w:spacing w:line="700" w:lineRule="exact"/>
        <w:ind w:firstLine="562" w:firstLineChars="200"/>
        <w:jc w:val="both"/>
        <w:textAlignment w:val="auto"/>
        <w:rPr>
          <w:rFonts w:hint="default" w:asciiTheme="minorEastAsia" w:hAnsiTheme="minorEastAsia" w:eastAsiaTheme="minorEastAsia" w:cstheme="minorEastAsia"/>
          <w:b/>
          <w:color w:val="000000" w:themeColor="text1"/>
          <w:sz w:val="28"/>
          <w:szCs w:val="18"/>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8"/>
          <w:szCs w:val="18"/>
          <w:lang w:val="en-US" w:eastAsia="zh-CN"/>
          <w14:textFill>
            <w14:solidFill>
              <w14:schemeClr w14:val="tx1"/>
            </w14:solidFill>
          </w14:textFill>
        </w:rPr>
        <w:t>第四部分    政府采购合同（样本）……………………………………28</w:t>
      </w:r>
    </w:p>
    <w:p>
      <w:pPr>
        <w:keepNext w:val="0"/>
        <w:keepLines w:val="0"/>
        <w:pageBreakBefore w:val="0"/>
        <w:widowControl w:val="0"/>
        <w:kinsoku/>
        <w:wordWrap/>
        <w:overflowPunct/>
        <w:topLinePunct w:val="0"/>
        <w:autoSpaceDE/>
        <w:autoSpaceDN/>
        <w:bidi w:val="0"/>
        <w:adjustRightInd/>
        <w:snapToGrid/>
        <w:spacing w:line="700" w:lineRule="exact"/>
        <w:ind w:firstLine="562" w:firstLineChars="200"/>
        <w:jc w:val="both"/>
        <w:textAlignment w:val="auto"/>
        <w:rPr>
          <w:rFonts w:hint="default" w:asciiTheme="minorEastAsia" w:hAnsiTheme="minorEastAsia" w:eastAsiaTheme="minorEastAsia" w:cstheme="minorEastAsia"/>
          <w:b/>
          <w:color w:val="000000" w:themeColor="text1"/>
          <w:sz w:val="32"/>
          <w:szCs w:val="20"/>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8"/>
          <w:szCs w:val="18"/>
          <w:lang w:val="en-US" w:eastAsia="zh-CN"/>
          <w14:textFill>
            <w14:solidFill>
              <w14:schemeClr w14:val="tx1"/>
            </w14:solidFill>
          </w14:textFill>
        </w:rPr>
        <w:t>第五部分    投标文件内容及格式………………………………………33</w:t>
      </w:r>
    </w:p>
    <w:p>
      <w:pPr>
        <w:pStyle w:val="20"/>
        <w:rPr>
          <w:rFonts w:hint="eastAsia" w:asciiTheme="minorEastAsia" w:hAnsiTheme="minorEastAsia" w:eastAsiaTheme="minorEastAsia" w:cstheme="minorEastAsia"/>
          <w:lang w:val="en-US" w:eastAsia="zh-CN"/>
        </w:rPr>
      </w:pPr>
    </w:p>
    <w:p>
      <w:pPr>
        <w:spacing w:line="500" w:lineRule="exact"/>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spacing w:line="500" w:lineRule="exact"/>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pStyle w:val="20"/>
        <w:rPr>
          <w:rFonts w:hint="eastAsia" w:asciiTheme="minorEastAsia" w:hAnsiTheme="minorEastAsia" w:eastAsiaTheme="minorEastAsia" w:cstheme="minorEastAsia"/>
        </w:rPr>
      </w:pPr>
    </w:p>
    <w:p>
      <w:pPr>
        <w:pStyle w:val="20"/>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pStyle w:val="20"/>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pStyle w:val="20"/>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pStyle w:val="20"/>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pStyle w:val="20"/>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pStyle w:val="20"/>
        <w:rPr>
          <w:rFonts w:hint="eastAsia" w:asciiTheme="minorEastAsia" w:hAnsiTheme="minorEastAsia" w:eastAsiaTheme="minorEastAsia" w:cstheme="minorEastAsia"/>
          <w:b/>
          <w:color w:val="000000" w:themeColor="text1"/>
          <w:sz w:val="28"/>
          <w:szCs w:val="28"/>
          <w14:textFill>
            <w14:solidFill>
              <w14:schemeClr w14:val="tx1"/>
            </w14:solidFill>
          </w14:textFill>
        </w:rPr>
        <w:sectPr>
          <w:footerReference r:id="rId5" w:type="default"/>
          <w:pgSz w:w="11907" w:h="16840"/>
          <w:pgMar w:top="1440" w:right="1080" w:bottom="1440" w:left="1080" w:header="851" w:footer="851" w:gutter="0"/>
          <w:pgNumType w:fmt="decimal" w:start="1"/>
          <w:cols w:space="720" w:num="1"/>
          <w:docGrid w:linePitch="462" w:charSpace="0"/>
        </w:sectPr>
      </w:pPr>
    </w:p>
    <w:p>
      <w:pPr>
        <w:numPr>
          <w:ilvl w:val="0"/>
          <w:numId w:val="0"/>
        </w:numPr>
        <w:spacing w:line="500" w:lineRule="exact"/>
        <w:jc w:val="center"/>
        <w:rPr>
          <w:rFonts w:hint="default" w:asciiTheme="minorEastAsia" w:hAnsiTheme="minorEastAsia" w:eastAsiaTheme="minorEastAsia" w:cstheme="minorEastAsia"/>
          <w:b/>
          <w:color w:val="000000" w:themeColor="text1"/>
          <w:sz w:val="40"/>
          <w:szCs w:val="40"/>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40"/>
          <w:szCs w:val="40"/>
          <w:lang w:val="en-US" w:eastAsia="zh-CN"/>
          <w14:textFill>
            <w14:solidFill>
              <w14:schemeClr w14:val="tx1"/>
            </w14:solidFill>
          </w14:textFill>
        </w:rPr>
        <w:t>第一部分  招标公告</w:t>
      </w:r>
    </w:p>
    <w:p>
      <w:pPr>
        <w:pStyle w:val="3"/>
        <w:keepNext/>
        <w:keepLines/>
        <w:pageBreakBefore w:val="0"/>
        <w:widowControl w:val="0"/>
        <w:numPr>
          <w:ilvl w:val="0"/>
          <w:numId w:val="0"/>
        </w:numPr>
        <w:tabs>
          <w:tab w:val="left" w:pos="0"/>
          <w:tab w:val="left" w:pos="3165"/>
          <w:tab w:val="center" w:pos="4153"/>
          <w:tab w:val="clear" w:pos="360"/>
        </w:tabs>
        <w:kinsoku/>
        <w:wordWrap/>
        <w:overflowPunct/>
        <w:topLinePunct w:val="0"/>
        <w:autoSpaceDE w:val="0"/>
        <w:autoSpaceDN w:val="0"/>
        <w:bidi w:val="0"/>
        <w:adjustRightInd w:val="0"/>
        <w:snapToGrid/>
        <w:spacing w:before="0" w:after="0" w:line="360" w:lineRule="auto"/>
        <w:ind w:leftChars="0"/>
        <w:jc w:val="center"/>
        <w:textAlignment w:val="auto"/>
        <w:rPr>
          <w:rFonts w:hint="eastAsia" w:asciiTheme="minorEastAsia" w:hAnsiTheme="minorEastAsia" w:eastAsiaTheme="minorEastAsia" w:cstheme="minorEastAsia"/>
          <w:sz w:val="36"/>
          <w:szCs w:val="36"/>
          <w:lang w:val="en-US"/>
        </w:rPr>
      </w:pPr>
      <w:r>
        <w:rPr>
          <w:rFonts w:hint="eastAsia" w:asciiTheme="minorEastAsia" w:hAnsiTheme="minorEastAsia" w:eastAsiaTheme="minorEastAsia" w:cstheme="minorEastAsia"/>
          <w:sz w:val="36"/>
          <w:szCs w:val="36"/>
          <w:lang w:eastAsia="zh-CN"/>
        </w:rPr>
        <w:t>策勒县教育系统2022年春季学期食材采购</w:t>
      </w:r>
      <w:r>
        <w:rPr>
          <w:rFonts w:hint="eastAsia" w:asciiTheme="minorEastAsia" w:hAnsiTheme="minorEastAsia" w:eastAsiaTheme="minorEastAsia" w:cstheme="minorEastAsia"/>
          <w:sz w:val="36"/>
          <w:szCs w:val="36"/>
          <w:lang w:val="en-US" w:eastAsia="zh-CN"/>
        </w:rPr>
        <w:t>招标公告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策勒县教育系统2022年春季学期食材采购</w:t>
      </w:r>
      <w:r>
        <w:rPr>
          <w:rFonts w:hint="eastAsia" w:asciiTheme="minorEastAsia" w:hAnsiTheme="minorEastAsia" w:eastAsiaTheme="minorEastAsia" w:cstheme="minorEastAsia"/>
          <w:sz w:val="24"/>
          <w:szCs w:val="24"/>
        </w:rPr>
        <w:t>招标项目的潜在</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应在</w:t>
      </w:r>
      <w:r>
        <w:rPr>
          <w:rFonts w:hint="eastAsia" w:asciiTheme="minorEastAsia" w:hAnsiTheme="minorEastAsia" w:eastAsiaTheme="minorEastAsia" w:cstheme="minorEastAsia"/>
          <w:sz w:val="24"/>
          <w:szCs w:val="24"/>
          <w:u w:val="single"/>
        </w:rPr>
        <w:t>《新疆政府采购网》</w:t>
      </w:r>
      <w:r>
        <w:rPr>
          <w:rFonts w:hint="eastAsia" w:asciiTheme="minorEastAsia" w:hAnsiTheme="minorEastAsia" w:eastAsiaTheme="minorEastAsia" w:cstheme="minorEastAsia"/>
          <w:sz w:val="24"/>
          <w:szCs w:val="24"/>
        </w:rPr>
        <w:t>获取</w:t>
      </w:r>
      <w:r>
        <w:rPr>
          <w:rFonts w:hint="eastAsia" w:asciiTheme="minorEastAsia" w:hAnsiTheme="minorEastAsia" w:eastAsiaTheme="minorEastAsia" w:cstheme="minorEastAsia"/>
          <w:sz w:val="24"/>
          <w:szCs w:val="24"/>
          <w:lang w:val="en-US" w:eastAsia="zh-CN"/>
        </w:rPr>
        <w:t>下载</w:t>
      </w:r>
      <w:r>
        <w:rPr>
          <w:rFonts w:hint="eastAsia" w:asciiTheme="minorEastAsia" w:hAnsiTheme="minorEastAsia" w:eastAsiaTheme="minorEastAsia" w:cstheme="minorEastAsia"/>
          <w:sz w:val="24"/>
          <w:szCs w:val="24"/>
        </w:rPr>
        <w:t>招标文件，并于</w:t>
      </w:r>
      <w:r>
        <w:rPr>
          <w:rFonts w:hint="eastAsia" w:asciiTheme="minorEastAsia" w:hAnsiTheme="minorEastAsia" w:eastAsiaTheme="minorEastAsia" w:cstheme="minorEastAsia"/>
          <w:sz w:val="24"/>
          <w:szCs w:val="24"/>
          <w:u w:val="single"/>
          <w:lang w:val="en-US" w:eastAsia="zh-CN"/>
        </w:rPr>
        <w:t>2022</w:t>
      </w:r>
      <w:r>
        <w:rPr>
          <w:rFonts w:hint="eastAsia" w:asciiTheme="minorEastAsia" w:hAnsiTheme="minorEastAsia" w:eastAsiaTheme="minorEastAsia" w:cstheme="minorEastAsia"/>
          <w:bCs/>
          <w:sz w:val="24"/>
          <w:szCs w:val="24"/>
          <w:u w:val="single"/>
        </w:rPr>
        <w:t>年</w:t>
      </w:r>
      <w:r>
        <w:rPr>
          <w:rFonts w:hint="eastAsia" w:asciiTheme="minorEastAsia" w:hAnsiTheme="minorEastAsia" w:eastAsiaTheme="minorEastAsia" w:cstheme="minorEastAsia"/>
          <w:bCs/>
          <w:sz w:val="24"/>
          <w:szCs w:val="24"/>
          <w:u w:val="single"/>
          <w:lang w:val="en-US" w:eastAsia="zh-CN"/>
        </w:rPr>
        <w:t>02</w:t>
      </w:r>
      <w:r>
        <w:rPr>
          <w:rFonts w:hint="eastAsia" w:asciiTheme="minorEastAsia" w:hAnsiTheme="minorEastAsia" w:eastAsiaTheme="minorEastAsia" w:cstheme="minorEastAsia"/>
          <w:bCs/>
          <w:sz w:val="24"/>
          <w:szCs w:val="24"/>
          <w:u w:val="single"/>
        </w:rPr>
        <w:t>月</w:t>
      </w:r>
      <w:r>
        <w:rPr>
          <w:rFonts w:hint="eastAsia" w:asciiTheme="minorEastAsia" w:hAnsiTheme="minorEastAsia" w:eastAsiaTheme="minorEastAsia" w:cstheme="minorEastAsia"/>
          <w:bCs/>
          <w:sz w:val="24"/>
          <w:szCs w:val="24"/>
          <w:u w:val="single"/>
          <w:lang w:val="en-US" w:eastAsia="zh-CN"/>
        </w:rPr>
        <w:t>08</w:t>
      </w:r>
      <w:r>
        <w:rPr>
          <w:rFonts w:hint="eastAsia" w:asciiTheme="minorEastAsia" w:hAnsiTheme="minorEastAsia" w:eastAsiaTheme="minorEastAsia" w:cstheme="minorEastAsia"/>
          <w:bCs/>
          <w:sz w:val="24"/>
          <w:szCs w:val="24"/>
          <w:u w:val="single"/>
        </w:rPr>
        <w:t>日</w:t>
      </w:r>
      <w:r>
        <w:rPr>
          <w:rFonts w:hint="eastAsia" w:asciiTheme="minorEastAsia" w:hAnsiTheme="minorEastAsia" w:eastAsiaTheme="minorEastAsia" w:cstheme="minorEastAsia"/>
          <w:bCs/>
          <w:sz w:val="24"/>
          <w:szCs w:val="24"/>
          <w:u w:val="single"/>
          <w:lang w:val="en-US" w:eastAsia="zh-CN"/>
        </w:rPr>
        <w:t>11</w:t>
      </w:r>
      <w:r>
        <w:rPr>
          <w:rFonts w:hint="eastAsia" w:asciiTheme="minorEastAsia" w:hAnsiTheme="minorEastAsia" w:eastAsiaTheme="minorEastAsia" w:cstheme="minorEastAsia"/>
          <w:bCs/>
          <w:sz w:val="24"/>
          <w:szCs w:val="24"/>
          <w:u w:val="single"/>
        </w:rPr>
        <w:t>点</w:t>
      </w:r>
      <w:r>
        <w:rPr>
          <w:rFonts w:hint="eastAsia" w:asciiTheme="minorEastAsia" w:hAnsiTheme="minorEastAsia" w:eastAsiaTheme="minorEastAsia" w:cstheme="minorEastAsia"/>
          <w:bCs/>
          <w:sz w:val="24"/>
          <w:szCs w:val="24"/>
          <w:u w:val="single"/>
          <w:lang w:val="en-US" w:eastAsia="zh-CN"/>
        </w:rPr>
        <w:t>00</w:t>
      </w:r>
      <w:r>
        <w:rPr>
          <w:rFonts w:hint="eastAsia" w:asciiTheme="minorEastAsia" w:hAnsiTheme="minorEastAsia" w:eastAsiaTheme="minorEastAsia" w:cstheme="minorEastAsia"/>
          <w:bCs/>
          <w:sz w:val="24"/>
          <w:szCs w:val="24"/>
          <w:u w:val="single"/>
        </w:rPr>
        <w:t>分</w:t>
      </w:r>
      <w:r>
        <w:rPr>
          <w:rFonts w:hint="eastAsia" w:asciiTheme="minorEastAsia" w:hAnsiTheme="minorEastAsia" w:eastAsiaTheme="minorEastAsia" w:cstheme="minorEastAsia"/>
          <w:bCs/>
          <w:sz w:val="24"/>
          <w:szCs w:val="24"/>
          <w:u w:val="none"/>
        </w:rPr>
        <w:t>（</w:t>
      </w:r>
      <w:r>
        <w:rPr>
          <w:rFonts w:hint="eastAsia" w:asciiTheme="minorEastAsia" w:hAnsiTheme="minorEastAsia" w:eastAsiaTheme="minorEastAsia" w:cstheme="minorEastAsia"/>
          <w:bCs/>
          <w:sz w:val="24"/>
          <w:szCs w:val="24"/>
        </w:rPr>
        <w:t>北京时间）前递交投标文件</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bCs/>
          <w:sz w:val="24"/>
          <w:szCs w:val="24"/>
        </w:rPr>
      </w:pPr>
      <w:bookmarkStart w:id="0" w:name="_Toc28359002"/>
      <w:bookmarkStart w:id="1" w:name="_Toc35393790"/>
      <w:bookmarkStart w:id="2" w:name="_Toc28359079"/>
      <w:bookmarkStart w:id="3" w:name="_Toc35393621"/>
      <w:bookmarkStart w:id="4" w:name="_Hlk24379207"/>
      <w:r>
        <w:rPr>
          <w:rFonts w:hint="eastAsia" w:asciiTheme="minorEastAsia" w:hAnsiTheme="minorEastAsia" w:eastAsiaTheme="minorEastAsia" w:cstheme="minorEastAsia"/>
          <w:b/>
          <w:bCs/>
          <w:sz w:val="24"/>
          <w:szCs w:val="24"/>
        </w:rPr>
        <w:t>一、项目基本情况</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项目编号：2022-CLX-006号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项目名称：</w:t>
      </w:r>
      <w:r>
        <w:rPr>
          <w:rFonts w:hint="eastAsia" w:asciiTheme="minorEastAsia" w:hAnsiTheme="minorEastAsia" w:eastAsiaTheme="minorEastAsia" w:cstheme="minorEastAsia"/>
          <w:sz w:val="24"/>
          <w:szCs w:val="24"/>
          <w:lang w:eastAsia="zh-CN"/>
        </w:rPr>
        <w:t>策勒县教育系统2022年春季学期食材采购</w:t>
      </w:r>
    </w:p>
    <w:bookmarkEnd w:id="4"/>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heme="minorEastAsia" w:hAnsiTheme="minorEastAsia" w:eastAsiaTheme="minorEastAsia" w:cstheme="minorEastAsia"/>
          <w:b/>
          <w:bCs/>
          <w:sz w:val="24"/>
          <w:szCs w:val="24"/>
          <w:lang w:val="en-US"/>
        </w:rPr>
      </w:pPr>
      <w:r>
        <w:rPr>
          <w:rFonts w:hint="eastAsia" w:asciiTheme="minorEastAsia" w:hAnsiTheme="minorEastAsia" w:eastAsiaTheme="minorEastAsia" w:cstheme="minorEastAsia"/>
          <w:sz w:val="24"/>
          <w:szCs w:val="24"/>
        </w:rPr>
        <w:t>预算金额：</w:t>
      </w:r>
      <w:r>
        <w:rPr>
          <w:rFonts w:hint="eastAsia" w:asciiTheme="minorEastAsia" w:hAnsiTheme="minorEastAsia" w:eastAsiaTheme="minorEastAsia" w:cstheme="minorEastAsia"/>
          <w:b/>
          <w:bCs/>
          <w:sz w:val="24"/>
          <w:szCs w:val="24"/>
          <w:lang w:val="en-US" w:eastAsia="zh-CN"/>
        </w:rPr>
        <w:t>总预算700万元，其中牛肉预算300万元，羊肉预算400万元。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color w:val="auto"/>
          <w:sz w:val="24"/>
          <w:szCs w:val="24"/>
          <w:highlight w:val="none"/>
        </w:rPr>
        <w:t>最高限价</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
          <w:bCs/>
          <w:sz w:val="24"/>
          <w:szCs w:val="24"/>
          <w:lang w:val="en-US" w:eastAsia="zh-CN"/>
        </w:rPr>
        <w:t>总预算700万元，其中牛肉预算300万元，羊肉预算400万元。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采购需求：</w:t>
      </w:r>
      <w:r>
        <w:rPr>
          <w:rFonts w:hint="eastAsia" w:asciiTheme="minorEastAsia" w:hAnsiTheme="minorEastAsia" w:eastAsiaTheme="minorEastAsia" w:cstheme="minorEastAsia"/>
          <w:color w:val="auto"/>
          <w:sz w:val="24"/>
          <w:szCs w:val="24"/>
          <w:lang w:val="en-US" w:eastAsia="zh-CN"/>
        </w:rPr>
        <w:t>采购牛羊肉，其中牛肉采购40486公斤，羊肉采购58480公斤。和田本地剔骨纯牛肉（3岁以下小牛），提供的牛肉必须为新鲜牛肉，不含内脏、器官、牛骨头、牛油、牛尾巴，且需提供每批次肉检验检疫报告，必须符合国家食品卫生检验标准；和田本地羊肉，整只羊重量不超过25公斤，新鲜整只羊肉，不含内脏、羊尾巴、羊头、羊油（羊尾巴油脂厚度不得超过1cm），且需提供每批次肉检验检疫报告，必须符合国家食品卫生检验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合同履行期限：</w:t>
      </w:r>
      <w:r>
        <w:rPr>
          <w:rFonts w:hint="eastAsia" w:asciiTheme="minorEastAsia" w:hAnsiTheme="minorEastAsia" w:eastAsiaTheme="minorEastAsia" w:cstheme="minorEastAsia"/>
          <w:sz w:val="24"/>
          <w:szCs w:val="24"/>
          <w:lang w:val="en-US" w:eastAsia="zh-CN"/>
        </w:rPr>
        <w:t>签订合同日起至2022年8月31日。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接受联合体投标。</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bCs/>
          <w:sz w:val="24"/>
          <w:szCs w:val="24"/>
        </w:rPr>
      </w:pPr>
      <w:bookmarkStart w:id="5" w:name="_Toc35393622"/>
      <w:bookmarkStart w:id="6" w:name="_Toc35393791"/>
      <w:bookmarkStart w:id="7" w:name="_Toc28359080"/>
      <w:bookmarkStart w:id="8" w:name="_Toc28359003"/>
      <w:r>
        <w:rPr>
          <w:rFonts w:hint="eastAsia" w:asciiTheme="minorEastAsia" w:hAnsiTheme="minorEastAsia" w:eastAsiaTheme="minorEastAsia" w:cstheme="minorEastAsia"/>
          <w:b/>
          <w:bCs/>
          <w:sz w:val="24"/>
          <w:szCs w:val="24"/>
        </w:rPr>
        <w:t>二、申请人的资格要求：</w:t>
      </w:r>
      <w:bookmarkEnd w:id="5"/>
      <w:bookmarkEnd w:id="6"/>
      <w:bookmarkEnd w:id="7"/>
      <w:bookmarkEnd w:id="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pPr>
      <w:r>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t>1、满足《中华人民共和国政府采购法》第二十二条规定；</w:t>
      </w:r>
    </w:p>
    <w:p>
      <w:pPr>
        <w:pStyle w:val="23"/>
        <w:keepNext w:val="0"/>
        <w:keepLines w:val="0"/>
        <w:widowControl/>
        <w:suppressLineNumbers w:val="0"/>
        <w:spacing w:before="60" w:beforeAutospacing="0" w:after="60" w:afterAutospacing="0" w:line="360" w:lineRule="auto"/>
        <w:ind w:left="0" w:right="0" w:firstLine="480" w:firstLineChars="200"/>
        <w:rPr>
          <w:rFonts w:hint="eastAsia" w:asciiTheme="minorEastAsia" w:hAnsiTheme="minorEastAsia" w:eastAsiaTheme="minorEastAsia" w:cstheme="minorEastAsia"/>
          <w:b w:val="0"/>
          <w:bCs/>
          <w:i w:val="0"/>
          <w:caps w:val="0"/>
          <w:color w:val="000000"/>
          <w:spacing w:val="0"/>
          <w:kern w:val="2"/>
          <w:sz w:val="24"/>
          <w:szCs w:val="24"/>
          <w:shd w:val="clear" w:color="auto" w:fill="FFFFFF"/>
          <w:lang w:val="en-US" w:eastAsia="zh-CN" w:bidi="ar-SA"/>
        </w:rPr>
      </w:pPr>
      <w:r>
        <w:rPr>
          <w:rFonts w:hint="eastAsia" w:asciiTheme="minorEastAsia" w:hAnsiTheme="minorEastAsia" w:eastAsiaTheme="minorEastAsia" w:cstheme="minorEastAsia"/>
          <w:b w:val="0"/>
          <w:bCs/>
          <w:i w:val="0"/>
          <w:caps w:val="0"/>
          <w:color w:val="000000"/>
          <w:spacing w:val="0"/>
          <w:kern w:val="2"/>
          <w:sz w:val="24"/>
          <w:szCs w:val="24"/>
          <w:shd w:val="clear" w:color="auto" w:fill="FFFFFF"/>
          <w:lang w:val="en-US" w:eastAsia="zh-CN" w:bidi="ar-SA"/>
        </w:rPr>
        <w:t>2、落实政府采购政策需满足的资格要求：中小企业优惠、监狱企业、节能产品、环境标志产品等，（1）财政部、国家发展改革委《关于印发节能产品政府采购实施意见》的通知》（财库[2004]185号文）；（2）《财政部发展改革委 生态环境部 市场监管总局关于调整优化节能产品 环境标志产品政府采购执行机制的通知》（财库〔2019〕9号）；（3）财政部、工业和信息化部《关于印发《政府采购促进中小企业展暂行办法》的通知》（财库[2011]181号文）；（4）财政部、民政部、中国残疾人联合会《关于促进残疾人就业政府采购政策的通知》（财库[2017]141号）；（5）财政部、司法部《关于政府采购支持监狱企业发展有关问题的通知》（财库[2014]68号文）。</w:t>
      </w:r>
    </w:p>
    <w:p>
      <w:pPr>
        <w:pStyle w:val="23"/>
        <w:keepNext w:val="0"/>
        <w:keepLines w:val="0"/>
        <w:widowControl/>
        <w:suppressLineNumbers w:val="0"/>
        <w:spacing w:before="60" w:beforeAutospacing="0" w:after="60" w:afterAutospacing="0" w:line="360" w:lineRule="auto"/>
        <w:ind w:right="0" w:firstLine="240" w:firstLineChars="100"/>
        <w:rPr>
          <w:rFonts w:hint="eastAsia" w:asciiTheme="minorEastAsia" w:hAnsiTheme="minorEastAsia" w:eastAsiaTheme="minorEastAsia" w:cstheme="minorEastAsia"/>
          <w:b w:val="0"/>
          <w:bCs/>
          <w:i w:val="0"/>
          <w:caps w:val="0"/>
          <w:color w:val="000000"/>
          <w:spacing w:val="0"/>
          <w:kern w:val="2"/>
          <w:sz w:val="24"/>
          <w:szCs w:val="24"/>
          <w:shd w:val="clear" w:color="auto" w:fill="FFFFFF"/>
          <w:lang w:val="en-US" w:eastAsia="zh-CN" w:bidi="ar-SA"/>
        </w:rPr>
      </w:pPr>
      <w:r>
        <w:rPr>
          <w:rFonts w:hint="eastAsia" w:asciiTheme="minorEastAsia" w:hAnsiTheme="minorEastAsia" w:eastAsiaTheme="minorEastAsia" w:cstheme="minorEastAsia"/>
          <w:b w:val="0"/>
          <w:bCs/>
          <w:i w:val="0"/>
          <w:caps w:val="0"/>
          <w:color w:val="000000"/>
          <w:spacing w:val="0"/>
          <w:kern w:val="2"/>
          <w:sz w:val="24"/>
          <w:szCs w:val="24"/>
          <w:shd w:val="clear" w:color="auto" w:fill="FFFFFF"/>
          <w:lang w:val="en-US" w:eastAsia="zh-CN" w:bidi="ar-SA"/>
        </w:rPr>
        <w:t>3.本项目的特定资格要求：</w:t>
      </w:r>
    </w:p>
    <w:p>
      <w:pPr>
        <w:pStyle w:val="23"/>
        <w:keepNext w:val="0"/>
        <w:keepLines w:val="0"/>
        <w:widowControl/>
        <w:suppressLineNumbers w:val="0"/>
        <w:spacing w:before="60" w:beforeAutospacing="0" w:after="60" w:afterAutospacing="0" w:line="360" w:lineRule="auto"/>
        <w:ind w:right="0" w:firstLine="240" w:firstLineChars="100"/>
        <w:rPr>
          <w:rFonts w:hint="eastAsia" w:asciiTheme="minorEastAsia" w:hAnsiTheme="minorEastAsia" w:eastAsiaTheme="minorEastAsia" w:cstheme="minorEastAsia"/>
          <w:b w:val="0"/>
          <w:bCs/>
          <w:i w:val="0"/>
          <w:caps w:val="0"/>
          <w:color w:val="000000"/>
          <w:spacing w:val="0"/>
          <w:kern w:val="2"/>
          <w:sz w:val="24"/>
          <w:szCs w:val="24"/>
          <w:shd w:val="clear" w:color="auto" w:fill="FFFFFF"/>
          <w:lang w:val="en-US" w:eastAsia="zh-CN" w:bidi="ar-SA"/>
        </w:rPr>
      </w:pPr>
      <w:r>
        <w:rPr>
          <w:rFonts w:hint="eastAsia" w:asciiTheme="minorEastAsia" w:hAnsiTheme="minorEastAsia" w:eastAsiaTheme="minorEastAsia" w:cstheme="minorEastAsia"/>
          <w:b w:val="0"/>
          <w:bCs/>
          <w:i w:val="0"/>
          <w:caps w:val="0"/>
          <w:color w:val="000000"/>
          <w:spacing w:val="0"/>
          <w:kern w:val="2"/>
          <w:sz w:val="24"/>
          <w:szCs w:val="24"/>
          <w:shd w:val="clear" w:color="auto" w:fill="FFFFFF"/>
          <w:lang w:val="en-US" w:eastAsia="zh-CN" w:bidi="ar-SA"/>
        </w:rPr>
        <w:t>（1）满足《中华人民共和国政府采购法》第二十二条规定；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000000"/>
          <w:kern w:val="0"/>
          <w:sz w:val="24"/>
          <w:highlight w:val="none"/>
          <w:lang w:val="en-US" w:eastAsia="zh-CN"/>
        </w:rPr>
      </w:pPr>
      <w:r>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t>（2）</w:t>
      </w:r>
      <w:r>
        <w:rPr>
          <w:rFonts w:hint="eastAsia" w:asciiTheme="minorEastAsia" w:hAnsiTheme="minorEastAsia" w:eastAsiaTheme="minorEastAsia" w:cstheme="minorEastAsia"/>
          <w:color w:val="000000"/>
          <w:kern w:val="0"/>
          <w:sz w:val="24"/>
          <w:highlight w:val="none"/>
          <w:lang w:val="en-US" w:eastAsia="zh-CN"/>
        </w:rPr>
        <w:t>具备有效的营业执照原件；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pPr>
      <w:r>
        <w:rPr>
          <w:rFonts w:hint="eastAsia" w:asciiTheme="minorEastAsia" w:hAnsiTheme="minorEastAsia" w:eastAsiaTheme="minorEastAsia" w:cstheme="minorEastAsia"/>
          <w:color w:val="000000"/>
          <w:kern w:val="0"/>
          <w:sz w:val="24"/>
          <w:highlight w:val="none"/>
          <w:lang w:val="en-US" w:eastAsia="zh-CN"/>
        </w:rPr>
        <w:t>（3）</w:t>
      </w:r>
      <w:r>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t>法定代表人投标需携带法定代表人身份证明书及法定代表人身份证，委托代理人投标需携带法定代表人授权委托书及委托代理人身份证；委托代理人需提供社保部门出具最少近三个月（10、11、12月）的缴纳社保证明（社保缴费凭证原件及个人明细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pPr>
      <w:r>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t>（4）由第三方财务审计机构出具的2021年度财务审计报告（2021年9月份后成立的公司可不提供但需提供三个月的完税证明或报税资料、银行出具的近三个月的资信证明）和健全的财务会计制度；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b w:val="0"/>
          <w:bCs/>
          <w:i w:val="0"/>
          <w:caps w:val="0"/>
          <w:color w:val="auto"/>
          <w:spacing w:val="0"/>
          <w:sz w:val="24"/>
          <w:szCs w:val="24"/>
          <w:shd w:val="clear" w:color="auto" w:fill="FFFFFF"/>
          <w:lang w:val="en-US" w:eastAsia="zh-CN"/>
        </w:rPr>
        <w:t>（5）投标供应商为生产商的须具备《食品生产许可证》，投标供应商为经销商的须具备《食品经营许可证》，且工作人员需全部持有健康证；</w:t>
      </w:r>
      <w:r>
        <w:rPr>
          <w:rFonts w:hint="eastAsia" w:asciiTheme="minorEastAsia" w:hAnsiTheme="minorEastAsia" w:eastAsiaTheme="minorEastAsia" w:cstheme="minorEastAsia"/>
          <w:b w:val="0"/>
          <w:bCs/>
          <w:i w:val="0"/>
          <w:caps w:val="0"/>
          <w:color w:val="auto"/>
          <w:spacing w:val="0"/>
          <w:kern w:val="2"/>
          <w:sz w:val="24"/>
          <w:szCs w:val="24"/>
          <w:shd w:val="clear" w:color="auto" w:fill="FFFFFF"/>
          <w:lang w:val="en-US" w:eastAsia="zh-CN" w:bidi="ar-SA"/>
        </w:rPr>
        <w:t>投标</w:t>
      </w:r>
      <w:r>
        <w:rPr>
          <w:rFonts w:hint="eastAsia" w:asciiTheme="minorEastAsia" w:hAnsiTheme="minorEastAsia" w:eastAsiaTheme="minorEastAsia" w:cstheme="minorEastAsia"/>
          <w:b w:val="0"/>
          <w:bCs/>
          <w:i w:val="0"/>
          <w:caps w:val="0"/>
          <w:color w:val="auto"/>
          <w:spacing w:val="0"/>
          <w:sz w:val="24"/>
          <w:szCs w:val="24"/>
          <w:shd w:val="clear" w:color="auto" w:fill="FFFFFF"/>
          <w:lang w:val="en-US" w:eastAsia="zh-CN"/>
        </w:rPr>
        <w:t>供应商须提供有效的《动物防疫合格证》或《动物检疫合格证明》；</w:t>
      </w:r>
    </w:p>
    <w:p>
      <w:pPr>
        <w:pStyle w:val="21"/>
        <w:spacing w:line="360" w:lineRule="auto"/>
        <w:ind w:firstLine="480" w:firstLineChars="200"/>
        <w:rPr>
          <w:rFonts w:hint="eastAsia" w:asciiTheme="minorEastAsia" w:hAnsiTheme="minorEastAsia" w:eastAsiaTheme="minorEastAsia" w:cstheme="minorEastAsia"/>
          <w:b w:val="0"/>
          <w:bCs/>
          <w:i w:val="0"/>
          <w:caps w:val="0"/>
          <w:color w:val="auto"/>
          <w:spacing w:val="0"/>
          <w:kern w:val="2"/>
          <w:sz w:val="24"/>
          <w:szCs w:val="24"/>
          <w:shd w:val="clear" w:color="auto" w:fill="FFFFFF"/>
          <w:lang w:val="en-US" w:eastAsia="zh-CN" w:bidi="ar-SA"/>
        </w:rPr>
      </w:pPr>
      <w:r>
        <w:rPr>
          <w:rFonts w:hint="eastAsia" w:asciiTheme="minorEastAsia" w:hAnsiTheme="minorEastAsia" w:eastAsiaTheme="minorEastAsia" w:cstheme="minorEastAsia"/>
          <w:b w:val="0"/>
          <w:bCs/>
          <w:i w:val="0"/>
          <w:caps w:val="0"/>
          <w:color w:val="auto"/>
          <w:spacing w:val="0"/>
          <w:kern w:val="2"/>
          <w:sz w:val="24"/>
          <w:szCs w:val="24"/>
          <w:shd w:val="clear" w:color="auto" w:fill="FFFFFF"/>
          <w:lang w:val="en-US" w:eastAsia="zh-CN" w:bidi="ar-SA"/>
        </w:rPr>
        <w:t>（6）投标供应商在策勒县必须有相应的储存能力及配送能力，以保证配送肉的新鲜程度，能提供本次采购货物的紧急服务和本地化服务，具备供货仓储或生产厂房（办公用房的租赁合同、产权证明材料或使用权证明）、配送及其他符合相关食物贮运条件的设备和专业技术能力,提供相应的证明材料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pPr>
      <w:r>
        <w:rPr>
          <w:rFonts w:hint="eastAsia" w:asciiTheme="minorEastAsia" w:hAnsiTheme="minorEastAsia" w:eastAsiaTheme="minorEastAsia" w:cstheme="minorEastAsia"/>
          <w:b w:val="0"/>
          <w:bCs/>
          <w:i w:val="0"/>
          <w:caps w:val="0"/>
          <w:color w:val="auto"/>
          <w:spacing w:val="0"/>
          <w:kern w:val="2"/>
          <w:sz w:val="24"/>
          <w:szCs w:val="24"/>
          <w:highlight w:val="none"/>
          <w:shd w:val="clear" w:color="auto" w:fill="FFFFFF"/>
          <w:lang w:val="en-US" w:eastAsia="zh-CN" w:bidi="ar-SA"/>
        </w:rPr>
        <w:t>（7）</w:t>
      </w:r>
      <w:r>
        <w:rPr>
          <w:rFonts w:hint="eastAsia" w:asciiTheme="minorEastAsia" w:hAnsiTheme="minorEastAsia" w:eastAsiaTheme="minorEastAsia" w:cstheme="minorEastAsia"/>
          <w:b w:val="0"/>
          <w:bCs/>
          <w:i w:val="0"/>
          <w:caps w:val="0"/>
          <w:color w:val="auto"/>
          <w:spacing w:val="0"/>
          <w:kern w:val="2"/>
          <w:sz w:val="24"/>
          <w:szCs w:val="24"/>
          <w:shd w:val="clear" w:color="auto" w:fill="FFFFFF"/>
          <w:lang w:val="en-US" w:eastAsia="zh-CN" w:bidi="ar-SA"/>
        </w:rPr>
        <w:t>凡拟参加本次招标项目的供应商，如近三年内，在和田地区范围内有过与其采购人签署过供货终止合同的，不得参加本次投标，在“信用中国网站（www.creditchina.gov.cn）”</w:t>
      </w:r>
      <w:r>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t>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http://www.gsxt.gov.cn）”列入经营异常名录信息、列入严重违法失信企业名单（黑名单）信息；在“中国裁判文书网（https://wenshu.court.gov.cn/）”有行贿犯罪记录的，将拒绝其参加本次政府采购活动（开标现场查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pPr>
      <w:r>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t>（8）单位负责人为同一人或者存在控股、管理关系的不同供应商，不得参加同一合同项目下的政府采购活动；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i w:val="0"/>
          <w:caps w:val="0"/>
          <w:color w:val="000000"/>
          <w:spacing w:val="0"/>
          <w:kern w:val="2"/>
          <w:sz w:val="24"/>
          <w:szCs w:val="24"/>
          <w:shd w:val="clear" w:color="auto" w:fill="FFFFFF"/>
          <w:lang w:val="en-US" w:eastAsia="zh-CN" w:bidi="ar-SA"/>
        </w:rPr>
      </w:pPr>
      <w:r>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t>（9）采购项目需要落实的政府采购政策：《政府采购促进中小企业发展管理办法》；《关于政府采购支持监狱企业发展有关问题的通知》；《中国残疾人联合会关于促进残疾人就业政府采购政策的通知》；节能环保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pPr>
      <w:bookmarkStart w:id="9" w:name="_Toc35393793"/>
      <w:bookmarkStart w:id="10" w:name="_Toc28359082"/>
      <w:bookmarkStart w:id="11" w:name="_Toc28359005"/>
      <w:bookmarkStart w:id="12" w:name="_Toc35393624"/>
      <w:r>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t>三、</w:t>
      </w:r>
      <w:r>
        <w:rPr>
          <w:rFonts w:hint="eastAsia"/>
          <w:b/>
          <w:bCs/>
          <w:sz w:val="24"/>
        </w:rPr>
        <w:t>获取招标文件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pPr>
      <w:r>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t>时间：2022年1月16日至2022年01月24日每天上午00:00至12:00，下午12:00至23:59（北京时间，法定节假日除外）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pPr>
      <w:r>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t>地点：</w:t>
      </w:r>
      <w:bookmarkEnd w:id="9"/>
      <w:bookmarkEnd w:id="10"/>
      <w:bookmarkEnd w:id="11"/>
      <w:bookmarkEnd w:id="12"/>
      <w:r>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t>新疆政府采购网http://www.ccgp-xinjiang.gov.cn/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pPr>
      <w:r>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t>方式：投标企业自行登录新疆政府采购网官网（http://www.ccgp-xinjiang.gov.cn/),首页点击“采购公告”，进入项目公告中自行下载招标文件，附件处下载《策勒县政府采购报名表》；并将《策勒县政府采购报名表》及相关报名材料如实填写后加盖鲜红公章以PDF格式制成压缩包形式发送至504152186@qq.com邮箱，逾期发送的将拒绝投标，联系人及联系电话：阿米娜18999653758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pPr>
      <w:r>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t>售价：0元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eastAsia" w:asciiTheme="minorEastAsia" w:hAnsiTheme="minorEastAsia" w:eastAsiaTheme="minorEastAsia" w:cstheme="minorEastAsia"/>
          <w:b/>
          <w:bCs w:val="0"/>
          <w:i w:val="0"/>
          <w:caps w:val="0"/>
          <w:color w:val="000000"/>
          <w:spacing w:val="0"/>
          <w:sz w:val="24"/>
          <w:szCs w:val="24"/>
          <w:shd w:val="clear" w:color="auto" w:fill="FFFFFF"/>
          <w:lang w:val="en-US" w:eastAsia="zh-CN"/>
        </w:rPr>
      </w:pPr>
      <w:r>
        <w:rPr>
          <w:rFonts w:hint="eastAsia" w:asciiTheme="minorEastAsia" w:hAnsiTheme="minorEastAsia" w:eastAsiaTheme="minorEastAsia" w:cstheme="minorEastAsia"/>
          <w:b/>
          <w:bCs w:val="0"/>
          <w:i w:val="0"/>
          <w:caps w:val="0"/>
          <w:color w:val="000000"/>
          <w:spacing w:val="0"/>
          <w:sz w:val="24"/>
          <w:szCs w:val="24"/>
          <w:shd w:val="clear" w:color="auto" w:fill="FFFFFF"/>
          <w:lang w:val="en-US" w:eastAsia="zh-CN"/>
        </w:rPr>
        <w:t>四、响应文件提交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textAlignment w:val="auto"/>
        <w:outlineLvl w:val="9"/>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pPr>
      <w:r>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t>截止时间：2022年02月08日11点00分（北京时间）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textAlignment w:val="auto"/>
        <w:outlineLvl w:val="9"/>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pPr>
      <w:r>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t>地点：策勒县政务服务与公共资源交易中心（策勒县石榴花社区经五路21号）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eastAsia" w:asciiTheme="minorEastAsia" w:hAnsiTheme="minorEastAsia" w:eastAsiaTheme="minorEastAsia" w:cstheme="minorEastAsia"/>
          <w:b/>
          <w:bCs w:val="0"/>
          <w:i w:val="0"/>
          <w:caps w:val="0"/>
          <w:color w:val="000000"/>
          <w:spacing w:val="0"/>
          <w:sz w:val="24"/>
          <w:szCs w:val="24"/>
          <w:shd w:val="clear" w:color="auto" w:fill="FFFFFF"/>
          <w:lang w:val="en-US" w:eastAsia="zh-CN"/>
        </w:rPr>
      </w:pPr>
      <w:bookmarkStart w:id="13" w:name="_Toc28359007"/>
      <w:bookmarkStart w:id="14" w:name="_Toc28359084"/>
      <w:bookmarkStart w:id="15" w:name="_Toc35393625"/>
      <w:bookmarkStart w:id="16" w:name="_Toc35393794"/>
      <w:r>
        <w:rPr>
          <w:rFonts w:hint="eastAsia" w:asciiTheme="minorEastAsia" w:hAnsiTheme="minorEastAsia" w:eastAsiaTheme="minorEastAsia" w:cstheme="minorEastAsia"/>
          <w:b/>
          <w:bCs w:val="0"/>
          <w:i w:val="0"/>
          <w:caps w:val="0"/>
          <w:color w:val="000000"/>
          <w:spacing w:val="0"/>
          <w:sz w:val="24"/>
          <w:szCs w:val="24"/>
          <w:shd w:val="clear" w:color="auto" w:fill="FFFFFF"/>
          <w:lang w:val="en-US" w:eastAsia="zh-CN"/>
        </w:rPr>
        <w:t>五、响应文件开启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textAlignment w:val="auto"/>
        <w:outlineLvl w:val="9"/>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pPr>
      <w:r>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t>开启时间：2022年02月08日11点00分（北京时间）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textAlignment w:val="auto"/>
        <w:outlineLvl w:val="9"/>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pPr>
      <w:r>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t>地点：策勒县政务服务与公共资源交易中心（策勒县石榴花社区经五路21号）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eastAsia" w:asciiTheme="minorEastAsia" w:hAnsiTheme="minorEastAsia" w:eastAsiaTheme="minorEastAsia" w:cstheme="minorEastAsia"/>
          <w:b/>
          <w:bCs w:val="0"/>
          <w:i w:val="0"/>
          <w:caps w:val="0"/>
          <w:color w:val="000000"/>
          <w:spacing w:val="0"/>
          <w:sz w:val="24"/>
          <w:szCs w:val="24"/>
          <w:shd w:val="clear" w:color="auto" w:fill="FFFFFF"/>
          <w:lang w:val="en-US" w:eastAsia="zh-CN"/>
        </w:rPr>
      </w:pPr>
      <w:r>
        <w:rPr>
          <w:rFonts w:hint="eastAsia" w:asciiTheme="minorEastAsia" w:hAnsiTheme="minorEastAsia" w:eastAsiaTheme="minorEastAsia" w:cstheme="minorEastAsia"/>
          <w:b/>
          <w:bCs w:val="0"/>
          <w:i w:val="0"/>
          <w:caps w:val="0"/>
          <w:color w:val="000000"/>
          <w:spacing w:val="0"/>
          <w:sz w:val="24"/>
          <w:szCs w:val="24"/>
          <w:shd w:val="clear" w:color="auto" w:fill="FFFFFF"/>
          <w:lang w:val="en-US" w:eastAsia="zh-CN"/>
        </w:rPr>
        <w:t>六、公告期限</w:t>
      </w:r>
      <w:bookmarkEnd w:id="13"/>
      <w:bookmarkEnd w:id="14"/>
      <w:bookmarkEnd w:id="15"/>
      <w:bookmarkEnd w:id="1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textAlignment w:val="auto"/>
        <w:outlineLvl w:val="9"/>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pPr>
      <w:r>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t>自本公告发布之日起5个工作日。</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723" w:firstLineChars="300"/>
        <w:textAlignment w:val="auto"/>
        <w:outlineLvl w:val="9"/>
        <w:rPr>
          <w:rFonts w:hint="eastAsia" w:asciiTheme="minorEastAsia" w:hAnsiTheme="minorEastAsia" w:eastAsiaTheme="minorEastAsia" w:cstheme="minorEastAsia"/>
          <w:b w:val="0"/>
          <w:bCs/>
          <w:i w:val="0"/>
          <w:caps w:val="0"/>
          <w:color w:val="000000"/>
          <w:spacing w:val="0"/>
          <w:kern w:val="2"/>
          <w:sz w:val="24"/>
          <w:szCs w:val="24"/>
          <w:shd w:val="clear" w:color="auto" w:fill="FFFFFF"/>
          <w:lang w:val="en-US" w:eastAsia="zh-CN" w:bidi="ar-SA"/>
        </w:rPr>
      </w:pPr>
      <w:bookmarkStart w:id="17" w:name="_Toc35393795"/>
      <w:bookmarkStart w:id="18" w:name="_Toc35393626"/>
      <w:r>
        <w:rPr>
          <w:rFonts w:hint="eastAsia" w:asciiTheme="minorEastAsia" w:hAnsiTheme="minorEastAsia" w:eastAsiaTheme="minorEastAsia" w:cstheme="minorEastAsia"/>
          <w:b/>
          <w:bCs w:val="0"/>
          <w:i w:val="0"/>
          <w:caps w:val="0"/>
          <w:color w:val="000000"/>
          <w:spacing w:val="0"/>
          <w:sz w:val="24"/>
          <w:szCs w:val="24"/>
          <w:shd w:val="clear" w:color="auto" w:fill="FFFFFF"/>
          <w:lang w:val="en-US" w:eastAsia="zh-CN"/>
        </w:rPr>
        <w:t>其他补充事宜</w:t>
      </w:r>
      <w:bookmarkEnd w:id="17"/>
      <w:bookmarkEnd w:id="18"/>
      <w:bookmarkStart w:id="19" w:name="_Toc35393627"/>
      <w:bookmarkStart w:id="20" w:name="_Toc28359085"/>
      <w:bookmarkStart w:id="21" w:name="_Toc35393796"/>
      <w:bookmarkStart w:id="22" w:name="_Toc28359008"/>
      <w:r>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br w:type="textWrapping"/>
      </w:r>
      <w:r>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t xml:space="preserve">      （1）</w:t>
      </w:r>
      <w:r>
        <w:rPr>
          <w:rFonts w:hint="eastAsia" w:asciiTheme="minorEastAsia" w:hAnsiTheme="minorEastAsia" w:eastAsiaTheme="minorEastAsia" w:cstheme="minorEastAsia"/>
          <w:b/>
          <w:bCs w:val="0"/>
          <w:i w:val="0"/>
          <w:caps w:val="0"/>
          <w:color w:val="000000"/>
          <w:spacing w:val="0"/>
          <w:sz w:val="24"/>
          <w:szCs w:val="24"/>
          <w:shd w:val="clear" w:color="auto" w:fill="FFFFFF"/>
          <w:lang w:val="en-US" w:eastAsia="zh-CN"/>
        </w:rPr>
        <w:t>预算金额：本次采购总预算700万元，其中牛肉采购预算300万元，羊肉采购预算400万元。最高限价：本次采购总预算700万元，其中牛肉采购预算300万元，羊肉采购预算400万元。</w:t>
      </w:r>
      <w:r>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t>（2） 本项目公告期限为5个工作日，供应商认为采购文件使自己的权益受到损害的，可以自收到采购文件之日（发售截止日之后收到采购文件的，以发售截止日为准）或者采购文件公告期限届满之日起7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w:t>
      </w:r>
      <w:r>
        <w:rPr>
          <w:rFonts w:hint="eastAsia" w:asciiTheme="minorEastAsia" w:hAnsiTheme="minorEastAsia" w:eastAsiaTheme="minorEastAsia" w:cstheme="minorEastAsia"/>
          <w:b w:val="0"/>
          <w:bCs/>
          <w:i w:val="0"/>
          <w:caps w:val="0"/>
          <w:color w:val="000000"/>
          <w:spacing w:val="0"/>
          <w:kern w:val="2"/>
          <w:sz w:val="24"/>
          <w:szCs w:val="24"/>
          <w:shd w:val="clear" w:color="auto" w:fill="FFFFFF"/>
          <w:lang w:val="en-US" w:eastAsia="zh-CN" w:bidi="ar-SA"/>
        </w:rPr>
        <w:t>（3）投标保证金：100000.00元（大写：壹拾万元整），账户名称：策勒县公共资源交易中心 开户行：策勒县农村信用合作社联合社 帐 号：8810 1001 2010 1026 33101 交付方式：必须以供应商的名义缴纳投标保证金,汇款时必须在备注栏写明所投采购项目名称、用途。在投标截止时间前将投标保证金以银行电汇、银行转账、银行保函的方式到策勒县公共资源交易中心，须公对公账户，不接受个人打款，以个人名义打款将视为无效（</w:t>
      </w:r>
      <w:r>
        <w:rPr>
          <w:rFonts w:hint="eastAsia" w:asciiTheme="minorEastAsia" w:hAnsiTheme="minorEastAsia" w:eastAsiaTheme="minorEastAsia" w:cstheme="minorEastAsia"/>
          <w:b/>
          <w:bCs w:val="0"/>
          <w:i w:val="0"/>
          <w:caps w:val="0"/>
          <w:color w:val="000000"/>
          <w:spacing w:val="0"/>
          <w:kern w:val="2"/>
          <w:sz w:val="24"/>
          <w:szCs w:val="24"/>
          <w:shd w:val="clear" w:color="auto" w:fill="FFFFFF"/>
          <w:lang w:val="en-US" w:eastAsia="zh-CN" w:bidi="ar-SA"/>
        </w:rPr>
        <w:t>备注：</w:t>
      </w:r>
      <w:r>
        <w:rPr>
          <w:rFonts w:hint="eastAsia" w:asciiTheme="minorEastAsia" w:hAnsiTheme="minorEastAsia" w:eastAsiaTheme="minorEastAsia" w:cstheme="minorEastAsia"/>
          <w:color w:val="auto"/>
          <w:kern w:val="2"/>
          <w:sz w:val="24"/>
          <w:szCs w:val="24"/>
          <w:lang w:val="en-US" w:eastAsia="zh-CN" w:bidi="ar-SA"/>
        </w:rPr>
        <w:t>使用转账汇款缴纳投标保证金时，必须以投标单位的名义缴纳投标保证金,投标单位在缴纳投标保证金时备注项目名称及用途,于开标前缴入指定账户，以进账时间为准确定投标保证金缴纳的时效性，无须到策勒县公共资源交易中心换取保证金收据，开标时现场查验投标保证金到账情况，开标时须手持投标保证金电子回单以备查验；开标结束后未中标企业现场将授权委托书或法人身份证复印件、开户许可证复印件（注明：联系人、联系电话、行号）、收据（必须加盖公司公章/财务章）、投标保证金银行回单递交至策勒县公共资源交易中心财务室。</w:t>
      </w:r>
      <w:r>
        <w:rPr>
          <w:rFonts w:hint="eastAsia" w:asciiTheme="minorEastAsia" w:hAnsiTheme="minorEastAsia" w:eastAsiaTheme="minorEastAsia" w:cstheme="minorEastAsia"/>
          <w:b w:val="0"/>
          <w:bCs/>
          <w:i w:val="0"/>
          <w:caps w:val="0"/>
          <w:color w:val="000000"/>
          <w:spacing w:val="0"/>
          <w:kern w:val="2"/>
          <w:sz w:val="24"/>
          <w:szCs w:val="24"/>
          <w:shd w:val="clear" w:color="auto" w:fill="FFFFFF"/>
          <w:lang w:val="en-US" w:eastAsia="zh-CN" w:bidi="ar-SA"/>
        </w:rPr>
        <w:t>）。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eastAsia" w:asciiTheme="minorEastAsia" w:hAnsiTheme="minorEastAsia" w:eastAsiaTheme="minorEastAsia" w:cstheme="minorEastAsia"/>
          <w:b/>
          <w:bCs w:val="0"/>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b/>
          <w:bCs w:val="0"/>
          <w:i w:val="0"/>
          <w:caps w:val="0"/>
          <w:color w:val="auto"/>
          <w:spacing w:val="0"/>
          <w:sz w:val="24"/>
          <w:szCs w:val="24"/>
          <w:shd w:val="clear" w:color="auto" w:fill="FFFFFF"/>
          <w:lang w:val="en-US" w:eastAsia="zh-CN"/>
        </w:rPr>
        <w:t>八、对本次招标提出询问，请按以下方式联系。</w:t>
      </w:r>
      <w:bookmarkEnd w:id="19"/>
      <w:bookmarkEnd w:id="20"/>
      <w:bookmarkEnd w:id="21"/>
      <w:bookmarkEnd w:id="2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b w:val="0"/>
          <w:bCs/>
          <w:i w:val="0"/>
          <w:caps w:val="0"/>
          <w:color w:val="auto"/>
          <w:spacing w:val="0"/>
          <w:sz w:val="24"/>
          <w:szCs w:val="24"/>
          <w:shd w:val="clear" w:color="auto" w:fill="FFFFFF"/>
          <w:lang w:val="en-US" w:eastAsia="zh-CN"/>
        </w:rPr>
        <w:t>1.采购人信息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b w:val="0"/>
          <w:bCs/>
          <w:i w:val="0"/>
          <w:caps w:val="0"/>
          <w:color w:val="auto"/>
          <w:spacing w:val="0"/>
          <w:sz w:val="24"/>
          <w:szCs w:val="24"/>
          <w:shd w:val="clear" w:color="auto" w:fill="FFFFFF"/>
          <w:lang w:val="en-US" w:eastAsia="zh-CN"/>
        </w:rPr>
        <w:t>名 称：策勒县教育局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b w:val="0"/>
          <w:bCs/>
          <w:i w:val="0"/>
          <w:caps w:val="0"/>
          <w:color w:val="auto"/>
          <w:spacing w:val="0"/>
          <w:sz w:val="24"/>
          <w:szCs w:val="24"/>
          <w:shd w:val="clear" w:color="auto" w:fill="FFFFFF"/>
          <w:lang w:val="en-US" w:eastAsia="zh-CN"/>
        </w:rPr>
        <w:t>地 址：策勒县博斯坦街2号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b w:val="0"/>
          <w:bCs/>
          <w:i w:val="0"/>
          <w:caps w:val="0"/>
          <w:color w:val="auto"/>
          <w:spacing w:val="0"/>
          <w:sz w:val="24"/>
          <w:szCs w:val="24"/>
          <w:shd w:val="clear" w:color="auto" w:fill="FFFFFF"/>
          <w:lang w:val="en-US" w:eastAsia="zh-CN"/>
        </w:rPr>
        <w:t>联系人：苏银平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pPr>
      <w:r>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t>联系方式：</w:t>
      </w:r>
      <w:bookmarkStart w:id="23" w:name="_Toc28359086"/>
      <w:bookmarkStart w:id="24" w:name="_Toc28359009"/>
      <w:r>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t>18094889810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pPr>
      <w:r>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t>2.采购代理机构信息</w:t>
      </w:r>
      <w:bookmarkEnd w:id="23"/>
      <w:bookmarkEnd w:id="2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pPr>
      <w:r>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t>名 称：新疆诚成工程项目管理有限公司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pPr>
      <w:r>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t xml:space="preserve">地 址：和田市315国道218号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pPr>
      <w:r>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t>联系人：王慧芳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pPr>
      <w:r>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t>联系方式：0903-2565067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pPr>
      <w:r>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t>3.同级政府采购监督管理部门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pPr>
      <w:r>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t>名称：策勒县政府采购办公室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pPr>
      <w:r>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t>联系人：阿米娜</w:t>
      </w:r>
    </w:p>
    <w:p>
      <w:pPr>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pPr>
      <w:r>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t>监督投诉电话：18999653758</w:t>
      </w:r>
    </w:p>
    <w:p>
      <w:pPr>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pPr>
      <w:r>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br w:type="page"/>
      </w:r>
    </w:p>
    <w:p>
      <w:pPr>
        <w:numPr>
          <w:ilvl w:val="0"/>
          <w:numId w:val="0"/>
        </w:numPr>
        <w:spacing w:line="360" w:lineRule="auto"/>
        <w:ind w:leftChars="0"/>
        <w:jc w:val="center"/>
        <w:rPr>
          <w:rFonts w:hint="eastAsia" w:asciiTheme="minorEastAsia" w:hAnsiTheme="minorEastAsia" w:eastAsiaTheme="minorEastAsia" w:cstheme="minorEastAsia"/>
          <w:b/>
          <w:color w:val="000000" w:themeColor="text1"/>
          <w:sz w:val="40"/>
          <w:szCs w:val="40"/>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40"/>
          <w:szCs w:val="40"/>
          <w:highlight w:val="none"/>
          <w:lang w:val="en-US" w:eastAsia="zh-CN"/>
          <w14:textFill>
            <w14:solidFill>
              <w14:schemeClr w14:val="tx1"/>
            </w14:solidFill>
          </w14:textFill>
        </w:rPr>
        <w:t xml:space="preserve">第二部分 </w:t>
      </w:r>
      <w:r>
        <w:rPr>
          <w:rFonts w:hint="eastAsia" w:asciiTheme="minorEastAsia" w:hAnsiTheme="minorEastAsia" w:eastAsiaTheme="minorEastAsia" w:cstheme="minorEastAsia"/>
          <w:b/>
          <w:color w:val="000000" w:themeColor="text1"/>
          <w:sz w:val="40"/>
          <w:szCs w:val="40"/>
          <w:highlight w:val="none"/>
          <w14:textFill>
            <w14:solidFill>
              <w14:schemeClr w14:val="tx1"/>
            </w14:solidFill>
          </w14:textFill>
        </w:rPr>
        <w:t>投标须知前附表</w:t>
      </w:r>
    </w:p>
    <w:tbl>
      <w:tblPr>
        <w:tblStyle w:val="26"/>
        <w:tblW w:w="1001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18"/>
        <w:gridCol w:w="1742"/>
        <w:gridCol w:w="76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3" w:hRule="atLeast"/>
          <w:jc w:val="center"/>
        </w:trPr>
        <w:tc>
          <w:tcPr>
            <w:tcW w:w="618" w:type="dxa"/>
            <w:tcBorders>
              <w:top w:val="single" w:color="auto" w:sz="12" w:space="0"/>
            </w:tcBorders>
            <w:vAlign w:val="center"/>
          </w:tcPr>
          <w:p>
            <w:pPr>
              <w:spacing w:line="360" w:lineRule="exact"/>
              <w:ind w:firstLine="0" w:firstLineChars="0"/>
              <w:jc w:val="center"/>
              <w:rPr>
                <w:rFonts w:hint="eastAsia" w:asciiTheme="minorEastAsia" w:hAnsiTheme="minorEastAsia" w:eastAsiaTheme="minorEastAsia" w:cstheme="minorEastAsia"/>
                <w:b/>
                <w:color w:val="000000"/>
                <w:sz w:val="24"/>
                <w:highlight w:val="none"/>
              </w:rPr>
            </w:pPr>
            <w:r>
              <w:rPr>
                <w:rFonts w:hint="eastAsia" w:asciiTheme="minorEastAsia" w:hAnsiTheme="minorEastAsia" w:eastAsiaTheme="minorEastAsia" w:cstheme="minorEastAsia"/>
                <w:b/>
                <w:color w:val="000000"/>
                <w:sz w:val="24"/>
                <w:highlight w:val="none"/>
              </w:rPr>
              <w:t>序号</w:t>
            </w:r>
          </w:p>
        </w:tc>
        <w:tc>
          <w:tcPr>
            <w:tcW w:w="1742" w:type="dxa"/>
            <w:tcBorders>
              <w:top w:val="single" w:color="auto" w:sz="12" w:space="0"/>
              <w:right w:val="single" w:color="auto" w:sz="4" w:space="0"/>
            </w:tcBorders>
            <w:vAlign w:val="center"/>
          </w:tcPr>
          <w:p>
            <w:pPr>
              <w:spacing w:line="360" w:lineRule="exact"/>
              <w:ind w:firstLine="0" w:firstLineChars="0"/>
              <w:jc w:val="center"/>
              <w:rPr>
                <w:rFonts w:hint="eastAsia" w:asciiTheme="minorEastAsia" w:hAnsiTheme="minorEastAsia" w:eastAsiaTheme="minorEastAsia" w:cstheme="minorEastAsia"/>
                <w:b/>
                <w:color w:val="000000"/>
                <w:sz w:val="24"/>
                <w:highlight w:val="none"/>
              </w:rPr>
            </w:pPr>
            <w:r>
              <w:rPr>
                <w:rFonts w:hint="eastAsia" w:asciiTheme="minorEastAsia" w:hAnsiTheme="minorEastAsia" w:eastAsiaTheme="minorEastAsia" w:cstheme="minorEastAsia"/>
                <w:b/>
                <w:color w:val="000000"/>
                <w:sz w:val="24"/>
                <w:highlight w:val="none"/>
              </w:rPr>
              <w:t>条款名称</w:t>
            </w:r>
          </w:p>
        </w:tc>
        <w:tc>
          <w:tcPr>
            <w:tcW w:w="7650" w:type="dxa"/>
            <w:tcBorders>
              <w:top w:val="single" w:color="auto" w:sz="12" w:space="0"/>
              <w:left w:val="single" w:color="auto" w:sz="4" w:space="0"/>
            </w:tcBorders>
            <w:vAlign w:val="center"/>
          </w:tcPr>
          <w:p>
            <w:pPr>
              <w:spacing w:line="360" w:lineRule="exact"/>
              <w:ind w:firstLine="0" w:firstLineChars="0"/>
              <w:jc w:val="center"/>
              <w:rPr>
                <w:rFonts w:hint="eastAsia" w:asciiTheme="minorEastAsia" w:hAnsiTheme="minorEastAsia" w:eastAsiaTheme="minorEastAsia" w:cstheme="minorEastAsia"/>
                <w:b/>
                <w:color w:val="000000"/>
                <w:sz w:val="24"/>
                <w:highlight w:val="none"/>
              </w:rPr>
            </w:pPr>
            <w:r>
              <w:rPr>
                <w:rFonts w:hint="eastAsia" w:asciiTheme="minorEastAsia" w:hAnsiTheme="minorEastAsia" w:eastAsiaTheme="minorEastAsia" w:cstheme="minorEastAsia"/>
                <w:b/>
                <w:color w:val="000000"/>
                <w:sz w:val="24"/>
                <w:highlight w:val="none"/>
              </w:rPr>
              <w:t>说明和要求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9" w:hRule="atLeast"/>
          <w:jc w:val="center"/>
        </w:trPr>
        <w:tc>
          <w:tcPr>
            <w:tcW w:w="618" w:type="dxa"/>
            <w:vAlign w:val="center"/>
          </w:tcPr>
          <w:p>
            <w:pPr>
              <w:spacing w:line="360" w:lineRule="exact"/>
              <w:ind w:firstLine="0" w:firstLineChars="0"/>
              <w:jc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w:t>
            </w:r>
          </w:p>
        </w:tc>
        <w:tc>
          <w:tcPr>
            <w:tcW w:w="1742" w:type="dxa"/>
            <w:tcBorders>
              <w:right w:val="single" w:color="auto" w:sz="4" w:space="0"/>
            </w:tcBorders>
            <w:vAlign w:val="center"/>
          </w:tcPr>
          <w:p>
            <w:pPr>
              <w:spacing w:before="24" w:beforeLines="10" w:after="24" w:afterLines="10" w:line="360" w:lineRule="exact"/>
              <w:ind w:firstLine="0" w:firstLineChars="0"/>
              <w:jc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采购人</w:t>
            </w:r>
          </w:p>
        </w:tc>
        <w:tc>
          <w:tcPr>
            <w:tcW w:w="7650" w:type="dxa"/>
            <w:tcBorders>
              <w:left w:val="single" w:color="auto" w:sz="4" w:space="0"/>
            </w:tcBorders>
            <w:vAlign w:val="center"/>
          </w:tcPr>
          <w:p>
            <w:pPr>
              <w:spacing w:before="24" w:beforeLines="10" w:after="24" w:afterLines="10" w:line="360" w:lineRule="exact"/>
              <w:ind w:firstLine="0" w:firstLineChars="0"/>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名  称：</w:t>
            </w:r>
            <w:r>
              <w:rPr>
                <w:rFonts w:hint="eastAsia" w:asciiTheme="minorEastAsia" w:hAnsiTheme="minorEastAsia" w:eastAsiaTheme="minorEastAsia" w:cstheme="minorEastAsia"/>
                <w:color w:val="000000"/>
                <w:kern w:val="0"/>
                <w:sz w:val="24"/>
                <w:highlight w:val="none"/>
                <w:lang w:val="en-US" w:eastAsia="zh-CN"/>
              </w:rPr>
              <w:t>策勒县教育局</w:t>
            </w:r>
          </w:p>
          <w:p>
            <w:pPr>
              <w:spacing w:before="24" w:beforeLines="10" w:after="24" w:afterLines="10" w:line="360" w:lineRule="exact"/>
              <w:ind w:firstLine="0" w:firstLineChars="0"/>
              <w:rPr>
                <w:rFonts w:hint="eastAsia" w:asciiTheme="minorEastAsia" w:hAnsiTheme="minorEastAsia" w:eastAsiaTheme="minorEastAsia" w:cstheme="minorEastAsia"/>
                <w:color w:val="000000"/>
                <w:kern w:val="0"/>
                <w:sz w:val="24"/>
                <w:highlight w:val="none"/>
                <w:lang w:val="en-US"/>
              </w:rPr>
            </w:pPr>
            <w:r>
              <w:rPr>
                <w:rFonts w:hint="eastAsia" w:asciiTheme="minorEastAsia" w:hAnsiTheme="minorEastAsia" w:eastAsiaTheme="minorEastAsia" w:cstheme="minorEastAsia"/>
                <w:color w:val="000000"/>
                <w:kern w:val="0"/>
                <w:sz w:val="24"/>
                <w:highlight w:val="none"/>
              </w:rPr>
              <w:t>联系人：</w:t>
            </w:r>
            <w:r>
              <w:rPr>
                <w:rFonts w:hint="eastAsia" w:asciiTheme="minorEastAsia" w:hAnsiTheme="minorEastAsia" w:eastAsiaTheme="minorEastAsia" w:cstheme="minorEastAsia"/>
                <w:color w:val="000000"/>
                <w:kern w:val="0"/>
                <w:sz w:val="24"/>
                <w:highlight w:val="none"/>
                <w:lang w:val="en-US" w:eastAsia="zh-CN"/>
              </w:rPr>
              <w:t>苏银平</w:t>
            </w:r>
          </w:p>
          <w:p>
            <w:pPr>
              <w:spacing w:before="24" w:beforeLines="10" w:after="24" w:afterLines="10" w:line="360" w:lineRule="exact"/>
              <w:ind w:firstLine="0" w:firstLineChars="0"/>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rPr>
              <w:t>电  话：</w:t>
            </w:r>
            <w:r>
              <w:rPr>
                <w:rFonts w:hint="eastAsia" w:asciiTheme="minorEastAsia" w:hAnsiTheme="minorEastAsia" w:eastAsiaTheme="minorEastAsia" w:cstheme="minorEastAsia"/>
                <w:color w:val="000000"/>
                <w:kern w:val="0"/>
                <w:sz w:val="24"/>
                <w:highlight w:val="none"/>
                <w:lang w:val="en-US" w:eastAsia="zh-CN"/>
              </w:rPr>
              <w:t>18094889810</w:t>
            </w:r>
            <w:r>
              <w:rPr>
                <w:rFonts w:hint="eastAsia" w:asciiTheme="minorEastAsia" w:hAnsiTheme="minorEastAsia" w:eastAsiaTheme="minorEastAsia" w:cstheme="minorEastAsia"/>
                <w:color w:val="000000"/>
                <w:sz w:val="24"/>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06" w:hRule="atLeast"/>
          <w:jc w:val="center"/>
        </w:trPr>
        <w:tc>
          <w:tcPr>
            <w:tcW w:w="618" w:type="dxa"/>
            <w:vAlign w:val="center"/>
          </w:tcPr>
          <w:p>
            <w:pPr>
              <w:spacing w:line="360" w:lineRule="exact"/>
              <w:ind w:firstLine="0" w:firstLineChars="0"/>
              <w:jc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2</w:t>
            </w:r>
          </w:p>
        </w:tc>
        <w:tc>
          <w:tcPr>
            <w:tcW w:w="1742" w:type="dxa"/>
            <w:tcBorders>
              <w:right w:val="single" w:color="auto" w:sz="4" w:space="0"/>
            </w:tcBorders>
            <w:vAlign w:val="center"/>
          </w:tcPr>
          <w:p>
            <w:pPr>
              <w:spacing w:before="24" w:beforeLines="10" w:after="24" w:afterLines="10" w:line="360" w:lineRule="exact"/>
              <w:ind w:firstLine="0" w:firstLineChars="0"/>
              <w:jc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代理机构</w:t>
            </w:r>
          </w:p>
        </w:tc>
        <w:tc>
          <w:tcPr>
            <w:tcW w:w="7650" w:type="dxa"/>
            <w:tcBorders>
              <w:left w:val="single" w:color="auto" w:sz="4" w:space="0"/>
            </w:tcBorders>
            <w:vAlign w:val="center"/>
          </w:tcPr>
          <w:p>
            <w:pPr>
              <w:spacing w:before="24" w:beforeLines="10" w:after="24" w:afterLines="10" w:line="360" w:lineRule="exact"/>
              <w:ind w:firstLine="0" w:firstLineChars="0"/>
              <w:rPr>
                <w:rFonts w:hint="eastAsia" w:asciiTheme="minorEastAsia" w:hAnsiTheme="minorEastAsia" w:eastAsiaTheme="minorEastAsia" w:cstheme="minorEastAsia"/>
                <w:color w:val="000000"/>
                <w:sz w:val="24"/>
                <w:highlight w:val="none"/>
                <w:lang w:val="en-US" w:eastAsia="zh-CN"/>
              </w:rPr>
            </w:pPr>
            <w:r>
              <w:rPr>
                <w:rFonts w:hint="eastAsia" w:asciiTheme="minorEastAsia" w:hAnsiTheme="minorEastAsia" w:eastAsiaTheme="minorEastAsia" w:cstheme="minorEastAsia"/>
                <w:color w:val="000000"/>
                <w:sz w:val="24"/>
                <w:highlight w:val="none"/>
              </w:rPr>
              <w:t xml:space="preserve">名  称: </w:t>
            </w:r>
            <w:r>
              <w:rPr>
                <w:rFonts w:hint="eastAsia" w:asciiTheme="minorEastAsia" w:hAnsiTheme="minorEastAsia" w:eastAsiaTheme="minorEastAsia" w:cstheme="minorEastAsia"/>
                <w:color w:val="000000"/>
                <w:sz w:val="24"/>
                <w:highlight w:val="none"/>
                <w:lang w:val="en-US" w:eastAsia="zh-CN"/>
              </w:rPr>
              <w:t>新疆诚成工程项目管理有限公司</w:t>
            </w:r>
          </w:p>
          <w:p>
            <w:pPr>
              <w:spacing w:before="24" w:beforeLines="10" w:after="24" w:afterLines="10" w:line="360" w:lineRule="exact"/>
              <w:ind w:firstLine="0" w:firstLineChars="0"/>
              <w:rPr>
                <w:rFonts w:hint="eastAsia" w:asciiTheme="minorEastAsia" w:hAnsiTheme="minorEastAsia" w:eastAsiaTheme="minorEastAsia" w:cstheme="minorEastAsia"/>
                <w:color w:val="000000"/>
                <w:sz w:val="24"/>
                <w:highlight w:val="none"/>
                <w:lang w:val="en-US" w:eastAsia="zh-CN"/>
              </w:rPr>
            </w:pPr>
            <w:r>
              <w:rPr>
                <w:rFonts w:hint="eastAsia" w:asciiTheme="minorEastAsia" w:hAnsiTheme="minorEastAsia" w:eastAsiaTheme="minorEastAsia" w:cstheme="minorEastAsia"/>
                <w:color w:val="000000"/>
                <w:sz w:val="24"/>
                <w:highlight w:val="none"/>
              </w:rPr>
              <w:t xml:space="preserve">地  址: </w:t>
            </w:r>
            <w:r>
              <w:rPr>
                <w:rFonts w:hint="eastAsia" w:asciiTheme="minorEastAsia" w:hAnsiTheme="minorEastAsia" w:eastAsiaTheme="minorEastAsia" w:cstheme="minorEastAsia"/>
                <w:color w:val="000000"/>
                <w:sz w:val="24"/>
                <w:highlight w:val="none"/>
                <w:lang w:eastAsia="zh-CN"/>
              </w:rPr>
              <w:t>和田市315国道218号</w:t>
            </w:r>
          </w:p>
          <w:p>
            <w:pPr>
              <w:spacing w:before="24" w:beforeLines="10" w:after="24" w:afterLines="10" w:line="360" w:lineRule="exact"/>
              <w:ind w:firstLine="0" w:firstLineChars="0"/>
              <w:rPr>
                <w:rFonts w:hint="eastAsia" w:asciiTheme="minorEastAsia" w:hAnsiTheme="minorEastAsia" w:eastAsiaTheme="minorEastAsia" w:cstheme="minorEastAsia"/>
                <w:color w:val="000000"/>
                <w:sz w:val="24"/>
                <w:highlight w:val="none"/>
                <w:lang w:val="en-US" w:eastAsia="zh-CN"/>
              </w:rPr>
            </w:pPr>
            <w:r>
              <w:rPr>
                <w:rFonts w:hint="eastAsia" w:asciiTheme="minorEastAsia" w:hAnsiTheme="minorEastAsia" w:eastAsiaTheme="minorEastAsia" w:cstheme="minorEastAsia"/>
                <w:color w:val="000000"/>
                <w:sz w:val="24"/>
                <w:highlight w:val="none"/>
              </w:rPr>
              <w:t xml:space="preserve">联系人: </w:t>
            </w:r>
            <w:r>
              <w:rPr>
                <w:rFonts w:hint="eastAsia" w:asciiTheme="minorEastAsia" w:hAnsiTheme="minorEastAsia" w:eastAsiaTheme="minorEastAsia" w:cstheme="minorEastAsia"/>
                <w:color w:val="000000"/>
                <w:sz w:val="24"/>
                <w:highlight w:val="none"/>
                <w:lang w:val="en-US" w:eastAsia="zh-CN"/>
              </w:rPr>
              <w:t>王慧芳</w:t>
            </w:r>
          </w:p>
          <w:p>
            <w:pPr>
              <w:spacing w:before="24" w:beforeLines="10" w:after="24" w:afterLines="10" w:line="360" w:lineRule="exact"/>
              <w:ind w:firstLine="0" w:firstLineChars="0"/>
              <w:rPr>
                <w:rFonts w:hint="eastAsia" w:asciiTheme="minorEastAsia" w:hAnsiTheme="minorEastAsia" w:eastAsiaTheme="minorEastAsia" w:cstheme="minorEastAsia"/>
                <w:color w:val="000000"/>
                <w:sz w:val="24"/>
                <w:highlight w:val="none"/>
                <w:lang w:val="en-US" w:eastAsia="zh-CN"/>
              </w:rPr>
            </w:pPr>
            <w:r>
              <w:rPr>
                <w:rFonts w:hint="eastAsia" w:asciiTheme="minorEastAsia" w:hAnsiTheme="minorEastAsia" w:eastAsiaTheme="minorEastAsia" w:cstheme="minorEastAsia"/>
                <w:color w:val="000000"/>
                <w:sz w:val="24"/>
                <w:highlight w:val="none"/>
              </w:rPr>
              <w:t>电  话:</w:t>
            </w:r>
            <w:r>
              <w:rPr>
                <w:rFonts w:hint="eastAsia" w:asciiTheme="minorEastAsia" w:hAnsiTheme="minorEastAsia" w:eastAsiaTheme="minorEastAsia" w:cstheme="minorEastAsia"/>
                <w:color w:val="000000"/>
                <w:sz w:val="24"/>
                <w:highlight w:val="none"/>
                <w:lang w:val="en-US" w:eastAsia="zh-CN"/>
              </w:rPr>
              <w:t xml:space="preserve"> 0903-2565067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2" w:hRule="atLeast"/>
          <w:jc w:val="center"/>
        </w:trPr>
        <w:tc>
          <w:tcPr>
            <w:tcW w:w="618" w:type="dxa"/>
            <w:vAlign w:val="center"/>
          </w:tcPr>
          <w:p>
            <w:pPr>
              <w:spacing w:line="360" w:lineRule="exact"/>
              <w:ind w:firstLine="0" w:firstLineChars="0"/>
              <w:jc w:val="center"/>
              <w:rPr>
                <w:rFonts w:hint="eastAsia" w:asciiTheme="minorEastAsia" w:hAnsiTheme="minorEastAsia" w:eastAsiaTheme="minorEastAsia" w:cstheme="minorEastAsia"/>
                <w:color w:val="000000"/>
                <w:sz w:val="24"/>
                <w:highlight w:val="none"/>
                <w:lang w:val="en-US" w:eastAsia="zh-CN"/>
              </w:rPr>
            </w:pPr>
            <w:r>
              <w:rPr>
                <w:rFonts w:hint="eastAsia" w:asciiTheme="minorEastAsia" w:hAnsiTheme="minorEastAsia" w:eastAsiaTheme="minorEastAsia" w:cstheme="minorEastAsia"/>
                <w:color w:val="000000"/>
                <w:sz w:val="24"/>
                <w:highlight w:val="none"/>
                <w:lang w:val="en-US" w:eastAsia="zh-CN"/>
              </w:rPr>
              <w:t>3</w:t>
            </w:r>
          </w:p>
        </w:tc>
        <w:tc>
          <w:tcPr>
            <w:tcW w:w="1742" w:type="dxa"/>
            <w:tcBorders>
              <w:right w:val="single" w:color="auto" w:sz="4" w:space="0"/>
            </w:tcBorders>
            <w:vAlign w:val="center"/>
          </w:tcPr>
          <w:p>
            <w:pPr>
              <w:spacing w:line="360" w:lineRule="exact"/>
              <w:ind w:left="0" w:leftChars="0" w:firstLine="0" w:firstLineChars="0"/>
              <w:jc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采购项目名称</w:t>
            </w:r>
          </w:p>
        </w:tc>
        <w:tc>
          <w:tcPr>
            <w:tcW w:w="7650" w:type="dxa"/>
            <w:tcBorders>
              <w:left w:val="single" w:color="auto" w:sz="4" w:space="0"/>
            </w:tcBorders>
            <w:vAlign w:val="center"/>
          </w:tcPr>
          <w:p>
            <w:pPr>
              <w:tabs>
                <w:tab w:val="left" w:pos="900"/>
              </w:tabs>
              <w:spacing w:before="24" w:beforeLines="10" w:after="24" w:afterLines="10" w:line="360" w:lineRule="exact"/>
              <w:ind w:left="0" w:leftChars="0" w:firstLine="0" w:firstLineChars="0"/>
              <w:rPr>
                <w:rFonts w:hint="eastAsia" w:asciiTheme="minorEastAsia" w:hAnsiTheme="minorEastAsia" w:eastAsiaTheme="minorEastAsia" w:cstheme="minorEastAsia"/>
                <w:color w:val="000000"/>
                <w:sz w:val="24"/>
                <w:highlight w:val="none"/>
                <w:lang w:eastAsia="zh-CN"/>
              </w:rPr>
            </w:pPr>
            <w:r>
              <w:rPr>
                <w:rFonts w:hint="eastAsia" w:asciiTheme="minorEastAsia" w:hAnsiTheme="minorEastAsia" w:eastAsiaTheme="minorEastAsia" w:cstheme="minorEastAsia"/>
                <w:color w:val="000000"/>
                <w:sz w:val="24"/>
                <w:highlight w:val="none"/>
                <w:lang w:eastAsia="zh-CN"/>
              </w:rPr>
              <w:t>策勒县教育系统2022年春季学期食材采购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2" w:hRule="atLeast"/>
          <w:jc w:val="center"/>
        </w:trPr>
        <w:tc>
          <w:tcPr>
            <w:tcW w:w="618" w:type="dxa"/>
            <w:vAlign w:val="center"/>
          </w:tcPr>
          <w:p>
            <w:pPr>
              <w:spacing w:line="360" w:lineRule="exact"/>
              <w:ind w:firstLine="0" w:firstLineChars="0"/>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w:t>
            </w:r>
          </w:p>
        </w:tc>
        <w:tc>
          <w:tcPr>
            <w:tcW w:w="1742" w:type="dxa"/>
            <w:tcBorders>
              <w:right w:val="single" w:color="auto" w:sz="4" w:space="0"/>
            </w:tcBorders>
            <w:vAlign w:val="center"/>
          </w:tcPr>
          <w:p>
            <w:pPr>
              <w:spacing w:line="360" w:lineRule="exact"/>
              <w:ind w:left="0" w:leftChars="0" w:firstLine="0" w:firstLineChars="0"/>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采购需求</w:t>
            </w:r>
          </w:p>
        </w:tc>
        <w:tc>
          <w:tcPr>
            <w:tcW w:w="7650" w:type="dxa"/>
            <w:tcBorders>
              <w:left w:val="single" w:color="auto" w:sz="4" w:space="0"/>
            </w:tcBorders>
            <w:vAlign w:val="center"/>
          </w:tcPr>
          <w:p>
            <w:pPr>
              <w:tabs>
                <w:tab w:val="left" w:pos="900"/>
              </w:tabs>
              <w:spacing w:before="24" w:beforeLines="10" w:after="24" w:afterLines="10" w:line="360" w:lineRule="exact"/>
              <w:ind w:left="0" w:leftChars="0" w:firstLine="0" w:firstLineChars="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采购牛羊肉，其中牛肉采购40486公斤，羊肉采购58480公斤。和田本地剔骨纯牛肉（3岁以下小牛），提供的牛肉必须为新鲜牛肉，不含内脏、器官、牛骨头、牛油、牛尾巴，且需提供每批次肉检验检疫报告，必须符合国家食品卫生检验标准；和田本地羊肉，整只羊重量不超过25公斤，新鲜整只羊肉，不含内脏、羊尾巴、羊头、羊油（羊尾巴油脂厚度不得超过1cm），且需提供每批次肉检验检疫报告，必须符合国家食品卫生检验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2" w:hRule="atLeast"/>
          <w:jc w:val="center"/>
        </w:trPr>
        <w:tc>
          <w:tcPr>
            <w:tcW w:w="618" w:type="dxa"/>
            <w:vAlign w:val="center"/>
          </w:tcPr>
          <w:p>
            <w:pPr>
              <w:spacing w:line="360" w:lineRule="exact"/>
              <w:ind w:left="0" w:leftChars="0" w:firstLine="0" w:firstLineChars="0"/>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w:t>
            </w:r>
          </w:p>
        </w:tc>
        <w:tc>
          <w:tcPr>
            <w:tcW w:w="1742" w:type="dxa"/>
            <w:tcBorders>
              <w:right w:val="single" w:color="auto" w:sz="4" w:space="0"/>
            </w:tcBorders>
            <w:vAlign w:val="center"/>
          </w:tcPr>
          <w:p>
            <w:pPr>
              <w:tabs>
                <w:tab w:val="left" w:pos="900"/>
              </w:tabs>
              <w:spacing w:before="24" w:beforeLines="10" w:after="24" w:afterLines="10" w:line="360" w:lineRule="exact"/>
              <w:ind w:left="0" w:leftChars="0" w:firstLine="0" w:firstLineChars="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资金来源</w:t>
            </w:r>
          </w:p>
        </w:tc>
        <w:tc>
          <w:tcPr>
            <w:tcW w:w="7650" w:type="dxa"/>
            <w:tcBorders>
              <w:left w:val="single" w:color="auto" w:sz="4" w:space="0"/>
            </w:tcBorders>
            <w:vAlign w:val="center"/>
          </w:tcPr>
          <w:p>
            <w:pPr>
              <w:tabs>
                <w:tab w:val="left" w:pos="900"/>
              </w:tabs>
              <w:spacing w:before="24" w:beforeLines="10" w:after="24" w:afterLines="10" w:line="360" w:lineRule="exact"/>
              <w:ind w:left="0" w:leftChars="0" w:firstLine="0" w:firstLineChars="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中央及自治区专项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2" w:hRule="atLeast"/>
          <w:jc w:val="center"/>
        </w:trPr>
        <w:tc>
          <w:tcPr>
            <w:tcW w:w="618" w:type="dxa"/>
            <w:vAlign w:val="center"/>
          </w:tcPr>
          <w:p>
            <w:pPr>
              <w:spacing w:line="360" w:lineRule="exact"/>
              <w:ind w:firstLine="0" w:firstLineChars="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6</w:t>
            </w:r>
          </w:p>
        </w:tc>
        <w:tc>
          <w:tcPr>
            <w:tcW w:w="1742" w:type="dxa"/>
            <w:tcBorders>
              <w:right w:val="single" w:color="auto" w:sz="4" w:space="0"/>
            </w:tcBorders>
            <w:vAlign w:val="center"/>
          </w:tcPr>
          <w:p>
            <w:pPr>
              <w:spacing w:line="360" w:lineRule="exact"/>
              <w:ind w:firstLine="0" w:firstLineChars="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采购方式</w:t>
            </w:r>
          </w:p>
        </w:tc>
        <w:tc>
          <w:tcPr>
            <w:tcW w:w="7650" w:type="dxa"/>
            <w:tcBorders>
              <w:left w:val="single" w:color="auto" w:sz="4" w:space="0"/>
            </w:tcBorders>
            <w:vAlign w:val="center"/>
          </w:tcPr>
          <w:p>
            <w:pPr>
              <w:spacing w:line="360" w:lineRule="exact"/>
              <w:ind w:firstLine="0" w:firstLineChars="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公开招标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2" w:hRule="atLeast"/>
          <w:jc w:val="center"/>
        </w:trPr>
        <w:tc>
          <w:tcPr>
            <w:tcW w:w="618" w:type="dxa"/>
            <w:vAlign w:val="center"/>
          </w:tcPr>
          <w:p>
            <w:pPr>
              <w:spacing w:line="360" w:lineRule="exact"/>
              <w:ind w:firstLine="0" w:firstLineChars="0"/>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7</w:t>
            </w:r>
          </w:p>
        </w:tc>
        <w:tc>
          <w:tcPr>
            <w:tcW w:w="1742" w:type="dxa"/>
            <w:tcBorders>
              <w:right w:val="single" w:color="auto" w:sz="4" w:space="0"/>
            </w:tcBorders>
            <w:vAlign w:val="center"/>
          </w:tcPr>
          <w:p>
            <w:pPr>
              <w:spacing w:line="360" w:lineRule="exact"/>
              <w:ind w:firstLine="0" w:firstLineChars="0"/>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评标方法</w:t>
            </w:r>
          </w:p>
        </w:tc>
        <w:tc>
          <w:tcPr>
            <w:tcW w:w="7650" w:type="dxa"/>
            <w:tcBorders>
              <w:left w:val="single" w:color="auto" w:sz="4" w:space="0"/>
            </w:tcBorders>
            <w:vAlign w:val="center"/>
          </w:tcPr>
          <w:p>
            <w:pPr>
              <w:spacing w:line="360" w:lineRule="exact"/>
              <w:ind w:firstLine="0" w:firstLineChars="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最低评标价法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4" w:hRule="atLeast"/>
          <w:jc w:val="center"/>
        </w:trPr>
        <w:tc>
          <w:tcPr>
            <w:tcW w:w="618" w:type="dxa"/>
            <w:vAlign w:val="center"/>
          </w:tcPr>
          <w:p>
            <w:pPr>
              <w:spacing w:line="360" w:lineRule="exact"/>
              <w:ind w:firstLine="0" w:firstLineChars="0"/>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8</w:t>
            </w:r>
          </w:p>
        </w:tc>
        <w:tc>
          <w:tcPr>
            <w:tcW w:w="1742" w:type="dxa"/>
            <w:tcBorders>
              <w:right w:val="single" w:color="auto" w:sz="4" w:space="0"/>
            </w:tcBorders>
            <w:vAlign w:val="center"/>
          </w:tcPr>
          <w:p>
            <w:pPr>
              <w:spacing w:line="360" w:lineRule="exact"/>
              <w:ind w:firstLine="0" w:firstLineChars="0"/>
              <w:jc w:val="center"/>
              <w:rPr>
                <w:rFonts w:hint="default" w:asciiTheme="minorEastAsia" w:hAnsiTheme="minorEastAsia" w:eastAsiaTheme="minorEastAsia" w:cstheme="minorEastAsia"/>
                <w:color w:val="auto"/>
                <w:kern w:val="0"/>
                <w:sz w:val="24"/>
                <w:highlight w:val="none"/>
                <w:lang w:val="en-US"/>
              </w:rPr>
            </w:pPr>
            <w:r>
              <w:rPr>
                <w:rFonts w:hint="eastAsia" w:asciiTheme="minorEastAsia" w:hAnsiTheme="minorEastAsia" w:eastAsiaTheme="minorEastAsia" w:cstheme="minorEastAsia"/>
                <w:color w:val="auto"/>
                <w:sz w:val="24"/>
                <w:highlight w:val="none"/>
              </w:rPr>
              <w:t>交货地点</w:t>
            </w:r>
          </w:p>
        </w:tc>
        <w:tc>
          <w:tcPr>
            <w:tcW w:w="7650" w:type="dxa"/>
            <w:tcBorders>
              <w:left w:val="single" w:color="auto" w:sz="4" w:space="0"/>
            </w:tcBorders>
            <w:vAlign w:val="center"/>
          </w:tcPr>
          <w:p>
            <w:pPr>
              <w:keepNext w:val="0"/>
              <w:keepLines w:val="0"/>
              <w:widowControl/>
              <w:suppressLineNumbers w:val="0"/>
              <w:ind w:firstLine="0" w:firstLineChars="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szCs w:val="24"/>
                <w:lang w:val="en-US" w:eastAsia="zh-CN" w:bidi="ar"/>
              </w:rPr>
              <w:t>地点：采购人指定具体交货地点</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en-US" w:eastAsia="zh-CN"/>
              </w:rPr>
              <w:t>策勒县教育局</w:t>
            </w:r>
            <w:r>
              <w:rPr>
                <w:rFonts w:hint="eastAsia" w:asciiTheme="minorEastAsia" w:hAnsiTheme="minorEastAsia" w:eastAsiaTheme="minorEastAsia" w:cstheme="minorEastAsia"/>
                <w:color w:val="auto"/>
                <w:sz w:val="24"/>
                <w:highlight w:val="none"/>
              </w:rPr>
              <w:t>指定）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39" w:hRule="atLeast"/>
          <w:jc w:val="center"/>
        </w:trPr>
        <w:tc>
          <w:tcPr>
            <w:tcW w:w="618" w:type="dxa"/>
            <w:vAlign w:val="center"/>
          </w:tcPr>
          <w:p>
            <w:pPr>
              <w:spacing w:line="360" w:lineRule="exact"/>
              <w:ind w:firstLine="0" w:firstLineChars="0"/>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9</w:t>
            </w:r>
          </w:p>
        </w:tc>
        <w:tc>
          <w:tcPr>
            <w:tcW w:w="1742" w:type="dxa"/>
            <w:tcBorders>
              <w:right w:val="single" w:color="auto" w:sz="4" w:space="0"/>
            </w:tcBorders>
            <w:vAlign w:val="center"/>
          </w:tcPr>
          <w:p>
            <w:pPr>
              <w:spacing w:line="360" w:lineRule="exact"/>
              <w:ind w:firstLine="0" w:firstLineChars="0"/>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供货期限</w:t>
            </w:r>
          </w:p>
        </w:tc>
        <w:tc>
          <w:tcPr>
            <w:tcW w:w="7650" w:type="dxa"/>
            <w:tcBorders>
              <w:left w:val="single" w:color="auto" w:sz="4" w:space="0"/>
            </w:tcBorders>
            <w:vAlign w:val="center"/>
          </w:tcPr>
          <w:p>
            <w:pPr>
              <w:spacing w:line="360" w:lineRule="exact"/>
              <w:ind w:firstLine="0" w:firstLineChars="0"/>
              <w:jc w:val="left"/>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sz w:val="24"/>
                <w:highlight w:val="none"/>
                <w:lang w:val="en-US" w:eastAsia="zh-CN"/>
              </w:rPr>
              <w:t>签订合同日起至2022年8月31日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39" w:hRule="atLeast"/>
          <w:jc w:val="center"/>
        </w:trPr>
        <w:tc>
          <w:tcPr>
            <w:tcW w:w="618" w:type="dxa"/>
            <w:vAlign w:val="center"/>
          </w:tcPr>
          <w:p>
            <w:pPr>
              <w:spacing w:line="360" w:lineRule="exact"/>
              <w:ind w:firstLine="0" w:firstLineChars="0"/>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10</w:t>
            </w:r>
          </w:p>
        </w:tc>
        <w:tc>
          <w:tcPr>
            <w:tcW w:w="1742" w:type="dxa"/>
            <w:tcBorders>
              <w:right w:val="single" w:color="auto" w:sz="4" w:space="0"/>
            </w:tcBorders>
            <w:vAlign w:val="center"/>
          </w:tcPr>
          <w:p>
            <w:pPr>
              <w:spacing w:line="360" w:lineRule="exact"/>
              <w:ind w:firstLine="0" w:firstLineChars="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联合体投标</w:t>
            </w:r>
          </w:p>
        </w:tc>
        <w:tc>
          <w:tcPr>
            <w:tcW w:w="7650" w:type="dxa"/>
            <w:tcBorders>
              <w:left w:val="single" w:color="auto" w:sz="4" w:space="0"/>
            </w:tcBorders>
            <w:vAlign w:val="center"/>
          </w:tcPr>
          <w:p>
            <w:pPr>
              <w:spacing w:line="360" w:lineRule="exact"/>
              <w:ind w:firstLine="0" w:firstLineChars="0"/>
              <w:jc w:val="left"/>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sz w:val="24"/>
                <w:highlight w:val="none"/>
              </w:rPr>
              <w:t>不接受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09" w:hRule="atLeast"/>
          <w:jc w:val="center"/>
        </w:trPr>
        <w:tc>
          <w:tcPr>
            <w:tcW w:w="618" w:type="dxa"/>
            <w:vAlign w:val="center"/>
          </w:tcPr>
          <w:p>
            <w:pPr>
              <w:spacing w:line="360" w:lineRule="exact"/>
              <w:ind w:firstLine="0" w:firstLineChars="0"/>
              <w:jc w:val="center"/>
              <w:rPr>
                <w:rFonts w:hint="eastAsia" w:asciiTheme="minorEastAsia" w:hAnsiTheme="minorEastAsia" w:eastAsiaTheme="minorEastAsia" w:cstheme="minorEastAsia"/>
                <w:color w:val="000000"/>
                <w:sz w:val="24"/>
                <w:highlight w:val="none"/>
                <w:lang w:val="en-US" w:eastAsia="zh-CN"/>
              </w:rPr>
            </w:pPr>
            <w:r>
              <w:rPr>
                <w:rFonts w:hint="eastAsia" w:asciiTheme="minorEastAsia" w:hAnsiTheme="minorEastAsia" w:eastAsiaTheme="minorEastAsia" w:cstheme="minorEastAsia"/>
                <w:color w:val="000000"/>
                <w:sz w:val="24"/>
                <w:highlight w:val="none"/>
                <w:lang w:val="en-US" w:eastAsia="zh-CN"/>
              </w:rPr>
              <w:t>11</w:t>
            </w:r>
          </w:p>
        </w:tc>
        <w:tc>
          <w:tcPr>
            <w:tcW w:w="1742" w:type="dxa"/>
            <w:tcBorders>
              <w:right w:val="single" w:color="auto" w:sz="4" w:space="0"/>
            </w:tcBorders>
            <w:vAlign w:val="center"/>
          </w:tcPr>
          <w:p>
            <w:pPr>
              <w:tabs>
                <w:tab w:val="left" w:pos="900"/>
              </w:tabs>
              <w:spacing w:before="24" w:beforeLines="10" w:after="24" w:afterLines="10" w:line="360" w:lineRule="exact"/>
              <w:ind w:firstLine="0" w:firstLineChars="0"/>
              <w:jc w:val="center"/>
              <w:rPr>
                <w:rFonts w:hint="eastAsia" w:asciiTheme="minorEastAsia" w:hAnsiTheme="minorEastAsia" w:eastAsiaTheme="minorEastAsia" w:cstheme="minorEastAsia"/>
                <w:color w:val="auto"/>
                <w:sz w:val="24"/>
                <w:highlight w:val="none"/>
              </w:rPr>
            </w:pPr>
            <w:r>
              <w:rPr>
                <w:rFonts w:hint="eastAsia" w:ascii="微软雅黑" w:hAnsi="微软雅黑" w:eastAsia="微软雅黑" w:cs="微软雅黑"/>
                <w:color w:val="FF0000"/>
                <w:kern w:val="0"/>
                <w:sz w:val="24"/>
                <w:highlight w:val="none"/>
              </w:rPr>
              <w:t>✱</w:t>
            </w:r>
            <w:r>
              <w:rPr>
                <w:rFonts w:hint="eastAsia" w:asciiTheme="minorEastAsia" w:hAnsiTheme="minorEastAsia" w:eastAsiaTheme="minorEastAsia" w:cstheme="minorEastAsia"/>
                <w:color w:val="auto"/>
                <w:kern w:val="0"/>
                <w:sz w:val="24"/>
                <w:highlight w:val="none"/>
              </w:rPr>
              <w:t>采购概算价</w:t>
            </w:r>
          </w:p>
        </w:tc>
        <w:tc>
          <w:tcPr>
            <w:tcW w:w="7650" w:type="dxa"/>
            <w:tcBorders>
              <w:left w:val="single" w:color="auto" w:sz="4" w:space="0"/>
            </w:tcBorders>
            <w:vAlign w:val="center"/>
          </w:tcPr>
          <w:p>
            <w:pPr>
              <w:tabs>
                <w:tab w:val="left" w:pos="900"/>
              </w:tabs>
              <w:spacing w:before="24" w:beforeLines="10" w:after="24" w:afterLines="10" w:line="360" w:lineRule="exact"/>
              <w:ind w:firstLine="0" w:firstLineChars="0"/>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b/>
                <w:bCs/>
                <w:color w:val="FF0000"/>
                <w:kern w:val="0"/>
                <w:sz w:val="24"/>
                <w:highlight w:val="none"/>
                <w:lang w:val="en-US" w:eastAsia="zh-CN"/>
              </w:rPr>
              <w:t>**</w:t>
            </w:r>
            <w:r>
              <w:rPr>
                <w:rFonts w:hint="eastAsia" w:asciiTheme="minorEastAsia" w:hAnsiTheme="minorEastAsia" w:eastAsiaTheme="minorEastAsia" w:cstheme="minorEastAsia"/>
                <w:b/>
                <w:bCs/>
                <w:color w:val="auto"/>
                <w:kern w:val="0"/>
                <w:sz w:val="24"/>
                <w:highlight w:val="none"/>
                <w:lang w:val="en-US" w:eastAsia="zh-CN"/>
              </w:rPr>
              <w:t>总预算700万元，其中牛肉预算300万元，羊肉预算400万元。</w:t>
            </w:r>
            <w:r>
              <w:rPr>
                <w:rFonts w:hint="eastAsia" w:asciiTheme="minorEastAsia" w:hAnsiTheme="minorEastAsia" w:eastAsiaTheme="minorEastAsia" w:cstheme="minorEastAsia"/>
                <w:b/>
                <w:bCs/>
                <w:color w:val="auto"/>
                <w:kern w:val="0"/>
                <w:sz w:val="24"/>
                <w:highlight w:val="none"/>
              </w:rPr>
              <w:t>(此预算为最高报价，超过</w:t>
            </w:r>
            <w:bookmarkStart w:id="145" w:name="_GoBack"/>
            <w:bookmarkEnd w:id="145"/>
            <w:r>
              <w:rPr>
                <w:rFonts w:hint="eastAsia" w:asciiTheme="minorEastAsia" w:hAnsiTheme="minorEastAsia" w:eastAsiaTheme="minorEastAsia" w:cstheme="minorEastAsia"/>
                <w:b/>
                <w:bCs/>
                <w:color w:val="auto"/>
                <w:kern w:val="0"/>
                <w:sz w:val="24"/>
                <w:highlight w:val="none"/>
              </w:rPr>
              <w:t>为无效报价)投标报价高于预算限价按废标处理，敬请</w:t>
            </w:r>
            <w:r>
              <w:rPr>
                <w:rFonts w:hint="eastAsia" w:asciiTheme="minorEastAsia" w:hAnsiTheme="minorEastAsia" w:eastAsiaTheme="minorEastAsia" w:cstheme="minorEastAsia"/>
                <w:b/>
                <w:bCs/>
                <w:color w:val="auto"/>
                <w:kern w:val="0"/>
                <w:sz w:val="24"/>
                <w:highlight w:val="none"/>
                <w:lang w:eastAsia="zh-CN"/>
              </w:rPr>
              <w:t>供应商</w:t>
            </w:r>
            <w:r>
              <w:rPr>
                <w:rFonts w:hint="eastAsia" w:asciiTheme="minorEastAsia" w:hAnsiTheme="minorEastAsia" w:eastAsiaTheme="minorEastAsia" w:cstheme="minorEastAsia"/>
                <w:b/>
                <w:bCs/>
                <w:color w:val="auto"/>
                <w:kern w:val="0"/>
                <w:sz w:val="24"/>
                <w:highlight w:val="none"/>
              </w:rPr>
              <w:t>注意！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09" w:hRule="atLeast"/>
          <w:jc w:val="center"/>
        </w:trPr>
        <w:tc>
          <w:tcPr>
            <w:tcW w:w="618" w:type="dxa"/>
            <w:vAlign w:val="center"/>
          </w:tcPr>
          <w:p>
            <w:pPr>
              <w:spacing w:line="360" w:lineRule="exact"/>
              <w:ind w:firstLine="0" w:firstLineChars="0"/>
              <w:jc w:val="center"/>
              <w:rPr>
                <w:rFonts w:hint="eastAsia" w:asciiTheme="minorEastAsia" w:hAnsiTheme="minorEastAsia" w:eastAsiaTheme="minorEastAsia" w:cstheme="minorEastAsia"/>
                <w:color w:val="000000"/>
                <w:sz w:val="24"/>
                <w:highlight w:val="none"/>
                <w:lang w:val="en-US" w:eastAsia="zh-CN"/>
              </w:rPr>
            </w:pPr>
            <w:r>
              <w:rPr>
                <w:rFonts w:hint="eastAsia" w:asciiTheme="minorEastAsia" w:hAnsiTheme="minorEastAsia" w:eastAsiaTheme="minorEastAsia" w:cstheme="minorEastAsia"/>
                <w:color w:val="000000"/>
                <w:sz w:val="24"/>
                <w:highlight w:val="none"/>
                <w:lang w:val="en-US" w:eastAsia="zh-CN"/>
              </w:rPr>
              <w:t>12</w:t>
            </w:r>
          </w:p>
        </w:tc>
        <w:tc>
          <w:tcPr>
            <w:tcW w:w="1742" w:type="dxa"/>
            <w:tcBorders>
              <w:right w:val="single" w:color="auto" w:sz="4" w:space="0"/>
            </w:tcBorders>
            <w:vAlign w:val="center"/>
          </w:tcPr>
          <w:p>
            <w:pPr>
              <w:spacing w:line="360" w:lineRule="exact"/>
              <w:ind w:firstLine="0" w:firstLineChars="0"/>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投标保证金</w:t>
            </w:r>
          </w:p>
        </w:tc>
        <w:tc>
          <w:tcPr>
            <w:tcW w:w="7650" w:type="dxa"/>
            <w:tcBorders>
              <w:left w:val="single" w:color="auto" w:sz="4" w:space="0"/>
            </w:tcBorders>
            <w:vAlign w:val="center"/>
          </w:tcPr>
          <w:p>
            <w:pPr>
              <w:spacing w:line="360" w:lineRule="auto"/>
              <w:ind w:firstLine="0" w:firstLineChars="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投标保证金的形式：转账、汇款</w:t>
            </w:r>
            <w:r>
              <w:rPr>
                <w:rFonts w:hint="eastAsia" w:asciiTheme="minorEastAsia" w:hAnsiTheme="minorEastAsia" w:eastAsiaTheme="minorEastAsia" w:cstheme="minorEastAsia"/>
                <w:b/>
                <w:color w:val="auto"/>
                <w:sz w:val="24"/>
                <w:highlight w:val="none"/>
                <w:lang w:eastAsia="zh-CN"/>
              </w:rPr>
              <w:t>、</w:t>
            </w:r>
            <w:r>
              <w:rPr>
                <w:rFonts w:hint="eastAsia" w:asciiTheme="minorEastAsia" w:hAnsiTheme="minorEastAsia" w:eastAsiaTheme="minorEastAsia" w:cstheme="minorEastAsia"/>
                <w:b/>
                <w:color w:val="auto"/>
                <w:sz w:val="24"/>
                <w:highlight w:val="none"/>
                <w:lang w:val="en-US" w:eastAsia="zh-CN"/>
              </w:rPr>
              <w:t>银行保函</w:t>
            </w:r>
            <w:r>
              <w:rPr>
                <w:rFonts w:hint="eastAsia" w:asciiTheme="minorEastAsia" w:hAnsiTheme="minorEastAsia" w:eastAsiaTheme="minorEastAsia" w:cstheme="minorEastAsia"/>
                <w:b/>
                <w:color w:val="auto"/>
                <w:sz w:val="24"/>
                <w:highlight w:val="none"/>
              </w:rPr>
              <w:t>（须从供应商基本账户转出）；</w:t>
            </w:r>
          </w:p>
          <w:p>
            <w:pPr>
              <w:spacing w:line="360" w:lineRule="auto"/>
              <w:ind w:firstLine="0" w:firstLineChars="0"/>
              <w:rPr>
                <w:rFonts w:hint="eastAsia"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lang w:val="en-US" w:eastAsia="zh-CN"/>
              </w:rPr>
              <w:t>投标保证金：¥100000.00元（大写：壹拾万元整）</w:t>
            </w:r>
          </w:p>
          <w:p>
            <w:pPr>
              <w:spacing w:line="360" w:lineRule="auto"/>
              <w:ind w:firstLine="0" w:firstLineChars="0"/>
              <w:rPr>
                <w:rFonts w:hint="eastAsia"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lang w:val="en-US" w:eastAsia="zh-CN"/>
              </w:rPr>
              <w:t>请于招标文件指定日期前将投标保证金足额汇入（存入）以下账户：</w:t>
            </w:r>
          </w:p>
          <w:p>
            <w:pPr>
              <w:spacing w:line="360" w:lineRule="auto"/>
              <w:ind w:firstLine="0" w:firstLineChars="0"/>
              <w:rPr>
                <w:rFonts w:hint="eastAsia"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lang w:val="en-US" w:eastAsia="zh-CN"/>
              </w:rPr>
              <w:t>开户名称：策勒县公共资源交易中心</w:t>
            </w:r>
          </w:p>
          <w:p>
            <w:pPr>
              <w:spacing w:line="360" w:lineRule="auto"/>
              <w:ind w:firstLine="0" w:firstLineChars="0"/>
              <w:rPr>
                <w:rFonts w:hint="eastAsia"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lang w:val="en-US" w:eastAsia="zh-CN"/>
              </w:rPr>
              <w:t>开户银行：策勒县农村信用合作社联合社</w:t>
            </w:r>
          </w:p>
          <w:p>
            <w:pPr>
              <w:spacing w:line="360" w:lineRule="auto"/>
              <w:ind w:firstLine="0" w:firstLineChars="0"/>
              <w:rPr>
                <w:rFonts w:hint="eastAsia"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lang w:val="en-US" w:eastAsia="zh-CN"/>
              </w:rPr>
              <w:t>行   号：308881029026</w:t>
            </w:r>
          </w:p>
          <w:p>
            <w:pPr>
              <w:spacing w:line="360" w:lineRule="auto"/>
              <w:ind w:firstLine="0" w:firstLineChars="0"/>
              <w:rPr>
                <w:rFonts w:hint="eastAsia"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lang w:val="en-US" w:eastAsia="zh-CN"/>
              </w:rPr>
              <w:t>账号：881010012010102633101</w:t>
            </w:r>
          </w:p>
          <w:p>
            <w:pPr>
              <w:spacing w:line="360" w:lineRule="auto"/>
              <w:ind w:firstLine="0" w:firstLineChars="0"/>
              <w:rPr>
                <w:rFonts w:hint="eastAsia"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lang w:val="en-US" w:eastAsia="zh-CN"/>
              </w:rPr>
              <w:t xml:space="preserve">电话：0903-6712554 </w:t>
            </w:r>
          </w:p>
          <w:p>
            <w:pPr>
              <w:spacing w:line="360" w:lineRule="auto"/>
              <w:ind w:firstLine="0" w:firstLineChars="0"/>
              <w:rPr>
                <w:rFonts w:hint="eastAsia"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lang w:val="en-US" w:eastAsia="zh-CN"/>
              </w:rPr>
              <w:t>★特别注意：供应商请于2022年02月07日19点00分前将投标保证金缴入指定账户，注明项目名称及用途，以进账时间为准确定投标保证金缴纳的时效性，无须到策勒县公共资源交易中心换取收据，开标时需携带投标保证金电子回单。投标保证金有效期应当与投标有效期一致。</w:t>
            </w:r>
          </w:p>
          <w:p>
            <w:pPr>
              <w:spacing w:line="360" w:lineRule="auto"/>
              <w:ind w:firstLine="0" w:firstLineChars="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由</w:t>
            </w:r>
            <w:r>
              <w:rPr>
                <w:rFonts w:hint="eastAsia" w:asciiTheme="minorEastAsia" w:hAnsiTheme="minorEastAsia" w:eastAsiaTheme="minorEastAsia" w:cstheme="minorEastAsia"/>
                <w:b/>
                <w:color w:val="auto"/>
                <w:sz w:val="24"/>
                <w:highlight w:val="none"/>
                <w:lang w:eastAsia="zh-CN"/>
              </w:rPr>
              <w:t>供应商</w:t>
            </w:r>
            <w:r>
              <w:rPr>
                <w:rFonts w:hint="eastAsia" w:asciiTheme="minorEastAsia" w:hAnsiTheme="minorEastAsia" w:eastAsiaTheme="minorEastAsia" w:cstheme="minorEastAsia"/>
                <w:b/>
                <w:color w:val="auto"/>
                <w:sz w:val="24"/>
                <w:highlight w:val="none"/>
              </w:rPr>
              <w:t>基本账户汇出，且不得以分公司的名义转账。</w:t>
            </w:r>
          </w:p>
          <w:p>
            <w:pPr>
              <w:spacing w:line="360" w:lineRule="auto"/>
              <w:ind w:firstLine="0" w:firstLineChars="0"/>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color w:val="auto"/>
                <w:sz w:val="24"/>
                <w:highlight w:val="none"/>
                <w:lang w:eastAsia="zh-CN"/>
              </w:rPr>
              <w:t>供应商</w:t>
            </w:r>
            <w:r>
              <w:rPr>
                <w:rFonts w:hint="eastAsia" w:asciiTheme="minorEastAsia" w:hAnsiTheme="minorEastAsia" w:eastAsiaTheme="minorEastAsia" w:cstheme="minorEastAsia"/>
                <w:b/>
                <w:color w:val="auto"/>
                <w:sz w:val="24"/>
                <w:highlight w:val="none"/>
              </w:rPr>
              <w:t>须在汇款单备注栏标明：XXX项目XXX包段（标段）及项目编号。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18" w:type="dxa"/>
            <w:vAlign w:val="center"/>
          </w:tcPr>
          <w:p>
            <w:pPr>
              <w:spacing w:line="360" w:lineRule="exact"/>
              <w:ind w:firstLine="0" w:firstLineChars="0"/>
              <w:jc w:val="center"/>
              <w:rPr>
                <w:rFonts w:hint="eastAsia" w:asciiTheme="minorEastAsia" w:hAnsiTheme="minorEastAsia" w:eastAsiaTheme="minorEastAsia" w:cstheme="minorEastAsia"/>
                <w:color w:val="000000"/>
                <w:sz w:val="24"/>
                <w:highlight w:val="none"/>
                <w:lang w:val="en-US" w:eastAsia="zh-CN"/>
              </w:rPr>
            </w:pPr>
            <w:r>
              <w:rPr>
                <w:rFonts w:hint="eastAsia" w:asciiTheme="minorEastAsia" w:hAnsiTheme="minorEastAsia" w:eastAsiaTheme="minorEastAsia" w:cstheme="minorEastAsia"/>
                <w:color w:val="000000"/>
                <w:sz w:val="24"/>
                <w:highlight w:val="none"/>
                <w:lang w:val="en-US" w:eastAsia="zh-CN"/>
              </w:rPr>
              <w:t>13</w:t>
            </w:r>
          </w:p>
        </w:tc>
        <w:tc>
          <w:tcPr>
            <w:tcW w:w="1742" w:type="dxa"/>
            <w:tcBorders>
              <w:right w:val="single" w:color="auto" w:sz="4" w:space="0"/>
            </w:tcBorders>
            <w:vAlign w:val="center"/>
          </w:tcPr>
          <w:p>
            <w:pPr>
              <w:spacing w:line="360" w:lineRule="exact"/>
              <w:ind w:firstLine="0" w:firstLineChars="0"/>
              <w:jc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供应商资格要求</w:t>
            </w:r>
          </w:p>
        </w:tc>
        <w:tc>
          <w:tcPr>
            <w:tcW w:w="7650" w:type="dxa"/>
            <w:tcBorders>
              <w:lef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pPr>
            <w:r>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t>1、满足《中华人民共和国政府采购法》第二十二条规定；</w:t>
            </w:r>
          </w:p>
          <w:p>
            <w:pPr>
              <w:pStyle w:val="23"/>
              <w:keepNext w:val="0"/>
              <w:keepLines w:val="0"/>
              <w:widowControl/>
              <w:suppressLineNumbers w:val="0"/>
              <w:spacing w:before="60" w:beforeAutospacing="0" w:after="60" w:afterAutospacing="0" w:line="240" w:lineRule="auto"/>
              <w:ind w:left="0" w:right="0" w:firstLine="480" w:firstLineChars="200"/>
              <w:rPr>
                <w:rFonts w:hint="eastAsia" w:asciiTheme="minorEastAsia" w:hAnsiTheme="minorEastAsia" w:eastAsiaTheme="minorEastAsia" w:cstheme="minorEastAsia"/>
                <w:b w:val="0"/>
                <w:bCs/>
                <w:i w:val="0"/>
                <w:caps w:val="0"/>
                <w:color w:val="000000"/>
                <w:spacing w:val="0"/>
                <w:kern w:val="2"/>
                <w:sz w:val="24"/>
                <w:szCs w:val="24"/>
                <w:shd w:val="clear" w:color="auto" w:fill="FFFFFF"/>
                <w:lang w:val="en-US" w:eastAsia="zh-CN" w:bidi="ar-SA"/>
              </w:rPr>
            </w:pPr>
            <w:r>
              <w:rPr>
                <w:rFonts w:hint="eastAsia" w:asciiTheme="minorEastAsia" w:hAnsiTheme="minorEastAsia" w:eastAsiaTheme="minorEastAsia" w:cstheme="minorEastAsia"/>
                <w:b w:val="0"/>
                <w:bCs/>
                <w:i w:val="0"/>
                <w:caps w:val="0"/>
                <w:color w:val="000000"/>
                <w:spacing w:val="0"/>
                <w:kern w:val="2"/>
                <w:sz w:val="24"/>
                <w:szCs w:val="24"/>
                <w:shd w:val="clear" w:color="auto" w:fill="FFFFFF"/>
                <w:lang w:val="en-US" w:eastAsia="zh-CN" w:bidi="ar-SA"/>
              </w:rPr>
              <w:t>2、落实政府采购政策需满足的资格要求：中小企业优惠、监狱企业、节能产品、环境标志产品等，（1）财政部、国家发展改革委《关于印发节能产品政府采购实施意见》的通知》（财库[2004]185号文）；（2）《财政部发展改革委 生态环境部 市场监管总局关于调整优化节能产品 环境标志产品政府采购执行机制的通知》（财库〔2019〕9号）；（3）财政部、工业和信息化部《关于印发《政府采购促进中小企业展暂行办法》的通知》（财库[2011]181号文）；（4）财政部、民政部、中国残疾人联合会《关于促进残疾人就业政府采购政策的通知》（财库[2017]141号）；（5）财政部、司法部《关于政府采购支持监狱企业发展有关问题的通知》（财库[2014]68号文）。</w:t>
            </w:r>
          </w:p>
          <w:p>
            <w:pPr>
              <w:pStyle w:val="23"/>
              <w:keepNext w:val="0"/>
              <w:keepLines w:val="0"/>
              <w:widowControl/>
              <w:suppressLineNumbers w:val="0"/>
              <w:spacing w:before="60" w:beforeAutospacing="0" w:after="60" w:afterAutospacing="0" w:line="240" w:lineRule="auto"/>
              <w:ind w:right="0" w:firstLine="480" w:firstLineChars="200"/>
              <w:rPr>
                <w:rFonts w:hint="eastAsia" w:asciiTheme="minorEastAsia" w:hAnsiTheme="minorEastAsia" w:eastAsiaTheme="minorEastAsia" w:cstheme="minorEastAsia"/>
                <w:b w:val="0"/>
                <w:bCs/>
                <w:i w:val="0"/>
                <w:caps w:val="0"/>
                <w:color w:val="000000"/>
                <w:spacing w:val="0"/>
                <w:kern w:val="2"/>
                <w:sz w:val="24"/>
                <w:szCs w:val="24"/>
                <w:shd w:val="clear" w:color="auto" w:fill="FFFFFF"/>
                <w:lang w:val="en-US" w:eastAsia="zh-CN" w:bidi="ar-SA"/>
              </w:rPr>
            </w:pPr>
            <w:r>
              <w:rPr>
                <w:rFonts w:hint="eastAsia" w:asciiTheme="minorEastAsia" w:hAnsiTheme="minorEastAsia" w:eastAsiaTheme="minorEastAsia" w:cstheme="minorEastAsia"/>
                <w:b w:val="0"/>
                <w:bCs/>
                <w:i w:val="0"/>
                <w:caps w:val="0"/>
                <w:color w:val="000000"/>
                <w:spacing w:val="0"/>
                <w:kern w:val="2"/>
                <w:sz w:val="24"/>
                <w:szCs w:val="24"/>
                <w:shd w:val="clear" w:color="auto" w:fill="FFFFFF"/>
                <w:lang w:val="en-US" w:eastAsia="zh-CN" w:bidi="ar-SA"/>
              </w:rPr>
              <w:t>3.本项目的特定资格要求：</w:t>
            </w:r>
          </w:p>
          <w:p>
            <w:pPr>
              <w:pStyle w:val="23"/>
              <w:keepNext w:val="0"/>
              <w:keepLines w:val="0"/>
              <w:widowControl/>
              <w:suppressLineNumbers w:val="0"/>
              <w:spacing w:before="60" w:beforeAutospacing="0" w:after="60" w:afterAutospacing="0" w:line="240" w:lineRule="auto"/>
              <w:ind w:right="0" w:firstLine="240" w:firstLineChars="100"/>
              <w:rPr>
                <w:rFonts w:hint="eastAsia" w:asciiTheme="minorEastAsia" w:hAnsiTheme="minorEastAsia" w:eastAsiaTheme="minorEastAsia" w:cstheme="minorEastAsia"/>
                <w:b w:val="0"/>
                <w:bCs/>
                <w:i w:val="0"/>
                <w:caps w:val="0"/>
                <w:color w:val="000000"/>
                <w:spacing w:val="0"/>
                <w:kern w:val="2"/>
                <w:sz w:val="24"/>
                <w:szCs w:val="24"/>
                <w:shd w:val="clear" w:color="auto" w:fill="FFFFFF"/>
                <w:lang w:val="en-US" w:eastAsia="zh-CN" w:bidi="ar-SA"/>
              </w:rPr>
            </w:pPr>
            <w:r>
              <w:rPr>
                <w:rFonts w:hint="eastAsia" w:asciiTheme="minorEastAsia" w:hAnsiTheme="minorEastAsia" w:eastAsiaTheme="minorEastAsia" w:cstheme="minorEastAsia"/>
                <w:b w:val="0"/>
                <w:bCs/>
                <w:i w:val="0"/>
                <w:caps w:val="0"/>
                <w:color w:val="000000"/>
                <w:spacing w:val="0"/>
                <w:kern w:val="2"/>
                <w:sz w:val="24"/>
                <w:szCs w:val="24"/>
                <w:shd w:val="clear" w:color="auto" w:fill="FFFFFF"/>
                <w:lang w:val="en-US" w:eastAsia="zh-CN" w:bidi="ar-SA"/>
              </w:rPr>
              <w:t>（1）满足《中华人民共和国政府采购法》第二十二条规定；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Theme="minorEastAsia" w:hAnsiTheme="minorEastAsia" w:eastAsiaTheme="minorEastAsia" w:cstheme="minorEastAsia"/>
                <w:color w:val="000000"/>
                <w:kern w:val="0"/>
                <w:sz w:val="24"/>
                <w:highlight w:val="none"/>
                <w:lang w:val="en-US" w:eastAsia="zh-CN"/>
              </w:rPr>
            </w:pPr>
            <w:r>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t>（2）</w:t>
            </w:r>
            <w:r>
              <w:rPr>
                <w:rFonts w:hint="eastAsia" w:asciiTheme="minorEastAsia" w:hAnsiTheme="minorEastAsia" w:eastAsiaTheme="minorEastAsia" w:cstheme="minorEastAsia"/>
                <w:color w:val="000000"/>
                <w:kern w:val="0"/>
                <w:sz w:val="24"/>
                <w:highlight w:val="none"/>
                <w:lang w:val="en-US" w:eastAsia="zh-CN"/>
              </w:rPr>
              <w:t>具备有效的营业执照原件；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pPr>
            <w:r>
              <w:rPr>
                <w:rFonts w:hint="eastAsia" w:asciiTheme="minorEastAsia" w:hAnsiTheme="minorEastAsia" w:eastAsiaTheme="minorEastAsia" w:cstheme="minorEastAsia"/>
                <w:color w:val="000000"/>
                <w:kern w:val="0"/>
                <w:sz w:val="24"/>
                <w:highlight w:val="none"/>
                <w:lang w:val="en-US" w:eastAsia="zh-CN"/>
              </w:rPr>
              <w:t>（3）</w:t>
            </w:r>
            <w:r>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t>法定代表人投标需携带法定代表人身份证明书及法定代表人身份证，委托代理人投标需携带法定代表人授权委托书及委托代理人身份证；委托代理人需提供社保部门出具最少近三个月（10、11、12月）的缴纳社保证明（社保缴费凭证原件及个人明细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pPr>
            <w:r>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t>（4）由第三方财务审计机构出具的2021年度财务审计报告（2021年9月份后成立的公司可不提供但需提供三个月的完税证明或报税资料、银行出具的近三个月的资信证明）和健全的财务会计制度；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Theme="minorEastAsia" w:hAnsiTheme="minorEastAsia" w:eastAsiaTheme="minorEastAsia" w:cstheme="minorEastAsia"/>
                <w:b w:val="0"/>
                <w:bCs/>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b w:val="0"/>
                <w:bCs/>
                <w:i w:val="0"/>
                <w:caps w:val="0"/>
                <w:color w:val="auto"/>
                <w:spacing w:val="0"/>
                <w:sz w:val="24"/>
                <w:szCs w:val="24"/>
                <w:shd w:val="clear" w:color="auto" w:fill="FFFFFF"/>
                <w:lang w:val="en-US" w:eastAsia="zh-CN"/>
              </w:rPr>
              <w:t>（5）投标供应商为生产商的须具备《食品生产许可证》，投标供应商为经销商的须具备《食品经营许可证》，且工作人员需全部持有健康证；</w:t>
            </w:r>
            <w:r>
              <w:rPr>
                <w:rFonts w:hint="eastAsia" w:asciiTheme="minorEastAsia" w:hAnsiTheme="minorEastAsia" w:eastAsiaTheme="minorEastAsia" w:cstheme="minorEastAsia"/>
                <w:b w:val="0"/>
                <w:bCs/>
                <w:i w:val="0"/>
                <w:caps w:val="0"/>
                <w:color w:val="auto"/>
                <w:spacing w:val="0"/>
                <w:kern w:val="2"/>
                <w:sz w:val="24"/>
                <w:szCs w:val="24"/>
                <w:shd w:val="clear" w:color="auto" w:fill="FFFFFF"/>
                <w:lang w:val="en-US" w:eastAsia="zh-CN" w:bidi="ar-SA"/>
              </w:rPr>
              <w:t>投标</w:t>
            </w:r>
            <w:r>
              <w:rPr>
                <w:rFonts w:hint="eastAsia" w:asciiTheme="minorEastAsia" w:hAnsiTheme="minorEastAsia" w:eastAsiaTheme="minorEastAsia" w:cstheme="minorEastAsia"/>
                <w:b w:val="0"/>
                <w:bCs/>
                <w:i w:val="0"/>
                <w:caps w:val="0"/>
                <w:color w:val="auto"/>
                <w:spacing w:val="0"/>
                <w:sz w:val="24"/>
                <w:szCs w:val="24"/>
                <w:shd w:val="clear" w:color="auto" w:fill="FFFFFF"/>
                <w:lang w:val="en-US" w:eastAsia="zh-CN"/>
              </w:rPr>
              <w:t>供应商须提供有效的《动物防疫合格证》或《动物检疫合格证明》；</w:t>
            </w:r>
          </w:p>
          <w:p>
            <w:pPr>
              <w:pStyle w:val="21"/>
              <w:spacing w:line="240" w:lineRule="auto"/>
              <w:ind w:firstLine="240" w:firstLineChars="100"/>
              <w:rPr>
                <w:rFonts w:hint="eastAsia" w:asciiTheme="minorEastAsia" w:hAnsiTheme="minorEastAsia" w:eastAsiaTheme="minorEastAsia" w:cstheme="minorEastAsia"/>
                <w:b w:val="0"/>
                <w:bCs/>
                <w:i w:val="0"/>
                <w:caps w:val="0"/>
                <w:color w:val="auto"/>
                <w:spacing w:val="0"/>
                <w:kern w:val="2"/>
                <w:sz w:val="24"/>
                <w:szCs w:val="24"/>
                <w:shd w:val="clear" w:color="auto" w:fill="FFFFFF"/>
                <w:lang w:val="en-US" w:eastAsia="zh-CN" w:bidi="ar-SA"/>
              </w:rPr>
            </w:pPr>
            <w:r>
              <w:rPr>
                <w:rFonts w:hint="eastAsia" w:asciiTheme="minorEastAsia" w:hAnsiTheme="minorEastAsia" w:eastAsiaTheme="minorEastAsia" w:cstheme="minorEastAsia"/>
                <w:b w:val="0"/>
                <w:bCs/>
                <w:i w:val="0"/>
                <w:caps w:val="0"/>
                <w:color w:val="auto"/>
                <w:spacing w:val="0"/>
                <w:kern w:val="2"/>
                <w:sz w:val="24"/>
                <w:szCs w:val="24"/>
                <w:shd w:val="clear" w:color="auto" w:fill="FFFFFF"/>
                <w:lang w:val="en-US" w:eastAsia="zh-CN" w:bidi="ar-SA"/>
              </w:rPr>
              <w:t>（6）投标供应商在策勒县必须有相应的储存能力及配送能力，以保证配送肉的新鲜程度，能提供本次采购货物的紧急服务和本地化服务，具备供货仓储或生产厂房（办公用房的租赁合同、产权证明材料或使用权证明）、配送及其他符合相关食物贮运条件的设备和专业技术能力,提供相应的证明材料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pPr>
            <w:r>
              <w:rPr>
                <w:rFonts w:hint="eastAsia" w:asciiTheme="minorEastAsia" w:hAnsiTheme="minorEastAsia" w:eastAsiaTheme="minorEastAsia" w:cstheme="minorEastAsia"/>
                <w:b w:val="0"/>
                <w:bCs/>
                <w:i w:val="0"/>
                <w:caps w:val="0"/>
                <w:color w:val="auto"/>
                <w:spacing w:val="0"/>
                <w:kern w:val="2"/>
                <w:sz w:val="24"/>
                <w:szCs w:val="24"/>
                <w:highlight w:val="none"/>
                <w:shd w:val="clear" w:color="auto" w:fill="FFFFFF"/>
                <w:lang w:val="en-US" w:eastAsia="zh-CN" w:bidi="ar-SA"/>
              </w:rPr>
              <w:t>（7）</w:t>
            </w:r>
            <w:r>
              <w:rPr>
                <w:rFonts w:hint="eastAsia" w:asciiTheme="minorEastAsia" w:hAnsiTheme="minorEastAsia" w:eastAsiaTheme="minorEastAsia" w:cstheme="minorEastAsia"/>
                <w:b w:val="0"/>
                <w:bCs/>
                <w:i w:val="0"/>
                <w:caps w:val="0"/>
                <w:color w:val="auto"/>
                <w:spacing w:val="0"/>
                <w:kern w:val="2"/>
                <w:sz w:val="24"/>
                <w:szCs w:val="24"/>
                <w:shd w:val="clear" w:color="auto" w:fill="FFFFFF"/>
                <w:lang w:val="en-US" w:eastAsia="zh-CN" w:bidi="ar-SA"/>
              </w:rPr>
              <w:t>凡拟参加本次招标项目的供应商，如近三年内，在和田地区范围内有过与其采购人签署过供货终止合同的，不得参加本次投标，在“信用中国网站（www.creditchina.gov.cn）”</w:t>
            </w:r>
            <w:r>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t>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http://www.gsxt.gov.cn）”列入经营异常名录信息、列入严重违法失信企业名单（黑名单）信息；在“中国裁判文书网（https://wenshu.court.gov.cn/）”有行贿犯罪记录的，将拒绝其参加本次政府采购活动（开标现场查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pPr>
            <w:r>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t>（8）单位负责人为同一人或者存在控股、管理关系的不同供应商，不得参加同一合同项目下的政府采购活动；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Theme="minorEastAsia" w:hAnsiTheme="minorEastAsia" w:eastAsiaTheme="minorEastAsia" w:cstheme="minorEastAsia"/>
                <w:color w:val="000000"/>
                <w:kern w:val="0"/>
                <w:sz w:val="24"/>
                <w:highlight w:val="none"/>
                <w:lang w:val="en-US" w:eastAsia="zh-CN"/>
              </w:rPr>
            </w:pPr>
            <w:r>
              <w:rPr>
                <w:rFonts w:hint="eastAsia" w:asciiTheme="minorEastAsia" w:hAnsiTheme="minorEastAsia" w:eastAsiaTheme="minorEastAsia" w:cstheme="minorEastAsia"/>
                <w:b w:val="0"/>
                <w:bCs/>
                <w:i w:val="0"/>
                <w:caps w:val="0"/>
                <w:color w:val="000000"/>
                <w:spacing w:val="0"/>
                <w:sz w:val="24"/>
                <w:szCs w:val="24"/>
                <w:shd w:val="clear" w:color="auto" w:fill="FFFFFF"/>
                <w:lang w:val="en-US" w:eastAsia="zh-CN"/>
              </w:rPr>
              <w:t>（9）采购项目需要落实的政府采购政策：《政府采购促进中小企业发展管理办法》；《关于政府采购支持监狱企业发展有关问题的通知》；《中国残疾人联合会关于促进残疾人就业政府采购政策的通知》；节能环保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72" w:hRule="atLeast"/>
          <w:jc w:val="center"/>
        </w:trPr>
        <w:tc>
          <w:tcPr>
            <w:tcW w:w="618" w:type="dxa"/>
            <w:vAlign w:val="center"/>
          </w:tcPr>
          <w:p>
            <w:pPr>
              <w:spacing w:line="360" w:lineRule="exact"/>
              <w:ind w:firstLine="0" w:firstLineChars="0"/>
              <w:jc w:val="center"/>
              <w:rPr>
                <w:rFonts w:hint="eastAsia" w:asciiTheme="minorEastAsia" w:hAnsiTheme="minorEastAsia" w:eastAsiaTheme="minorEastAsia" w:cstheme="minorEastAsia"/>
                <w:color w:val="000000"/>
                <w:sz w:val="24"/>
                <w:highlight w:val="none"/>
                <w:lang w:val="en-US" w:eastAsia="zh-CN"/>
              </w:rPr>
            </w:pPr>
            <w:r>
              <w:rPr>
                <w:rFonts w:hint="eastAsia" w:asciiTheme="minorEastAsia" w:hAnsiTheme="minorEastAsia" w:eastAsiaTheme="minorEastAsia" w:cstheme="minorEastAsia"/>
                <w:color w:val="000000"/>
                <w:sz w:val="24"/>
                <w:highlight w:val="none"/>
                <w:lang w:val="en-US" w:eastAsia="zh-CN"/>
              </w:rPr>
              <w:t>14</w:t>
            </w:r>
          </w:p>
        </w:tc>
        <w:tc>
          <w:tcPr>
            <w:tcW w:w="1742" w:type="dxa"/>
            <w:tcBorders>
              <w:right w:val="single" w:color="auto" w:sz="4" w:space="0"/>
            </w:tcBorders>
            <w:vAlign w:val="center"/>
          </w:tcPr>
          <w:p>
            <w:pPr>
              <w:keepNext w:val="0"/>
              <w:keepLines w:val="0"/>
              <w:widowControl/>
              <w:suppressLineNumbers w:val="0"/>
              <w:ind w:firstLine="0" w:firstLineChars="0"/>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szCs w:val="24"/>
                <w:lang w:val="en-US" w:eastAsia="zh-CN" w:bidi="ar"/>
              </w:rPr>
              <w:t>投标报价</w:t>
            </w:r>
          </w:p>
        </w:tc>
        <w:tc>
          <w:tcPr>
            <w:tcW w:w="7650" w:type="dxa"/>
            <w:tcBorders>
              <w:left w:val="single" w:color="auto" w:sz="4" w:space="0"/>
            </w:tcBorders>
            <w:vAlign w:val="center"/>
          </w:tcPr>
          <w:p>
            <w:pPr>
              <w:numPr>
                <w:ilvl w:val="0"/>
                <w:numId w:val="0"/>
              </w:numPr>
              <w:tabs>
                <w:tab w:val="left" w:pos="900"/>
              </w:tabs>
              <w:spacing w:before="24" w:beforeLines="10" w:after="24" w:afterLines="10" w:line="360" w:lineRule="exact"/>
              <w:ind w:leftChars="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投标报价应包括：</w:t>
            </w:r>
            <w:r>
              <w:rPr>
                <w:rFonts w:hint="eastAsia" w:ascii="宋体" w:hAnsi="宋体" w:eastAsia="宋体" w:cs="宋体"/>
                <w:color w:val="auto"/>
                <w:kern w:val="0"/>
                <w:sz w:val="24"/>
                <w:highlight w:val="none"/>
                <w:u w:val="single"/>
              </w:rPr>
              <w:t>有关本项目所需货物采购、包装费、运输费、</w:t>
            </w:r>
            <w:r>
              <w:rPr>
                <w:rFonts w:hint="eastAsia" w:ascii="宋体" w:hAnsi="宋体" w:eastAsia="宋体" w:cs="宋体"/>
                <w:color w:val="auto"/>
                <w:kern w:val="0"/>
                <w:sz w:val="24"/>
                <w:highlight w:val="none"/>
                <w:u w:val="single"/>
                <w:lang w:eastAsia="zh-CN"/>
              </w:rPr>
              <w:t>装卸费</w:t>
            </w:r>
            <w:r>
              <w:rPr>
                <w:rFonts w:hint="eastAsia" w:ascii="宋体" w:hAnsi="宋体" w:eastAsia="宋体" w:cs="宋体"/>
                <w:color w:val="auto"/>
                <w:kern w:val="0"/>
                <w:sz w:val="24"/>
                <w:highlight w:val="none"/>
                <w:u w:val="single"/>
              </w:rPr>
              <w:t>、人员工资、验收及售后服务、税金等。运输途中风险由中标供应商自行承担；</w:t>
            </w:r>
          </w:p>
          <w:p>
            <w:pPr>
              <w:numPr>
                <w:ilvl w:val="0"/>
                <w:numId w:val="0"/>
              </w:numPr>
              <w:tabs>
                <w:tab w:val="left" w:pos="900"/>
              </w:tabs>
              <w:spacing w:before="24" w:beforeLines="10" w:after="24" w:afterLines="10" w:line="360" w:lineRule="exact"/>
              <w:ind w:leftChars="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投标货币：</w:t>
            </w:r>
            <w:r>
              <w:rPr>
                <w:rFonts w:hint="eastAsia" w:ascii="宋体" w:hAnsi="宋体" w:eastAsia="宋体" w:cs="宋体"/>
                <w:color w:val="auto"/>
                <w:kern w:val="0"/>
                <w:sz w:val="24"/>
                <w:highlight w:val="none"/>
                <w:u w:val="single"/>
              </w:rPr>
              <w:t>人民币；</w:t>
            </w:r>
          </w:p>
          <w:p>
            <w:pPr>
              <w:numPr>
                <w:ilvl w:val="0"/>
                <w:numId w:val="0"/>
              </w:numPr>
              <w:tabs>
                <w:tab w:val="left" w:pos="900"/>
              </w:tabs>
              <w:spacing w:before="24" w:beforeLines="10" w:after="24" w:afterLines="10" w:line="360" w:lineRule="exact"/>
              <w:ind w:leftChars="0" w:firstLine="0" w:firstLineChars="0"/>
              <w:rPr>
                <w:rFonts w:hint="eastAsia" w:asciiTheme="minorEastAsia" w:hAnsiTheme="minorEastAsia" w:eastAsiaTheme="minorEastAsia" w:cstheme="minorEastAsia"/>
                <w:color w:val="auto"/>
                <w:kern w:val="0"/>
                <w:sz w:val="24"/>
                <w:highlight w:val="none"/>
              </w:rPr>
            </w:pP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的报价超过本项目的最高限价，按无效投标处理。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03" w:hRule="atLeast"/>
          <w:jc w:val="center"/>
        </w:trPr>
        <w:tc>
          <w:tcPr>
            <w:tcW w:w="618" w:type="dxa"/>
            <w:vAlign w:val="center"/>
          </w:tcPr>
          <w:p>
            <w:pPr>
              <w:spacing w:line="360" w:lineRule="exact"/>
              <w:ind w:firstLine="0" w:firstLineChars="0"/>
              <w:jc w:val="center"/>
              <w:rPr>
                <w:rFonts w:hint="eastAsia" w:asciiTheme="minorEastAsia" w:hAnsiTheme="minorEastAsia" w:eastAsiaTheme="minorEastAsia" w:cstheme="minorEastAsia"/>
                <w:color w:val="000000"/>
                <w:sz w:val="24"/>
                <w:highlight w:val="none"/>
                <w:lang w:eastAsia="zh-CN"/>
              </w:rPr>
            </w:pPr>
            <w:r>
              <w:rPr>
                <w:rFonts w:hint="eastAsia" w:asciiTheme="minorEastAsia" w:hAnsiTheme="minorEastAsia" w:eastAsiaTheme="minorEastAsia" w:cstheme="minorEastAsia"/>
                <w:color w:val="000000"/>
                <w:sz w:val="24"/>
                <w:highlight w:val="none"/>
              </w:rPr>
              <w:t>1</w:t>
            </w:r>
            <w:r>
              <w:rPr>
                <w:rFonts w:hint="eastAsia" w:asciiTheme="minorEastAsia" w:hAnsiTheme="minorEastAsia" w:eastAsiaTheme="minorEastAsia" w:cstheme="minorEastAsia"/>
                <w:color w:val="000000"/>
                <w:sz w:val="24"/>
                <w:highlight w:val="none"/>
                <w:lang w:val="en-US" w:eastAsia="zh-CN"/>
              </w:rPr>
              <w:t>5</w:t>
            </w:r>
          </w:p>
        </w:tc>
        <w:tc>
          <w:tcPr>
            <w:tcW w:w="1742" w:type="dxa"/>
            <w:tcBorders>
              <w:right w:val="single" w:color="auto" w:sz="4" w:space="0"/>
            </w:tcBorders>
            <w:vAlign w:val="center"/>
          </w:tcPr>
          <w:p>
            <w:pPr>
              <w:spacing w:line="360" w:lineRule="exact"/>
              <w:ind w:firstLine="0" w:firstLineChars="0"/>
              <w:jc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考察现场、标前答疑会</w:t>
            </w:r>
          </w:p>
        </w:tc>
        <w:tc>
          <w:tcPr>
            <w:tcW w:w="7650" w:type="dxa"/>
            <w:tcBorders>
              <w:left w:val="single" w:color="auto" w:sz="4" w:space="0"/>
            </w:tcBorders>
            <w:vAlign w:val="center"/>
          </w:tcPr>
          <w:p>
            <w:pPr>
              <w:spacing w:line="360" w:lineRule="exact"/>
              <w:ind w:firstLine="0" w:firstLineChars="0"/>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招标采购单位认为有必要，另行书面通知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175" w:hRule="atLeast"/>
          <w:jc w:val="center"/>
        </w:trPr>
        <w:tc>
          <w:tcPr>
            <w:tcW w:w="618" w:type="dxa"/>
            <w:vAlign w:val="center"/>
          </w:tcPr>
          <w:p>
            <w:pPr>
              <w:spacing w:line="360" w:lineRule="exact"/>
              <w:ind w:firstLine="0" w:firstLineChars="0"/>
              <w:jc w:val="center"/>
              <w:rPr>
                <w:rFonts w:hint="eastAsia" w:asciiTheme="minorEastAsia" w:hAnsiTheme="minorEastAsia" w:eastAsiaTheme="minorEastAsia" w:cstheme="minorEastAsia"/>
                <w:color w:val="000000"/>
                <w:sz w:val="24"/>
                <w:highlight w:val="none"/>
                <w:lang w:val="en-US" w:eastAsia="zh-CN"/>
              </w:rPr>
            </w:pPr>
            <w:r>
              <w:rPr>
                <w:rFonts w:hint="eastAsia" w:asciiTheme="minorEastAsia" w:hAnsiTheme="minorEastAsia" w:eastAsiaTheme="minorEastAsia" w:cstheme="minorEastAsia"/>
                <w:color w:val="000000"/>
                <w:sz w:val="24"/>
                <w:highlight w:val="none"/>
                <w:lang w:val="en-US" w:eastAsia="zh-CN"/>
              </w:rPr>
              <w:t>16</w:t>
            </w:r>
          </w:p>
        </w:tc>
        <w:tc>
          <w:tcPr>
            <w:tcW w:w="1742" w:type="dxa"/>
            <w:tcBorders>
              <w:right w:val="single" w:color="auto" w:sz="4" w:space="0"/>
            </w:tcBorders>
            <w:vAlign w:val="center"/>
          </w:tcPr>
          <w:p>
            <w:pPr>
              <w:spacing w:line="360" w:lineRule="exact"/>
              <w:ind w:firstLine="0" w:firstLineChars="0"/>
              <w:jc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lang w:eastAsia="zh-CN"/>
              </w:rPr>
              <w:t>供应商</w:t>
            </w:r>
            <w:r>
              <w:rPr>
                <w:rFonts w:hint="eastAsia" w:asciiTheme="minorEastAsia" w:hAnsiTheme="minorEastAsia" w:eastAsiaTheme="minorEastAsia" w:cstheme="minorEastAsia"/>
                <w:color w:val="000000"/>
                <w:sz w:val="24"/>
                <w:highlight w:val="none"/>
              </w:rPr>
              <w:t>对招标文件提出质疑的时间</w:t>
            </w:r>
          </w:p>
        </w:tc>
        <w:tc>
          <w:tcPr>
            <w:tcW w:w="7650" w:type="dxa"/>
            <w:tcBorders>
              <w:left w:val="single" w:color="auto" w:sz="4" w:space="0"/>
            </w:tcBorders>
            <w:vAlign w:val="center"/>
          </w:tcPr>
          <w:p>
            <w:pPr>
              <w:spacing w:line="360" w:lineRule="exact"/>
              <w:ind w:firstLine="0" w:firstLineChars="0"/>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自招标文件发售时间起的七个工作日内（各潜在</w:t>
            </w:r>
            <w:r>
              <w:rPr>
                <w:rFonts w:hint="eastAsia" w:asciiTheme="minorEastAsia" w:hAnsiTheme="minorEastAsia" w:eastAsiaTheme="minorEastAsia" w:cstheme="minorEastAsia"/>
                <w:color w:val="000000"/>
                <w:sz w:val="24"/>
                <w:highlight w:val="none"/>
                <w:lang w:eastAsia="zh-CN"/>
              </w:rPr>
              <w:t>供应商</w:t>
            </w:r>
            <w:r>
              <w:rPr>
                <w:rFonts w:hint="eastAsia" w:asciiTheme="minorEastAsia" w:hAnsiTheme="minorEastAsia" w:eastAsiaTheme="minorEastAsia" w:cstheme="minorEastAsia"/>
                <w:color w:val="000000"/>
                <w:sz w:val="24"/>
                <w:highlight w:val="none"/>
              </w:rPr>
              <w:t>如有质疑，请于规定的日期内提出，以书面形式提出质疑，质疑书应列明理由、依据，加盖单位公章递交至</w:t>
            </w:r>
            <w:r>
              <w:rPr>
                <w:rFonts w:hint="eastAsia" w:asciiTheme="minorEastAsia" w:hAnsiTheme="minorEastAsia" w:eastAsiaTheme="minorEastAsia" w:cstheme="minorEastAsia"/>
                <w:color w:val="000000"/>
                <w:sz w:val="24"/>
                <w:highlight w:val="none"/>
                <w:lang w:val="en-US" w:eastAsia="zh-CN"/>
              </w:rPr>
              <w:t>新疆诚成工程项目管理有限公司</w:t>
            </w:r>
            <w:r>
              <w:rPr>
                <w:rFonts w:hint="eastAsia" w:asciiTheme="minorEastAsia" w:hAnsiTheme="minorEastAsia" w:eastAsiaTheme="minorEastAsia" w:cstheme="minorEastAsia"/>
                <w:color w:val="000000"/>
                <w:sz w:val="24"/>
                <w:highlight w:val="none"/>
              </w:rPr>
              <w:t>；</w:t>
            </w:r>
            <w:r>
              <w:rPr>
                <w:rFonts w:hint="eastAsia" w:asciiTheme="minorEastAsia" w:hAnsiTheme="minorEastAsia" w:eastAsiaTheme="minorEastAsia" w:cstheme="minorEastAsia"/>
                <w:color w:val="000000"/>
                <w:sz w:val="24"/>
                <w:highlight w:val="none"/>
                <w:lang w:eastAsia="zh-CN"/>
              </w:rPr>
              <w:t>供应商</w:t>
            </w:r>
            <w:r>
              <w:rPr>
                <w:rFonts w:hint="eastAsia" w:asciiTheme="minorEastAsia" w:hAnsiTheme="minorEastAsia" w:eastAsiaTheme="minorEastAsia" w:cstheme="minorEastAsia"/>
                <w:color w:val="000000"/>
                <w:sz w:val="24"/>
                <w:highlight w:val="none"/>
              </w:rPr>
              <w:t>须对质疑内容的真实性承担责任，由</w:t>
            </w:r>
            <w:r>
              <w:rPr>
                <w:rFonts w:hint="eastAsia" w:asciiTheme="minorEastAsia" w:hAnsiTheme="minorEastAsia" w:eastAsiaTheme="minorEastAsia" w:cstheme="minorEastAsia"/>
                <w:color w:val="000000"/>
                <w:sz w:val="24"/>
                <w:highlight w:val="none"/>
                <w:lang w:eastAsia="zh-CN"/>
              </w:rPr>
              <w:t>采购人</w:t>
            </w:r>
            <w:r>
              <w:rPr>
                <w:rFonts w:hint="eastAsia" w:asciiTheme="minorEastAsia" w:hAnsiTheme="minorEastAsia" w:eastAsiaTheme="minorEastAsia" w:cstheme="minorEastAsia"/>
                <w:color w:val="000000"/>
                <w:sz w:val="24"/>
                <w:highlight w:val="none"/>
              </w:rPr>
              <w:t>或招标代理机构负责解释。如在规定的日期内未收到任何</w:t>
            </w:r>
            <w:r>
              <w:rPr>
                <w:rFonts w:hint="eastAsia" w:asciiTheme="minorEastAsia" w:hAnsiTheme="minorEastAsia" w:eastAsiaTheme="minorEastAsia" w:cstheme="minorEastAsia"/>
                <w:color w:val="000000"/>
                <w:sz w:val="24"/>
                <w:highlight w:val="none"/>
                <w:lang w:eastAsia="zh-CN"/>
              </w:rPr>
              <w:t>供应商</w:t>
            </w:r>
            <w:r>
              <w:rPr>
                <w:rFonts w:hint="eastAsia" w:asciiTheme="minorEastAsia" w:hAnsiTheme="minorEastAsia" w:eastAsiaTheme="minorEastAsia" w:cstheme="minorEastAsia"/>
                <w:color w:val="000000"/>
                <w:sz w:val="24"/>
                <w:highlight w:val="none"/>
              </w:rPr>
              <w:t>递交的质疑书，视为</w:t>
            </w:r>
            <w:r>
              <w:rPr>
                <w:rFonts w:hint="eastAsia" w:asciiTheme="minorEastAsia" w:hAnsiTheme="minorEastAsia" w:eastAsiaTheme="minorEastAsia" w:cstheme="minorEastAsia"/>
                <w:color w:val="000000"/>
                <w:sz w:val="24"/>
                <w:highlight w:val="none"/>
                <w:lang w:eastAsia="zh-CN"/>
              </w:rPr>
              <w:t>供应商</w:t>
            </w:r>
            <w:r>
              <w:rPr>
                <w:rFonts w:hint="eastAsia" w:asciiTheme="minorEastAsia" w:hAnsiTheme="minorEastAsia" w:eastAsiaTheme="minorEastAsia" w:cstheme="minorEastAsia"/>
                <w:color w:val="000000"/>
                <w:sz w:val="24"/>
                <w:highlight w:val="none"/>
              </w:rPr>
              <w:t>可完全响应。）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0" w:hRule="atLeast"/>
          <w:jc w:val="center"/>
        </w:trPr>
        <w:tc>
          <w:tcPr>
            <w:tcW w:w="618" w:type="dxa"/>
            <w:vAlign w:val="center"/>
          </w:tcPr>
          <w:p>
            <w:pPr>
              <w:spacing w:line="360" w:lineRule="exact"/>
              <w:ind w:firstLine="0" w:firstLineChars="0"/>
              <w:jc w:val="center"/>
              <w:rPr>
                <w:rFonts w:hint="eastAsia" w:asciiTheme="minorEastAsia" w:hAnsiTheme="minorEastAsia" w:eastAsiaTheme="minorEastAsia" w:cstheme="minorEastAsia"/>
                <w:color w:val="000000"/>
                <w:sz w:val="24"/>
                <w:highlight w:val="none"/>
                <w:lang w:val="en-US" w:eastAsia="zh-CN"/>
              </w:rPr>
            </w:pPr>
            <w:r>
              <w:rPr>
                <w:rFonts w:hint="eastAsia" w:asciiTheme="minorEastAsia" w:hAnsiTheme="minorEastAsia" w:eastAsiaTheme="minorEastAsia" w:cstheme="minorEastAsia"/>
                <w:color w:val="000000"/>
                <w:sz w:val="24"/>
                <w:highlight w:val="none"/>
                <w:lang w:val="en-US" w:eastAsia="zh-CN"/>
              </w:rPr>
              <w:t>17</w:t>
            </w:r>
          </w:p>
        </w:tc>
        <w:tc>
          <w:tcPr>
            <w:tcW w:w="1742" w:type="dxa"/>
            <w:tcBorders>
              <w:right w:val="single" w:color="auto" w:sz="4" w:space="0"/>
            </w:tcBorders>
            <w:vAlign w:val="center"/>
          </w:tcPr>
          <w:p>
            <w:pPr>
              <w:spacing w:line="360" w:lineRule="exact"/>
              <w:ind w:firstLine="0" w:firstLineChars="0"/>
              <w:jc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构成招标文件的其他文件</w:t>
            </w:r>
          </w:p>
        </w:tc>
        <w:tc>
          <w:tcPr>
            <w:tcW w:w="7650" w:type="dxa"/>
            <w:tcBorders>
              <w:left w:val="single" w:color="auto" w:sz="4" w:space="0"/>
            </w:tcBorders>
            <w:vAlign w:val="center"/>
          </w:tcPr>
          <w:p>
            <w:pPr>
              <w:spacing w:line="240" w:lineRule="auto"/>
              <w:ind w:firstLine="0" w:firstLineChars="0"/>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招标文件的澄清、修改书及有关补充通知为招标文件的有效组成部分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0" w:hRule="atLeast"/>
          <w:jc w:val="center"/>
        </w:trPr>
        <w:tc>
          <w:tcPr>
            <w:tcW w:w="618" w:type="dxa"/>
            <w:vAlign w:val="center"/>
          </w:tcPr>
          <w:p>
            <w:pPr>
              <w:spacing w:line="360" w:lineRule="exact"/>
              <w:ind w:firstLine="0" w:firstLineChars="0"/>
              <w:jc w:val="center"/>
              <w:rPr>
                <w:rFonts w:hint="eastAsia" w:asciiTheme="minorEastAsia" w:hAnsiTheme="minorEastAsia" w:eastAsiaTheme="minorEastAsia" w:cstheme="minorEastAsia"/>
                <w:bCs/>
                <w:color w:val="000000"/>
                <w:sz w:val="24"/>
                <w:highlight w:val="none"/>
                <w:lang w:eastAsia="zh-CN"/>
              </w:rPr>
            </w:pPr>
            <w:r>
              <w:rPr>
                <w:rFonts w:hint="eastAsia" w:asciiTheme="minorEastAsia" w:hAnsiTheme="minorEastAsia" w:eastAsiaTheme="minorEastAsia" w:cstheme="minorEastAsia"/>
                <w:bCs/>
                <w:color w:val="000000"/>
                <w:sz w:val="24"/>
                <w:highlight w:val="none"/>
              </w:rPr>
              <w:t>1</w:t>
            </w:r>
            <w:r>
              <w:rPr>
                <w:rFonts w:hint="eastAsia" w:asciiTheme="minorEastAsia" w:hAnsiTheme="minorEastAsia" w:eastAsiaTheme="minorEastAsia" w:cstheme="minorEastAsia"/>
                <w:bCs/>
                <w:color w:val="000000"/>
                <w:sz w:val="24"/>
                <w:highlight w:val="none"/>
                <w:lang w:val="en-US" w:eastAsia="zh-CN"/>
              </w:rPr>
              <w:t>8</w:t>
            </w:r>
          </w:p>
        </w:tc>
        <w:tc>
          <w:tcPr>
            <w:tcW w:w="1742" w:type="dxa"/>
            <w:tcBorders>
              <w:right w:val="single" w:color="auto" w:sz="4" w:space="0"/>
            </w:tcBorders>
            <w:vAlign w:val="center"/>
          </w:tcPr>
          <w:p>
            <w:pPr>
              <w:spacing w:line="360" w:lineRule="exact"/>
              <w:ind w:firstLine="0" w:firstLineChars="0"/>
              <w:jc w:val="center"/>
              <w:rPr>
                <w:rFonts w:hint="eastAsia" w:asciiTheme="minorEastAsia" w:hAnsiTheme="minorEastAsia" w:eastAsiaTheme="minorEastAsia" w:cstheme="minorEastAsia"/>
                <w:bCs/>
                <w:color w:val="000000"/>
                <w:sz w:val="24"/>
                <w:highlight w:val="none"/>
              </w:rPr>
            </w:pPr>
            <w:r>
              <w:rPr>
                <w:rFonts w:hint="eastAsia" w:asciiTheme="minorEastAsia" w:hAnsiTheme="minorEastAsia" w:eastAsiaTheme="minorEastAsia" w:cstheme="minorEastAsia"/>
                <w:bCs/>
                <w:color w:val="000000"/>
                <w:sz w:val="24"/>
                <w:highlight w:val="none"/>
              </w:rPr>
              <w:t>投标截止时间</w:t>
            </w:r>
          </w:p>
        </w:tc>
        <w:tc>
          <w:tcPr>
            <w:tcW w:w="7650" w:type="dxa"/>
            <w:tcBorders>
              <w:left w:val="single" w:color="auto" w:sz="4" w:space="0"/>
            </w:tcBorders>
            <w:vAlign w:val="center"/>
          </w:tcPr>
          <w:p>
            <w:pPr>
              <w:spacing w:line="360" w:lineRule="exact"/>
              <w:ind w:firstLine="0" w:firstLineChars="0"/>
              <w:jc w:val="left"/>
              <w:rPr>
                <w:rFonts w:hint="eastAsia" w:asciiTheme="minorEastAsia" w:hAnsiTheme="minorEastAsia" w:eastAsiaTheme="minorEastAsia" w:cstheme="minorEastAsia"/>
                <w:bCs/>
                <w:color w:val="000000"/>
                <w:sz w:val="24"/>
                <w:highlight w:val="none"/>
              </w:rPr>
            </w:pPr>
            <w:r>
              <w:rPr>
                <w:rFonts w:hint="eastAsia" w:asciiTheme="minorEastAsia" w:hAnsiTheme="minorEastAsia" w:eastAsiaTheme="minorEastAsia" w:cstheme="minorEastAsia"/>
                <w:bCs/>
                <w:color w:val="000000"/>
                <w:sz w:val="24"/>
                <w:highlight w:val="none"/>
                <w:lang w:val="en-US" w:eastAsia="zh-CN"/>
              </w:rPr>
              <w:t>2022</w:t>
            </w:r>
            <w:r>
              <w:rPr>
                <w:rFonts w:hint="eastAsia" w:asciiTheme="minorEastAsia" w:hAnsiTheme="minorEastAsia" w:eastAsiaTheme="minorEastAsia" w:cstheme="minorEastAsia"/>
                <w:bCs/>
                <w:color w:val="000000"/>
                <w:sz w:val="24"/>
                <w:highlight w:val="none"/>
              </w:rPr>
              <w:t>年</w:t>
            </w:r>
            <w:r>
              <w:rPr>
                <w:rFonts w:hint="eastAsia" w:asciiTheme="minorEastAsia" w:hAnsiTheme="minorEastAsia" w:eastAsiaTheme="minorEastAsia" w:cstheme="minorEastAsia"/>
                <w:bCs/>
                <w:color w:val="000000"/>
                <w:sz w:val="24"/>
                <w:highlight w:val="none"/>
                <w:lang w:val="en-US" w:eastAsia="zh-CN"/>
              </w:rPr>
              <w:t>02</w:t>
            </w:r>
            <w:r>
              <w:rPr>
                <w:rFonts w:hint="eastAsia" w:asciiTheme="minorEastAsia" w:hAnsiTheme="minorEastAsia" w:eastAsiaTheme="minorEastAsia" w:cstheme="minorEastAsia"/>
                <w:bCs/>
                <w:color w:val="000000"/>
                <w:sz w:val="24"/>
                <w:highlight w:val="none"/>
              </w:rPr>
              <w:t>月</w:t>
            </w:r>
            <w:r>
              <w:rPr>
                <w:rFonts w:hint="eastAsia" w:asciiTheme="minorEastAsia" w:hAnsiTheme="minorEastAsia" w:eastAsiaTheme="minorEastAsia" w:cstheme="minorEastAsia"/>
                <w:bCs/>
                <w:color w:val="000000"/>
                <w:sz w:val="24"/>
                <w:highlight w:val="none"/>
                <w:lang w:val="en-US" w:eastAsia="zh-CN"/>
              </w:rPr>
              <w:t>08</w:t>
            </w:r>
            <w:r>
              <w:rPr>
                <w:rFonts w:hint="eastAsia" w:asciiTheme="minorEastAsia" w:hAnsiTheme="minorEastAsia" w:eastAsiaTheme="minorEastAsia" w:cstheme="minorEastAsia"/>
                <w:bCs/>
                <w:color w:val="000000"/>
                <w:sz w:val="24"/>
                <w:highlight w:val="none"/>
              </w:rPr>
              <w:t>日</w:t>
            </w:r>
            <w:r>
              <w:rPr>
                <w:rFonts w:hint="eastAsia" w:asciiTheme="minorEastAsia" w:hAnsiTheme="minorEastAsia" w:eastAsiaTheme="minorEastAsia" w:cstheme="minorEastAsia"/>
                <w:bCs/>
                <w:color w:val="000000"/>
                <w:sz w:val="24"/>
                <w:highlight w:val="none"/>
                <w:lang w:val="en-US" w:eastAsia="zh-CN"/>
              </w:rPr>
              <w:t>11：00</w:t>
            </w:r>
            <w:r>
              <w:rPr>
                <w:rFonts w:hint="eastAsia" w:asciiTheme="minorEastAsia" w:hAnsiTheme="minorEastAsia" w:eastAsiaTheme="minorEastAsia" w:cstheme="minorEastAsia"/>
                <w:bCs/>
                <w:color w:val="000000"/>
                <w:sz w:val="24"/>
                <w:highlight w:val="none"/>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45" w:hRule="atLeast"/>
          <w:jc w:val="center"/>
        </w:trPr>
        <w:tc>
          <w:tcPr>
            <w:tcW w:w="618" w:type="dxa"/>
            <w:vAlign w:val="center"/>
          </w:tcPr>
          <w:p>
            <w:pPr>
              <w:spacing w:line="360" w:lineRule="exact"/>
              <w:ind w:firstLine="0" w:firstLineChars="0"/>
              <w:jc w:val="center"/>
              <w:rPr>
                <w:rFonts w:hint="eastAsia" w:asciiTheme="minorEastAsia" w:hAnsiTheme="minorEastAsia" w:eastAsiaTheme="minorEastAsia" w:cstheme="minorEastAsia"/>
                <w:color w:val="000000"/>
                <w:sz w:val="24"/>
                <w:highlight w:val="none"/>
                <w:lang w:eastAsia="zh-CN"/>
              </w:rPr>
            </w:pPr>
            <w:r>
              <w:rPr>
                <w:rFonts w:hint="eastAsia" w:asciiTheme="minorEastAsia" w:hAnsiTheme="minorEastAsia" w:eastAsiaTheme="minorEastAsia" w:cstheme="minorEastAsia"/>
                <w:color w:val="000000"/>
                <w:sz w:val="24"/>
                <w:highlight w:val="none"/>
              </w:rPr>
              <w:t>1</w:t>
            </w:r>
            <w:r>
              <w:rPr>
                <w:rFonts w:hint="eastAsia" w:asciiTheme="minorEastAsia" w:hAnsiTheme="minorEastAsia" w:eastAsiaTheme="minorEastAsia" w:cstheme="minorEastAsia"/>
                <w:color w:val="000000"/>
                <w:sz w:val="24"/>
                <w:highlight w:val="none"/>
                <w:lang w:val="en-US" w:eastAsia="zh-CN"/>
              </w:rPr>
              <w:t>9</w:t>
            </w:r>
          </w:p>
        </w:tc>
        <w:tc>
          <w:tcPr>
            <w:tcW w:w="1742" w:type="dxa"/>
            <w:tcBorders>
              <w:right w:val="single" w:color="auto" w:sz="4" w:space="0"/>
            </w:tcBorders>
            <w:vAlign w:val="center"/>
          </w:tcPr>
          <w:p>
            <w:pPr>
              <w:spacing w:line="360" w:lineRule="exact"/>
              <w:ind w:firstLine="0" w:firstLineChars="0"/>
              <w:jc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投标有效期</w:t>
            </w:r>
          </w:p>
        </w:tc>
        <w:tc>
          <w:tcPr>
            <w:tcW w:w="7650" w:type="dxa"/>
            <w:tcBorders>
              <w:left w:val="single" w:color="auto" w:sz="4" w:space="0"/>
            </w:tcBorders>
            <w:vAlign w:val="center"/>
          </w:tcPr>
          <w:p>
            <w:pPr>
              <w:spacing w:line="360" w:lineRule="exact"/>
              <w:ind w:firstLine="0" w:firstLineChars="0"/>
              <w:jc w:val="left"/>
              <w:rPr>
                <w:rFonts w:hint="eastAsia" w:asciiTheme="minorEastAsia" w:hAnsiTheme="minorEastAsia" w:eastAsiaTheme="minorEastAsia" w:cstheme="minorEastAsia"/>
                <w:bCs/>
                <w:color w:val="000000"/>
                <w:sz w:val="24"/>
                <w:highlight w:val="none"/>
              </w:rPr>
            </w:pPr>
            <w:r>
              <w:rPr>
                <w:rFonts w:hint="eastAsia" w:asciiTheme="minorEastAsia" w:hAnsiTheme="minorEastAsia" w:eastAsiaTheme="minorEastAsia" w:cstheme="minorEastAsia"/>
                <w:bCs/>
                <w:color w:val="000000"/>
                <w:sz w:val="24"/>
                <w:highlight w:val="none"/>
                <w:lang w:val="en-US" w:eastAsia="zh-CN"/>
              </w:rPr>
              <w:t>90</w:t>
            </w:r>
            <w:r>
              <w:rPr>
                <w:rFonts w:hint="eastAsia" w:asciiTheme="minorEastAsia" w:hAnsiTheme="minorEastAsia" w:eastAsiaTheme="minorEastAsia" w:cstheme="minorEastAsia"/>
                <w:bCs/>
                <w:color w:val="000000"/>
                <w:sz w:val="24"/>
                <w:highlight w:val="none"/>
              </w:rPr>
              <w:t>日历天（从投标截止之日算起）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36" w:hRule="atLeast"/>
          <w:jc w:val="center"/>
        </w:trPr>
        <w:tc>
          <w:tcPr>
            <w:tcW w:w="618" w:type="dxa"/>
            <w:vAlign w:val="center"/>
          </w:tcPr>
          <w:p>
            <w:pPr>
              <w:spacing w:line="360" w:lineRule="exact"/>
              <w:ind w:firstLine="0" w:firstLineChars="0"/>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20</w:t>
            </w:r>
          </w:p>
        </w:tc>
        <w:tc>
          <w:tcPr>
            <w:tcW w:w="1742" w:type="dxa"/>
            <w:tcBorders>
              <w:right w:val="single" w:color="auto" w:sz="4" w:space="0"/>
            </w:tcBorders>
            <w:vAlign w:val="center"/>
          </w:tcPr>
          <w:p>
            <w:pPr>
              <w:spacing w:line="360" w:lineRule="exact"/>
              <w:ind w:firstLine="0" w:firstLineChars="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备选投标方案和报价</w:t>
            </w:r>
          </w:p>
        </w:tc>
        <w:tc>
          <w:tcPr>
            <w:tcW w:w="7650" w:type="dxa"/>
            <w:tcBorders>
              <w:left w:val="single" w:color="auto" w:sz="4" w:space="0"/>
            </w:tcBorders>
            <w:vAlign w:val="center"/>
          </w:tcPr>
          <w:p>
            <w:pPr>
              <w:spacing w:line="360" w:lineRule="auto"/>
              <w:ind w:left="714" w:leftChars="1" w:hanging="712" w:hangingChars="297"/>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不接受备选投标方案和多个报价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7" w:hRule="atLeast"/>
          <w:jc w:val="center"/>
        </w:trPr>
        <w:tc>
          <w:tcPr>
            <w:tcW w:w="618" w:type="dxa"/>
            <w:vAlign w:val="center"/>
          </w:tcPr>
          <w:p>
            <w:pPr>
              <w:spacing w:line="360" w:lineRule="exact"/>
              <w:ind w:firstLine="0" w:firstLineChars="0"/>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21</w:t>
            </w:r>
          </w:p>
        </w:tc>
        <w:tc>
          <w:tcPr>
            <w:tcW w:w="1742" w:type="dxa"/>
            <w:tcBorders>
              <w:right w:val="single" w:color="auto" w:sz="4" w:space="0"/>
            </w:tcBorders>
            <w:vAlign w:val="center"/>
          </w:tcPr>
          <w:p>
            <w:pPr>
              <w:spacing w:line="360" w:lineRule="exact"/>
              <w:ind w:firstLine="0" w:firstLineChars="0"/>
              <w:jc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签字盖章</w:t>
            </w:r>
          </w:p>
        </w:tc>
        <w:tc>
          <w:tcPr>
            <w:tcW w:w="7650" w:type="dxa"/>
            <w:tcBorders>
              <w:left w:val="single" w:color="auto" w:sz="4" w:space="0"/>
            </w:tcBorders>
            <w:vAlign w:val="center"/>
          </w:tcPr>
          <w:p>
            <w:pPr>
              <w:spacing w:line="360" w:lineRule="auto"/>
              <w:ind w:left="714" w:leftChars="1" w:hanging="712" w:hangingChars="297"/>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lang w:eastAsia="zh-CN"/>
              </w:rPr>
              <w:t>供应商</w:t>
            </w:r>
            <w:r>
              <w:rPr>
                <w:rFonts w:hint="eastAsia" w:asciiTheme="minorEastAsia" w:hAnsiTheme="minorEastAsia" w:eastAsiaTheme="minorEastAsia" w:cstheme="minorEastAsia"/>
                <w:bCs/>
                <w:color w:val="000000"/>
                <w:sz w:val="24"/>
              </w:rPr>
              <w:t>必须按照招标文件的规定和要求签字</w:t>
            </w:r>
            <w:r>
              <w:rPr>
                <w:rFonts w:hint="eastAsia" w:asciiTheme="minorEastAsia" w:hAnsiTheme="minorEastAsia" w:eastAsiaTheme="minorEastAsia" w:cstheme="minorEastAsia"/>
                <w:bCs/>
                <w:color w:val="000000"/>
                <w:sz w:val="24"/>
                <w:lang w:val="en-US" w:eastAsia="zh-CN"/>
              </w:rPr>
              <w:t>或</w:t>
            </w:r>
            <w:r>
              <w:rPr>
                <w:rFonts w:hint="eastAsia" w:asciiTheme="minorEastAsia" w:hAnsiTheme="minorEastAsia" w:eastAsiaTheme="minorEastAsia" w:cstheme="minorEastAsia"/>
                <w:bCs/>
                <w:color w:val="000000"/>
                <w:sz w:val="24"/>
              </w:rPr>
              <w:t>盖章（法人代表的签字</w:t>
            </w:r>
          </w:p>
          <w:p>
            <w:pPr>
              <w:spacing w:line="360" w:lineRule="auto"/>
              <w:ind w:left="714" w:leftChars="1" w:hanging="712" w:hangingChars="297"/>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可用具有法定效力的签字章）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5" w:hRule="atLeast"/>
          <w:jc w:val="center"/>
        </w:trPr>
        <w:tc>
          <w:tcPr>
            <w:tcW w:w="618" w:type="dxa"/>
            <w:vAlign w:val="center"/>
          </w:tcPr>
          <w:p>
            <w:pPr>
              <w:spacing w:line="360" w:lineRule="exact"/>
              <w:ind w:firstLine="0" w:firstLineChars="0"/>
              <w:jc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2</w:t>
            </w:r>
            <w:r>
              <w:rPr>
                <w:rFonts w:hint="eastAsia" w:asciiTheme="minorEastAsia" w:hAnsiTheme="minorEastAsia" w:eastAsiaTheme="minorEastAsia" w:cstheme="minorEastAsia"/>
                <w:color w:val="000000"/>
                <w:sz w:val="24"/>
                <w:lang w:val="en-US" w:eastAsia="zh-CN"/>
              </w:rPr>
              <w:t>2</w:t>
            </w:r>
          </w:p>
        </w:tc>
        <w:tc>
          <w:tcPr>
            <w:tcW w:w="1742" w:type="dxa"/>
            <w:tcBorders>
              <w:right w:val="single" w:color="auto" w:sz="4" w:space="0"/>
            </w:tcBorders>
            <w:vAlign w:val="center"/>
          </w:tcPr>
          <w:p>
            <w:pPr>
              <w:spacing w:line="360" w:lineRule="exact"/>
              <w:ind w:firstLine="0" w:firstLineChars="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投标文件份数</w:t>
            </w:r>
          </w:p>
        </w:tc>
        <w:tc>
          <w:tcPr>
            <w:tcW w:w="7650" w:type="dxa"/>
            <w:tcBorders>
              <w:left w:val="single" w:color="auto" w:sz="4" w:space="0"/>
            </w:tcBorders>
            <w:vAlign w:val="center"/>
          </w:tcPr>
          <w:p>
            <w:pPr>
              <w:widowControl/>
              <w:autoSpaceDE w:val="0"/>
              <w:autoSpaceDN w:val="0"/>
              <w:ind w:firstLine="0" w:firstLineChars="0"/>
              <w:jc w:val="left"/>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eastAsiaTheme="minorEastAsia" w:cstheme="minorEastAsia"/>
                <w:color w:val="000000"/>
                <w:kern w:val="0"/>
                <w:sz w:val="24"/>
              </w:rPr>
              <w:t>投标文件：一份正本、</w:t>
            </w:r>
            <w:r>
              <w:rPr>
                <w:rFonts w:hint="eastAsia" w:asciiTheme="minorEastAsia" w:hAnsiTheme="minorEastAsia" w:eastAsiaTheme="minorEastAsia" w:cstheme="minorEastAsia"/>
                <w:color w:val="000000"/>
                <w:kern w:val="0"/>
                <w:sz w:val="24"/>
                <w:lang w:val="en-US" w:eastAsia="zh-CN"/>
              </w:rPr>
              <w:t>五</w:t>
            </w:r>
            <w:r>
              <w:rPr>
                <w:rFonts w:hint="eastAsia" w:asciiTheme="minorEastAsia" w:hAnsiTheme="minorEastAsia" w:eastAsiaTheme="minorEastAsia" w:cstheme="minorEastAsia"/>
                <w:color w:val="000000"/>
                <w:kern w:val="0"/>
                <w:sz w:val="24"/>
              </w:rPr>
              <w:t>份副本、一份电子档（</w:t>
            </w:r>
            <w:r>
              <w:rPr>
                <w:rFonts w:hint="eastAsia" w:asciiTheme="minorEastAsia" w:hAnsiTheme="minorEastAsia" w:eastAsiaTheme="minorEastAsia" w:cstheme="minorEastAsia"/>
                <w:color w:val="000000"/>
                <w:kern w:val="0"/>
                <w:sz w:val="24"/>
                <w:lang w:val="en-US" w:eastAsia="zh-CN"/>
              </w:rPr>
              <w:t>光盘</w:t>
            </w:r>
            <w:r>
              <w:rPr>
                <w:rFonts w:hint="eastAsia" w:asciiTheme="minorEastAsia" w:hAnsiTheme="minorEastAsia" w:eastAsiaTheme="minorEastAsia" w:cstheme="minorEastAsia"/>
                <w:color w:val="000000"/>
                <w:kern w:val="0"/>
                <w:sz w:val="24"/>
              </w:rPr>
              <w:t>）、开标一览表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89" w:hRule="atLeast"/>
          <w:jc w:val="center"/>
        </w:trPr>
        <w:tc>
          <w:tcPr>
            <w:tcW w:w="618" w:type="dxa"/>
            <w:vAlign w:val="center"/>
          </w:tcPr>
          <w:p>
            <w:pPr>
              <w:spacing w:line="360" w:lineRule="exact"/>
              <w:ind w:firstLine="0" w:firstLineChars="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23</w:t>
            </w:r>
          </w:p>
        </w:tc>
        <w:tc>
          <w:tcPr>
            <w:tcW w:w="1742" w:type="dxa"/>
            <w:tcBorders>
              <w:right w:val="single" w:color="auto" w:sz="4" w:space="0"/>
            </w:tcBorders>
            <w:vAlign w:val="center"/>
          </w:tcPr>
          <w:p>
            <w:pPr>
              <w:spacing w:line="360" w:lineRule="exact"/>
              <w:ind w:firstLine="0" w:firstLineChars="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投标文件封面的标注</w:t>
            </w:r>
          </w:p>
        </w:tc>
        <w:tc>
          <w:tcPr>
            <w:tcW w:w="7650" w:type="dxa"/>
            <w:tcBorders>
              <w:left w:val="single" w:color="auto" w:sz="4" w:space="0"/>
            </w:tcBorders>
            <w:vAlign w:val="center"/>
          </w:tcPr>
          <w:p>
            <w:pPr>
              <w:spacing w:line="240" w:lineRule="auto"/>
              <w:ind w:left="714" w:leftChars="1" w:hanging="712" w:hangingChars="297"/>
              <w:jc w:val="left"/>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投标文件正本和副本的封面上均应标明：投标项目名称、项目编号、</w:t>
            </w:r>
          </w:p>
          <w:p>
            <w:pPr>
              <w:spacing w:line="240" w:lineRule="auto"/>
              <w:ind w:left="714" w:leftChars="1" w:hanging="712" w:hangingChars="297"/>
              <w:jc w:val="left"/>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分包号（如有分包）、</w:t>
            </w:r>
            <w:r>
              <w:rPr>
                <w:rFonts w:hint="eastAsia" w:asciiTheme="minorEastAsia" w:hAnsiTheme="minorEastAsia" w:eastAsiaTheme="minorEastAsia" w:cstheme="minorEastAsia"/>
                <w:bCs/>
                <w:color w:val="000000"/>
                <w:sz w:val="24"/>
                <w:lang w:eastAsia="zh-CN"/>
              </w:rPr>
              <w:t>供应商</w:t>
            </w:r>
            <w:r>
              <w:rPr>
                <w:rFonts w:hint="eastAsia" w:asciiTheme="minorEastAsia" w:hAnsiTheme="minorEastAsia" w:eastAsiaTheme="minorEastAsia" w:cstheme="minorEastAsia"/>
                <w:bCs/>
                <w:color w:val="000000"/>
                <w:sz w:val="24"/>
              </w:rPr>
              <w:t>名称、年月日；并分别在右上角标明“正</w:t>
            </w:r>
          </w:p>
          <w:p>
            <w:pPr>
              <w:spacing w:line="240" w:lineRule="auto"/>
              <w:ind w:left="714" w:leftChars="1" w:hanging="712" w:hangingChars="297"/>
              <w:jc w:val="left"/>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本”和“副本”字样，并加盖单位公章。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70" w:hRule="atLeast"/>
          <w:jc w:val="center"/>
        </w:trPr>
        <w:tc>
          <w:tcPr>
            <w:tcW w:w="618" w:type="dxa"/>
            <w:vAlign w:val="center"/>
          </w:tcPr>
          <w:p>
            <w:pPr>
              <w:spacing w:line="360" w:lineRule="exact"/>
              <w:ind w:firstLine="0" w:firstLineChars="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24</w:t>
            </w:r>
          </w:p>
        </w:tc>
        <w:tc>
          <w:tcPr>
            <w:tcW w:w="1742" w:type="dxa"/>
            <w:tcBorders>
              <w:right w:val="single" w:color="auto" w:sz="4" w:space="0"/>
            </w:tcBorders>
            <w:vAlign w:val="center"/>
          </w:tcPr>
          <w:p>
            <w:pPr>
              <w:spacing w:line="360" w:lineRule="exact"/>
              <w:ind w:firstLine="0" w:firstLineChars="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投标文件外层密封袋的标注</w:t>
            </w:r>
          </w:p>
        </w:tc>
        <w:tc>
          <w:tcPr>
            <w:tcW w:w="7650" w:type="dxa"/>
            <w:tcBorders>
              <w:left w:val="single" w:color="auto" w:sz="4" w:space="0"/>
            </w:tcBorders>
            <w:vAlign w:val="center"/>
          </w:tcPr>
          <w:p>
            <w:pPr>
              <w:ind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（1）采购人名称；</w:t>
            </w:r>
          </w:p>
          <w:p>
            <w:pPr>
              <w:ind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（2）项目名称、项目编号；</w:t>
            </w:r>
          </w:p>
          <w:p>
            <w:pPr>
              <w:ind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（3）招标代理机构名称；</w:t>
            </w:r>
          </w:p>
          <w:p>
            <w:pPr>
              <w:ind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（4）供应商名称；</w:t>
            </w:r>
          </w:p>
          <w:p>
            <w:pPr>
              <w:ind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（5）供应商法人签字盖章；</w:t>
            </w:r>
          </w:p>
          <w:p>
            <w:pPr>
              <w:ind w:firstLine="0" w:firstLineChars="0"/>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4"/>
                <w:szCs w:val="24"/>
                <w:lang w:val="en-US" w:eastAsia="zh-CN"/>
              </w:rPr>
              <w:t>（6）     年   月   日上午    时    分开标，此时间以前不得开封。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18" w:type="dxa"/>
            <w:vAlign w:val="center"/>
          </w:tcPr>
          <w:p>
            <w:pPr>
              <w:spacing w:line="360" w:lineRule="exact"/>
              <w:ind w:firstLine="0" w:firstLineChars="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25</w:t>
            </w:r>
          </w:p>
        </w:tc>
        <w:tc>
          <w:tcPr>
            <w:tcW w:w="1742" w:type="dxa"/>
            <w:tcBorders>
              <w:right w:val="single" w:color="auto" w:sz="4" w:space="0"/>
            </w:tcBorders>
            <w:vAlign w:val="center"/>
          </w:tcPr>
          <w:p>
            <w:pPr>
              <w:spacing w:line="360" w:lineRule="exact"/>
              <w:ind w:firstLine="0" w:firstLineChars="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递交投标文件的地点</w:t>
            </w:r>
          </w:p>
        </w:tc>
        <w:tc>
          <w:tcPr>
            <w:tcW w:w="7650" w:type="dxa"/>
            <w:tcBorders>
              <w:left w:val="single" w:color="auto" w:sz="4" w:space="0"/>
            </w:tcBorders>
            <w:vAlign w:val="center"/>
          </w:tcPr>
          <w:p>
            <w:pPr>
              <w:spacing w:line="240" w:lineRule="auto"/>
              <w:ind w:left="714" w:leftChars="1" w:hanging="712" w:hangingChars="297"/>
              <w:rPr>
                <w:rFonts w:hint="eastAsia" w:asciiTheme="minorEastAsia" w:hAnsiTheme="minorEastAsia" w:eastAsiaTheme="minorEastAsia" w:cstheme="minorEastAsia"/>
                <w:bCs/>
                <w:color w:val="000000"/>
                <w:sz w:val="24"/>
                <w:lang w:eastAsia="zh-CN"/>
              </w:rPr>
            </w:pPr>
            <w:r>
              <w:rPr>
                <w:rFonts w:hint="eastAsia" w:asciiTheme="minorEastAsia" w:hAnsiTheme="minorEastAsia" w:eastAsiaTheme="minorEastAsia" w:cstheme="minorEastAsia"/>
                <w:sz w:val="24"/>
                <w:szCs w:val="24"/>
                <w:lang w:eastAsia="zh-CN"/>
              </w:rPr>
              <w:t>策勒县政务服务与公共资源交易中心（策勒县石榴花社区经五路21号）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4" w:hRule="atLeast"/>
          <w:jc w:val="center"/>
        </w:trPr>
        <w:tc>
          <w:tcPr>
            <w:tcW w:w="618" w:type="dxa"/>
            <w:vAlign w:val="center"/>
          </w:tcPr>
          <w:p>
            <w:pPr>
              <w:spacing w:line="360" w:lineRule="exact"/>
              <w:ind w:firstLine="0" w:firstLineChars="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26</w:t>
            </w:r>
          </w:p>
        </w:tc>
        <w:tc>
          <w:tcPr>
            <w:tcW w:w="1742" w:type="dxa"/>
            <w:tcBorders>
              <w:right w:val="single" w:color="auto" w:sz="4" w:space="0"/>
            </w:tcBorders>
            <w:vAlign w:val="center"/>
          </w:tcPr>
          <w:p>
            <w:pPr>
              <w:spacing w:line="360" w:lineRule="exact"/>
              <w:ind w:firstLine="0" w:firstLineChars="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评标委员的组建</w:t>
            </w:r>
          </w:p>
        </w:tc>
        <w:tc>
          <w:tcPr>
            <w:tcW w:w="7650" w:type="dxa"/>
            <w:tcBorders>
              <w:left w:val="single" w:color="auto" w:sz="4" w:space="0"/>
            </w:tcBorders>
            <w:vAlign w:val="center"/>
          </w:tcPr>
          <w:p>
            <w:pPr>
              <w:tabs>
                <w:tab w:val="left" w:pos="0"/>
              </w:tabs>
              <w:spacing w:line="240" w:lineRule="auto"/>
              <w:ind w:left="0" w:leftChars="0" w:hanging="10" w:firstLineChars="0"/>
              <w:jc w:val="left"/>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评标委员会构成</w:t>
            </w:r>
            <w:r>
              <w:rPr>
                <w:rFonts w:hint="eastAsia" w:asciiTheme="minorEastAsia" w:hAnsiTheme="minorEastAsia" w:eastAsiaTheme="minorEastAsia" w:cstheme="minorEastAsia"/>
                <w:bCs/>
                <w:color w:val="000000"/>
                <w:sz w:val="24"/>
                <w:lang w:val="en-US" w:eastAsia="zh-CN"/>
              </w:rPr>
              <w:t>5</w:t>
            </w:r>
            <w:r>
              <w:rPr>
                <w:rFonts w:hint="eastAsia" w:asciiTheme="minorEastAsia" w:hAnsiTheme="minorEastAsia" w:eastAsiaTheme="minorEastAsia" w:cstheme="minorEastAsia"/>
                <w:bCs/>
                <w:color w:val="000000"/>
                <w:sz w:val="24"/>
              </w:rPr>
              <w:t>人或</w:t>
            </w:r>
            <w:r>
              <w:rPr>
                <w:rFonts w:hint="eastAsia" w:asciiTheme="minorEastAsia" w:hAnsiTheme="minorEastAsia" w:eastAsiaTheme="minorEastAsia" w:cstheme="minorEastAsia"/>
                <w:bCs/>
                <w:color w:val="000000"/>
                <w:sz w:val="24"/>
                <w:lang w:val="en-US" w:eastAsia="zh-CN"/>
              </w:rPr>
              <w:t>5</w:t>
            </w:r>
            <w:r>
              <w:rPr>
                <w:rFonts w:hint="eastAsia" w:asciiTheme="minorEastAsia" w:hAnsiTheme="minorEastAsia" w:eastAsiaTheme="minorEastAsia" w:cstheme="minorEastAsia"/>
                <w:bCs/>
                <w:color w:val="000000"/>
                <w:sz w:val="24"/>
              </w:rPr>
              <w:t>以上单数</w:t>
            </w:r>
            <w:r>
              <w:rPr>
                <w:rFonts w:hint="eastAsia" w:asciiTheme="minorEastAsia" w:hAnsiTheme="minorEastAsia" w:eastAsiaTheme="minorEastAsia" w:cstheme="minorEastAsia"/>
                <w:bCs/>
                <w:color w:val="000000"/>
                <w:sz w:val="24"/>
                <w:highlight w:val="none"/>
              </w:rPr>
              <w:t>组成，</w:t>
            </w:r>
            <w:r>
              <w:rPr>
                <w:rFonts w:hint="eastAsia" w:asciiTheme="minorEastAsia" w:hAnsiTheme="minorEastAsia" w:eastAsiaTheme="minorEastAsia" w:cstheme="minorEastAsia"/>
                <w:bCs/>
                <w:color w:val="000000"/>
                <w:sz w:val="24"/>
                <w:highlight w:val="none"/>
                <w:lang w:val="en-US" w:eastAsia="zh-CN"/>
              </w:rPr>
              <w:t>评标专家确定方式：由招标代理在开标前48小时在政采云专家中随机抽取此次评标专家。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62" w:hRule="atLeast"/>
          <w:jc w:val="center"/>
        </w:trPr>
        <w:tc>
          <w:tcPr>
            <w:tcW w:w="618" w:type="dxa"/>
            <w:vAlign w:val="center"/>
          </w:tcPr>
          <w:p>
            <w:pPr>
              <w:spacing w:line="360" w:lineRule="exact"/>
              <w:ind w:firstLine="0" w:firstLineChars="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27</w:t>
            </w:r>
          </w:p>
        </w:tc>
        <w:tc>
          <w:tcPr>
            <w:tcW w:w="1742" w:type="dxa"/>
            <w:tcBorders>
              <w:right w:val="single" w:color="auto" w:sz="4" w:space="0"/>
            </w:tcBorders>
            <w:vAlign w:val="center"/>
          </w:tcPr>
          <w:p>
            <w:pPr>
              <w:spacing w:line="360" w:lineRule="exact"/>
              <w:ind w:firstLine="0" w:firstLineChars="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开标时间和地点</w:t>
            </w:r>
          </w:p>
        </w:tc>
        <w:tc>
          <w:tcPr>
            <w:tcW w:w="7650" w:type="dxa"/>
            <w:tcBorders>
              <w:left w:val="single" w:color="auto" w:sz="4" w:space="0"/>
            </w:tcBorders>
            <w:vAlign w:val="center"/>
          </w:tcPr>
          <w:p>
            <w:pPr>
              <w:spacing w:line="360" w:lineRule="auto"/>
              <w:ind w:left="714" w:leftChars="1" w:hanging="712" w:hangingChars="297"/>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开标时间：20</w:t>
            </w:r>
            <w:r>
              <w:rPr>
                <w:rFonts w:hint="eastAsia" w:asciiTheme="minorEastAsia" w:hAnsiTheme="minorEastAsia" w:eastAsiaTheme="minorEastAsia" w:cstheme="minorEastAsia"/>
                <w:bCs/>
                <w:color w:val="000000"/>
                <w:sz w:val="24"/>
                <w:lang w:val="en-US" w:eastAsia="zh-CN"/>
              </w:rPr>
              <w:t>22</w:t>
            </w:r>
            <w:r>
              <w:rPr>
                <w:rFonts w:hint="eastAsia" w:asciiTheme="minorEastAsia" w:hAnsiTheme="minorEastAsia" w:eastAsiaTheme="minorEastAsia" w:cstheme="minorEastAsia"/>
                <w:bCs/>
                <w:color w:val="000000"/>
                <w:sz w:val="24"/>
              </w:rPr>
              <w:t>年</w:t>
            </w:r>
            <w:r>
              <w:rPr>
                <w:rFonts w:hint="eastAsia" w:asciiTheme="minorEastAsia" w:hAnsiTheme="minorEastAsia" w:eastAsiaTheme="minorEastAsia" w:cstheme="minorEastAsia"/>
                <w:bCs/>
                <w:color w:val="000000"/>
                <w:sz w:val="24"/>
                <w:lang w:val="en-US" w:eastAsia="zh-CN"/>
              </w:rPr>
              <w:t>02</w:t>
            </w:r>
            <w:r>
              <w:rPr>
                <w:rFonts w:hint="eastAsia" w:asciiTheme="minorEastAsia" w:hAnsiTheme="minorEastAsia" w:eastAsiaTheme="minorEastAsia" w:cstheme="minorEastAsia"/>
                <w:bCs/>
                <w:color w:val="000000"/>
                <w:sz w:val="24"/>
              </w:rPr>
              <w:t>月</w:t>
            </w:r>
            <w:r>
              <w:rPr>
                <w:rFonts w:hint="eastAsia" w:asciiTheme="minorEastAsia" w:hAnsiTheme="minorEastAsia" w:eastAsiaTheme="minorEastAsia" w:cstheme="minorEastAsia"/>
                <w:bCs/>
                <w:color w:val="000000"/>
                <w:sz w:val="24"/>
                <w:lang w:val="en-US" w:eastAsia="zh-CN"/>
              </w:rPr>
              <w:t>08</w:t>
            </w:r>
            <w:r>
              <w:rPr>
                <w:rFonts w:hint="eastAsia" w:asciiTheme="minorEastAsia" w:hAnsiTheme="minorEastAsia" w:eastAsiaTheme="minorEastAsia" w:cstheme="minorEastAsia"/>
                <w:bCs/>
                <w:color w:val="000000"/>
                <w:sz w:val="24"/>
              </w:rPr>
              <w:t>日</w:t>
            </w:r>
            <w:r>
              <w:rPr>
                <w:rFonts w:hint="eastAsia" w:asciiTheme="minorEastAsia" w:hAnsiTheme="minorEastAsia" w:eastAsiaTheme="minorEastAsia" w:cstheme="minorEastAsia"/>
                <w:bCs/>
                <w:color w:val="000000"/>
                <w:sz w:val="24"/>
                <w:lang w:val="en-US" w:eastAsia="zh-CN"/>
              </w:rPr>
              <w:t>11：00</w:t>
            </w:r>
            <w:r>
              <w:rPr>
                <w:rFonts w:hint="eastAsia" w:asciiTheme="minorEastAsia" w:hAnsiTheme="minorEastAsia" w:eastAsiaTheme="minorEastAsia" w:cstheme="minorEastAsia"/>
                <w:bCs/>
                <w:color w:val="000000"/>
                <w:sz w:val="24"/>
              </w:rPr>
              <w:t>（北京时间）</w:t>
            </w:r>
          </w:p>
          <w:p>
            <w:pPr>
              <w:spacing w:line="360" w:lineRule="auto"/>
              <w:ind w:left="714" w:leftChars="1" w:hanging="712" w:hangingChars="297"/>
              <w:jc w:val="left"/>
              <w:rPr>
                <w:rFonts w:hint="eastAsia" w:asciiTheme="minorEastAsia" w:hAnsiTheme="minorEastAsia" w:eastAsiaTheme="minorEastAsia" w:cstheme="minorEastAsia"/>
                <w:bCs/>
                <w:color w:val="000000"/>
                <w:sz w:val="24"/>
                <w:lang w:eastAsia="zh-CN"/>
              </w:rPr>
            </w:pPr>
            <w:r>
              <w:rPr>
                <w:rFonts w:hint="eastAsia" w:asciiTheme="minorEastAsia" w:hAnsiTheme="minorEastAsia" w:eastAsiaTheme="minorEastAsia" w:cstheme="minorEastAsia"/>
                <w:bCs/>
                <w:color w:val="000000"/>
                <w:sz w:val="24"/>
              </w:rPr>
              <w:t>开标地点：</w:t>
            </w:r>
            <w:r>
              <w:rPr>
                <w:rFonts w:hint="eastAsia" w:asciiTheme="minorEastAsia" w:hAnsiTheme="minorEastAsia" w:eastAsiaTheme="minorEastAsia" w:cstheme="minorEastAsia"/>
                <w:bCs/>
                <w:color w:val="000000"/>
                <w:sz w:val="24"/>
                <w:lang w:eastAsia="zh-CN"/>
              </w:rPr>
              <w:t>策勒县政务服务与公共资源交易中心（策勒县石榴花社区经五路21号）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03" w:hRule="atLeast"/>
          <w:jc w:val="center"/>
        </w:trPr>
        <w:tc>
          <w:tcPr>
            <w:tcW w:w="618" w:type="dxa"/>
            <w:tcBorders>
              <w:bottom w:val="single" w:color="auto" w:sz="4" w:space="0"/>
            </w:tcBorders>
            <w:vAlign w:val="center"/>
          </w:tcPr>
          <w:p>
            <w:pPr>
              <w:spacing w:line="360" w:lineRule="exact"/>
              <w:ind w:firstLine="0" w:firstLineChars="0"/>
              <w:jc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2</w:t>
            </w:r>
            <w:r>
              <w:rPr>
                <w:rFonts w:hint="eastAsia" w:asciiTheme="minorEastAsia" w:hAnsiTheme="minorEastAsia" w:eastAsiaTheme="minorEastAsia" w:cstheme="minorEastAsia"/>
                <w:color w:val="000000"/>
                <w:sz w:val="24"/>
                <w:lang w:val="en-US" w:eastAsia="zh-CN"/>
              </w:rPr>
              <w:t>8</w:t>
            </w:r>
          </w:p>
        </w:tc>
        <w:tc>
          <w:tcPr>
            <w:tcW w:w="1742" w:type="dxa"/>
            <w:tcBorders>
              <w:bottom w:val="single" w:color="auto" w:sz="4" w:space="0"/>
              <w:right w:val="single" w:color="auto" w:sz="4" w:space="0"/>
            </w:tcBorders>
            <w:vAlign w:val="center"/>
          </w:tcPr>
          <w:p>
            <w:pPr>
              <w:spacing w:line="360" w:lineRule="exact"/>
              <w:ind w:firstLine="0" w:firstLineChars="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关于运距补充说明</w:t>
            </w:r>
          </w:p>
        </w:tc>
        <w:tc>
          <w:tcPr>
            <w:tcW w:w="7650" w:type="dxa"/>
            <w:tcBorders>
              <w:left w:val="single" w:color="auto" w:sz="4" w:space="0"/>
              <w:bottom w:val="single" w:color="auto" w:sz="4" w:space="0"/>
            </w:tcBorders>
            <w:vAlign w:val="center"/>
          </w:tcPr>
          <w:p>
            <w:pPr>
              <w:spacing w:line="240" w:lineRule="auto"/>
              <w:ind w:left="714" w:leftChars="1" w:hanging="712" w:hangingChars="297"/>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业主指定地点或合同中指定地点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75" w:hRule="atLeast"/>
          <w:jc w:val="center"/>
        </w:trPr>
        <w:tc>
          <w:tcPr>
            <w:tcW w:w="618" w:type="dxa"/>
            <w:vAlign w:val="center"/>
          </w:tcPr>
          <w:p>
            <w:pPr>
              <w:spacing w:line="360" w:lineRule="exact"/>
              <w:ind w:firstLine="0" w:firstLineChars="0"/>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30</w:t>
            </w:r>
          </w:p>
        </w:tc>
        <w:tc>
          <w:tcPr>
            <w:tcW w:w="1742" w:type="dxa"/>
            <w:tcBorders>
              <w:right w:val="single" w:color="auto" w:sz="4" w:space="0"/>
            </w:tcBorders>
            <w:vAlign w:val="center"/>
          </w:tcPr>
          <w:p>
            <w:pPr>
              <w:spacing w:line="360" w:lineRule="exact"/>
              <w:ind w:firstLine="0" w:firstLineChar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评审前采购人及监督人代表对供应商资格符合 性核验</w:t>
            </w:r>
          </w:p>
        </w:tc>
        <w:tc>
          <w:tcPr>
            <w:tcW w:w="7650" w:type="dxa"/>
            <w:tcBorders>
              <w:left w:val="single" w:color="auto" w:sz="4" w:space="0"/>
            </w:tcBorders>
            <w:vAlign w:val="center"/>
          </w:tcPr>
          <w:p>
            <w:pPr>
              <w:widowControl/>
              <w:tabs>
                <w:tab w:val="left" w:pos="9214"/>
              </w:tabs>
              <w:adjustRightInd w:val="0"/>
              <w:spacing w:after="120" w:line="240" w:lineRule="auto"/>
              <w:ind w:left="0" w:leftChars="0" w:right="-58" w:firstLine="0" w:firstLineChars="0"/>
              <w:jc w:val="both"/>
              <w:textAlignment w:val="bottom"/>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 xml:space="preserve">开标时，供应商需单独提供以下证件进行核验： </w:t>
            </w:r>
          </w:p>
          <w:p>
            <w:pPr>
              <w:widowControl/>
              <w:tabs>
                <w:tab w:val="left" w:pos="9214"/>
              </w:tabs>
              <w:adjustRightInd w:val="0"/>
              <w:spacing w:after="120" w:line="240" w:lineRule="auto"/>
              <w:ind w:left="0" w:leftChars="0" w:right="-58" w:firstLine="0" w:firstLineChars="0"/>
              <w:jc w:val="both"/>
              <w:textAlignment w:val="bottom"/>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（1）具备有效的营业执照原件；</w:t>
            </w:r>
          </w:p>
          <w:p>
            <w:pPr>
              <w:widowControl/>
              <w:tabs>
                <w:tab w:val="left" w:pos="9214"/>
              </w:tabs>
              <w:adjustRightInd w:val="0"/>
              <w:spacing w:after="120" w:line="240" w:lineRule="auto"/>
              <w:ind w:left="0" w:leftChars="0" w:right="-58" w:firstLine="0" w:firstLineChars="0"/>
              <w:jc w:val="both"/>
              <w:textAlignment w:val="bottom"/>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2）法定代表人投标需携带法定代表人身份证明书及法定代表人身份证，委托代理人投标需携带法定代表人授权委托书及委托代理人身份证；委托代理人需提供社保部门出具最少近三个月（10、11、12月）的缴纳社保证明（社保缴费凭证原件及个人明细表）。</w:t>
            </w:r>
          </w:p>
          <w:p>
            <w:pPr>
              <w:widowControl/>
              <w:tabs>
                <w:tab w:val="left" w:pos="9214"/>
              </w:tabs>
              <w:adjustRightInd w:val="0"/>
              <w:spacing w:after="120" w:line="240" w:lineRule="auto"/>
              <w:ind w:left="0" w:leftChars="0" w:right="-58" w:firstLine="0" w:firstLineChars="0"/>
              <w:jc w:val="both"/>
              <w:textAlignment w:val="bottom"/>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（3）由第三方财务审计机构出具的2021年度财务审计报告（2021年9月份后成立的公司可不提供但需提供三个月的完税证明或报税资料、银行出具的近三个月的资信证明）和健全的财务会计制度；</w:t>
            </w:r>
          </w:p>
          <w:p>
            <w:pPr>
              <w:widowControl/>
              <w:tabs>
                <w:tab w:val="left" w:pos="9214"/>
              </w:tabs>
              <w:adjustRightInd w:val="0"/>
              <w:spacing w:after="120" w:line="240" w:lineRule="auto"/>
              <w:ind w:left="0" w:leftChars="0" w:right="-58" w:firstLine="0" w:firstLineChars="0"/>
              <w:jc w:val="both"/>
              <w:textAlignment w:val="bottom"/>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4）投标供应商为生产商的须具备《食品生产许可证》，投标供应商为经销商的须具备《食品经营许可证》，且工作人员需全部持有健康证；投标供应商须提供有效的《动物防疫合格证》或《动物检疫合格证明》；</w:t>
            </w:r>
          </w:p>
          <w:p>
            <w:pPr>
              <w:widowControl/>
              <w:tabs>
                <w:tab w:val="left" w:pos="9214"/>
              </w:tabs>
              <w:adjustRightInd w:val="0"/>
              <w:spacing w:after="120" w:line="240" w:lineRule="auto"/>
              <w:ind w:left="0" w:leftChars="0" w:right="-58" w:firstLine="0" w:firstLineChars="0"/>
              <w:jc w:val="both"/>
              <w:textAlignment w:val="bottom"/>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5）投标供应商在策勒县必须有相应的储存能力及配送能力，以保证配送肉的新鲜程度，能提供本次采购货物的紧急服务和本地化服务，具备供货仓储或生产厂房（办公用房的租赁合同、产权证明材料或使用权证明）、配送及其他符合相关食物贮运条件的设备和专业技术能力,提供相应的证明材料 。</w:t>
            </w:r>
          </w:p>
          <w:p>
            <w:pPr>
              <w:widowControl/>
              <w:tabs>
                <w:tab w:val="left" w:pos="9214"/>
              </w:tabs>
              <w:adjustRightInd w:val="0"/>
              <w:spacing w:after="120" w:line="240" w:lineRule="auto"/>
              <w:ind w:left="0" w:leftChars="0" w:right="-58" w:firstLine="0" w:firstLineChars="0"/>
              <w:jc w:val="both"/>
              <w:textAlignment w:val="bottom"/>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6）凡拟参加本次招标项目的供应商，如近三年内，在和田地区范围内有过与其采购人签署过供货终止合同的，不得参加本次投标，在“信用中国网站（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http://www.gsxt.gov.cn）”列入经营异常名录信息、列入严重违法失信企业名单（黑名单）信息；在“中国裁判文书网（https://wenshu.court.gov.cn/）”有行贿犯罪记录的，将拒绝其参加本次政府采购活动（开标现场查询）；</w:t>
            </w:r>
          </w:p>
          <w:p>
            <w:pPr>
              <w:widowControl/>
              <w:tabs>
                <w:tab w:val="left" w:pos="9214"/>
              </w:tabs>
              <w:adjustRightInd w:val="0"/>
              <w:spacing w:after="120" w:line="240" w:lineRule="auto"/>
              <w:ind w:left="0" w:leftChars="0" w:right="-58" w:firstLine="0" w:firstLineChars="0"/>
              <w:jc w:val="both"/>
              <w:textAlignment w:val="bottom"/>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（7）投标保证金电子回单；</w:t>
            </w:r>
          </w:p>
          <w:p>
            <w:pPr>
              <w:keepNext w:val="0"/>
              <w:keepLines w:val="0"/>
              <w:widowControl/>
              <w:suppressLineNumbers w:val="0"/>
              <w:ind w:firstLine="0" w:firstLineChars="0"/>
              <w:jc w:val="left"/>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b/>
                <w:bCs/>
                <w:color w:val="000000"/>
                <w:sz w:val="24"/>
                <w:szCs w:val="24"/>
                <w:highlight w:val="none"/>
                <w:lang w:val="en-US" w:eastAsia="zh-CN"/>
              </w:rPr>
              <w:t>注：上述证件均为原件，若未按要求单独提供相关资料，投标文件将不予开启，做无效投标处理。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87" w:hRule="atLeast"/>
          <w:jc w:val="center"/>
        </w:trPr>
        <w:tc>
          <w:tcPr>
            <w:tcW w:w="618" w:type="dxa"/>
            <w:vAlign w:val="center"/>
          </w:tcPr>
          <w:p>
            <w:pPr>
              <w:spacing w:line="360" w:lineRule="exact"/>
              <w:ind w:firstLine="0" w:firstLineChars="0"/>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31</w:t>
            </w:r>
          </w:p>
        </w:tc>
        <w:tc>
          <w:tcPr>
            <w:tcW w:w="1742" w:type="dxa"/>
            <w:tcBorders>
              <w:right w:val="single" w:color="auto" w:sz="4" w:space="0"/>
            </w:tcBorders>
            <w:vAlign w:val="center"/>
          </w:tcPr>
          <w:p>
            <w:pPr>
              <w:spacing w:line="360" w:lineRule="exact"/>
              <w:ind w:firstLine="0" w:firstLineChars="0"/>
              <w:jc w:val="center"/>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低价认定</w:t>
            </w:r>
          </w:p>
        </w:tc>
        <w:tc>
          <w:tcPr>
            <w:tcW w:w="7650" w:type="dxa"/>
            <w:tcBorders>
              <w:left w:val="single" w:color="auto" w:sz="4" w:space="0"/>
            </w:tcBorders>
            <w:vAlign w:val="center"/>
          </w:tcPr>
          <w:p>
            <w:pPr>
              <w:widowControl/>
              <w:tabs>
                <w:tab w:val="left" w:pos="9214"/>
              </w:tabs>
              <w:adjustRightInd w:val="0"/>
              <w:spacing w:after="120" w:line="400" w:lineRule="atLeast"/>
              <w:ind w:left="0" w:leftChars="0" w:right="-58" w:firstLine="0" w:firstLineChars="0"/>
              <w:jc w:val="both"/>
              <w:textAlignment w:val="bottom"/>
              <w:rPr>
                <w:rFonts w:hint="eastAsia" w:asciiTheme="minorEastAsia" w:hAnsiTheme="minorEastAsia" w:eastAsiaTheme="minorEastAsia" w:cstheme="minorEastAsia"/>
                <w:b/>
                <w:bCs/>
                <w:color w:val="000000"/>
                <w:kern w:val="0"/>
                <w:sz w:val="24"/>
                <w:szCs w:val="24"/>
                <w:highlight w:val="none"/>
                <w:lang w:val="en-US" w:eastAsia="zh-CN" w:bidi="ar-SA"/>
              </w:rPr>
            </w:pPr>
            <w:r>
              <w:rPr>
                <w:rFonts w:hint="eastAsia" w:asciiTheme="minorEastAsia" w:hAnsiTheme="minorEastAsia" w:eastAsiaTheme="minorEastAsia" w:cstheme="minorEastAsia"/>
                <w:b/>
                <w:bCs/>
                <w:color w:val="000000"/>
                <w:kern w:val="0"/>
                <w:sz w:val="24"/>
                <w:szCs w:val="24"/>
                <w:highlight w:val="none"/>
                <w:lang w:val="en-US" w:eastAsia="zh-CN" w:bidi="ar-SA"/>
              </w:rPr>
              <w:t>根据中华人民共和国《政府采购货物和服务招标投标管理办法》（财政部令第 87 号）第六十条规定“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26" w:hRule="atLeast"/>
          <w:jc w:val="center"/>
        </w:trPr>
        <w:tc>
          <w:tcPr>
            <w:tcW w:w="618" w:type="dxa"/>
            <w:vAlign w:val="center"/>
          </w:tcPr>
          <w:p>
            <w:pPr>
              <w:spacing w:line="360" w:lineRule="exact"/>
              <w:ind w:firstLine="0" w:firstLineChars="0"/>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32</w:t>
            </w:r>
          </w:p>
        </w:tc>
        <w:tc>
          <w:tcPr>
            <w:tcW w:w="1742" w:type="dxa"/>
            <w:tcBorders>
              <w:right w:val="single" w:color="auto" w:sz="4" w:space="0"/>
            </w:tcBorders>
            <w:vAlign w:val="center"/>
          </w:tcPr>
          <w:p>
            <w:pPr>
              <w:spacing w:line="360" w:lineRule="exact"/>
              <w:ind w:firstLine="0" w:firstLineChars="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利害关系供应商处理</w:t>
            </w:r>
          </w:p>
        </w:tc>
        <w:tc>
          <w:tcPr>
            <w:tcW w:w="7650" w:type="dxa"/>
            <w:tcBorders>
              <w:left w:val="single" w:color="auto" w:sz="4" w:space="0"/>
            </w:tcBorders>
            <w:vAlign w:val="center"/>
          </w:tcPr>
          <w:p>
            <w:pPr>
              <w:ind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投标文件作为无效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9" w:hRule="atLeast"/>
          <w:jc w:val="center"/>
        </w:trPr>
        <w:tc>
          <w:tcPr>
            <w:tcW w:w="618" w:type="dxa"/>
            <w:vAlign w:val="center"/>
          </w:tcPr>
          <w:p>
            <w:pPr>
              <w:spacing w:line="360" w:lineRule="exact"/>
              <w:ind w:firstLine="0" w:firstLineChars="0"/>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33</w:t>
            </w:r>
          </w:p>
        </w:tc>
        <w:tc>
          <w:tcPr>
            <w:tcW w:w="1742" w:type="dxa"/>
            <w:tcBorders>
              <w:right w:val="single" w:color="auto" w:sz="4" w:space="0"/>
            </w:tcBorders>
            <w:vAlign w:val="center"/>
          </w:tcPr>
          <w:p>
            <w:pPr>
              <w:spacing w:line="360" w:lineRule="exact"/>
              <w:ind w:firstLine="0" w:firstLineChars="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利害关系代理人处理</w:t>
            </w:r>
          </w:p>
        </w:tc>
        <w:tc>
          <w:tcPr>
            <w:tcW w:w="7650" w:type="dxa"/>
            <w:tcBorders>
              <w:left w:val="single" w:color="auto" w:sz="4" w:space="0"/>
            </w:tcBorders>
            <w:vAlign w:val="center"/>
          </w:tcPr>
          <w:p>
            <w:pPr>
              <w:ind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2家以上的供应商不得在同一合同项下的采购项目中，同时委托同一个自然人、同一家庭的人员、同一单位的人员作为其代理人，否则，其投标文件作为无效处理。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9" w:hRule="atLeast"/>
          <w:jc w:val="center"/>
        </w:trPr>
        <w:tc>
          <w:tcPr>
            <w:tcW w:w="618" w:type="dxa"/>
            <w:vAlign w:val="center"/>
          </w:tcPr>
          <w:p>
            <w:pPr>
              <w:spacing w:line="360" w:lineRule="exact"/>
              <w:ind w:firstLine="0" w:firstLineChars="0"/>
              <w:jc w:val="center"/>
              <w:rPr>
                <w:rFonts w:hint="default" w:asciiTheme="minorEastAsia" w:hAnsiTheme="minorEastAsia" w:eastAsiaTheme="minorEastAsia" w:cstheme="minorEastAsia"/>
                <w:b/>
                <w:bCs/>
                <w:color w:val="000000"/>
                <w:sz w:val="24"/>
                <w:lang w:val="en-US" w:eastAsia="zh-CN"/>
              </w:rPr>
            </w:pPr>
            <w:r>
              <w:rPr>
                <w:rFonts w:hint="eastAsia" w:asciiTheme="minorEastAsia" w:hAnsiTheme="minorEastAsia" w:eastAsiaTheme="minorEastAsia" w:cstheme="minorEastAsia"/>
                <w:b/>
                <w:bCs/>
                <w:color w:val="000000"/>
                <w:sz w:val="24"/>
                <w:lang w:val="en-US" w:eastAsia="zh-CN"/>
              </w:rPr>
              <w:t>34</w:t>
            </w:r>
          </w:p>
        </w:tc>
        <w:tc>
          <w:tcPr>
            <w:tcW w:w="1742" w:type="dxa"/>
            <w:tcBorders>
              <w:right w:val="single" w:color="auto" w:sz="4" w:space="0"/>
            </w:tcBorders>
            <w:vAlign w:val="center"/>
          </w:tcPr>
          <w:p>
            <w:pPr>
              <w:spacing w:line="360" w:lineRule="exact"/>
              <w:ind w:firstLine="0" w:firstLineChars="0"/>
              <w:jc w:val="center"/>
              <w:rPr>
                <w:rFonts w:hint="eastAsia" w:asciiTheme="minorEastAsia" w:hAnsiTheme="minorEastAsia" w:eastAsiaTheme="minorEastAsia" w:cstheme="minorEastAsia"/>
                <w:b/>
                <w:bCs/>
                <w:color w:val="000000"/>
                <w:sz w:val="24"/>
                <w:lang w:val="en-US" w:eastAsia="zh-CN"/>
              </w:rPr>
            </w:pPr>
            <w:r>
              <w:rPr>
                <w:rFonts w:hint="eastAsia" w:asciiTheme="minorEastAsia" w:hAnsiTheme="minorEastAsia" w:eastAsiaTheme="minorEastAsia" w:cstheme="minorEastAsia"/>
                <w:b/>
                <w:bCs/>
                <w:color w:val="000000"/>
                <w:sz w:val="24"/>
                <w:lang w:val="en-US" w:eastAsia="zh-CN"/>
              </w:rPr>
              <w:t>付款方式</w:t>
            </w:r>
          </w:p>
        </w:tc>
        <w:tc>
          <w:tcPr>
            <w:tcW w:w="7650" w:type="dxa"/>
            <w:tcBorders>
              <w:left w:val="single" w:color="auto" w:sz="4" w:space="0"/>
            </w:tcBorders>
            <w:vAlign w:val="center"/>
          </w:tcPr>
          <w:p>
            <w:pPr>
              <w:ind w:firstLine="0" w:firstLineChars="0"/>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本项目按所供食材的总价，由采购</w:t>
            </w:r>
            <w:r>
              <w:rPr>
                <w:rFonts w:hint="eastAsia" w:asciiTheme="minorEastAsia" w:hAnsiTheme="minorEastAsia" w:eastAsiaTheme="minorEastAsia" w:cstheme="minorEastAsia"/>
                <w:b/>
                <w:bCs/>
                <w:sz w:val="24"/>
                <w:szCs w:val="24"/>
                <w:highlight w:val="none"/>
                <w:lang w:val="en-US" w:eastAsia="zh-CN"/>
              </w:rPr>
              <w:t>人于90日内结</w:t>
            </w:r>
            <w:r>
              <w:rPr>
                <w:rFonts w:hint="eastAsia" w:asciiTheme="minorEastAsia" w:hAnsiTheme="minorEastAsia" w:eastAsiaTheme="minorEastAsia" w:cstheme="minorEastAsia"/>
                <w:b/>
                <w:bCs/>
                <w:sz w:val="24"/>
                <w:szCs w:val="24"/>
                <w:lang w:val="en-US" w:eastAsia="zh-CN"/>
              </w:rPr>
              <w:t>款一次，请各投标人注意！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89" w:hRule="atLeast"/>
          <w:jc w:val="center"/>
        </w:trPr>
        <w:tc>
          <w:tcPr>
            <w:tcW w:w="618" w:type="dxa"/>
            <w:vAlign w:val="center"/>
          </w:tcPr>
          <w:p>
            <w:pPr>
              <w:spacing w:line="360" w:lineRule="exact"/>
              <w:ind w:firstLine="0" w:firstLineChars="0"/>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35</w:t>
            </w:r>
          </w:p>
        </w:tc>
        <w:tc>
          <w:tcPr>
            <w:tcW w:w="1742" w:type="dxa"/>
            <w:tcBorders>
              <w:right w:val="single" w:color="auto" w:sz="4" w:space="0"/>
            </w:tcBorders>
            <w:vAlign w:val="center"/>
          </w:tcPr>
          <w:p>
            <w:pPr>
              <w:spacing w:line="360" w:lineRule="exact"/>
              <w:ind w:firstLine="0" w:firstLineChars="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其他说明</w:t>
            </w:r>
          </w:p>
        </w:tc>
        <w:tc>
          <w:tcPr>
            <w:tcW w:w="7650" w:type="dxa"/>
            <w:tcBorders>
              <w:left w:val="single" w:color="auto" w:sz="4" w:space="0"/>
            </w:tcBorders>
            <w:vAlign w:val="center"/>
          </w:tcPr>
          <w:p>
            <w:pPr>
              <w:numPr>
                <w:ilvl w:val="0"/>
                <w:numId w:val="0"/>
              </w:numPr>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b/>
                <w:bCs/>
                <w:sz w:val="24"/>
                <w:szCs w:val="24"/>
                <w:lang w:val="en-US" w:eastAsia="zh-CN"/>
              </w:rPr>
              <w:t>本次中标单位不得转包转卖，如被发现转包转卖合同将废除中标资格，并上报监管部门追究责任。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182" w:hRule="atLeast"/>
          <w:jc w:val="center"/>
        </w:trPr>
        <w:tc>
          <w:tcPr>
            <w:tcW w:w="618" w:type="dxa"/>
            <w:vAlign w:val="center"/>
          </w:tcPr>
          <w:p>
            <w:pPr>
              <w:spacing w:line="360" w:lineRule="exact"/>
              <w:ind w:firstLine="0" w:firstLineChars="0"/>
              <w:jc w:val="center"/>
              <w:rPr>
                <w:rFonts w:hint="eastAsia" w:asciiTheme="minorEastAsia" w:hAnsiTheme="minorEastAsia" w:eastAsiaTheme="minorEastAsia" w:cstheme="minorEastAsia"/>
                <w:b w:val="0"/>
                <w:bCs w:val="0"/>
                <w:color w:val="000000"/>
                <w:sz w:val="24"/>
                <w:lang w:val="en-US" w:eastAsia="zh-CN"/>
              </w:rPr>
            </w:pPr>
            <w:r>
              <w:rPr>
                <w:rFonts w:hint="eastAsia" w:asciiTheme="minorEastAsia" w:hAnsiTheme="minorEastAsia" w:eastAsiaTheme="minorEastAsia" w:cstheme="minorEastAsia"/>
                <w:b w:val="0"/>
                <w:bCs w:val="0"/>
                <w:color w:val="000000"/>
                <w:sz w:val="24"/>
                <w:lang w:val="en-US" w:eastAsia="zh-CN"/>
              </w:rPr>
              <w:t>36</w:t>
            </w:r>
          </w:p>
        </w:tc>
        <w:tc>
          <w:tcPr>
            <w:tcW w:w="1742" w:type="dxa"/>
            <w:tcBorders>
              <w:right w:val="single" w:color="auto" w:sz="4" w:space="0"/>
            </w:tcBorders>
            <w:vAlign w:val="center"/>
          </w:tcPr>
          <w:p>
            <w:pPr>
              <w:numPr>
                <w:ilvl w:val="0"/>
                <w:numId w:val="0"/>
              </w:numPr>
              <w:spacing w:line="240" w:lineRule="auto"/>
              <w:ind w:left="0" w:leftChars="0" w:firstLine="0" w:firstLineChars="0"/>
              <w:jc w:val="center"/>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补充说明</w:t>
            </w:r>
          </w:p>
        </w:tc>
        <w:tc>
          <w:tcPr>
            <w:tcW w:w="7650" w:type="dxa"/>
            <w:tcBorders>
              <w:left w:val="single" w:color="auto" w:sz="4" w:space="0"/>
            </w:tcBorders>
            <w:vAlign w:val="center"/>
          </w:tcPr>
          <w:p>
            <w:pPr>
              <w:numPr>
                <w:ilvl w:val="0"/>
                <w:numId w:val="0"/>
              </w:numPr>
              <w:spacing w:line="240" w:lineRule="auto"/>
              <w:ind w:left="0" w:leftChars="0" w:firstLine="0" w:firstLineChars="0"/>
              <w:jc w:val="left"/>
              <w:rPr>
                <w:rFonts w:hint="eastAsia" w:asciiTheme="minorEastAsia" w:hAnsiTheme="minorEastAsia" w:eastAsiaTheme="minorEastAsia" w:cstheme="minorEastAsia"/>
                <w:b w:val="0"/>
                <w:bCs w:val="0"/>
                <w:color w:val="000000"/>
                <w:sz w:val="24"/>
                <w:highlight w:val="none"/>
                <w:lang w:val="en-US" w:eastAsia="zh-CN"/>
              </w:rPr>
            </w:pPr>
            <w:r>
              <w:rPr>
                <w:rFonts w:hint="eastAsia" w:asciiTheme="minorEastAsia" w:hAnsiTheme="minorEastAsia" w:eastAsiaTheme="minorEastAsia" w:cstheme="minorEastAsia"/>
                <w:b w:val="0"/>
                <w:bCs w:val="0"/>
                <w:color w:val="000000"/>
                <w:sz w:val="24"/>
                <w:highlight w:val="none"/>
                <w:lang w:val="en-US" w:eastAsia="zh-CN"/>
              </w:rPr>
              <w:t>采购项目需要落实的政府采购政策：根据财政部、工业和信息化部关于印发《政府采购促进中小企业发展暂行办法》的通知(财库[2011]181号)，供应商及其所投产品的供应商均属于《工业和信息化部、国家统计局、国家发展和改革委员会、财政部关于印发中小企业划型标准规定的通知》(工信部联企业[2011]300号)中规定的小型、微型企业标准的，按招标文件格式提供《中小企业声明函》等政府采购政策。</w:t>
            </w:r>
          </w:p>
        </w:tc>
      </w:tr>
    </w:tbl>
    <w:p>
      <w:pPr>
        <w:spacing w:line="360" w:lineRule="auto"/>
        <w:jc w:val="center"/>
        <w:rPr>
          <w:rFonts w:hint="eastAsia" w:asciiTheme="minorEastAsia" w:hAnsiTheme="minorEastAsia" w:eastAsiaTheme="minorEastAsia" w:cstheme="minorEastAsia"/>
          <w:b/>
          <w:color w:val="000000" w:themeColor="text1"/>
          <w:sz w:val="24"/>
          <w14:textFill>
            <w14:solidFill>
              <w14:schemeClr w14:val="tx1"/>
            </w14:solidFill>
          </w14:textFill>
        </w:rPr>
      </w:pPr>
      <w:bookmarkStart w:id="25" w:name="_Toc435514848"/>
    </w:p>
    <w:p>
      <w:pPr>
        <w:spacing w:line="360" w:lineRule="auto"/>
        <w:jc w:val="center"/>
        <w:rPr>
          <w:rFonts w:hint="eastAsia" w:asciiTheme="minorEastAsia" w:hAnsiTheme="minorEastAsia" w:eastAsiaTheme="minorEastAsia" w:cstheme="minorEastAsia"/>
          <w:b/>
          <w:color w:val="000000" w:themeColor="text1"/>
          <w:sz w:val="24"/>
          <w14:textFill>
            <w14:solidFill>
              <w14:schemeClr w14:val="tx1"/>
            </w14:solidFill>
          </w14:textFill>
        </w:rPr>
      </w:pPr>
    </w:p>
    <w:p>
      <w:pP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br w:type="page"/>
      </w:r>
    </w:p>
    <w:p>
      <w:pPr>
        <w:spacing w:line="360" w:lineRule="auto"/>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 xml:space="preserve">价 格 扣 </w:t>
      </w:r>
      <w:bookmarkEnd w:id="25"/>
      <w:r>
        <w:rPr>
          <w:rFonts w:hint="eastAsia" w:asciiTheme="minorEastAsia" w:hAnsiTheme="minorEastAsia" w:eastAsiaTheme="minorEastAsia" w:cstheme="minorEastAsia"/>
          <w:b/>
          <w:color w:val="000000" w:themeColor="text1"/>
          <w:sz w:val="24"/>
          <w14:textFill>
            <w14:solidFill>
              <w14:schemeClr w14:val="tx1"/>
            </w14:solidFill>
          </w14:textFill>
        </w:rPr>
        <w:t>除</w:t>
      </w:r>
    </w:p>
    <w:p>
      <w:pPr>
        <w:spacing w:line="360" w:lineRule="auto"/>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小型和微型企业产品价格扣除</w:t>
      </w:r>
    </w:p>
    <w:p>
      <w:pPr>
        <w:spacing w:line="360" w:lineRule="auto"/>
        <w:jc w:val="left"/>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根据财政部、工业和信息化部印发的</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《政府采购促进中小企业发展管理办法》（财库〔2020〕46号）</w:t>
      </w:r>
      <w:r>
        <w:rPr>
          <w:rFonts w:hint="eastAsia" w:asciiTheme="minorEastAsia" w:hAnsiTheme="minorEastAsia" w:eastAsiaTheme="minorEastAsia" w:cstheme="minorEastAsia"/>
          <w:b/>
          <w:color w:val="000000" w:themeColor="text1"/>
          <w:sz w:val="24"/>
          <w14:textFill>
            <w14:solidFill>
              <w14:schemeClr w14:val="tx1"/>
            </w14:solidFill>
          </w14:textFill>
        </w:rPr>
        <w:t>的规定，对小型和微型企业产品的价格给予C1的扣除（C1的取值为6%），用扣除后的价格参与评审。</w:t>
      </w:r>
    </w:p>
    <w:p>
      <w:pPr>
        <w:spacing w:line="360" w:lineRule="auto"/>
        <w:jc w:val="left"/>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如允许联合体投标，联合体协议中约定小型、微型企业的协议合同金额（必须为本企业承担的内容）占到联合体协议合同总金额30%以上的，对联合体的有效投标报价给予C2的价格扣除(C2的取值为2%)；如联合体各方均为小型、微型企业的，联合体视同为小型、微型企业享受上述第（一）条规定的价格扣除。</w:t>
      </w:r>
    </w:p>
    <w:p>
      <w:pPr>
        <w:spacing w:line="360" w:lineRule="auto"/>
        <w:jc w:val="left"/>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如允许联合体投标，组成联合体的大中型企业和其他自然人、法人或者其他组织与小型、微型企业之间存在投资关系的，不享受上述价格扣除。</w:t>
      </w:r>
    </w:p>
    <w:p>
      <w:pPr>
        <w:spacing w:line="360" w:lineRule="auto"/>
        <w:jc w:val="left"/>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《政府采购促进中小企业发展暂行办法》所称中小企业（含中型、小型、微型企业，下同）应当同时符合以下条件：</w:t>
      </w:r>
    </w:p>
    <w:p>
      <w:pPr>
        <w:spacing w:line="360" w:lineRule="auto"/>
        <w:jc w:val="left"/>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符合中小企业划分标准；</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14:textFill>
            <w14:solidFill>
              <w14:schemeClr w14:val="tx1"/>
            </w14:solidFill>
          </w14:textFill>
        </w:rPr>
        <w:t>提供本企业制造的货物、承担的工程或者服务，或者提供其他中小企业制造的货物。本项所称货物不包括使用大型企业注册商标的货物。</w:t>
      </w:r>
    </w:p>
    <w:p>
      <w:pPr>
        <w:spacing w:line="360" w:lineRule="auto"/>
        <w:jc w:val="left"/>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中小企业划分标准以《工业和信息化部、国家统计局、国家发展和改革委员会、财政部关于印发中小企业划型标准规定的通知》（工信部联企业[2011]300号）规定的划分标准为准。小型、微型企业提供中型企业制造的货物的，视同为中型企业。</w:t>
      </w:r>
    </w:p>
    <w:p>
      <w:pPr>
        <w:spacing w:line="360" w:lineRule="auto"/>
        <w:jc w:val="left"/>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参加政府采购活动的中小企业应当提供《中小企业声明函》（格式见第六章投标文件格式）。</w:t>
      </w:r>
    </w:p>
    <w:p>
      <w:pPr>
        <w:spacing w:line="360" w:lineRule="auto"/>
        <w:jc w:val="left"/>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监狱企业产品价格扣除</w:t>
      </w:r>
    </w:p>
    <w:p>
      <w:pPr>
        <w:spacing w:line="360" w:lineRule="auto"/>
        <w:jc w:val="left"/>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监狱企业视同小型、微型企业，按上述第（一）、（二）条款享受评审中价格扣除。</w:t>
      </w:r>
    </w:p>
    <w:p>
      <w:pPr>
        <w:spacing w:line="360" w:lineRule="auto"/>
        <w:jc w:val="left"/>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jc w:val="left"/>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监狱企业参加政府采购活动时，应当提供由省级以上监狱管理局、戒毒管理局（含新疆生产建设兵团）出具的属于监狱企业的证明文件，否则不予认可。</w:t>
      </w:r>
    </w:p>
    <w:p>
      <w:pPr>
        <w:spacing w:line="360" w:lineRule="auto"/>
        <w:jc w:val="left"/>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残疾人福利性单位产品价格扣除</w:t>
      </w:r>
    </w:p>
    <w:p>
      <w:pPr>
        <w:spacing w:line="360" w:lineRule="auto"/>
        <w:jc w:val="left"/>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残疾人福利性单位视同小型、微型企业，按上述第（一）、（二）条款享受评审中价格扣除。</w:t>
      </w:r>
    </w:p>
    <w:p>
      <w:pPr>
        <w:spacing w:line="360" w:lineRule="auto"/>
        <w:jc w:val="left"/>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声明的真实性负责。一旦中标将在中标公告中公告其声明函，接受社会监督。投标人提供的《残疾人福利性单位声明函》与事实不符的，依照《中华人民共和国政府采购法》第七十七条第一款的规定追究法律责任。</w:t>
      </w:r>
    </w:p>
    <w:p>
      <w:pPr>
        <w:spacing w:line="360" w:lineRule="auto"/>
        <w:jc w:val="left"/>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投标人同时为小型、微型企业、监狱企业、残疾人福利性单位任两种或以上情况的，评审中只享受一次价格扣除，不重复进行价格扣除。</w:t>
      </w:r>
    </w:p>
    <w:p>
      <w:pPr>
        <w:spacing w:line="360" w:lineRule="auto"/>
        <w:jc w:val="left"/>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节能产品、环境标志产品价格扣除</w:t>
      </w:r>
    </w:p>
    <w:p>
      <w:pPr>
        <w:spacing w:line="360" w:lineRule="auto"/>
        <w:jc w:val="left"/>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拟采购产品属于节能产品政府采购品目清单规定必须强制采购的，实行强制采购。</w:t>
      </w:r>
    </w:p>
    <w:p>
      <w:pPr>
        <w:spacing w:line="360" w:lineRule="auto"/>
        <w:jc w:val="left"/>
        <w:rPr>
          <w:rFonts w:hint="eastAsia" w:asciiTheme="minorEastAsia" w:hAnsiTheme="minorEastAsia" w:eastAsiaTheme="minorEastAsia" w:cstheme="minorEastAsia"/>
          <w:b/>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本次采购产品在财政部、发展改革委、生态环境部等部门最新发布的《节能产品政府采购品目清单》或《环境标志产品政府采购品目清单》的清单范围内优先采购的节能产品</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w:t>
      </w:r>
    </w:p>
    <w:p>
      <w:pPr>
        <w:spacing w:line="360" w:lineRule="auto"/>
        <w:jc w:val="left"/>
        <w:rPr>
          <w:rFonts w:hint="eastAsia" w:asciiTheme="minorEastAsia" w:hAnsiTheme="minorEastAsia" w:eastAsiaTheme="minorEastAsia" w:cstheme="minorEastAsia"/>
          <w:b/>
          <w:color w:val="000000" w:themeColor="text1"/>
          <w:sz w:val="24"/>
          <w14:textFill>
            <w14:solidFill>
              <w14:schemeClr w14:val="tx1"/>
            </w14:solidFill>
          </w14:textFill>
        </w:rPr>
      </w:pPr>
    </w:p>
    <w:p>
      <w:pPr>
        <w:spacing w:line="360" w:lineRule="auto"/>
        <w:jc w:val="center"/>
        <w:rPr>
          <w:rFonts w:hint="eastAsia" w:asciiTheme="minorEastAsia" w:hAnsiTheme="minorEastAsia" w:eastAsiaTheme="minorEastAsia" w:cstheme="minorEastAsia"/>
          <w:b/>
          <w:color w:val="000000" w:themeColor="text1"/>
          <w:sz w:val="24"/>
          <w14:textFill>
            <w14:solidFill>
              <w14:schemeClr w14:val="tx1"/>
            </w14:solidFill>
          </w14:textFill>
        </w:rPr>
      </w:pPr>
    </w:p>
    <w:p>
      <w:pPr>
        <w:spacing w:line="360" w:lineRule="auto"/>
        <w:jc w:val="center"/>
        <w:rPr>
          <w:rFonts w:hint="eastAsia" w:asciiTheme="minorEastAsia" w:hAnsiTheme="minorEastAsia" w:eastAsiaTheme="minorEastAsia" w:cstheme="minorEastAsia"/>
          <w:b/>
          <w:color w:val="000000" w:themeColor="text1"/>
          <w:sz w:val="24"/>
          <w14:textFill>
            <w14:solidFill>
              <w14:schemeClr w14:val="tx1"/>
            </w14:solidFill>
          </w14:textFill>
        </w:rPr>
      </w:pPr>
    </w:p>
    <w:p>
      <w:pPr>
        <w:spacing w:line="360" w:lineRule="auto"/>
        <w:jc w:val="center"/>
        <w:rPr>
          <w:rFonts w:hint="eastAsia" w:asciiTheme="minorEastAsia" w:hAnsiTheme="minorEastAsia" w:eastAsiaTheme="minorEastAsia" w:cstheme="minorEastAsia"/>
          <w:b/>
          <w:color w:val="000000" w:themeColor="text1"/>
          <w:sz w:val="24"/>
          <w14:textFill>
            <w14:solidFill>
              <w14:schemeClr w14:val="tx1"/>
            </w14:solidFill>
          </w14:textFill>
        </w:rPr>
      </w:pPr>
    </w:p>
    <w:p>
      <w:pPr>
        <w:spacing w:line="360" w:lineRule="auto"/>
        <w:jc w:val="center"/>
        <w:rPr>
          <w:rFonts w:hint="eastAsia" w:asciiTheme="minorEastAsia" w:hAnsiTheme="minorEastAsia" w:eastAsiaTheme="minorEastAsia" w:cstheme="minorEastAsia"/>
          <w:b/>
          <w:color w:val="000000" w:themeColor="text1"/>
          <w:sz w:val="24"/>
          <w14:textFill>
            <w14:solidFill>
              <w14:schemeClr w14:val="tx1"/>
            </w14:solidFill>
          </w14:textFill>
        </w:rPr>
      </w:pPr>
    </w:p>
    <w:p>
      <w:pPr>
        <w:spacing w:line="360" w:lineRule="auto"/>
        <w:jc w:val="center"/>
        <w:rPr>
          <w:rFonts w:hint="eastAsia" w:asciiTheme="minorEastAsia" w:hAnsiTheme="minorEastAsia" w:eastAsiaTheme="minorEastAsia" w:cstheme="minorEastAsia"/>
          <w:b/>
          <w:color w:val="000000" w:themeColor="text1"/>
          <w:sz w:val="24"/>
          <w14:textFill>
            <w14:solidFill>
              <w14:schemeClr w14:val="tx1"/>
            </w14:solidFill>
          </w14:textFill>
        </w:rPr>
      </w:pPr>
    </w:p>
    <w:p>
      <w:pPr>
        <w:pStyle w:val="5"/>
        <w:rPr>
          <w:rFonts w:hint="eastAsia" w:asciiTheme="minorEastAsia" w:hAnsiTheme="minorEastAsia" w:eastAsiaTheme="minorEastAsia" w:cstheme="minorEastAsia"/>
          <w:b/>
          <w:color w:val="000000" w:themeColor="text1"/>
          <w:sz w:val="24"/>
          <w14:textFill>
            <w14:solidFill>
              <w14:schemeClr w14:val="tx1"/>
            </w14:solidFill>
          </w14:textFill>
        </w:rPr>
      </w:pPr>
    </w:p>
    <w:p>
      <w:pPr>
        <w:rPr>
          <w:rFonts w:hint="eastAsia"/>
        </w:rPr>
      </w:pPr>
    </w:p>
    <w:p>
      <w:pPr>
        <w:keepNext w:val="0"/>
        <w:keepLines w:val="0"/>
        <w:pageBreakBefore w:val="0"/>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b/>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b/>
          <w:color w:val="000000" w:themeColor="text1"/>
          <w:sz w:val="24"/>
          <w14:textFill>
            <w14:solidFill>
              <w14:schemeClr w14:val="tx1"/>
            </w14:solidFill>
          </w14:textFill>
        </w:rPr>
      </w:pPr>
    </w:p>
    <w:p>
      <w:pPr>
        <w:pStyle w:val="5"/>
        <w:rPr>
          <w:rFonts w:hint="eastAsia" w:asciiTheme="minorEastAsia" w:hAnsiTheme="minorEastAsia" w:eastAsiaTheme="minorEastAsia" w:cstheme="minorEastAsia"/>
          <w:b/>
          <w:color w:val="000000" w:themeColor="text1"/>
          <w:sz w:val="24"/>
          <w14:textFill>
            <w14:solidFill>
              <w14:schemeClr w14:val="tx1"/>
            </w14:solidFill>
          </w14:textFill>
        </w:rPr>
      </w:pPr>
    </w:p>
    <w:p>
      <w:pPr>
        <w:rPr>
          <w:rFonts w:hint="eastAsia" w:asciiTheme="minorEastAsia" w:hAnsiTheme="minorEastAsia" w:eastAsiaTheme="minorEastAsia" w:cstheme="minorEastAsia"/>
          <w:b/>
          <w:color w:val="000000" w:themeColor="text1"/>
          <w:sz w:val="24"/>
          <w14:textFill>
            <w14:solidFill>
              <w14:schemeClr w14:val="tx1"/>
            </w14:solidFill>
          </w14:textFill>
        </w:rPr>
      </w:pPr>
    </w:p>
    <w:p>
      <w:pPr>
        <w:pStyle w:val="5"/>
        <w:rPr>
          <w:rFonts w:hint="eastAsia"/>
        </w:rPr>
      </w:pPr>
    </w:p>
    <w:p>
      <w:pPr>
        <w:keepNext w:val="0"/>
        <w:keepLines w:val="0"/>
        <w:pageBreakBefore w:val="0"/>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b/>
          <w:color w:val="000000" w:themeColor="text1"/>
          <w:sz w:val="24"/>
          <w14:textFill>
            <w14:solidFill>
              <w14:schemeClr w14:val="tx1"/>
            </w14:solidFill>
          </w14:textFill>
        </w:rPr>
      </w:pPr>
    </w:p>
    <w:p>
      <w:pP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br w:type="page"/>
      </w:r>
    </w:p>
    <w:p>
      <w:pPr>
        <w:keepNext w:val="0"/>
        <w:keepLines w:val="0"/>
        <w:pageBreakBefore w:val="0"/>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A   说明及注意事项</w:t>
      </w:r>
    </w:p>
    <w:p>
      <w:pPr>
        <w:keepNext w:val="0"/>
        <w:keepLines w:val="0"/>
        <w:pageBreakBefore w:val="0"/>
        <w:kinsoku/>
        <w:wordWrap/>
        <w:overflowPunct/>
        <w:topLinePunct w:val="0"/>
        <w:autoSpaceDE/>
        <w:autoSpaceDN/>
        <w:bidi w:val="0"/>
        <w:snapToGrid/>
        <w:spacing w:line="360" w:lineRule="auto"/>
        <w:ind w:left="718" w:leftChars="1" w:hanging="716" w:hangingChars="297"/>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1．</w:t>
      </w:r>
      <w:r>
        <w:rPr>
          <w:rFonts w:hint="eastAsia" w:asciiTheme="minorEastAsia" w:hAnsiTheme="minorEastAsia" w:eastAsiaTheme="minorEastAsia" w:cstheme="minorEastAsia"/>
          <w:b/>
          <w:bCs/>
          <w:color w:val="000000" w:themeColor="text1"/>
          <w:sz w:val="24"/>
          <w14:textFill>
            <w14:solidFill>
              <w14:schemeClr w14:val="tx1"/>
            </w14:solidFill>
          </w14:textFill>
        </w:rPr>
        <w:tab/>
      </w:r>
      <w:r>
        <w:rPr>
          <w:rFonts w:hint="eastAsia" w:asciiTheme="minorEastAsia" w:hAnsiTheme="minorEastAsia" w:eastAsiaTheme="minorEastAsia" w:cstheme="minorEastAsia"/>
          <w:b/>
          <w:bCs/>
          <w:color w:val="000000" w:themeColor="text1"/>
          <w:sz w:val="24"/>
          <w14:textFill>
            <w14:solidFill>
              <w14:schemeClr w14:val="tx1"/>
            </w14:solidFill>
          </w14:textFill>
        </w:rPr>
        <w:t>适用范围</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1.1</w:t>
      </w:r>
      <w:r>
        <w:rPr>
          <w:rFonts w:hint="eastAsia" w:asciiTheme="minorEastAsia" w:hAnsiTheme="minorEastAsia" w:eastAsiaTheme="minorEastAsia" w:cstheme="minorEastAsia"/>
          <w:color w:val="000000" w:themeColor="text1"/>
          <w:sz w:val="24"/>
          <w14:textFill>
            <w14:solidFill>
              <w14:schemeClr w14:val="tx1"/>
            </w14:solidFill>
          </w14:textFill>
        </w:rPr>
        <w:tab/>
      </w:r>
      <w:r>
        <w:rPr>
          <w:rFonts w:hint="eastAsia" w:asciiTheme="minorEastAsia" w:hAnsiTheme="minorEastAsia" w:eastAsiaTheme="minorEastAsia" w:cstheme="minorEastAsia"/>
          <w:color w:val="000000" w:themeColor="text1"/>
          <w:sz w:val="24"/>
          <w14:textFill>
            <w14:solidFill>
              <w14:schemeClr w14:val="tx1"/>
            </w14:solidFill>
          </w14:textFill>
        </w:rPr>
        <w:t>本招标文件仅适用于本招标公告中所述的招标项目。</w:t>
      </w:r>
    </w:p>
    <w:p>
      <w:pPr>
        <w:keepNext w:val="0"/>
        <w:keepLines w:val="0"/>
        <w:pageBreakBefore w:val="0"/>
        <w:kinsoku/>
        <w:wordWrap/>
        <w:overflowPunct/>
        <w:topLinePunct w:val="0"/>
        <w:autoSpaceDE/>
        <w:autoSpaceDN/>
        <w:bidi w:val="0"/>
        <w:snapToGrid/>
        <w:spacing w:line="360" w:lineRule="auto"/>
        <w:ind w:left="718" w:leftChars="1" w:hanging="716" w:hangingChars="297"/>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2．</w:t>
      </w:r>
      <w:r>
        <w:rPr>
          <w:rFonts w:hint="eastAsia" w:asciiTheme="minorEastAsia" w:hAnsiTheme="minorEastAsia" w:eastAsiaTheme="minorEastAsia" w:cstheme="minorEastAsia"/>
          <w:b/>
          <w:bCs/>
          <w:color w:val="000000" w:themeColor="text1"/>
          <w:sz w:val="24"/>
          <w14:textFill>
            <w14:solidFill>
              <w14:schemeClr w14:val="tx1"/>
            </w14:solidFill>
          </w14:textFill>
        </w:rPr>
        <w:tab/>
      </w:r>
      <w:r>
        <w:rPr>
          <w:rFonts w:hint="eastAsia" w:asciiTheme="minorEastAsia" w:hAnsiTheme="minorEastAsia" w:eastAsiaTheme="minorEastAsia" w:cstheme="minorEastAsia"/>
          <w:b/>
          <w:bCs/>
          <w:color w:val="000000" w:themeColor="text1"/>
          <w:sz w:val="24"/>
          <w14:textFill>
            <w14:solidFill>
              <w14:schemeClr w14:val="tx1"/>
            </w14:solidFill>
          </w14:textFill>
        </w:rPr>
        <w:t>定义</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w:t>
      </w:r>
      <w:r>
        <w:rPr>
          <w:rFonts w:hint="eastAsia" w:asciiTheme="minorEastAsia" w:hAnsiTheme="minorEastAsia" w:eastAsiaTheme="minorEastAsia" w:cstheme="minorEastAsia"/>
          <w:color w:val="000000" w:themeColor="text1"/>
          <w:sz w:val="24"/>
          <w14:textFill>
            <w14:solidFill>
              <w14:schemeClr w14:val="tx1"/>
            </w14:solidFill>
          </w14:textFill>
        </w:rPr>
        <w:tab/>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14:textFill>
            <w14:solidFill>
              <w14:schemeClr w14:val="tx1"/>
            </w14:solidFill>
          </w14:textFill>
        </w:rPr>
        <w:t>”系指</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策勒县教育局</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2.2</w:t>
      </w:r>
      <w:r>
        <w:rPr>
          <w:rFonts w:hint="eastAsia" w:asciiTheme="minorEastAsia" w:hAnsiTheme="minorEastAsia" w:eastAsiaTheme="minorEastAsia" w:cstheme="minorEastAsia"/>
          <w:color w:val="000000" w:themeColor="text1"/>
          <w:sz w:val="24"/>
          <w14:textFill>
            <w14:solidFill>
              <w14:schemeClr w14:val="tx1"/>
            </w14:solidFill>
          </w14:textFill>
        </w:rPr>
        <w:tab/>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14:textFill>
            <w14:solidFill>
              <w14:schemeClr w14:val="tx1"/>
            </w14:solidFill>
          </w14:textFill>
        </w:rPr>
        <w:t>”系指向</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14:textFill>
            <w14:solidFill>
              <w14:schemeClr w14:val="tx1"/>
            </w14:solidFill>
          </w14:textFill>
        </w:rPr>
        <w:t>提交投标文件的制造商或供应商；</w:t>
      </w:r>
    </w:p>
    <w:p>
      <w:pPr>
        <w:keepNext w:val="0"/>
        <w:keepLines w:val="0"/>
        <w:pageBreakBefore w:val="0"/>
        <w:kinsoku/>
        <w:wordWrap/>
        <w:overflowPunct/>
        <w:topLinePunct w:val="0"/>
        <w:autoSpaceDE/>
        <w:autoSpaceDN/>
        <w:bidi w:val="0"/>
        <w:snapToGrid/>
        <w:spacing w:line="360" w:lineRule="auto"/>
        <w:ind w:left="714" w:leftChars="1" w:hanging="712" w:hangingChars="297"/>
        <w:jc w:val="left"/>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2.3</w:t>
      </w:r>
      <w:r>
        <w:rPr>
          <w:rFonts w:hint="eastAsia" w:asciiTheme="minorEastAsia" w:hAnsiTheme="minorEastAsia" w:eastAsiaTheme="minorEastAsia" w:cstheme="minorEastAsia"/>
          <w:color w:val="000000" w:themeColor="text1"/>
          <w:sz w:val="24"/>
          <w14:textFill>
            <w14:solidFill>
              <w14:schemeClr w14:val="tx1"/>
            </w14:solidFill>
          </w14:textFill>
        </w:rPr>
        <w:tab/>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代理机构</w:t>
      </w:r>
      <w:r>
        <w:rPr>
          <w:rFonts w:hint="eastAsia" w:asciiTheme="minorEastAsia" w:hAnsiTheme="minorEastAsia" w:eastAsiaTheme="minorEastAsia" w:cstheme="minorEastAsia"/>
          <w:color w:val="000000" w:themeColor="text1"/>
          <w:sz w:val="24"/>
          <w14:textFill>
            <w14:solidFill>
              <w14:schemeClr w14:val="tx1"/>
            </w14:solidFill>
          </w14:textFill>
        </w:rPr>
        <w:t>”系指</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新疆诚成工程项目管理有限公司</w:t>
      </w:r>
    </w:p>
    <w:p>
      <w:pPr>
        <w:keepNext w:val="0"/>
        <w:keepLines w:val="0"/>
        <w:pageBreakBefore w:val="0"/>
        <w:kinsoku/>
        <w:wordWrap/>
        <w:overflowPunct/>
        <w:topLinePunct w:val="0"/>
        <w:autoSpaceDE/>
        <w:autoSpaceDN/>
        <w:bidi w:val="0"/>
        <w:snapToGrid/>
        <w:spacing w:line="360" w:lineRule="auto"/>
        <w:ind w:left="714" w:leftChars="1" w:hanging="712" w:hangingChars="297"/>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2.4   “采购项目”“</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策勒县教育系统2022年春季学期食材采购</w:t>
      </w:r>
      <w:r>
        <w:rPr>
          <w:rFonts w:hint="eastAsia" w:asciiTheme="minorEastAsia" w:hAnsiTheme="minorEastAsia" w:eastAsiaTheme="minorEastAsia" w:cstheme="minorEastAsia"/>
          <w:color w:val="000000" w:themeColor="text1"/>
          <w:sz w:val="24"/>
          <w14:textFill>
            <w14:solidFill>
              <w14:schemeClr w14:val="tx1"/>
            </w14:solidFill>
          </w14:textFill>
        </w:rPr>
        <w:t>”</w:t>
      </w:r>
    </w:p>
    <w:p>
      <w:pPr>
        <w:keepNext w:val="0"/>
        <w:keepLines w:val="0"/>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000000" w:themeColor="text1"/>
          <w:sz w:val="24"/>
          <w14:textFill>
            <w14:solidFill>
              <w14:schemeClr w14:val="tx1"/>
            </w14:solidFill>
          </w14:textFill>
        </w:rPr>
        <w:t>2.5</w:t>
      </w:r>
      <w:r>
        <w:rPr>
          <w:rFonts w:hint="eastAsia" w:asciiTheme="minorEastAsia" w:hAnsiTheme="minorEastAsia" w:eastAsiaTheme="minorEastAsia" w:cstheme="minorEastAsia"/>
          <w:color w:val="000000" w:themeColor="text1"/>
          <w:sz w:val="24"/>
          <w14:textFill>
            <w14:solidFill>
              <w14:schemeClr w14:val="tx1"/>
            </w14:solidFill>
          </w14:textFill>
        </w:rPr>
        <w:tab/>
      </w:r>
      <w:r>
        <w:rPr>
          <w:rFonts w:hint="eastAsia" w:asciiTheme="minorEastAsia" w:hAnsiTheme="minorEastAsia" w:eastAsiaTheme="minorEastAsia" w:cstheme="minorEastAsia"/>
          <w:color w:val="000000" w:themeColor="text1"/>
          <w:sz w:val="24"/>
          <w14:textFill>
            <w14:solidFill>
              <w14:schemeClr w14:val="tx1"/>
            </w14:solidFill>
          </w14:textFill>
        </w:rPr>
        <w:t xml:space="preserve">  “服务”系指招标文件规定</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14:textFill>
            <w14:solidFill>
              <w14:schemeClr w14:val="tx1"/>
            </w14:solidFill>
          </w14:textFill>
        </w:rPr>
        <w:t>须承担的</w:t>
      </w:r>
      <w:r>
        <w:rPr>
          <w:rFonts w:hint="eastAsia" w:ascii="宋体" w:hAnsi="宋体" w:eastAsia="宋体" w:cs="宋体"/>
          <w:color w:val="000000" w:themeColor="text1"/>
          <w:sz w:val="24"/>
          <w14:textFill>
            <w14:solidFill>
              <w14:schemeClr w14:val="tx1"/>
            </w14:solidFill>
          </w14:textFill>
        </w:rPr>
        <w:t>运输、包装、装卸、售后服务和其它类似的</w:t>
      </w:r>
      <w:r>
        <w:rPr>
          <w:rFonts w:hint="eastAsia" w:ascii="宋体" w:hAnsi="宋体" w:eastAsia="宋体" w:cs="宋体"/>
          <w:color w:val="auto"/>
          <w:sz w:val="24"/>
        </w:rPr>
        <w:t>义务</w:t>
      </w:r>
      <w:r>
        <w:rPr>
          <w:rFonts w:hint="eastAsia" w:asciiTheme="minorEastAsia" w:hAnsiTheme="minorEastAsia" w:eastAsiaTheme="minorEastAsia" w:cstheme="minorEastAsia"/>
          <w:color w:val="auto"/>
          <w:sz w:val="24"/>
        </w:rPr>
        <w:t>。</w:t>
      </w:r>
    </w:p>
    <w:p>
      <w:pPr>
        <w:keepNext w:val="0"/>
        <w:keepLines w:val="0"/>
        <w:pageBreakBefore w:val="0"/>
        <w:kinsoku/>
        <w:wordWrap/>
        <w:overflowPunct/>
        <w:topLinePunct w:val="0"/>
        <w:autoSpaceDE/>
        <w:autoSpaceDN/>
        <w:bidi w:val="0"/>
        <w:snapToGrid/>
        <w:spacing w:line="360" w:lineRule="auto"/>
        <w:ind w:left="718" w:leftChars="1" w:hanging="716" w:hangingChars="297"/>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b/>
          <w:color w:val="auto"/>
          <w:sz w:val="24"/>
        </w:rPr>
        <w:t xml:space="preserve">2.6 </w:t>
      </w:r>
      <w:r>
        <w:rPr>
          <w:rFonts w:hint="eastAsia" w:asciiTheme="minorEastAsia" w:hAnsiTheme="minorEastAsia" w:eastAsiaTheme="minorEastAsia" w:cstheme="minorEastAsia"/>
          <w:bCs/>
          <w:color w:val="auto"/>
          <w:sz w:val="24"/>
        </w:rPr>
        <w:t xml:space="preserve">  </w:t>
      </w:r>
      <w:r>
        <w:rPr>
          <w:rFonts w:hint="eastAsia" w:asciiTheme="minorEastAsia" w:hAnsiTheme="minorEastAsia" w:eastAsiaTheme="minorEastAsia" w:cstheme="minorEastAsia"/>
          <w:bCs/>
          <w:color w:val="auto"/>
          <w:sz w:val="24"/>
          <w:lang w:val="en-US" w:eastAsia="zh-CN"/>
        </w:rPr>
        <w:t>供货期限：签订合同日起至2022年8月31日。</w:t>
      </w:r>
    </w:p>
    <w:p>
      <w:pPr>
        <w:keepNext w:val="0"/>
        <w:keepLines w:val="0"/>
        <w:pageBreakBefore w:val="0"/>
        <w:kinsoku/>
        <w:wordWrap/>
        <w:overflowPunct/>
        <w:topLinePunct w:val="0"/>
        <w:autoSpaceDE/>
        <w:autoSpaceDN/>
        <w:bidi w:val="0"/>
        <w:snapToGrid/>
        <w:spacing w:line="360" w:lineRule="auto"/>
        <w:ind w:left="718" w:leftChars="1" w:hanging="716" w:hangingChars="297"/>
        <w:rPr>
          <w:rFonts w:hint="eastAsia" w:asciiTheme="minorEastAsia" w:hAnsiTheme="minorEastAsia" w:eastAsiaTheme="minorEastAsia" w:cstheme="minorEastAsia"/>
          <w:b/>
          <w:bCs/>
          <w:color w:val="auto"/>
          <w:sz w:val="24"/>
          <w:lang w:eastAsia="zh-CN"/>
        </w:rPr>
      </w:pPr>
      <w:r>
        <w:rPr>
          <w:rFonts w:hint="eastAsia" w:asciiTheme="minorEastAsia" w:hAnsiTheme="minorEastAsia" w:eastAsiaTheme="minorEastAsia" w:cstheme="minorEastAsia"/>
          <w:b/>
          <w:bCs/>
          <w:color w:val="auto"/>
          <w:sz w:val="24"/>
        </w:rPr>
        <w:t>3．</w:t>
      </w:r>
      <w:r>
        <w:rPr>
          <w:rFonts w:hint="eastAsia" w:asciiTheme="minorEastAsia" w:hAnsiTheme="minorEastAsia" w:eastAsiaTheme="minorEastAsia" w:cstheme="minorEastAsia"/>
          <w:b/>
          <w:bCs/>
          <w:color w:val="auto"/>
          <w:sz w:val="24"/>
        </w:rPr>
        <w:tab/>
      </w:r>
      <w:r>
        <w:rPr>
          <w:rFonts w:hint="eastAsia" w:asciiTheme="minorEastAsia" w:hAnsiTheme="minorEastAsia" w:eastAsiaTheme="minorEastAsia" w:cstheme="minorEastAsia"/>
          <w:b/>
          <w:bCs/>
          <w:color w:val="auto"/>
          <w:sz w:val="24"/>
        </w:rPr>
        <w:t>合格的</w:t>
      </w:r>
      <w:r>
        <w:rPr>
          <w:rFonts w:hint="eastAsia" w:asciiTheme="minorEastAsia" w:hAnsiTheme="minorEastAsia" w:eastAsiaTheme="minorEastAsia" w:cstheme="minorEastAsia"/>
          <w:b/>
          <w:bCs/>
          <w:color w:val="auto"/>
          <w:sz w:val="24"/>
          <w:lang w:eastAsia="zh-CN"/>
        </w:rPr>
        <w:t>供应商</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3.1</w:t>
      </w:r>
      <w:r>
        <w:rPr>
          <w:rFonts w:hint="eastAsia" w:asciiTheme="minorEastAsia" w:hAnsiTheme="minorEastAsia" w:eastAsiaTheme="minorEastAsia" w:cstheme="minorEastAsia"/>
          <w:color w:val="000000" w:themeColor="text1"/>
          <w:sz w:val="24"/>
          <w14:textFill>
            <w14:solidFill>
              <w14:schemeClr w14:val="tx1"/>
            </w14:solidFill>
          </w14:textFill>
        </w:rPr>
        <w:tab/>
      </w:r>
      <w:r>
        <w:rPr>
          <w:rFonts w:hint="eastAsia" w:asciiTheme="minorEastAsia" w:hAnsiTheme="minorEastAsia" w:eastAsiaTheme="minorEastAsia" w:cstheme="minorEastAsia"/>
          <w:color w:val="000000" w:themeColor="text1"/>
          <w:sz w:val="24"/>
          <w14:textFill>
            <w14:solidFill>
              <w14:schemeClr w14:val="tx1"/>
            </w14:solidFill>
          </w14:textFill>
        </w:rPr>
        <w:t>具有独立法人资格，且有独立承担民事责任的能力，有相关的经营范围。</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3.2</w:t>
      </w:r>
      <w:r>
        <w:rPr>
          <w:rFonts w:hint="eastAsia" w:asciiTheme="minorEastAsia" w:hAnsiTheme="minorEastAsia" w:eastAsiaTheme="minorEastAsia" w:cstheme="minorEastAsia"/>
          <w:color w:val="000000" w:themeColor="text1"/>
          <w:sz w:val="24"/>
          <w14:textFill>
            <w14:solidFill>
              <w14:schemeClr w14:val="tx1"/>
            </w14:solidFill>
          </w14:textFill>
        </w:rPr>
        <w:tab/>
      </w:r>
      <w:r>
        <w:rPr>
          <w:rFonts w:hint="eastAsia" w:asciiTheme="minorEastAsia" w:hAnsiTheme="minorEastAsia" w:eastAsiaTheme="minorEastAsia" w:cstheme="minorEastAsia"/>
          <w:color w:val="000000" w:themeColor="text1"/>
          <w:sz w:val="24"/>
          <w14:textFill>
            <w14:solidFill>
              <w14:schemeClr w14:val="tx1"/>
            </w14:solidFill>
          </w14:textFill>
        </w:rPr>
        <w:t>遵守国家法律、行政法规，具有良好的信誉和诚实的商业道德，有依法缴纳税收和社会保障资金的良好记录</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3.3</w:t>
      </w:r>
      <w:r>
        <w:rPr>
          <w:rFonts w:hint="eastAsia" w:asciiTheme="minorEastAsia" w:hAnsiTheme="minorEastAsia" w:eastAsiaTheme="minorEastAsia" w:cstheme="minorEastAsia"/>
          <w:color w:val="000000" w:themeColor="text1"/>
          <w:sz w:val="24"/>
          <w14:textFill>
            <w14:solidFill>
              <w14:schemeClr w14:val="tx1"/>
            </w14:solidFill>
          </w14:textFill>
        </w:rPr>
        <w:tab/>
      </w:r>
      <w:r>
        <w:rPr>
          <w:rFonts w:hint="eastAsia" w:asciiTheme="minorEastAsia" w:hAnsiTheme="minorEastAsia" w:eastAsiaTheme="minorEastAsia" w:cstheme="minorEastAsia"/>
          <w:color w:val="000000" w:themeColor="text1"/>
          <w:sz w:val="24"/>
          <w14:textFill>
            <w14:solidFill>
              <w14:schemeClr w14:val="tx1"/>
            </w14:solidFill>
          </w14:textFill>
        </w:rPr>
        <w:t>承诺履行中华人民共和国政府采购有关规定；</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3.4</w:t>
      </w:r>
      <w:r>
        <w:rPr>
          <w:rFonts w:hint="eastAsia" w:asciiTheme="minorEastAsia" w:hAnsiTheme="minorEastAsia" w:eastAsiaTheme="minorEastAsia" w:cstheme="minorEastAsia"/>
          <w:color w:val="000000" w:themeColor="text1"/>
          <w:sz w:val="24"/>
          <w14:textFill>
            <w14:solidFill>
              <w14:schemeClr w14:val="tx1"/>
            </w14:solidFill>
          </w14:textFill>
        </w:rPr>
        <w:tab/>
      </w:r>
      <w:r>
        <w:rPr>
          <w:rFonts w:hint="eastAsia" w:asciiTheme="minorEastAsia" w:hAnsiTheme="minorEastAsia" w:eastAsiaTheme="minorEastAsia" w:cstheme="minorEastAsia"/>
          <w:color w:val="000000" w:themeColor="text1"/>
          <w:sz w:val="24"/>
          <w14:textFill>
            <w14:solidFill>
              <w14:schemeClr w14:val="tx1"/>
            </w14:solidFill>
          </w14:textFill>
        </w:rPr>
        <w:t>具有履行合同的能力和良好的履行合同的记录，及履行合同所必需的设备和专业技术能力</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3.5</w:t>
      </w:r>
      <w:r>
        <w:rPr>
          <w:rFonts w:hint="eastAsia" w:asciiTheme="minorEastAsia" w:hAnsiTheme="minorEastAsia" w:eastAsiaTheme="minorEastAsia" w:cstheme="minorEastAsia"/>
          <w:color w:val="000000" w:themeColor="text1"/>
          <w:sz w:val="24"/>
          <w14:textFill>
            <w14:solidFill>
              <w14:schemeClr w14:val="tx1"/>
            </w14:solidFill>
          </w14:textFill>
        </w:rPr>
        <w:tab/>
      </w:r>
      <w:r>
        <w:rPr>
          <w:rFonts w:hint="eastAsia" w:asciiTheme="minorEastAsia" w:hAnsiTheme="minorEastAsia" w:eastAsiaTheme="minorEastAsia" w:cstheme="minorEastAsia"/>
          <w:color w:val="000000" w:themeColor="text1"/>
          <w:sz w:val="24"/>
          <w14:textFill>
            <w14:solidFill>
              <w14:schemeClr w14:val="tx1"/>
            </w14:solidFill>
          </w14:textFill>
        </w:rPr>
        <w:t>良好的资金、财务状况健全的财务会计制度</w:t>
      </w:r>
    </w:p>
    <w:p>
      <w:pPr>
        <w:keepNext w:val="0"/>
        <w:keepLines w:val="0"/>
        <w:pageBreakBefore w:val="0"/>
        <w:kinsoku/>
        <w:wordWrap/>
        <w:overflowPunct/>
        <w:topLinePunct w:val="0"/>
        <w:autoSpaceDE/>
        <w:autoSpaceDN/>
        <w:bidi w:val="0"/>
        <w:snapToGrid/>
        <w:spacing w:line="360" w:lineRule="auto"/>
        <w:ind w:left="691" w:leftChars="1" w:hanging="689" w:hangingChars="297"/>
        <w:rPr>
          <w:rFonts w:hint="eastAsia" w:asciiTheme="minorEastAsia" w:hAnsiTheme="minorEastAsia" w:eastAsiaTheme="minorEastAsia" w:cstheme="minorEastAsia"/>
          <w:color w:val="000000" w:themeColor="text1"/>
          <w:spacing w:val="-4"/>
          <w:sz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14:textFill>
            <w14:solidFill>
              <w14:schemeClr w14:val="tx1"/>
            </w14:solidFill>
          </w14:textFill>
        </w:rPr>
        <w:t>3.6</w:t>
      </w:r>
      <w:r>
        <w:rPr>
          <w:rFonts w:hint="eastAsia" w:asciiTheme="minorEastAsia" w:hAnsiTheme="minorEastAsia" w:eastAsiaTheme="minorEastAsia" w:cstheme="minorEastAsia"/>
          <w:color w:val="000000" w:themeColor="text1"/>
          <w:spacing w:val="-4"/>
          <w:sz w:val="24"/>
          <w14:textFill>
            <w14:solidFill>
              <w14:schemeClr w14:val="tx1"/>
            </w14:solidFill>
          </w14:textFill>
        </w:rPr>
        <w:tab/>
      </w:r>
      <w:r>
        <w:rPr>
          <w:rFonts w:hint="eastAsia" w:asciiTheme="minorEastAsia" w:hAnsiTheme="minorEastAsia" w:eastAsiaTheme="minorEastAsia" w:cstheme="minorEastAsia"/>
          <w:color w:val="000000" w:themeColor="text1"/>
          <w:spacing w:val="-4"/>
          <w:sz w:val="24"/>
          <w14:textFill>
            <w14:solidFill>
              <w14:schemeClr w14:val="tx1"/>
            </w14:solidFill>
          </w14:textFill>
        </w:rPr>
        <w:t>生产或销售的产品符合中国政府规定的相应技术标准和环保标准；</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3.7</w:t>
      </w:r>
      <w:r>
        <w:rPr>
          <w:rFonts w:hint="eastAsia" w:asciiTheme="minorEastAsia" w:hAnsiTheme="minorEastAsia" w:eastAsiaTheme="minorEastAsia" w:cstheme="minorEastAsia"/>
          <w:color w:val="000000" w:themeColor="text1"/>
          <w:sz w:val="24"/>
          <w14:textFill>
            <w14:solidFill>
              <w14:schemeClr w14:val="tx1"/>
            </w14:solidFill>
          </w14:textFill>
        </w:rPr>
        <w:tab/>
      </w:r>
      <w:r>
        <w:rPr>
          <w:rFonts w:hint="eastAsia" w:asciiTheme="minorEastAsia" w:hAnsiTheme="minorEastAsia" w:eastAsiaTheme="minorEastAsia" w:cstheme="minorEastAsia"/>
          <w:color w:val="000000" w:themeColor="text1"/>
          <w:sz w:val="24"/>
          <w14:textFill>
            <w14:solidFill>
              <w14:schemeClr w14:val="tx1"/>
            </w14:solidFill>
          </w14:textFill>
        </w:rPr>
        <w:t>参加政府采购活动近三年内，在经营活动中没有重大违法记录。</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3.8</w:t>
      </w:r>
      <w:r>
        <w:rPr>
          <w:rFonts w:hint="eastAsia" w:asciiTheme="minorEastAsia" w:hAnsiTheme="minorEastAsia" w:eastAsiaTheme="minorEastAsia" w:cstheme="minorEastAsia"/>
          <w:color w:val="000000" w:themeColor="text1"/>
          <w:sz w:val="24"/>
          <w14:textFill>
            <w14:solidFill>
              <w14:schemeClr w14:val="tx1"/>
            </w14:solidFill>
          </w14:textFill>
        </w:rPr>
        <w:tab/>
      </w:r>
      <w:r>
        <w:rPr>
          <w:rFonts w:hint="eastAsia" w:asciiTheme="minorEastAsia" w:hAnsiTheme="minorEastAsia" w:eastAsiaTheme="minorEastAsia" w:cstheme="minorEastAsia"/>
          <w:color w:val="000000" w:themeColor="text1"/>
          <w:sz w:val="24"/>
          <w14:textFill>
            <w14:solidFill>
              <w14:schemeClr w14:val="tx1"/>
            </w14:solidFill>
          </w14:textFill>
        </w:rPr>
        <w:t>满足本招标文件规定的要求。</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3.9</w:t>
      </w:r>
      <w:r>
        <w:rPr>
          <w:rFonts w:hint="eastAsia" w:asciiTheme="minorEastAsia" w:hAnsiTheme="minorEastAsia" w:eastAsiaTheme="minorEastAsia" w:cstheme="minorEastAsia"/>
          <w:color w:val="000000" w:themeColor="text1"/>
          <w:sz w:val="24"/>
          <w14:textFill>
            <w14:solidFill>
              <w14:schemeClr w14:val="tx1"/>
            </w14:solidFill>
          </w14:textFill>
        </w:rPr>
        <w:tab/>
      </w:r>
      <w:r>
        <w:rPr>
          <w:rFonts w:hint="eastAsia" w:asciiTheme="minorEastAsia" w:hAnsiTheme="minorEastAsia" w:eastAsiaTheme="minorEastAsia" w:cstheme="minorEastAsia"/>
          <w:color w:val="000000" w:themeColor="text1"/>
          <w:sz w:val="24"/>
          <w14:textFill>
            <w14:solidFill>
              <w14:schemeClr w14:val="tx1"/>
            </w14:solidFill>
          </w14:textFill>
        </w:rPr>
        <w:t>财政部及省级人民政府规定的其它条件。</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3.10  </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14:textFill>
            <w14:solidFill>
              <w14:schemeClr w14:val="tx1"/>
            </w14:solidFill>
          </w14:textFill>
        </w:rPr>
        <w:t>商出具的有效授权委托书。</w:t>
      </w:r>
    </w:p>
    <w:p>
      <w:pPr>
        <w:keepNext w:val="0"/>
        <w:keepLines w:val="0"/>
        <w:pageBreakBefore w:val="0"/>
        <w:kinsoku/>
        <w:wordWrap/>
        <w:overflowPunct/>
        <w:topLinePunct w:val="0"/>
        <w:autoSpaceDE/>
        <w:autoSpaceDN/>
        <w:bidi w:val="0"/>
        <w:snapToGrid/>
        <w:spacing w:line="360" w:lineRule="auto"/>
        <w:ind w:left="718" w:leftChars="1" w:hanging="716" w:hangingChars="297"/>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4.</w:t>
      </w:r>
      <w:r>
        <w:rPr>
          <w:rFonts w:hint="eastAsia" w:asciiTheme="minorEastAsia" w:hAnsiTheme="minorEastAsia" w:eastAsiaTheme="minorEastAsia" w:cstheme="minorEastAsia"/>
          <w:b/>
          <w:bCs/>
          <w:color w:val="000000" w:themeColor="text1"/>
          <w:sz w:val="24"/>
          <w14:textFill>
            <w14:solidFill>
              <w14:schemeClr w14:val="tx1"/>
            </w14:solidFill>
          </w14:textFill>
        </w:rPr>
        <w:tab/>
      </w:r>
      <w:r>
        <w:rPr>
          <w:rFonts w:hint="eastAsia" w:asciiTheme="minorEastAsia" w:hAnsiTheme="minorEastAsia" w:eastAsiaTheme="minorEastAsia" w:cstheme="minorEastAsia"/>
          <w:b/>
          <w:bCs/>
          <w:color w:val="000000" w:themeColor="text1"/>
          <w:sz w:val="24"/>
          <w14:textFill>
            <w14:solidFill>
              <w14:schemeClr w14:val="tx1"/>
            </w14:solidFill>
          </w14:textFill>
        </w:rPr>
        <w:t>联合体投标</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4.1</w:t>
      </w:r>
      <w:r>
        <w:rPr>
          <w:rFonts w:hint="eastAsia" w:asciiTheme="minorEastAsia" w:hAnsiTheme="minorEastAsia" w:eastAsiaTheme="minorEastAsia" w:cstheme="minorEastAsia"/>
          <w:color w:val="000000" w:themeColor="text1"/>
          <w:sz w:val="24"/>
          <w:szCs w:val="20"/>
          <w14:textFill>
            <w14:solidFill>
              <w14:schemeClr w14:val="tx1"/>
            </w14:solidFill>
          </w14:textFill>
        </w:rPr>
        <w:tab/>
      </w:r>
      <w:r>
        <w:rPr>
          <w:rFonts w:hint="eastAsia" w:asciiTheme="minorEastAsia" w:hAnsiTheme="minorEastAsia" w:eastAsiaTheme="minorEastAsia" w:cstheme="minorEastAsia"/>
          <w:color w:val="000000" w:themeColor="text1"/>
          <w:sz w:val="24"/>
          <w:szCs w:val="20"/>
          <w14:textFill>
            <w14:solidFill>
              <w14:schemeClr w14:val="tx1"/>
            </w14:solidFill>
          </w14:textFill>
        </w:rPr>
        <w:t>两个以上供应商可以组成一个投标联合体，以一个</w:t>
      </w:r>
      <w:r>
        <w:rPr>
          <w:rFonts w:hint="eastAsia" w:asciiTheme="minorEastAsia" w:hAnsiTheme="minorEastAsia" w:eastAsiaTheme="minorEastAsia" w:cstheme="minorEastAsia"/>
          <w:color w:val="000000" w:themeColor="text1"/>
          <w:sz w:val="24"/>
          <w:szCs w:val="20"/>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0"/>
          <w14:textFill>
            <w14:solidFill>
              <w14:schemeClr w14:val="tx1"/>
            </w14:solidFill>
          </w14:textFill>
        </w:rPr>
        <w:t>的身份投标。</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4.2</w:t>
      </w:r>
      <w:r>
        <w:rPr>
          <w:rFonts w:hint="eastAsia" w:asciiTheme="minorEastAsia" w:hAnsiTheme="minorEastAsia" w:eastAsiaTheme="minorEastAsia" w:cstheme="minorEastAsia"/>
          <w:color w:val="000000" w:themeColor="text1"/>
          <w:sz w:val="24"/>
          <w:szCs w:val="20"/>
          <w14:textFill>
            <w14:solidFill>
              <w14:schemeClr w14:val="tx1"/>
            </w14:solidFill>
          </w14:textFill>
        </w:rPr>
        <w:tab/>
      </w:r>
      <w:r>
        <w:rPr>
          <w:rFonts w:hint="eastAsia" w:asciiTheme="minorEastAsia" w:hAnsiTheme="minorEastAsia" w:eastAsiaTheme="minorEastAsia" w:cstheme="minorEastAsia"/>
          <w:color w:val="000000" w:themeColor="text1"/>
          <w:sz w:val="24"/>
          <w:szCs w:val="20"/>
          <w14:textFill>
            <w14:solidFill>
              <w14:schemeClr w14:val="tx1"/>
            </w14:solidFill>
          </w14:textFill>
        </w:rPr>
        <w:t>以联合体形式参加投标的，联合体各方均应当符合政府采购法第二十三条规定的条件和前面第3条的内容。根据采购项目的特殊要求规定</w:t>
      </w:r>
      <w:r>
        <w:rPr>
          <w:rFonts w:hint="eastAsia" w:asciiTheme="minorEastAsia" w:hAnsiTheme="minorEastAsia" w:eastAsiaTheme="minorEastAsia" w:cstheme="minorEastAsia"/>
          <w:color w:val="000000" w:themeColor="text1"/>
          <w:sz w:val="24"/>
          <w:szCs w:val="20"/>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0"/>
          <w14:textFill>
            <w14:solidFill>
              <w14:schemeClr w14:val="tx1"/>
            </w14:solidFill>
          </w14:textFill>
        </w:rPr>
        <w:t>特定条件的，联合体应符合采购人规定的特定条件。</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szCs w:val="20"/>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4.3</w:t>
      </w:r>
      <w:r>
        <w:rPr>
          <w:rFonts w:hint="eastAsia" w:asciiTheme="minorEastAsia" w:hAnsiTheme="minorEastAsia" w:eastAsiaTheme="minorEastAsia" w:cstheme="minorEastAsia"/>
          <w:color w:val="000000" w:themeColor="text1"/>
          <w:sz w:val="24"/>
          <w:szCs w:val="20"/>
          <w14:textFill>
            <w14:solidFill>
              <w14:schemeClr w14:val="tx1"/>
            </w14:solidFill>
          </w14:textFill>
        </w:rPr>
        <w:tab/>
      </w:r>
      <w:r>
        <w:rPr>
          <w:rFonts w:hint="eastAsia" w:asciiTheme="minorEastAsia" w:hAnsiTheme="minorEastAsia" w:eastAsiaTheme="minorEastAsia" w:cstheme="minorEastAsia"/>
          <w:color w:val="000000" w:themeColor="text1"/>
          <w:sz w:val="24"/>
          <w:szCs w:val="20"/>
          <w14:textFill>
            <w14:solidFill>
              <w14:schemeClr w14:val="tx1"/>
            </w14:solidFill>
          </w14:textFill>
        </w:rPr>
        <w:t>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项目投标。</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4.4  </w:t>
      </w:r>
      <w:r>
        <w:rPr>
          <w:rFonts w:hint="eastAsia" w:asciiTheme="minorEastAsia" w:hAnsiTheme="minorEastAsia" w:eastAsiaTheme="minorEastAsia" w:cstheme="minorEastAsia"/>
          <w:b/>
          <w:color w:val="000000" w:themeColor="text1"/>
          <w:sz w:val="24"/>
          <w14:textFill>
            <w14:solidFill>
              <w14:schemeClr w14:val="tx1"/>
            </w14:solidFill>
          </w14:textFill>
        </w:rPr>
        <w:t xml:space="preserve"> 本项目不接受联合投标体。</w:t>
      </w:r>
    </w:p>
    <w:p>
      <w:pPr>
        <w:keepNext w:val="0"/>
        <w:keepLines w:val="0"/>
        <w:pageBreakBefore w:val="0"/>
        <w:kinsoku/>
        <w:wordWrap/>
        <w:overflowPunct/>
        <w:topLinePunct w:val="0"/>
        <w:autoSpaceDE/>
        <w:autoSpaceDN/>
        <w:bidi w:val="0"/>
        <w:snapToGrid/>
        <w:spacing w:line="360" w:lineRule="auto"/>
        <w:ind w:left="718" w:leftChars="1" w:hanging="716" w:hangingChars="297"/>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5．</w:t>
      </w:r>
      <w:r>
        <w:rPr>
          <w:rFonts w:hint="eastAsia" w:asciiTheme="minorEastAsia" w:hAnsiTheme="minorEastAsia" w:eastAsiaTheme="minorEastAsia" w:cstheme="minorEastAsia"/>
          <w:b/>
          <w:bCs/>
          <w:color w:val="auto"/>
          <w:sz w:val="24"/>
        </w:rPr>
        <w:tab/>
      </w:r>
      <w:r>
        <w:rPr>
          <w:rFonts w:hint="eastAsia" w:asciiTheme="minorEastAsia" w:hAnsiTheme="minorEastAsia" w:eastAsiaTheme="minorEastAsia" w:cstheme="minorEastAsia"/>
          <w:b/>
          <w:bCs/>
          <w:color w:val="auto"/>
          <w:sz w:val="24"/>
        </w:rPr>
        <w:t>投标保证金</w:t>
      </w:r>
    </w:p>
    <w:p>
      <w:pPr>
        <w:keepNext w:val="0"/>
        <w:keepLines w:val="0"/>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5.1</w:t>
      </w:r>
      <w:r>
        <w:rPr>
          <w:rFonts w:hint="eastAsia" w:asciiTheme="minorEastAsia" w:hAnsiTheme="minorEastAsia" w:eastAsiaTheme="minorEastAsia" w:cstheme="minorEastAsia"/>
          <w:b/>
          <w:bCs/>
          <w:color w:val="auto"/>
          <w:sz w:val="24"/>
          <w:lang w:val="en-US" w:eastAsia="zh-CN"/>
        </w:rPr>
        <w:t xml:space="preserve">  </w:t>
      </w:r>
      <w:r>
        <w:rPr>
          <w:rFonts w:hint="eastAsia" w:asciiTheme="minorEastAsia" w:hAnsiTheme="minorEastAsia" w:eastAsiaTheme="minorEastAsia" w:cstheme="minorEastAsia"/>
          <w:b/>
          <w:bCs/>
          <w:color w:val="auto"/>
          <w:sz w:val="24"/>
        </w:rPr>
        <w:t>投标保证金的形式：转账、汇款、银行保函（须从供应商基本账户转出）；</w:t>
      </w:r>
    </w:p>
    <w:p>
      <w:pPr>
        <w:keepNext w:val="0"/>
        <w:keepLines w:val="0"/>
        <w:pageBreakBefore w:val="0"/>
        <w:kinsoku/>
        <w:wordWrap/>
        <w:overflowPunct/>
        <w:topLinePunct w:val="0"/>
        <w:autoSpaceDE/>
        <w:autoSpaceDN/>
        <w:bidi w:val="0"/>
        <w:snapToGrid/>
        <w:spacing w:line="360" w:lineRule="auto"/>
        <w:ind w:left="720" w:leftChars="343" w:firstLine="5" w:firstLineChars="2"/>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投标保证金：</w:t>
      </w:r>
      <w:r>
        <w:rPr>
          <w:rFonts w:hint="eastAsia" w:asciiTheme="minorEastAsia" w:hAnsiTheme="minorEastAsia" w:eastAsiaTheme="minorEastAsia" w:cstheme="minorEastAsia"/>
          <w:b/>
          <w:color w:val="auto"/>
          <w:sz w:val="24"/>
          <w:highlight w:val="none"/>
          <w:lang w:val="en-US" w:eastAsia="zh-CN"/>
        </w:rPr>
        <w:t>¥100000.00元（大写：壹拾万元整）</w:t>
      </w:r>
    </w:p>
    <w:p>
      <w:pPr>
        <w:keepNext w:val="0"/>
        <w:keepLines w:val="0"/>
        <w:pageBreakBefore w:val="0"/>
        <w:kinsoku/>
        <w:wordWrap/>
        <w:overflowPunct/>
        <w:topLinePunct w:val="0"/>
        <w:autoSpaceDE/>
        <w:autoSpaceDN/>
        <w:bidi w:val="0"/>
        <w:snapToGrid/>
        <w:spacing w:line="360" w:lineRule="auto"/>
        <w:ind w:left="720" w:leftChars="343" w:firstLine="5" w:firstLineChars="2"/>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请于招标文件指定日期前将投标保证金足额汇入（存入）以下账户：</w:t>
      </w:r>
    </w:p>
    <w:p>
      <w:pPr>
        <w:keepNext w:val="0"/>
        <w:keepLines w:val="0"/>
        <w:pageBreakBefore w:val="0"/>
        <w:kinsoku/>
        <w:wordWrap/>
        <w:overflowPunct/>
        <w:topLinePunct w:val="0"/>
        <w:autoSpaceDE/>
        <w:autoSpaceDN/>
        <w:bidi w:val="0"/>
        <w:snapToGrid/>
        <w:spacing w:line="360" w:lineRule="auto"/>
        <w:ind w:left="720" w:leftChars="343" w:firstLine="5" w:firstLineChars="2"/>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开户名称：策勒县公共资源交易中心</w:t>
      </w:r>
    </w:p>
    <w:p>
      <w:pPr>
        <w:keepNext w:val="0"/>
        <w:keepLines w:val="0"/>
        <w:pageBreakBefore w:val="0"/>
        <w:kinsoku/>
        <w:wordWrap/>
        <w:overflowPunct/>
        <w:topLinePunct w:val="0"/>
        <w:autoSpaceDE/>
        <w:autoSpaceDN/>
        <w:bidi w:val="0"/>
        <w:snapToGrid/>
        <w:spacing w:line="360" w:lineRule="auto"/>
        <w:ind w:left="720" w:leftChars="343" w:firstLine="5" w:firstLineChars="2"/>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开户银行：策勒县农村信用合作社联合社</w:t>
      </w:r>
    </w:p>
    <w:p>
      <w:pPr>
        <w:keepNext w:val="0"/>
        <w:keepLines w:val="0"/>
        <w:pageBreakBefore w:val="0"/>
        <w:kinsoku/>
        <w:wordWrap/>
        <w:overflowPunct/>
        <w:topLinePunct w:val="0"/>
        <w:autoSpaceDE/>
        <w:autoSpaceDN/>
        <w:bidi w:val="0"/>
        <w:snapToGrid/>
        <w:spacing w:line="360" w:lineRule="auto"/>
        <w:ind w:left="720" w:leftChars="343" w:firstLine="5" w:firstLineChars="2"/>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行   号：308881029026</w:t>
      </w:r>
    </w:p>
    <w:p>
      <w:pPr>
        <w:keepNext w:val="0"/>
        <w:keepLines w:val="0"/>
        <w:pageBreakBefore w:val="0"/>
        <w:kinsoku/>
        <w:wordWrap/>
        <w:overflowPunct/>
        <w:topLinePunct w:val="0"/>
        <w:autoSpaceDE/>
        <w:autoSpaceDN/>
        <w:bidi w:val="0"/>
        <w:snapToGrid/>
        <w:spacing w:line="360" w:lineRule="auto"/>
        <w:ind w:left="720" w:leftChars="343" w:firstLine="5" w:firstLineChars="2"/>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账号：881010012010102633101</w:t>
      </w:r>
    </w:p>
    <w:p>
      <w:pPr>
        <w:keepNext w:val="0"/>
        <w:keepLines w:val="0"/>
        <w:pageBreakBefore w:val="0"/>
        <w:kinsoku/>
        <w:wordWrap/>
        <w:overflowPunct/>
        <w:topLinePunct w:val="0"/>
        <w:autoSpaceDE/>
        <w:autoSpaceDN/>
        <w:bidi w:val="0"/>
        <w:snapToGrid/>
        <w:spacing w:line="360" w:lineRule="auto"/>
        <w:ind w:left="720" w:leftChars="343" w:firstLine="5" w:firstLineChars="2"/>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 xml:space="preserve">电话：0903-6712554 </w:t>
      </w:r>
    </w:p>
    <w:p>
      <w:pPr>
        <w:keepNext w:val="0"/>
        <w:keepLines w:val="0"/>
        <w:pageBreakBefore w:val="0"/>
        <w:kinsoku/>
        <w:wordWrap/>
        <w:overflowPunct/>
        <w:topLinePunct w:val="0"/>
        <w:autoSpaceDE/>
        <w:autoSpaceDN/>
        <w:bidi w:val="0"/>
        <w:snapToGrid/>
        <w:spacing w:line="360" w:lineRule="auto"/>
        <w:ind w:left="720" w:leftChars="343" w:firstLine="5" w:firstLineChars="2"/>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★特别注意：供应商请于202</w:t>
      </w:r>
      <w:r>
        <w:rPr>
          <w:rFonts w:hint="eastAsia" w:asciiTheme="minorEastAsia" w:hAnsiTheme="minorEastAsia" w:eastAsiaTheme="minorEastAsia" w:cstheme="minorEastAsia"/>
          <w:b/>
          <w:bCs/>
          <w:color w:val="auto"/>
          <w:sz w:val="24"/>
          <w:lang w:val="en-US" w:eastAsia="zh-CN"/>
        </w:rPr>
        <w:t>2</w:t>
      </w:r>
      <w:r>
        <w:rPr>
          <w:rFonts w:hint="eastAsia" w:asciiTheme="minorEastAsia" w:hAnsiTheme="minorEastAsia" w:eastAsiaTheme="minorEastAsia" w:cstheme="minorEastAsia"/>
          <w:b/>
          <w:bCs/>
          <w:color w:val="auto"/>
          <w:sz w:val="24"/>
        </w:rPr>
        <w:t>年0</w:t>
      </w:r>
      <w:r>
        <w:rPr>
          <w:rFonts w:hint="eastAsia" w:asciiTheme="minorEastAsia" w:hAnsiTheme="minorEastAsia" w:eastAsiaTheme="minorEastAsia" w:cstheme="minorEastAsia"/>
          <w:b/>
          <w:bCs/>
          <w:color w:val="auto"/>
          <w:sz w:val="24"/>
          <w:lang w:val="en-US" w:eastAsia="zh-CN"/>
        </w:rPr>
        <w:t>2</w:t>
      </w:r>
      <w:r>
        <w:rPr>
          <w:rFonts w:hint="eastAsia" w:asciiTheme="minorEastAsia" w:hAnsiTheme="minorEastAsia" w:eastAsiaTheme="minorEastAsia" w:cstheme="minorEastAsia"/>
          <w:b/>
          <w:bCs/>
          <w:color w:val="auto"/>
          <w:sz w:val="24"/>
        </w:rPr>
        <w:t>月0</w:t>
      </w:r>
      <w:r>
        <w:rPr>
          <w:rFonts w:hint="eastAsia" w:asciiTheme="minorEastAsia" w:hAnsiTheme="minorEastAsia" w:eastAsiaTheme="minorEastAsia" w:cstheme="minorEastAsia"/>
          <w:b/>
          <w:bCs/>
          <w:color w:val="auto"/>
          <w:sz w:val="24"/>
          <w:lang w:val="en-US" w:eastAsia="zh-CN"/>
        </w:rPr>
        <w:t>8</w:t>
      </w:r>
      <w:r>
        <w:rPr>
          <w:rFonts w:hint="eastAsia" w:asciiTheme="minorEastAsia" w:hAnsiTheme="minorEastAsia" w:eastAsiaTheme="minorEastAsia" w:cstheme="minorEastAsia"/>
          <w:b/>
          <w:bCs/>
          <w:color w:val="auto"/>
          <w:sz w:val="24"/>
        </w:rPr>
        <w:t>日19点00</w:t>
      </w:r>
      <w:r>
        <w:rPr>
          <w:rFonts w:hint="eastAsia" w:asciiTheme="minorEastAsia" w:hAnsiTheme="minorEastAsia" w:eastAsiaTheme="minorEastAsia" w:cstheme="minorEastAsia"/>
          <w:b/>
          <w:bCs/>
          <w:color w:val="auto"/>
          <w:sz w:val="24"/>
          <w:lang w:val="en-US" w:eastAsia="zh-CN"/>
        </w:rPr>
        <w:t>分</w:t>
      </w:r>
      <w:r>
        <w:rPr>
          <w:rFonts w:hint="eastAsia" w:asciiTheme="minorEastAsia" w:hAnsiTheme="minorEastAsia" w:eastAsiaTheme="minorEastAsia" w:cstheme="minorEastAsia"/>
          <w:b/>
          <w:bCs/>
          <w:color w:val="auto"/>
          <w:sz w:val="24"/>
        </w:rPr>
        <w:t>前将投标保证金缴入指定账户，注明项目名称及用途，以进账时间为准确定投标保证金缴纳的时效性，无须到策勒县公共资源交易中心换取收据，开标时需携带投标保证金电子回单。投标保证金有效期应当与投标有效期一致。</w:t>
      </w:r>
    </w:p>
    <w:p>
      <w:pPr>
        <w:keepNext w:val="0"/>
        <w:keepLines w:val="0"/>
        <w:pageBreakBefore w:val="0"/>
        <w:kinsoku/>
        <w:wordWrap/>
        <w:overflowPunct/>
        <w:topLinePunct w:val="0"/>
        <w:autoSpaceDE/>
        <w:autoSpaceDN/>
        <w:bidi w:val="0"/>
        <w:snapToGrid/>
        <w:spacing w:line="360" w:lineRule="auto"/>
        <w:ind w:left="720" w:leftChars="343" w:firstLine="5" w:firstLineChars="2"/>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由供应商基本账户汇出，且不得以分公司的名义转账。</w:t>
      </w:r>
    </w:p>
    <w:p>
      <w:pPr>
        <w:keepNext w:val="0"/>
        <w:keepLines w:val="0"/>
        <w:pageBreakBefore w:val="0"/>
        <w:kinsoku/>
        <w:wordWrap/>
        <w:overflowPunct/>
        <w:topLinePunct w:val="0"/>
        <w:autoSpaceDE/>
        <w:autoSpaceDN/>
        <w:bidi w:val="0"/>
        <w:snapToGrid/>
        <w:spacing w:line="360" w:lineRule="auto"/>
        <w:ind w:left="720" w:leftChars="343" w:firstLine="5" w:firstLineChars="2"/>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供应商须在汇款单备注栏标明：XXX项目XXX包段（标段）及项目编号。</w:t>
      </w:r>
    </w:p>
    <w:p>
      <w:pPr>
        <w:keepNext w:val="0"/>
        <w:keepLines w:val="0"/>
        <w:pageBreakBefore w:val="0"/>
        <w:kinsoku/>
        <w:wordWrap/>
        <w:overflowPunct/>
        <w:topLinePunct w:val="0"/>
        <w:autoSpaceDE/>
        <w:autoSpaceDN/>
        <w:bidi w:val="0"/>
        <w:snapToGrid/>
        <w:spacing w:line="360" w:lineRule="auto"/>
        <w:ind w:left="720" w:hanging="720" w:hangingChars="3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5.2</w:t>
      </w:r>
      <w:r>
        <w:rPr>
          <w:rFonts w:hint="eastAsia"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lang w:eastAsia="zh-CN"/>
        </w:rPr>
        <w:t>采购人</w:t>
      </w:r>
      <w:r>
        <w:rPr>
          <w:rFonts w:hint="eastAsia" w:asciiTheme="minorEastAsia" w:hAnsiTheme="minorEastAsia" w:eastAsiaTheme="minorEastAsia" w:cstheme="minorEastAsia"/>
          <w:color w:val="auto"/>
          <w:sz w:val="24"/>
        </w:rPr>
        <w:t>不接受非银行款项以外的有价证券抵押、货物抵押、存单抵押、往来款项抵押等形式作为投标保证金；</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5.3</w:t>
      </w:r>
      <w:r>
        <w:rPr>
          <w:rFonts w:hint="eastAsia"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szCs w:val="20"/>
        </w:rPr>
        <w:t>联合体投标的，可以由联合体中的一方或者共同提交投标保证金，以一方名义提交投标保证金的，对联合体各方均具有约束力。</w:t>
      </w:r>
      <w:r>
        <w:rPr>
          <w:rFonts w:hint="eastAsia" w:asciiTheme="minorEastAsia" w:hAnsiTheme="minorEastAsia" w:eastAsiaTheme="minorEastAsia" w:cstheme="minorEastAsia"/>
          <w:color w:val="auto"/>
          <w:sz w:val="24"/>
        </w:rPr>
        <w:t xml:space="preserve"> </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5.4</w:t>
      </w:r>
      <w:r>
        <w:rPr>
          <w:rFonts w:hint="eastAsia"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t>中标人的投标保证金，在签订采购合同后，7个工作日内无息退还。</w:t>
      </w:r>
    </w:p>
    <w:p>
      <w:pPr>
        <w:keepNext w:val="0"/>
        <w:keepLines w:val="0"/>
        <w:pageBreakBefore w:val="0"/>
        <w:kinsoku/>
        <w:wordWrap/>
        <w:overflowPunct/>
        <w:topLinePunct w:val="0"/>
        <w:autoSpaceDE/>
        <w:autoSpaceDN/>
        <w:bidi w:val="0"/>
        <w:snapToGrid/>
        <w:spacing w:line="360" w:lineRule="auto"/>
        <w:ind w:left="718" w:leftChars="1" w:hanging="716" w:hangingChars="297"/>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6．</w:t>
      </w:r>
      <w:r>
        <w:rPr>
          <w:rFonts w:hint="eastAsia" w:asciiTheme="minorEastAsia" w:hAnsiTheme="minorEastAsia" w:eastAsiaTheme="minorEastAsia" w:cstheme="minorEastAsia"/>
          <w:b/>
          <w:bCs/>
          <w:color w:val="auto"/>
          <w:sz w:val="24"/>
        </w:rPr>
        <w:tab/>
      </w:r>
      <w:r>
        <w:rPr>
          <w:rFonts w:hint="eastAsia" w:asciiTheme="minorEastAsia" w:hAnsiTheme="minorEastAsia" w:eastAsiaTheme="minorEastAsia" w:cstheme="minorEastAsia"/>
          <w:b/>
          <w:bCs/>
          <w:color w:val="auto"/>
          <w:sz w:val="24"/>
        </w:rPr>
        <w:t>投标有效期</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6.1</w:t>
      </w:r>
      <w:r>
        <w:rPr>
          <w:rFonts w:hint="eastAsia"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t>从投标截止起，投标报价的有效期为</w:t>
      </w:r>
      <w:r>
        <w:rPr>
          <w:rFonts w:hint="eastAsia" w:asciiTheme="minorEastAsia" w:hAnsiTheme="minorEastAsia" w:eastAsiaTheme="minorEastAsia" w:cstheme="minorEastAsia"/>
          <w:color w:val="auto"/>
          <w:sz w:val="24"/>
          <w:lang w:val="en-US" w:eastAsia="zh-CN"/>
        </w:rPr>
        <w:t>90</w:t>
      </w:r>
      <w:r>
        <w:rPr>
          <w:rFonts w:hint="eastAsia" w:asciiTheme="minorEastAsia" w:hAnsiTheme="minorEastAsia" w:eastAsiaTheme="minorEastAsia" w:cstheme="minorEastAsia"/>
          <w:color w:val="auto"/>
          <w:sz w:val="24"/>
        </w:rPr>
        <w:t>天；</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6.2</w:t>
      </w:r>
      <w:r>
        <w:rPr>
          <w:rFonts w:hint="eastAsia"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t>特殊情况下，在投标有效期满之前，</w:t>
      </w:r>
      <w:r>
        <w:rPr>
          <w:rFonts w:hint="eastAsia" w:asciiTheme="minorEastAsia" w:hAnsiTheme="minorEastAsia" w:eastAsiaTheme="minorEastAsia" w:cstheme="minorEastAsia"/>
          <w:color w:val="auto"/>
          <w:sz w:val="24"/>
          <w:lang w:eastAsia="zh-CN"/>
        </w:rPr>
        <w:t>采购人</w:t>
      </w:r>
      <w:r>
        <w:rPr>
          <w:rFonts w:hint="eastAsia" w:asciiTheme="minorEastAsia" w:hAnsiTheme="minorEastAsia" w:eastAsiaTheme="minorEastAsia" w:cstheme="minorEastAsia"/>
          <w:color w:val="auto"/>
          <w:sz w:val="24"/>
        </w:rPr>
        <w:t>可以以书面形式要求</w:t>
      </w:r>
      <w:r>
        <w:rPr>
          <w:rFonts w:hint="eastAsia" w:asciiTheme="minorEastAsia" w:hAnsiTheme="minorEastAsia" w:eastAsiaTheme="minorEastAsia" w:cstheme="minorEastAsia"/>
          <w:color w:val="auto"/>
          <w:sz w:val="24"/>
          <w:lang w:eastAsia="zh-CN"/>
        </w:rPr>
        <w:t>供应商</w:t>
      </w:r>
      <w:r>
        <w:rPr>
          <w:rFonts w:hint="eastAsia" w:asciiTheme="minorEastAsia" w:hAnsiTheme="minorEastAsia" w:eastAsiaTheme="minorEastAsia" w:cstheme="minorEastAsia"/>
          <w:color w:val="auto"/>
          <w:sz w:val="24"/>
        </w:rPr>
        <w:t>同意延长投标有效期。</w:t>
      </w:r>
      <w:r>
        <w:rPr>
          <w:rFonts w:hint="eastAsia" w:asciiTheme="minorEastAsia" w:hAnsiTheme="minorEastAsia" w:eastAsiaTheme="minorEastAsia" w:cstheme="minorEastAsia"/>
          <w:color w:val="auto"/>
          <w:sz w:val="24"/>
          <w:lang w:eastAsia="zh-CN"/>
        </w:rPr>
        <w:t>供应商</w:t>
      </w:r>
      <w:r>
        <w:rPr>
          <w:rFonts w:hint="eastAsia" w:asciiTheme="minorEastAsia" w:hAnsiTheme="minorEastAsia" w:eastAsiaTheme="minorEastAsia" w:cstheme="minorEastAsia"/>
          <w:color w:val="auto"/>
          <w:sz w:val="24"/>
        </w:rPr>
        <w:t>可以以书面形式拒绝或接受上述要求。对于接受该要求的</w:t>
      </w:r>
      <w:r>
        <w:rPr>
          <w:rFonts w:hint="eastAsia" w:asciiTheme="minorEastAsia" w:hAnsiTheme="minorEastAsia" w:eastAsiaTheme="minorEastAsia" w:cstheme="minorEastAsia"/>
          <w:color w:val="auto"/>
          <w:sz w:val="24"/>
          <w:lang w:eastAsia="zh-CN"/>
        </w:rPr>
        <w:t>供应商</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lang w:eastAsia="zh-CN"/>
        </w:rPr>
        <w:t>采购人</w:t>
      </w:r>
      <w:r>
        <w:rPr>
          <w:rFonts w:hint="eastAsia" w:asciiTheme="minorEastAsia" w:hAnsiTheme="minorEastAsia" w:eastAsiaTheme="minorEastAsia" w:cstheme="minorEastAsia"/>
          <w:color w:val="auto"/>
          <w:sz w:val="24"/>
        </w:rPr>
        <w:t>既不要求也不允许其修改投标文件。</w:t>
      </w:r>
    </w:p>
    <w:p>
      <w:pPr>
        <w:keepNext w:val="0"/>
        <w:keepLines w:val="0"/>
        <w:pageBreakBefore w:val="0"/>
        <w:kinsoku/>
        <w:wordWrap/>
        <w:overflowPunct/>
        <w:topLinePunct w:val="0"/>
        <w:autoSpaceDE/>
        <w:autoSpaceDN/>
        <w:bidi w:val="0"/>
        <w:snapToGrid/>
        <w:spacing w:line="360" w:lineRule="auto"/>
        <w:ind w:left="718" w:leftChars="1" w:hanging="716" w:hangingChars="297"/>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7．</w:t>
      </w:r>
      <w:r>
        <w:rPr>
          <w:rFonts w:hint="eastAsia" w:asciiTheme="minorEastAsia" w:hAnsiTheme="minorEastAsia" w:eastAsiaTheme="minorEastAsia" w:cstheme="minorEastAsia"/>
          <w:b/>
          <w:bCs/>
          <w:color w:val="auto"/>
          <w:sz w:val="24"/>
        </w:rPr>
        <w:tab/>
      </w:r>
      <w:r>
        <w:rPr>
          <w:rFonts w:hint="eastAsia" w:asciiTheme="minorEastAsia" w:hAnsiTheme="minorEastAsia" w:eastAsiaTheme="minorEastAsia" w:cstheme="minorEastAsia"/>
          <w:b/>
          <w:bCs/>
          <w:color w:val="auto"/>
          <w:sz w:val="24"/>
        </w:rPr>
        <w:t>招标文件的澄清</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color w:val="auto"/>
          <w:sz w:val="24"/>
        </w:rPr>
        <w:t>7.1</w:t>
      </w:r>
      <w:r>
        <w:rPr>
          <w:rFonts w:hint="eastAsia"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t>澄清是指</w:t>
      </w:r>
      <w:r>
        <w:rPr>
          <w:rFonts w:hint="eastAsia" w:asciiTheme="minorEastAsia" w:hAnsiTheme="minorEastAsia" w:eastAsiaTheme="minorEastAsia" w:cstheme="minorEastAsia"/>
          <w:color w:val="auto"/>
          <w:sz w:val="24"/>
          <w:lang w:eastAsia="zh-CN"/>
        </w:rPr>
        <w:t>采购人</w:t>
      </w:r>
      <w:r>
        <w:rPr>
          <w:rFonts w:hint="eastAsia" w:asciiTheme="minorEastAsia" w:hAnsiTheme="minorEastAsia" w:eastAsiaTheme="minorEastAsia" w:cstheme="minorEastAsia"/>
          <w:color w:val="auto"/>
          <w:sz w:val="24"/>
        </w:rPr>
        <w:t>对招标文件中的遗漏、词义表述不清或对比较复杂的事项进行说明；</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7.2</w:t>
      </w:r>
      <w:r>
        <w:rPr>
          <w:rFonts w:hint="eastAsia"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lang w:eastAsia="zh-CN"/>
        </w:rPr>
        <w:t>供应商</w:t>
      </w:r>
      <w:r>
        <w:rPr>
          <w:rFonts w:hint="eastAsia" w:asciiTheme="minorEastAsia" w:hAnsiTheme="minorEastAsia" w:eastAsiaTheme="minorEastAsia" w:cstheme="minorEastAsia"/>
          <w:color w:val="auto"/>
          <w:sz w:val="24"/>
        </w:rPr>
        <w:t>对招标文件如有疑点，可要求澄清。</w:t>
      </w:r>
      <w:r>
        <w:rPr>
          <w:rFonts w:hint="eastAsia" w:asciiTheme="minorEastAsia" w:hAnsiTheme="minorEastAsia" w:eastAsiaTheme="minorEastAsia" w:cstheme="minorEastAsia"/>
          <w:color w:val="auto"/>
          <w:sz w:val="24"/>
          <w:lang w:eastAsia="zh-CN"/>
        </w:rPr>
        <w:t>供应商</w:t>
      </w:r>
      <w:r>
        <w:rPr>
          <w:rFonts w:hint="eastAsia" w:asciiTheme="minorEastAsia" w:hAnsiTheme="minorEastAsia" w:eastAsiaTheme="minorEastAsia" w:cstheme="minorEastAsia"/>
          <w:color w:val="auto"/>
          <w:sz w:val="24"/>
        </w:rPr>
        <w:t>应在投标截止日7天前按招标文件中载明的地址，以书面形式（包括信函、传真）通知</w:t>
      </w:r>
      <w:r>
        <w:rPr>
          <w:rFonts w:hint="eastAsia" w:asciiTheme="minorEastAsia" w:hAnsiTheme="minorEastAsia" w:eastAsiaTheme="minorEastAsia" w:cstheme="minorEastAsia"/>
          <w:color w:val="auto"/>
          <w:sz w:val="24"/>
          <w:lang w:eastAsia="zh-CN"/>
        </w:rPr>
        <w:t>采购人</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lang w:eastAsia="zh-CN"/>
        </w:rPr>
        <w:t>采购人</w:t>
      </w:r>
      <w:r>
        <w:rPr>
          <w:rFonts w:hint="eastAsia" w:asciiTheme="minorEastAsia" w:hAnsiTheme="minorEastAsia" w:eastAsiaTheme="minorEastAsia" w:cstheme="minorEastAsia"/>
          <w:color w:val="auto"/>
          <w:sz w:val="24"/>
        </w:rPr>
        <w:t>将视情况确定采用适当方式予以澄清，或以书面形式予以答复，并在其认为必要时，将不标明查询来源的书面答复发给已购买招标文件的每一</w:t>
      </w:r>
      <w:r>
        <w:rPr>
          <w:rFonts w:hint="eastAsia" w:asciiTheme="minorEastAsia" w:hAnsiTheme="minorEastAsia" w:eastAsiaTheme="minorEastAsia" w:cstheme="minorEastAsia"/>
          <w:color w:val="auto"/>
          <w:sz w:val="24"/>
          <w:lang w:eastAsia="zh-CN"/>
        </w:rPr>
        <w:t>供应商</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lang w:eastAsia="zh-CN"/>
        </w:rPr>
        <w:t>供应商</w:t>
      </w:r>
      <w:r>
        <w:rPr>
          <w:rFonts w:hint="eastAsia" w:asciiTheme="minorEastAsia" w:hAnsiTheme="minorEastAsia" w:eastAsiaTheme="minorEastAsia" w:cstheme="minorEastAsia"/>
          <w:color w:val="auto"/>
          <w:sz w:val="24"/>
        </w:rPr>
        <w:t>在收到通知后应立即以传真或其他书面形式予以确认收到。</w:t>
      </w:r>
    </w:p>
    <w:p>
      <w:pPr>
        <w:keepNext w:val="0"/>
        <w:keepLines w:val="0"/>
        <w:pageBreakBefore w:val="0"/>
        <w:kinsoku/>
        <w:wordWrap/>
        <w:overflowPunct/>
        <w:topLinePunct w:val="0"/>
        <w:autoSpaceDE/>
        <w:autoSpaceDN/>
        <w:bidi w:val="0"/>
        <w:snapToGrid/>
        <w:spacing w:line="360" w:lineRule="auto"/>
        <w:ind w:left="718" w:leftChars="1" w:hanging="716" w:hangingChars="297"/>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8．</w:t>
      </w:r>
      <w:r>
        <w:rPr>
          <w:rFonts w:hint="eastAsia" w:asciiTheme="minorEastAsia" w:hAnsiTheme="minorEastAsia" w:eastAsiaTheme="minorEastAsia" w:cstheme="minorEastAsia"/>
          <w:b/>
          <w:bCs/>
          <w:color w:val="auto"/>
          <w:sz w:val="24"/>
        </w:rPr>
        <w:tab/>
      </w:r>
      <w:r>
        <w:rPr>
          <w:rFonts w:hint="eastAsia" w:asciiTheme="minorEastAsia" w:hAnsiTheme="minorEastAsia" w:eastAsiaTheme="minorEastAsia" w:cstheme="minorEastAsia"/>
          <w:b/>
          <w:bCs/>
          <w:color w:val="auto"/>
          <w:sz w:val="24"/>
        </w:rPr>
        <w:t>招标文件的修改</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8.1</w:t>
      </w:r>
      <w:r>
        <w:rPr>
          <w:rFonts w:hint="eastAsia"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t>在投标截止前，</w:t>
      </w:r>
      <w:r>
        <w:rPr>
          <w:rFonts w:hint="eastAsia" w:asciiTheme="minorEastAsia" w:hAnsiTheme="minorEastAsia" w:eastAsiaTheme="minorEastAsia" w:cstheme="minorEastAsia"/>
          <w:color w:val="auto"/>
          <w:sz w:val="24"/>
          <w:lang w:eastAsia="zh-CN"/>
        </w:rPr>
        <w:t>采购人</w:t>
      </w:r>
      <w:r>
        <w:rPr>
          <w:rFonts w:hint="eastAsia" w:asciiTheme="minorEastAsia" w:hAnsiTheme="minorEastAsia" w:eastAsiaTheme="minorEastAsia" w:cstheme="minorEastAsia"/>
          <w:color w:val="auto"/>
          <w:sz w:val="24"/>
        </w:rPr>
        <w:t>可主动地或在解答</w:t>
      </w:r>
      <w:r>
        <w:rPr>
          <w:rFonts w:hint="eastAsia" w:asciiTheme="minorEastAsia" w:hAnsiTheme="minorEastAsia" w:eastAsiaTheme="minorEastAsia" w:cstheme="minorEastAsia"/>
          <w:color w:val="auto"/>
          <w:sz w:val="24"/>
          <w:lang w:eastAsia="zh-CN"/>
        </w:rPr>
        <w:t>供应商</w:t>
      </w:r>
      <w:r>
        <w:rPr>
          <w:rFonts w:hint="eastAsia" w:asciiTheme="minorEastAsia" w:hAnsiTheme="minorEastAsia" w:eastAsiaTheme="minorEastAsia" w:cstheme="minorEastAsia"/>
          <w:color w:val="auto"/>
          <w:sz w:val="24"/>
        </w:rPr>
        <w:t>提出的澄清问题时对招标文件进行修改；</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8.2</w:t>
      </w:r>
      <w:r>
        <w:rPr>
          <w:rFonts w:hint="eastAsia"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pacing w:val="-4"/>
          <w:sz w:val="24"/>
        </w:rPr>
        <w:t>招标文件的修改内容称为修改文件，是招标文件的组成部分。如有修改文件，</w:t>
      </w:r>
      <w:r>
        <w:rPr>
          <w:rFonts w:hint="eastAsia" w:asciiTheme="minorEastAsia" w:hAnsiTheme="minorEastAsia" w:eastAsiaTheme="minorEastAsia" w:cstheme="minorEastAsia"/>
          <w:color w:val="auto"/>
          <w:spacing w:val="-4"/>
          <w:sz w:val="24"/>
          <w:lang w:eastAsia="zh-CN"/>
        </w:rPr>
        <w:t>采购人</w:t>
      </w:r>
      <w:r>
        <w:rPr>
          <w:rFonts w:hint="eastAsia" w:asciiTheme="minorEastAsia" w:hAnsiTheme="minorEastAsia" w:eastAsiaTheme="minorEastAsia" w:cstheme="minorEastAsia"/>
          <w:color w:val="auto"/>
          <w:spacing w:val="-4"/>
          <w:sz w:val="24"/>
        </w:rPr>
        <w:t>应当在提交投标文件截止时间十五日前，在指定的政府采购信息发布媒体上发布更正公告，并以书面形式（包括信函、传真）告知所有招标文件的收受人。</w:t>
      </w:r>
      <w:r>
        <w:rPr>
          <w:rFonts w:hint="eastAsia" w:asciiTheme="minorEastAsia" w:hAnsiTheme="minorEastAsia" w:eastAsiaTheme="minorEastAsia" w:cstheme="minorEastAsia"/>
          <w:color w:val="auto"/>
          <w:spacing w:val="-4"/>
          <w:sz w:val="24"/>
          <w:lang w:eastAsia="zh-CN"/>
        </w:rPr>
        <w:t>供应商</w:t>
      </w:r>
      <w:r>
        <w:rPr>
          <w:rFonts w:hint="eastAsia" w:asciiTheme="minorEastAsia" w:hAnsiTheme="minorEastAsia" w:eastAsiaTheme="minorEastAsia" w:cstheme="minorEastAsia"/>
          <w:color w:val="auto"/>
          <w:spacing w:val="-4"/>
          <w:sz w:val="24"/>
        </w:rPr>
        <w:t>则应以传真、信函等书面形式确认已收到修改文件；</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8.3</w:t>
      </w:r>
      <w:r>
        <w:rPr>
          <w:rFonts w:hint="eastAsia"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t>为使</w:t>
      </w:r>
      <w:r>
        <w:rPr>
          <w:rFonts w:hint="eastAsia" w:asciiTheme="minorEastAsia" w:hAnsiTheme="minorEastAsia" w:eastAsiaTheme="minorEastAsia" w:cstheme="minorEastAsia"/>
          <w:color w:val="auto"/>
          <w:sz w:val="24"/>
          <w:lang w:eastAsia="zh-CN"/>
        </w:rPr>
        <w:t>供应商</w:t>
      </w:r>
      <w:r>
        <w:rPr>
          <w:rFonts w:hint="eastAsia" w:asciiTheme="minorEastAsia" w:hAnsiTheme="minorEastAsia" w:eastAsiaTheme="minorEastAsia" w:cstheme="minorEastAsia"/>
          <w:color w:val="auto"/>
          <w:sz w:val="24"/>
        </w:rPr>
        <w:t>有充分时间对招标文件进行研究，</w:t>
      </w:r>
      <w:r>
        <w:rPr>
          <w:rFonts w:hint="eastAsia" w:asciiTheme="minorEastAsia" w:hAnsiTheme="minorEastAsia" w:eastAsiaTheme="minorEastAsia" w:cstheme="minorEastAsia"/>
          <w:color w:val="auto"/>
          <w:sz w:val="24"/>
          <w:lang w:eastAsia="zh-CN"/>
        </w:rPr>
        <w:t>采购人</w:t>
      </w:r>
      <w:r>
        <w:rPr>
          <w:rFonts w:hint="eastAsia" w:asciiTheme="minorEastAsia" w:hAnsiTheme="minorEastAsia" w:eastAsiaTheme="minorEastAsia" w:cstheme="minorEastAsia"/>
          <w:color w:val="auto"/>
          <w:sz w:val="24"/>
        </w:rPr>
        <w:t>可酌情延长投标截止日期，但至少应当在提交投标文件的截止时间三日前，将变更时间书面通知所有招标文件收受人，并在指定的政府采购信息发布媒体上发布变更公告。</w:t>
      </w:r>
    </w:p>
    <w:p>
      <w:pPr>
        <w:keepNext w:val="0"/>
        <w:keepLines w:val="0"/>
        <w:pageBreakBefore w:val="0"/>
        <w:kinsoku/>
        <w:wordWrap/>
        <w:overflowPunct/>
        <w:topLinePunct w:val="0"/>
        <w:autoSpaceDE/>
        <w:autoSpaceDN/>
        <w:bidi w:val="0"/>
        <w:snapToGrid/>
        <w:spacing w:line="360" w:lineRule="auto"/>
        <w:ind w:left="718" w:leftChars="1" w:hanging="716" w:hangingChars="297"/>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9．</w:t>
      </w:r>
      <w:r>
        <w:rPr>
          <w:rFonts w:hint="eastAsia" w:asciiTheme="minorEastAsia" w:hAnsiTheme="minorEastAsia" w:eastAsiaTheme="minorEastAsia" w:cstheme="minorEastAsia"/>
          <w:b/>
          <w:bCs/>
          <w:color w:val="auto"/>
          <w:sz w:val="24"/>
        </w:rPr>
        <w:tab/>
      </w:r>
      <w:r>
        <w:rPr>
          <w:rFonts w:hint="eastAsia" w:asciiTheme="minorEastAsia" w:hAnsiTheme="minorEastAsia" w:eastAsiaTheme="minorEastAsia" w:cstheme="minorEastAsia"/>
          <w:b/>
          <w:bCs/>
          <w:color w:val="auto"/>
          <w:sz w:val="24"/>
        </w:rPr>
        <w:t>投标费用</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9.1</w:t>
      </w:r>
      <w:r>
        <w:rPr>
          <w:rFonts w:hint="eastAsia"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lang w:eastAsia="zh-CN"/>
        </w:rPr>
        <w:t>供应商</w:t>
      </w:r>
      <w:r>
        <w:rPr>
          <w:rFonts w:hint="eastAsia" w:asciiTheme="minorEastAsia" w:hAnsiTheme="minorEastAsia" w:eastAsiaTheme="minorEastAsia" w:cstheme="minorEastAsia"/>
          <w:color w:val="auto"/>
          <w:sz w:val="24"/>
        </w:rPr>
        <w:t>参加投标，无论投标结果如何，</w:t>
      </w:r>
      <w:r>
        <w:rPr>
          <w:rFonts w:hint="eastAsia" w:asciiTheme="minorEastAsia" w:hAnsiTheme="minorEastAsia" w:eastAsiaTheme="minorEastAsia" w:cstheme="minorEastAsia"/>
          <w:color w:val="auto"/>
          <w:sz w:val="24"/>
          <w:lang w:eastAsia="zh-CN"/>
        </w:rPr>
        <w:t>供应商</w:t>
      </w:r>
      <w:r>
        <w:rPr>
          <w:rFonts w:hint="eastAsia" w:asciiTheme="minorEastAsia" w:hAnsiTheme="minorEastAsia" w:eastAsiaTheme="minorEastAsia" w:cstheme="minorEastAsia"/>
          <w:color w:val="auto"/>
          <w:sz w:val="24"/>
        </w:rPr>
        <w:t>自行承担所有与投标有关的全部费用</w:t>
      </w:r>
    </w:p>
    <w:p>
      <w:pPr>
        <w:keepNext w:val="0"/>
        <w:keepLines w:val="0"/>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w:t>9.2   本项目招标文件每份售价人民币</w:t>
      </w:r>
      <w:r>
        <w:rPr>
          <w:rFonts w:hint="eastAsia" w:asciiTheme="minorEastAsia" w:hAnsiTheme="minorEastAsia" w:eastAsiaTheme="minorEastAsia" w:cstheme="minorEastAsia"/>
          <w:color w:val="auto"/>
          <w:sz w:val="24"/>
          <w:lang w:val="en-US" w:eastAsia="zh-CN"/>
        </w:rPr>
        <w:t>0</w:t>
      </w:r>
      <w:r>
        <w:rPr>
          <w:rFonts w:hint="eastAsia" w:asciiTheme="minorEastAsia" w:hAnsiTheme="minorEastAsia" w:eastAsiaTheme="minorEastAsia" w:cstheme="minorEastAsia"/>
          <w:color w:val="auto"/>
          <w:sz w:val="24"/>
        </w:rPr>
        <w:t xml:space="preserve">元/份 </w:t>
      </w:r>
      <w:r>
        <w:rPr>
          <w:rFonts w:hint="eastAsia" w:asciiTheme="minorEastAsia" w:hAnsiTheme="minorEastAsia" w:eastAsiaTheme="minorEastAsia" w:cstheme="minorEastAsia"/>
          <w:color w:val="auto"/>
          <w:sz w:val="24"/>
          <w:lang w:eastAsia="zh-CN"/>
        </w:rPr>
        <w:t>。</w:t>
      </w:r>
    </w:p>
    <w:p>
      <w:pPr>
        <w:keepNext w:val="0"/>
        <w:keepLines w:val="0"/>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9.3  </w:t>
      </w:r>
      <w:r>
        <w:rPr>
          <w:rFonts w:hint="eastAsia" w:asciiTheme="minorEastAsia" w:hAnsiTheme="minorEastAsia" w:eastAsiaTheme="minorEastAsia" w:cstheme="minorEastAsia"/>
          <w:color w:val="auto"/>
          <w:sz w:val="24"/>
          <w:lang w:val="en-US" w:eastAsia="zh-CN"/>
        </w:rPr>
        <w:t xml:space="preserve"> </w:t>
      </w:r>
      <w:r>
        <w:rPr>
          <w:rFonts w:hint="eastAsia" w:asciiTheme="minorEastAsia" w:hAnsiTheme="minorEastAsia" w:eastAsiaTheme="minorEastAsia" w:cstheme="minorEastAsia"/>
          <w:color w:val="auto"/>
          <w:sz w:val="24"/>
        </w:rPr>
        <w:t>本项目招标代理费与采购人签订合同约定。</w:t>
      </w:r>
    </w:p>
    <w:p>
      <w:pPr>
        <w:keepNext w:val="0"/>
        <w:keepLines w:val="0"/>
        <w:pageBreakBefore w:val="0"/>
        <w:kinsoku/>
        <w:wordWrap/>
        <w:overflowPunct/>
        <w:topLinePunct w:val="0"/>
        <w:autoSpaceDE/>
        <w:autoSpaceDN/>
        <w:bidi w:val="0"/>
        <w:snapToGrid/>
        <w:spacing w:line="360" w:lineRule="auto"/>
        <w:ind w:left="482" w:leftChars="1" w:hanging="480" w:hanging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9.4  </w:t>
      </w:r>
      <w:r>
        <w:rPr>
          <w:rFonts w:hint="eastAsia" w:asciiTheme="minorEastAsia" w:hAnsiTheme="minorEastAsia" w:eastAsiaTheme="minorEastAsia" w:cstheme="minorEastAsia"/>
          <w:color w:val="auto"/>
          <w:sz w:val="24"/>
          <w:lang w:val="en-US" w:eastAsia="zh-CN"/>
        </w:rPr>
        <w:t xml:space="preserve"> </w:t>
      </w:r>
      <w:r>
        <w:rPr>
          <w:rFonts w:hint="eastAsia" w:asciiTheme="minorEastAsia" w:hAnsiTheme="minorEastAsia" w:eastAsiaTheme="minorEastAsia" w:cstheme="minorEastAsia"/>
          <w:color w:val="auto"/>
          <w:sz w:val="24"/>
        </w:rPr>
        <w:t>应</w:t>
      </w:r>
      <w:r>
        <w:rPr>
          <w:rFonts w:hint="eastAsia" w:asciiTheme="minorEastAsia" w:hAnsiTheme="minorEastAsia" w:eastAsiaTheme="minorEastAsia" w:cstheme="minorEastAsia"/>
          <w:color w:val="auto"/>
          <w:sz w:val="24"/>
          <w:lang w:eastAsia="zh-CN"/>
        </w:rPr>
        <w:t>采购人</w:t>
      </w:r>
      <w:r>
        <w:rPr>
          <w:rFonts w:hint="eastAsia" w:asciiTheme="minorEastAsia" w:hAnsiTheme="minorEastAsia" w:eastAsiaTheme="minorEastAsia" w:cstheme="minorEastAsia"/>
          <w:color w:val="auto"/>
          <w:sz w:val="24"/>
        </w:rPr>
        <w:t>要求不组织踏勘项目现场。</w:t>
      </w:r>
    </w:p>
    <w:p>
      <w:pPr>
        <w:keepNext w:val="0"/>
        <w:keepLines w:val="0"/>
        <w:pageBreakBefore w:val="0"/>
        <w:kinsoku/>
        <w:wordWrap/>
        <w:overflowPunct/>
        <w:topLinePunct w:val="0"/>
        <w:autoSpaceDE/>
        <w:autoSpaceDN/>
        <w:bidi w:val="0"/>
        <w:snapToGrid/>
        <w:spacing w:line="360" w:lineRule="auto"/>
        <w:ind w:left="484" w:leftChars="1" w:hanging="482" w:hanging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 xml:space="preserve">9.5  </w:t>
      </w:r>
      <w:r>
        <w:rPr>
          <w:rFonts w:hint="eastAsia" w:asciiTheme="minorEastAsia" w:hAnsiTheme="minorEastAsia" w:eastAsiaTheme="minorEastAsia" w:cstheme="minorEastAsia"/>
          <w:b/>
          <w:color w:val="auto"/>
          <w:sz w:val="24"/>
          <w:lang w:val="en-US" w:eastAsia="zh-CN"/>
        </w:rPr>
        <w:t xml:space="preserve"> </w:t>
      </w:r>
      <w:r>
        <w:rPr>
          <w:rFonts w:hint="eastAsia" w:asciiTheme="minorEastAsia" w:hAnsiTheme="minorEastAsia" w:eastAsiaTheme="minorEastAsia" w:cstheme="minorEastAsia"/>
          <w:b/>
          <w:color w:val="auto"/>
          <w:sz w:val="24"/>
        </w:rPr>
        <w:t>本项目采购</w:t>
      </w:r>
      <w:r>
        <w:rPr>
          <w:rFonts w:hint="eastAsia" w:asciiTheme="minorEastAsia" w:hAnsiTheme="minorEastAsia" w:eastAsiaTheme="minorEastAsia" w:cstheme="minorEastAsia"/>
          <w:b/>
          <w:color w:val="auto"/>
          <w:sz w:val="24"/>
          <w:lang w:val="en-US" w:eastAsia="zh-CN"/>
        </w:rPr>
        <w:t>最高限</w:t>
      </w:r>
      <w:r>
        <w:rPr>
          <w:rFonts w:hint="eastAsia" w:asciiTheme="minorEastAsia" w:hAnsiTheme="minorEastAsia" w:eastAsiaTheme="minorEastAsia" w:cstheme="minorEastAsia"/>
          <w:b/>
          <w:color w:val="auto"/>
          <w:sz w:val="24"/>
        </w:rPr>
        <w:t>价为：总预算700万元，其中牛肉预算300万元，羊肉预算400万元。</w:t>
      </w:r>
      <w:r>
        <w:rPr>
          <w:rFonts w:hint="eastAsia" w:asciiTheme="minorEastAsia" w:hAnsiTheme="minorEastAsia" w:eastAsiaTheme="minorEastAsia" w:cstheme="minorEastAsia"/>
          <w:b/>
          <w:color w:val="auto"/>
          <w:sz w:val="24"/>
          <w:lang w:eastAsia="zh-CN"/>
        </w:rPr>
        <w:t>供应商</w:t>
      </w:r>
      <w:r>
        <w:rPr>
          <w:rFonts w:hint="eastAsia" w:asciiTheme="minorEastAsia" w:hAnsiTheme="minorEastAsia" w:eastAsiaTheme="minorEastAsia" w:cstheme="minorEastAsia"/>
          <w:b/>
          <w:color w:val="auto"/>
          <w:sz w:val="24"/>
        </w:rPr>
        <w:t>投标报价超出此采购概算价做废标处理。</w:t>
      </w:r>
    </w:p>
    <w:p>
      <w:pPr>
        <w:pStyle w:val="2"/>
        <w:keepNext w:val="0"/>
        <w:keepLines w:val="0"/>
        <w:pageBreakBefore w:val="0"/>
        <w:kinsoku/>
        <w:wordWrap/>
        <w:overflowPunct/>
        <w:topLinePunct w:val="0"/>
        <w:autoSpaceDE/>
        <w:autoSpaceDN/>
        <w:bidi w:val="0"/>
        <w:snapToGrid/>
        <w:spacing w:line="360" w:lineRule="auto"/>
        <w:ind w:firstLine="0"/>
        <w:rPr>
          <w:rFonts w:hint="eastAsia" w:asciiTheme="minorEastAsia" w:hAnsiTheme="minorEastAsia" w:eastAsiaTheme="minorEastAsia" w:cstheme="minorEastAsia"/>
          <w:color w:val="auto"/>
        </w:rPr>
      </w:pPr>
    </w:p>
    <w:p>
      <w:pPr>
        <w:keepNext w:val="0"/>
        <w:keepLines w:val="0"/>
        <w:pageBreakBefore w:val="0"/>
        <w:kinsoku/>
        <w:wordWrap/>
        <w:overflowPunct/>
        <w:topLinePunct w:val="0"/>
        <w:autoSpaceDE/>
        <w:autoSpaceDN/>
        <w:bidi w:val="0"/>
        <w:snapToGrid/>
        <w:spacing w:line="360" w:lineRule="auto"/>
        <w:ind w:left="718" w:leftChars="1" w:hanging="716" w:hangingChars="297"/>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B   投标文件的编写</w:t>
      </w:r>
    </w:p>
    <w:p>
      <w:pPr>
        <w:keepNext w:val="0"/>
        <w:keepLines w:val="0"/>
        <w:pageBreakBefore w:val="0"/>
        <w:kinsoku/>
        <w:wordWrap/>
        <w:overflowPunct/>
        <w:topLinePunct w:val="0"/>
        <w:autoSpaceDE/>
        <w:autoSpaceDN/>
        <w:bidi w:val="0"/>
        <w:snapToGrid/>
        <w:spacing w:line="360" w:lineRule="auto"/>
        <w:ind w:left="718" w:leftChars="1" w:hanging="716" w:hangingChars="297"/>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10．</w:t>
      </w:r>
      <w:r>
        <w:rPr>
          <w:rFonts w:hint="eastAsia" w:asciiTheme="minorEastAsia" w:hAnsiTheme="minorEastAsia" w:eastAsiaTheme="minorEastAsia" w:cstheme="minorEastAsia"/>
          <w:b/>
          <w:bCs/>
          <w:color w:val="000000" w:themeColor="text1"/>
          <w:sz w:val="24"/>
          <w14:textFill>
            <w14:solidFill>
              <w14:schemeClr w14:val="tx1"/>
            </w14:solidFill>
          </w14:textFill>
        </w:rPr>
        <w:tab/>
      </w:r>
      <w:r>
        <w:rPr>
          <w:rFonts w:hint="eastAsia" w:asciiTheme="minorEastAsia" w:hAnsiTheme="minorEastAsia" w:eastAsiaTheme="minorEastAsia" w:cstheme="minorEastAsia"/>
          <w:b/>
          <w:bCs/>
          <w:color w:val="000000" w:themeColor="text1"/>
          <w:sz w:val="24"/>
          <w14:textFill>
            <w14:solidFill>
              <w14:schemeClr w14:val="tx1"/>
            </w14:solidFill>
          </w14:textFill>
        </w:rPr>
        <w:t>一般要求</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10.1</w:t>
      </w:r>
      <w:r>
        <w:rPr>
          <w:rFonts w:hint="eastAsia" w:asciiTheme="minorEastAsia" w:hAnsiTheme="minorEastAsia" w:eastAsiaTheme="minorEastAsia" w:cstheme="minorEastAsia"/>
          <w:color w:val="000000" w:themeColor="text1"/>
          <w:sz w:val="24"/>
          <w14:textFill>
            <w14:solidFill>
              <w14:schemeClr w14:val="tx1"/>
            </w14:solidFill>
          </w14:textFill>
        </w:rPr>
        <w:tab/>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14:textFill>
            <w14:solidFill>
              <w14:schemeClr w14:val="tx1"/>
            </w14:solidFill>
          </w14:textFill>
        </w:rPr>
        <w:t>应仔细阅读招标文件的所有内容，按招标文件的要求提供投标文件，并保证所提供的全部资料真实有效；</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10.2</w:t>
      </w:r>
      <w:r>
        <w:rPr>
          <w:rFonts w:hint="eastAsia" w:asciiTheme="minorEastAsia" w:hAnsiTheme="minorEastAsia" w:eastAsiaTheme="minorEastAsia" w:cstheme="minorEastAsia"/>
          <w:color w:val="000000" w:themeColor="text1"/>
          <w:sz w:val="24"/>
          <w14:textFill>
            <w14:solidFill>
              <w14:schemeClr w14:val="tx1"/>
            </w14:solidFill>
          </w14:textFill>
        </w:rPr>
        <w:tab/>
      </w:r>
      <w:r>
        <w:rPr>
          <w:rFonts w:hint="eastAsia" w:asciiTheme="minorEastAsia" w:hAnsiTheme="minorEastAsia" w:eastAsiaTheme="minorEastAsia" w:cstheme="minorEastAsia"/>
          <w:color w:val="000000" w:themeColor="text1"/>
          <w:sz w:val="24"/>
          <w14:textFill>
            <w14:solidFill>
              <w14:schemeClr w14:val="tx1"/>
            </w14:solidFill>
          </w14:textFill>
        </w:rPr>
        <w:t>投标文件的语言文字为中文汉字，外语或少数民族文字，必须译成中文汉字；</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10.3</w:t>
      </w:r>
      <w:r>
        <w:rPr>
          <w:rFonts w:hint="eastAsia" w:asciiTheme="minorEastAsia" w:hAnsiTheme="minorEastAsia" w:eastAsiaTheme="minorEastAsia" w:cstheme="minorEastAsia"/>
          <w:color w:val="000000" w:themeColor="text1"/>
          <w:sz w:val="24"/>
          <w14:textFill>
            <w14:solidFill>
              <w14:schemeClr w14:val="tx1"/>
            </w14:solidFill>
          </w14:textFill>
        </w:rPr>
        <w:tab/>
      </w:r>
      <w:r>
        <w:rPr>
          <w:rFonts w:hint="eastAsia" w:asciiTheme="minorEastAsia" w:hAnsiTheme="minorEastAsia" w:eastAsiaTheme="minorEastAsia" w:cstheme="minorEastAsia"/>
          <w:color w:val="000000" w:themeColor="text1"/>
          <w:sz w:val="24"/>
          <w14:textFill>
            <w14:solidFill>
              <w14:schemeClr w14:val="tx1"/>
            </w14:solidFill>
          </w14:textFill>
        </w:rPr>
        <w:t>投标文件的书面内容不得有模糊不清、加行、涂抹或改写；</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10.4</w:t>
      </w:r>
      <w:r>
        <w:rPr>
          <w:rFonts w:hint="eastAsia" w:asciiTheme="minorEastAsia" w:hAnsiTheme="minorEastAsia" w:eastAsiaTheme="minorEastAsia" w:cstheme="minorEastAsia"/>
          <w:color w:val="000000" w:themeColor="text1"/>
          <w:sz w:val="24"/>
          <w14:textFill>
            <w14:solidFill>
              <w14:schemeClr w14:val="tx1"/>
            </w14:solidFill>
          </w14:textFill>
        </w:rPr>
        <w:tab/>
      </w:r>
      <w:r>
        <w:rPr>
          <w:rFonts w:hint="eastAsia" w:asciiTheme="minorEastAsia" w:hAnsiTheme="minorEastAsia" w:eastAsiaTheme="minorEastAsia" w:cstheme="minorEastAsia"/>
          <w:color w:val="000000" w:themeColor="text1"/>
          <w:sz w:val="24"/>
          <w14:textFill>
            <w14:solidFill>
              <w14:schemeClr w14:val="tx1"/>
            </w14:solidFill>
          </w14:textFill>
        </w:rPr>
        <w:t>投标文件采用书面方式，采用电子投标文件，如U盘等形式，须同时提供书面投标文件；使用电话投标一概不予接受。</w:t>
      </w:r>
    </w:p>
    <w:p>
      <w:pPr>
        <w:keepNext w:val="0"/>
        <w:keepLines w:val="0"/>
        <w:pageBreakBefore w:val="0"/>
        <w:kinsoku/>
        <w:wordWrap/>
        <w:overflowPunct/>
        <w:topLinePunct w:val="0"/>
        <w:autoSpaceDE/>
        <w:autoSpaceDN/>
        <w:bidi w:val="0"/>
        <w:snapToGrid/>
        <w:spacing w:line="360" w:lineRule="auto"/>
        <w:ind w:left="718" w:leftChars="1" w:hanging="716" w:hangingChars="297"/>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11．</w:t>
      </w:r>
      <w:r>
        <w:rPr>
          <w:rFonts w:hint="eastAsia" w:asciiTheme="minorEastAsia" w:hAnsiTheme="minorEastAsia" w:eastAsiaTheme="minorEastAsia" w:cstheme="minorEastAsia"/>
          <w:b/>
          <w:bCs/>
          <w:color w:val="000000" w:themeColor="text1"/>
          <w:sz w:val="24"/>
          <w14:textFill>
            <w14:solidFill>
              <w14:schemeClr w14:val="tx1"/>
            </w14:solidFill>
          </w14:textFill>
        </w:rPr>
        <w:tab/>
      </w:r>
      <w:r>
        <w:rPr>
          <w:rFonts w:hint="eastAsia" w:asciiTheme="minorEastAsia" w:hAnsiTheme="minorEastAsia" w:eastAsiaTheme="minorEastAsia" w:cstheme="minorEastAsia"/>
          <w:b/>
          <w:bCs/>
          <w:color w:val="000000" w:themeColor="text1"/>
          <w:sz w:val="24"/>
          <w14:textFill>
            <w14:solidFill>
              <w14:schemeClr w14:val="tx1"/>
            </w14:solidFill>
          </w14:textFill>
        </w:rPr>
        <w:t>投标文件由以下部分构成</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b/>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11.1</w:t>
      </w:r>
      <w:r>
        <w:rPr>
          <w:rFonts w:hint="eastAsia" w:asciiTheme="minorEastAsia" w:hAnsiTheme="minorEastAsia" w:eastAsiaTheme="minorEastAsia" w:cstheme="minorEastAsia"/>
          <w:color w:val="000000" w:themeColor="text1"/>
          <w:sz w:val="24"/>
          <w14:textFill>
            <w14:solidFill>
              <w14:schemeClr w14:val="tx1"/>
            </w14:solidFill>
          </w14:textFill>
        </w:rPr>
        <w:tab/>
      </w:r>
      <w:r>
        <w:rPr>
          <w:rFonts w:hint="eastAsia" w:asciiTheme="minorEastAsia" w:hAnsiTheme="minorEastAsia" w:eastAsiaTheme="minorEastAsia" w:cstheme="minorEastAsia"/>
          <w:color w:val="000000" w:themeColor="text1"/>
          <w:sz w:val="24"/>
          <w14:textFill>
            <w14:solidFill>
              <w14:schemeClr w14:val="tx1"/>
            </w14:solidFill>
          </w14:textFill>
        </w:rPr>
        <w:t>投标文件由商务部分、技术部分、价格部分和其他部分组成主要包括：投标函、投标报价表、规格响应表、产品配置清单、质量保证承诺书及售后服务承诺书、主要经营业绩、投标资格证明文件以及</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14:textFill>
            <w14:solidFill>
              <w14:schemeClr w14:val="tx1"/>
            </w14:solidFill>
          </w14:textFill>
        </w:rPr>
        <w:t>认为需要加以说明的其他内容等。详见本招标文件第五部分投标文件的内容及格式。</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签字或盖章</w:t>
      </w:r>
      <w:r>
        <w:rPr>
          <w:rFonts w:hint="eastAsia" w:asciiTheme="minorEastAsia" w:hAnsiTheme="minorEastAsia" w:eastAsiaTheme="minorEastAsia" w:cstheme="minorEastAsia"/>
          <w:color w:val="000000" w:themeColor="text1"/>
          <w:sz w:val="24"/>
          <w14:textFill>
            <w14:solidFill>
              <w14:schemeClr w14:val="tx1"/>
            </w14:solidFill>
          </w14:textFill>
        </w:rPr>
        <w:t>后</w:t>
      </w:r>
      <w:r>
        <w:rPr>
          <w:rFonts w:hint="eastAsia" w:asciiTheme="minorEastAsia" w:hAnsiTheme="minorEastAsia" w:eastAsiaTheme="minorEastAsia" w:cstheme="minorEastAsia"/>
          <w:b/>
          <w:color w:val="000000" w:themeColor="text1"/>
          <w:sz w:val="24"/>
          <w14:textFill>
            <w14:solidFill>
              <w14:schemeClr w14:val="tx1"/>
            </w14:solidFill>
          </w14:textFill>
        </w:rPr>
        <w:t>，将投标文件采用</w:t>
      </w:r>
      <w:r>
        <w:rPr>
          <w:rFonts w:hint="eastAsia" w:asciiTheme="minorEastAsia" w:hAnsiTheme="minorEastAsia" w:eastAsiaTheme="minorEastAsia" w:cstheme="minorEastAsia"/>
          <w:b/>
          <w:color w:val="000000" w:themeColor="text1"/>
          <w:sz w:val="24"/>
          <w:u w:val="single"/>
          <w14:textFill>
            <w14:solidFill>
              <w14:schemeClr w14:val="tx1"/>
            </w14:solidFill>
          </w14:textFill>
        </w:rPr>
        <w:t>死页胶装方式</w:t>
      </w:r>
      <w:r>
        <w:rPr>
          <w:rFonts w:hint="eastAsia" w:asciiTheme="minorEastAsia" w:hAnsiTheme="minorEastAsia" w:eastAsiaTheme="minorEastAsia" w:cstheme="minorEastAsia"/>
          <w:b/>
          <w:color w:val="000000" w:themeColor="text1"/>
          <w:sz w:val="24"/>
          <w14:textFill>
            <w14:solidFill>
              <w14:schemeClr w14:val="tx1"/>
            </w14:solidFill>
          </w14:textFill>
        </w:rPr>
        <w:t>装订成册,装订应牢固、不易拆散和换页，不得采用活页装订</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w:t>
      </w:r>
    </w:p>
    <w:p>
      <w:pPr>
        <w:keepNext w:val="0"/>
        <w:keepLines w:val="0"/>
        <w:pageBreakBefore w:val="0"/>
        <w:kinsoku/>
        <w:wordWrap/>
        <w:overflowPunct/>
        <w:topLinePunct w:val="0"/>
        <w:autoSpaceDE/>
        <w:autoSpaceDN/>
        <w:bidi w:val="0"/>
        <w:snapToGrid/>
        <w:spacing w:line="360" w:lineRule="auto"/>
        <w:ind w:left="718" w:leftChars="1" w:hanging="716" w:hangingChars="297"/>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12．</w:t>
      </w:r>
      <w:r>
        <w:rPr>
          <w:rFonts w:hint="eastAsia" w:asciiTheme="minorEastAsia" w:hAnsiTheme="minorEastAsia" w:eastAsiaTheme="minorEastAsia" w:cstheme="minorEastAsia"/>
          <w:b/>
          <w:bCs/>
          <w:color w:val="000000" w:themeColor="text1"/>
          <w:sz w:val="24"/>
          <w14:textFill>
            <w14:solidFill>
              <w14:schemeClr w14:val="tx1"/>
            </w14:solidFill>
          </w14:textFill>
        </w:rPr>
        <w:tab/>
      </w:r>
      <w:r>
        <w:rPr>
          <w:rFonts w:hint="eastAsia" w:asciiTheme="minorEastAsia" w:hAnsiTheme="minorEastAsia" w:eastAsiaTheme="minorEastAsia" w:cstheme="minorEastAsia"/>
          <w:b/>
          <w:bCs/>
          <w:color w:val="000000" w:themeColor="text1"/>
          <w:sz w:val="24"/>
          <w14:textFill>
            <w14:solidFill>
              <w14:schemeClr w14:val="tx1"/>
            </w14:solidFill>
          </w14:textFill>
        </w:rPr>
        <w:t>报价</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12.1</w:t>
      </w:r>
      <w:r>
        <w:rPr>
          <w:rFonts w:hint="eastAsia" w:asciiTheme="minorEastAsia" w:hAnsiTheme="minorEastAsia" w:eastAsiaTheme="minorEastAsia" w:cstheme="minorEastAsia"/>
          <w:color w:val="000000" w:themeColor="text1"/>
          <w:sz w:val="24"/>
          <w14:textFill>
            <w14:solidFill>
              <w14:schemeClr w14:val="tx1"/>
            </w14:solidFill>
          </w14:textFill>
        </w:rPr>
        <w:tab/>
      </w:r>
      <w:r>
        <w:rPr>
          <w:rFonts w:hint="eastAsia" w:asciiTheme="minorEastAsia" w:hAnsiTheme="minorEastAsia" w:eastAsiaTheme="minorEastAsia" w:cstheme="minorEastAsia"/>
          <w:color w:val="000000" w:themeColor="text1"/>
          <w:sz w:val="24"/>
          <w14:textFill>
            <w14:solidFill>
              <w14:schemeClr w14:val="tx1"/>
            </w14:solidFill>
          </w14:textFill>
        </w:rPr>
        <w:t>除招标文件中另有规定外，计量单位为我国法定计量单位；</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12.2</w:t>
      </w:r>
      <w:r>
        <w:rPr>
          <w:rFonts w:hint="eastAsia" w:asciiTheme="minorEastAsia" w:hAnsiTheme="minorEastAsia" w:eastAsiaTheme="minorEastAsia" w:cstheme="minorEastAsia"/>
          <w:color w:val="000000" w:themeColor="text1"/>
          <w:sz w:val="24"/>
          <w14:textFill>
            <w14:solidFill>
              <w14:schemeClr w14:val="tx1"/>
            </w14:solidFill>
          </w14:textFill>
        </w:rPr>
        <w:tab/>
      </w:r>
      <w:r>
        <w:rPr>
          <w:rFonts w:hint="eastAsia" w:asciiTheme="minorEastAsia" w:hAnsiTheme="minorEastAsia" w:eastAsiaTheme="minorEastAsia" w:cstheme="minorEastAsia"/>
          <w:color w:val="000000" w:themeColor="text1"/>
          <w:sz w:val="24"/>
          <w14:textFill>
            <w14:solidFill>
              <w14:schemeClr w14:val="tx1"/>
            </w14:solidFill>
          </w14:textFill>
        </w:rPr>
        <w:t>投标报价、货款一律使用人民币，以“元”为单位；</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12.3</w:t>
      </w:r>
      <w:r>
        <w:rPr>
          <w:rFonts w:hint="eastAsia" w:asciiTheme="minorEastAsia" w:hAnsiTheme="minorEastAsia" w:eastAsiaTheme="minorEastAsia" w:cstheme="minorEastAsia"/>
          <w:color w:val="000000" w:themeColor="text1"/>
          <w:sz w:val="24"/>
          <w14:textFill>
            <w14:solidFill>
              <w14:schemeClr w14:val="tx1"/>
            </w14:solidFill>
          </w14:textFill>
        </w:rPr>
        <w:tab/>
      </w:r>
      <w:r>
        <w:rPr>
          <w:rFonts w:hint="eastAsia" w:asciiTheme="minorEastAsia" w:hAnsiTheme="minorEastAsia" w:eastAsiaTheme="minorEastAsia" w:cstheme="minorEastAsia"/>
          <w:b/>
          <w:color w:val="000000" w:themeColor="text1"/>
          <w:sz w:val="24"/>
          <w14:textFill>
            <w14:solidFill>
              <w14:schemeClr w14:val="tx1"/>
            </w14:solidFill>
          </w14:textFill>
        </w:rPr>
        <w:t>投标报价</w:t>
      </w:r>
      <w:r>
        <w:rPr>
          <w:rFonts w:hint="eastAsia" w:asciiTheme="minorEastAsia" w:hAnsiTheme="minorEastAsia" w:eastAsiaTheme="minorEastAsia" w:cstheme="minorEastAsia"/>
          <w:color w:val="000000" w:themeColor="text1"/>
          <w:sz w:val="24"/>
          <w14:textFill>
            <w14:solidFill>
              <w14:schemeClr w14:val="tx1"/>
            </w14:solidFill>
          </w14:textFill>
        </w:rPr>
        <w:t>为本次招标的设备，从采购、运输、卸货至指定地点、安装、验收合格、交付使用及</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年保修期(售后服务等)的人民币报价。综合单价包括了设备采购、安装，包括常规配件、易损件的采购、运输、现场施工、检验试验，因质量问题引起的维修和更换、技术指导和培训、成品保护、</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14:textFill>
            <w14:solidFill>
              <w14:schemeClr w14:val="tx1"/>
            </w14:solidFill>
          </w14:textFill>
        </w:rPr>
        <w:t>的利润、税金、政策性文件的规定以及包括原材料涨价等合同明示或暗示的所有一切风险、责任和义务的费用。以及根据所提供图纸、资料结合现场踏勘情况，</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14:textFill>
            <w14:solidFill>
              <w14:schemeClr w14:val="tx1"/>
            </w14:solidFill>
          </w14:textFill>
        </w:rPr>
        <w:t>认为施工现场现有预留、预埋需要增加工作内容的，本次报价必须考虑。</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12.4</w:t>
      </w:r>
      <w:r>
        <w:rPr>
          <w:rFonts w:hint="eastAsia" w:asciiTheme="minorEastAsia" w:hAnsiTheme="minorEastAsia" w:eastAsiaTheme="minorEastAsia" w:cstheme="minorEastAsia"/>
          <w:color w:val="000000" w:themeColor="text1"/>
          <w:sz w:val="24"/>
          <w14:textFill>
            <w14:solidFill>
              <w14:schemeClr w14:val="tx1"/>
            </w14:solidFill>
          </w14:textFill>
        </w:rPr>
        <w:tab/>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14:textFill>
            <w14:solidFill>
              <w14:schemeClr w14:val="tx1"/>
            </w14:solidFill>
          </w14:textFill>
        </w:rPr>
        <w:t>对每一标的只允许有一个报价，如有优惠折扣等，即在投标承诺书中注明，并做到投标承诺书的总价与投标报价表中的总价一致；</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12.5</w:t>
      </w:r>
      <w:r>
        <w:rPr>
          <w:rFonts w:hint="eastAsia" w:asciiTheme="minorEastAsia" w:hAnsiTheme="minorEastAsia" w:eastAsiaTheme="minorEastAsia" w:cstheme="minorEastAsia"/>
          <w:color w:val="000000" w:themeColor="text1"/>
          <w:sz w:val="24"/>
          <w14:textFill>
            <w14:solidFill>
              <w14:schemeClr w14:val="tx1"/>
            </w14:solidFill>
          </w14:textFill>
        </w:rPr>
        <w:tab/>
      </w:r>
      <w:r>
        <w:rPr>
          <w:rFonts w:hint="eastAsia" w:asciiTheme="minorEastAsia" w:hAnsiTheme="minorEastAsia" w:eastAsiaTheme="minorEastAsia" w:cstheme="minorEastAsia"/>
          <w:color w:val="000000" w:themeColor="text1"/>
          <w:sz w:val="24"/>
          <w14:textFill>
            <w14:solidFill>
              <w14:schemeClr w14:val="tx1"/>
            </w14:solidFill>
          </w14:textFill>
        </w:rPr>
        <w:t>除非本招标文件约定，对同一标的项目允许提供备选方案而出现二个或以上的报价外，</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14:textFill>
            <w14:solidFill>
              <w14:schemeClr w14:val="tx1"/>
            </w14:solidFill>
          </w14:textFill>
        </w:rPr>
        <w:t>对同一个标的项目有选择的报价，将被拒绝。</w:t>
      </w:r>
    </w:p>
    <w:p>
      <w:pPr>
        <w:keepNext w:val="0"/>
        <w:keepLines w:val="0"/>
        <w:pageBreakBefore w:val="0"/>
        <w:kinsoku/>
        <w:wordWrap/>
        <w:overflowPunct/>
        <w:topLinePunct w:val="0"/>
        <w:autoSpaceDE/>
        <w:autoSpaceDN/>
        <w:bidi w:val="0"/>
        <w:snapToGrid/>
        <w:spacing w:line="360" w:lineRule="auto"/>
        <w:ind w:left="718" w:leftChars="1" w:hanging="716" w:hangingChars="297"/>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13．</w:t>
      </w:r>
      <w:r>
        <w:rPr>
          <w:rFonts w:hint="eastAsia" w:asciiTheme="minorEastAsia" w:hAnsiTheme="minorEastAsia" w:eastAsiaTheme="minorEastAsia" w:cstheme="minorEastAsia"/>
          <w:b/>
          <w:bCs/>
          <w:color w:val="000000" w:themeColor="text1"/>
          <w:sz w:val="24"/>
          <w14:textFill>
            <w14:solidFill>
              <w14:schemeClr w14:val="tx1"/>
            </w14:solidFill>
          </w14:textFill>
        </w:rPr>
        <w:tab/>
      </w:r>
      <w:r>
        <w:rPr>
          <w:rFonts w:hint="eastAsia" w:asciiTheme="minorEastAsia" w:hAnsiTheme="minorEastAsia" w:eastAsiaTheme="minorEastAsia" w:cstheme="minorEastAsia"/>
          <w:b/>
          <w:bCs/>
          <w:color w:val="000000" w:themeColor="text1"/>
          <w:sz w:val="24"/>
          <w14:textFill>
            <w14:solidFill>
              <w14:schemeClr w14:val="tx1"/>
            </w14:solidFill>
          </w14:textFill>
        </w:rPr>
        <w:t>投标文件的签署及规定</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13.1</w:t>
      </w:r>
      <w:r>
        <w:rPr>
          <w:rFonts w:hint="eastAsia" w:asciiTheme="minorEastAsia" w:hAnsiTheme="minorEastAsia" w:eastAsiaTheme="minorEastAsia" w:cstheme="minorEastAsia"/>
          <w:color w:val="000000" w:themeColor="text1"/>
          <w:sz w:val="24"/>
          <w14:textFill>
            <w14:solidFill>
              <w14:schemeClr w14:val="tx1"/>
            </w14:solidFill>
          </w14:textFill>
        </w:rPr>
        <w:tab/>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14:textFill>
            <w14:solidFill>
              <w14:schemeClr w14:val="tx1"/>
            </w14:solidFill>
          </w14:textFill>
        </w:rPr>
        <w:t>应印制投标文件</w:t>
      </w:r>
      <w:r>
        <w:rPr>
          <w:rFonts w:hint="eastAsia" w:asciiTheme="minorEastAsia" w:hAnsiTheme="minorEastAsia" w:eastAsiaTheme="minorEastAsia" w:cstheme="minorEastAsia"/>
          <w:b/>
          <w:bCs/>
          <w:color w:val="000000"/>
          <w:kern w:val="0"/>
          <w:sz w:val="24"/>
        </w:rPr>
        <w:t>一份正本、</w:t>
      </w:r>
      <w:r>
        <w:rPr>
          <w:rFonts w:hint="eastAsia" w:asciiTheme="minorEastAsia" w:hAnsiTheme="minorEastAsia" w:eastAsiaTheme="minorEastAsia" w:cstheme="minorEastAsia"/>
          <w:b/>
          <w:bCs/>
          <w:color w:val="000000"/>
          <w:kern w:val="0"/>
          <w:sz w:val="24"/>
          <w:lang w:val="en-US" w:eastAsia="zh-CN"/>
        </w:rPr>
        <w:t>五</w:t>
      </w:r>
      <w:r>
        <w:rPr>
          <w:rFonts w:hint="eastAsia" w:asciiTheme="minorEastAsia" w:hAnsiTheme="minorEastAsia" w:eastAsiaTheme="minorEastAsia" w:cstheme="minorEastAsia"/>
          <w:b/>
          <w:bCs/>
          <w:color w:val="000000"/>
          <w:kern w:val="0"/>
          <w:sz w:val="24"/>
        </w:rPr>
        <w:t>份副本、一份电子档（</w:t>
      </w:r>
      <w:r>
        <w:rPr>
          <w:rFonts w:hint="eastAsia" w:asciiTheme="minorEastAsia" w:hAnsiTheme="minorEastAsia" w:eastAsiaTheme="minorEastAsia" w:cstheme="minorEastAsia"/>
          <w:b/>
          <w:bCs/>
          <w:color w:val="000000"/>
          <w:kern w:val="0"/>
          <w:sz w:val="24"/>
          <w:lang w:val="en-US" w:eastAsia="zh-CN"/>
        </w:rPr>
        <w:t>光盘</w:t>
      </w:r>
      <w:r>
        <w:rPr>
          <w:rFonts w:hint="eastAsia" w:asciiTheme="minorEastAsia" w:hAnsiTheme="minorEastAsia" w:eastAsiaTheme="minorEastAsia" w:cstheme="minorEastAsia"/>
          <w:b/>
          <w:bCs/>
          <w:color w:val="000000"/>
          <w:kern w:val="0"/>
          <w:sz w:val="24"/>
        </w:rPr>
        <w:t>）、开标一览表</w:t>
      </w:r>
      <w:r>
        <w:rPr>
          <w:rFonts w:hint="eastAsia" w:asciiTheme="minorEastAsia" w:hAnsiTheme="minorEastAsia" w:eastAsiaTheme="minorEastAsia" w:cstheme="minorEastAsia"/>
          <w:color w:val="000000" w:themeColor="text1"/>
          <w:sz w:val="24"/>
          <w14:textFill>
            <w14:solidFill>
              <w14:schemeClr w14:val="tx1"/>
            </w14:solidFill>
          </w14:textFill>
        </w:rPr>
        <w:t>。每一份投标文件注明“正本”或“副本”字样。一旦正本与副本有差异，以正本为准。</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13.2</w:t>
      </w:r>
      <w:r>
        <w:rPr>
          <w:rFonts w:hint="eastAsia" w:asciiTheme="minorEastAsia" w:hAnsiTheme="minorEastAsia" w:eastAsiaTheme="minorEastAsia" w:cstheme="minorEastAsia"/>
          <w:color w:val="000000" w:themeColor="text1"/>
          <w:sz w:val="24"/>
          <w14:textFill>
            <w14:solidFill>
              <w14:schemeClr w14:val="tx1"/>
            </w14:solidFill>
          </w14:textFill>
        </w:rPr>
        <w:tab/>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14:textFill>
            <w14:solidFill>
              <w14:schemeClr w14:val="tx1"/>
            </w14:solidFill>
          </w14:textFill>
        </w:rPr>
        <w:t>如在招标文件提供的格式样本上或格式样本复印件上填写数据和文字作为投标书的，其投标将被拒绝。</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13.3</w:t>
      </w:r>
      <w:r>
        <w:rPr>
          <w:rFonts w:hint="eastAsia" w:asciiTheme="minorEastAsia" w:hAnsiTheme="minorEastAsia" w:eastAsiaTheme="minorEastAsia" w:cstheme="minorEastAsia"/>
          <w:color w:val="000000" w:themeColor="text1"/>
          <w:sz w:val="24"/>
          <w14:textFill>
            <w14:solidFill>
              <w14:schemeClr w14:val="tx1"/>
            </w14:solidFill>
          </w14:textFill>
        </w:rPr>
        <w:tab/>
      </w:r>
      <w:r>
        <w:rPr>
          <w:rFonts w:hint="eastAsia" w:asciiTheme="minorEastAsia" w:hAnsiTheme="minorEastAsia" w:eastAsiaTheme="minorEastAsia" w:cstheme="minorEastAsia"/>
          <w:color w:val="000000" w:themeColor="text1"/>
          <w:sz w:val="24"/>
          <w14:textFill>
            <w14:solidFill>
              <w14:schemeClr w14:val="tx1"/>
            </w14:solidFill>
          </w14:textFill>
        </w:rPr>
        <w:t>投标文件正本和副本须由</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14:textFill>
            <w14:solidFill>
              <w14:schemeClr w14:val="tx1"/>
            </w14:solidFill>
          </w14:textFill>
        </w:rPr>
        <w:t>法人代表或由法人代表正式授权的</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14:textFill>
            <w14:solidFill>
              <w14:schemeClr w14:val="tx1"/>
            </w14:solidFill>
          </w14:textFill>
        </w:rPr>
        <w:t>代表签字</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或盖章</w:t>
      </w:r>
      <w:r>
        <w:rPr>
          <w:rFonts w:hint="eastAsia" w:asciiTheme="minorEastAsia" w:hAnsiTheme="minorEastAsia" w:eastAsiaTheme="minorEastAsia" w:cstheme="minorEastAsia"/>
          <w:color w:val="000000" w:themeColor="text1"/>
          <w:sz w:val="24"/>
          <w14:textFill>
            <w14:solidFill>
              <w14:schemeClr w14:val="tx1"/>
            </w14:solidFill>
          </w14:textFill>
        </w:rPr>
        <w:t>，否则将被视为无效投标。</w:t>
      </w:r>
    </w:p>
    <w:p>
      <w:pPr>
        <w:keepNext w:val="0"/>
        <w:keepLines w:val="0"/>
        <w:pageBreakBefore w:val="0"/>
        <w:kinsoku/>
        <w:wordWrap/>
        <w:overflowPunct/>
        <w:topLinePunct w:val="0"/>
        <w:autoSpaceDE/>
        <w:autoSpaceDN/>
        <w:bidi w:val="0"/>
        <w:snapToGrid/>
        <w:spacing w:line="360" w:lineRule="auto"/>
        <w:ind w:left="718" w:leftChars="1" w:hanging="716" w:hangingChars="297"/>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C   投标文件的递交</w:t>
      </w:r>
    </w:p>
    <w:p>
      <w:pPr>
        <w:keepNext w:val="0"/>
        <w:keepLines w:val="0"/>
        <w:pageBreakBefore w:val="0"/>
        <w:kinsoku/>
        <w:wordWrap/>
        <w:overflowPunct/>
        <w:topLinePunct w:val="0"/>
        <w:autoSpaceDE/>
        <w:autoSpaceDN/>
        <w:bidi w:val="0"/>
        <w:snapToGrid/>
        <w:spacing w:line="360" w:lineRule="auto"/>
        <w:ind w:left="718" w:leftChars="1" w:hanging="716" w:hangingChars="297"/>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14．</w:t>
      </w:r>
      <w:r>
        <w:rPr>
          <w:rFonts w:hint="eastAsia" w:asciiTheme="minorEastAsia" w:hAnsiTheme="minorEastAsia" w:eastAsiaTheme="minorEastAsia" w:cstheme="minorEastAsia"/>
          <w:b/>
          <w:bCs/>
          <w:color w:val="000000" w:themeColor="text1"/>
          <w:sz w:val="24"/>
          <w14:textFill>
            <w14:solidFill>
              <w14:schemeClr w14:val="tx1"/>
            </w14:solidFill>
          </w14:textFill>
        </w:rPr>
        <w:tab/>
      </w:r>
      <w:r>
        <w:rPr>
          <w:rFonts w:hint="eastAsia" w:asciiTheme="minorEastAsia" w:hAnsiTheme="minorEastAsia" w:eastAsiaTheme="minorEastAsia" w:cstheme="minorEastAsia"/>
          <w:b/>
          <w:bCs/>
          <w:color w:val="000000" w:themeColor="text1"/>
          <w:sz w:val="24"/>
          <w14:textFill>
            <w14:solidFill>
              <w14:schemeClr w14:val="tx1"/>
            </w14:solidFill>
          </w14:textFill>
        </w:rPr>
        <w:t>投标文件的密封和标记</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14.1</w:t>
      </w:r>
      <w:r>
        <w:rPr>
          <w:rFonts w:hint="eastAsia" w:asciiTheme="minorEastAsia" w:hAnsiTheme="minorEastAsia" w:eastAsiaTheme="minorEastAsia" w:cstheme="minorEastAsia"/>
          <w:color w:val="000000" w:themeColor="text1"/>
          <w:sz w:val="24"/>
          <w14:textFill>
            <w14:solidFill>
              <w14:schemeClr w14:val="tx1"/>
            </w14:solidFill>
          </w14:textFill>
        </w:rPr>
        <w:tab/>
      </w:r>
      <w:r>
        <w:rPr>
          <w:rFonts w:hint="eastAsia" w:asciiTheme="minorEastAsia" w:hAnsiTheme="minorEastAsia" w:eastAsiaTheme="minorEastAsia" w:cstheme="minorEastAsia"/>
          <w:color w:val="000000" w:themeColor="text1"/>
          <w:sz w:val="24"/>
          <w14:textFill>
            <w14:solidFill>
              <w14:schemeClr w14:val="tx1"/>
            </w14:solidFill>
          </w14:textFill>
        </w:rPr>
        <w:tab/>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14:textFill>
            <w14:solidFill>
              <w14:schemeClr w14:val="tx1"/>
            </w14:solidFill>
          </w14:textFill>
        </w:rPr>
        <w:t>应将投标文件</w:t>
      </w:r>
      <w:r>
        <w:rPr>
          <w:rFonts w:hint="eastAsia" w:asciiTheme="minorEastAsia" w:hAnsiTheme="minorEastAsia" w:eastAsiaTheme="minorEastAsia" w:cstheme="minorEastAsia"/>
          <w:b/>
          <w:color w:val="000000" w:themeColor="text1"/>
          <w:sz w:val="24"/>
          <w14:textFill>
            <w14:solidFill>
              <w14:schemeClr w14:val="tx1"/>
            </w14:solidFill>
          </w14:textFill>
        </w:rPr>
        <w:t>“正本”、</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14:textFill>
            <w14:solidFill>
              <w14:schemeClr w14:val="tx1"/>
            </w14:solidFill>
          </w14:textFill>
        </w:rPr>
        <w:t>副本”</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t>电子版”、“开标一览表”</w:t>
      </w:r>
      <w:r>
        <w:rPr>
          <w:rFonts w:hint="eastAsia" w:asciiTheme="minorEastAsia" w:hAnsiTheme="minorEastAsia" w:eastAsiaTheme="minorEastAsia" w:cstheme="minorEastAsia"/>
          <w:color w:val="000000" w:themeColor="text1"/>
          <w:sz w:val="24"/>
          <w14:textFill>
            <w14:solidFill>
              <w14:schemeClr w14:val="tx1"/>
            </w14:solidFill>
          </w14:textFill>
        </w:rPr>
        <w:t>分别密封，在密封袋上注明项目名称、单位名称、地址、邮政编码、联系人、联系电话及</w:t>
      </w:r>
      <w:r>
        <w:rPr>
          <w:rFonts w:hint="eastAsia" w:asciiTheme="minorEastAsia" w:hAnsiTheme="minorEastAsia" w:eastAsiaTheme="minorEastAsia" w:cstheme="minorEastAsia"/>
          <w:b/>
          <w:color w:val="000000" w:themeColor="text1"/>
          <w:sz w:val="24"/>
          <w14:textFill>
            <w14:solidFill>
              <w14:schemeClr w14:val="tx1"/>
            </w14:solidFill>
          </w14:textFill>
        </w:rPr>
        <w:t>“正本”、</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14:textFill>
            <w14:solidFill>
              <w14:schemeClr w14:val="tx1"/>
            </w14:solidFill>
          </w14:textFill>
        </w:rPr>
        <w:t>副本”</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t>电子版”、“开标一览表”</w:t>
      </w:r>
      <w:r>
        <w:rPr>
          <w:rFonts w:hint="eastAsia" w:asciiTheme="minorEastAsia" w:hAnsiTheme="minorEastAsia" w:eastAsiaTheme="minorEastAsia" w:cstheme="minorEastAsia"/>
          <w:color w:val="000000" w:themeColor="text1"/>
          <w:sz w:val="24"/>
          <w14:textFill>
            <w14:solidFill>
              <w14:schemeClr w14:val="tx1"/>
            </w14:solidFill>
          </w14:textFill>
        </w:rPr>
        <w:t>等字样，密封袋须加盖法人公章或投标专用章以及法定代表人或委托代理人印章，并应确保密封完好</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14.</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14:textFill>
            <w14:solidFill>
              <w14:schemeClr w14:val="tx1"/>
            </w14:solidFill>
          </w14:textFill>
        </w:rPr>
        <w:tab/>
      </w:r>
      <w:r>
        <w:rPr>
          <w:rFonts w:hint="eastAsia" w:asciiTheme="minorEastAsia" w:hAnsiTheme="minorEastAsia" w:eastAsiaTheme="minorEastAsia" w:cstheme="minorEastAsia"/>
          <w:color w:val="000000" w:themeColor="text1"/>
          <w:sz w:val="24"/>
          <w14:textFill>
            <w14:solidFill>
              <w14:schemeClr w14:val="tx1"/>
            </w14:solidFill>
          </w14:textFill>
        </w:rPr>
        <w:t>每一密封袋上注明“于</w:t>
      </w:r>
      <w:r>
        <w:rPr>
          <w:rFonts w:hint="eastAsia" w:asciiTheme="minorEastAsia" w:hAnsiTheme="minorEastAsia" w:eastAsiaTheme="minorEastAsia" w:cstheme="minorEastAsia"/>
          <w:color w:val="000000" w:themeColor="text1"/>
          <w:sz w:val="24"/>
          <w:u w:val="single"/>
          <w14:textFill>
            <w14:solidFill>
              <w14:schemeClr w14:val="tx1"/>
            </w14:solidFill>
          </w14:textFill>
        </w:rPr>
        <w:t>20</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22</w:t>
      </w:r>
      <w:r>
        <w:rPr>
          <w:rFonts w:hint="eastAsia" w:asciiTheme="minorEastAsia" w:hAnsiTheme="minorEastAsia" w:eastAsiaTheme="minorEastAsia" w:cstheme="minorEastAsia"/>
          <w:color w:val="000000" w:themeColor="text1"/>
          <w:sz w:val="24"/>
          <w14:textFill>
            <w14:solidFill>
              <w14:schemeClr w14:val="tx1"/>
            </w14:solidFill>
          </w14:textFill>
        </w:rPr>
        <w:t>年</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月</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日</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开标之前不准启封”字样。</w:t>
      </w:r>
    </w:p>
    <w:p>
      <w:pPr>
        <w:keepNext w:val="0"/>
        <w:keepLines w:val="0"/>
        <w:pageBreakBefore w:val="0"/>
        <w:kinsoku/>
        <w:wordWrap/>
        <w:overflowPunct/>
        <w:topLinePunct w:val="0"/>
        <w:autoSpaceDE/>
        <w:autoSpaceDN/>
        <w:bidi w:val="0"/>
        <w:snapToGrid/>
        <w:spacing w:line="360" w:lineRule="auto"/>
        <w:ind w:left="718" w:leftChars="1" w:hanging="716" w:hangingChars="297"/>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15．</w:t>
      </w:r>
      <w:r>
        <w:rPr>
          <w:rFonts w:hint="eastAsia" w:asciiTheme="minorEastAsia" w:hAnsiTheme="minorEastAsia" w:eastAsiaTheme="minorEastAsia" w:cstheme="minorEastAsia"/>
          <w:b/>
          <w:bCs/>
          <w:color w:val="000000" w:themeColor="text1"/>
          <w:sz w:val="24"/>
          <w14:textFill>
            <w14:solidFill>
              <w14:schemeClr w14:val="tx1"/>
            </w14:solidFill>
          </w14:textFill>
        </w:rPr>
        <w:tab/>
      </w:r>
      <w:r>
        <w:rPr>
          <w:rFonts w:hint="eastAsia" w:asciiTheme="minorEastAsia" w:hAnsiTheme="minorEastAsia" w:eastAsiaTheme="minorEastAsia" w:cstheme="minorEastAsia"/>
          <w:b/>
          <w:bCs/>
          <w:color w:val="000000" w:themeColor="text1"/>
          <w:sz w:val="24"/>
          <w14:textFill>
            <w14:solidFill>
              <w14:schemeClr w14:val="tx1"/>
            </w14:solidFill>
          </w14:textFill>
        </w:rPr>
        <w:t>投标文件的递交</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15.1</w:t>
      </w:r>
      <w:r>
        <w:rPr>
          <w:rFonts w:hint="eastAsia" w:asciiTheme="minorEastAsia" w:hAnsiTheme="minorEastAsia" w:eastAsiaTheme="minorEastAsia" w:cstheme="minorEastAsia"/>
          <w:color w:val="000000" w:themeColor="text1"/>
          <w:sz w:val="24"/>
          <w14:textFill>
            <w14:solidFill>
              <w14:schemeClr w14:val="tx1"/>
            </w14:solidFill>
          </w14:textFill>
        </w:rPr>
        <w:tab/>
      </w:r>
      <w:r>
        <w:rPr>
          <w:rFonts w:hint="eastAsia" w:asciiTheme="minorEastAsia" w:hAnsiTheme="minorEastAsia" w:eastAsiaTheme="minorEastAsia" w:cstheme="minorEastAsia"/>
          <w:color w:val="000000" w:themeColor="text1"/>
          <w:sz w:val="24"/>
          <w14:textFill>
            <w14:solidFill>
              <w14:schemeClr w14:val="tx1"/>
            </w14:solidFill>
          </w14:textFill>
        </w:rPr>
        <w:t>投标文件应派专人在招标文件中规定的截止时间前送达</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14:textFill>
            <w14:solidFill>
              <w14:schemeClr w14:val="tx1"/>
            </w14:solidFill>
          </w14:textFill>
        </w:rPr>
        <w:t>，由</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14:textFill>
            <w14:solidFill>
              <w14:schemeClr w14:val="tx1"/>
            </w14:solidFill>
          </w14:textFill>
        </w:rPr>
        <w:t>工作人员签收保存。逾期送达的或者未送达指定地点的投标文件</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14:textFill>
            <w14:solidFill>
              <w14:schemeClr w14:val="tx1"/>
            </w14:solidFill>
          </w14:textFill>
        </w:rPr>
        <w:t>不予受理。</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15.2</w:t>
      </w:r>
      <w:r>
        <w:rPr>
          <w:rFonts w:hint="eastAsia" w:asciiTheme="minorEastAsia" w:hAnsiTheme="minorEastAsia" w:eastAsiaTheme="minorEastAsia" w:cstheme="minorEastAsia"/>
          <w:color w:val="000000" w:themeColor="text1"/>
          <w:sz w:val="24"/>
          <w14:textFill>
            <w14:solidFill>
              <w14:schemeClr w14:val="tx1"/>
            </w14:solidFill>
          </w14:textFill>
        </w:rPr>
        <w:tab/>
      </w:r>
      <w:r>
        <w:rPr>
          <w:rFonts w:hint="eastAsia" w:asciiTheme="minorEastAsia" w:hAnsiTheme="minorEastAsia" w:eastAsiaTheme="minorEastAsia" w:cstheme="minorEastAsia"/>
          <w:color w:val="000000" w:themeColor="text1"/>
          <w:sz w:val="24"/>
          <w14:textFill>
            <w14:solidFill>
              <w14:schemeClr w14:val="tx1"/>
            </w14:solidFill>
          </w14:textFill>
        </w:rPr>
        <w:t>任何单位和个人不得在开标前开启投标文件。</w:t>
      </w:r>
    </w:p>
    <w:p>
      <w:pPr>
        <w:keepNext w:val="0"/>
        <w:keepLines w:val="0"/>
        <w:pageBreakBefore w:val="0"/>
        <w:kinsoku/>
        <w:wordWrap/>
        <w:overflowPunct/>
        <w:topLinePunct w:val="0"/>
        <w:autoSpaceDE/>
        <w:autoSpaceDN/>
        <w:bidi w:val="0"/>
        <w:snapToGrid/>
        <w:spacing w:line="360" w:lineRule="auto"/>
        <w:ind w:left="718" w:leftChars="1" w:hanging="716" w:hangingChars="297"/>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16．</w:t>
      </w:r>
      <w:r>
        <w:rPr>
          <w:rFonts w:hint="eastAsia" w:asciiTheme="minorEastAsia" w:hAnsiTheme="minorEastAsia" w:eastAsiaTheme="minorEastAsia" w:cstheme="minorEastAsia"/>
          <w:b/>
          <w:bCs/>
          <w:color w:val="000000" w:themeColor="text1"/>
          <w:sz w:val="24"/>
          <w14:textFill>
            <w14:solidFill>
              <w14:schemeClr w14:val="tx1"/>
            </w14:solidFill>
          </w14:textFill>
        </w:rPr>
        <w:tab/>
      </w:r>
      <w:r>
        <w:rPr>
          <w:rFonts w:hint="eastAsia" w:asciiTheme="minorEastAsia" w:hAnsiTheme="minorEastAsia" w:eastAsiaTheme="minorEastAsia" w:cstheme="minorEastAsia"/>
          <w:b/>
          <w:bCs/>
          <w:color w:val="000000" w:themeColor="text1"/>
          <w:sz w:val="24"/>
          <w14:textFill>
            <w14:solidFill>
              <w14:schemeClr w14:val="tx1"/>
            </w14:solidFill>
          </w14:textFill>
        </w:rPr>
        <w:t>投标文件的修改</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16.1</w:t>
      </w:r>
      <w:r>
        <w:rPr>
          <w:rFonts w:hint="eastAsia" w:asciiTheme="minorEastAsia" w:hAnsiTheme="minorEastAsia" w:eastAsiaTheme="minorEastAsia" w:cstheme="minorEastAsia"/>
          <w:color w:val="000000" w:themeColor="text1"/>
          <w:sz w:val="24"/>
          <w14:textFill>
            <w14:solidFill>
              <w14:schemeClr w14:val="tx1"/>
            </w14:solidFill>
          </w14:textFill>
        </w:rPr>
        <w:tab/>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14:textFill>
            <w14:solidFill>
              <w14:schemeClr w14:val="tx1"/>
            </w14:solidFill>
          </w14:textFill>
        </w:rPr>
        <w:t>递交投标文件后，可以修改投标文件，但必须在规定的投标截止时间前，用书面形式将修改文本送交</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14:textFill>
            <w14:solidFill>
              <w14:schemeClr w14:val="tx1"/>
            </w14:solidFill>
          </w14:textFill>
        </w:rPr>
        <w:t>。修改文本同样用密封袋密封，注明“修改文件”字样，并按第13.3条和第14.1条以及第14.3条要求签署盖章。修改文件是投标文件的组成部分。</w:t>
      </w:r>
    </w:p>
    <w:p>
      <w:pPr>
        <w:keepNext w:val="0"/>
        <w:keepLines w:val="0"/>
        <w:pageBreakBefore w:val="0"/>
        <w:kinsoku/>
        <w:wordWrap/>
        <w:overflowPunct/>
        <w:topLinePunct w:val="0"/>
        <w:autoSpaceDE/>
        <w:autoSpaceDN/>
        <w:bidi w:val="0"/>
        <w:snapToGrid/>
        <w:spacing w:line="360" w:lineRule="auto"/>
        <w:ind w:left="718" w:leftChars="1" w:hanging="716" w:hangingChars="297"/>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17．</w:t>
      </w:r>
      <w:r>
        <w:rPr>
          <w:rFonts w:hint="eastAsia" w:asciiTheme="minorEastAsia" w:hAnsiTheme="minorEastAsia" w:eastAsiaTheme="minorEastAsia" w:cstheme="minorEastAsia"/>
          <w:b/>
          <w:bCs/>
          <w:color w:val="000000" w:themeColor="text1"/>
          <w:sz w:val="24"/>
          <w14:textFill>
            <w14:solidFill>
              <w14:schemeClr w14:val="tx1"/>
            </w14:solidFill>
          </w14:textFill>
        </w:rPr>
        <w:tab/>
      </w:r>
      <w:r>
        <w:rPr>
          <w:rFonts w:hint="eastAsia" w:asciiTheme="minorEastAsia" w:hAnsiTheme="minorEastAsia" w:eastAsiaTheme="minorEastAsia" w:cstheme="minorEastAsia"/>
          <w:b/>
          <w:bCs/>
          <w:color w:val="000000" w:themeColor="text1"/>
          <w:sz w:val="24"/>
          <w14:textFill>
            <w14:solidFill>
              <w14:schemeClr w14:val="tx1"/>
            </w14:solidFill>
          </w14:textFill>
        </w:rPr>
        <w:t>投标文件的撤回、修改、补充</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17.1</w:t>
      </w:r>
      <w:r>
        <w:rPr>
          <w:rFonts w:hint="eastAsia" w:asciiTheme="minorEastAsia" w:hAnsiTheme="minorEastAsia" w:eastAsiaTheme="minorEastAsia" w:cstheme="minorEastAsia"/>
          <w:color w:val="000000" w:themeColor="text1"/>
          <w:sz w:val="24"/>
          <w14:textFill>
            <w14:solidFill>
              <w14:schemeClr w14:val="tx1"/>
            </w14:solidFill>
          </w14:textFill>
        </w:rPr>
        <w:tab/>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14:textFill>
            <w14:solidFill>
              <w14:schemeClr w14:val="tx1"/>
            </w14:solidFill>
          </w14:textFill>
        </w:rPr>
        <w:t>递交投标文件后，可以撤回、修改、补充投标文件，但必须在投标截止时间之前撤回、修改、补充；</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17.2</w:t>
      </w:r>
      <w:r>
        <w:rPr>
          <w:rFonts w:hint="eastAsia" w:asciiTheme="minorEastAsia" w:hAnsiTheme="minorEastAsia" w:eastAsiaTheme="minorEastAsia" w:cstheme="minorEastAsia"/>
          <w:color w:val="000000" w:themeColor="text1"/>
          <w:sz w:val="24"/>
          <w14:textFill>
            <w14:solidFill>
              <w14:schemeClr w14:val="tx1"/>
            </w14:solidFill>
          </w14:textFill>
        </w:rPr>
        <w:tab/>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14:textFill>
            <w14:solidFill>
              <w14:schemeClr w14:val="tx1"/>
            </w14:solidFill>
          </w14:textFill>
        </w:rPr>
        <w:t>撤回、修改、补充投标文件时，须向</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14:textFill>
            <w14:solidFill>
              <w14:schemeClr w14:val="tx1"/>
            </w14:solidFill>
          </w14:textFill>
        </w:rPr>
        <w:t>出示加盖有单位公章的公函，或由法人代表本人（出示法人代表证明）、法人代表授权人（出示法人代表授权证明）签字；</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17.3</w:t>
      </w:r>
      <w:r>
        <w:rPr>
          <w:rFonts w:hint="eastAsia" w:asciiTheme="minorEastAsia" w:hAnsiTheme="minorEastAsia" w:eastAsiaTheme="minorEastAsia" w:cstheme="minorEastAsia"/>
          <w:color w:val="000000" w:themeColor="text1"/>
          <w:sz w:val="24"/>
          <w14:textFill>
            <w14:solidFill>
              <w14:schemeClr w14:val="tx1"/>
            </w14:solidFill>
          </w14:textFill>
        </w:rPr>
        <w:tab/>
      </w:r>
      <w:r>
        <w:rPr>
          <w:rFonts w:hint="eastAsia" w:asciiTheme="minorEastAsia" w:hAnsiTheme="minorEastAsia" w:eastAsiaTheme="minorEastAsia" w:cstheme="minorEastAsia"/>
          <w:color w:val="000000" w:themeColor="text1"/>
          <w:sz w:val="24"/>
          <w14:textFill>
            <w14:solidFill>
              <w14:schemeClr w14:val="tx1"/>
            </w14:solidFill>
          </w14:textFill>
        </w:rPr>
        <w:t>投标截止后，开标前</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14:textFill>
            <w14:solidFill>
              <w14:schemeClr w14:val="tx1"/>
            </w14:solidFill>
          </w14:textFill>
        </w:rPr>
        <w:t>不得撤回和修改补充投标文件。开标后的投标文件不得撤回。但开标前，书面通行知放弃投标的投标文件除外。</w:t>
      </w:r>
    </w:p>
    <w:p>
      <w:pPr>
        <w:keepNext w:val="0"/>
        <w:keepLines w:val="0"/>
        <w:pageBreakBefore w:val="0"/>
        <w:kinsoku/>
        <w:wordWrap/>
        <w:overflowPunct/>
        <w:topLinePunct w:val="0"/>
        <w:autoSpaceDE/>
        <w:autoSpaceDN/>
        <w:bidi w:val="0"/>
        <w:snapToGrid/>
        <w:spacing w:line="360" w:lineRule="auto"/>
        <w:ind w:left="718" w:leftChars="1" w:hanging="716" w:hangingChars="297"/>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18．</w:t>
      </w:r>
      <w:r>
        <w:rPr>
          <w:rFonts w:hint="eastAsia" w:asciiTheme="minorEastAsia" w:hAnsiTheme="minorEastAsia" w:eastAsiaTheme="minorEastAsia" w:cstheme="minorEastAsia"/>
          <w:b/>
          <w:bCs/>
          <w:color w:val="000000" w:themeColor="text1"/>
          <w:sz w:val="24"/>
          <w14:textFill>
            <w14:solidFill>
              <w14:schemeClr w14:val="tx1"/>
            </w14:solidFill>
          </w14:textFill>
        </w:rPr>
        <w:tab/>
      </w:r>
      <w:r>
        <w:rPr>
          <w:rFonts w:hint="eastAsia" w:asciiTheme="minorEastAsia" w:hAnsiTheme="minorEastAsia" w:eastAsiaTheme="minorEastAsia" w:cstheme="minorEastAsia"/>
          <w:b/>
          <w:bCs/>
          <w:color w:val="000000" w:themeColor="text1"/>
          <w:sz w:val="24"/>
          <w14:textFill>
            <w14:solidFill>
              <w14:schemeClr w14:val="tx1"/>
            </w14:solidFill>
          </w14:textFill>
        </w:rPr>
        <w:t>迟到的投标文件</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18.1</w:t>
      </w:r>
      <w:r>
        <w:rPr>
          <w:rFonts w:hint="eastAsia" w:asciiTheme="minorEastAsia" w:hAnsiTheme="minorEastAsia" w:eastAsiaTheme="minorEastAsia" w:cstheme="minorEastAsia"/>
          <w:color w:val="000000" w:themeColor="text1"/>
          <w:sz w:val="24"/>
          <w14:textFill>
            <w14:solidFill>
              <w14:schemeClr w14:val="tx1"/>
            </w14:solidFill>
          </w14:textFill>
        </w:rPr>
        <w:tab/>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14:textFill>
            <w14:solidFill>
              <w14:schemeClr w14:val="tx1"/>
            </w14:solidFill>
          </w14:textFill>
        </w:rPr>
        <w:t>将拒绝接收在投标截止时间后送到的投标文件。</w:t>
      </w:r>
    </w:p>
    <w:p>
      <w:pPr>
        <w:keepNext w:val="0"/>
        <w:keepLines w:val="0"/>
        <w:pageBreakBefore w:val="0"/>
        <w:kinsoku/>
        <w:wordWrap/>
        <w:overflowPunct/>
        <w:topLinePunct w:val="0"/>
        <w:autoSpaceDE/>
        <w:autoSpaceDN/>
        <w:bidi w:val="0"/>
        <w:snapToGrid/>
        <w:spacing w:line="360" w:lineRule="auto"/>
        <w:ind w:left="718" w:leftChars="1" w:hanging="716" w:hangingChars="297"/>
        <w:jc w:val="center"/>
        <w:rPr>
          <w:rFonts w:hint="eastAsia" w:asciiTheme="minorEastAsia" w:hAnsiTheme="minorEastAsia" w:eastAsiaTheme="minorEastAsia" w:cstheme="minorEastAsia"/>
          <w:b/>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snapToGrid/>
        <w:spacing w:line="360" w:lineRule="auto"/>
        <w:ind w:left="718" w:leftChars="1" w:hanging="716" w:hangingChars="297"/>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D   开标和评标</w:t>
      </w:r>
    </w:p>
    <w:p>
      <w:pPr>
        <w:keepNext w:val="0"/>
        <w:keepLines w:val="0"/>
        <w:pageBreakBefore w:val="0"/>
        <w:kinsoku/>
        <w:wordWrap/>
        <w:overflowPunct/>
        <w:topLinePunct w:val="0"/>
        <w:autoSpaceDE/>
        <w:autoSpaceDN/>
        <w:bidi w:val="0"/>
        <w:snapToGrid/>
        <w:spacing w:line="360" w:lineRule="auto"/>
        <w:ind w:left="718" w:leftChars="1" w:hanging="716" w:hangingChars="297"/>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19．</w:t>
      </w:r>
      <w:r>
        <w:rPr>
          <w:rFonts w:hint="eastAsia" w:asciiTheme="minorEastAsia" w:hAnsiTheme="minorEastAsia" w:eastAsiaTheme="minorEastAsia" w:cstheme="minorEastAsia"/>
          <w:b/>
          <w:bCs/>
          <w:color w:val="000000" w:themeColor="text1"/>
          <w:sz w:val="24"/>
          <w14:textFill>
            <w14:solidFill>
              <w14:schemeClr w14:val="tx1"/>
            </w14:solidFill>
          </w14:textFill>
        </w:rPr>
        <w:tab/>
      </w:r>
      <w:r>
        <w:rPr>
          <w:rFonts w:hint="eastAsia" w:asciiTheme="minorEastAsia" w:hAnsiTheme="minorEastAsia" w:eastAsiaTheme="minorEastAsia" w:cstheme="minorEastAsia"/>
          <w:b/>
          <w:bCs/>
          <w:color w:val="000000" w:themeColor="text1"/>
          <w:sz w:val="24"/>
          <w14:textFill>
            <w14:solidFill>
              <w14:schemeClr w14:val="tx1"/>
            </w14:solidFill>
          </w14:textFill>
        </w:rPr>
        <w:t>开标</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19.1</w:t>
      </w:r>
      <w:r>
        <w:rPr>
          <w:rFonts w:hint="eastAsia" w:asciiTheme="minorEastAsia" w:hAnsiTheme="minorEastAsia" w:eastAsiaTheme="minorEastAsia" w:cstheme="minorEastAsia"/>
          <w:color w:val="000000" w:themeColor="text1"/>
          <w:sz w:val="24"/>
          <w14:textFill>
            <w14:solidFill>
              <w14:schemeClr w14:val="tx1"/>
            </w14:solidFill>
          </w14:textFill>
        </w:rPr>
        <w:tab/>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14:textFill>
            <w14:solidFill>
              <w14:schemeClr w14:val="tx1"/>
            </w14:solidFill>
          </w14:textFill>
        </w:rPr>
        <w:t>按采购公告中规定的时间和地点公开开标。</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14:textFill>
            <w14:solidFill>
              <w14:schemeClr w14:val="tx1"/>
            </w14:solidFill>
          </w14:textFill>
        </w:rPr>
        <w:t>必须由法人代表或法人代表授权人、技术代表1-2名参加开标会。</w:t>
      </w:r>
    </w:p>
    <w:p>
      <w:pPr>
        <w:keepNext w:val="0"/>
        <w:keepLines w:val="0"/>
        <w:pageBreakBefore w:val="0"/>
        <w:kinsoku/>
        <w:wordWrap/>
        <w:overflowPunct/>
        <w:topLinePunct w:val="0"/>
        <w:autoSpaceDE/>
        <w:autoSpaceDN/>
        <w:bidi w:val="0"/>
        <w:snapToGrid/>
        <w:spacing w:line="360" w:lineRule="auto"/>
        <w:ind w:left="720" w:hanging="720" w:hangingChars="300"/>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19.2  </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14:textFill>
            <w14:solidFill>
              <w14:schemeClr w14:val="tx1"/>
            </w14:solidFill>
          </w14:textFill>
        </w:rPr>
        <w:t>当众查验投标文件的密封状况，经监委、</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14:textFill>
            <w14:solidFill>
              <w14:schemeClr w14:val="tx1"/>
            </w14:solidFill>
          </w14:textFill>
        </w:rPr>
        <w:t>确认无误后，由招标工作人员根据递交标书的正顺序依次当众拆封，宣读</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14:textFill>
            <w14:solidFill>
              <w14:schemeClr w14:val="tx1"/>
            </w14:solidFill>
          </w14:textFill>
        </w:rPr>
        <w:t>名称，</w:t>
      </w:r>
    </w:p>
    <w:p>
      <w:pPr>
        <w:keepNext w:val="0"/>
        <w:keepLines w:val="0"/>
        <w:pageBreakBefore w:val="0"/>
        <w:kinsoku/>
        <w:wordWrap/>
        <w:overflowPunct/>
        <w:topLinePunct w:val="0"/>
        <w:autoSpaceDE/>
        <w:autoSpaceDN/>
        <w:bidi w:val="0"/>
        <w:snapToGrid/>
        <w:spacing w:line="360" w:lineRule="auto"/>
        <w:ind w:left="239" w:leftChars="114" w:firstLine="480" w:firstLineChars="200"/>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投标价格、招标文件允许提供的备选投标方案(如有)以及投标文件的其他主要内容。</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19.3</w:t>
      </w:r>
      <w:r>
        <w:rPr>
          <w:rFonts w:hint="eastAsia" w:asciiTheme="minorEastAsia" w:hAnsiTheme="minorEastAsia" w:eastAsiaTheme="minorEastAsia" w:cstheme="minorEastAsia"/>
          <w:color w:val="000000" w:themeColor="text1"/>
          <w:sz w:val="24"/>
          <w:szCs w:val="20"/>
          <w14:textFill>
            <w14:solidFill>
              <w14:schemeClr w14:val="tx1"/>
            </w14:solidFill>
          </w14:textFill>
        </w:rPr>
        <w:tab/>
      </w:r>
      <w:r>
        <w:rPr>
          <w:rFonts w:hint="eastAsia" w:asciiTheme="minorEastAsia" w:hAnsiTheme="minorEastAsia" w:eastAsiaTheme="minorEastAsia" w:cstheme="minorEastAsia"/>
          <w:color w:val="000000" w:themeColor="text1"/>
          <w:sz w:val="24"/>
          <w:szCs w:val="20"/>
          <w14:textFill>
            <w14:solidFill>
              <w14:schemeClr w14:val="tx1"/>
            </w14:solidFill>
          </w14:textFill>
        </w:rPr>
        <w:t>未宣读的投标价格、招标文件允许提供的备选投标方案(如有的话)等实质内容，评标时不予承认。</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szCs w:val="20"/>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19.4</w:t>
      </w:r>
      <w:r>
        <w:rPr>
          <w:rFonts w:hint="eastAsia" w:asciiTheme="minorEastAsia" w:hAnsiTheme="minorEastAsia" w:eastAsiaTheme="minorEastAsia" w:cstheme="minorEastAsia"/>
          <w:color w:val="000000" w:themeColor="text1"/>
          <w:sz w:val="24"/>
          <w:szCs w:val="20"/>
          <w14:textFill>
            <w14:solidFill>
              <w14:schemeClr w14:val="tx1"/>
            </w14:solidFill>
          </w14:textFill>
        </w:rPr>
        <w:tab/>
      </w:r>
      <w:r>
        <w:rPr>
          <w:rFonts w:hint="eastAsia" w:asciiTheme="minorEastAsia" w:hAnsiTheme="minorEastAsia" w:eastAsiaTheme="minorEastAsia" w:cstheme="minorEastAsia"/>
          <w:color w:val="000000" w:themeColor="text1"/>
          <w:sz w:val="24"/>
          <w:szCs w:val="20"/>
          <w14:textFill>
            <w14:solidFill>
              <w14:schemeClr w14:val="tx1"/>
            </w14:solidFill>
          </w14:textFill>
        </w:rPr>
        <w:t>开标时，投标文件中开标一览表(报价表)内容与投标承诺书内容不一致的，以开标一览表(报价表)为准。</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　　</w:t>
      </w:r>
      <w:r>
        <w:rPr>
          <w:rFonts w:hint="eastAsia" w:asciiTheme="minorEastAsia" w:hAnsiTheme="minorEastAsia" w:eastAsiaTheme="minorEastAsia" w:cstheme="minorEastAsia"/>
          <w:color w:val="000000" w:themeColor="text1"/>
          <w:sz w:val="24"/>
          <w:szCs w:val="20"/>
          <w14:textFill>
            <w14:solidFill>
              <w14:schemeClr w14:val="tx1"/>
            </w14:solidFill>
          </w14:textFill>
        </w:rPr>
        <w:tab/>
      </w:r>
      <w:r>
        <w:rPr>
          <w:rFonts w:hint="eastAsia" w:asciiTheme="minorEastAsia" w:hAnsiTheme="minorEastAsia" w:eastAsiaTheme="minorEastAsia" w:cstheme="minorEastAsia"/>
          <w:color w:val="000000" w:themeColor="text1"/>
          <w:sz w:val="24"/>
          <w:szCs w:val="20"/>
          <w14:textFill>
            <w14:solidFill>
              <w14:schemeClr w14:val="tx1"/>
            </w14:solidFill>
          </w14:textFill>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19.5</w:t>
      </w:r>
      <w:r>
        <w:rPr>
          <w:rFonts w:hint="eastAsia" w:asciiTheme="minorEastAsia" w:hAnsiTheme="minorEastAsia" w:eastAsiaTheme="minorEastAsia" w:cstheme="minorEastAsia"/>
          <w:color w:val="000000" w:themeColor="text1"/>
          <w:sz w:val="24"/>
          <w:szCs w:val="20"/>
          <w14:textFill>
            <w14:solidFill>
              <w14:schemeClr w14:val="tx1"/>
            </w14:solidFill>
          </w14:textFill>
        </w:rPr>
        <w:tab/>
      </w:r>
      <w:r>
        <w:rPr>
          <w:rFonts w:hint="eastAsia" w:asciiTheme="minorEastAsia" w:hAnsiTheme="minorEastAsia" w:eastAsiaTheme="minorEastAsia" w:cstheme="minorEastAsia"/>
          <w:color w:val="000000" w:themeColor="text1"/>
          <w:sz w:val="24"/>
          <w:szCs w:val="20"/>
          <w14:textFill>
            <w14:solidFill>
              <w14:schemeClr w14:val="tx1"/>
            </w14:solidFill>
          </w14:textFill>
        </w:rPr>
        <w:t>开标过程由</w:t>
      </w:r>
      <w:r>
        <w:rPr>
          <w:rFonts w:hint="eastAsia" w:asciiTheme="minorEastAsia" w:hAnsiTheme="minorEastAsia" w:eastAsiaTheme="minorEastAsia" w:cstheme="minorEastAsia"/>
          <w:color w:val="000000" w:themeColor="text1"/>
          <w:sz w:val="24"/>
          <w:szCs w:val="20"/>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0"/>
          <w14:textFill>
            <w14:solidFill>
              <w14:schemeClr w14:val="tx1"/>
            </w14:solidFill>
          </w14:textFill>
        </w:rPr>
        <w:t>指定专人负责记录，并存档备查。</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szCs w:val="20"/>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19.6</w:t>
      </w:r>
      <w:r>
        <w:rPr>
          <w:rFonts w:hint="eastAsia" w:asciiTheme="minorEastAsia" w:hAnsiTheme="minorEastAsia" w:eastAsiaTheme="minorEastAsia" w:cstheme="minorEastAsia"/>
          <w:color w:val="000000" w:themeColor="text1"/>
          <w:sz w:val="24"/>
          <w:szCs w:val="20"/>
          <w14:textFill>
            <w14:solidFill>
              <w14:schemeClr w14:val="tx1"/>
            </w14:solidFill>
          </w14:textFill>
        </w:rPr>
        <w:tab/>
      </w:r>
      <w:r>
        <w:rPr>
          <w:rFonts w:hint="eastAsia" w:asciiTheme="minorEastAsia" w:hAnsiTheme="minorEastAsia" w:eastAsiaTheme="minorEastAsia" w:cstheme="minorEastAsia"/>
          <w:color w:val="000000" w:themeColor="text1"/>
          <w:sz w:val="24"/>
          <w:szCs w:val="20"/>
          <w14:textFill>
            <w14:solidFill>
              <w14:schemeClr w14:val="tx1"/>
            </w14:solidFill>
          </w14:textFill>
        </w:rPr>
        <w:t>开、评标期间，出现符合专业条件的供应商或者对招标文件作出实质响应的供应商不足三家情形的，除采购任务取消情形外，</w:t>
      </w:r>
      <w:r>
        <w:rPr>
          <w:rFonts w:hint="eastAsia" w:asciiTheme="minorEastAsia" w:hAnsiTheme="minorEastAsia" w:eastAsiaTheme="minorEastAsia" w:cstheme="minorEastAsia"/>
          <w:color w:val="000000" w:themeColor="text1"/>
          <w:sz w:val="24"/>
          <w:szCs w:val="20"/>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0"/>
          <w14:textFill>
            <w14:solidFill>
              <w14:schemeClr w14:val="tx1"/>
            </w14:solidFill>
          </w14:textFill>
        </w:rPr>
        <w:t>将报财政部门后按照以下原则处理：</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0"/>
          <w14:textFill>
            <w14:solidFill>
              <w14:schemeClr w14:val="tx1"/>
            </w14:solidFill>
          </w14:textFill>
        </w:rPr>
        <w:tab/>
      </w:r>
      <w:r>
        <w:rPr>
          <w:rFonts w:hint="eastAsia" w:asciiTheme="minorEastAsia" w:hAnsiTheme="minorEastAsia" w:eastAsiaTheme="minorEastAsia" w:cstheme="minorEastAsia"/>
          <w:color w:val="000000" w:themeColor="text1"/>
          <w:sz w:val="24"/>
          <w:szCs w:val="20"/>
          <w14:textFill>
            <w14:solidFill>
              <w14:schemeClr w14:val="tx1"/>
            </w14:solidFill>
          </w14:textFill>
        </w:rPr>
        <w:t>（一）招标文件没有不合理条款、招标公告时间及程序符合规定的，同意采取竞争性谈判、询价或者单一来源方式采购；</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0"/>
          <w14:textFill>
            <w14:solidFill>
              <w14:schemeClr w14:val="tx1"/>
            </w14:solidFill>
          </w14:textFill>
        </w:rPr>
        <w:tab/>
      </w:r>
      <w:r>
        <w:rPr>
          <w:rFonts w:hint="eastAsia" w:asciiTheme="minorEastAsia" w:hAnsiTheme="minorEastAsia" w:eastAsiaTheme="minorEastAsia" w:cstheme="minorEastAsia"/>
          <w:color w:val="000000" w:themeColor="text1"/>
          <w:sz w:val="24"/>
          <w:szCs w:val="20"/>
          <w14:textFill>
            <w14:solidFill>
              <w14:schemeClr w14:val="tx1"/>
            </w14:solidFill>
          </w14:textFill>
        </w:rPr>
        <w:t>（二）招标文件存在不合理条款的，招标公告时间及程序不符合规定的，应予废标，并由</w:t>
      </w:r>
      <w:r>
        <w:rPr>
          <w:rFonts w:hint="eastAsia" w:asciiTheme="minorEastAsia" w:hAnsiTheme="minorEastAsia" w:eastAsiaTheme="minorEastAsia" w:cstheme="minorEastAsia"/>
          <w:color w:val="000000" w:themeColor="text1"/>
          <w:sz w:val="24"/>
          <w:szCs w:val="20"/>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0"/>
          <w14:textFill>
            <w14:solidFill>
              <w14:schemeClr w14:val="tx1"/>
            </w14:solidFill>
          </w14:textFill>
        </w:rPr>
        <w:t>依法重新招标。</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19.7</w:t>
      </w:r>
      <w:r>
        <w:rPr>
          <w:rFonts w:hint="eastAsia" w:asciiTheme="minorEastAsia" w:hAnsiTheme="minorEastAsia" w:eastAsiaTheme="minorEastAsia" w:cstheme="minorEastAsia"/>
          <w:color w:val="000000" w:themeColor="text1"/>
          <w:sz w:val="24"/>
          <w14:textFill>
            <w14:solidFill>
              <w14:schemeClr w14:val="tx1"/>
            </w14:solidFill>
          </w14:textFill>
        </w:rPr>
        <w:tab/>
      </w:r>
      <w:r>
        <w:rPr>
          <w:rFonts w:hint="eastAsia" w:asciiTheme="minorEastAsia" w:hAnsiTheme="minorEastAsia" w:eastAsiaTheme="minorEastAsia" w:cstheme="minorEastAsia"/>
          <w:color w:val="000000" w:themeColor="text1"/>
          <w:sz w:val="24"/>
          <w14:textFill>
            <w14:solidFill>
              <w14:schemeClr w14:val="tx1"/>
            </w14:solidFill>
          </w14:textFill>
        </w:rPr>
        <w:t>有下列情形之一的，视为无效投标处理：</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0"/>
          <w14:textFill>
            <w14:solidFill>
              <w14:schemeClr w14:val="tx1"/>
            </w14:solidFill>
          </w14:textFill>
        </w:rPr>
        <w:tab/>
      </w:r>
      <w:r>
        <w:rPr>
          <w:rFonts w:hint="eastAsia" w:asciiTheme="minorEastAsia" w:hAnsiTheme="minorEastAsia" w:eastAsiaTheme="minorEastAsia" w:cstheme="minorEastAsia"/>
          <w:color w:val="000000" w:themeColor="text1"/>
          <w:sz w:val="24"/>
          <w:szCs w:val="20"/>
          <w14:textFill>
            <w14:solidFill>
              <w14:schemeClr w14:val="tx1"/>
            </w14:solidFill>
          </w14:textFill>
        </w:rPr>
        <w:t>（一）应交未交投标保证金的；</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0"/>
          <w14:textFill>
            <w14:solidFill>
              <w14:schemeClr w14:val="tx1"/>
            </w14:solidFill>
          </w14:textFill>
        </w:rPr>
        <w:tab/>
      </w:r>
      <w:r>
        <w:rPr>
          <w:rFonts w:hint="eastAsia" w:asciiTheme="minorEastAsia" w:hAnsiTheme="minorEastAsia" w:eastAsiaTheme="minorEastAsia" w:cstheme="minorEastAsia"/>
          <w:color w:val="000000" w:themeColor="text1"/>
          <w:sz w:val="24"/>
          <w:szCs w:val="20"/>
          <w14:textFill>
            <w14:solidFill>
              <w14:schemeClr w14:val="tx1"/>
            </w14:solidFill>
          </w14:textFill>
        </w:rPr>
        <w:t>（二）未按照招标文件规定要求密封、签署、盖章的；</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0"/>
          <w14:textFill>
            <w14:solidFill>
              <w14:schemeClr w14:val="tx1"/>
            </w14:solidFill>
          </w14:textFill>
        </w:rPr>
        <w:tab/>
      </w:r>
      <w:r>
        <w:rPr>
          <w:rFonts w:hint="eastAsia" w:asciiTheme="minorEastAsia" w:hAnsiTheme="minorEastAsia" w:eastAsiaTheme="minorEastAsia" w:cstheme="minorEastAsia"/>
          <w:color w:val="000000" w:themeColor="text1"/>
          <w:sz w:val="24"/>
          <w:szCs w:val="20"/>
          <w14:textFill>
            <w14:solidFill>
              <w14:schemeClr w14:val="tx1"/>
            </w14:solidFill>
          </w14:textFill>
        </w:rPr>
        <w:t>（三）不具备招标文件中规定资格要求的；</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szCs w:val="20"/>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0"/>
          <w14:textFill>
            <w14:solidFill>
              <w14:schemeClr w14:val="tx1"/>
            </w14:solidFill>
          </w14:textFill>
        </w:rPr>
        <w:tab/>
      </w:r>
      <w:r>
        <w:rPr>
          <w:rFonts w:hint="eastAsia" w:asciiTheme="minorEastAsia" w:hAnsiTheme="minorEastAsia" w:eastAsiaTheme="minorEastAsia" w:cstheme="minorEastAsia"/>
          <w:color w:val="000000" w:themeColor="text1"/>
          <w:sz w:val="24"/>
          <w:szCs w:val="20"/>
          <w14:textFill>
            <w14:solidFill>
              <w14:schemeClr w14:val="tx1"/>
            </w14:solidFill>
          </w14:textFill>
        </w:rPr>
        <w:t>（四）不符合法律、法规和招标文件中规定的其他实质性要求的。</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szCs w:val="20"/>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19.8</w:t>
      </w:r>
      <w:r>
        <w:rPr>
          <w:rFonts w:hint="eastAsia" w:asciiTheme="minorEastAsia" w:hAnsiTheme="minorEastAsia" w:eastAsiaTheme="minorEastAsia" w:cstheme="minorEastAsia"/>
          <w:color w:val="000000" w:themeColor="text1"/>
          <w:sz w:val="24"/>
          <w:szCs w:val="20"/>
          <w14:textFill>
            <w14:solidFill>
              <w14:schemeClr w14:val="tx1"/>
            </w14:solidFill>
          </w14:textFill>
        </w:rPr>
        <w:tab/>
      </w:r>
      <w:r>
        <w:rPr>
          <w:rFonts w:hint="eastAsia" w:asciiTheme="minorEastAsia" w:hAnsiTheme="minorEastAsia" w:eastAsiaTheme="minorEastAsia" w:cstheme="minorEastAsia"/>
          <w:color w:val="000000" w:themeColor="text1"/>
          <w:sz w:val="24"/>
          <w:szCs w:val="20"/>
          <w14:textFill>
            <w14:solidFill>
              <w14:schemeClr w14:val="tx1"/>
            </w14:solidFill>
          </w14:textFill>
        </w:rPr>
        <w:t>有下列情形之一的，作废标处理：</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szCs w:val="20"/>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0"/>
          <w14:textFill>
            <w14:solidFill>
              <w14:schemeClr w14:val="tx1"/>
            </w14:solidFill>
          </w14:textFill>
        </w:rPr>
        <w:tab/>
      </w:r>
      <w:r>
        <w:rPr>
          <w:rFonts w:hint="eastAsia" w:asciiTheme="minorEastAsia" w:hAnsiTheme="minorEastAsia" w:eastAsiaTheme="minorEastAsia" w:cstheme="minorEastAsia"/>
          <w:color w:val="000000" w:themeColor="text1"/>
          <w:sz w:val="24"/>
          <w:szCs w:val="20"/>
          <w14:textFill>
            <w14:solidFill>
              <w14:schemeClr w14:val="tx1"/>
            </w14:solidFill>
          </w14:textFill>
        </w:rPr>
        <w:t>(一) 出现13.3、19.6条第(二)款情形的；</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szCs w:val="20"/>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0"/>
          <w14:textFill>
            <w14:solidFill>
              <w14:schemeClr w14:val="tx1"/>
            </w14:solidFill>
          </w14:textFill>
        </w:rPr>
        <w:tab/>
      </w:r>
      <w:r>
        <w:rPr>
          <w:rFonts w:hint="eastAsia" w:asciiTheme="minorEastAsia" w:hAnsiTheme="minorEastAsia" w:eastAsiaTheme="minorEastAsia" w:cstheme="minorEastAsia"/>
          <w:color w:val="000000" w:themeColor="text1"/>
          <w:sz w:val="24"/>
          <w:szCs w:val="20"/>
          <w14:textFill>
            <w14:solidFill>
              <w14:schemeClr w14:val="tx1"/>
            </w14:solidFill>
          </w14:textFill>
        </w:rPr>
        <w:t>(二)出现影响采购公正的违法、违规行为的；</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szCs w:val="20"/>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0"/>
          <w14:textFill>
            <w14:solidFill>
              <w14:schemeClr w14:val="tx1"/>
            </w14:solidFill>
          </w14:textFill>
        </w:rPr>
        <w:tab/>
      </w:r>
      <w:r>
        <w:rPr>
          <w:rFonts w:hint="eastAsia" w:asciiTheme="minorEastAsia" w:hAnsiTheme="minorEastAsia" w:eastAsiaTheme="minorEastAsia" w:cstheme="minorEastAsia"/>
          <w:color w:val="000000" w:themeColor="text1"/>
          <w:sz w:val="24"/>
          <w:szCs w:val="20"/>
          <w14:textFill>
            <w14:solidFill>
              <w14:schemeClr w14:val="tx1"/>
            </w14:solidFill>
          </w14:textFill>
        </w:rPr>
        <w:t>(三)</w:t>
      </w:r>
      <w:r>
        <w:rPr>
          <w:rFonts w:hint="eastAsia" w:asciiTheme="minorEastAsia" w:hAnsiTheme="minorEastAsia" w:eastAsiaTheme="minorEastAsia" w:cstheme="minorEastAsia"/>
          <w:color w:val="000000" w:themeColor="text1"/>
          <w:sz w:val="24"/>
          <w:szCs w:val="20"/>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0"/>
          <w14:textFill>
            <w14:solidFill>
              <w14:schemeClr w14:val="tx1"/>
            </w14:solidFill>
          </w14:textFill>
        </w:rPr>
        <w:t>的报价均超过了采购预算，采购人不能支付的；</w:t>
      </w:r>
    </w:p>
    <w:p>
      <w:pPr>
        <w:keepNext w:val="0"/>
        <w:keepLines w:val="0"/>
        <w:pageBreakBefore w:val="0"/>
        <w:kinsoku/>
        <w:wordWrap/>
        <w:overflowPunct/>
        <w:topLinePunct w:val="0"/>
        <w:autoSpaceDE/>
        <w:autoSpaceDN/>
        <w:bidi w:val="0"/>
        <w:snapToGrid/>
        <w:spacing w:line="360" w:lineRule="auto"/>
        <w:ind w:left="714" w:leftChars="340"/>
        <w:rPr>
          <w:rFonts w:hint="eastAsia" w:asciiTheme="minorEastAsia" w:hAnsiTheme="minorEastAsia" w:eastAsiaTheme="minorEastAsia" w:cstheme="minorEastAsia"/>
          <w:color w:val="000000" w:themeColor="text1"/>
          <w:sz w:val="24"/>
          <w:szCs w:val="20"/>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(四)因重大变故，采购任务取消的。</w:t>
      </w:r>
    </w:p>
    <w:p>
      <w:pPr>
        <w:keepNext w:val="0"/>
        <w:keepLines w:val="0"/>
        <w:pageBreakBefore w:val="0"/>
        <w:kinsoku/>
        <w:wordWrap/>
        <w:overflowPunct/>
        <w:topLinePunct w:val="0"/>
        <w:autoSpaceDE/>
        <w:autoSpaceDN/>
        <w:bidi w:val="0"/>
        <w:snapToGrid/>
        <w:spacing w:line="360" w:lineRule="auto"/>
        <w:ind w:left="718" w:leftChars="1" w:hanging="716" w:hangingChars="297"/>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20．</w:t>
      </w:r>
      <w:r>
        <w:rPr>
          <w:rFonts w:hint="eastAsia" w:asciiTheme="minorEastAsia" w:hAnsiTheme="minorEastAsia" w:eastAsiaTheme="minorEastAsia" w:cstheme="minorEastAsia"/>
          <w:b/>
          <w:bCs/>
          <w:color w:val="000000" w:themeColor="text1"/>
          <w:sz w:val="24"/>
          <w14:textFill>
            <w14:solidFill>
              <w14:schemeClr w14:val="tx1"/>
            </w14:solidFill>
          </w14:textFill>
        </w:rPr>
        <w:tab/>
      </w:r>
      <w:r>
        <w:rPr>
          <w:rFonts w:hint="eastAsia" w:asciiTheme="minorEastAsia" w:hAnsiTheme="minorEastAsia" w:eastAsiaTheme="minorEastAsia" w:cstheme="minorEastAsia"/>
          <w:b/>
          <w:bCs/>
          <w:color w:val="000000" w:themeColor="text1"/>
          <w:sz w:val="24"/>
          <w14:textFill>
            <w14:solidFill>
              <w14:schemeClr w14:val="tx1"/>
            </w14:solidFill>
          </w14:textFill>
        </w:rPr>
        <w:t>评标委员会组成及职责</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szCs w:val="20"/>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20.1</w:t>
      </w:r>
      <w:r>
        <w:rPr>
          <w:rFonts w:hint="eastAsia" w:asciiTheme="minorEastAsia" w:hAnsiTheme="minorEastAsia" w:eastAsiaTheme="minorEastAsia" w:cstheme="minorEastAsia"/>
          <w:color w:val="000000" w:themeColor="text1"/>
          <w:sz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0"/>
          <w14:textFill>
            <w14:solidFill>
              <w14:schemeClr w14:val="tx1"/>
            </w14:solidFill>
          </w14:textFill>
        </w:rPr>
        <w:t>评标工作由</w:t>
      </w:r>
      <w:r>
        <w:rPr>
          <w:rFonts w:hint="eastAsia" w:asciiTheme="minorEastAsia" w:hAnsiTheme="minorEastAsia" w:eastAsiaTheme="minorEastAsia" w:cstheme="minorEastAsia"/>
          <w:color w:val="000000" w:themeColor="text1"/>
          <w:sz w:val="24"/>
          <w:szCs w:val="20"/>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0"/>
          <w14:textFill>
            <w14:solidFill>
              <w14:schemeClr w14:val="tx1"/>
            </w14:solidFill>
          </w14:textFill>
        </w:rPr>
        <w:t>负责组织组成评标委员会。评标委员会由采购人代表和有关技术、经济等方面的专家组成，成员人数应当为</w:t>
      </w:r>
      <w:r>
        <w:rPr>
          <w:rFonts w:hint="eastAsia" w:asciiTheme="minorEastAsia" w:hAnsiTheme="minorEastAsia" w:eastAsiaTheme="minorEastAsia" w:cstheme="minorEastAsia"/>
          <w:color w:val="000000" w:themeColor="text1"/>
          <w:sz w:val="24"/>
          <w:szCs w:val="20"/>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0"/>
          <w14:textFill>
            <w14:solidFill>
              <w14:schemeClr w14:val="tx1"/>
            </w14:solidFill>
          </w14:textFill>
        </w:rPr>
        <w:t>人以上（含</w:t>
      </w:r>
      <w:r>
        <w:rPr>
          <w:rFonts w:hint="eastAsia" w:asciiTheme="minorEastAsia" w:hAnsiTheme="minorEastAsia" w:eastAsiaTheme="minorEastAsia" w:cstheme="minorEastAsia"/>
          <w:color w:val="000000" w:themeColor="text1"/>
          <w:sz w:val="24"/>
          <w:szCs w:val="20"/>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0"/>
          <w14:textFill>
            <w14:solidFill>
              <w14:schemeClr w14:val="tx1"/>
            </w14:solidFill>
          </w14:textFill>
        </w:rPr>
        <w:t>人）单数。其中，技术、经济等方面的专家不得少于成员总数的三分之二。开标前随机抽取确定，并在招标结果确定前保密。</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20.2</w:t>
      </w:r>
      <w:r>
        <w:rPr>
          <w:rFonts w:hint="eastAsia" w:asciiTheme="minorEastAsia" w:hAnsiTheme="minorEastAsia" w:eastAsiaTheme="minorEastAsia" w:cstheme="minorEastAsia"/>
          <w:color w:val="000000" w:themeColor="text1"/>
          <w:sz w:val="24"/>
          <w:szCs w:val="20"/>
          <w14:textFill>
            <w14:solidFill>
              <w14:schemeClr w14:val="tx1"/>
            </w14:solidFill>
          </w14:textFill>
        </w:rPr>
        <w:tab/>
      </w:r>
      <w:r>
        <w:rPr>
          <w:rFonts w:hint="eastAsia" w:asciiTheme="minorEastAsia" w:hAnsiTheme="minorEastAsia" w:eastAsiaTheme="minorEastAsia" w:cstheme="minorEastAsia"/>
          <w:color w:val="000000" w:themeColor="text1"/>
          <w:sz w:val="24"/>
          <w:szCs w:val="20"/>
          <w14:textFill>
            <w14:solidFill>
              <w14:schemeClr w14:val="tx1"/>
            </w14:solidFill>
          </w14:textFill>
        </w:rPr>
        <w:t>评标事务由评标委员会负责，并独立履行下列职责：</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0"/>
          <w14:textFill>
            <w14:solidFill>
              <w14:schemeClr w14:val="tx1"/>
            </w14:solidFill>
          </w14:textFill>
        </w:rPr>
        <w:tab/>
      </w:r>
      <w:r>
        <w:rPr>
          <w:rFonts w:hint="eastAsia" w:asciiTheme="minorEastAsia" w:hAnsiTheme="minorEastAsia" w:eastAsiaTheme="minorEastAsia" w:cstheme="minorEastAsia"/>
          <w:color w:val="000000" w:themeColor="text1"/>
          <w:sz w:val="24"/>
          <w:szCs w:val="20"/>
          <w14:textFill>
            <w14:solidFill>
              <w14:schemeClr w14:val="tx1"/>
            </w14:solidFill>
          </w14:textFill>
        </w:rPr>
        <w:t>（一）审查投标文件是否符合招标文件要求，并作出评价；</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0"/>
          <w14:textFill>
            <w14:solidFill>
              <w14:schemeClr w14:val="tx1"/>
            </w14:solidFill>
          </w14:textFill>
        </w:rPr>
        <w:tab/>
      </w:r>
      <w:r>
        <w:rPr>
          <w:rFonts w:hint="eastAsia" w:asciiTheme="minorEastAsia" w:hAnsiTheme="minorEastAsia" w:eastAsiaTheme="minorEastAsia" w:cstheme="minorEastAsia"/>
          <w:color w:val="000000" w:themeColor="text1"/>
          <w:sz w:val="24"/>
          <w:szCs w:val="20"/>
          <w14:textFill>
            <w14:solidFill>
              <w14:schemeClr w14:val="tx1"/>
            </w14:solidFill>
          </w14:textFill>
        </w:rPr>
        <w:t>（二）要求</w:t>
      </w:r>
      <w:r>
        <w:rPr>
          <w:rFonts w:hint="eastAsia" w:asciiTheme="minorEastAsia" w:hAnsiTheme="minorEastAsia" w:eastAsiaTheme="minorEastAsia" w:cstheme="minorEastAsia"/>
          <w:color w:val="000000" w:themeColor="text1"/>
          <w:sz w:val="24"/>
          <w:szCs w:val="20"/>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0"/>
          <w14:textFill>
            <w14:solidFill>
              <w14:schemeClr w14:val="tx1"/>
            </w14:solidFill>
          </w14:textFill>
        </w:rPr>
        <w:t>对投标文件有关事项作出解释或者澄清；</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0"/>
          <w14:textFill>
            <w14:solidFill>
              <w14:schemeClr w14:val="tx1"/>
            </w14:solidFill>
          </w14:textFill>
        </w:rPr>
        <w:tab/>
      </w:r>
      <w:r>
        <w:rPr>
          <w:rFonts w:hint="eastAsia" w:asciiTheme="minorEastAsia" w:hAnsiTheme="minorEastAsia" w:eastAsiaTheme="minorEastAsia" w:cstheme="minorEastAsia"/>
          <w:color w:val="000000" w:themeColor="text1"/>
          <w:sz w:val="24"/>
          <w:szCs w:val="20"/>
          <w14:textFill>
            <w14:solidFill>
              <w14:schemeClr w14:val="tx1"/>
            </w14:solidFill>
          </w14:textFill>
        </w:rPr>
        <w:t>（三）推荐中标候选供应商名单，或者受</w:t>
      </w:r>
      <w:r>
        <w:rPr>
          <w:rFonts w:hint="eastAsia" w:asciiTheme="minorEastAsia" w:hAnsiTheme="minorEastAsia" w:eastAsiaTheme="minorEastAsia" w:cstheme="minorEastAsia"/>
          <w:color w:val="000000" w:themeColor="text1"/>
          <w:sz w:val="24"/>
          <w:szCs w:val="20"/>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0"/>
          <w14:textFill>
            <w14:solidFill>
              <w14:schemeClr w14:val="tx1"/>
            </w14:solidFill>
          </w14:textFill>
        </w:rPr>
        <w:t>委托按照事先确定的办法直接确定中标人；</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0"/>
          <w14:textFill>
            <w14:solidFill>
              <w14:schemeClr w14:val="tx1"/>
            </w14:solidFill>
          </w14:textFill>
        </w:rPr>
        <w:tab/>
      </w:r>
      <w:r>
        <w:rPr>
          <w:rFonts w:hint="eastAsia" w:asciiTheme="minorEastAsia" w:hAnsiTheme="minorEastAsia" w:eastAsiaTheme="minorEastAsia" w:cstheme="minorEastAsia"/>
          <w:color w:val="000000" w:themeColor="text1"/>
          <w:sz w:val="24"/>
          <w:szCs w:val="20"/>
          <w14:textFill>
            <w14:solidFill>
              <w14:schemeClr w14:val="tx1"/>
            </w14:solidFill>
          </w14:textFill>
        </w:rPr>
        <w:t>（四）向</w:t>
      </w:r>
      <w:r>
        <w:rPr>
          <w:rFonts w:hint="eastAsia" w:asciiTheme="minorEastAsia" w:hAnsiTheme="minorEastAsia" w:eastAsiaTheme="minorEastAsia" w:cstheme="minorEastAsia"/>
          <w:color w:val="000000" w:themeColor="text1"/>
          <w:sz w:val="24"/>
          <w:szCs w:val="20"/>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0"/>
          <w14:textFill>
            <w14:solidFill>
              <w14:schemeClr w14:val="tx1"/>
            </w14:solidFill>
          </w14:textFill>
        </w:rPr>
        <w:t>或者有关部门报告非法干预评标工作的行为。</w:t>
      </w:r>
    </w:p>
    <w:p>
      <w:pPr>
        <w:keepNext w:val="0"/>
        <w:keepLines w:val="0"/>
        <w:pageBreakBefore w:val="0"/>
        <w:kinsoku/>
        <w:wordWrap/>
        <w:overflowPunct/>
        <w:topLinePunct w:val="0"/>
        <w:autoSpaceDE/>
        <w:autoSpaceDN/>
        <w:bidi w:val="0"/>
        <w:snapToGrid/>
        <w:spacing w:line="360" w:lineRule="auto"/>
        <w:ind w:left="718" w:leftChars="1" w:hanging="716" w:hangingChars="297"/>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21．</w:t>
      </w:r>
      <w:r>
        <w:rPr>
          <w:rFonts w:hint="eastAsia" w:asciiTheme="minorEastAsia" w:hAnsiTheme="minorEastAsia" w:eastAsiaTheme="minorEastAsia" w:cstheme="minorEastAsia"/>
          <w:b/>
          <w:bCs/>
          <w:color w:val="000000" w:themeColor="text1"/>
          <w:sz w:val="24"/>
          <w14:textFill>
            <w14:solidFill>
              <w14:schemeClr w14:val="tx1"/>
            </w14:solidFill>
          </w14:textFill>
        </w:rPr>
        <w:tab/>
      </w:r>
      <w:r>
        <w:rPr>
          <w:rFonts w:hint="eastAsia" w:asciiTheme="minorEastAsia" w:hAnsiTheme="minorEastAsia" w:eastAsiaTheme="minorEastAsia" w:cstheme="minorEastAsia"/>
          <w:b/>
          <w:bCs/>
          <w:color w:val="000000" w:themeColor="text1"/>
          <w:sz w:val="24"/>
          <w14:textFill>
            <w14:solidFill>
              <w14:schemeClr w14:val="tx1"/>
            </w14:solidFill>
          </w14:textFill>
        </w:rPr>
        <w:t>评标委员会履行的义务</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0"/>
          <w14:textFill>
            <w14:solidFill>
              <w14:schemeClr w14:val="tx1"/>
            </w14:solidFill>
          </w14:textFill>
        </w:rPr>
        <w:tab/>
      </w:r>
      <w:r>
        <w:rPr>
          <w:rFonts w:hint="eastAsia" w:asciiTheme="minorEastAsia" w:hAnsiTheme="minorEastAsia" w:eastAsiaTheme="minorEastAsia" w:cstheme="minorEastAsia"/>
          <w:color w:val="000000" w:themeColor="text1"/>
          <w:sz w:val="24"/>
          <w:szCs w:val="20"/>
          <w14:textFill>
            <w14:solidFill>
              <w14:schemeClr w14:val="tx1"/>
            </w14:solidFill>
          </w14:textFill>
        </w:rPr>
        <w:t>（一）遵纪守法，客观、公正、廉洁地履行职责；</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0"/>
          <w14:textFill>
            <w14:solidFill>
              <w14:schemeClr w14:val="tx1"/>
            </w14:solidFill>
          </w14:textFill>
        </w:rPr>
        <w:tab/>
      </w:r>
      <w:r>
        <w:rPr>
          <w:rFonts w:hint="eastAsia" w:asciiTheme="minorEastAsia" w:hAnsiTheme="minorEastAsia" w:eastAsiaTheme="minorEastAsia" w:cstheme="minorEastAsia"/>
          <w:color w:val="000000" w:themeColor="text1"/>
          <w:sz w:val="24"/>
          <w:szCs w:val="20"/>
          <w14:textFill>
            <w14:solidFill>
              <w14:schemeClr w14:val="tx1"/>
            </w14:solidFill>
          </w14:textFill>
        </w:rPr>
        <w:t>（二）按照招标文件规定的评标方法和评标标准进行评标，对评审意见承担个人责任；</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0"/>
          <w14:textFill>
            <w14:solidFill>
              <w14:schemeClr w14:val="tx1"/>
            </w14:solidFill>
          </w14:textFill>
        </w:rPr>
        <w:tab/>
      </w:r>
      <w:r>
        <w:rPr>
          <w:rFonts w:hint="eastAsia" w:asciiTheme="minorEastAsia" w:hAnsiTheme="minorEastAsia" w:eastAsiaTheme="minorEastAsia" w:cstheme="minorEastAsia"/>
          <w:color w:val="000000" w:themeColor="text1"/>
          <w:sz w:val="24"/>
          <w:szCs w:val="20"/>
          <w14:textFill>
            <w14:solidFill>
              <w14:schemeClr w14:val="tx1"/>
            </w14:solidFill>
          </w14:textFill>
        </w:rPr>
        <w:t>（三）对评标过程和结果，以及供应商的商业秘密保密；</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0"/>
          <w14:textFill>
            <w14:solidFill>
              <w14:schemeClr w14:val="tx1"/>
            </w14:solidFill>
          </w14:textFill>
        </w:rPr>
        <w:tab/>
      </w:r>
      <w:r>
        <w:rPr>
          <w:rFonts w:hint="eastAsia" w:asciiTheme="minorEastAsia" w:hAnsiTheme="minorEastAsia" w:eastAsiaTheme="minorEastAsia" w:cstheme="minorEastAsia"/>
          <w:color w:val="000000" w:themeColor="text1"/>
          <w:sz w:val="24"/>
          <w:szCs w:val="20"/>
          <w14:textFill>
            <w14:solidFill>
              <w14:schemeClr w14:val="tx1"/>
            </w14:solidFill>
          </w14:textFill>
        </w:rPr>
        <w:t>（四）参与评标报告的起草；</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0"/>
          <w14:textFill>
            <w14:solidFill>
              <w14:schemeClr w14:val="tx1"/>
            </w14:solidFill>
          </w14:textFill>
        </w:rPr>
        <w:tab/>
      </w:r>
      <w:r>
        <w:rPr>
          <w:rFonts w:hint="eastAsia" w:asciiTheme="minorEastAsia" w:hAnsiTheme="minorEastAsia" w:eastAsiaTheme="minorEastAsia" w:cstheme="minorEastAsia"/>
          <w:color w:val="000000" w:themeColor="text1"/>
          <w:sz w:val="24"/>
          <w:szCs w:val="20"/>
          <w14:textFill>
            <w14:solidFill>
              <w14:schemeClr w14:val="tx1"/>
            </w14:solidFill>
          </w14:textFill>
        </w:rPr>
        <w:t>（五）配合财政部门的投诉处理工作；</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0"/>
          <w14:textFill>
            <w14:solidFill>
              <w14:schemeClr w14:val="tx1"/>
            </w14:solidFill>
          </w14:textFill>
        </w:rPr>
        <w:tab/>
      </w:r>
      <w:r>
        <w:rPr>
          <w:rFonts w:hint="eastAsia" w:asciiTheme="minorEastAsia" w:hAnsiTheme="minorEastAsia" w:eastAsiaTheme="minorEastAsia" w:cstheme="minorEastAsia"/>
          <w:color w:val="000000" w:themeColor="text1"/>
          <w:sz w:val="24"/>
          <w:szCs w:val="20"/>
          <w14:textFill>
            <w14:solidFill>
              <w14:schemeClr w14:val="tx1"/>
            </w14:solidFill>
          </w14:textFill>
        </w:rPr>
        <w:t>（六）配合招标采购单位答复投标供应商提出的质疑。</w:t>
      </w:r>
    </w:p>
    <w:p>
      <w:pPr>
        <w:keepNext w:val="0"/>
        <w:keepLines w:val="0"/>
        <w:pageBreakBefore w:val="0"/>
        <w:kinsoku/>
        <w:wordWrap/>
        <w:overflowPunct/>
        <w:topLinePunct w:val="0"/>
        <w:autoSpaceDE/>
        <w:autoSpaceDN/>
        <w:bidi w:val="0"/>
        <w:snapToGrid/>
        <w:spacing w:line="360" w:lineRule="auto"/>
        <w:ind w:left="718" w:leftChars="1" w:hanging="716" w:hangingChars="297"/>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22．</w:t>
      </w:r>
      <w:r>
        <w:rPr>
          <w:rFonts w:hint="eastAsia" w:asciiTheme="minorEastAsia" w:hAnsiTheme="minorEastAsia" w:eastAsiaTheme="minorEastAsia" w:cstheme="minorEastAsia"/>
          <w:b/>
          <w:bCs/>
          <w:color w:val="000000" w:themeColor="text1"/>
          <w:sz w:val="24"/>
          <w14:textFill>
            <w14:solidFill>
              <w14:schemeClr w14:val="tx1"/>
            </w14:solidFill>
          </w14:textFill>
        </w:rPr>
        <w:tab/>
      </w:r>
      <w:r>
        <w:rPr>
          <w:rFonts w:hint="eastAsia" w:asciiTheme="minorEastAsia" w:hAnsiTheme="minorEastAsia" w:eastAsiaTheme="minorEastAsia" w:cstheme="minorEastAsia"/>
          <w:b/>
          <w:bCs/>
          <w:color w:val="000000" w:themeColor="text1"/>
          <w:sz w:val="24"/>
          <w14:textFill>
            <w14:solidFill>
              <w14:schemeClr w14:val="tx1"/>
            </w14:solidFill>
          </w14:textFill>
        </w:rPr>
        <w:t>评标工作程序</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0"/>
          <w14:textFill>
            <w14:solidFill>
              <w14:schemeClr w14:val="tx1"/>
            </w14:solidFill>
          </w14:textFill>
        </w:rPr>
        <w:tab/>
      </w:r>
      <w:r>
        <w:rPr>
          <w:rFonts w:hint="eastAsia" w:asciiTheme="minorEastAsia" w:hAnsiTheme="minorEastAsia" w:eastAsiaTheme="minorEastAsia" w:cstheme="minorEastAsia"/>
          <w:color w:val="000000" w:themeColor="text1"/>
          <w:sz w:val="24"/>
          <w:szCs w:val="20"/>
          <w14:textFill>
            <w14:solidFill>
              <w14:schemeClr w14:val="tx1"/>
            </w14:solidFill>
          </w14:textFill>
        </w:rPr>
        <w:t>评标应当遵循下列工作程序：</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0"/>
          <w14:textFill>
            <w14:solidFill>
              <w14:schemeClr w14:val="tx1"/>
            </w14:solidFill>
          </w14:textFill>
        </w:rPr>
        <w:tab/>
      </w:r>
      <w:r>
        <w:rPr>
          <w:rFonts w:hint="eastAsia" w:asciiTheme="minorEastAsia" w:hAnsiTheme="minorEastAsia" w:eastAsiaTheme="minorEastAsia" w:cstheme="minorEastAsia"/>
          <w:color w:val="000000" w:themeColor="text1"/>
          <w:sz w:val="24"/>
          <w:szCs w:val="20"/>
          <w14:textFill>
            <w14:solidFill>
              <w14:schemeClr w14:val="tx1"/>
            </w14:solidFill>
          </w14:textFill>
        </w:rPr>
        <w:t>（一）投标文件初审。初审分为资格性检查和响应性检查。</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0"/>
          <w14:textFill>
            <w14:solidFill>
              <w14:schemeClr w14:val="tx1"/>
            </w14:solidFill>
          </w14:textFill>
        </w:rPr>
        <w:tab/>
      </w:r>
      <w:r>
        <w:rPr>
          <w:rFonts w:hint="eastAsia" w:asciiTheme="minorEastAsia" w:hAnsiTheme="minorEastAsia" w:eastAsiaTheme="minorEastAsia" w:cstheme="minorEastAsia"/>
          <w:color w:val="000000" w:themeColor="text1"/>
          <w:sz w:val="24"/>
          <w:szCs w:val="20"/>
          <w14:textFill>
            <w14:solidFill>
              <w14:schemeClr w14:val="tx1"/>
            </w14:solidFill>
          </w14:textFill>
        </w:rPr>
        <w:t>1、资格性检查。依据法律法规和招标文件的规定，对</w:t>
      </w:r>
      <w:r>
        <w:rPr>
          <w:rFonts w:hint="eastAsia" w:asciiTheme="minorEastAsia" w:hAnsiTheme="minorEastAsia" w:eastAsiaTheme="minorEastAsia" w:cstheme="minorEastAsia"/>
          <w:color w:val="000000" w:themeColor="text1"/>
          <w:sz w:val="24"/>
          <w:szCs w:val="20"/>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0"/>
          <w14:textFill>
            <w14:solidFill>
              <w14:schemeClr w14:val="tx1"/>
            </w14:solidFill>
          </w14:textFill>
        </w:rPr>
        <w:t>提供的资格证明文件、投标保证金等进行审查，以确定</w:t>
      </w:r>
      <w:r>
        <w:rPr>
          <w:rFonts w:hint="eastAsia" w:asciiTheme="minorEastAsia" w:hAnsiTheme="minorEastAsia" w:eastAsiaTheme="minorEastAsia" w:cstheme="minorEastAsia"/>
          <w:color w:val="000000" w:themeColor="text1"/>
          <w:sz w:val="24"/>
          <w:szCs w:val="20"/>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0"/>
          <w14:textFill>
            <w14:solidFill>
              <w14:schemeClr w14:val="tx1"/>
            </w14:solidFill>
          </w14:textFill>
        </w:rPr>
        <w:t>是否具备投标资格</w:t>
      </w:r>
      <w:r>
        <w:rPr>
          <w:rFonts w:hint="eastAsia" w:asciiTheme="minorEastAsia" w:hAnsiTheme="minorEastAsia" w:eastAsiaTheme="minorEastAsia" w:cstheme="minorEastAsia"/>
          <w:b/>
          <w:color w:val="000000" w:themeColor="text1"/>
          <w:sz w:val="24"/>
          <w:szCs w:val="20"/>
          <w14:textFill>
            <w14:solidFill>
              <w14:schemeClr w14:val="tx1"/>
            </w14:solidFill>
          </w14:textFill>
        </w:rPr>
        <w:t>（不接受二次提交证明文件资料）</w:t>
      </w:r>
      <w:r>
        <w:rPr>
          <w:rFonts w:hint="eastAsia" w:asciiTheme="minorEastAsia" w:hAnsiTheme="minorEastAsia" w:eastAsiaTheme="minorEastAsia" w:cstheme="minorEastAsia"/>
          <w:color w:val="000000" w:themeColor="text1"/>
          <w:sz w:val="24"/>
          <w:szCs w:val="20"/>
          <w14:textFill>
            <w14:solidFill>
              <w14:schemeClr w14:val="tx1"/>
            </w14:solidFill>
          </w14:textFill>
        </w:rPr>
        <w:t>。如果确定</w:t>
      </w:r>
      <w:r>
        <w:rPr>
          <w:rFonts w:hint="eastAsia" w:asciiTheme="minorEastAsia" w:hAnsiTheme="minorEastAsia" w:eastAsiaTheme="minorEastAsia" w:cstheme="minorEastAsia"/>
          <w:color w:val="000000" w:themeColor="text1"/>
          <w:sz w:val="24"/>
          <w:szCs w:val="20"/>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0"/>
          <w14:textFill>
            <w14:solidFill>
              <w14:schemeClr w14:val="tx1"/>
            </w14:solidFill>
          </w14:textFill>
        </w:rPr>
        <w:t>无资格或无能力履行合同，其投标将被拒绝。</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szCs w:val="20"/>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0"/>
          <w14:textFill>
            <w14:solidFill>
              <w14:schemeClr w14:val="tx1"/>
            </w14:solidFill>
          </w14:textFill>
        </w:rPr>
        <w:tab/>
      </w:r>
      <w:r>
        <w:rPr>
          <w:rFonts w:hint="eastAsia" w:asciiTheme="minorEastAsia" w:hAnsiTheme="minorEastAsia" w:eastAsiaTheme="minorEastAsia" w:cstheme="minorEastAsia"/>
          <w:color w:val="000000" w:themeColor="text1"/>
          <w:sz w:val="24"/>
          <w:szCs w:val="20"/>
          <w14:textFill>
            <w14:solidFill>
              <w14:schemeClr w14:val="tx1"/>
            </w14:solidFill>
          </w14:textFill>
        </w:rPr>
        <w:t>2、响应性检查。依据招标文件的规定，从投标文件的有效性、完整性和对招标文件的响应程度进行审查，以确定是否对招标文件的实质性要求作出响应。</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szCs w:val="20"/>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0"/>
          <w14:textFill>
            <w14:solidFill>
              <w14:schemeClr w14:val="tx1"/>
            </w14:solidFill>
          </w14:textFill>
        </w:rPr>
        <w:tab/>
      </w:r>
      <w:r>
        <w:rPr>
          <w:rFonts w:hint="eastAsia" w:asciiTheme="minorEastAsia" w:hAnsiTheme="minorEastAsia" w:eastAsiaTheme="minorEastAsia" w:cstheme="minorEastAsia"/>
          <w:color w:val="000000" w:themeColor="text1"/>
          <w:sz w:val="24"/>
          <w:szCs w:val="20"/>
          <w14:textFill>
            <w14:solidFill>
              <w14:schemeClr w14:val="tx1"/>
            </w14:solidFill>
          </w14:textFill>
        </w:rPr>
        <w:t>实质性响应的投标是指投标符合招标文件的所有条款、条件和规定，且没有重大偏离或保留。重大偏离或保留系指将会影响到招标文件中标的清单及技术参数的要求，或限制了采购人权力和</w:t>
      </w:r>
      <w:r>
        <w:rPr>
          <w:rFonts w:hint="eastAsia" w:asciiTheme="minorEastAsia" w:hAnsiTheme="minorEastAsia" w:eastAsiaTheme="minorEastAsia" w:cstheme="minorEastAsia"/>
          <w:color w:val="000000" w:themeColor="text1"/>
          <w:sz w:val="24"/>
          <w:szCs w:val="20"/>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0"/>
          <w14:textFill>
            <w14:solidFill>
              <w14:schemeClr w14:val="tx1"/>
            </w14:solidFill>
          </w14:textFill>
        </w:rPr>
        <w:t>义务的规定，而纠正这些偏离将影响到其他</w:t>
      </w:r>
      <w:r>
        <w:rPr>
          <w:rFonts w:hint="eastAsia" w:asciiTheme="minorEastAsia" w:hAnsiTheme="minorEastAsia" w:eastAsiaTheme="minorEastAsia" w:cstheme="minorEastAsia"/>
          <w:color w:val="000000" w:themeColor="text1"/>
          <w:sz w:val="24"/>
          <w:szCs w:val="20"/>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0"/>
          <w14:textFill>
            <w14:solidFill>
              <w14:schemeClr w14:val="tx1"/>
            </w14:solidFill>
          </w14:textFill>
        </w:rPr>
        <w:t>的公平竞争地位。</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0"/>
          <w14:textFill>
            <w14:solidFill>
              <w14:schemeClr w14:val="tx1"/>
            </w14:solidFill>
          </w14:textFill>
        </w:rPr>
        <w:tab/>
      </w:r>
      <w:r>
        <w:rPr>
          <w:rFonts w:hint="eastAsia" w:asciiTheme="minorEastAsia" w:hAnsiTheme="minorEastAsia" w:eastAsiaTheme="minorEastAsia" w:cstheme="minorEastAsia"/>
          <w:color w:val="000000" w:themeColor="text1"/>
          <w:sz w:val="24"/>
          <w:szCs w:val="20"/>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0"/>
          <w14:textFill>
            <w14:solidFill>
              <w14:schemeClr w14:val="tx1"/>
            </w14:solidFill>
          </w14:textFill>
        </w:rPr>
        <w:t>将拒绝被确定为非实质性响应的</w:t>
      </w:r>
      <w:r>
        <w:rPr>
          <w:rFonts w:hint="eastAsia" w:asciiTheme="minorEastAsia" w:hAnsiTheme="minorEastAsia" w:eastAsiaTheme="minorEastAsia" w:cstheme="minorEastAsia"/>
          <w:color w:val="000000" w:themeColor="text1"/>
          <w:sz w:val="24"/>
          <w:szCs w:val="20"/>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0"/>
          <w14:textFill>
            <w14:solidFill>
              <w14:schemeClr w14:val="tx1"/>
            </w14:solidFill>
          </w14:textFill>
        </w:rPr>
        <w:t>。</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0"/>
          <w14:textFill>
            <w14:solidFill>
              <w14:schemeClr w14:val="tx1"/>
            </w14:solidFill>
          </w14:textFill>
        </w:rPr>
        <w:tab/>
      </w:r>
      <w:r>
        <w:rPr>
          <w:rFonts w:hint="eastAsia" w:asciiTheme="minorEastAsia" w:hAnsiTheme="minorEastAsia" w:eastAsiaTheme="minorEastAsia" w:cstheme="minorEastAsia"/>
          <w:color w:val="000000" w:themeColor="text1"/>
          <w:sz w:val="24"/>
          <w:szCs w:val="20"/>
          <w14:textFill>
            <w14:solidFill>
              <w14:schemeClr w14:val="tx1"/>
            </w14:solidFill>
          </w14:textFill>
        </w:rPr>
        <w:t>（二）澄清有关问题。对投标文件中含义不明确、同类问题表述不一致或者有明显文字和计算错误的内容，评标委员会可以书面形式（应当由评标委员会专家签字）要求</w:t>
      </w:r>
      <w:r>
        <w:rPr>
          <w:rFonts w:hint="eastAsia" w:asciiTheme="minorEastAsia" w:hAnsiTheme="minorEastAsia" w:eastAsiaTheme="minorEastAsia" w:cstheme="minorEastAsia"/>
          <w:color w:val="000000" w:themeColor="text1"/>
          <w:sz w:val="24"/>
          <w:szCs w:val="20"/>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0"/>
          <w14:textFill>
            <w14:solidFill>
              <w14:schemeClr w14:val="tx1"/>
            </w14:solidFill>
          </w14:textFill>
        </w:rPr>
        <w:t>作出必要的澄清、说明或者纠正。</w:t>
      </w:r>
      <w:r>
        <w:rPr>
          <w:rFonts w:hint="eastAsia" w:asciiTheme="minorEastAsia" w:hAnsiTheme="minorEastAsia" w:eastAsiaTheme="minorEastAsia" w:cstheme="minorEastAsia"/>
          <w:color w:val="000000" w:themeColor="text1"/>
          <w:sz w:val="24"/>
          <w:szCs w:val="20"/>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0"/>
          <w14:textFill>
            <w14:solidFill>
              <w14:schemeClr w14:val="tx1"/>
            </w14:solidFill>
          </w14:textFill>
        </w:rPr>
        <w:t>的澄清、说明或者补正应当采用书面形式，由其授权的代表签字，并不得超出投标文件的范围或者改变投标文件的实质性内容。</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0"/>
          <w14:textFill>
            <w14:solidFill>
              <w14:schemeClr w14:val="tx1"/>
            </w14:solidFill>
          </w14:textFill>
        </w:rPr>
        <w:tab/>
      </w:r>
      <w:r>
        <w:rPr>
          <w:rFonts w:hint="eastAsia" w:asciiTheme="minorEastAsia" w:hAnsiTheme="minorEastAsia" w:eastAsiaTheme="minorEastAsia" w:cstheme="minorEastAsia"/>
          <w:color w:val="000000" w:themeColor="text1"/>
          <w:sz w:val="24"/>
          <w:szCs w:val="20"/>
          <w14:textFill>
            <w14:solidFill>
              <w14:schemeClr w14:val="tx1"/>
            </w14:solidFill>
          </w14:textFill>
        </w:rPr>
        <w:t>（三）比较与评价。按规定的评标方法和标准，对资格性检查和符合性检查合格的投标文件进行商务和技术评估，综合比较与评价。</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0"/>
          <w14:textFill>
            <w14:solidFill>
              <w14:schemeClr w14:val="tx1"/>
            </w14:solidFill>
          </w14:textFill>
        </w:rPr>
        <w:tab/>
      </w:r>
      <w:r>
        <w:rPr>
          <w:rFonts w:hint="eastAsia" w:asciiTheme="minorEastAsia" w:hAnsiTheme="minorEastAsia" w:eastAsiaTheme="minorEastAsia" w:cstheme="minorEastAsia"/>
          <w:color w:val="000000" w:themeColor="text1"/>
          <w:sz w:val="24"/>
          <w:szCs w:val="20"/>
          <w14:textFill>
            <w14:solidFill>
              <w14:schemeClr w14:val="tx1"/>
            </w14:solidFill>
          </w14:textFill>
        </w:rPr>
        <w:t>（四）推荐中标候选供应商名单。中标候选供应商数量根据采购需要确定，并按顺序排列。</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0"/>
          <w14:textFill>
            <w14:solidFill>
              <w14:schemeClr w14:val="tx1"/>
            </w14:solidFill>
          </w14:textFill>
        </w:rPr>
        <w:tab/>
      </w:r>
      <w:r>
        <w:rPr>
          <w:rFonts w:hint="eastAsia" w:asciiTheme="minorEastAsia" w:hAnsiTheme="minorEastAsia" w:eastAsiaTheme="minorEastAsia" w:cstheme="minorEastAsia"/>
          <w:color w:val="000000" w:themeColor="text1"/>
          <w:sz w:val="24"/>
          <w:szCs w:val="20"/>
          <w14:textFill>
            <w14:solidFill>
              <w14:schemeClr w14:val="tx1"/>
            </w14:solidFill>
          </w14:textFill>
        </w:rPr>
        <w:t>(五)编写评标报告。评标报告是评标委员会根据全体评标成员签字的原始评标记录和评标结果编写的报告，其主要内容包括：</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0"/>
          <w14:textFill>
            <w14:solidFill>
              <w14:schemeClr w14:val="tx1"/>
            </w14:solidFill>
          </w14:textFill>
        </w:rPr>
        <w:tab/>
      </w:r>
      <w:r>
        <w:rPr>
          <w:rFonts w:hint="eastAsia" w:asciiTheme="minorEastAsia" w:hAnsiTheme="minorEastAsia" w:eastAsiaTheme="minorEastAsia" w:cstheme="minorEastAsia"/>
          <w:color w:val="000000" w:themeColor="text1"/>
          <w:sz w:val="24"/>
          <w:szCs w:val="20"/>
          <w14:textFill>
            <w14:solidFill>
              <w14:schemeClr w14:val="tx1"/>
            </w14:solidFill>
          </w14:textFill>
        </w:rPr>
        <w:t>1、招标公告刊登的媒体名称、开标日期和地点；</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0"/>
          <w14:textFill>
            <w14:solidFill>
              <w14:schemeClr w14:val="tx1"/>
            </w14:solidFill>
          </w14:textFill>
        </w:rPr>
        <w:tab/>
      </w:r>
      <w:r>
        <w:rPr>
          <w:rFonts w:hint="eastAsia" w:asciiTheme="minorEastAsia" w:hAnsiTheme="minorEastAsia" w:eastAsiaTheme="minorEastAsia" w:cstheme="minorEastAsia"/>
          <w:color w:val="000000" w:themeColor="text1"/>
          <w:sz w:val="24"/>
          <w:szCs w:val="20"/>
          <w14:textFill>
            <w14:solidFill>
              <w14:schemeClr w14:val="tx1"/>
            </w14:solidFill>
          </w14:textFill>
        </w:rPr>
        <w:t>2、购买招标文件的</w:t>
      </w:r>
      <w:r>
        <w:rPr>
          <w:rFonts w:hint="eastAsia" w:asciiTheme="minorEastAsia" w:hAnsiTheme="minorEastAsia" w:eastAsiaTheme="minorEastAsia" w:cstheme="minorEastAsia"/>
          <w:color w:val="000000" w:themeColor="text1"/>
          <w:sz w:val="24"/>
          <w:szCs w:val="20"/>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0"/>
          <w14:textFill>
            <w14:solidFill>
              <w14:schemeClr w14:val="tx1"/>
            </w14:solidFill>
          </w14:textFill>
        </w:rPr>
        <w:t>名单和评标委员会成员名单；</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0"/>
          <w14:textFill>
            <w14:solidFill>
              <w14:schemeClr w14:val="tx1"/>
            </w14:solidFill>
          </w14:textFill>
        </w:rPr>
        <w:tab/>
      </w:r>
      <w:r>
        <w:rPr>
          <w:rFonts w:hint="eastAsia" w:asciiTheme="minorEastAsia" w:hAnsiTheme="minorEastAsia" w:eastAsiaTheme="minorEastAsia" w:cstheme="minorEastAsia"/>
          <w:color w:val="000000" w:themeColor="text1"/>
          <w:sz w:val="24"/>
          <w:szCs w:val="20"/>
          <w14:textFill>
            <w14:solidFill>
              <w14:schemeClr w14:val="tx1"/>
            </w14:solidFill>
          </w14:textFill>
        </w:rPr>
        <w:t>3、评标方法和标准；</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0"/>
          <w14:textFill>
            <w14:solidFill>
              <w14:schemeClr w14:val="tx1"/>
            </w14:solidFill>
          </w14:textFill>
        </w:rPr>
        <w:tab/>
      </w:r>
      <w:r>
        <w:rPr>
          <w:rFonts w:hint="eastAsia" w:asciiTheme="minorEastAsia" w:hAnsiTheme="minorEastAsia" w:eastAsiaTheme="minorEastAsia" w:cstheme="minorEastAsia"/>
          <w:color w:val="000000" w:themeColor="text1"/>
          <w:sz w:val="24"/>
          <w:szCs w:val="20"/>
          <w14:textFill>
            <w14:solidFill>
              <w14:schemeClr w14:val="tx1"/>
            </w14:solidFill>
          </w14:textFill>
        </w:rPr>
        <w:t>4、开标记录和评标情况及说明，包括投标无效</w:t>
      </w:r>
      <w:r>
        <w:rPr>
          <w:rFonts w:hint="eastAsia" w:asciiTheme="minorEastAsia" w:hAnsiTheme="minorEastAsia" w:eastAsiaTheme="minorEastAsia" w:cstheme="minorEastAsia"/>
          <w:color w:val="000000" w:themeColor="text1"/>
          <w:sz w:val="24"/>
          <w:szCs w:val="20"/>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0"/>
          <w14:textFill>
            <w14:solidFill>
              <w14:schemeClr w14:val="tx1"/>
            </w14:solidFill>
          </w14:textFill>
        </w:rPr>
        <w:t>名单及原因；</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0"/>
          <w14:textFill>
            <w14:solidFill>
              <w14:schemeClr w14:val="tx1"/>
            </w14:solidFill>
          </w14:textFill>
        </w:rPr>
        <w:tab/>
      </w:r>
      <w:r>
        <w:rPr>
          <w:rFonts w:hint="eastAsia" w:asciiTheme="minorEastAsia" w:hAnsiTheme="minorEastAsia" w:eastAsiaTheme="minorEastAsia" w:cstheme="minorEastAsia"/>
          <w:color w:val="000000" w:themeColor="text1"/>
          <w:sz w:val="24"/>
          <w:szCs w:val="20"/>
          <w14:textFill>
            <w14:solidFill>
              <w14:schemeClr w14:val="tx1"/>
            </w14:solidFill>
          </w14:textFill>
        </w:rPr>
        <w:t>5、评标结果和中标候选供应商排序表；</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0"/>
          <w14:textFill>
            <w14:solidFill>
              <w14:schemeClr w14:val="tx1"/>
            </w14:solidFill>
          </w14:textFill>
        </w:rPr>
        <w:tab/>
      </w:r>
      <w:r>
        <w:rPr>
          <w:rFonts w:hint="eastAsia" w:asciiTheme="minorEastAsia" w:hAnsiTheme="minorEastAsia" w:eastAsiaTheme="minorEastAsia" w:cstheme="minorEastAsia"/>
          <w:color w:val="000000" w:themeColor="text1"/>
          <w:sz w:val="24"/>
          <w:szCs w:val="20"/>
          <w14:textFill>
            <w14:solidFill>
              <w14:schemeClr w14:val="tx1"/>
            </w14:solidFill>
          </w14:textFill>
        </w:rPr>
        <w:t>6、评标委员会的授标建议。</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0"/>
          <w14:textFill>
            <w14:solidFill>
              <w14:schemeClr w14:val="tx1"/>
            </w14:solidFill>
          </w14:textFill>
        </w:rPr>
        <w:tab/>
      </w:r>
      <w:r>
        <w:rPr>
          <w:rFonts w:hint="eastAsia" w:asciiTheme="minorEastAsia" w:hAnsiTheme="minorEastAsia" w:eastAsiaTheme="minorEastAsia" w:cstheme="minorEastAsia"/>
          <w:color w:val="000000" w:themeColor="text1"/>
          <w:sz w:val="24"/>
          <w:szCs w:val="20"/>
          <w14:textFill>
            <w14:solidFill>
              <w14:schemeClr w14:val="tx1"/>
            </w14:solidFill>
          </w14:textFill>
        </w:rPr>
        <w:t>在评标中，不得改变已规定的评标标准、方法和中标条件。</w:t>
      </w:r>
    </w:p>
    <w:p>
      <w:pPr>
        <w:keepNext w:val="0"/>
        <w:keepLines w:val="0"/>
        <w:pageBreakBefore w:val="0"/>
        <w:kinsoku/>
        <w:wordWrap/>
        <w:overflowPunct/>
        <w:topLinePunct w:val="0"/>
        <w:autoSpaceDE/>
        <w:autoSpaceDN/>
        <w:bidi w:val="0"/>
        <w:snapToGrid/>
        <w:spacing w:line="360" w:lineRule="auto"/>
        <w:ind w:left="718" w:leftChars="1" w:hanging="716" w:hangingChars="297"/>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23.</w:t>
      </w:r>
      <w:r>
        <w:rPr>
          <w:rFonts w:hint="eastAsia" w:asciiTheme="minorEastAsia" w:hAnsiTheme="minorEastAsia" w:eastAsiaTheme="minorEastAsia" w:cstheme="minorEastAsia"/>
          <w:b/>
          <w:bCs/>
          <w:color w:val="000000" w:themeColor="text1"/>
          <w:sz w:val="24"/>
          <w14:textFill>
            <w14:solidFill>
              <w14:schemeClr w14:val="tx1"/>
            </w14:solidFill>
          </w14:textFill>
        </w:rPr>
        <w:tab/>
      </w:r>
      <w:r>
        <w:rPr>
          <w:rFonts w:hint="eastAsia" w:asciiTheme="minorEastAsia" w:hAnsiTheme="minorEastAsia" w:eastAsiaTheme="minorEastAsia" w:cstheme="minorEastAsia"/>
          <w:b/>
          <w:bCs/>
          <w:color w:val="000000" w:themeColor="text1"/>
          <w:sz w:val="24"/>
          <w14:textFill>
            <w14:solidFill>
              <w14:schemeClr w14:val="tx1"/>
            </w14:solidFill>
          </w14:textFill>
        </w:rPr>
        <w:t>评标过程的保密性</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23.1</w:t>
      </w:r>
      <w:r>
        <w:rPr>
          <w:rFonts w:hint="eastAsia" w:asciiTheme="minorEastAsia" w:hAnsiTheme="minorEastAsia" w:eastAsiaTheme="minorEastAsia" w:cstheme="minorEastAsia"/>
          <w:color w:val="000000" w:themeColor="text1"/>
          <w:sz w:val="24"/>
          <w14:textFill>
            <w14:solidFill>
              <w14:schemeClr w14:val="tx1"/>
            </w14:solidFill>
          </w14:textFill>
        </w:rPr>
        <w:tab/>
      </w:r>
      <w:r>
        <w:rPr>
          <w:rFonts w:hint="eastAsia" w:asciiTheme="minorEastAsia" w:hAnsiTheme="minorEastAsia" w:eastAsiaTheme="minorEastAsia" w:cstheme="minorEastAsia"/>
          <w:color w:val="000000" w:themeColor="text1"/>
          <w:sz w:val="24"/>
          <w14:textFill>
            <w14:solidFill>
              <w14:schemeClr w14:val="tx1"/>
            </w14:solidFill>
          </w14:textFill>
        </w:rPr>
        <w:t>在评标过程中和评标结束后，评委会的研究情况和所有</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14:textFill>
            <w14:solidFill>
              <w14:schemeClr w14:val="tx1"/>
            </w14:solidFill>
          </w14:textFill>
        </w:rPr>
        <w:t>的商业秘密都属于保密内容；</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pacing w:val="-2"/>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23.2</w:t>
      </w:r>
      <w:r>
        <w:rPr>
          <w:rFonts w:hint="eastAsia" w:asciiTheme="minorEastAsia" w:hAnsiTheme="minorEastAsia" w:eastAsiaTheme="minorEastAsia" w:cstheme="minorEastAsia"/>
          <w:color w:val="000000" w:themeColor="text1"/>
          <w:sz w:val="24"/>
          <w14:textFill>
            <w14:solidFill>
              <w14:schemeClr w14:val="tx1"/>
            </w14:solidFill>
          </w14:textFill>
        </w:rPr>
        <w:tab/>
      </w:r>
      <w:r>
        <w:rPr>
          <w:rFonts w:hint="eastAsia" w:asciiTheme="minorEastAsia" w:hAnsiTheme="minorEastAsia" w:eastAsiaTheme="minorEastAsia" w:cstheme="minorEastAsia"/>
          <w:color w:val="000000" w:themeColor="text1"/>
          <w:spacing w:val="-2"/>
          <w:sz w:val="24"/>
          <w14:textFill>
            <w14:solidFill>
              <w14:schemeClr w14:val="tx1"/>
            </w14:solidFill>
          </w14:textFill>
        </w:rPr>
        <w:t>有关投标文件的审查、澄清、评估和比较以及有关授予合同的意向一切情况都不得透露给任何</w:t>
      </w:r>
      <w:r>
        <w:rPr>
          <w:rFonts w:hint="eastAsia" w:asciiTheme="minorEastAsia" w:hAnsiTheme="minorEastAsia" w:eastAsiaTheme="minorEastAsia" w:cstheme="minorEastAsia"/>
          <w:color w:val="000000" w:themeColor="text1"/>
          <w:spacing w:val="-2"/>
          <w:sz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pacing w:val="-2"/>
          <w:sz w:val="24"/>
          <w14:textFill>
            <w14:solidFill>
              <w14:schemeClr w14:val="tx1"/>
            </w14:solidFill>
          </w14:textFill>
        </w:rPr>
        <w:t>或与上述评标工作无关的人员；</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23.3</w:t>
      </w:r>
      <w:r>
        <w:rPr>
          <w:rFonts w:hint="eastAsia" w:asciiTheme="minorEastAsia" w:hAnsiTheme="minorEastAsia" w:eastAsiaTheme="minorEastAsia" w:cstheme="minorEastAsia"/>
          <w:color w:val="000000" w:themeColor="text1"/>
          <w:sz w:val="24"/>
          <w14:textFill>
            <w14:solidFill>
              <w14:schemeClr w14:val="tx1"/>
            </w14:solidFill>
          </w14:textFill>
        </w:rPr>
        <w:tab/>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14:textFill>
            <w14:solidFill>
              <w14:schemeClr w14:val="tx1"/>
            </w14:solidFill>
          </w14:textFill>
        </w:rPr>
        <w:t>不得干扰</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14:textFill>
            <w14:solidFill>
              <w14:schemeClr w14:val="tx1"/>
            </w14:solidFill>
          </w14:textFill>
        </w:rPr>
        <w:t>的评标活动，否则将撤消其投标资格，并没收其投标保证金。</w:t>
      </w:r>
    </w:p>
    <w:p>
      <w:pPr>
        <w:keepNext w:val="0"/>
        <w:keepLines w:val="0"/>
        <w:pageBreakBefore w:val="0"/>
        <w:kinsoku/>
        <w:wordWrap/>
        <w:overflowPunct/>
        <w:topLinePunct w:val="0"/>
        <w:autoSpaceDE/>
        <w:autoSpaceDN/>
        <w:bidi w:val="0"/>
        <w:snapToGrid/>
        <w:spacing w:line="360" w:lineRule="auto"/>
        <w:ind w:left="718" w:leftChars="1" w:hanging="716" w:hangingChars="297"/>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E   评标方法及标准</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24．</w:t>
      </w:r>
      <w:r>
        <w:rPr>
          <w:rFonts w:hint="eastAsia" w:asciiTheme="minorEastAsia" w:hAnsiTheme="minorEastAsia" w:eastAsiaTheme="minorEastAsia" w:cstheme="minorEastAsia"/>
          <w:bCs/>
          <w:color w:val="000000" w:themeColor="text1"/>
          <w:sz w:val="24"/>
          <w14:textFill>
            <w14:solidFill>
              <w14:schemeClr w14:val="tx1"/>
            </w14:solidFill>
          </w14:textFill>
        </w:rPr>
        <w:tab/>
      </w:r>
      <w:r>
        <w:rPr>
          <w:rFonts w:hint="eastAsia" w:asciiTheme="minorEastAsia" w:hAnsiTheme="minorEastAsia" w:eastAsiaTheme="minorEastAsia" w:cstheme="minorEastAsia"/>
          <w:bCs/>
          <w:color w:val="000000" w:themeColor="text1"/>
          <w:sz w:val="24"/>
          <w14:textFill>
            <w14:solidFill>
              <w14:schemeClr w14:val="tx1"/>
            </w14:solidFill>
          </w14:textFill>
        </w:rPr>
        <w:t>评标方法（</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最低评标价法</w:t>
      </w:r>
      <w:r>
        <w:rPr>
          <w:rFonts w:hint="eastAsia" w:asciiTheme="minorEastAsia" w:hAnsiTheme="minorEastAsia" w:eastAsiaTheme="minorEastAsia" w:cstheme="minorEastAsia"/>
          <w:bCs/>
          <w:color w:val="000000" w:themeColor="text1"/>
          <w:sz w:val="24"/>
          <w14:textFill>
            <w14:solidFill>
              <w14:schemeClr w14:val="tx1"/>
            </w14:solidFill>
          </w14:textFill>
        </w:rPr>
        <w:t>）</w:t>
      </w:r>
    </w:p>
    <w:p>
      <w:pPr>
        <w:keepNext w:val="0"/>
        <w:keepLines w:val="0"/>
        <w:pageBreakBefore w:val="0"/>
        <w:kinsoku/>
        <w:wordWrap/>
        <w:overflowPunct/>
        <w:topLinePunct w:val="0"/>
        <w:autoSpaceDE/>
        <w:autoSpaceDN/>
        <w:bidi w:val="0"/>
        <w:snapToGrid/>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24.1</w:t>
      </w:r>
      <w:r>
        <w:rPr>
          <w:rFonts w:hint="eastAsia" w:asciiTheme="minorEastAsia" w:hAnsiTheme="minorEastAsia" w:eastAsiaTheme="minorEastAsia" w:cstheme="minorEastAsia"/>
          <w:color w:val="000000" w:themeColor="text1"/>
          <w:sz w:val="24"/>
          <w14:textFill>
            <w14:solidFill>
              <w14:schemeClr w14:val="tx1"/>
            </w14:solidFill>
          </w14:textFill>
        </w:rPr>
        <w:tab/>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最低评标价法</w:t>
      </w:r>
      <w:r>
        <w:rPr>
          <w:rFonts w:hint="eastAsia" w:asciiTheme="minorEastAsia" w:hAnsiTheme="minorEastAsia" w:eastAsiaTheme="minorEastAsia" w:cstheme="minorEastAsia"/>
          <w:color w:val="000000" w:themeColor="text1"/>
          <w:sz w:val="24"/>
          <w14:textFill>
            <w14:solidFill>
              <w14:schemeClr w14:val="tx1"/>
            </w14:solidFill>
          </w14:textFill>
        </w:rPr>
        <w:t>，评标委员会按照招标文件中规定的各项因素进行综合评审后，在全部满足招标文件实质性要求前提下，依据统一的价格要素评定最低报价，按投标报价由低到高顺序排列，以提出最低报价的</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14:textFill>
            <w14:solidFill>
              <w14:schemeClr w14:val="tx1"/>
            </w14:solidFill>
          </w14:textFill>
        </w:rPr>
        <w:t>作为中标候选供应商或者中标供应商。报价相同的，由采购人或者采购人委托评标委员会按照招标文件规定的方式确定一个参加评标的</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14:textFill>
            <w14:solidFill>
              <w14:schemeClr w14:val="tx1"/>
            </w14:solidFill>
          </w14:textFill>
        </w:rPr>
        <w:t>，招标文件未规定的采取随机抽取方式确定，其他投标无效。</w:t>
      </w:r>
    </w:p>
    <w:p>
      <w:pPr>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 w:val="24"/>
          <w:szCs w:val="20"/>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br w:type="page"/>
      </w:r>
      <w:r>
        <w:rPr>
          <w:rFonts w:hint="eastAsia" w:asciiTheme="minorEastAsia" w:hAnsiTheme="minorEastAsia" w:eastAsiaTheme="minorEastAsia" w:cstheme="minorEastAsia"/>
          <w:color w:val="000000" w:themeColor="text1"/>
          <w:sz w:val="24"/>
          <w:szCs w:val="20"/>
          <w14:textFill>
            <w14:solidFill>
              <w14:schemeClr w14:val="tx1"/>
            </w14:solidFill>
          </w14:textFill>
        </w:rPr>
        <w:t>24.2</w:t>
      </w:r>
      <w:r>
        <w:rPr>
          <w:rFonts w:hint="eastAsia" w:asciiTheme="minorEastAsia" w:hAnsiTheme="minorEastAsia" w:eastAsiaTheme="minorEastAsia" w:cstheme="minorEastAsia"/>
          <w:color w:val="000000" w:themeColor="text1"/>
          <w:sz w:val="24"/>
          <w:szCs w:val="20"/>
          <w14:textFill>
            <w14:solidFill>
              <w14:schemeClr w14:val="tx1"/>
            </w14:solidFill>
          </w14:textFill>
        </w:rPr>
        <w:tab/>
      </w:r>
      <w:r>
        <w:rPr>
          <w:rFonts w:hint="eastAsia" w:asciiTheme="minorEastAsia" w:hAnsiTheme="minorEastAsia" w:eastAsiaTheme="minorEastAsia" w:cstheme="minorEastAsia"/>
          <w:color w:val="000000" w:themeColor="text1"/>
          <w:sz w:val="24"/>
          <w:szCs w:val="20"/>
          <w14:textFill>
            <w14:solidFill>
              <w14:schemeClr w14:val="tx1"/>
            </w14:solidFill>
          </w14:textFill>
        </w:rPr>
        <w:t>评标标准</w:t>
      </w:r>
    </w:p>
    <w:tbl>
      <w:tblPr>
        <w:tblStyle w:val="26"/>
        <w:tblW w:w="9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459"/>
        <w:gridCol w:w="7447"/>
        <w:gridCol w:w="582"/>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726" w:type="dxa"/>
            <w:vMerge w:val="restart"/>
            <w:vAlign w:val="center"/>
          </w:tcPr>
          <w:p>
            <w:pPr>
              <w:autoSpaceDE w:val="0"/>
              <w:autoSpaceDN w:val="0"/>
              <w:spacing w:line="0" w:lineRule="atLeas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项目</w:t>
            </w:r>
          </w:p>
        </w:tc>
        <w:tc>
          <w:tcPr>
            <w:tcW w:w="459" w:type="dxa"/>
            <w:vMerge w:val="restart"/>
            <w:vAlign w:val="center"/>
          </w:tcPr>
          <w:p>
            <w:pPr>
              <w:autoSpaceDE w:val="0"/>
              <w:autoSpaceDN w:val="0"/>
              <w:spacing w:line="0" w:lineRule="atLeas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序号</w:t>
            </w:r>
          </w:p>
        </w:tc>
        <w:tc>
          <w:tcPr>
            <w:tcW w:w="7447" w:type="dxa"/>
            <w:vMerge w:val="restart"/>
            <w:vAlign w:val="center"/>
          </w:tcPr>
          <w:p>
            <w:pPr>
              <w:autoSpaceDE w:val="0"/>
              <w:autoSpaceDN w:val="0"/>
              <w:spacing w:line="0" w:lineRule="atLeas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评审内容</w:t>
            </w:r>
          </w:p>
        </w:tc>
        <w:tc>
          <w:tcPr>
            <w:tcW w:w="1319" w:type="dxa"/>
            <w:gridSpan w:val="2"/>
            <w:vAlign w:val="center"/>
          </w:tcPr>
          <w:p>
            <w:pPr>
              <w:autoSpaceDE w:val="0"/>
              <w:autoSpaceDN w:val="0"/>
              <w:spacing w:line="0" w:lineRule="atLeas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评审方法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6" w:type="dxa"/>
            <w:vMerge w:val="continue"/>
            <w:vAlign w:val="center"/>
          </w:tcPr>
          <w:p>
            <w:pPr>
              <w:autoSpaceDE w:val="0"/>
              <w:autoSpaceDN w:val="0"/>
              <w:spacing w:line="0" w:lineRule="atLeas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459" w:type="dxa"/>
            <w:vMerge w:val="continue"/>
            <w:vAlign w:val="center"/>
          </w:tcPr>
          <w:p>
            <w:pPr>
              <w:autoSpaceDE w:val="0"/>
              <w:autoSpaceDN w:val="0"/>
              <w:spacing w:line="0" w:lineRule="atLeas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447" w:type="dxa"/>
            <w:vMerge w:val="continue"/>
            <w:vAlign w:val="center"/>
          </w:tcPr>
          <w:p>
            <w:pPr>
              <w:autoSpaceDE w:val="0"/>
              <w:autoSpaceDN w:val="0"/>
              <w:spacing w:line="0" w:lineRule="atLeas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82" w:type="dxa"/>
            <w:vAlign w:val="center"/>
          </w:tcPr>
          <w:p>
            <w:pPr>
              <w:autoSpaceDE w:val="0"/>
              <w:autoSpaceDN w:val="0"/>
              <w:spacing w:line="0" w:lineRule="atLeas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通过</w:t>
            </w:r>
          </w:p>
        </w:tc>
        <w:tc>
          <w:tcPr>
            <w:tcW w:w="737" w:type="dxa"/>
            <w:vAlign w:val="center"/>
          </w:tcPr>
          <w:p>
            <w:pPr>
              <w:autoSpaceDE w:val="0"/>
              <w:autoSpaceDN w:val="0"/>
              <w:spacing w:line="0" w:lineRule="atLeas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726" w:type="dxa"/>
            <w:vMerge w:val="restart"/>
            <w:vAlign w:val="center"/>
          </w:tcPr>
          <w:p>
            <w:pPr>
              <w:autoSpaceDE w:val="0"/>
              <w:autoSpaceDN w:val="0"/>
              <w:spacing w:line="0" w:lineRule="atLeas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资格审查</w:t>
            </w:r>
          </w:p>
        </w:tc>
        <w:tc>
          <w:tcPr>
            <w:tcW w:w="459" w:type="dxa"/>
            <w:vAlign w:val="center"/>
          </w:tcPr>
          <w:p>
            <w:pPr>
              <w:autoSpaceDE w:val="0"/>
              <w:autoSpaceDN w:val="0"/>
              <w:spacing w:line="0" w:lineRule="atLeas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p>
        </w:tc>
        <w:tc>
          <w:tcPr>
            <w:tcW w:w="7447" w:type="dxa"/>
            <w:vAlign w:val="center"/>
          </w:tcPr>
          <w:p>
            <w:pPr>
              <w:widowControl/>
              <w:spacing w:line="360" w:lineRule="auto"/>
              <w:rPr>
                <w:rFonts w:hint="eastAsia"/>
              </w:rPr>
            </w:pPr>
            <w:r>
              <w:rPr>
                <w:rFonts w:hint="eastAsia" w:asciiTheme="minorEastAsia" w:hAnsiTheme="minorEastAsia" w:eastAsiaTheme="minorEastAsia" w:cstheme="minorEastAsia"/>
                <w:b w:val="0"/>
                <w:bCs/>
                <w:i w:val="0"/>
                <w:caps w:val="0"/>
                <w:color w:val="000000"/>
                <w:spacing w:val="0"/>
                <w:kern w:val="2"/>
                <w:sz w:val="24"/>
                <w:szCs w:val="24"/>
                <w:shd w:val="clear" w:color="auto" w:fill="FFFFFF"/>
                <w:lang w:val="en-US" w:eastAsia="zh-CN" w:bidi="ar-SA"/>
              </w:rPr>
              <w:t>是否满足《中华人民共和国政府采购法》第二十二条规定； </w:t>
            </w:r>
          </w:p>
        </w:tc>
        <w:tc>
          <w:tcPr>
            <w:tcW w:w="582" w:type="dxa"/>
          </w:tcPr>
          <w:p>
            <w:pPr>
              <w:autoSpaceDE w:val="0"/>
              <w:autoSpaceDN w:val="0"/>
              <w:spacing w:line="0" w:lineRule="atLeas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37" w:type="dxa"/>
          </w:tcPr>
          <w:p>
            <w:pPr>
              <w:autoSpaceDE w:val="0"/>
              <w:autoSpaceDN w:val="0"/>
              <w:spacing w:line="0" w:lineRule="atLeas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6" w:type="dxa"/>
            <w:vMerge w:val="continue"/>
            <w:vAlign w:val="center"/>
          </w:tcPr>
          <w:p>
            <w:pPr>
              <w:autoSpaceDE w:val="0"/>
              <w:autoSpaceDN w:val="0"/>
              <w:spacing w:line="0" w:lineRule="atLeas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459" w:type="dxa"/>
            <w:vAlign w:val="center"/>
          </w:tcPr>
          <w:p>
            <w:pPr>
              <w:autoSpaceDE w:val="0"/>
              <w:autoSpaceDN w:val="0"/>
              <w:spacing w:line="0" w:lineRule="atLeast"/>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p>
        </w:tc>
        <w:tc>
          <w:tcPr>
            <w:tcW w:w="7447" w:type="dxa"/>
            <w:vAlign w:val="center"/>
          </w:tcPr>
          <w:p>
            <w:pPr>
              <w:widowControl/>
              <w:spacing w:line="360" w:lineRule="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是否具备有效的营业执照原件；</w:t>
            </w:r>
          </w:p>
        </w:tc>
        <w:tc>
          <w:tcPr>
            <w:tcW w:w="582" w:type="dxa"/>
          </w:tcPr>
          <w:p>
            <w:pPr>
              <w:autoSpaceDE w:val="0"/>
              <w:autoSpaceDN w:val="0"/>
              <w:spacing w:line="0" w:lineRule="atLeas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37" w:type="dxa"/>
          </w:tcPr>
          <w:p>
            <w:pPr>
              <w:autoSpaceDE w:val="0"/>
              <w:autoSpaceDN w:val="0"/>
              <w:spacing w:line="0" w:lineRule="atLeas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6" w:type="dxa"/>
            <w:vMerge w:val="continue"/>
            <w:vAlign w:val="center"/>
          </w:tcPr>
          <w:p>
            <w:pPr>
              <w:autoSpaceDE w:val="0"/>
              <w:autoSpaceDN w:val="0"/>
              <w:spacing w:line="0" w:lineRule="atLeas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459" w:type="dxa"/>
            <w:vAlign w:val="center"/>
          </w:tcPr>
          <w:p>
            <w:pPr>
              <w:autoSpaceDE w:val="0"/>
              <w:autoSpaceDN w:val="0"/>
              <w:spacing w:line="0" w:lineRule="atLeast"/>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p>
        </w:tc>
        <w:tc>
          <w:tcPr>
            <w:tcW w:w="7447" w:type="dxa"/>
            <w:vAlign w:val="center"/>
          </w:tcPr>
          <w:p>
            <w:pPr>
              <w:widowControl/>
              <w:spacing w:line="360" w:lineRule="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z w:val="24"/>
                <w:szCs w:val="32"/>
                <w:lang w:val="en-US" w:eastAsia="zh-CN"/>
              </w:rPr>
              <w:t>法定代表人投标需携带法定代表人证明书（原件）及法定代表人身份证（原件），委托代理人投标需携带法定代表人授权委托书（原件）及委托代理人身份证（原件）</w:t>
            </w:r>
          </w:p>
        </w:tc>
        <w:tc>
          <w:tcPr>
            <w:tcW w:w="582" w:type="dxa"/>
          </w:tcPr>
          <w:p>
            <w:pPr>
              <w:autoSpaceDE w:val="0"/>
              <w:autoSpaceDN w:val="0"/>
              <w:spacing w:line="0" w:lineRule="atLeas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37" w:type="dxa"/>
          </w:tcPr>
          <w:p>
            <w:pPr>
              <w:autoSpaceDE w:val="0"/>
              <w:autoSpaceDN w:val="0"/>
              <w:spacing w:line="0" w:lineRule="atLeas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26" w:type="dxa"/>
            <w:vMerge w:val="continue"/>
            <w:vAlign w:val="center"/>
          </w:tcPr>
          <w:p>
            <w:pPr>
              <w:widowControl/>
              <w:spacing w:line="0" w:lineRule="atLeas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459" w:type="dxa"/>
            <w:vAlign w:val="center"/>
          </w:tcPr>
          <w:p>
            <w:pPr>
              <w:autoSpaceDE w:val="0"/>
              <w:autoSpaceDN w:val="0"/>
              <w:spacing w:line="0" w:lineRule="atLeast"/>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p>
        </w:tc>
        <w:tc>
          <w:tcPr>
            <w:tcW w:w="7447" w:type="dxa"/>
            <w:vAlign w:val="center"/>
          </w:tcPr>
          <w:p>
            <w:pPr>
              <w:widowControl/>
              <w:spacing w:line="360" w:lineRule="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是否</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提供社保部门出具最少近三个月</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10、11、12月</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的缴纳社保证明（社保缴费凭证及个人明细表）</w:t>
            </w:r>
          </w:p>
        </w:tc>
        <w:tc>
          <w:tcPr>
            <w:tcW w:w="582" w:type="dxa"/>
          </w:tcPr>
          <w:p>
            <w:pPr>
              <w:autoSpaceDE w:val="0"/>
              <w:autoSpaceDN w:val="0"/>
              <w:spacing w:line="0" w:lineRule="atLeas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37" w:type="dxa"/>
          </w:tcPr>
          <w:p>
            <w:pPr>
              <w:autoSpaceDE w:val="0"/>
              <w:autoSpaceDN w:val="0"/>
              <w:spacing w:line="0" w:lineRule="atLeas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726" w:type="dxa"/>
            <w:vMerge w:val="continue"/>
            <w:vAlign w:val="center"/>
          </w:tcPr>
          <w:p>
            <w:pPr>
              <w:widowControl/>
              <w:spacing w:line="0" w:lineRule="atLeas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459" w:type="dxa"/>
            <w:vAlign w:val="center"/>
          </w:tcPr>
          <w:p>
            <w:pPr>
              <w:autoSpaceDE w:val="0"/>
              <w:autoSpaceDN w:val="0"/>
              <w:spacing w:line="0" w:lineRule="atLeast"/>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p>
        </w:tc>
        <w:tc>
          <w:tcPr>
            <w:tcW w:w="7447" w:type="dxa"/>
            <w:vAlign w:val="center"/>
          </w:tcPr>
          <w:p>
            <w:pPr>
              <w:autoSpaceDE w:val="0"/>
              <w:autoSpaceDN w:val="0"/>
              <w:spacing w:line="360" w:lineRule="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是否提供由第三方财务审计机构出具的2021年度财务审计报告（2021年9月份后成立的公司可不提供但需提供三个月的完税证明或报税资料、银行出具的近三个月的资信证明）和健全的财务会计制度；</w:t>
            </w:r>
          </w:p>
        </w:tc>
        <w:tc>
          <w:tcPr>
            <w:tcW w:w="582" w:type="dxa"/>
          </w:tcPr>
          <w:p>
            <w:pPr>
              <w:autoSpaceDE w:val="0"/>
              <w:autoSpaceDN w:val="0"/>
              <w:spacing w:line="0" w:lineRule="atLeas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37" w:type="dxa"/>
          </w:tcPr>
          <w:p>
            <w:pPr>
              <w:autoSpaceDE w:val="0"/>
              <w:autoSpaceDN w:val="0"/>
              <w:spacing w:line="0" w:lineRule="atLeas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726" w:type="dxa"/>
            <w:vMerge w:val="continue"/>
            <w:vAlign w:val="center"/>
          </w:tcPr>
          <w:p>
            <w:pPr>
              <w:widowControl/>
              <w:spacing w:line="0" w:lineRule="atLeas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459" w:type="dxa"/>
            <w:vAlign w:val="center"/>
          </w:tcPr>
          <w:p>
            <w:pPr>
              <w:autoSpaceDE w:val="0"/>
              <w:autoSpaceDN w:val="0"/>
              <w:spacing w:line="0" w:lineRule="atLeast"/>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w:t>
            </w:r>
          </w:p>
        </w:tc>
        <w:tc>
          <w:tcPr>
            <w:tcW w:w="7447" w:type="dxa"/>
            <w:vAlign w:val="center"/>
          </w:tcPr>
          <w:p>
            <w:pPr>
              <w:autoSpaceDE w:val="0"/>
              <w:autoSpaceDN w:val="0"/>
              <w:spacing w:line="360" w:lineRule="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highlight w:val="none"/>
                <w:lang w:val="en-US" w:eastAsia="zh-CN"/>
              </w:rPr>
              <w:t>投标供应商必须具备《食品经营许可证》或《食品生产许可证》，提供人员健康证；投标供应商为生产商的须具备《食品生产许可证》，投标供应商为经销商的须具备《食品经营许可证》；供应商须提供有效的《动物防疫合格证》或《动物检疫合格证明》；</w:t>
            </w:r>
          </w:p>
        </w:tc>
        <w:tc>
          <w:tcPr>
            <w:tcW w:w="582" w:type="dxa"/>
          </w:tcPr>
          <w:p>
            <w:pPr>
              <w:autoSpaceDE w:val="0"/>
              <w:autoSpaceDN w:val="0"/>
              <w:spacing w:line="0" w:lineRule="atLeas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37" w:type="dxa"/>
          </w:tcPr>
          <w:p>
            <w:pPr>
              <w:autoSpaceDE w:val="0"/>
              <w:autoSpaceDN w:val="0"/>
              <w:spacing w:line="0" w:lineRule="atLeas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726" w:type="dxa"/>
            <w:vMerge w:val="continue"/>
            <w:vAlign w:val="center"/>
          </w:tcPr>
          <w:p>
            <w:pPr>
              <w:widowControl/>
              <w:spacing w:line="0" w:lineRule="atLeas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459" w:type="dxa"/>
            <w:vAlign w:val="center"/>
          </w:tcPr>
          <w:p>
            <w:pPr>
              <w:autoSpaceDE w:val="0"/>
              <w:autoSpaceDN w:val="0"/>
              <w:spacing w:line="0" w:lineRule="atLeast"/>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w:t>
            </w:r>
          </w:p>
        </w:tc>
        <w:tc>
          <w:tcPr>
            <w:tcW w:w="7447" w:type="dxa"/>
            <w:vAlign w:val="center"/>
          </w:tcPr>
          <w:p>
            <w:pPr>
              <w:autoSpaceDE w:val="0"/>
              <w:autoSpaceDN w:val="0"/>
              <w:spacing w:line="360" w:lineRule="auto"/>
              <w:rPr>
                <w:rFonts w:hint="eastAsia" w:asciiTheme="minorEastAsia" w:hAnsiTheme="minorEastAsia" w:eastAsiaTheme="minorEastAsia" w:cstheme="minorEastAsia"/>
                <w:b w:val="0"/>
                <w:bCs/>
                <w:i w:val="0"/>
                <w:caps w:val="0"/>
                <w:color w:val="auto"/>
                <w:spacing w:val="0"/>
                <w:kern w:val="2"/>
                <w:sz w:val="24"/>
                <w:szCs w:val="24"/>
                <w:shd w:val="clear" w:color="auto" w:fill="FFFFFF"/>
                <w:lang w:val="en-US" w:eastAsia="zh-CN" w:bidi="ar-SA"/>
              </w:rPr>
            </w:pPr>
            <w:r>
              <w:rPr>
                <w:rFonts w:hint="eastAsia" w:asciiTheme="minorEastAsia" w:hAnsiTheme="minorEastAsia" w:eastAsiaTheme="minorEastAsia" w:cstheme="minorEastAsia"/>
                <w:color w:val="auto"/>
                <w:sz w:val="24"/>
                <w:szCs w:val="24"/>
              </w:rPr>
              <w:t>在策勒县必须有相应的储存能力及配送能力，能提供本次采购货物的紧急服务和本地化服务，具备供货仓储或生产厂房（办公用房的租赁合同、产权证明材料或使用权证明）、配送及其他符合相关食物贮运条件的设备和专业技术能力,提供相应的证明材料（至少有两辆车</w:t>
            </w:r>
            <w:r>
              <w:rPr>
                <w:rFonts w:hint="eastAsia" w:asciiTheme="minorEastAsia" w:hAnsiTheme="minorEastAsia" w:eastAsiaTheme="minorEastAsia" w:cstheme="minorEastAsia"/>
                <w:color w:val="auto"/>
                <w:sz w:val="24"/>
                <w:szCs w:val="24"/>
                <w:lang w:val="en-US" w:eastAsia="zh-CN"/>
              </w:rPr>
              <w:t>辆的证明文件</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 xml:space="preserve"> </w:t>
            </w:r>
            <w:r>
              <w:rPr>
                <w:rFonts w:hint="eastAsia" w:asciiTheme="minorEastAsia" w:hAnsiTheme="minorEastAsia" w:eastAsiaTheme="minorEastAsia" w:cstheme="minorEastAsia"/>
                <w:color w:val="auto"/>
                <w:sz w:val="24"/>
                <w:szCs w:val="24"/>
              </w:rPr>
              <w:t>。</w:t>
            </w:r>
          </w:p>
        </w:tc>
        <w:tc>
          <w:tcPr>
            <w:tcW w:w="582" w:type="dxa"/>
          </w:tcPr>
          <w:p>
            <w:pPr>
              <w:autoSpaceDE w:val="0"/>
              <w:autoSpaceDN w:val="0"/>
              <w:spacing w:line="0" w:lineRule="atLeas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37" w:type="dxa"/>
          </w:tcPr>
          <w:p>
            <w:pPr>
              <w:autoSpaceDE w:val="0"/>
              <w:autoSpaceDN w:val="0"/>
              <w:spacing w:line="0" w:lineRule="atLeas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726" w:type="dxa"/>
            <w:vMerge w:val="continue"/>
            <w:vAlign w:val="center"/>
          </w:tcPr>
          <w:p>
            <w:pPr>
              <w:widowControl/>
              <w:spacing w:line="0" w:lineRule="atLeas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459" w:type="dxa"/>
            <w:vAlign w:val="center"/>
          </w:tcPr>
          <w:p>
            <w:pPr>
              <w:autoSpaceDE w:val="0"/>
              <w:autoSpaceDN w:val="0"/>
              <w:spacing w:line="0" w:lineRule="atLeast"/>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w:t>
            </w:r>
          </w:p>
        </w:tc>
        <w:tc>
          <w:tcPr>
            <w:tcW w:w="7447" w:type="dxa"/>
            <w:vAlign w:val="center"/>
          </w:tcPr>
          <w:p>
            <w:pPr>
              <w:autoSpaceDE w:val="0"/>
              <w:autoSpaceDN w:val="0"/>
              <w:spacing w:line="360" w:lineRule="auto"/>
              <w:rPr>
                <w:rFonts w:hint="eastAsia" w:asciiTheme="minorEastAsia" w:hAnsiTheme="minorEastAsia" w:eastAsiaTheme="minorEastAsia" w:cstheme="minorEastAsia"/>
                <w:b w:val="0"/>
                <w:bCs/>
                <w:i w:val="0"/>
                <w:caps w:val="0"/>
                <w:color w:val="auto"/>
                <w:spacing w:val="0"/>
                <w:kern w:val="2"/>
                <w:sz w:val="24"/>
                <w:szCs w:val="24"/>
                <w:shd w:val="clear" w:color="auto" w:fill="FFFFFF"/>
                <w:lang w:val="en-US" w:eastAsia="zh-CN" w:bidi="ar-SA"/>
              </w:rPr>
            </w:pPr>
            <w:r>
              <w:rPr>
                <w:rFonts w:hint="eastAsia" w:asciiTheme="minorEastAsia" w:hAnsiTheme="minorEastAsia" w:eastAsiaTheme="minorEastAsia" w:cstheme="minorEastAsia"/>
                <w:b w:val="0"/>
                <w:bCs/>
                <w:i w:val="0"/>
                <w:caps w:val="0"/>
                <w:color w:val="auto"/>
                <w:spacing w:val="0"/>
                <w:kern w:val="2"/>
                <w:sz w:val="24"/>
                <w:szCs w:val="24"/>
                <w:shd w:val="clear" w:color="auto" w:fill="FFFFFF"/>
                <w:lang w:val="en-US" w:eastAsia="zh-CN" w:bidi="ar-SA"/>
              </w:rPr>
              <w:t>是否按规定提交投标保证金的；</w:t>
            </w:r>
          </w:p>
        </w:tc>
        <w:tc>
          <w:tcPr>
            <w:tcW w:w="582" w:type="dxa"/>
          </w:tcPr>
          <w:p>
            <w:pPr>
              <w:autoSpaceDE w:val="0"/>
              <w:autoSpaceDN w:val="0"/>
              <w:spacing w:line="0" w:lineRule="atLeas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37" w:type="dxa"/>
          </w:tcPr>
          <w:p>
            <w:pPr>
              <w:autoSpaceDE w:val="0"/>
              <w:autoSpaceDN w:val="0"/>
              <w:spacing w:line="0" w:lineRule="atLeas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726" w:type="dxa"/>
            <w:vMerge w:val="restart"/>
            <w:vAlign w:val="center"/>
          </w:tcPr>
          <w:p>
            <w:pPr>
              <w:autoSpaceDE w:val="0"/>
              <w:autoSpaceDN w:val="0"/>
              <w:spacing w:line="0" w:lineRule="atLeas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响应性</w:t>
            </w:r>
          </w:p>
          <w:p>
            <w:pPr>
              <w:autoSpaceDE w:val="0"/>
              <w:autoSpaceDN w:val="0"/>
              <w:spacing w:line="0" w:lineRule="atLeas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评审</w:t>
            </w:r>
          </w:p>
        </w:tc>
        <w:tc>
          <w:tcPr>
            <w:tcW w:w="459" w:type="dxa"/>
            <w:vAlign w:val="center"/>
          </w:tcPr>
          <w:p>
            <w:pPr>
              <w:autoSpaceDE w:val="0"/>
              <w:autoSpaceDN w:val="0"/>
              <w:spacing w:line="0" w:lineRule="atLeast"/>
              <w:jc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p>
        </w:tc>
        <w:tc>
          <w:tcPr>
            <w:tcW w:w="7447" w:type="dxa"/>
            <w:vAlign w:val="center"/>
          </w:tcPr>
          <w:p>
            <w:pPr>
              <w:autoSpaceDE w:val="0"/>
              <w:autoSpaceDN w:val="0"/>
              <w:spacing w:line="0" w:lineRule="atLeast"/>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投标文件是否有</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法定代表人或其委托代理人（签字</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或</w:t>
            </w:r>
            <w:r>
              <w:rPr>
                <w:rFonts w:hint="eastAsia" w:asciiTheme="minorEastAsia" w:hAnsiTheme="minorEastAsia" w:eastAsiaTheme="minorEastAsia" w:cstheme="minorEastAsia"/>
                <w:color w:val="000000" w:themeColor="text1"/>
                <w:sz w:val="24"/>
                <w:szCs w:val="24"/>
                <w14:textFill>
                  <w14:solidFill>
                    <w14:schemeClr w14:val="tx1"/>
                  </w14:solidFill>
                </w14:textFill>
              </w:rPr>
              <w:t>签章）和加盖了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的盖章；</w:t>
            </w:r>
          </w:p>
        </w:tc>
        <w:tc>
          <w:tcPr>
            <w:tcW w:w="582" w:type="dxa"/>
          </w:tcPr>
          <w:p>
            <w:pPr>
              <w:autoSpaceDE w:val="0"/>
              <w:autoSpaceDN w:val="0"/>
              <w:spacing w:line="0" w:lineRule="atLeas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37" w:type="dxa"/>
          </w:tcPr>
          <w:p>
            <w:pPr>
              <w:autoSpaceDE w:val="0"/>
              <w:autoSpaceDN w:val="0"/>
              <w:spacing w:line="0" w:lineRule="atLeas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726" w:type="dxa"/>
            <w:vMerge w:val="continue"/>
            <w:vAlign w:val="center"/>
          </w:tcPr>
          <w:p>
            <w:pPr>
              <w:autoSpaceDE w:val="0"/>
              <w:autoSpaceDN w:val="0"/>
              <w:spacing w:line="0" w:lineRule="atLeas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459" w:type="dxa"/>
            <w:vAlign w:val="center"/>
          </w:tcPr>
          <w:p>
            <w:pPr>
              <w:autoSpaceDE w:val="0"/>
              <w:autoSpaceDN w:val="0"/>
              <w:spacing w:line="0" w:lineRule="atLeast"/>
              <w:jc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p>
        </w:tc>
        <w:tc>
          <w:tcPr>
            <w:tcW w:w="7447" w:type="dxa"/>
            <w:vAlign w:val="center"/>
          </w:tcPr>
          <w:p>
            <w:pPr>
              <w:autoSpaceDE w:val="0"/>
              <w:autoSpaceDN w:val="0"/>
              <w:spacing w:line="0" w:lineRule="atLeast"/>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投标报价是否未超过预算金额；</w:t>
            </w:r>
          </w:p>
        </w:tc>
        <w:tc>
          <w:tcPr>
            <w:tcW w:w="582" w:type="dxa"/>
          </w:tcPr>
          <w:p>
            <w:pPr>
              <w:autoSpaceDE w:val="0"/>
              <w:autoSpaceDN w:val="0"/>
              <w:spacing w:line="0" w:lineRule="atLeas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37" w:type="dxa"/>
          </w:tcPr>
          <w:p>
            <w:pPr>
              <w:autoSpaceDE w:val="0"/>
              <w:autoSpaceDN w:val="0"/>
              <w:spacing w:line="0" w:lineRule="atLeas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726" w:type="dxa"/>
            <w:vMerge w:val="continue"/>
            <w:vAlign w:val="center"/>
          </w:tcPr>
          <w:p>
            <w:pPr>
              <w:widowControl/>
              <w:spacing w:line="0" w:lineRule="atLeas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459" w:type="dxa"/>
            <w:vAlign w:val="center"/>
          </w:tcPr>
          <w:p>
            <w:pPr>
              <w:autoSpaceDE w:val="0"/>
              <w:autoSpaceDN w:val="0"/>
              <w:spacing w:line="0" w:lineRule="atLeast"/>
              <w:jc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p>
        </w:tc>
        <w:tc>
          <w:tcPr>
            <w:tcW w:w="7447" w:type="dxa"/>
            <w:vAlign w:val="center"/>
          </w:tcPr>
          <w:p>
            <w:pPr>
              <w:autoSpaceDE w:val="0"/>
              <w:autoSpaceDN w:val="0"/>
              <w:spacing w:line="0" w:lineRule="atLeast"/>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是否对同一招标项目做出两个以上报价而未明确效力；</w:t>
            </w:r>
          </w:p>
        </w:tc>
        <w:tc>
          <w:tcPr>
            <w:tcW w:w="582" w:type="dxa"/>
          </w:tcPr>
          <w:p>
            <w:pPr>
              <w:autoSpaceDE w:val="0"/>
              <w:autoSpaceDN w:val="0"/>
              <w:spacing w:line="0" w:lineRule="atLeas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37" w:type="dxa"/>
          </w:tcPr>
          <w:p>
            <w:pPr>
              <w:autoSpaceDE w:val="0"/>
              <w:autoSpaceDN w:val="0"/>
              <w:spacing w:line="0" w:lineRule="atLeas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726" w:type="dxa"/>
            <w:vMerge w:val="continue"/>
            <w:vAlign w:val="center"/>
          </w:tcPr>
          <w:p>
            <w:pPr>
              <w:widowControl/>
              <w:spacing w:line="0" w:lineRule="atLeas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459" w:type="dxa"/>
            <w:vAlign w:val="center"/>
          </w:tcPr>
          <w:p>
            <w:pPr>
              <w:autoSpaceDE w:val="0"/>
              <w:autoSpaceDN w:val="0"/>
              <w:spacing w:line="0" w:lineRule="atLeast"/>
              <w:jc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w:t>
            </w:r>
          </w:p>
        </w:tc>
        <w:tc>
          <w:tcPr>
            <w:tcW w:w="7447" w:type="dxa"/>
            <w:vAlign w:val="center"/>
          </w:tcPr>
          <w:p>
            <w:pPr>
              <w:autoSpaceDE w:val="0"/>
              <w:autoSpaceDN w:val="0"/>
              <w:spacing w:line="0" w:lineRule="atLeast"/>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要求提供的资料</w:t>
            </w:r>
            <w:r>
              <w:rPr>
                <w:rFonts w:hint="eastAsia" w:asciiTheme="minorEastAsia" w:hAnsiTheme="minorEastAsia" w:eastAsiaTheme="minorEastAsia" w:cstheme="minorEastAsia"/>
                <w:color w:val="000000" w:themeColor="text1"/>
                <w:sz w:val="24"/>
                <w:szCs w:val="24"/>
                <w14:textFill>
                  <w14:solidFill>
                    <w14:schemeClr w14:val="tx1"/>
                  </w14:solidFill>
                </w14:textFill>
              </w:rPr>
              <w:t>是否满足招标文件要求；</w:t>
            </w:r>
          </w:p>
        </w:tc>
        <w:tc>
          <w:tcPr>
            <w:tcW w:w="582" w:type="dxa"/>
          </w:tcPr>
          <w:p>
            <w:pPr>
              <w:autoSpaceDE w:val="0"/>
              <w:autoSpaceDN w:val="0"/>
              <w:spacing w:line="0" w:lineRule="atLeas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37" w:type="dxa"/>
          </w:tcPr>
          <w:p>
            <w:pPr>
              <w:autoSpaceDE w:val="0"/>
              <w:autoSpaceDN w:val="0"/>
              <w:spacing w:line="0" w:lineRule="atLeas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726" w:type="dxa"/>
            <w:vMerge w:val="continue"/>
            <w:vAlign w:val="center"/>
          </w:tcPr>
          <w:p>
            <w:pPr>
              <w:widowControl/>
              <w:spacing w:line="0" w:lineRule="atLeas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459" w:type="dxa"/>
            <w:vAlign w:val="center"/>
          </w:tcPr>
          <w:p>
            <w:pPr>
              <w:autoSpaceDE w:val="0"/>
              <w:autoSpaceDN w:val="0"/>
              <w:spacing w:line="0" w:lineRule="atLeast"/>
              <w:jc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w:t>
            </w:r>
          </w:p>
        </w:tc>
        <w:tc>
          <w:tcPr>
            <w:tcW w:w="7447" w:type="dxa"/>
            <w:vAlign w:val="center"/>
          </w:tcPr>
          <w:p>
            <w:pPr>
              <w:autoSpaceDE w:val="0"/>
              <w:autoSpaceDN w:val="0"/>
              <w:spacing w:line="0" w:lineRule="atLeast"/>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车辆要求是否满足招标文件要求；</w:t>
            </w:r>
          </w:p>
        </w:tc>
        <w:tc>
          <w:tcPr>
            <w:tcW w:w="582" w:type="dxa"/>
          </w:tcPr>
          <w:p>
            <w:pPr>
              <w:autoSpaceDE w:val="0"/>
              <w:autoSpaceDN w:val="0"/>
              <w:spacing w:line="0" w:lineRule="atLeas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37" w:type="dxa"/>
          </w:tcPr>
          <w:p>
            <w:pPr>
              <w:autoSpaceDE w:val="0"/>
              <w:autoSpaceDN w:val="0"/>
              <w:spacing w:line="0" w:lineRule="atLeas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726" w:type="dxa"/>
            <w:vMerge w:val="continue"/>
            <w:vAlign w:val="center"/>
          </w:tcPr>
          <w:p>
            <w:pPr>
              <w:widowControl/>
              <w:spacing w:line="0" w:lineRule="atLeas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459" w:type="dxa"/>
            <w:vAlign w:val="center"/>
          </w:tcPr>
          <w:p>
            <w:pPr>
              <w:autoSpaceDE w:val="0"/>
              <w:autoSpaceDN w:val="0"/>
              <w:spacing w:line="0" w:lineRule="atLeast"/>
              <w:jc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w:t>
            </w:r>
          </w:p>
        </w:tc>
        <w:tc>
          <w:tcPr>
            <w:tcW w:w="7447" w:type="dxa"/>
            <w:vAlign w:val="center"/>
          </w:tcPr>
          <w:p>
            <w:pPr>
              <w:autoSpaceDE w:val="0"/>
              <w:autoSpaceDN w:val="0"/>
              <w:spacing w:line="0" w:lineRule="atLeast"/>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产品参数</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是否有</w:t>
            </w:r>
            <w:r>
              <w:rPr>
                <w:rFonts w:hint="eastAsia" w:asciiTheme="minorEastAsia" w:hAnsiTheme="minorEastAsia" w:eastAsiaTheme="minorEastAsia" w:cstheme="minorEastAsia"/>
                <w:color w:val="000000" w:themeColor="text1"/>
                <w:sz w:val="24"/>
                <w:szCs w:val="24"/>
                <w14:textFill>
                  <w14:solidFill>
                    <w14:schemeClr w14:val="tx1"/>
                  </w14:solidFill>
                </w14:textFill>
              </w:rPr>
              <w:t>偏离</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情况；</w:t>
            </w:r>
          </w:p>
        </w:tc>
        <w:tc>
          <w:tcPr>
            <w:tcW w:w="582" w:type="dxa"/>
          </w:tcPr>
          <w:p>
            <w:pPr>
              <w:autoSpaceDE w:val="0"/>
              <w:autoSpaceDN w:val="0"/>
              <w:spacing w:line="0" w:lineRule="atLeas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37" w:type="dxa"/>
          </w:tcPr>
          <w:p>
            <w:pPr>
              <w:autoSpaceDE w:val="0"/>
              <w:autoSpaceDN w:val="0"/>
              <w:spacing w:line="0" w:lineRule="atLeas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726" w:type="dxa"/>
            <w:vMerge w:val="continue"/>
            <w:vAlign w:val="center"/>
          </w:tcPr>
          <w:p>
            <w:pPr>
              <w:widowControl/>
              <w:spacing w:line="0" w:lineRule="atLeas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459" w:type="dxa"/>
            <w:vAlign w:val="center"/>
          </w:tcPr>
          <w:p>
            <w:pPr>
              <w:autoSpaceDE w:val="0"/>
              <w:autoSpaceDN w:val="0"/>
              <w:spacing w:line="0" w:lineRule="atLeast"/>
              <w:jc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w:t>
            </w:r>
          </w:p>
        </w:tc>
        <w:tc>
          <w:tcPr>
            <w:tcW w:w="7447" w:type="dxa"/>
            <w:vAlign w:val="center"/>
          </w:tcPr>
          <w:p>
            <w:pPr>
              <w:autoSpaceDE w:val="0"/>
              <w:autoSpaceDN w:val="0"/>
              <w:spacing w:line="0" w:lineRule="atLeast"/>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商务条款</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是否有</w:t>
            </w:r>
            <w:r>
              <w:rPr>
                <w:rFonts w:hint="eastAsia" w:asciiTheme="minorEastAsia" w:hAnsiTheme="minorEastAsia" w:eastAsiaTheme="minorEastAsia" w:cstheme="minorEastAsia"/>
                <w:color w:val="000000" w:themeColor="text1"/>
                <w:sz w:val="24"/>
                <w:szCs w:val="24"/>
                <w14:textFill>
                  <w14:solidFill>
                    <w14:schemeClr w14:val="tx1"/>
                  </w14:solidFill>
                </w14:textFill>
              </w:rPr>
              <w:t>偏离</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情况</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tc>
        <w:tc>
          <w:tcPr>
            <w:tcW w:w="582" w:type="dxa"/>
          </w:tcPr>
          <w:p>
            <w:pPr>
              <w:autoSpaceDE w:val="0"/>
              <w:autoSpaceDN w:val="0"/>
              <w:spacing w:line="0" w:lineRule="atLeas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37" w:type="dxa"/>
          </w:tcPr>
          <w:p>
            <w:pPr>
              <w:autoSpaceDE w:val="0"/>
              <w:autoSpaceDN w:val="0"/>
              <w:spacing w:line="0" w:lineRule="atLeas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726" w:type="dxa"/>
            <w:vMerge w:val="continue"/>
            <w:vAlign w:val="center"/>
          </w:tcPr>
          <w:p>
            <w:pPr>
              <w:widowControl/>
              <w:spacing w:line="0" w:lineRule="atLeas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459" w:type="dxa"/>
            <w:vAlign w:val="center"/>
          </w:tcPr>
          <w:p>
            <w:pPr>
              <w:autoSpaceDE w:val="0"/>
              <w:autoSpaceDN w:val="0"/>
              <w:spacing w:line="0" w:lineRule="atLeast"/>
              <w:jc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w:t>
            </w:r>
          </w:p>
        </w:tc>
        <w:tc>
          <w:tcPr>
            <w:tcW w:w="7447" w:type="dxa"/>
            <w:vAlign w:val="center"/>
          </w:tcPr>
          <w:p>
            <w:pPr>
              <w:autoSpaceDE w:val="0"/>
              <w:autoSpaceDN w:val="0"/>
              <w:spacing w:line="0" w:lineRule="atLeast"/>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投标人信誉（信用中国”网站（www.creditchina.gov.cn）、中国政府采购网（www.ccgp.gov.cn）、国家企业信用信息公示系统（http://www.gsxt.gov.cn））是否符合政府采购活动对合格供应商应具备的基本条件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tc>
        <w:tc>
          <w:tcPr>
            <w:tcW w:w="582" w:type="dxa"/>
          </w:tcPr>
          <w:p>
            <w:pPr>
              <w:autoSpaceDE w:val="0"/>
              <w:autoSpaceDN w:val="0"/>
              <w:spacing w:line="0" w:lineRule="atLeas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37" w:type="dxa"/>
          </w:tcPr>
          <w:p>
            <w:pPr>
              <w:autoSpaceDE w:val="0"/>
              <w:autoSpaceDN w:val="0"/>
              <w:spacing w:line="0" w:lineRule="atLeas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726" w:type="dxa"/>
            <w:vMerge w:val="continue"/>
            <w:vAlign w:val="center"/>
          </w:tcPr>
          <w:p>
            <w:pPr>
              <w:widowControl/>
              <w:spacing w:line="0" w:lineRule="atLeas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459" w:type="dxa"/>
            <w:vAlign w:val="center"/>
          </w:tcPr>
          <w:p>
            <w:pPr>
              <w:autoSpaceDE w:val="0"/>
              <w:autoSpaceDN w:val="0"/>
              <w:spacing w:line="0" w:lineRule="atLeast"/>
              <w:jc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w:t>
            </w:r>
          </w:p>
        </w:tc>
        <w:tc>
          <w:tcPr>
            <w:tcW w:w="7447" w:type="dxa"/>
            <w:vAlign w:val="center"/>
          </w:tcPr>
          <w:p>
            <w:pPr>
              <w:autoSpaceDE w:val="0"/>
              <w:autoSpaceDN w:val="0"/>
              <w:spacing w:line="0" w:lineRule="atLeast"/>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投标文件是否附有</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4"/>
                <w14:textFill>
                  <w14:solidFill>
                    <w14:schemeClr w14:val="tx1"/>
                  </w14:solidFill>
                </w14:textFill>
              </w:rPr>
              <w:t>不能接受的条件；</w:t>
            </w:r>
          </w:p>
        </w:tc>
        <w:tc>
          <w:tcPr>
            <w:tcW w:w="582" w:type="dxa"/>
          </w:tcPr>
          <w:p>
            <w:pPr>
              <w:autoSpaceDE w:val="0"/>
              <w:autoSpaceDN w:val="0"/>
              <w:spacing w:line="0" w:lineRule="atLeas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37" w:type="dxa"/>
          </w:tcPr>
          <w:p>
            <w:pPr>
              <w:autoSpaceDE w:val="0"/>
              <w:autoSpaceDN w:val="0"/>
              <w:spacing w:line="0" w:lineRule="atLeas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bl>
    <w:p>
      <w:pPr>
        <w:spacing w:line="360" w:lineRule="auto"/>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25.</w:t>
      </w:r>
      <w:r>
        <w:rPr>
          <w:rFonts w:hint="eastAsia" w:asciiTheme="minorEastAsia" w:hAnsiTheme="minorEastAsia" w:eastAsiaTheme="minorEastAsia" w:cstheme="minorEastAsia"/>
          <w:b/>
          <w:bCs/>
          <w:color w:val="000000" w:themeColor="text1"/>
          <w:sz w:val="24"/>
          <w14:textFill>
            <w14:solidFill>
              <w14:schemeClr w14:val="tx1"/>
            </w14:solidFill>
          </w14:textFill>
        </w:rPr>
        <w:tab/>
      </w:r>
      <w:r>
        <w:rPr>
          <w:rFonts w:hint="eastAsia" w:asciiTheme="minorEastAsia" w:hAnsiTheme="minorEastAsia" w:eastAsiaTheme="minorEastAsia" w:cstheme="minorEastAsia"/>
          <w:b/>
          <w:bCs/>
          <w:color w:val="000000" w:themeColor="text1"/>
          <w:sz w:val="24"/>
          <w14:textFill>
            <w14:solidFill>
              <w14:schemeClr w14:val="tx1"/>
            </w14:solidFill>
          </w14:textFill>
        </w:rPr>
        <w:t>接受和拒绝任何或所有投标的权力</w:t>
      </w:r>
    </w:p>
    <w:p>
      <w:pPr>
        <w:spacing w:line="360" w:lineRule="auto"/>
        <w:ind w:left="596" w:leftChars="1" w:hanging="594" w:hangingChars="297"/>
        <w:rPr>
          <w:rFonts w:hint="eastAsia" w:asciiTheme="minorEastAsia" w:hAnsiTheme="minorEastAsia" w:eastAsiaTheme="minorEastAsia" w:cstheme="minorEastAsia"/>
          <w:color w:val="000000" w:themeColor="text1"/>
          <w:spacing w:val="-20"/>
          <w:sz w:val="24"/>
          <w14:textFill>
            <w14:solidFill>
              <w14:schemeClr w14:val="tx1"/>
            </w14:solidFill>
          </w14:textFill>
        </w:rPr>
      </w:pPr>
      <w:r>
        <w:rPr>
          <w:rFonts w:hint="eastAsia" w:asciiTheme="minorEastAsia" w:hAnsiTheme="minorEastAsia" w:eastAsiaTheme="minorEastAsia" w:cstheme="minorEastAsia"/>
          <w:color w:val="000000" w:themeColor="text1"/>
          <w:spacing w:val="-20"/>
          <w:sz w:val="24"/>
          <w14:textFill>
            <w14:solidFill>
              <w14:schemeClr w14:val="tx1"/>
            </w14:solidFill>
          </w14:textFill>
        </w:rPr>
        <w:t>25.1</w:t>
      </w:r>
      <w:r>
        <w:rPr>
          <w:rFonts w:hint="eastAsia" w:asciiTheme="minorEastAsia" w:hAnsiTheme="minorEastAsia" w:eastAsiaTheme="minorEastAsia" w:cstheme="minorEastAsia"/>
          <w:color w:val="000000" w:themeColor="text1"/>
          <w:spacing w:val="-20"/>
          <w:sz w:val="24"/>
          <w14:textFill>
            <w14:solidFill>
              <w14:schemeClr w14:val="tx1"/>
            </w14:solidFill>
          </w14:textFill>
        </w:rPr>
        <w:tab/>
      </w:r>
      <w:r>
        <w:rPr>
          <w:rFonts w:hint="eastAsia"/>
          <w:sz w:val="24"/>
          <w:szCs w:val="24"/>
        </w:rPr>
        <w:t>因政策调整或不可抭力因素的影响，为维护国家利益，</w:t>
      </w:r>
      <w:r>
        <w:rPr>
          <w:rFonts w:hint="eastAsia"/>
          <w:sz w:val="24"/>
          <w:szCs w:val="24"/>
          <w:lang w:eastAsia="zh-CN"/>
        </w:rPr>
        <w:t>采购人</w:t>
      </w:r>
      <w:r>
        <w:rPr>
          <w:rFonts w:hint="eastAsia"/>
          <w:sz w:val="24"/>
          <w:szCs w:val="24"/>
        </w:rPr>
        <w:t>在授予合同前的任何时候仍有选择和拒绝所有投标和取消招标过程的权力，</w:t>
      </w:r>
      <w:r>
        <w:rPr>
          <w:rFonts w:hint="eastAsia"/>
          <w:sz w:val="24"/>
          <w:szCs w:val="24"/>
          <w:lang w:eastAsia="zh-CN"/>
        </w:rPr>
        <w:t>供应商</w:t>
      </w:r>
      <w:r>
        <w:rPr>
          <w:rFonts w:hint="eastAsia"/>
          <w:sz w:val="24"/>
          <w:szCs w:val="24"/>
        </w:rPr>
        <w:t>不得因此而要求</w:t>
      </w:r>
      <w:r>
        <w:rPr>
          <w:rFonts w:hint="eastAsia"/>
          <w:sz w:val="24"/>
          <w:szCs w:val="24"/>
          <w:lang w:eastAsia="zh-CN"/>
        </w:rPr>
        <w:t>采购人</w:t>
      </w:r>
      <w:r>
        <w:rPr>
          <w:rFonts w:hint="eastAsia"/>
          <w:sz w:val="24"/>
          <w:szCs w:val="24"/>
        </w:rPr>
        <w:t>承担任何责任。</w:t>
      </w:r>
    </w:p>
    <w:p>
      <w:pPr>
        <w:spacing w:line="360" w:lineRule="auto"/>
        <w:ind w:left="596" w:leftChars="1" w:hanging="594" w:hangingChars="297"/>
        <w:rPr>
          <w:rFonts w:hint="eastAsia"/>
          <w:sz w:val="24"/>
          <w:szCs w:val="24"/>
        </w:rPr>
      </w:pPr>
      <w:r>
        <w:rPr>
          <w:rFonts w:hint="eastAsia" w:asciiTheme="minorEastAsia" w:hAnsiTheme="minorEastAsia" w:eastAsiaTheme="minorEastAsia" w:cstheme="minorEastAsia"/>
          <w:color w:val="000000" w:themeColor="text1"/>
          <w:spacing w:val="-20"/>
          <w:sz w:val="24"/>
          <w14:textFill>
            <w14:solidFill>
              <w14:schemeClr w14:val="tx1"/>
            </w14:solidFill>
          </w14:textFill>
        </w:rPr>
        <w:t>25.2</w:t>
      </w:r>
      <w:r>
        <w:rPr>
          <w:rFonts w:hint="eastAsia" w:asciiTheme="minorEastAsia" w:hAnsiTheme="minorEastAsia" w:eastAsiaTheme="minorEastAsia" w:cstheme="minorEastAsia"/>
          <w:color w:val="000000" w:themeColor="text1"/>
          <w:spacing w:val="-20"/>
          <w:sz w:val="24"/>
          <w14:textFill>
            <w14:solidFill>
              <w14:schemeClr w14:val="tx1"/>
            </w14:solidFill>
          </w14:textFill>
        </w:rPr>
        <w:tab/>
      </w:r>
      <w:r>
        <w:rPr>
          <w:rFonts w:hint="eastAsia"/>
          <w:sz w:val="24"/>
          <w:szCs w:val="24"/>
          <w:lang w:eastAsia="zh-CN"/>
        </w:rPr>
        <w:t>采购人</w:t>
      </w:r>
      <w:r>
        <w:rPr>
          <w:rFonts w:hint="eastAsia"/>
          <w:sz w:val="24"/>
          <w:szCs w:val="24"/>
        </w:rPr>
        <w:t>有权根据评标情况决定接受其全部或部分的投标。</w:t>
      </w:r>
    </w:p>
    <w:p>
      <w:pPr>
        <w:spacing w:line="360" w:lineRule="auto"/>
        <w:ind w:left="599" w:leftChars="1" w:hanging="597" w:hangingChars="297"/>
        <w:jc w:val="center"/>
        <w:rPr>
          <w:rFonts w:hint="eastAsia" w:asciiTheme="minorEastAsia" w:hAnsiTheme="minorEastAsia" w:eastAsiaTheme="minorEastAsia" w:cstheme="minorEastAsia"/>
          <w:color w:val="000000" w:themeColor="text1"/>
          <w:spacing w:val="-20"/>
          <w:sz w:val="24"/>
          <w14:textFill>
            <w14:solidFill>
              <w14:schemeClr w14:val="tx1"/>
            </w14:solidFill>
          </w14:textFill>
        </w:rPr>
      </w:pPr>
      <w:r>
        <w:rPr>
          <w:rFonts w:hint="eastAsia" w:asciiTheme="minorEastAsia" w:hAnsiTheme="minorEastAsia" w:eastAsiaTheme="minorEastAsia" w:cstheme="minorEastAsia"/>
          <w:b/>
          <w:color w:val="000000" w:themeColor="text1"/>
          <w:spacing w:val="-20"/>
          <w:sz w:val="24"/>
          <w14:textFill>
            <w14:solidFill>
              <w14:schemeClr w14:val="tx1"/>
            </w14:solidFill>
          </w14:textFill>
        </w:rPr>
        <w:t xml:space="preserve">F  </w:t>
      </w:r>
      <w:r>
        <w:rPr>
          <w:rFonts w:hint="eastAsia" w:ascii="Times New Roman" w:hAnsi="Times New Roman" w:eastAsia="宋体" w:cs="Times New Roman"/>
          <w:b/>
          <w:bCs/>
          <w:sz w:val="24"/>
          <w:szCs w:val="24"/>
        </w:rPr>
        <w:t xml:space="preserve"> 中标及合同签订</w:t>
      </w:r>
    </w:p>
    <w:p>
      <w:pPr>
        <w:spacing w:line="360" w:lineRule="auto"/>
        <w:ind w:left="599" w:leftChars="1" w:hanging="597" w:hangingChars="297"/>
        <w:rPr>
          <w:rFonts w:hint="eastAsia" w:asciiTheme="minorEastAsia" w:hAnsiTheme="minorEastAsia" w:eastAsiaTheme="minorEastAsia" w:cstheme="minorEastAsia"/>
          <w:b/>
          <w:bCs/>
          <w:color w:val="000000" w:themeColor="text1"/>
          <w:spacing w:val="-20"/>
          <w:sz w:val="24"/>
          <w14:textFill>
            <w14:solidFill>
              <w14:schemeClr w14:val="tx1"/>
            </w14:solidFill>
          </w14:textFill>
        </w:rPr>
      </w:pPr>
      <w:r>
        <w:rPr>
          <w:rFonts w:hint="eastAsia" w:asciiTheme="minorEastAsia" w:hAnsiTheme="minorEastAsia" w:eastAsiaTheme="minorEastAsia" w:cstheme="minorEastAsia"/>
          <w:b/>
          <w:bCs/>
          <w:color w:val="000000" w:themeColor="text1"/>
          <w:spacing w:val="-20"/>
          <w:sz w:val="24"/>
          <w14:textFill>
            <w14:solidFill>
              <w14:schemeClr w14:val="tx1"/>
            </w14:solidFill>
          </w14:textFill>
        </w:rPr>
        <w:t>26．</w:t>
      </w:r>
      <w:r>
        <w:rPr>
          <w:rFonts w:hint="eastAsia" w:asciiTheme="minorEastAsia" w:hAnsiTheme="minorEastAsia" w:eastAsiaTheme="minorEastAsia" w:cstheme="minorEastAsia"/>
          <w:b/>
          <w:bCs/>
          <w:color w:val="000000" w:themeColor="text1"/>
          <w:spacing w:val="-20"/>
          <w:sz w:val="24"/>
          <w14:textFill>
            <w14:solidFill>
              <w14:schemeClr w14:val="tx1"/>
            </w14:solidFill>
          </w14:textFill>
        </w:rPr>
        <w:tab/>
      </w:r>
      <w:r>
        <w:rPr>
          <w:rFonts w:hint="eastAsia" w:ascii="Times New Roman" w:hAnsi="Times New Roman" w:eastAsia="宋体" w:cs="Times New Roman"/>
          <w:b/>
          <w:bCs/>
          <w:sz w:val="24"/>
          <w:szCs w:val="24"/>
        </w:rPr>
        <w:t>中标通知</w:t>
      </w:r>
    </w:p>
    <w:p>
      <w:pPr>
        <w:spacing w:line="360" w:lineRule="auto"/>
        <w:ind w:left="596" w:leftChars="1" w:hanging="594" w:hangingChars="297"/>
        <w:rPr>
          <w:rFonts w:hint="eastAsia" w:asciiTheme="minorEastAsia" w:hAnsiTheme="minorEastAsia" w:eastAsiaTheme="minorEastAsia" w:cstheme="minorEastAsia"/>
          <w:color w:val="000000" w:themeColor="text1"/>
          <w:spacing w:val="-20"/>
          <w:sz w:val="24"/>
          <w14:textFill>
            <w14:solidFill>
              <w14:schemeClr w14:val="tx1"/>
            </w14:solidFill>
          </w14:textFill>
        </w:rPr>
      </w:pPr>
      <w:r>
        <w:rPr>
          <w:rFonts w:hint="eastAsia" w:asciiTheme="minorEastAsia" w:hAnsiTheme="minorEastAsia" w:eastAsiaTheme="minorEastAsia" w:cstheme="minorEastAsia"/>
          <w:color w:val="000000" w:themeColor="text1"/>
          <w:spacing w:val="-20"/>
          <w:sz w:val="24"/>
          <w14:textFill>
            <w14:solidFill>
              <w14:schemeClr w14:val="tx1"/>
            </w14:solidFill>
          </w14:textFill>
        </w:rPr>
        <w:t>26.1</w:t>
      </w:r>
      <w:r>
        <w:rPr>
          <w:rFonts w:hint="eastAsia" w:asciiTheme="minorEastAsia" w:hAnsiTheme="minorEastAsia" w:eastAsiaTheme="minorEastAsia" w:cstheme="minorEastAsia"/>
          <w:color w:val="000000" w:themeColor="text1"/>
          <w:spacing w:val="-20"/>
          <w:sz w:val="24"/>
          <w14:textFill>
            <w14:solidFill>
              <w14:schemeClr w14:val="tx1"/>
            </w14:solidFill>
          </w14:textFill>
        </w:rPr>
        <w:tab/>
      </w:r>
      <w:r>
        <w:rPr>
          <w:rFonts w:hint="eastAsia" w:asciiTheme="minorEastAsia" w:hAnsiTheme="minorEastAsia" w:eastAsiaTheme="minorEastAsia" w:cstheme="minorEastAsia"/>
          <w:color w:val="000000" w:themeColor="text1"/>
          <w:spacing w:val="-20"/>
          <w:sz w:val="24"/>
          <w14:textFill>
            <w14:solidFill>
              <w14:schemeClr w14:val="tx1"/>
            </w14:solidFill>
          </w14:textFill>
        </w:rPr>
        <w:t>评标结束后，</w:t>
      </w:r>
      <w:r>
        <w:rPr>
          <w:rFonts w:hint="eastAsia" w:asciiTheme="minorEastAsia" w:hAnsiTheme="minorEastAsia" w:eastAsiaTheme="minorEastAsia" w:cstheme="minorEastAsia"/>
          <w:color w:val="000000" w:themeColor="text1"/>
          <w:spacing w:val="-20"/>
          <w:sz w:val="24"/>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pacing w:val="-20"/>
          <w:sz w:val="24"/>
          <w14:textFill>
            <w14:solidFill>
              <w14:schemeClr w14:val="tx1"/>
            </w14:solidFill>
          </w14:textFill>
        </w:rPr>
        <w:t>将当众宣布评标结果，并在“新疆维吾尔自治区政府采购网”（网址：http://www.ccgp-xinjiang.gov.cn/）上予以公告。公告有效期1个日历天；</w:t>
      </w:r>
    </w:p>
    <w:p>
      <w:pPr>
        <w:spacing w:line="360" w:lineRule="auto"/>
        <w:ind w:left="596" w:leftChars="1" w:hanging="594" w:hangingChars="297"/>
        <w:rPr>
          <w:rFonts w:hint="eastAsia" w:ascii="Times New Roman" w:hAnsi="Times New Roman" w:eastAsia="宋体" w:cs="Times New Roman"/>
          <w:sz w:val="24"/>
          <w:szCs w:val="24"/>
        </w:rPr>
      </w:pPr>
      <w:r>
        <w:rPr>
          <w:rFonts w:hint="eastAsia" w:asciiTheme="minorEastAsia" w:hAnsiTheme="minorEastAsia" w:eastAsiaTheme="minorEastAsia" w:cstheme="minorEastAsia"/>
          <w:color w:val="000000" w:themeColor="text1"/>
          <w:spacing w:val="-20"/>
          <w:sz w:val="24"/>
          <w14:textFill>
            <w14:solidFill>
              <w14:schemeClr w14:val="tx1"/>
            </w14:solidFill>
          </w14:textFill>
        </w:rPr>
        <w:t>26.2</w:t>
      </w:r>
      <w:r>
        <w:rPr>
          <w:rFonts w:hint="eastAsia" w:asciiTheme="minorEastAsia" w:hAnsiTheme="minorEastAsia" w:eastAsiaTheme="minorEastAsia" w:cstheme="minorEastAsia"/>
          <w:color w:val="000000" w:themeColor="text1"/>
          <w:spacing w:val="-20"/>
          <w:sz w:val="24"/>
          <w14:textFill>
            <w14:solidFill>
              <w14:schemeClr w14:val="tx1"/>
            </w14:solidFill>
          </w14:textFill>
        </w:rPr>
        <w:tab/>
      </w:r>
      <w:r>
        <w:rPr>
          <w:rFonts w:hint="eastAsia" w:asciiTheme="minorEastAsia" w:hAnsiTheme="minorEastAsia" w:eastAsiaTheme="minorEastAsia" w:cstheme="minorEastAsia"/>
          <w:color w:val="000000" w:themeColor="text1"/>
          <w:spacing w:val="-20"/>
          <w:sz w:val="24"/>
          <w14:textFill>
            <w14:solidFill>
              <w14:schemeClr w14:val="tx1"/>
            </w14:solidFill>
          </w14:textFill>
        </w:rPr>
        <w:t>公</w:t>
      </w:r>
      <w:r>
        <w:rPr>
          <w:rFonts w:hint="eastAsia" w:ascii="Times New Roman" w:hAnsi="Times New Roman" w:eastAsia="宋体" w:cs="Times New Roman"/>
          <w:sz w:val="24"/>
          <w:szCs w:val="24"/>
        </w:rPr>
        <w:t>告期满后，</w:t>
      </w:r>
      <w:r>
        <w:rPr>
          <w:rFonts w:hint="eastAsia" w:ascii="Times New Roman" w:hAnsi="Times New Roman" w:eastAsia="宋体" w:cs="Times New Roman"/>
          <w:sz w:val="24"/>
          <w:szCs w:val="24"/>
          <w:lang w:eastAsia="zh-CN"/>
        </w:rPr>
        <w:t>采购人</w:t>
      </w:r>
      <w:r>
        <w:rPr>
          <w:rFonts w:hint="eastAsia" w:ascii="Times New Roman" w:hAnsi="Times New Roman" w:eastAsia="宋体" w:cs="Times New Roman"/>
          <w:sz w:val="24"/>
          <w:szCs w:val="24"/>
        </w:rPr>
        <w:t>将签发《中标通知书》给中标人；</w:t>
      </w:r>
    </w:p>
    <w:p>
      <w:pPr>
        <w:spacing w:line="360" w:lineRule="auto"/>
        <w:ind w:left="596" w:leftChars="1" w:hanging="594" w:hangingChars="297"/>
        <w:rPr>
          <w:rFonts w:hint="eastAsia" w:ascii="Times New Roman" w:hAnsi="Times New Roman" w:eastAsia="宋体" w:cs="Times New Roman"/>
          <w:sz w:val="24"/>
          <w:szCs w:val="24"/>
        </w:rPr>
      </w:pPr>
      <w:r>
        <w:rPr>
          <w:rFonts w:hint="eastAsia" w:asciiTheme="minorEastAsia" w:hAnsiTheme="minorEastAsia" w:eastAsiaTheme="minorEastAsia" w:cstheme="minorEastAsia"/>
          <w:color w:val="000000" w:themeColor="text1"/>
          <w:spacing w:val="-20"/>
          <w:sz w:val="24"/>
          <w14:textFill>
            <w14:solidFill>
              <w14:schemeClr w14:val="tx1"/>
            </w14:solidFill>
          </w14:textFill>
        </w:rPr>
        <w:t>26.3</w:t>
      </w:r>
      <w:r>
        <w:rPr>
          <w:rFonts w:hint="eastAsia" w:asciiTheme="minorEastAsia" w:hAnsiTheme="minorEastAsia" w:eastAsiaTheme="minorEastAsia" w:cstheme="minorEastAsia"/>
          <w:color w:val="000000" w:themeColor="text1"/>
          <w:spacing w:val="-20"/>
          <w:sz w:val="24"/>
          <w14:textFill>
            <w14:solidFill>
              <w14:schemeClr w14:val="tx1"/>
            </w14:solidFill>
          </w14:textFill>
        </w:rPr>
        <w:tab/>
      </w:r>
      <w:r>
        <w:rPr>
          <w:rFonts w:hint="eastAsia" w:ascii="Times New Roman" w:hAnsi="Times New Roman" w:eastAsia="宋体" w:cs="Times New Roman"/>
          <w:sz w:val="24"/>
          <w:szCs w:val="24"/>
          <w:lang w:eastAsia="zh-CN"/>
        </w:rPr>
        <w:t>采购人</w:t>
      </w:r>
      <w:r>
        <w:rPr>
          <w:rFonts w:hint="eastAsia" w:ascii="Times New Roman" w:hAnsi="Times New Roman" w:eastAsia="宋体" w:cs="Times New Roman"/>
          <w:sz w:val="24"/>
          <w:szCs w:val="24"/>
        </w:rPr>
        <w:t>不向落标的</w:t>
      </w:r>
      <w:r>
        <w:rPr>
          <w:rFonts w:hint="eastAsia" w:ascii="Times New Roman" w:hAnsi="Times New Roman" w:eastAsia="宋体" w:cs="Times New Roman"/>
          <w:sz w:val="24"/>
          <w:szCs w:val="24"/>
          <w:lang w:eastAsia="zh-CN"/>
        </w:rPr>
        <w:t>供应商</w:t>
      </w:r>
      <w:r>
        <w:rPr>
          <w:rFonts w:hint="eastAsia" w:ascii="Times New Roman" w:hAnsi="Times New Roman" w:eastAsia="宋体" w:cs="Times New Roman"/>
          <w:sz w:val="24"/>
          <w:szCs w:val="24"/>
        </w:rPr>
        <w:t>解释落标原因，不退还投标文件；</w:t>
      </w:r>
    </w:p>
    <w:p>
      <w:pPr>
        <w:spacing w:line="360" w:lineRule="auto"/>
        <w:ind w:left="596" w:leftChars="1" w:hanging="594" w:hangingChars="297"/>
        <w:rPr>
          <w:rFonts w:hint="eastAsia" w:ascii="Times New Roman" w:hAnsi="Times New Roman" w:eastAsia="宋体" w:cs="Times New Roman"/>
          <w:sz w:val="24"/>
          <w:szCs w:val="24"/>
          <w:lang w:eastAsia="zh-CN"/>
        </w:rPr>
      </w:pPr>
      <w:r>
        <w:rPr>
          <w:rFonts w:hint="eastAsia" w:asciiTheme="minorEastAsia" w:hAnsiTheme="minorEastAsia" w:eastAsiaTheme="minorEastAsia" w:cstheme="minorEastAsia"/>
          <w:color w:val="000000" w:themeColor="text1"/>
          <w:spacing w:val="-20"/>
          <w:sz w:val="24"/>
          <w14:textFill>
            <w14:solidFill>
              <w14:schemeClr w14:val="tx1"/>
            </w14:solidFill>
          </w14:textFill>
        </w:rPr>
        <w:t>26.4</w:t>
      </w:r>
      <w:r>
        <w:rPr>
          <w:rFonts w:hint="eastAsia" w:asciiTheme="minorEastAsia" w:hAnsiTheme="minorEastAsia" w:eastAsiaTheme="minorEastAsia" w:cstheme="minorEastAsia"/>
          <w:color w:val="000000" w:themeColor="text1"/>
          <w:spacing w:val="-20"/>
          <w:sz w:val="24"/>
          <w14:textFill>
            <w14:solidFill>
              <w14:schemeClr w14:val="tx1"/>
            </w14:solidFill>
          </w14:textFill>
        </w:rPr>
        <w:tab/>
      </w:r>
      <w:r>
        <w:rPr>
          <w:rFonts w:hint="eastAsia" w:ascii="Times New Roman" w:hAnsi="Times New Roman" w:eastAsia="宋体" w:cs="Times New Roman"/>
          <w:sz w:val="24"/>
          <w:szCs w:val="24"/>
          <w:lang w:eastAsia="zh-CN"/>
        </w:rPr>
        <w:t>供应商对评标结果有异议的，按本招标文件第30、31条办理。</w:t>
      </w:r>
    </w:p>
    <w:p>
      <w:pPr>
        <w:spacing w:line="360" w:lineRule="auto"/>
        <w:ind w:left="599" w:leftChars="1" w:hanging="597" w:hangingChars="297"/>
        <w:rPr>
          <w:rFonts w:hint="eastAsia" w:asciiTheme="minorEastAsia" w:hAnsiTheme="minorEastAsia" w:eastAsiaTheme="minorEastAsia" w:cstheme="minorEastAsia"/>
          <w:b/>
          <w:bCs/>
          <w:color w:val="000000" w:themeColor="text1"/>
          <w:spacing w:val="-20"/>
          <w:sz w:val="24"/>
          <w14:textFill>
            <w14:solidFill>
              <w14:schemeClr w14:val="tx1"/>
            </w14:solidFill>
          </w14:textFill>
        </w:rPr>
      </w:pPr>
      <w:r>
        <w:rPr>
          <w:rFonts w:hint="eastAsia" w:asciiTheme="minorEastAsia" w:hAnsiTheme="minorEastAsia" w:eastAsiaTheme="minorEastAsia" w:cstheme="minorEastAsia"/>
          <w:b/>
          <w:bCs/>
          <w:color w:val="000000" w:themeColor="text1"/>
          <w:spacing w:val="-20"/>
          <w:sz w:val="24"/>
          <w14:textFill>
            <w14:solidFill>
              <w14:schemeClr w14:val="tx1"/>
            </w14:solidFill>
          </w14:textFill>
        </w:rPr>
        <w:t>27．</w:t>
      </w:r>
      <w:r>
        <w:rPr>
          <w:rFonts w:hint="eastAsia" w:asciiTheme="minorEastAsia" w:hAnsiTheme="minorEastAsia" w:eastAsiaTheme="minorEastAsia" w:cstheme="minorEastAsia"/>
          <w:b/>
          <w:bCs/>
          <w:color w:val="000000" w:themeColor="text1"/>
          <w:spacing w:val="-20"/>
          <w:sz w:val="24"/>
          <w14:textFill>
            <w14:solidFill>
              <w14:schemeClr w14:val="tx1"/>
            </w14:solidFill>
          </w14:textFill>
        </w:rPr>
        <w:tab/>
      </w:r>
      <w:r>
        <w:rPr>
          <w:rFonts w:hint="eastAsia" w:ascii="Times New Roman" w:hAnsi="Times New Roman" w:eastAsia="宋体" w:cs="Times New Roman"/>
          <w:b/>
          <w:bCs/>
          <w:sz w:val="24"/>
          <w:szCs w:val="24"/>
        </w:rPr>
        <w:t>合同签订</w:t>
      </w:r>
    </w:p>
    <w:p>
      <w:pPr>
        <w:spacing w:line="360" w:lineRule="auto"/>
        <w:ind w:left="596" w:leftChars="1" w:hanging="594" w:hangingChars="297"/>
        <w:rPr>
          <w:rFonts w:hint="eastAsia" w:ascii="Times New Roman" w:hAnsi="Times New Roman" w:eastAsia="宋体" w:cs="Times New Roman"/>
          <w:sz w:val="24"/>
          <w:szCs w:val="24"/>
          <w:lang w:eastAsia="zh-CN"/>
        </w:rPr>
      </w:pPr>
      <w:r>
        <w:rPr>
          <w:rFonts w:hint="eastAsia" w:asciiTheme="minorEastAsia" w:hAnsiTheme="minorEastAsia" w:eastAsiaTheme="minorEastAsia" w:cstheme="minorEastAsia"/>
          <w:color w:val="000000" w:themeColor="text1"/>
          <w:spacing w:val="-20"/>
          <w:sz w:val="24"/>
          <w14:textFill>
            <w14:solidFill>
              <w14:schemeClr w14:val="tx1"/>
            </w14:solidFill>
          </w14:textFill>
        </w:rPr>
        <w:t>27.1</w:t>
      </w:r>
      <w:r>
        <w:rPr>
          <w:rFonts w:hint="eastAsia" w:asciiTheme="minorEastAsia" w:hAnsiTheme="minorEastAsia" w:eastAsiaTheme="minorEastAsia" w:cstheme="minorEastAsia"/>
          <w:color w:val="000000" w:themeColor="text1"/>
          <w:spacing w:val="-20"/>
          <w:sz w:val="24"/>
          <w14:textFill>
            <w14:solidFill>
              <w14:schemeClr w14:val="tx1"/>
            </w14:solidFill>
          </w14:textFill>
        </w:rPr>
        <w:tab/>
      </w:r>
      <w:r>
        <w:rPr>
          <w:rFonts w:hint="eastAsia" w:ascii="Times New Roman" w:hAnsi="Times New Roman" w:eastAsia="宋体" w:cs="Times New Roman"/>
          <w:sz w:val="24"/>
          <w:szCs w:val="24"/>
          <w:lang w:eastAsia="zh-CN"/>
        </w:rPr>
        <w:t>中标人依据《中标通知书》与采购人签订采购合同，签订时间为《中标通知书》发出之日起7个工作日内；</w:t>
      </w:r>
    </w:p>
    <w:p>
      <w:pPr>
        <w:spacing w:line="360" w:lineRule="auto"/>
        <w:ind w:left="596" w:leftChars="1" w:hanging="594" w:hangingChars="297"/>
        <w:rPr>
          <w:rFonts w:hint="eastAsia" w:ascii="Times New Roman" w:hAnsi="Times New Roman" w:eastAsia="宋体" w:cs="Times New Roman"/>
          <w:sz w:val="24"/>
          <w:szCs w:val="24"/>
          <w:lang w:eastAsia="zh-CN"/>
        </w:rPr>
      </w:pPr>
      <w:r>
        <w:rPr>
          <w:rFonts w:hint="eastAsia" w:asciiTheme="minorEastAsia" w:hAnsiTheme="minorEastAsia" w:eastAsiaTheme="minorEastAsia" w:cstheme="minorEastAsia"/>
          <w:color w:val="000000" w:themeColor="text1"/>
          <w:spacing w:val="-20"/>
          <w:sz w:val="24"/>
          <w:szCs w:val="20"/>
          <w14:textFill>
            <w14:solidFill>
              <w14:schemeClr w14:val="tx1"/>
            </w14:solidFill>
          </w14:textFill>
        </w:rPr>
        <w:t>27.2</w:t>
      </w:r>
      <w:r>
        <w:rPr>
          <w:rFonts w:hint="eastAsia" w:asciiTheme="minorEastAsia" w:hAnsiTheme="minorEastAsia" w:eastAsiaTheme="minorEastAsia" w:cstheme="minorEastAsia"/>
          <w:color w:val="000000" w:themeColor="text1"/>
          <w:spacing w:val="-20"/>
          <w:sz w:val="24"/>
          <w:szCs w:val="20"/>
          <w14:textFill>
            <w14:solidFill>
              <w14:schemeClr w14:val="tx1"/>
            </w14:solidFill>
          </w14:textFill>
        </w:rPr>
        <w:tab/>
      </w:r>
      <w:r>
        <w:rPr>
          <w:rFonts w:hint="eastAsia" w:ascii="Times New Roman" w:hAnsi="Times New Roman" w:eastAsia="宋体" w:cs="Times New Roman"/>
          <w:sz w:val="24"/>
          <w:szCs w:val="24"/>
          <w:lang w:eastAsia="zh-CN"/>
        </w:rPr>
        <w:t>采购人不得向中标人提出任何不合理的要求，作为签订合同的条件，不得与中标人私下订立背离合同实质性内容的协议；</w:t>
      </w:r>
      <w:r>
        <w:rPr>
          <w:rFonts w:hint="eastAsia" w:ascii="Times New Roman" w:hAnsi="Times New Roman" w:eastAsia="宋体" w:cs="Times New Roman"/>
          <w:sz w:val="24"/>
          <w:szCs w:val="24"/>
          <w:lang w:val="en-US" w:eastAsia="zh-CN"/>
        </w:rPr>
        <w:t xml:space="preserve"> </w:t>
      </w:r>
    </w:p>
    <w:p>
      <w:pPr>
        <w:spacing w:line="360" w:lineRule="auto"/>
        <w:ind w:left="596" w:leftChars="1" w:hanging="594" w:hangingChars="297"/>
        <w:rPr>
          <w:rFonts w:hint="eastAsia" w:ascii="Times New Roman" w:hAnsi="Times New Roman" w:eastAsia="宋体" w:cs="Times New Roman"/>
          <w:sz w:val="24"/>
          <w:szCs w:val="24"/>
          <w:lang w:eastAsia="zh-CN"/>
        </w:rPr>
      </w:pPr>
      <w:r>
        <w:rPr>
          <w:rFonts w:hint="eastAsia" w:asciiTheme="minorEastAsia" w:hAnsiTheme="minorEastAsia" w:eastAsiaTheme="minorEastAsia" w:cstheme="minorEastAsia"/>
          <w:color w:val="000000" w:themeColor="text1"/>
          <w:spacing w:val="-20"/>
          <w:sz w:val="24"/>
          <w14:textFill>
            <w14:solidFill>
              <w14:schemeClr w14:val="tx1"/>
            </w14:solidFill>
          </w14:textFill>
        </w:rPr>
        <w:t>27.3</w:t>
      </w:r>
      <w:r>
        <w:rPr>
          <w:rFonts w:hint="eastAsia" w:asciiTheme="minorEastAsia" w:hAnsiTheme="minorEastAsia" w:eastAsiaTheme="minorEastAsia" w:cstheme="minorEastAsia"/>
          <w:color w:val="000000" w:themeColor="text1"/>
          <w:spacing w:val="-20"/>
          <w:sz w:val="24"/>
          <w14:textFill>
            <w14:solidFill>
              <w14:schemeClr w14:val="tx1"/>
            </w14:solidFill>
          </w14:textFill>
        </w:rPr>
        <w:tab/>
      </w:r>
      <w:r>
        <w:rPr>
          <w:rFonts w:hint="eastAsia" w:ascii="Times New Roman" w:hAnsi="Times New Roman" w:eastAsia="宋体" w:cs="Times New Roman"/>
          <w:sz w:val="24"/>
          <w:szCs w:val="24"/>
          <w:lang w:eastAsia="zh-CN"/>
        </w:rPr>
        <w:t>招标文件（含修改文件）、中标人的投标文件（含书面答疑文件）均为签订采购合同的依据；</w:t>
      </w:r>
    </w:p>
    <w:p>
      <w:pPr>
        <w:spacing w:line="360" w:lineRule="auto"/>
        <w:ind w:left="596" w:leftChars="1" w:hanging="594" w:hangingChars="297"/>
        <w:rPr>
          <w:rFonts w:hint="eastAsia" w:ascii="Times New Roman" w:hAnsi="Times New Roman" w:eastAsia="宋体" w:cs="Times New Roman"/>
          <w:sz w:val="24"/>
          <w:szCs w:val="24"/>
          <w:lang w:eastAsia="zh-CN"/>
        </w:rPr>
      </w:pPr>
      <w:r>
        <w:rPr>
          <w:rFonts w:hint="eastAsia" w:asciiTheme="minorEastAsia" w:hAnsiTheme="minorEastAsia" w:eastAsiaTheme="minorEastAsia" w:cstheme="minorEastAsia"/>
          <w:color w:val="000000" w:themeColor="text1"/>
          <w:spacing w:val="-20"/>
          <w:sz w:val="24"/>
          <w14:textFill>
            <w14:solidFill>
              <w14:schemeClr w14:val="tx1"/>
            </w14:solidFill>
          </w14:textFill>
        </w:rPr>
        <w:t>27.4</w:t>
      </w:r>
      <w:r>
        <w:rPr>
          <w:rFonts w:hint="eastAsia" w:asciiTheme="minorEastAsia" w:hAnsiTheme="minorEastAsia" w:eastAsiaTheme="minorEastAsia" w:cstheme="minorEastAsia"/>
          <w:color w:val="000000" w:themeColor="text1"/>
          <w:spacing w:val="-20"/>
          <w:sz w:val="24"/>
          <w14:textFill>
            <w14:solidFill>
              <w14:schemeClr w14:val="tx1"/>
            </w14:solidFill>
          </w14:textFill>
        </w:rPr>
        <w:tab/>
      </w:r>
      <w:r>
        <w:rPr>
          <w:rFonts w:hint="eastAsia" w:ascii="Times New Roman" w:hAnsi="Times New Roman" w:eastAsia="宋体" w:cs="Times New Roman"/>
          <w:sz w:val="24"/>
          <w:szCs w:val="24"/>
          <w:lang w:eastAsia="zh-CN"/>
        </w:rPr>
        <w:t>采购人在授予合同时有权对货物的数量和服务予以适当的增加或减少，但不得对单价或其他条款和条件做任何改变；</w:t>
      </w:r>
    </w:p>
    <w:p>
      <w:pPr>
        <w:spacing w:line="360" w:lineRule="auto"/>
        <w:ind w:left="596" w:leftChars="1" w:hanging="594" w:hangingChars="297"/>
        <w:rPr>
          <w:rFonts w:hint="eastAsia" w:ascii="Times New Roman" w:hAnsi="Times New Roman" w:eastAsia="宋体" w:cs="Times New Roman"/>
          <w:sz w:val="24"/>
          <w:szCs w:val="24"/>
          <w:lang w:eastAsia="zh-CN"/>
        </w:rPr>
      </w:pPr>
      <w:r>
        <w:rPr>
          <w:rFonts w:hint="eastAsia" w:asciiTheme="minorEastAsia" w:hAnsiTheme="minorEastAsia" w:eastAsiaTheme="minorEastAsia" w:cstheme="minorEastAsia"/>
          <w:color w:val="000000" w:themeColor="text1"/>
          <w:spacing w:val="-20"/>
          <w:sz w:val="24"/>
          <w14:textFill>
            <w14:solidFill>
              <w14:schemeClr w14:val="tx1"/>
            </w14:solidFill>
          </w14:textFill>
        </w:rPr>
        <w:t>27.5</w:t>
      </w:r>
      <w:r>
        <w:rPr>
          <w:rFonts w:hint="eastAsia" w:asciiTheme="minorEastAsia" w:hAnsiTheme="minorEastAsia" w:eastAsiaTheme="minorEastAsia" w:cstheme="minorEastAsia"/>
          <w:color w:val="000000" w:themeColor="text1"/>
          <w:spacing w:val="-20"/>
          <w:sz w:val="24"/>
          <w14:textFill>
            <w14:solidFill>
              <w14:schemeClr w14:val="tx1"/>
            </w14:solidFill>
          </w14:textFill>
        </w:rPr>
        <w:tab/>
      </w:r>
      <w:r>
        <w:rPr>
          <w:rFonts w:hint="eastAsia" w:ascii="Times New Roman" w:hAnsi="Times New Roman" w:eastAsia="宋体" w:cs="Times New Roman"/>
          <w:sz w:val="24"/>
          <w:szCs w:val="24"/>
          <w:lang w:eastAsia="zh-CN"/>
        </w:rPr>
        <w:t>政府采购合同履行中，采购人需追加与合同货物或服务的，在不改变合同其他条款前提下，签订补充合同，但所有补充合同的采购金额不得超过原合同采购金额的百分之十；</w:t>
      </w:r>
    </w:p>
    <w:p>
      <w:pPr>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27.6</w:t>
      </w:r>
      <w:r>
        <w:rPr>
          <w:rFonts w:hint="eastAsia" w:asciiTheme="minorEastAsia" w:hAnsiTheme="minorEastAsia" w:eastAsiaTheme="minorEastAsia" w:cstheme="minorEastAsia"/>
          <w:color w:val="000000" w:themeColor="text1"/>
          <w:sz w:val="24"/>
          <w14:textFill>
            <w14:solidFill>
              <w14:schemeClr w14:val="tx1"/>
            </w14:solidFill>
          </w14:textFill>
        </w:rPr>
        <w:tab/>
      </w:r>
      <w:r>
        <w:rPr>
          <w:rFonts w:hint="eastAsia" w:asciiTheme="minorEastAsia" w:hAnsiTheme="minorEastAsia" w:eastAsiaTheme="minorEastAsia" w:cstheme="minorEastAsia"/>
          <w:color w:val="000000" w:themeColor="text1"/>
          <w:sz w:val="24"/>
          <w14:textFill>
            <w14:solidFill>
              <w14:schemeClr w14:val="tx1"/>
            </w14:solidFill>
          </w14:textFill>
        </w:rPr>
        <w:t>中标人应当按照合同约定履行义务，完成中标项目。如须将中标项目的非主体、非关键性工作交由他人完成，应在投标文件中载明，并取得</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14:textFill>
            <w14:solidFill>
              <w14:schemeClr w14:val="tx1"/>
            </w14:solidFill>
          </w14:textFill>
        </w:rPr>
        <w:t>同意，接受分包的人应当具备相应的资格条件，并不得再次分包。中标人应该就分包项目向</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14:textFill>
            <w14:solidFill>
              <w14:schemeClr w14:val="tx1"/>
            </w14:solidFill>
          </w14:textFill>
        </w:rPr>
        <w:t>负责，接受分包的人就分包项目承担连带责任。</w:t>
      </w:r>
    </w:p>
    <w:p>
      <w:pPr>
        <w:spacing w:line="360" w:lineRule="auto"/>
        <w:ind w:left="718" w:leftChars="1" w:hanging="716" w:hangingChars="297"/>
        <w:jc w:val="center"/>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G   法律责任</w:t>
      </w:r>
    </w:p>
    <w:p>
      <w:pPr>
        <w:spacing w:line="360" w:lineRule="auto"/>
        <w:ind w:left="718" w:leftChars="1" w:hanging="716" w:hangingChars="297"/>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28．</w:t>
      </w:r>
      <w:r>
        <w:rPr>
          <w:rFonts w:hint="eastAsia" w:asciiTheme="minorEastAsia" w:hAnsiTheme="minorEastAsia" w:eastAsiaTheme="minorEastAsia" w:cstheme="minorEastAsia"/>
          <w:b/>
          <w:color w:val="000000" w:themeColor="text1"/>
          <w:sz w:val="24"/>
          <w14:textFill>
            <w14:solidFill>
              <w14:schemeClr w14:val="tx1"/>
            </w14:solidFill>
          </w14:textFill>
        </w:rPr>
        <w:tab/>
      </w:r>
      <w:r>
        <w:rPr>
          <w:rFonts w:hint="eastAsia" w:asciiTheme="minorEastAsia" w:hAnsiTheme="minorEastAsia" w:eastAsiaTheme="minorEastAsia" w:cstheme="minorEastAsia"/>
          <w:b/>
          <w:color w:val="000000" w:themeColor="text1"/>
          <w:sz w:val="24"/>
          <w14:textFill>
            <w14:solidFill>
              <w14:schemeClr w14:val="tx1"/>
            </w14:solidFill>
          </w14:textFill>
        </w:rPr>
        <w:t>法律责任</w:t>
      </w:r>
    </w:p>
    <w:p>
      <w:pPr>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28.1</w:t>
      </w:r>
      <w:r>
        <w:rPr>
          <w:rFonts w:hint="eastAsia" w:asciiTheme="minorEastAsia" w:hAnsiTheme="minorEastAsia" w:eastAsiaTheme="minorEastAsia" w:cstheme="minorEastAsia"/>
          <w:color w:val="000000" w:themeColor="text1"/>
          <w:sz w:val="24"/>
          <w:szCs w:val="20"/>
          <w14:textFill>
            <w14:solidFill>
              <w14:schemeClr w14:val="tx1"/>
            </w14:solidFill>
          </w14:textFill>
        </w:rPr>
        <w:tab/>
      </w:r>
      <w:r>
        <w:rPr>
          <w:rFonts w:hint="eastAsia" w:asciiTheme="minorEastAsia" w:hAnsiTheme="minorEastAsia" w:eastAsiaTheme="minorEastAsia" w:cstheme="minorEastAsia"/>
          <w:color w:val="000000" w:themeColor="text1"/>
          <w:sz w:val="24"/>
          <w:szCs w:val="20"/>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0"/>
          <w14:textFill>
            <w14:solidFill>
              <w14:schemeClr w14:val="tx1"/>
            </w14:solidFill>
          </w14:textFill>
        </w:rPr>
        <w:t xml:space="preserve">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 </w:t>
      </w:r>
    </w:p>
    <w:p>
      <w:pPr>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　　</w:t>
      </w:r>
      <w:r>
        <w:rPr>
          <w:rFonts w:hint="eastAsia" w:asciiTheme="minorEastAsia" w:hAnsiTheme="minorEastAsia" w:eastAsiaTheme="minorEastAsia" w:cstheme="minorEastAsia"/>
          <w:color w:val="000000" w:themeColor="text1"/>
          <w:sz w:val="24"/>
          <w:szCs w:val="20"/>
          <w14:textFill>
            <w14:solidFill>
              <w14:schemeClr w14:val="tx1"/>
            </w14:solidFill>
          </w14:textFill>
        </w:rPr>
        <w:tab/>
      </w:r>
      <w:r>
        <w:rPr>
          <w:rFonts w:hint="eastAsia" w:asciiTheme="minorEastAsia" w:hAnsiTheme="minorEastAsia" w:eastAsiaTheme="minorEastAsia" w:cstheme="minorEastAsia"/>
          <w:color w:val="000000" w:themeColor="text1"/>
          <w:sz w:val="24"/>
          <w:szCs w:val="20"/>
          <w14:textFill>
            <w14:solidFill>
              <w14:schemeClr w14:val="tx1"/>
            </w14:solidFill>
          </w14:textFill>
        </w:rPr>
        <w:t xml:space="preserve">（一）提供虚假材料谋取中标的； </w:t>
      </w:r>
    </w:p>
    <w:p>
      <w:pPr>
        <w:spacing w:line="360" w:lineRule="auto"/>
        <w:ind w:left="714" w:leftChars="1" w:hanging="712" w:hangingChars="297"/>
        <w:rPr>
          <w:rFonts w:hint="eastAsia" w:asciiTheme="minorEastAsia" w:hAnsiTheme="minorEastAsia" w:eastAsiaTheme="minorEastAsia" w:cstheme="minorEastAsia"/>
          <w:color w:val="000000" w:themeColor="text1"/>
          <w:sz w:val="24"/>
          <w:szCs w:val="20"/>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　　</w:t>
      </w:r>
      <w:r>
        <w:rPr>
          <w:rFonts w:hint="eastAsia" w:asciiTheme="minorEastAsia" w:hAnsiTheme="minorEastAsia" w:eastAsiaTheme="minorEastAsia" w:cstheme="minorEastAsia"/>
          <w:color w:val="000000" w:themeColor="text1"/>
          <w:sz w:val="24"/>
          <w:szCs w:val="20"/>
          <w14:textFill>
            <w14:solidFill>
              <w14:schemeClr w14:val="tx1"/>
            </w14:solidFill>
          </w14:textFill>
        </w:rPr>
        <w:tab/>
      </w:r>
      <w:r>
        <w:rPr>
          <w:rFonts w:hint="eastAsia" w:asciiTheme="minorEastAsia" w:hAnsiTheme="minorEastAsia" w:eastAsiaTheme="minorEastAsia" w:cstheme="minorEastAsia"/>
          <w:color w:val="000000" w:themeColor="text1"/>
          <w:sz w:val="24"/>
          <w:szCs w:val="20"/>
          <w14:textFill>
            <w14:solidFill>
              <w14:schemeClr w14:val="tx1"/>
            </w14:solidFill>
          </w14:textFill>
        </w:rPr>
        <w:t>（二）采取不正当手段诋毁、排挤其他</w:t>
      </w:r>
      <w:r>
        <w:rPr>
          <w:rFonts w:hint="eastAsia" w:asciiTheme="minorEastAsia" w:hAnsiTheme="minorEastAsia" w:eastAsiaTheme="minorEastAsia" w:cstheme="minorEastAsia"/>
          <w:color w:val="000000" w:themeColor="text1"/>
          <w:sz w:val="24"/>
          <w:szCs w:val="20"/>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0"/>
          <w14:textFill>
            <w14:solidFill>
              <w14:schemeClr w14:val="tx1"/>
            </w14:solidFill>
          </w14:textFill>
        </w:rPr>
        <w:t>的；</w:t>
      </w:r>
    </w:p>
    <w:p>
      <w:pPr>
        <w:spacing w:line="360" w:lineRule="auto"/>
        <w:ind w:left="714" w:leftChars="1" w:hanging="712" w:hangingChars="297"/>
        <w:rPr>
          <w:rFonts w:hint="eastAsia" w:asciiTheme="minorEastAsia" w:hAnsiTheme="minorEastAsia" w:eastAsiaTheme="minorEastAsia" w:cstheme="minorEastAsia"/>
          <w:color w:val="000000" w:themeColor="text1"/>
          <w:sz w:val="24"/>
          <w:szCs w:val="20"/>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0"/>
          <w14:textFill>
            <w14:solidFill>
              <w14:schemeClr w14:val="tx1"/>
            </w14:solidFill>
          </w14:textFill>
        </w:rPr>
        <w:tab/>
      </w:r>
      <w:r>
        <w:rPr>
          <w:rFonts w:hint="eastAsia" w:asciiTheme="minorEastAsia" w:hAnsiTheme="minorEastAsia" w:eastAsiaTheme="minorEastAsia" w:cstheme="minorEastAsia"/>
          <w:color w:val="000000" w:themeColor="text1"/>
          <w:sz w:val="24"/>
          <w:szCs w:val="20"/>
          <w14:textFill>
            <w14:solidFill>
              <w14:schemeClr w14:val="tx1"/>
            </w14:solidFill>
          </w14:textFill>
        </w:rPr>
        <w:t>（三）与</w:t>
      </w:r>
      <w:r>
        <w:rPr>
          <w:rFonts w:hint="eastAsia" w:asciiTheme="minorEastAsia" w:hAnsiTheme="minorEastAsia" w:eastAsiaTheme="minorEastAsia" w:cstheme="minorEastAsia"/>
          <w:color w:val="000000" w:themeColor="text1"/>
          <w:sz w:val="24"/>
          <w:szCs w:val="20"/>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0"/>
          <w14:textFill>
            <w14:solidFill>
              <w14:schemeClr w14:val="tx1"/>
            </w14:solidFill>
          </w14:textFill>
        </w:rPr>
        <w:t>、采购人、其他</w:t>
      </w:r>
      <w:r>
        <w:rPr>
          <w:rFonts w:hint="eastAsia" w:asciiTheme="minorEastAsia" w:hAnsiTheme="minorEastAsia" w:eastAsiaTheme="minorEastAsia" w:cstheme="minorEastAsia"/>
          <w:color w:val="000000" w:themeColor="text1"/>
          <w:sz w:val="24"/>
          <w:szCs w:val="20"/>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0"/>
          <w14:textFill>
            <w14:solidFill>
              <w14:schemeClr w14:val="tx1"/>
            </w14:solidFill>
          </w14:textFill>
        </w:rPr>
        <w:t xml:space="preserve">恶意串通的； </w:t>
      </w:r>
    </w:p>
    <w:p>
      <w:pPr>
        <w:spacing w:line="360" w:lineRule="auto"/>
        <w:ind w:left="714" w:leftChars="1" w:hanging="712" w:hangingChars="297"/>
        <w:rPr>
          <w:rFonts w:hint="eastAsia" w:asciiTheme="minorEastAsia" w:hAnsiTheme="minorEastAsia" w:eastAsiaTheme="minorEastAsia" w:cstheme="minorEastAsia"/>
          <w:color w:val="000000" w:themeColor="text1"/>
          <w:sz w:val="24"/>
          <w:szCs w:val="20"/>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0"/>
          <w14:textFill>
            <w14:solidFill>
              <w14:schemeClr w14:val="tx1"/>
            </w14:solidFill>
          </w14:textFill>
        </w:rPr>
        <w:tab/>
      </w:r>
      <w:r>
        <w:rPr>
          <w:rFonts w:hint="eastAsia" w:asciiTheme="minorEastAsia" w:hAnsiTheme="minorEastAsia" w:eastAsiaTheme="minorEastAsia" w:cstheme="minorEastAsia"/>
          <w:color w:val="000000" w:themeColor="text1"/>
          <w:sz w:val="24"/>
          <w:szCs w:val="20"/>
          <w14:textFill>
            <w14:solidFill>
              <w14:schemeClr w14:val="tx1"/>
            </w14:solidFill>
          </w14:textFill>
        </w:rPr>
        <w:t>（四）向</w:t>
      </w:r>
      <w:r>
        <w:rPr>
          <w:rFonts w:hint="eastAsia" w:asciiTheme="minorEastAsia" w:hAnsiTheme="minorEastAsia" w:eastAsiaTheme="minorEastAsia" w:cstheme="minorEastAsia"/>
          <w:color w:val="000000" w:themeColor="text1"/>
          <w:sz w:val="24"/>
          <w:szCs w:val="20"/>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0"/>
          <w14:textFill>
            <w14:solidFill>
              <w14:schemeClr w14:val="tx1"/>
            </w14:solidFill>
          </w14:textFill>
        </w:rPr>
        <w:t xml:space="preserve">、采购人行贿或者提供其他不正当利益的； </w:t>
      </w:r>
    </w:p>
    <w:p>
      <w:pPr>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　　</w:t>
      </w:r>
      <w:r>
        <w:rPr>
          <w:rFonts w:hint="eastAsia" w:asciiTheme="minorEastAsia" w:hAnsiTheme="minorEastAsia" w:eastAsiaTheme="minorEastAsia" w:cstheme="minorEastAsia"/>
          <w:color w:val="000000" w:themeColor="text1"/>
          <w:sz w:val="24"/>
          <w:szCs w:val="20"/>
          <w14:textFill>
            <w14:solidFill>
              <w14:schemeClr w14:val="tx1"/>
            </w14:solidFill>
          </w14:textFill>
        </w:rPr>
        <w:tab/>
      </w:r>
      <w:r>
        <w:rPr>
          <w:rFonts w:hint="eastAsia" w:asciiTheme="minorEastAsia" w:hAnsiTheme="minorEastAsia" w:eastAsiaTheme="minorEastAsia" w:cstheme="minorEastAsia"/>
          <w:color w:val="000000" w:themeColor="text1"/>
          <w:sz w:val="24"/>
          <w:szCs w:val="20"/>
          <w14:textFill>
            <w14:solidFill>
              <w14:schemeClr w14:val="tx1"/>
            </w14:solidFill>
          </w14:textFill>
        </w:rPr>
        <w:t>（五）在招标过程中与</w:t>
      </w:r>
      <w:r>
        <w:rPr>
          <w:rFonts w:hint="eastAsia" w:asciiTheme="minorEastAsia" w:hAnsiTheme="minorEastAsia" w:eastAsiaTheme="minorEastAsia" w:cstheme="minorEastAsia"/>
          <w:color w:val="000000" w:themeColor="text1"/>
          <w:sz w:val="24"/>
          <w:szCs w:val="20"/>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0"/>
          <w14:textFill>
            <w14:solidFill>
              <w14:schemeClr w14:val="tx1"/>
            </w14:solidFill>
          </w14:textFill>
        </w:rPr>
        <w:t xml:space="preserve">、采购人进行协商谈判、不按照招标文件、投标文件订立合同，或者与采购人另行订立背离合同实质性内容的协议的； </w:t>
      </w:r>
    </w:p>
    <w:p>
      <w:pPr>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　　</w:t>
      </w:r>
      <w:r>
        <w:rPr>
          <w:rFonts w:hint="eastAsia" w:asciiTheme="minorEastAsia" w:hAnsiTheme="minorEastAsia" w:eastAsiaTheme="minorEastAsia" w:cstheme="minorEastAsia"/>
          <w:color w:val="000000" w:themeColor="text1"/>
          <w:sz w:val="24"/>
          <w:szCs w:val="20"/>
          <w14:textFill>
            <w14:solidFill>
              <w14:schemeClr w14:val="tx1"/>
            </w14:solidFill>
          </w14:textFill>
        </w:rPr>
        <w:tab/>
      </w:r>
      <w:r>
        <w:rPr>
          <w:rFonts w:hint="eastAsia" w:asciiTheme="minorEastAsia" w:hAnsiTheme="minorEastAsia" w:eastAsiaTheme="minorEastAsia" w:cstheme="minorEastAsia"/>
          <w:color w:val="000000" w:themeColor="text1"/>
          <w:sz w:val="24"/>
          <w:szCs w:val="20"/>
          <w14:textFill>
            <w14:solidFill>
              <w14:schemeClr w14:val="tx1"/>
            </w14:solidFill>
          </w14:textFill>
        </w:rPr>
        <w:t xml:space="preserve">（六）拒绝有关部门监督检查或者提供虚假情况的。 </w:t>
      </w:r>
    </w:p>
    <w:p>
      <w:pPr>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　　</w:t>
      </w:r>
      <w:r>
        <w:rPr>
          <w:rFonts w:hint="eastAsia" w:asciiTheme="minorEastAsia" w:hAnsiTheme="minorEastAsia" w:eastAsiaTheme="minorEastAsia" w:cstheme="minorEastAsia"/>
          <w:color w:val="000000" w:themeColor="text1"/>
          <w:sz w:val="24"/>
          <w:szCs w:val="20"/>
          <w14:textFill>
            <w14:solidFill>
              <w14:schemeClr w14:val="tx1"/>
            </w14:solidFill>
          </w14:textFill>
        </w:rPr>
        <w:tab/>
      </w:r>
      <w:r>
        <w:rPr>
          <w:rFonts w:hint="eastAsia" w:asciiTheme="minorEastAsia" w:hAnsiTheme="minorEastAsia" w:eastAsiaTheme="minorEastAsia" w:cstheme="minorEastAsia"/>
          <w:color w:val="000000" w:themeColor="text1"/>
          <w:sz w:val="24"/>
          <w:szCs w:val="20"/>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0"/>
          <w14:textFill>
            <w14:solidFill>
              <w14:schemeClr w14:val="tx1"/>
            </w14:solidFill>
          </w14:textFill>
        </w:rPr>
        <w:t xml:space="preserve">有前款第（一）至（五）项情形之一的，中标无效。 </w:t>
      </w:r>
    </w:p>
    <w:p>
      <w:pPr>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28.2</w:t>
      </w:r>
      <w:r>
        <w:rPr>
          <w:rFonts w:hint="eastAsia" w:asciiTheme="minorEastAsia" w:hAnsiTheme="minorEastAsia" w:eastAsiaTheme="minorEastAsia" w:cstheme="minorEastAsia"/>
          <w:color w:val="000000" w:themeColor="text1"/>
          <w:sz w:val="24"/>
          <w:szCs w:val="20"/>
          <w14:textFill>
            <w14:solidFill>
              <w14:schemeClr w14:val="tx1"/>
            </w14:solidFill>
          </w14:textFill>
        </w:rPr>
        <w:tab/>
      </w:r>
      <w:r>
        <w:rPr>
          <w:rFonts w:hint="eastAsia" w:asciiTheme="minorEastAsia" w:hAnsiTheme="minorEastAsia" w:eastAsiaTheme="minorEastAsia" w:cstheme="minorEastAsia"/>
          <w:color w:val="000000" w:themeColor="text1"/>
          <w:sz w:val="24"/>
          <w:szCs w:val="20"/>
          <w14:textFill>
            <w14:solidFill>
              <w14:schemeClr w14:val="tx1"/>
            </w14:solidFill>
          </w14:textFill>
        </w:rPr>
        <w:t>中标人有下列情形之一的，</w:t>
      </w:r>
      <w:r>
        <w:rPr>
          <w:rFonts w:hint="eastAsia" w:asciiTheme="minorEastAsia" w:hAnsiTheme="minorEastAsia" w:eastAsiaTheme="minorEastAsia" w:cstheme="minorEastAsia"/>
          <w:color w:val="000000" w:themeColor="text1"/>
          <w:sz w:val="24"/>
          <w:szCs w:val="20"/>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0"/>
          <w14:textFill>
            <w14:solidFill>
              <w14:schemeClr w14:val="tx1"/>
            </w14:solidFill>
          </w14:textFill>
        </w:rPr>
        <w:t>不予退还其交纳的投标保证金；情节严重的，由财政部门将其列入不良行为记录名单，在一至三年内禁止参加政府采购活动，并予以通报：</w:t>
      </w:r>
    </w:p>
    <w:p>
      <w:pPr>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　　</w:t>
      </w:r>
      <w:r>
        <w:rPr>
          <w:rFonts w:hint="eastAsia" w:asciiTheme="minorEastAsia" w:hAnsiTheme="minorEastAsia" w:eastAsiaTheme="minorEastAsia" w:cstheme="minorEastAsia"/>
          <w:color w:val="000000" w:themeColor="text1"/>
          <w:sz w:val="24"/>
          <w:szCs w:val="20"/>
          <w14:textFill>
            <w14:solidFill>
              <w14:schemeClr w14:val="tx1"/>
            </w14:solidFill>
          </w14:textFill>
        </w:rPr>
        <w:tab/>
      </w:r>
      <w:r>
        <w:rPr>
          <w:rFonts w:hint="eastAsia" w:asciiTheme="minorEastAsia" w:hAnsiTheme="minorEastAsia" w:eastAsiaTheme="minorEastAsia" w:cstheme="minorEastAsia"/>
          <w:color w:val="000000" w:themeColor="text1"/>
          <w:sz w:val="24"/>
          <w:szCs w:val="20"/>
          <w14:textFill>
            <w14:solidFill>
              <w14:schemeClr w14:val="tx1"/>
            </w14:solidFill>
          </w14:textFill>
        </w:rPr>
        <w:t>（一）中标后无正当理由不与采购人签订合同的；</w:t>
      </w:r>
    </w:p>
    <w:p>
      <w:pPr>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0"/>
          <w14:textFill>
            <w14:solidFill>
              <w14:schemeClr w14:val="tx1"/>
            </w14:solidFill>
          </w14:textFill>
        </w:rPr>
        <w:tab/>
      </w:r>
      <w:r>
        <w:rPr>
          <w:rFonts w:hint="eastAsia" w:asciiTheme="minorEastAsia" w:hAnsiTheme="minorEastAsia" w:eastAsiaTheme="minorEastAsia" w:cstheme="minorEastAsia"/>
          <w:color w:val="000000" w:themeColor="text1"/>
          <w:sz w:val="24"/>
          <w:szCs w:val="20"/>
          <w14:textFill>
            <w14:solidFill>
              <w14:schemeClr w14:val="tx1"/>
            </w14:solidFill>
          </w14:textFill>
        </w:rPr>
        <w:t>（二）将中标项目转让给他人，或者在投标文件中未说明，且未经</w:t>
      </w:r>
      <w:r>
        <w:rPr>
          <w:rFonts w:hint="eastAsia" w:asciiTheme="minorEastAsia" w:hAnsiTheme="minorEastAsia" w:eastAsiaTheme="minorEastAsia" w:cstheme="minorEastAsia"/>
          <w:color w:val="000000" w:themeColor="text1"/>
          <w:sz w:val="24"/>
          <w:szCs w:val="20"/>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0"/>
          <w14:textFill>
            <w14:solidFill>
              <w14:schemeClr w14:val="tx1"/>
            </w14:solidFill>
          </w14:textFill>
        </w:rPr>
        <w:t>同意，将中标项目分包给他人的；</w:t>
      </w:r>
    </w:p>
    <w:p>
      <w:pPr>
        <w:spacing w:line="360" w:lineRule="auto"/>
        <w:ind w:left="714" w:leftChars="1" w:hanging="712" w:hangingChars="297"/>
        <w:rPr>
          <w:rFonts w:hint="eastAsia" w:asciiTheme="minorEastAsia" w:hAnsiTheme="minorEastAsia" w:eastAsiaTheme="minorEastAsia" w:cstheme="minorEastAsia"/>
          <w:color w:val="000000" w:themeColor="text1"/>
          <w:sz w:val="24"/>
          <w:szCs w:val="20"/>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0"/>
          <w14:textFill>
            <w14:solidFill>
              <w14:schemeClr w14:val="tx1"/>
            </w14:solidFill>
          </w14:textFill>
        </w:rPr>
        <w:tab/>
      </w:r>
      <w:r>
        <w:rPr>
          <w:rFonts w:hint="eastAsia" w:asciiTheme="minorEastAsia" w:hAnsiTheme="minorEastAsia" w:eastAsiaTheme="minorEastAsia" w:cstheme="minorEastAsia"/>
          <w:color w:val="000000" w:themeColor="text1"/>
          <w:sz w:val="24"/>
          <w:szCs w:val="20"/>
          <w14:textFill>
            <w14:solidFill>
              <w14:schemeClr w14:val="tx1"/>
            </w14:solidFill>
          </w14:textFill>
        </w:rPr>
        <w:t>（三）拒绝履行合同义务的。</w:t>
      </w:r>
    </w:p>
    <w:p>
      <w:pPr>
        <w:spacing w:line="360" w:lineRule="auto"/>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H   验收</w:t>
      </w:r>
    </w:p>
    <w:p>
      <w:pPr>
        <w:spacing w:line="360" w:lineRule="auto"/>
        <w:ind w:left="718" w:leftChars="1" w:hanging="716" w:hangingChars="297"/>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29．</w:t>
      </w:r>
      <w:r>
        <w:rPr>
          <w:rFonts w:hint="eastAsia" w:asciiTheme="minorEastAsia" w:hAnsiTheme="minorEastAsia" w:eastAsiaTheme="minorEastAsia" w:cstheme="minorEastAsia"/>
          <w:b/>
          <w:bCs/>
          <w:color w:val="000000" w:themeColor="text1"/>
          <w:sz w:val="24"/>
          <w14:textFill>
            <w14:solidFill>
              <w14:schemeClr w14:val="tx1"/>
            </w14:solidFill>
          </w14:textFill>
        </w:rPr>
        <w:tab/>
      </w:r>
      <w:r>
        <w:rPr>
          <w:rFonts w:hint="eastAsia" w:asciiTheme="minorEastAsia" w:hAnsiTheme="minorEastAsia" w:eastAsiaTheme="minorEastAsia" w:cstheme="minorEastAsia"/>
          <w:b/>
          <w:bCs/>
          <w:color w:val="000000" w:themeColor="text1"/>
          <w:sz w:val="24"/>
          <w14:textFill>
            <w14:solidFill>
              <w14:schemeClr w14:val="tx1"/>
            </w14:solidFill>
          </w14:textFill>
        </w:rPr>
        <w:t>货物验收</w:t>
      </w:r>
    </w:p>
    <w:p>
      <w:pPr>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29.1</w:t>
      </w:r>
      <w:r>
        <w:rPr>
          <w:rFonts w:hint="eastAsia" w:asciiTheme="minorEastAsia" w:hAnsiTheme="minorEastAsia" w:eastAsiaTheme="minorEastAsia" w:cstheme="minorEastAsia"/>
          <w:color w:val="000000" w:themeColor="text1"/>
          <w:sz w:val="24"/>
          <w14:textFill>
            <w14:solidFill>
              <w14:schemeClr w14:val="tx1"/>
            </w14:solidFill>
          </w14:textFill>
        </w:rPr>
        <w:tab/>
      </w:r>
      <w:r>
        <w:rPr>
          <w:rFonts w:hint="eastAsia" w:asciiTheme="minorEastAsia" w:hAnsiTheme="minorEastAsia" w:eastAsiaTheme="minorEastAsia" w:cstheme="minorEastAsia"/>
          <w:color w:val="000000" w:themeColor="text1"/>
          <w:sz w:val="24"/>
          <w14:textFill>
            <w14:solidFill>
              <w14:schemeClr w14:val="tx1"/>
            </w14:solidFill>
          </w14:textFill>
        </w:rPr>
        <w:t>验收按本招标文件《采购合同》范本一般条款第七条的规定执行。</w:t>
      </w:r>
    </w:p>
    <w:p>
      <w:pPr>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29.2</w:t>
      </w:r>
      <w:r>
        <w:rPr>
          <w:rFonts w:hint="eastAsia" w:asciiTheme="minorEastAsia" w:hAnsiTheme="minorEastAsia" w:eastAsiaTheme="minorEastAsia" w:cstheme="minorEastAsia"/>
          <w:color w:val="000000" w:themeColor="text1"/>
          <w:sz w:val="24"/>
          <w14:textFill>
            <w14:solidFill>
              <w14:schemeClr w14:val="tx1"/>
            </w14:solidFill>
          </w14:textFill>
        </w:rPr>
        <w:tab/>
      </w:r>
      <w:r>
        <w:rPr>
          <w:rFonts w:hint="eastAsia" w:asciiTheme="minorEastAsia" w:hAnsiTheme="minorEastAsia" w:eastAsiaTheme="minorEastAsia" w:cstheme="minorEastAsia"/>
          <w:color w:val="000000" w:themeColor="text1"/>
          <w:sz w:val="24"/>
          <w14:textFill>
            <w14:solidFill>
              <w14:schemeClr w14:val="tx1"/>
            </w14:solidFill>
          </w14:textFill>
        </w:rPr>
        <w:t>验收过程中，采购人将委托专业检测部门对货物本身的性能进行检测验收。</w:t>
      </w:r>
    </w:p>
    <w:p>
      <w:pPr>
        <w:spacing w:line="360" w:lineRule="auto"/>
        <w:ind w:left="714" w:leftChars="1" w:hanging="712" w:hangingChars="29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29.3</w:t>
      </w:r>
      <w:r>
        <w:rPr>
          <w:rFonts w:hint="eastAsia" w:asciiTheme="minorEastAsia" w:hAnsiTheme="minorEastAsia" w:eastAsiaTheme="minorEastAsia" w:cstheme="minorEastAsia"/>
          <w:color w:val="000000" w:themeColor="text1"/>
          <w:sz w:val="24"/>
          <w14:textFill>
            <w14:solidFill>
              <w14:schemeClr w14:val="tx1"/>
            </w14:solidFill>
          </w14:textFill>
        </w:rPr>
        <w:tab/>
      </w:r>
      <w:r>
        <w:rPr>
          <w:rFonts w:hint="eastAsia" w:asciiTheme="minorEastAsia" w:hAnsiTheme="minorEastAsia" w:eastAsiaTheme="minorEastAsia" w:cstheme="minorEastAsia"/>
          <w:color w:val="000000" w:themeColor="text1"/>
          <w:sz w:val="24"/>
          <w14:textFill>
            <w14:solidFill>
              <w14:schemeClr w14:val="tx1"/>
            </w14:solidFill>
          </w14:textFill>
        </w:rPr>
        <w:t>一次性验收合格的项目(另有规定除外)；因为验收不合格而影响《采购合同》的正常履行，由违约方承担违约责任。</w:t>
      </w:r>
    </w:p>
    <w:p>
      <w:pPr>
        <w:spacing w:line="360" w:lineRule="auto"/>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I   质疑及处理</w:t>
      </w:r>
    </w:p>
    <w:p>
      <w:pPr>
        <w:keepNext w:val="0"/>
        <w:keepLines w:val="0"/>
        <w:pageBreakBefore w:val="0"/>
        <w:widowControl w:val="0"/>
        <w:kinsoku/>
        <w:wordWrap/>
        <w:overflowPunct/>
        <w:topLinePunct w:val="0"/>
        <w:autoSpaceDE/>
        <w:autoSpaceDN/>
        <w:bidi w:val="0"/>
        <w:spacing w:line="360" w:lineRule="auto"/>
        <w:ind w:left="718" w:leftChars="1" w:hanging="716" w:hangingChars="297"/>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3</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0</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ab/>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质疑的提出</w:t>
      </w: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360" w:lineRule="auto"/>
        <w:textAlignment w:val="auto"/>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pPr>
      <w:r>
        <w:rPr>
          <w:rFonts w:hint="eastAsia" w:ascii="宋体" w:hAnsi="宋体" w:cs="宋体"/>
          <w:b w:val="0"/>
          <w:i w:val="0"/>
          <w:caps w:val="0"/>
          <w:color w:val="auto"/>
          <w:spacing w:val="0"/>
          <w:kern w:val="2"/>
          <w:sz w:val="24"/>
          <w:szCs w:val="24"/>
          <w:highlight w:val="none"/>
          <w:shd w:val="clear" w:color="auto" w:fill="FFFFFF"/>
          <w:lang w:val="en-US" w:eastAsia="zh-CN" w:bidi="ar-SA"/>
        </w:rPr>
        <w:t>30</w:t>
      </w:r>
      <w:r>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t xml:space="preserve">.1 </w:t>
      </w:r>
      <w:r>
        <w:rPr>
          <w:rFonts w:hint="eastAsia" w:ascii="宋体" w:hAnsi="宋体" w:cs="宋体"/>
          <w:b w:val="0"/>
          <w:i w:val="0"/>
          <w:caps w:val="0"/>
          <w:color w:val="auto"/>
          <w:spacing w:val="0"/>
          <w:kern w:val="2"/>
          <w:sz w:val="24"/>
          <w:szCs w:val="24"/>
          <w:highlight w:val="none"/>
          <w:shd w:val="clear" w:color="auto" w:fill="FFFFFF"/>
          <w:lang w:val="en-US" w:eastAsia="zh-CN" w:bidi="ar-SA"/>
        </w:rPr>
        <w:t xml:space="preserve">  </w:t>
      </w:r>
      <w:r>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t>质疑人必须是直接参与本次采购活动的投标人。质疑不接受邮寄。</w:t>
      </w: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360" w:lineRule="auto"/>
        <w:textAlignment w:val="auto"/>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pPr>
      <w:r>
        <w:rPr>
          <w:rFonts w:hint="eastAsia" w:ascii="宋体" w:hAnsi="宋体" w:cs="宋体"/>
          <w:b w:val="0"/>
          <w:i w:val="0"/>
          <w:caps w:val="0"/>
          <w:color w:val="auto"/>
          <w:spacing w:val="0"/>
          <w:kern w:val="2"/>
          <w:sz w:val="24"/>
          <w:szCs w:val="24"/>
          <w:highlight w:val="none"/>
          <w:shd w:val="clear" w:color="auto" w:fill="FFFFFF"/>
          <w:lang w:val="en-US" w:eastAsia="zh-CN" w:bidi="ar-SA"/>
        </w:rPr>
        <w:t xml:space="preserve">30.2   </w:t>
      </w:r>
      <w:r>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t>对采购公告有异议的，自采购公告发布后，潜在供应商根据采购公告内容及时限要求，在报名和取得招标文件后，可对招标文件提出质疑；投标企业下载招标文件后请仔细阅读，如对招标文件内容有质疑，投标人应自收到采购文件之日（发售截止日之后收到采购文件的，以发售截止日为准）或者采购文件公告期限届满之日（公告发布后的第6个工作日）起7个工作日内按招标文件中载明的邮箱：</w:t>
      </w:r>
      <w:r>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fldChar w:fldCharType="begin"/>
      </w:r>
      <w:r>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instrText xml:space="preserve"> HYPERLINK "mailto:458000655@qq.com地址，以书面形式、应加盖公章通知招标人。招标人认为必要时，将（澄清）修改后的公告发布在新疆政府采购网（http:/www.ccgp-xinjiang.gov.cn/）与和田市人民政府网（http:/www.hts.gov.cn/），敬请投标企业及时关注。在规定期限内投标企业未提出质疑的视为投标企业默认招标文件不存在质疑的相关问题。超过招标文件质疑时间将不再接受投标企业所提出的质疑。" </w:instrText>
      </w:r>
      <w:r>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fldChar w:fldCharType="separate"/>
      </w:r>
      <w:r>
        <w:rPr>
          <w:rFonts w:hint="eastAsia" w:ascii="宋体" w:hAnsi="宋体"/>
          <w:sz w:val="24"/>
          <w:szCs w:val="24"/>
          <w:highlight w:val="none"/>
          <w:lang w:val="en-US" w:eastAsia="zh-CN"/>
        </w:rPr>
        <w:t>229815313</w:t>
      </w:r>
      <w:r>
        <w:rPr>
          <w:rFonts w:hint="eastAsia" w:ascii="宋体" w:hAnsi="宋体" w:eastAsia="宋体"/>
          <w:sz w:val="24"/>
          <w:szCs w:val="24"/>
          <w:highlight w:val="none"/>
        </w:rPr>
        <w:t>@qq.com</w:t>
      </w:r>
      <w:r>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t>地址，以书面形式、应加盖公章通知招标人。招标人认为必要时，将（澄清）修改后的公告发布在新疆政府采购网（http://www.ccgp-xinjiang.gov.cn/），敬请投标企业及时关注。在规定期限内投标企业未提出质疑的视为投标企业默认招标文件不存在质疑的相关问题。超过招标文件质疑时间将不再接受投标企业所提出的质疑，</w:t>
      </w:r>
      <w:r>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fldChar w:fldCharType="end"/>
      </w:r>
      <w:r>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t>未报名及未取得招标文件的，不得提出质疑；对投标资质审查不合格的投标人，不得对招标结果提出质疑。在开标评标过程中，凡招标方或评委小组明确提出须由投标人确认的事项，且投标人当场确认无异议的，不得再提出相关质疑。</w:t>
      </w: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360" w:lineRule="auto"/>
        <w:textAlignment w:val="auto"/>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pPr>
      <w:r>
        <w:rPr>
          <w:rFonts w:hint="eastAsia" w:ascii="宋体" w:hAnsi="宋体" w:cs="宋体"/>
          <w:b w:val="0"/>
          <w:i w:val="0"/>
          <w:caps w:val="0"/>
          <w:color w:val="auto"/>
          <w:spacing w:val="0"/>
          <w:kern w:val="2"/>
          <w:sz w:val="24"/>
          <w:szCs w:val="24"/>
          <w:highlight w:val="none"/>
          <w:shd w:val="clear" w:color="auto" w:fill="FFFFFF"/>
          <w:lang w:val="en-US" w:eastAsia="zh-CN" w:bidi="ar-SA"/>
        </w:rPr>
        <w:t>30.3</w:t>
      </w:r>
      <w:r>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t xml:space="preserve"> </w:t>
      </w:r>
      <w:r>
        <w:rPr>
          <w:rFonts w:hint="eastAsia" w:ascii="宋体" w:hAnsi="宋体" w:cs="宋体"/>
          <w:b w:val="0"/>
          <w:i w:val="0"/>
          <w:caps w:val="0"/>
          <w:color w:val="auto"/>
          <w:spacing w:val="0"/>
          <w:kern w:val="2"/>
          <w:sz w:val="24"/>
          <w:szCs w:val="24"/>
          <w:highlight w:val="none"/>
          <w:shd w:val="clear" w:color="auto" w:fill="FFFFFF"/>
          <w:lang w:val="en-US" w:eastAsia="zh-CN" w:bidi="ar-SA"/>
        </w:rPr>
        <w:t xml:space="preserve">  </w:t>
      </w:r>
      <w:r>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t>对成交公告有异议的，在成交公告发布之日起七个工作日内，以书面形式并加盖公章和法人代表签字向招标方提出质疑。</w:t>
      </w: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360" w:lineRule="auto"/>
        <w:textAlignment w:val="auto"/>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pPr>
      <w:r>
        <w:rPr>
          <w:rFonts w:hint="eastAsia" w:ascii="宋体" w:hAnsi="宋体" w:cs="宋体"/>
          <w:b w:val="0"/>
          <w:i w:val="0"/>
          <w:caps w:val="0"/>
          <w:color w:val="auto"/>
          <w:spacing w:val="0"/>
          <w:kern w:val="2"/>
          <w:sz w:val="24"/>
          <w:szCs w:val="24"/>
          <w:highlight w:val="none"/>
          <w:shd w:val="clear" w:color="auto" w:fill="FFFFFF"/>
          <w:lang w:val="en-US" w:eastAsia="zh-CN" w:bidi="ar-SA"/>
        </w:rPr>
        <w:t>30.4</w:t>
      </w:r>
      <w:r>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t xml:space="preserve"> </w:t>
      </w:r>
      <w:r>
        <w:rPr>
          <w:rFonts w:hint="eastAsia" w:ascii="宋体" w:hAnsi="宋体" w:cs="宋体"/>
          <w:b w:val="0"/>
          <w:i w:val="0"/>
          <w:caps w:val="0"/>
          <w:color w:val="auto"/>
          <w:spacing w:val="0"/>
          <w:kern w:val="2"/>
          <w:sz w:val="24"/>
          <w:szCs w:val="24"/>
          <w:highlight w:val="none"/>
          <w:shd w:val="clear" w:color="auto" w:fill="FFFFFF"/>
          <w:lang w:val="en-US" w:eastAsia="zh-CN" w:bidi="ar-SA"/>
        </w:rPr>
        <w:t xml:space="preserve">  </w:t>
      </w:r>
      <w:r>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t>提出质疑时，必须按照“实事求是”、“谁主张，谁举证”的原则，提供相关证明材料，不能主观臆测。</w:t>
      </w: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360" w:lineRule="auto"/>
        <w:textAlignment w:val="auto"/>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pPr>
      <w:r>
        <w:rPr>
          <w:rFonts w:hint="eastAsia" w:ascii="宋体" w:hAnsi="宋体" w:cs="宋体"/>
          <w:b w:val="0"/>
          <w:i w:val="0"/>
          <w:caps w:val="0"/>
          <w:color w:val="auto"/>
          <w:spacing w:val="0"/>
          <w:kern w:val="2"/>
          <w:sz w:val="24"/>
          <w:szCs w:val="24"/>
          <w:highlight w:val="none"/>
          <w:shd w:val="clear" w:color="auto" w:fill="FFFFFF"/>
          <w:lang w:val="en-US" w:eastAsia="zh-CN" w:bidi="ar-SA"/>
        </w:rPr>
        <w:t>30.5</w:t>
      </w:r>
      <w:r>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t xml:space="preserve"> </w:t>
      </w:r>
      <w:r>
        <w:rPr>
          <w:rFonts w:hint="eastAsia" w:ascii="宋体" w:hAnsi="宋体" w:cs="宋体"/>
          <w:b w:val="0"/>
          <w:i w:val="0"/>
          <w:caps w:val="0"/>
          <w:color w:val="auto"/>
          <w:spacing w:val="0"/>
          <w:kern w:val="2"/>
          <w:sz w:val="24"/>
          <w:szCs w:val="24"/>
          <w:highlight w:val="none"/>
          <w:shd w:val="clear" w:color="auto" w:fill="FFFFFF"/>
          <w:lang w:val="en-US" w:eastAsia="zh-CN" w:bidi="ar-SA"/>
        </w:rPr>
        <w:t xml:space="preserve">  </w:t>
      </w:r>
      <w:r>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t>质疑函采用实名制，不得进行虚假、恶意质疑。质疑人应在质疑有效期内提交《质疑函》（格式后附），质疑函内容应包括质疑人相关信息、质疑事项、事实依据、适应法规条款、佐证材料等。</w:t>
      </w: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360" w:lineRule="auto"/>
        <w:textAlignment w:val="auto"/>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pPr>
      <w:r>
        <w:rPr>
          <w:rFonts w:hint="eastAsia" w:ascii="宋体" w:hAnsi="宋体" w:cs="宋体"/>
          <w:b w:val="0"/>
          <w:i w:val="0"/>
          <w:caps w:val="0"/>
          <w:color w:val="auto"/>
          <w:spacing w:val="0"/>
          <w:kern w:val="2"/>
          <w:sz w:val="24"/>
          <w:szCs w:val="24"/>
          <w:highlight w:val="none"/>
          <w:shd w:val="clear" w:color="auto" w:fill="FFFFFF"/>
          <w:lang w:val="en-US" w:eastAsia="zh-CN" w:bidi="ar-SA"/>
        </w:rPr>
        <w:t>30.6</w:t>
      </w:r>
      <w:r>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t xml:space="preserve"> </w:t>
      </w:r>
      <w:r>
        <w:rPr>
          <w:rFonts w:hint="eastAsia" w:ascii="宋体" w:hAnsi="宋体" w:cs="宋体"/>
          <w:b w:val="0"/>
          <w:i w:val="0"/>
          <w:caps w:val="0"/>
          <w:color w:val="auto"/>
          <w:spacing w:val="0"/>
          <w:kern w:val="2"/>
          <w:sz w:val="24"/>
          <w:szCs w:val="24"/>
          <w:highlight w:val="none"/>
          <w:shd w:val="clear" w:color="auto" w:fill="FFFFFF"/>
          <w:lang w:val="en-US" w:eastAsia="zh-CN" w:bidi="ar-SA"/>
        </w:rPr>
        <w:t xml:space="preserve">  </w:t>
      </w:r>
      <w:r>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t>质疑必须提供合法的信息来源或有效证据。质疑人保证所提出的质疑内容及相关佐证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360" w:lineRule="auto"/>
        <w:textAlignment w:val="auto"/>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pPr>
      <w:r>
        <w:rPr>
          <w:rFonts w:hint="eastAsia" w:ascii="宋体" w:hAnsi="宋体" w:cs="宋体"/>
          <w:b w:val="0"/>
          <w:i w:val="0"/>
          <w:caps w:val="0"/>
          <w:color w:val="auto"/>
          <w:spacing w:val="0"/>
          <w:kern w:val="2"/>
          <w:sz w:val="24"/>
          <w:szCs w:val="24"/>
          <w:highlight w:val="none"/>
          <w:shd w:val="clear" w:color="auto" w:fill="FFFFFF"/>
          <w:lang w:val="en-US" w:eastAsia="zh-CN" w:bidi="ar-SA"/>
        </w:rPr>
        <w:t>30.7</w:t>
      </w:r>
      <w:r>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t xml:space="preserve"> </w:t>
      </w:r>
      <w:r>
        <w:rPr>
          <w:rFonts w:hint="eastAsia" w:ascii="宋体" w:hAnsi="宋体" w:cs="宋体"/>
          <w:b w:val="0"/>
          <w:i w:val="0"/>
          <w:caps w:val="0"/>
          <w:color w:val="auto"/>
          <w:spacing w:val="0"/>
          <w:kern w:val="2"/>
          <w:sz w:val="24"/>
          <w:szCs w:val="24"/>
          <w:highlight w:val="none"/>
          <w:shd w:val="clear" w:color="auto" w:fill="FFFFFF"/>
          <w:lang w:val="en-US" w:eastAsia="zh-CN" w:bidi="ar-SA"/>
        </w:rPr>
        <w:t xml:space="preserve">  </w:t>
      </w:r>
      <w:r>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t>佐证材料要具备客观性、关联性、合法性，无法查实的（如宣传册、媒体报道、猜测、推理等）不能作为佐证材料。</w:t>
      </w: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360" w:lineRule="auto"/>
        <w:textAlignment w:val="auto"/>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pPr>
      <w:r>
        <w:rPr>
          <w:rFonts w:hint="eastAsia" w:ascii="宋体" w:hAnsi="宋体" w:cs="宋体"/>
          <w:b w:val="0"/>
          <w:i w:val="0"/>
          <w:caps w:val="0"/>
          <w:color w:val="auto"/>
          <w:spacing w:val="0"/>
          <w:kern w:val="2"/>
          <w:sz w:val="24"/>
          <w:szCs w:val="24"/>
          <w:highlight w:val="none"/>
          <w:shd w:val="clear" w:color="auto" w:fill="FFFFFF"/>
          <w:lang w:val="en-US" w:eastAsia="zh-CN" w:bidi="ar-SA"/>
        </w:rPr>
        <w:t>30.8</w:t>
      </w:r>
      <w:r>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t xml:space="preserve"> </w:t>
      </w:r>
      <w:r>
        <w:rPr>
          <w:rFonts w:hint="eastAsia" w:ascii="宋体" w:hAnsi="宋体" w:cs="宋体"/>
          <w:b w:val="0"/>
          <w:i w:val="0"/>
          <w:caps w:val="0"/>
          <w:color w:val="auto"/>
          <w:spacing w:val="0"/>
          <w:kern w:val="2"/>
          <w:sz w:val="24"/>
          <w:szCs w:val="24"/>
          <w:highlight w:val="none"/>
          <w:shd w:val="clear" w:color="auto" w:fill="FFFFFF"/>
          <w:lang w:val="en-US" w:eastAsia="zh-CN" w:bidi="ar-SA"/>
        </w:rPr>
        <w:t xml:space="preserve">  </w:t>
      </w:r>
      <w:r>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t>对不能提供相关佐证材料的、涉及商业秘密的、非书面形式送达的、匿名的质疑将不予受理。</w:t>
      </w: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360" w:lineRule="auto"/>
        <w:textAlignment w:val="auto"/>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pPr>
      <w:r>
        <w:rPr>
          <w:rFonts w:hint="eastAsia" w:ascii="宋体" w:hAnsi="宋体" w:cs="宋体"/>
          <w:b w:val="0"/>
          <w:i w:val="0"/>
          <w:caps w:val="0"/>
          <w:color w:val="auto"/>
          <w:spacing w:val="0"/>
          <w:kern w:val="2"/>
          <w:sz w:val="24"/>
          <w:szCs w:val="24"/>
          <w:highlight w:val="none"/>
          <w:shd w:val="clear" w:color="auto" w:fill="FFFFFF"/>
          <w:lang w:val="en-US" w:eastAsia="zh-CN" w:bidi="ar-SA"/>
        </w:rPr>
        <w:t>30</w:t>
      </w:r>
      <w:r>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t xml:space="preserve">.9 </w:t>
      </w:r>
      <w:r>
        <w:rPr>
          <w:rFonts w:hint="eastAsia" w:ascii="宋体" w:hAnsi="宋体" w:cs="宋体"/>
          <w:b w:val="0"/>
          <w:i w:val="0"/>
          <w:caps w:val="0"/>
          <w:color w:val="auto"/>
          <w:spacing w:val="0"/>
          <w:kern w:val="2"/>
          <w:sz w:val="24"/>
          <w:szCs w:val="24"/>
          <w:highlight w:val="none"/>
          <w:shd w:val="clear" w:color="auto" w:fill="FFFFFF"/>
          <w:lang w:val="en-US" w:eastAsia="zh-CN" w:bidi="ar-SA"/>
        </w:rPr>
        <w:t xml:space="preserve">  </w:t>
      </w:r>
      <w:r>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t>对于有关资质要求、技术参数存在限制性、倾向性条款的及付款方式等方面的质疑，可在规定的时间内直接向采购单位提出并抄送招标方。</w:t>
      </w:r>
    </w:p>
    <w:p>
      <w:pPr>
        <w:keepNext w:val="0"/>
        <w:keepLines w:val="0"/>
        <w:pageBreakBefore w:val="0"/>
        <w:widowControl w:val="0"/>
        <w:kinsoku/>
        <w:wordWrap/>
        <w:overflowPunct/>
        <w:topLinePunct w:val="0"/>
        <w:autoSpaceDE/>
        <w:autoSpaceDN/>
        <w:bidi w:val="0"/>
        <w:spacing w:line="360" w:lineRule="auto"/>
        <w:ind w:left="718" w:leftChars="1" w:hanging="716" w:hangingChars="297"/>
        <w:textAlignment w:val="auto"/>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 xml:space="preserve">31.  </w:t>
      </w: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 xml:space="preserve"> 受理和处理</w:t>
      </w: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360" w:lineRule="auto"/>
        <w:textAlignment w:val="auto"/>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pPr>
      <w:r>
        <w:rPr>
          <w:rFonts w:hint="eastAsia" w:ascii="宋体" w:hAnsi="宋体" w:cs="宋体"/>
          <w:b w:val="0"/>
          <w:i w:val="0"/>
          <w:caps w:val="0"/>
          <w:color w:val="auto"/>
          <w:spacing w:val="0"/>
          <w:kern w:val="2"/>
          <w:sz w:val="24"/>
          <w:szCs w:val="24"/>
          <w:highlight w:val="none"/>
          <w:shd w:val="clear" w:color="auto" w:fill="FFFFFF"/>
          <w:lang w:val="en-US" w:eastAsia="zh-CN" w:bidi="ar-SA"/>
        </w:rPr>
        <w:t>31</w:t>
      </w:r>
      <w:r>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t xml:space="preserve">.1 </w:t>
      </w:r>
      <w:r>
        <w:rPr>
          <w:rFonts w:hint="eastAsia" w:ascii="宋体" w:hAnsi="宋体" w:cs="宋体"/>
          <w:b w:val="0"/>
          <w:i w:val="0"/>
          <w:caps w:val="0"/>
          <w:color w:val="auto"/>
          <w:spacing w:val="0"/>
          <w:kern w:val="2"/>
          <w:sz w:val="24"/>
          <w:szCs w:val="24"/>
          <w:highlight w:val="none"/>
          <w:shd w:val="clear" w:color="auto" w:fill="FFFFFF"/>
          <w:lang w:val="en-US" w:eastAsia="zh-CN" w:bidi="ar-SA"/>
        </w:rPr>
        <w:t xml:space="preserve">  </w:t>
      </w:r>
      <w:r>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t>《质疑函》必须由质疑方的法定代表人或投标代表以招标文件指定的方式送达招标方或采购单位。</w:t>
      </w: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360" w:lineRule="auto"/>
        <w:textAlignment w:val="auto"/>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pPr>
      <w:r>
        <w:rPr>
          <w:rFonts w:hint="eastAsia" w:ascii="宋体" w:hAnsi="宋体" w:cs="宋体"/>
          <w:b w:val="0"/>
          <w:i w:val="0"/>
          <w:caps w:val="0"/>
          <w:color w:val="auto"/>
          <w:spacing w:val="0"/>
          <w:kern w:val="2"/>
          <w:sz w:val="24"/>
          <w:szCs w:val="24"/>
          <w:highlight w:val="none"/>
          <w:shd w:val="clear" w:color="auto" w:fill="FFFFFF"/>
          <w:lang w:val="en-US" w:eastAsia="zh-CN" w:bidi="ar-SA"/>
        </w:rPr>
        <w:t>31</w:t>
      </w:r>
      <w:r>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t xml:space="preserve">.2 </w:t>
      </w:r>
      <w:r>
        <w:rPr>
          <w:rFonts w:hint="eastAsia" w:ascii="宋体" w:hAnsi="宋体" w:cs="宋体"/>
          <w:b w:val="0"/>
          <w:i w:val="0"/>
          <w:caps w:val="0"/>
          <w:color w:val="auto"/>
          <w:spacing w:val="0"/>
          <w:kern w:val="2"/>
          <w:sz w:val="24"/>
          <w:szCs w:val="24"/>
          <w:highlight w:val="none"/>
          <w:shd w:val="clear" w:color="auto" w:fill="FFFFFF"/>
          <w:lang w:val="en-US" w:eastAsia="zh-CN" w:bidi="ar-SA"/>
        </w:rPr>
        <w:t xml:space="preserve">  </w:t>
      </w:r>
      <w:r>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t>对符合要求的质疑，采购单位或招标方须签收。同一质疑人的质疑只接受一次。</w:t>
      </w: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360" w:lineRule="auto"/>
        <w:textAlignment w:val="auto"/>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pPr>
      <w:r>
        <w:rPr>
          <w:rFonts w:hint="eastAsia" w:ascii="宋体" w:hAnsi="宋体" w:cs="宋体"/>
          <w:b w:val="0"/>
          <w:i w:val="0"/>
          <w:caps w:val="0"/>
          <w:color w:val="auto"/>
          <w:spacing w:val="0"/>
          <w:kern w:val="2"/>
          <w:sz w:val="24"/>
          <w:szCs w:val="24"/>
          <w:highlight w:val="none"/>
          <w:shd w:val="clear" w:color="auto" w:fill="FFFFFF"/>
          <w:lang w:val="en-US" w:eastAsia="zh-CN" w:bidi="ar-SA"/>
        </w:rPr>
        <w:t>31</w:t>
      </w:r>
      <w:r>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t xml:space="preserve">.3 </w:t>
      </w:r>
      <w:r>
        <w:rPr>
          <w:rFonts w:hint="eastAsia" w:ascii="宋体" w:hAnsi="宋体" w:cs="宋体"/>
          <w:b w:val="0"/>
          <w:i w:val="0"/>
          <w:caps w:val="0"/>
          <w:color w:val="auto"/>
          <w:spacing w:val="0"/>
          <w:kern w:val="2"/>
          <w:sz w:val="24"/>
          <w:szCs w:val="24"/>
          <w:highlight w:val="none"/>
          <w:shd w:val="clear" w:color="auto" w:fill="FFFFFF"/>
          <w:lang w:val="en-US" w:eastAsia="zh-CN" w:bidi="ar-SA"/>
        </w:rPr>
        <w:t xml:space="preserve">  </w:t>
      </w:r>
      <w:r>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t>对于不符合上述所有条款要求的质疑，招标方将不予受理。</w:t>
      </w: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360" w:lineRule="auto"/>
        <w:textAlignment w:val="auto"/>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pPr>
      <w:r>
        <w:rPr>
          <w:rFonts w:hint="eastAsia" w:ascii="宋体" w:hAnsi="宋体" w:cs="宋体"/>
          <w:b w:val="0"/>
          <w:i w:val="0"/>
          <w:caps w:val="0"/>
          <w:color w:val="auto"/>
          <w:spacing w:val="0"/>
          <w:kern w:val="2"/>
          <w:sz w:val="24"/>
          <w:szCs w:val="24"/>
          <w:highlight w:val="none"/>
          <w:shd w:val="clear" w:color="auto" w:fill="FFFFFF"/>
          <w:lang w:val="en-US" w:eastAsia="zh-CN" w:bidi="ar-SA"/>
        </w:rPr>
        <w:t>31</w:t>
      </w:r>
      <w:r>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t xml:space="preserve">.4 </w:t>
      </w:r>
      <w:r>
        <w:rPr>
          <w:rFonts w:hint="eastAsia" w:ascii="宋体" w:hAnsi="宋体" w:cs="宋体"/>
          <w:b w:val="0"/>
          <w:i w:val="0"/>
          <w:caps w:val="0"/>
          <w:color w:val="auto"/>
          <w:spacing w:val="0"/>
          <w:kern w:val="2"/>
          <w:sz w:val="24"/>
          <w:szCs w:val="24"/>
          <w:highlight w:val="none"/>
          <w:shd w:val="clear" w:color="auto" w:fill="FFFFFF"/>
          <w:lang w:val="en-US" w:eastAsia="zh-CN" w:bidi="ar-SA"/>
        </w:rPr>
        <w:t xml:space="preserve">  </w:t>
      </w:r>
      <w:r>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t>在处理过程中，发现需要质疑人进一步补充相关佐证材料的，要求质疑人在规定时间内提供。质疑人不能按照要求提供相关佐证材料的，视同放弃质疑。</w:t>
      </w: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360" w:lineRule="auto"/>
        <w:textAlignment w:val="auto"/>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pPr>
      <w:r>
        <w:rPr>
          <w:rFonts w:hint="eastAsia" w:ascii="宋体" w:hAnsi="宋体" w:cs="宋体"/>
          <w:b w:val="0"/>
          <w:i w:val="0"/>
          <w:caps w:val="0"/>
          <w:color w:val="auto"/>
          <w:spacing w:val="0"/>
          <w:kern w:val="2"/>
          <w:sz w:val="24"/>
          <w:szCs w:val="24"/>
          <w:highlight w:val="none"/>
          <w:shd w:val="clear" w:color="auto" w:fill="FFFFFF"/>
          <w:lang w:val="en-US" w:eastAsia="zh-CN" w:bidi="ar-SA"/>
        </w:rPr>
        <w:t>31</w:t>
      </w:r>
      <w:r>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t xml:space="preserve">.5 </w:t>
      </w:r>
      <w:r>
        <w:rPr>
          <w:rFonts w:hint="eastAsia" w:ascii="宋体" w:hAnsi="宋体" w:cs="宋体"/>
          <w:b w:val="0"/>
          <w:i w:val="0"/>
          <w:caps w:val="0"/>
          <w:color w:val="auto"/>
          <w:spacing w:val="0"/>
          <w:kern w:val="2"/>
          <w:sz w:val="24"/>
          <w:szCs w:val="24"/>
          <w:highlight w:val="none"/>
          <w:shd w:val="clear" w:color="auto" w:fill="FFFFFF"/>
          <w:lang w:val="en-US" w:eastAsia="zh-CN" w:bidi="ar-SA"/>
        </w:rPr>
        <w:t xml:space="preserve">  </w:t>
      </w:r>
      <w:r>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t>招标方或采购单位负责对质疑的回复工作，将质疑人的质疑材料提供给相关专家或评标委员会，并将处理意见回复质疑人。</w:t>
      </w: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360" w:lineRule="auto"/>
        <w:textAlignment w:val="auto"/>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pPr>
      <w:r>
        <w:rPr>
          <w:rFonts w:hint="eastAsia" w:ascii="宋体" w:hAnsi="宋体" w:cs="宋体"/>
          <w:b w:val="0"/>
          <w:i w:val="0"/>
          <w:caps w:val="0"/>
          <w:color w:val="auto"/>
          <w:spacing w:val="0"/>
          <w:kern w:val="2"/>
          <w:sz w:val="24"/>
          <w:szCs w:val="24"/>
          <w:highlight w:val="none"/>
          <w:shd w:val="clear" w:color="auto" w:fill="FFFFFF"/>
          <w:lang w:val="en-US" w:eastAsia="zh-CN" w:bidi="ar-SA"/>
        </w:rPr>
        <w:t>31</w:t>
      </w:r>
      <w:r>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t xml:space="preserve">.6 </w:t>
      </w:r>
      <w:r>
        <w:rPr>
          <w:rFonts w:hint="eastAsia" w:ascii="宋体" w:hAnsi="宋体" w:cs="宋体"/>
          <w:b w:val="0"/>
          <w:i w:val="0"/>
          <w:caps w:val="0"/>
          <w:color w:val="auto"/>
          <w:spacing w:val="0"/>
          <w:kern w:val="2"/>
          <w:sz w:val="24"/>
          <w:szCs w:val="24"/>
          <w:highlight w:val="none"/>
          <w:shd w:val="clear" w:color="auto" w:fill="FFFFFF"/>
          <w:lang w:val="en-US" w:eastAsia="zh-CN" w:bidi="ar-SA"/>
        </w:rPr>
        <w:t xml:space="preserve">  </w:t>
      </w:r>
      <w:r>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t>对招标（采购）文件参数的质疑成立的，招标方或采购单位将对质疑部分进行调整；对中标（成交）结果质疑成立的，招标方将取消预中标供应商中标资格，按照招标文件有关约定重新确定中标（成交）供应商。同时，将意见反馈政府采购管理部门，视情对当事人进行处理。</w:t>
      </w:r>
    </w:p>
    <w:p>
      <w:pPr>
        <w:keepNext w:val="0"/>
        <w:keepLines w:val="0"/>
        <w:pageBreakBefore w:val="0"/>
        <w:widowControl w:val="0"/>
        <w:kinsoku/>
        <w:wordWrap/>
        <w:overflowPunct/>
        <w:topLinePunct w:val="0"/>
        <w:autoSpaceDE/>
        <w:autoSpaceDN/>
        <w:bidi w:val="0"/>
        <w:spacing w:line="360" w:lineRule="auto"/>
        <w:ind w:left="718" w:leftChars="1" w:hanging="716" w:hangingChars="297"/>
        <w:textAlignment w:val="auto"/>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3</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质疑无效的处理</w:t>
      </w: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360" w:lineRule="auto"/>
        <w:textAlignment w:val="auto"/>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pPr>
      <w:r>
        <w:rPr>
          <w:rFonts w:hint="eastAsia" w:ascii="宋体" w:hAnsi="宋体" w:cs="宋体"/>
          <w:b w:val="0"/>
          <w:i w:val="0"/>
          <w:caps w:val="0"/>
          <w:color w:val="auto"/>
          <w:spacing w:val="0"/>
          <w:kern w:val="2"/>
          <w:sz w:val="24"/>
          <w:szCs w:val="24"/>
          <w:highlight w:val="none"/>
          <w:shd w:val="clear" w:color="auto" w:fill="FFFFFF"/>
          <w:lang w:val="en-US" w:eastAsia="zh-CN" w:bidi="ar-SA"/>
        </w:rPr>
        <w:t>32</w:t>
      </w:r>
      <w:r>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t xml:space="preserve">.1 </w:t>
      </w:r>
      <w:r>
        <w:rPr>
          <w:rFonts w:hint="eastAsia" w:ascii="宋体" w:hAnsi="宋体" w:cs="宋体"/>
          <w:b w:val="0"/>
          <w:i w:val="0"/>
          <w:caps w:val="0"/>
          <w:color w:val="auto"/>
          <w:spacing w:val="0"/>
          <w:kern w:val="2"/>
          <w:sz w:val="24"/>
          <w:szCs w:val="24"/>
          <w:highlight w:val="none"/>
          <w:shd w:val="clear" w:color="auto" w:fill="FFFFFF"/>
          <w:lang w:val="en-US" w:eastAsia="zh-CN" w:bidi="ar-SA"/>
        </w:rPr>
        <w:t xml:space="preserve">  </w:t>
      </w:r>
      <w:r>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t>质疑人提供的相关佐证材料不能证明质疑成立的，招标方可要求质疑人补充相关佐证材料，如补充材料仍不能证明质疑成立的，将不予受理。</w:t>
      </w: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360" w:lineRule="auto"/>
        <w:textAlignment w:val="auto"/>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pPr>
      <w:r>
        <w:rPr>
          <w:rFonts w:hint="eastAsia" w:ascii="宋体" w:hAnsi="宋体" w:cs="宋体"/>
          <w:b w:val="0"/>
          <w:i w:val="0"/>
          <w:caps w:val="0"/>
          <w:color w:val="auto"/>
          <w:spacing w:val="0"/>
          <w:kern w:val="2"/>
          <w:sz w:val="24"/>
          <w:szCs w:val="24"/>
          <w:highlight w:val="none"/>
          <w:shd w:val="clear" w:color="auto" w:fill="FFFFFF"/>
          <w:lang w:val="en-US" w:eastAsia="zh-CN" w:bidi="ar-SA"/>
        </w:rPr>
        <w:t>32</w:t>
      </w:r>
      <w:r>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t xml:space="preserve">.2 </w:t>
      </w:r>
      <w:r>
        <w:rPr>
          <w:rFonts w:hint="eastAsia" w:ascii="宋体" w:hAnsi="宋体" w:cs="宋体"/>
          <w:b w:val="0"/>
          <w:i w:val="0"/>
          <w:caps w:val="0"/>
          <w:color w:val="auto"/>
          <w:spacing w:val="0"/>
          <w:kern w:val="2"/>
          <w:sz w:val="24"/>
          <w:szCs w:val="24"/>
          <w:highlight w:val="none"/>
          <w:shd w:val="clear" w:color="auto" w:fill="FFFFFF"/>
          <w:lang w:val="en-US" w:eastAsia="zh-CN" w:bidi="ar-SA"/>
        </w:rPr>
        <w:t xml:space="preserve">  </w:t>
      </w:r>
      <w:r>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t>对于质疑人在质疑期间不配合进行质疑调查处理的，视为自动放弃质疑。</w:t>
      </w: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360" w:lineRule="auto"/>
        <w:textAlignment w:val="auto"/>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pPr>
      <w:r>
        <w:rPr>
          <w:rFonts w:hint="eastAsia" w:ascii="宋体" w:hAnsi="宋体" w:cs="宋体"/>
          <w:b w:val="0"/>
          <w:i w:val="0"/>
          <w:caps w:val="0"/>
          <w:color w:val="auto"/>
          <w:spacing w:val="0"/>
          <w:kern w:val="2"/>
          <w:sz w:val="24"/>
          <w:szCs w:val="24"/>
          <w:highlight w:val="none"/>
          <w:shd w:val="clear" w:color="auto" w:fill="FFFFFF"/>
          <w:lang w:val="en-US" w:eastAsia="zh-CN" w:bidi="ar-SA"/>
        </w:rPr>
        <w:t>32</w:t>
      </w:r>
      <w:r>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t xml:space="preserve">.3 </w:t>
      </w:r>
      <w:r>
        <w:rPr>
          <w:rFonts w:hint="eastAsia" w:ascii="宋体" w:hAnsi="宋体" w:cs="宋体"/>
          <w:b w:val="0"/>
          <w:i w:val="0"/>
          <w:caps w:val="0"/>
          <w:color w:val="auto"/>
          <w:spacing w:val="0"/>
          <w:kern w:val="2"/>
          <w:sz w:val="24"/>
          <w:szCs w:val="24"/>
          <w:highlight w:val="none"/>
          <w:shd w:val="clear" w:color="auto" w:fill="FFFFFF"/>
          <w:lang w:val="en-US" w:eastAsia="zh-CN" w:bidi="ar-SA"/>
        </w:rPr>
        <w:t xml:space="preserve">  </w:t>
      </w:r>
      <w:r>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t>质疑人提出的质疑，经评标专家审定后驳回的，列为无效质疑。</w:t>
      </w: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360" w:lineRule="auto"/>
        <w:textAlignment w:val="auto"/>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pPr>
      <w:r>
        <w:rPr>
          <w:rFonts w:hint="eastAsia" w:ascii="宋体" w:hAnsi="宋体" w:cs="宋体"/>
          <w:b w:val="0"/>
          <w:i w:val="0"/>
          <w:caps w:val="0"/>
          <w:color w:val="auto"/>
          <w:spacing w:val="0"/>
          <w:kern w:val="2"/>
          <w:sz w:val="24"/>
          <w:szCs w:val="24"/>
          <w:highlight w:val="none"/>
          <w:shd w:val="clear" w:color="auto" w:fill="FFFFFF"/>
          <w:lang w:val="en-US" w:eastAsia="zh-CN" w:bidi="ar-SA"/>
        </w:rPr>
        <w:t>32</w:t>
      </w:r>
      <w:r>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t xml:space="preserve">.4 </w:t>
      </w:r>
      <w:r>
        <w:rPr>
          <w:rFonts w:hint="eastAsia" w:ascii="宋体" w:hAnsi="宋体" w:cs="宋体"/>
          <w:b w:val="0"/>
          <w:i w:val="0"/>
          <w:caps w:val="0"/>
          <w:color w:val="auto"/>
          <w:spacing w:val="0"/>
          <w:kern w:val="2"/>
          <w:sz w:val="24"/>
          <w:szCs w:val="24"/>
          <w:highlight w:val="none"/>
          <w:shd w:val="clear" w:color="auto" w:fill="FFFFFF"/>
          <w:lang w:val="en-US" w:eastAsia="zh-CN" w:bidi="ar-SA"/>
        </w:rPr>
        <w:t xml:space="preserve">  </w:t>
      </w:r>
      <w:r>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t>对于质疑中使用虚假材料或恶意方式质疑的，按无效质疑处理，并列入不良记录供应商名单。</w:t>
      </w: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360" w:lineRule="auto"/>
        <w:textAlignment w:val="auto"/>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pPr>
      <w:r>
        <w:rPr>
          <w:rFonts w:hint="eastAsia" w:ascii="宋体" w:hAnsi="宋体" w:cs="宋体"/>
          <w:b w:val="0"/>
          <w:i w:val="0"/>
          <w:caps w:val="0"/>
          <w:color w:val="auto"/>
          <w:spacing w:val="0"/>
          <w:kern w:val="2"/>
          <w:sz w:val="24"/>
          <w:szCs w:val="24"/>
          <w:highlight w:val="none"/>
          <w:shd w:val="clear" w:color="auto" w:fill="FFFFFF"/>
          <w:lang w:val="en-US" w:eastAsia="zh-CN" w:bidi="ar-SA"/>
        </w:rPr>
        <w:t>32</w:t>
      </w:r>
      <w:r>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t>.5</w:t>
      </w:r>
      <w:r>
        <w:rPr>
          <w:rFonts w:hint="eastAsia" w:ascii="宋体" w:hAnsi="宋体" w:cs="宋体"/>
          <w:b w:val="0"/>
          <w:i w:val="0"/>
          <w:caps w:val="0"/>
          <w:color w:val="auto"/>
          <w:spacing w:val="0"/>
          <w:kern w:val="2"/>
          <w:sz w:val="24"/>
          <w:szCs w:val="24"/>
          <w:highlight w:val="none"/>
          <w:shd w:val="clear" w:color="auto" w:fill="FFFFFF"/>
          <w:lang w:val="en-US" w:eastAsia="zh-CN" w:bidi="ar-SA"/>
        </w:rPr>
        <w:t xml:space="preserve">   </w:t>
      </w:r>
      <w:r>
        <w:rPr>
          <w:rFonts w:hint="eastAsia" w:ascii="宋体" w:hAnsi="宋体" w:eastAsia="宋体" w:cs="宋体"/>
          <w:b w:val="0"/>
          <w:i w:val="0"/>
          <w:caps w:val="0"/>
          <w:color w:val="auto"/>
          <w:spacing w:val="0"/>
          <w:kern w:val="2"/>
          <w:sz w:val="24"/>
          <w:szCs w:val="24"/>
          <w:highlight w:val="none"/>
          <w:shd w:val="clear" w:color="auto" w:fill="FFFFFF"/>
          <w:lang w:val="zh-CN" w:eastAsia="zh-CN" w:bidi="ar-SA"/>
        </w:rPr>
        <w:t>质疑人进行质疑后，招标方在法定时间内对质疑进行回复，质疑人认为回复不满意的，可向政府采购管理部门进行投诉。</w:t>
      </w:r>
    </w:p>
    <w:p>
      <w:pPr>
        <w:pStyle w:val="81"/>
        <w:spacing w:line="360" w:lineRule="auto"/>
        <w:ind w:left="643" w:firstLine="0" w:firstLineChars="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pStyle w:val="81"/>
        <w:spacing w:line="360" w:lineRule="auto"/>
        <w:ind w:left="643" w:firstLine="0" w:firstLineChars="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pStyle w:val="81"/>
        <w:spacing w:line="360" w:lineRule="auto"/>
        <w:ind w:left="0" w:leftChars="0" w:firstLine="0" w:firstLineChars="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pStyle w:val="81"/>
        <w:numPr>
          <w:ilvl w:val="0"/>
          <w:numId w:val="4"/>
        </w:numPr>
        <w:spacing w:line="360" w:lineRule="auto"/>
        <w:jc w:val="center"/>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采购品种名称及主要</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货物</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参数要求</w:t>
      </w:r>
    </w:p>
    <w:p>
      <w:pPr>
        <w:pStyle w:val="81"/>
        <w:numPr>
          <w:ilvl w:val="0"/>
          <w:numId w:val="0"/>
        </w:numPr>
        <w:spacing w:line="360" w:lineRule="auto"/>
        <w:jc w:val="both"/>
        <w:rPr>
          <w:rFonts w:hint="default" w:asciiTheme="minorEastAsia" w:hAnsiTheme="minorEastAsia" w:eastAsiaTheme="minorEastAsia" w:cstheme="minorEastAsia"/>
          <w:color w:val="000000" w:themeColor="text1"/>
          <w:kern w:val="2"/>
          <w:sz w:val="24"/>
          <w:szCs w:val="24"/>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vertAlign w:val="baseline"/>
          <w:lang w:val="en-US" w:eastAsia="zh-CN" w:bidi="ar-SA"/>
          <w14:textFill>
            <w14:solidFill>
              <w14:schemeClr w14:val="tx1"/>
            </w14:solidFill>
          </w14:textFill>
        </w:rPr>
        <w:t>一、</w:t>
      </w:r>
      <w:r>
        <w:rPr>
          <w:rFonts w:hint="eastAsia" w:asciiTheme="minorEastAsia" w:hAnsiTheme="minorEastAsia" w:eastAsiaTheme="minorEastAsia" w:cstheme="minorEastAsia"/>
          <w:color w:val="000000" w:themeColor="text1"/>
          <w:kern w:val="2"/>
          <w:sz w:val="24"/>
          <w:szCs w:val="24"/>
          <w:vertAlign w:val="baseline"/>
          <w:lang w:val="en-US" w:eastAsia="zh-CN" w:bidi="ar-SA"/>
          <w14:textFill>
            <w14:solidFill>
              <w14:schemeClr w14:val="tx1"/>
            </w14:solidFill>
          </w14:textFill>
        </w:rPr>
        <w:t>策勒县教育系统2022年春季学期食材采购（牛肉、羊肉</w:t>
      </w:r>
      <w:r>
        <w:rPr>
          <w:rFonts w:hint="eastAsia" w:ascii="宋体" w:hAnsi="宋体" w:eastAsia="宋体" w:cs="宋体"/>
          <w:sz w:val="24"/>
          <w:szCs w:val="24"/>
          <w:lang w:val="en-US" w:eastAsia="zh-CN"/>
        </w:rPr>
        <w:t>参数清单</w:t>
      </w:r>
      <w:r>
        <w:rPr>
          <w:rFonts w:hint="eastAsia" w:asciiTheme="minorEastAsia" w:hAnsiTheme="minorEastAsia" w:eastAsiaTheme="minorEastAsia" w:cstheme="minorEastAsia"/>
          <w:color w:val="000000" w:themeColor="text1"/>
          <w:kern w:val="2"/>
          <w:sz w:val="24"/>
          <w:szCs w:val="24"/>
          <w:vertAlign w:val="baseline"/>
          <w:lang w:val="en-US" w:eastAsia="zh-CN" w:bidi="ar-SA"/>
          <w14:textFill>
            <w14:solidFill>
              <w14:schemeClr w14:val="tx1"/>
            </w14:solidFill>
          </w14:textFill>
        </w:rPr>
        <w:t>）</w:t>
      </w:r>
    </w:p>
    <w:tbl>
      <w:tblPr>
        <w:tblStyle w:val="27"/>
        <w:tblW w:w="9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192"/>
        <w:gridCol w:w="3376"/>
        <w:gridCol w:w="1049"/>
        <w:gridCol w:w="1740"/>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vAlign w:val="center"/>
          </w:tcPr>
          <w:p>
            <w:pPr>
              <w:jc w:val="cente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t>序号</w:t>
            </w:r>
          </w:p>
        </w:tc>
        <w:tc>
          <w:tcPr>
            <w:tcW w:w="1192" w:type="dxa"/>
            <w:vAlign w:val="center"/>
          </w:tcPr>
          <w:p>
            <w:pPr>
              <w:jc w:val="cente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t>品名</w:t>
            </w:r>
          </w:p>
        </w:tc>
        <w:tc>
          <w:tcPr>
            <w:tcW w:w="3376" w:type="dxa"/>
            <w:vAlign w:val="center"/>
          </w:tcPr>
          <w:p>
            <w:pPr>
              <w:jc w:val="cente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t>货物参数</w:t>
            </w:r>
          </w:p>
        </w:tc>
        <w:tc>
          <w:tcPr>
            <w:tcW w:w="1049" w:type="dxa"/>
            <w:vAlign w:val="center"/>
          </w:tcPr>
          <w:p>
            <w:pPr>
              <w:jc w:val="cente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vertAlign w:val="baseline"/>
                <w:lang w:val="en-US" w:eastAsia="zh-CN"/>
                <w14:textFill>
                  <w14:solidFill>
                    <w14:schemeClr w14:val="tx1"/>
                  </w14:solidFill>
                </w14:textFill>
              </w:rPr>
              <w:t>数量</w:t>
            </w:r>
          </w:p>
        </w:tc>
        <w:tc>
          <w:tcPr>
            <w:tcW w:w="1740" w:type="dxa"/>
            <w:vAlign w:val="center"/>
          </w:tcPr>
          <w:p>
            <w:pPr>
              <w:jc w:val="center"/>
              <w:rPr>
                <w:rFonts w:hint="default"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t>单位（规格）</w:t>
            </w:r>
          </w:p>
        </w:tc>
        <w:tc>
          <w:tcPr>
            <w:tcW w:w="1912" w:type="dxa"/>
            <w:vAlign w:val="center"/>
          </w:tcPr>
          <w:p>
            <w:pPr>
              <w:jc w:val="cente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jc w:val="center"/>
        </w:trPr>
        <w:tc>
          <w:tcPr>
            <w:tcW w:w="68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92" w:type="dxa"/>
            <w:vAlign w:val="center"/>
          </w:tcPr>
          <w:p>
            <w:pPr>
              <w:jc w:val="cente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t>牛肉</w:t>
            </w:r>
          </w:p>
        </w:tc>
        <w:tc>
          <w:tcPr>
            <w:tcW w:w="3376" w:type="dxa"/>
            <w:vAlign w:val="center"/>
          </w:tcPr>
          <w:p>
            <w:pPr>
              <w:jc w:val="left"/>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t>和田本地剔骨纯牛肉（3岁以下小牛），提供的牛肉必须为新鲜牛肉，不含内脏、器官、牛骨头、牛油、牛尾巴，且需提供每批次肉检验检疫报告，必须符合国家食品卫生检验标准。</w:t>
            </w:r>
          </w:p>
        </w:tc>
        <w:tc>
          <w:tcPr>
            <w:tcW w:w="1049" w:type="dxa"/>
            <w:vAlign w:val="center"/>
          </w:tcPr>
          <w:p>
            <w:pPr>
              <w:jc w:val="center"/>
              <w:rPr>
                <w:rFonts w:hint="default"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t>40486</w:t>
            </w:r>
          </w:p>
        </w:tc>
        <w:tc>
          <w:tcPr>
            <w:tcW w:w="1740" w:type="dxa"/>
            <w:vAlign w:val="center"/>
          </w:tcPr>
          <w:p>
            <w:pPr>
              <w:jc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公斤</w:t>
            </w:r>
          </w:p>
        </w:tc>
        <w:tc>
          <w:tcPr>
            <w:tcW w:w="1912" w:type="dxa"/>
            <w:vMerge w:val="restart"/>
            <w:vAlign w:val="center"/>
          </w:tcPr>
          <w:p>
            <w:pPr>
              <w:numPr>
                <w:ilvl w:val="0"/>
                <w:numId w:val="5"/>
              </w:numPr>
              <w:jc w:val="left"/>
              <w:rPr>
                <w:rFonts w:hint="eastAsia"/>
                <w:sz w:val="24"/>
                <w:szCs w:val="32"/>
                <w:lang w:val="en-US" w:eastAsia="zh-CN"/>
              </w:rPr>
            </w:pPr>
            <w:r>
              <w:rPr>
                <w:rFonts w:hint="eastAsia"/>
                <w:sz w:val="24"/>
                <w:szCs w:val="32"/>
                <w:lang w:val="en-US" w:eastAsia="zh-CN"/>
              </w:rPr>
              <w:t>中标企业必须按照中标金额比例给学生购买食品安全责任险（具体人数在招标活动结束后由采购人告知中标企业）；</w:t>
            </w:r>
          </w:p>
          <w:p>
            <w:pPr>
              <w:numPr>
                <w:ilvl w:val="0"/>
                <w:numId w:val="5"/>
              </w:numPr>
              <w:jc w:val="left"/>
              <w:rPr>
                <w:rFonts w:hint="default"/>
                <w:sz w:val="24"/>
                <w:szCs w:val="32"/>
                <w:lang w:val="en-US" w:eastAsia="zh-CN"/>
              </w:rPr>
            </w:pPr>
            <w:r>
              <w:rPr>
                <w:rFonts w:hint="eastAsia"/>
                <w:sz w:val="24"/>
                <w:szCs w:val="32"/>
                <w:lang w:val="en-US" w:eastAsia="zh-CN"/>
              </w:rPr>
              <w:t>肉类必须使用冷藏车运输；</w:t>
            </w:r>
          </w:p>
          <w:p>
            <w:pPr>
              <w:numPr>
                <w:ilvl w:val="0"/>
                <w:numId w:val="5"/>
              </w:numPr>
              <w:jc w:val="left"/>
              <w:rPr>
                <w:rFonts w:hint="default"/>
                <w:lang w:val="en-US" w:eastAsia="zh-CN"/>
              </w:rPr>
            </w:pPr>
            <w:r>
              <w:rPr>
                <w:rFonts w:hint="eastAsia"/>
                <w:sz w:val="24"/>
                <w:szCs w:val="32"/>
                <w:lang w:val="en-US" w:eastAsia="zh-CN"/>
              </w:rPr>
              <w:t>食材要送</w:t>
            </w:r>
            <w:r>
              <w:rPr>
                <w:rFonts w:hint="eastAsia" w:ascii="Times New Roman" w:hAnsi="Times New Roman" w:eastAsia="宋体" w:cs="Times New Roman"/>
                <w:kern w:val="2"/>
                <w:sz w:val="24"/>
                <w:szCs w:val="32"/>
                <w:lang w:val="en-US" w:eastAsia="zh-CN" w:bidi="ar-SA"/>
              </w:rPr>
              <w:t>达</w:t>
            </w:r>
            <w:r>
              <w:rPr>
                <w:rFonts w:hint="eastAsia" w:cs="Times New Roman"/>
                <w:kern w:val="2"/>
                <w:sz w:val="24"/>
                <w:szCs w:val="32"/>
                <w:lang w:val="en-US" w:eastAsia="zh-CN" w:bidi="ar-SA"/>
              </w:rPr>
              <w:t>到策勒县个学校，包括分销、分园；分校（分园）每周配送2次，县直学校每餐配送。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192" w:type="dxa"/>
            <w:vAlign w:val="center"/>
          </w:tcPr>
          <w:p>
            <w:pPr>
              <w:jc w:val="cente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t>羊肉</w:t>
            </w:r>
          </w:p>
        </w:tc>
        <w:tc>
          <w:tcPr>
            <w:tcW w:w="3376" w:type="dxa"/>
            <w:vAlign w:val="center"/>
          </w:tcPr>
          <w:p>
            <w:pPr>
              <w:jc w:val="left"/>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t>和田本地羊肉，整只羊重量不超过25公斤，新鲜整只羊肉，不含内脏、羊尾巴、羊头、羊油（羊尾巴油脂厚度不得超过1cm），且需提供每批次肉检验检疫报告，必须符合国家食品卫生检验标准。</w:t>
            </w:r>
          </w:p>
        </w:tc>
        <w:tc>
          <w:tcPr>
            <w:tcW w:w="1049" w:type="dxa"/>
            <w:vAlign w:val="center"/>
          </w:tcPr>
          <w:p>
            <w:pPr>
              <w:jc w:val="center"/>
              <w:rPr>
                <w:rFonts w:hint="default"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t>58480</w:t>
            </w:r>
          </w:p>
        </w:tc>
        <w:tc>
          <w:tcPr>
            <w:tcW w:w="1740" w:type="dxa"/>
            <w:vAlign w:val="center"/>
          </w:tcPr>
          <w:p>
            <w:pPr>
              <w:jc w:val="center"/>
              <w:rPr>
                <w:rFonts w:hint="eastAsia" w:asciiTheme="minorEastAsia" w:hAnsiTheme="minorEastAsia" w:eastAsiaTheme="minorEastAsia" w:cstheme="minorEastAsia"/>
                <w:color w:val="000000" w:themeColor="text1"/>
                <w:sz w:val="24"/>
                <w:szCs w:val="24"/>
                <w:vertAlign w:val="baseline"/>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公斤</w:t>
            </w:r>
          </w:p>
        </w:tc>
        <w:tc>
          <w:tcPr>
            <w:tcW w:w="1912" w:type="dxa"/>
            <w:vMerge w:val="continue"/>
            <w:vAlign w:val="center"/>
          </w:tcPr>
          <w:p>
            <w:pPr>
              <w:jc w:val="center"/>
              <w:rPr>
                <w:rFonts w:hint="eastAsia" w:asciiTheme="minorEastAsia" w:hAnsiTheme="minorEastAsia" w:eastAsiaTheme="minorEastAsia" w:cstheme="minorEastAsia"/>
                <w:color w:val="000000" w:themeColor="text1"/>
                <w:sz w:val="24"/>
                <w:szCs w:val="24"/>
                <w:vertAlign w:val="baseline"/>
                <w14:textFill>
                  <w14:solidFill>
                    <w14:schemeClr w14:val="tx1"/>
                  </w14:solidFill>
                </w14:textFill>
              </w:rPr>
            </w:pPr>
          </w:p>
        </w:tc>
      </w:tr>
    </w:tbl>
    <w:p>
      <w:pPr>
        <w:rPr>
          <w:rFonts w:hint="eastAsia" w:asciiTheme="minorEastAsia" w:hAnsiTheme="minorEastAsia" w:eastAsiaTheme="minorEastAsia" w:cstheme="minorEastAsia"/>
          <w:color w:val="000000" w:themeColor="text1"/>
          <w:sz w:val="20"/>
          <w:szCs w:val="2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val="0"/>
          <w:sz w:val="24"/>
          <w:szCs w:val="24"/>
          <w:lang w:val="en-US" w:eastAsia="zh-CN"/>
        </w:rPr>
      </w:pPr>
      <w:bookmarkStart w:id="26" w:name="_Toc331685783"/>
      <w:r>
        <w:rPr>
          <w:rFonts w:hint="eastAsia" w:asciiTheme="minorEastAsia" w:hAnsiTheme="minorEastAsia" w:eastAsiaTheme="minorEastAsia" w:cstheme="minorEastAsia"/>
          <w:b/>
          <w:bCs w:val="0"/>
          <w:sz w:val="24"/>
          <w:szCs w:val="24"/>
          <w:lang w:val="en-US" w:eastAsia="zh-CN"/>
        </w:rPr>
        <w:t>二、说明：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1、投标人所提供的物品应满足招标方的需求，若不满足，则无条件退货。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2、根据甲方实际需求供货,据实结算。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3、本项目报价单价报价。投标人报价时每项单价都不得超出，否则视为无效报价。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4、中标后，供货清单不仅限于以上所列清单内容，中标方应根据招标人需求供货，供货价格参照投标价格。</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三、招标方下订单订货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3.1、招标方以传真或电话、电子邮件方式向配送商下达第二天的订单，订单内容包括名称、种类、规格、数量、运送时间、送达地点、订单联系人等具体要求。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四、供应商配送车辆和配送要求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4.1、运输车辆为厢式冷藏货车或厢式货车；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4.2、车体内外干净、整洁；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4.3、不得人货混装；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4.4、配送人员有健康证；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4.5、为便于装卸，各个配送点的货物在车内应整齐码放在一起，不得杂乱无章；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4.6、配送时间：以甲方要求配送时间。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val="en-US" w:eastAsia="zh-CN"/>
        </w:rPr>
        <w:t>五</w:t>
      </w:r>
      <w:r>
        <w:rPr>
          <w:rFonts w:hint="eastAsia" w:asciiTheme="minorEastAsia" w:hAnsiTheme="minorEastAsia" w:eastAsiaTheme="minorEastAsia" w:cstheme="minorEastAsia"/>
          <w:b/>
          <w:color w:val="000000"/>
          <w:sz w:val="24"/>
          <w:szCs w:val="24"/>
        </w:rPr>
        <w:t>、包装要求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5.1、</w:t>
      </w:r>
      <w:r>
        <w:rPr>
          <w:rFonts w:hint="eastAsia" w:asciiTheme="minorEastAsia" w:hAnsiTheme="minorEastAsia" w:eastAsiaTheme="minorEastAsia" w:cstheme="minorEastAsia"/>
          <w:color w:val="000000"/>
          <w:sz w:val="24"/>
          <w:szCs w:val="24"/>
        </w:rPr>
        <w:t>根据甲方的分装要求（品种、数量）进行分装；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5.2、</w:t>
      </w:r>
      <w:r>
        <w:rPr>
          <w:rFonts w:hint="eastAsia" w:asciiTheme="minorEastAsia" w:hAnsiTheme="minorEastAsia" w:eastAsiaTheme="minorEastAsia" w:cstheme="minorEastAsia"/>
          <w:color w:val="000000"/>
          <w:sz w:val="24"/>
          <w:szCs w:val="24"/>
        </w:rPr>
        <w:t>盛装容器必须使用食品专用袋、白色编织袋、竹筐、纸箱。</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六、验收地点、验收方式要求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6.1、验收地点：甲方指定送货地点，采购方指定地点；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6.2、验收方式：采购方验收员现场验收；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6.3、数量以到达指定配送地点验收合格的数量为准。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七、质量、品质要求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7.1、质量必须符合国家相关食品安全卫生标准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lang w:val="en-US" w:eastAsia="zh-CN"/>
        </w:rPr>
        <w:t>八、</w:t>
      </w:r>
      <w:r>
        <w:rPr>
          <w:rFonts w:hint="eastAsia" w:asciiTheme="minorEastAsia" w:hAnsiTheme="minorEastAsia" w:eastAsiaTheme="minorEastAsia" w:cstheme="minorEastAsia"/>
          <w:b/>
          <w:bCs w:val="0"/>
          <w:sz w:val="24"/>
          <w:szCs w:val="24"/>
        </w:rPr>
        <w:t>质保服务要求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8.1、</w:t>
      </w:r>
      <w:r>
        <w:rPr>
          <w:rFonts w:hint="eastAsia" w:asciiTheme="minorEastAsia" w:hAnsiTheme="minorEastAsia" w:eastAsiaTheme="minorEastAsia" w:cstheme="minorEastAsia"/>
          <w:b w:val="0"/>
          <w:bCs/>
          <w:sz w:val="24"/>
          <w:szCs w:val="24"/>
        </w:rPr>
        <w:t>在项目实施过程中，将提供完整的质量保证流程，确保成果达到要求。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8.2、</w:t>
      </w:r>
      <w:r>
        <w:rPr>
          <w:rFonts w:hint="eastAsia" w:asciiTheme="minorEastAsia" w:hAnsiTheme="minorEastAsia" w:eastAsiaTheme="minorEastAsia" w:cstheme="minorEastAsia"/>
          <w:b w:val="0"/>
          <w:bCs/>
          <w:sz w:val="24"/>
          <w:szCs w:val="24"/>
        </w:rPr>
        <w:t>中标人所提供</w:t>
      </w:r>
      <w:r>
        <w:rPr>
          <w:rFonts w:hint="eastAsia" w:asciiTheme="minorEastAsia" w:hAnsiTheme="minorEastAsia" w:eastAsiaTheme="minorEastAsia" w:cstheme="minorEastAsia"/>
          <w:b w:val="0"/>
          <w:bCs/>
          <w:sz w:val="24"/>
          <w:szCs w:val="24"/>
          <w:lang w:val="en-US" w:eastAsia="zh-CN"/>
        </w:rPr>
        <w:t>产品需</w:t>
      </w:r>
      <w:r>
        <w:rPr>
          <w:rFonts w:hint="eastAsia" w:asciiTheme="minorEastAsia" w:hAnsiTheme="minorEastAsia" w:eastAsiaTheme="minorEastAsia" w:cstheme="minorEastAsia"/>
          <w:b w:val="0"/>
          <w:bCs/>
          <w:sz w:val="24"/>
          <w:szCs w:val="24"/>
        </w:rPr>
        <w:t>经验收，如发现有任何质量问题，中标人必须立即以同样质量的</w:t>
      </w:r>
      <w:r>
        <w:rPr>
          <w:rFonts w:hint="eastAsia" w:asciiTheme="minorEastAsia" w:hAnsiTheme="minorEastAsia" w:eastAsiaTheme="minorEastAsia" w:cstheme="minorEastAsia"/>
          <w:b w:val="0"/>
          <w:bCs/>
          <w:sz w:val="24"/>
          <w:szCs w:val="24"/>
          <w:lang w:val="en-US" w:eastAsia="zh-CN"/>
        </w:rPr>
        <w:t>产品</w:t>
      </w:r>
      <w:r>
        <w:rPr>
          <w:rFonts w:hint="eastAsia" w:asciiTheme="minorEastAsia" w:hAnsiTheme="minorEastAsia" w:eastAsiaTheme="minorEastAsia" w:cstheme="minorEastAsia"/>
          <w:b w:val="0"/>
          <w:bCs/>
          <w:sz w:val="24"/>
          <w:szCs w:val="24"/>
        </w:rPr>
        <w:t>在规定的时间内予以更换。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sz w:val="24"/>
          <w:szCs w:val="24"/>
          <w:lang w:val="en-US" w:eastAsia="zh-CN"/>
        </w:rPr>
        <w:t>8.3、</w:t>
      </w:r>
      <w:r>
        <w:rPr>
          <w:rFonts w:hint="eastAsia" w:asciiTheme="minorEastAsia" w:hAnsiTheme="minorEastAsia" w:eastAsiaTheme="minorEastAsia" w:cstheme="minorEastAsia"/>
          <w:b w:val="0"/>
          <w:bCs/>
          <w:sz w:val="24"/>
          <w:szCs w:val="24"/>
        </w:rPr>
        <w:t>服务时间承诺：</w:t>
      </w:r>
      <w:r>
        <w:rPr>
          <w:rFonts w:hint="eastAsia" w:asciiTheme="minorEastAsia" w:hAnsiTheme="minorEastAsia" w:eastAsiaTheme="minorEastAsia" w:cstheme="minorEastAsia"/>
          <w:b w:val="0"/>
          <w:bCs/>
          <w:sz w:val="24"/>
          <w:szCs w:val="24"/>
          <w:lang w:val="en-US" w:eastAsia="zh-CN"/>
        </w:rPr>
        <w:t>产品如出现不合格</w:t>
      </w:r>
      <w:r>
        <w:rPr>
          <w:rFonts w:hint="eastAsia" w:asciiTheme="minorEastAsia" w:hAnsiTheme="minorEastAsia" w:eastAsiaTheme="minorEastAsia" w:cstheme="minorEastAsia"/>
          <w:b w:val="0"/>
          <w:bCs/>
          <w:sz w:val="24"/>
          <w:szCs w:val="24"/>
        </w:rPr>
        <w:t>，供应商必需在30分钟内给予响应，</w:t>
      </w:r>
      <w:r>
        <w:rPr>
          <w:rFonts w:hint="eastAsia" w:asciiTheme="minorEastAsia" w:hAnsiTheme="minorEastAsia" w:eastAsiaTheme="minorEastAsia" w:cstheme="minorEastAsia"/>
          <w:b w:val="0"/>
          <w:bCs/>
          <w:sz w:val="24"/>
          <w:szCs w:val="24"/>
          <w:lang w:val="en-US" w:eastAsia="zh-CN"/>
        </w:rPr>
        <w:t>2</w:t>
      </w:r>
      <w:r>
        <w:rPr>
          <w:rFonts w:hint="eastAsia" w:asciiTheme="minorEastAsia" w:hAnsiTheme="minorEastAsia" w:eastAsiaTheme="minorEastAsia" w:cstheme="minorEastAsia"/>
          <w:b w:val="0"/>
          <w:bCs/>
          <w:sz w:val="24"/>
          <w:szCs w:val="24"/>
        </w:rPr>
        <w:t>小时内到位。须明确现场响应的时间，在承诺响应时间内不能到达或完成服务的惩罚措施。</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br w:type="page"/>
      </w:r>
    </w:p>
    <w:p>
      <w:pPr>
        <w:pStyle w:val="3"/>
        <w:numPr>
          <w:ilvl w:val="0"/>
          <w:numId w:val="0"/>
        </w:numPr>
        <w:spacing w:line="400" w:lineRule="atLeast"/>
        <w:ind w:left="360" w:leftChars="0" w:firstLine="1606" w:firstLineChars="5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第四</w:t>
      </w:r>
      <w:r>
        <w:rPr>
          <w:rFonts w:hint="eastAsia" w:asciiTheme="minorEastAsia" w:hAnsiTheme="minorEastAsia" w:eastAsiaTheme="minorEastAsia" w:cstheme="minorEastAsia"/>
          <w:sz w:val="32"/>
          <w:szCs w:val="32"/>
          <w:lang w:val="en-US" w:eastAsia="zh-CN"/>
        </w:rPr>
        <w:t>部分</w:t>
      </w: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政府采购合同（样本）</w:t>
      </w:r>
    </w:p>
    <w:p>
      <w:pPr>
        <w:spacing w:line="360" w:lineRule="auto"/>
        <w:ind w:firstLine="48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采购人与供应商可另行签订</w:t>
      </w:r>
      <w:r>
        <w:rPr>
          <w:rFonts w:hint="eastAsia" w:asciiTheme="minorEastAsia" w:hAnsiTheme="minorEastAsia" w:eastAsiaTheme="minorEastAsia" w:cstheme="minorEastAsia"/>
          <w:sz w:val="24"/>
          <w:szCs w:val="24"/>
          <w:lang w:eastAsia="zh-CN"/>
        </w:rPr>
        <w:t>）</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合同编号：</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乙方：（中标人）                                   签约地点：</w:t>
      </w:r>
    </w:p>
    <w:p>
      <w:pPr>
        <w:spacing w:line="360" w:lineRule="auto"/>
        <w:ind w:firstLine="480"/>
        <w:rPr>
          <w:rFonts w:hint="eastAsia" w:asciiTheme="minorEastAsia" w:hAnsiTheme="minorEastAsia" w:eastAsiaTheme="minorEastAsia" w:cstheme="minorEastAsia"/>
          <w:sz w:val="24"/>
          <w:szCs w:val="24"/>
        </w:rPr>
      </w:pPr>
    </w:p>
    <w:p>
      <w:pPr>
        <w:pageBreakBefore w:val="0"/>
        <w:numPr>
          <w:ilvl w:val="0"/>
          <w:numId w:val="0"/>
        </w:numPr>
        <w:kinsoku/>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根据《中华人民共和国合同法》及       年   月   日</w:t>
      </w:r>
      <w:r>
        <w:rPr>
          <w:rFonts w:hint="eastAsia" w:asciiTheme="minorEastAsia" w:hAnsiTheme="minorEastAsia" w:eastAsiaTheme="minorEastAsia" w:cstheme="minorEastAsia"/>
          <w:sz w:val="24"/>
          <w:szCs w:val="24"/>
          <w:lang w:eastAsia="zh-CN"/>
        </w:rPr>
        <w:t>新疆诚成工程项目管理有限公司</w:t>
      </w:r>
      <w:r>
        <w:rPr>
          <w:rFonts w:hint="eastAsia" w:asciiTheme="minorEastAsia" w:hAnsiTheme="minorEastAsia" w:eastAsiaTheme="minorEastAsia" w:cstheme="minorEastAsia"/>
          <w:sz w:val="24"/>
          <w:szCs w:val="24"/>
        </w:rPr>
        <w:t>组织</w:t>
      </w:r>
      <w:r>
        <w:rPr>
          <w:rFonts w:hint="eastAsia" w:asciiTheme="minorEastAsia" w:hAnsiTheme="minorEastAsia" w:eastAsiaTheme="minorEastAsia" w:cstheme="minorEastAsia"/>
          <w:b w:val="0"/>
          <w:bCs/>
          <w:kern w:val="2"/>
          <w:sz w:val="24"/>
          <w:szCs w:val="24"/>
          <w:u w:val="single"/>
          <w:shd w:val="clear" w:color="auto" w:fill="FFFFFF"/>
          <w:lang w:val="en-US" w:eastAsia="zh-CN"/>
        </w:rPr>
        <w:t>（项目名称）</w:t>
      </w:r>
      <w:r>
        <w:rPr>
          <w:rFonts w:hint="eastAsia" w:asciiTheme="minorEastAsia" w:hAnsiTheme="minorEastAsia" w:eastAsiaTheme="minorEastAsia" w:cstheme="minorEastAsia"/>
          <w:color w:val="000000"/>
          <w:sz w:val="24"/>
          <w:szCs w:val="24"/>
        </w:rPr>
        <w:t>的招标结果和招标文件</w:t>
      </w:r>
      <w:r>
        <w:rPr>
          <w:rFonts w:hint="eastAsia" w:asciiTheme="minorEastAsia" w:hAnsiTheme="minorEastAsia" w:eastAsiaTheme="minorEastAsia" w:cstheme="minorEastAsia"/>
          <w:b w:val="0"/>
          <w:bCs/>
          <w:color w:val="000000"/>
          <w:kern w:val="2"/>
          <w:sz w:val="24"/>
          <w:szCs w:val="24"/>
          <w:shd w:val="clear" w:color="auto" w:fill="FFFFFF"/>
        </w:rPr>
        <w:t>：</w:t>
      </w:r>
      <w:r>
        <w:rPr>
          <w:rFonts w:hint="eastAsia" w:asciiTheme="minorEastAsia" w:hAnsiTheme="minorEastAsia" w:eastAsiaTheme="minorEastAsia" w:cstheme="minorEastAsia"/>
          <w:b w:val="0"/>
          <w:bCs/>
          <w:color w:val="000000"/>
          <w:kern w:val="2"/>
          <w:sz w:val="24"/>
          <w:szCs w:val="24"/>
          <w:u w:val="single"/>
          <w:shd w:val="clear" w:color="auto" w:fill="FFFFFF"/>
          <w:lang w:eastAsia="zh-CN"/>
        </w:rPr>
        <w:t>（</w:t>
      </w:r>
      <w:r>
        <w:rPr>
          <w:rFonts w:hint="eastAsia" w:asciiTheme="minorEastAsia" w:hAnsiTheme="minorEastAsia" w:eastAsiaTheme="minorEastAsia" w:cstheme="minorEastAsia"/>
          <w:b w:val="0"/>
          <w:bCs/>
          <w:color w:val="000000"/>
          <w:kern w:val="2"/>
          <w:sz w:val="24"/>
          <w:szCs w:val="24"/>
          <w:u w:val="single"/>
          <w:shd w:val="clear" w:color="auto" w:fill="FFFFFF"/>
          <w:lang w:val="en-US" w:eastAsia="zh-CN"/>
        </w:rPr>
        <w:t>项目编号</w:t>
      </w:r>
      <w:r>
        <w:rPr>
          <w:rFonts w:hint="eastAsia" w:asciiTheme="minorEastAsia" w:hAnsiTheme="minorEastAsia" w:eastAsiaTheme="minorEastAsia" w:cstheme="minorEastAsia"/>
          <w:color w:val="000000"/>
          <w:sz w:val="24"/>
          <w:szCs w:val="24"/>
          <w:u w:val="single"/>
        </w:rPr>
        <w:t>）</w:t>
      </w:r>
      <w:r>
        <w:rPr>
          <w:rFonts w:hint="eastAsia" w:asciiTheme="minorEastAsia" w:hAnsiTheme="minorEastAsia" w:eastAsiaTheme="minorEastAsia" w:cstheme="minorEastAsia"/>
          <w:sz w:val="24"/>
          <w:szCs w:val="24"/>
        </w:rPr>
        <w:t>的要求，经双方协商一致，签订本合同。</w:t>
      </w:r>
    </w:p>
    <w:p>
      <w:pPr>
        <w:spacing w:line="360" w:lineRule="auto"/>
        <w:ind w:firstLine="0" w:firstLineChars="0"/>
        <w:rPr>
          <w:rFonts w:hint="eastAsia" w:asciiTheme="minorEastAsia" w:hAnsiTheme="minorEastAsia" w:eastAsiaTheme="minorEastAsia" w:cstheme="minorEastAsia"/>
          <w:b/>
          <w:bCs/>
          <w:sz w:val="24"/>
          <w:szCs w:val="24"/>
        </w:rPr>
      </w:pPr>
      <w:bookmarkStart w:id="27" w:name="_Toc185747592"/>
      <w:bookmarkStart w:id="28" w:name="_Toc278958174"/>
      <w:bookmarkStart w:id="29" w:name="_Toc153615301"/>
      <w:bookmarkStart w:id="30" w:name="_Toc130695604"/>
      <w:bookmarkStart w:id="31" w:name="_Toc130697196"/>
      <w:bookmarkStart w:id="32" w:name="_Toc279046881"/>
      <w:bookmarkStart w:id="33" w:name="_Toc191353029"/>
      <w:bookmarkStart w:id="34" w:name="_Toc19069"/>
      <w:r>
        <w:rPr>
          <w:rFonts w:hint="eastAsia" w:asciiTheme="minorEastAsia" w:hAnsiTheme="minorEastAsia" w:eastAsiaTheme="minorEastAsia" w:cstheme="minorEastAsia"/>
          <w:b/>
          <w:bCs/>
          <w:sz w:val="24"/>
          <w:szCs w:val="24"/>
        </w:rPr>
        <w:t>1、合同</w:t>
      </w:r>
      <w:bookmarkEnd w:id="27"/>
      <w:bookmarkEnd w:id="28"/>
      <w:bookmarkEnd w:id="29"/>
      <w:bookmarkEnd w:id="30"/>
      <w:bookmarkEnd w:id="31"/>
      <w:bookmarkEnd w:id="32"/>
      <w:bookmarkEnd w:id="33"/>
      <w:bookmarkEnd w:id="34"/>
      <w:r>
        <w:rPr>
          <w:rFonts w:hint="eastAsia" w:asciiTheme="minorEastAsia" w:hAnsiTheme="minorEastAsia" w:eastAsiaTheme="minorEastAsia" w:cstheme="minorEastAsia"/>
          <w:b/>
          <w:bCs/>
          <w:sz w:val="24"/>
          <w:szCs w:val="24"/>
        </w:rPr>
        <w:t>设备（货物）</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乙方负责向甲方供应下表中所列设备（货物）及负责安装调试。</w:t>
      </w:r>
    </w:p>
    <w:tbl>
      <w:tblPr>
        <w:tblStyle w:val="26"/>
        <w:tblW w:w="92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65"/>
        <w:gridCol w:w="829"/>
        <w:gridCol w:w="878"/>
        <w:gridCol w:w="878"/>
        <w:gridCol w:w="878"/>
        <w:gridCol w:w="878"/>
        <w:gridCol w:w="878"/>
        <w:gridCol w:w="878"/>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360"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设备（货物）名称</w:t>
            </w:r>
          </w:p>
        </w:tc>
        <w:tc>
          <w:tcPr>
            <w:tcW w:w="1365" w:type="dxa"/>
            <w:vAlign w:val="center"/>
          </w:tcPr>
          <w:p>
            <w:pPr>
              <w:spacing w:line="360"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规格型号</w:t>
            </w:r>
          </w:p>
        </w:tc>
        <w:tc>
          <w:tcPr>
            <w:tcW w:w="829" w:type="dxa"/>
            <w:vAlign w:val="center"/>
          </w:tcPr>
          <w:p>
            <w:pPr>
              <w:spacing w:line="360"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产地厂家</w:t>
            </w:r>
          </w:p>
        </w:tc>
        <w:tc>
          <w:tcPr>
            <w:tcW w:w="878" w:type="dxa"/>
            <w:vAlign w:val="center"/>
          </w:tcPr>
          <w:p>
            <w:pPr>
              <w:spacing w:line="360"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p>
        </w:tc>
        <w:tc>
          <w:tcPr>
            <w:tcW w:w="878" w:type="dxa"/>
            <w:vAlign w:val="center"/>
          </w:tcPr>
          <w:p>
            <w:pPr>
              <w:spacing w:line="360"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878" w:type="dxa"/>
            <w:vAlign w:val="center"/>
          </w:tcPr>
          <w:p>
            <w:pPr>
              <w:spacing w:line="360"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单价</w:t>
            </w:r>
          </w:p>
        </w:tc>
        <w:tc>
          <w:tcPr>
            <w:tcW w:w="878" w:type="dxa"/>
            <w:vAlign w:val="center"/>
          </w:tcPr>
          <w:p>
            <w:pPr>
              <w:spacing w:line="360"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总价</w:t>
            </w:r>
          </w:p>
        </w:tc>
        <w:tc>
          <w:tcPr>
            <w:tcW w:w="878" w:type="dxa"/>
            <w:vAlign w:val="center"/>
          </w:tcPr>
          <w:p>
            <w:pPr>
              <w:spacing w:line="360"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随机配件</w:t>
            </w:r>
          </w:p>
        </w:tc>
        <w:tc>
          <w:tcPr>
            <w:tcW w:w="878" w:type="dxa"/>
            <w:vAlign w:val="center"/>
          </w:tcPr>
          <w:p>
            <w:pPr>
              <w:spacing w:line="360"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交货地点</w:t>
            </w:r>
          </w:p>
        </w:tc>
        <w:tc>
          <w:tcPr>
            <w:tcW w:w="938" w:type="dxa"/>
            <w:vAlign w:val="center"/>
          </w:tcPr>
          <w:p>
            <w:pPr>
              <w:spacing w:line="360"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交货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spacing w:line="360" w:lineRule="auto"/>
              <w:ind w:firstLine="480"/>
              <w:rPr>
                <w:rFonts w:hint="eastAsia" w:asciiTheme="minorEastAsia" w:hAnsiTheme="minorEastAsia" w:eastAsiaTheme="minorEastAsia" w:cstheme="minorEastAsia"/>
                <w:sz w:val="24"/>
                <w:szCs w:val="24"/>
              </w:rPr>
            </w:pPr>
          </w:p>
        </w:tc>
        <w:tc>
          <w:tcPr>
            <w:tcW w:w="1365" w:type="dxa"/>
            <w:vAlign w:val="top"/>
          </w:tcPr>
          <w:p>
            <w:pPr>
              <w:spacing w:line="360" w:lineRule="auto"/>
              <w:ind w:firstLine="480"/>
              <w:rPr>
                <w:rFonts w:hint="eastAsia" w:asciiTheme="minorEastAsia" w:hAnsiTheme="minorEastAsia" w:eastAsiaTheme="minorEastAsia" w:cstheme="minorEastAsia"/>
                <w:sz w:val="24"/>
                <w:szCs w:val="24"/>
              </w:rPr>
            </w:pPr>
          </w:p>
        </w:tc>
        <w:tc>
          <w:tcPr>
            <w:tcW w:w="829" w:type="dxa"/>
            <w:vAlign w:val="top"/>
          </w:tcPr>
          <w:p>
            <w:pPr>
              <w:spacing w:line="360" w:lineRule="auto"/>
              <w:ind w:firstLine="480"/>
              <w:rPr>
                <w:rFonts w:hint="eastAsia" w:asciiTheme="minorEastAsia" w:hAnsiTheme="minorEastAsia" w:eastAsiaTheme="minorEastAsia" w:cstheme="minorEastAsia"/>
                <w:sz w:val="24"/>
                <w:szCs w:val="24"/>
              </w:rPr>
            </w:pPr>
          </w:p>
        </w:tc>
        <w:tc>
          <w:tcPr>
            <w:tcW w:w="878" w:type="dxa"/>
            <w:vAlign w:val="top"/>
          </w:tcPr>
          <w:p>
            <w:pPr>
              <w:spacing w:line="360" w:lineRule="auto"/>
              <w:ind w:firstLine="480"/>
              <w:rPr>
                <w:rFonts w:hint="eastAsia" w:asciiTheme="minorEastAsia" w:hAnsiTheme="minorEastAsia" w:eastAsiaTheme="minorEastAsia" w:cstheme="minorEastAsia"/>
                <w:sz w:val="24"/>
                <w:szCs w:val="24"/>
              </w:rPr>
            </w:pPr>
          </w:p>
        </w:tc>
        <w:tc>
          <w:tcPr>
            <w:tcW w:w="878" w:type="dxa"/>
            <w:vAlign w:val="top"/>
          </w:tcPr>
          <w:p>
            <w:pPr>
              <w:spacing w:line="360" w:lineRule="auto"/>
              <w:ind w:firstLine="480"/>
              <w:rPr>
                <w:rFonts w:hint="eastAsia" w:asciiTheme="minorEastAsia" w:hAnsiTheme="minorEastAsia" w:eastAsiaTheme="minorEastAsia" w:cstheme="minorEastAsia"/>
                <w:sz w:val="24"/>
                <w:szCs w:val="24"/>
              </w:rPr>
            </w:pPr>
          </w:p>
        </w:tc>
        <w:tc>
          <w:tcPr>
            <w:tcW w:w="878" w:type="dxa"/>
            <w:vAlign w:val="top"/>
          </w:tcPr>
          <w:p>
            <w:pPr>
              <w:spacing w:line="360" w:lineRule="auto"/>
              <w:ind w:firstLine="480"/>
              <w:rPr>
                <w:rFonts w:hint="eastAsia" w:asciiTheme="minorEastAsia" w:hAnsiTheme="minorEastAsia" w:eastAsiaTheme="minorEastAsia" w:cstheme="minorEastAsia"/>
                <w:sz w:val="24"/>
                <w:szCs w:val="24"/>
              </w:rPr>
            </w:pPr>
          </w:p>
        </w:tc>
        <w:tc>
          <w:tcPr>
            <w:tcW w:w="878" w:type="dxa"/>
            <w:vAlign w:val="top"/>
          </w:tcPr>
          <w:p>
            <w:pPr>
              <w:spacing w:line="360" w:lineRule="auto"/>
              <w:ind w:firstLine="480"/>
              <w:rPr>
                <w:rFonts w:hint="eastAsia" w:asciiTheme="minorEastAsia" w:hAnsiTheme="minorEastAsia" w:eastAsiaTheme="minorEastAsia" w:cstheme="minorEastAsia"/>
                <w:sz w:val="24"/>
                <w:szCs w:val="24"/>
              </w:rPr>
            </w:pPr>
          </w:p>
        </w:tc>
        <w:tc>
          <w:tcPr>
            <w:tcW w:w="878" w:type="dxa"/>
            <w:vAlign w:val="top"/>
          </w:tcPr>
          <w:p>
            <w:pPr>
              <w:spacing w:line="360" w:lineRule="auto"/>
              <w:ind w:firstLine="480"/>
              <w:rPr>
                <w:rFonts w:hint="eastAsia" w:asciiTheme="minorEastAsia" w:hAnsiTheme="minorEastAsia" w:eastAsiaTheme="minorEastAsia" w:cstheme="minorEastAsia"/>
                <w:sz w:val="24"/>
                <w:szCs w:val="24"/>
              </w:rPr>
            </w:pPr>
          </w:p>
        </w:tc>
        <w:tc>
          <w:tcPr>
            <w:tcW w:w="878" w:type="dxa"/>
            <w:vAlign w:val="top"/>
          </w:tcPr>
          <w:p>
            <w:pPr>
              <w:spacing w:line="360" w:lineRule="auto"/>
              <w:ind w:firstLine="480"/>
              <w:rPr>
                <w:rFonts w:hint="eastAsia" w:asciiTheme="minorEastAsia" w:hAnsiTheme="minorEastAsia" w:eastAsiaTheme="minorEastAsia" w:cstheme="minorEastAsia"/>
                <w:sz w:val="24"/>
                <w:szCs w:val="24"/>
              </w:rPr>
            </w:pPr>
          </w:p>
        </w:tc>
        <w:tc>
          <w:tcPr>
            <w:tcW w:w="938" w:type="dxa"/>
            <w:vAlign w:val="top"/>
          </w:tcPr>
          <w:p>
            <w:pPr>
              <w:spacing w:line="360" w:lineRule="auto"/>
              <w:ind w:firstLine="480"/>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365" w:type="dxa"/>
            <w:vAlign w:val="top"/>
          </w:tcPr>
          <w:p>
            <w:pPr>
              <w:spacing w:line="360" w:lineRule="auto"/>
              <w:ind w:firstLine="480"/>
              <w:rPr>
                <w:rFonts w:hint="eastAsia" w:asciiTheme="minorEastAsia" w:hAnsiTheme="minorEastAsia" w:eastAsiaTheme="minorEastAsia" w:cstheme="minorEastAsia"/>
                <w:sz w:val="24"/>
                <w:szCs w:val="24"/>
              </w:rPr>
            </w:pPr>
          </w:p>
        </w:tc>
        <w:tc>
          <w:tcPr>
            <w:tcW w:w="829" w:type="dxa"/>
            <w:vAlign w:val="top"/>
          </w:tcPr>
          <w:p>
            <w:pPr>
              <w:spacing w:line="360" w:lineRule="auto"/>
              <w:ind w:firstLine="480"/>
              <w:rPr>
                <w:rFonts w:hint="eastAsia" w:asciiTheme="minorEastAsia" w:hAnsiTheme="minorEastAsia" w:eastAsiaTheme="minorEastAsia" w:cstheme="minorEastAsia"/>
                <w:sz w:val="24"/>
                <w:szCs w:val="24"/>
              </w:rPr>
            </w:pPr>
          </w:p>
        </w:tc>
        <w:tc>
          <w:tcPr>
            <w:tcW w:w="878" w:type="dxa"/>
            <w:vAlign w:val="top"/>
          </w:tcPr>
          <w:p>
            <w:pPr>
              <w:spacing w:line="360" w:lineRule="auto"/>
              <w:ind w:firstLine="480"/>
              <w:rPr>
                <w:rFonts w:hint="eastAsia" w:asciiTheme="minorEastAsia" w:hAnsiTheme="minorEastAsia" w:eastAsiaTheme="minorEastAsia" w:cstheme="minorEastAsia"/>
                <w:sz w:val="24"/>
                <w:szCs w:val="24"/>
              </w:rPr>
            </w:pPr>
          </w:p>
        </w:tc>
        <w:tc>
          <w:tcPr>
            <w:tcW w:w="878" w:type="dxa"/>
            <w:vAlign w:val="top"/>
          </w:tcPr>
          <w:p>
            <w:pPr>
              <w:spacing w:line="360" w:lineRule="auto"/>
              <w:ind w:firstLine="480"/>
              <w:rPr>
                <w:rFonts w:hint="eastAsia" w:asciiTheme="minorEastAsia" w:hAnsiTheme="minorEastAsia" w:eastAsiaTheme="minorEastAsia" w:cstheme="minorEastAsia"/>
                <w:sz w:val="24"/>
                <w:szCs w:val="24"/>
              </w:rPr>
            </w:pPr>
          </w:p>
        </w:tc>
        <w:tc>
          <w:tcPr>
            <w:tcW w:w="878" w:type="dxa"/>
            <w:vAlign w:val="top"/>
          </w:tcPr>
          <w:p>
            <w:pPr>
              <w:spacing w:line="360" w:lineRule="auto"/>
              <w:ind w:firstLine="480"/>
              <w:rPr>
                <w:rFonts w:hint="eastAsia" w:asciiTheme="minorEastAsia" w:hAnsiTheme="minorEastAsia" w:eastAsiaTheme="minorEastAsia" w:cstheme="minorEastAsia"/>
                <w:sz w:val="24"/>
                <w:szCs w:val="24"/>
              </w:rPr>
            </w:pPr>
          </w:p>
        </w:tc>
        <w:tc>
          <w:tcPr>
            <w:tcW w:w="878" w:type="dxa"/>
            <w:vAlign w:val="top"/>
          </w:tcPr>
          <w:p>
            <w:pPr>
              <w:spacing w:line="360" w:lineRule="auto"/>
              <w:ind w:firstLine="480"/>
              <w:rPr>
                <w:rFonts w:hint="eastAsia" w:asciiTheme="minorEastAsia" w:hAnsiTheme="minorEastAsia" w:eastAsiaTheme="minorEastAsia" w:cstheme="minorEastAsia"/>
                <w:sz w:val="24"/>
                <w:szCs w:val="24"/>
              </w:rPr>
            </w:pPr>
          </w:p>
        </w:tc>
        <w:tc>
          <w:tcPr>
            <w:tcW w:w="878" w:type="dxa"/>
            <w:vAlign w:val="top"/>
          </w:tcPr>
          <w:p>
            <w:pPr>
              <w:spacing w:line="360" w:lineRule="auto"/>
              <w:ind w:firstLine="480"/>
              <w:rPr>
                <w:rFonts w:hint="eastAsia" w:asciiTheme="minorEastAsia" w:hAnsiTheme="minorEastAsia" w:eastAsiaTheme="minorEastAsia" w:cstheme="minorEastAsia"/>
                <w:sz w:val="24"/>
                <w:szCs w:val="24"/>
              </w:rPr>
            </w:pPr>
          </w:p>
        </w:tc>
        <w:tc>
          <w:tcPr>
            <w:tcW w:w="878" w:type="dxa"/>
            <w:vAlign w:val="top"/>
          </w:tcPr>
          <w:p>
            <w:pPr>
              <w:spacing w:line="360" w:lineRule="auto"/>
              <w:ind w:firstLine="480"/>
              <w:rPr>
                <w:rFonts w:hint="eastAsia" w:asciiTheme="minorEastAsia" w:hAnsiTheme="minorEastAsia" w:eastAsiaTheme="minorEastAsia" w:cstheme="minorEastAsia"/>
                <w:sz w:val="24"/>
                <w:szCs w:val="24"/>
              </w:rPr>
            </w:pPr>
          </w:p>
        </w:tc>
        <w:tc>
          <w:tcPr>
            <w:tcW w:w="938" w:type="dxa"/>
            <w:vAlign w:val="top"/>
          </w:tcPr>
          <w:p>
            <w:pPr>
              <w:spacing w:line="360" w:lineRule="auto"/>
              <w:ind w:firstLine="480"/>
              <w:rPr>
                <w:rFonts w:hint="eastAsia" w:asciiTheme="minorEastAsia" w:hAnsiTheme="minorEastAsia" w:eastAsiaTheme="minorEastAsia" w:cstheme="minorEastAsia"/>
                <w:sz w:val="24"/>
                <w:szCs w:val="24"/>
              </w:rPr>
            </w:pPr>
          </w:p>
        </w:tc>
      </w:tr>
    </w:tbl>
    <w:p>
      <w:pPr>
        <w:spacing w:line="360" w:lineRule="auto"/>
        <w:ind w:firstLine="0" w:firstLineChars="0"/>
        <w:rPr>
          <w:rFonts w:hint="eastAsia" w:asciiTheme="minorEastAsia" w:hAnsiTheme="minorEastAsia" w:eastAsiaTheme="minorEastAsia" w:cstheme="minorEastAsia"/>
          <w:b/>
          <w:bCs/>
          <w:sz w:val="24"/>
          <w:szCs w:val="24"/>
        </w:rPr>
      </w:pPr>
      <w:bookmarkStart w:id="35" w:name="_Toc191353030"/>
      <w:bookmarkStart w:id="36" w:name="_Toc17681"/>
      <w:bookmarkStart w:id="37" w:name="_Toc279046882"/>
      <w:bookmarkStart w:id="38" w:name="_Toc130695605"/>
      <w:bookmarkStart w:id="39" w:name="_Toc130697197"/>
      <w:bookmarkStart w:id="40" w:name="_Toc185747593"/>
      <w:bookmarkStart w:id="41" w:name="_Toc153615302"/>
      <w:bookmarkStart w:id="42" w:name="_Toc278958175"/>
    </w:p>
    <w:p>
      <w:pPr>
        <w:spacing w:line="360" w:lineRule="auto"/>
        <w:ind w:firstLine="0" w:firstLineChars="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2、合同总价</w:t>
      </w:r>
      <w:bookmarkEnd w:id="35"/>
      <w:bookmarkEnd w:id="36"/>
      <w:bookmarkEnd w:id="37"/>
      <w:bookmarkEnd w:id="38"/>
      <w:bookmarkEnd w:id="39"/>
      <w:bookmarkEnd w:id="40"/>
      <w:bookmarkEnd w:id="41"/>
      <w:bookmarkEnd w:id="42"/>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总价为人民币（大写）：　　              ，即RMB￥          元，该合同总金额是设计、设备（货物）制造、包装、仓储、运输、装卸、安装及验收合格之前及保修期与备品备件发生的所有含税费用。本合同执行期间合同总金额不变。</w:t>
      </w:r>
    </w:p>
    <w:p>
      <w:pPr>
        <w:spacing w:line="360" w:lineRule="auto"/>
        <w:ind w:firstLine="0" w:firstLineChars="0"/>
        <w:rPr>
          <w:rFonts w:hint="eastAsia" w:asciiTheme="minorEastAsia" w:hAnsiTheme="minorEastAsia" w:eastAsiaTheme="minorEastAsia" w:cstheme="minorEastAsia"/>
          <w:b/>
          <w:bCs/>
          <w:sz w:val="24"/>
          <w:szCs w:val="24"/>
        </w:rPr>
      </w:pPr>
      <w:bookmarkStart w:id="43" w:name="_Toc278958176"/>
      <w:bookmarkStart w:id="44" w:name="_Toc191353031"/>
      <w:bookmarkStart w:id="45" w:name="_Toc130695606"/>
      <w:bookmarkStart w:id="46" w:name="_Toc27872"/>
      <w:bookmarkStart w:id="47" w:name="_Toc185747594"/>
      <w:bookmarkStart w:id="48" w:name="_Toc153615303"/>
      <w:bookmarkStart w:id="49" w:name="_Toc279046883"/>
      <w:bookmarkStart w:id="50" w:name="_Toc130697198"/>
      <w:r>
        <w:rPr>
          <w:rFonts w:hint="eastAsia" w:asciiTheme="minorEastAsia" w:hAnsiTheme="minorEastAsia" w:eastAsiaTheme="minorEastAsia" w:cstheme="minorEastAsia"/>
          <w:b/>
          <w:bCs/>
          <w:sz w:val="24"/>
          <w:szCs w:val="24"/>
        </w:rPr>
        <w:t>3、合同组成</w:t>
      </w:r>
      <w:bookmarkEnd w:id="43"/>
      <w:bookmarkEnd w:id="44"/>
      <w:bookmarkEnd w:id="45"/>
      <w:bookmarkEnd w:id="46"/>
      <w:bookmarkEnd w:id="47"/>
      <w:bookmarkEnd w:id="48"/>
      <w:bookmarkEnd w:id="49"/>
      <w:bookmarkEnd w:id="50"/>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详细价格、技术说明及其它有关合同设备（货物）的特定信息由合同附件说明。所有附件及本项目的招投标文件、会议纪要、协议等均为本合同不可分割之一部分。</w:t>
      </w:r>
    </w:p>
    <w:p>
      <w:pPr>
        <w:spacing w:line="360" w:lineRule="auto"/>
        <w:ind w:firstLine="0" w:firstLineChars="0"/>
        <w:rPr>
          <w:rFonts w:hint="eastAsia" w:asciiTheme="minorEastAsia" w:hAnsiTheme="minorEastAsia" w:eastAsiaTheme="minorEastAsia" w:cstheme="minorEastAsia"/>
          <w:b/>
          <w:bCs/>
          <w:sz w:val="24"/>
          <w:szCs w:val="24"/>
        </w:rPr>
      </w:pPr>
      <w:bookmarkStart w:id="51" w:name="_Toc130695607"/>
      <w:bookmarkStart w:id="52" w:name="_Toc278958177"/>
      <w:bookmarkStart w:id="53" w:name="_Toc130697199"/>
      <w:bookmarkStart w:id="54" w:name="_Toc28285"/>
      <w:bookmarkStart w:id="55" w:name="_Toc153615304"/>
      <w:bookmarkStart w:id="56" w:name="_Toc191353032"/>
      <w:bookmarkStart w:id="57" w:name="_Toc279046884"/>
      <w:bookmarkStart w:id="58" w:name="_Toc185747595"/>
      <w:r>
        <w:rPr>
          <w:rFonts w:hint="eastAsia" w:asciiTheme="minorEastAsia" w:hAnsiTheme="minorEastAsia" w:eastAsiaTheme="minorEastAsia" w:cstheme="minorEastAsia"/>
          <w:b/>
          <w:bCs/>
          <w:sz w:val="24"/>
          <w:szCs w:val="24"/>
        </w:rPr>
        <w:t>4、技术要求</w:t>
      </w:r>
      <w:bookmarkEnd w:id="51"/>
      <w:bookmarkEnd w:id="52"/>
      <w:bookmarkEnd w:id="53"/>
      <w:bookmarkEnd w:id="54"/>
      <w:bookmarkEnd w:id="55"/>
      <w:bookmarkEnd w:id="56"/>
      <w:bookmarkEnd w:id="57"/>
      <w:bookmarkEnd w:id="58"/>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乙方所提供设备（货物），必须符合国家有关规范和环保要求及甲方的技术要求，并提供设备（货物）的厂试测验报告。所有设备（货物）及服务不得侵犯第三方版权、专利、税费等。</w:t>
      </w:r>
    </w:p>
    <w:p>
      <w:pPr>
        <w:spacing w:line="360" w:lineRule="auto"/>
        <w:ind w:firstLine="0" w:firstLineChars="0"/>
        <w:rPr>
          <w:rFonts w:hint="eastAsia" w:asciiTheme="minorEastAsia" w:hAnsiTheme="minorEastAsia" w:eastAsiaTheme="minorEastAsia" w:cstheme="minorEastAsia"/>
          <w:b/>
          <w:bCs/>
          <w:sz w:val="24"/>
          <w:szCs w:val="24"/>
        </w:rPr>
      </w:pPr>
      <w:bookmarkStart w:id="59" w:name="_Toc191353033"/>
      <w:bookmarkStart w:id="60" w:name="_Toc153615305"/>
      <w:bookmarkStart w:id="61" w:name="_Toc279046885"/>
      <w:bookmarkStart w:id="62" w:name="_Toc32628"/>
      <w:bookmarkStart w:id="63" w:name="_Toc130695608"/>
      <w:bookmarkStart w:id="64" w:name="_Toc130697200"/>
      <w:bookmarkStart w:id="65" w:name="_Toc185747596"/>
      <w:bookmarkStart w:id="66" w:name="_Toc278958178"/>
      <w:r>
        <w:rPr>
          <w:rFonts w:hint="eastAsia" w:asciiTheme="minorEastAsia" w:hAnsiTheme="minorEastAsia" w:eastAsiaTheme="minorEastAsia" w:cstheme="minorEastAsia"/>
          <w:b/>
          <w:bCs/>
          <w:sz w:val="24"/>
          <w:szCs w:val="24"/>
        </w:rPr>
        <w:t>5、合同货物、设备（货物）的包装、交货、验收</w:t>
      </w:r>
      <w:bookmarkEnd w:id="59"/>
      <w:bookmarkEnd w:id="60"/>
      <w:bookmarkEnd w:id="61"/>
      <w:bookmarkEnd w:id="62"/>
      <w:bookmarkEnd w:id="63"/>
      <w:bookmarkEnd w:id="64"/>
      <w:bookmarkEnd w:id="65"/>
      <w:bookmarkEnd w:id="66"/>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 合同设备（货物）的包装</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货物、设备（货物）的包装均应有良好的防湿、防锈、防潮、防雨、防腐及防碰撞的措施。凡由于包装不良造成的损失和由此产生的费用均由乙方承担。</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 合同设备（货物）的交货</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5.2.1 乙方交货时间：合同生效之日起</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日内交货并完成安装、调试。</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5.2.2 乙方交货地点：甲方指定地点。</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 合同设备（货物）的安装调试</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5.3.1 乙方负责合同项下的安装调试，一切费用由乙方负责。</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5.3.2 乙方安装时须对各安装场地内的其它设备（货物）、设施有良好保护措施。</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5.4  设备（货物）的验收</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5.4.1 合同设备（货物）安装调试完成并移交所有资料文档后XX个工作日内验收，验收应在甲乙双方共同参加下进行，验收标准按照国家有关标准。</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5.4.2 验收按国家有关的规定、规范进行。验收时如发现所交付的设备（货物）有短装、次品、损坏或其它不符合本合同规定之情形者，甲方应做出详尽的现场记录，或由甲乙双方签署备忘录。此现场记录或备忘录可用作补充、缺失和更换损坏部件的有效证据。由此产生的有关费用由乙方承担，验收期限相应后延。</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5.4.3 如果合同设备（货物）运输和安装调试过程中因事故造成货物短缺、损坏，乙方应及时安排换装，以保证合同设备（货物）安装调试的成功完成。换货的相关费用由乙方承担。</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5.4.4 国内产品或合资厂的产品必须具备出厂合格证。</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5.5  如乙方没有及时提供相关证件（如商检证等），有可能影响验收进程，所导致的经济损失，由乙方自行承担。</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5.6  乙方保证合同项下提供的设备（货物）不侵犯任何第三方的专利、商标或版权。否则，乙方须承担对第三方的专利或版权的侵权责任并承担因此而发生的所有费用。</w:t>
      </w:r>
    </w:p>
    <w:p>
      <w:pPr>
        <w:spacing w:line="360" w:lineRule="auto"/>
        <w:ind w:firstLine="482"/>
        <w:rPr>
          <w:rFonts w:hint="eastAsia" w:asciiTheme="minorEastAsia" w:hAnsiTheme="minorEastAsia" w:eastAsiaTheme="minorEastAsia" w:cstheme="minorEastAsia"/>
          <w:b/>
          <w:bCs/>
          <w:sz w:val="24"/>
          <w:szCs w:val="24"/>
        </w:rPr>
      </w:pPr>
      <w:bookmarkStart w:id="67" w:name="_Toc18520"/>
      <w:bookmarkStart w:id="68" w:name="_Toc130695609"/>
      <w:bookmarkStart w:id="69" w:name="_Toc153615306"/>
      <w:bookmarkStart w:id="70" w:name="_Toc279046886"/>
      <w:bookmarkStart w:id="71" w:name="_Toc130697201"/>
      <w:bookmarkStart w:id="72" w:name="_Toc191353034"/>
      <w:bookmarkStart w:id="73" w:name="_Toc278958179"/>
      <w:bookmarkStart w:id="74" w:name="_Toc185747597"/>
      <w:r>
        <w:rPr>
          <w:rFonts w:hint="eastAsia" w:asciiTheme="minorEastAsia" w:hAnsiTheme="minorEastAsia" w:eastAsiaTheme="minorEastAsia" w:cstheme="minorEastAsia"/>
          <w:b/>
          <w:bCs/>
          <w:sz w:val="24"/>
          <w:szCs w:val="24"/>
        </w:rPr>
        <w:t>6、质量保证及售后服务</w:t>
      </w:r>
      <w:bookmarkEnd w:id="67"/>
      <w:bookmarkEnd w:id="68"/>
      <w:bookmarkEnd w:id="69"/>
      <w:bookmarkEnd w:id="70"/>
      <w:bookmarkEnd w:id="71"/>
      <w:bookmarkEnd w:id="72"/>
      <w:bookmarkEnd w:id="73"/>
      <w:bookmarkEnd w:id="74"/>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 乙方保证合同货物、设备（货物）是全新、未曾使用过的，其质量、规格及技术特征符合合同附件的要求。所有设备（货物）要求原厂商现场验货、安装和测试，并提供验收证明。每台货物包装上装订名牌（内容包括：</w:t>
      </w:r>
      <w:r>
        <w:rPr>
          <w:rFonts w:hint="eastAsia" w:asciiTheme="minorEastAsia" w:hAnsiTheme="minorEastAsia" w:eastAsiaTheme="minorEastAsia" w:cstheme="minorEastAsia"/>
          <w:sz w:val="24"/>
          <w:szCs w:val="24"/>
          <w:lang w:val="en-US" w:eastAsia="zh-CN"/>
        </w:rPr>
        <w:t>供应</w:t>
      </w:r>
      <w:r>
        <w:rPr>
          <w:rFonts w:hint="eastAsia" w:asciiTheme="minorEastAsia" w:hAnsiTheme="minorEastAsia" w:eastAsiaTheme="minorEastAsia" w:cstheme="minorEastAsia"/>
          <w:sz w:val="24"/>
          <w:szCs w:val="24"/>
        </w:rPr>
        <w:t>商、货物名称、型号规格、出厂日期等）并附有产品质量检验合格标志。乙方应提供货物的随箱清单、用户手册、保修卡（或保修文件）、随机资料及配件、随机工具等；乙方不能完整交付上述资料的，视为未按合同约定付货。</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 合同设备（货物）免费保修期按生产厂家的标准执行，质保</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年（用户单位验收合格之日起计算。免费保修期内非甲方的人为原因出现产品质量及安装问题，由乙方负责保修、包换或包退，并承担因此而产生的一切费用。乙方应在收到甲方通知后派员到现场维修。</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下列情况乙方不负责免费保修：</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（1）甲方不按照乙方提供的正确使用方法而引致设备（货物）故障损坏；</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（2）擅自改装设备（货物）；</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（3）各种人为因素或天灾等外来因素造成的损坏。</w:t>
      </w:r>
      <w:r>
        <w:rPr>
          <w:rFonts w:hint="eastAsia" w:asciiTheme="minorEastAsia" w:hAnsiTheme="minorEastAsia" w:eastAsiaTheme="minorEastAsia" w:cstheme="minorEastAsia"/>
          <w:sz w:val="24"/>
          <w:szCs w:val="24"/>
        </w:rPr>
        <w:tab/>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 货物交付使用后以书面形式承诺售后服务，实行终身维护：</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设备（货物）维修响应时间：①工作时间（10：00-20：00，节假日除外）</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小时内故障响应，</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小时内到达现场提供服务，</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小时内处理完毕；②非工作时间（工作时间以外的时间）内为</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小时内故障响应，</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小时内到达现场提供服务，</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小时内处理完毕。</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6.4 </w:t>
      </w:r>
      <w:r>
        <w:rPr>
          <w:rFonts w:hint="eastAsia" w:asciiTheme="minorEastAsia" w:hAnsiTheme="minorEastAsia" w:eastAsiaTheme="minorEastAsia" w:cstheme="minorEastAsia"/>
          <w:sz w:val="24"/>
          <w:szCs w:val="24"/>
          <w:lang w:val="zh-CN"/>
        </w:rPr>
        <w:t>所有保修服务方式均为</w:t>
      </w:r>
      <w:r>
        <w:rPr>
          <w:rFonts w:hint="eastAsia" w:asciiTheme="minorEastAsia" w:hAnsiTheme="minorEastAsia" w:eastAsiaTheme="minorEastAsia" w:cstheme="minorEastAsia"/>
          <w:sz w:val="24"/>
          <w:szCs w:val="24"/>
        </w:rPr>
        <w:t>乙方</w:t>
      </w:r>
      <w:r>
        <w:rPr>
          <w:rFonts w:hint="eastAsia" w:asciiTheme="minorEastAsia" w:hAnsiTheme="minorEastAsia" w:eastAsiaTheme="minorEastAsia" w:cstheme="minorEastAsia"/>
          <w:sz w:val="24"/>
          <w:szCs w:val="24"/>
          <w:lang w:val="zh-CN"/>
        </w:rPr>
        <w:t>到现场保修，即</w:t>
      </w:r>
      <w:r>
        <w:rPr>
          <w:rFonts w:hint="eastAsia" w:asciiTheme="minorEastAsia" w:hAnsiTheme="minorEastAsia" w:eastAsiaTheme="minorEastAsia" w:cstheme="minorEastAsia"/>
          <w:sz w:val="24"/>
          <w:szCs w:val="24"/>
        </w:rPr>
        <w:t>乙方</w:t>
      </w:r>
      <w:r>
        <w:rPr>
          <w:rFonts w:hint="eastAsia" w:asciiTheme="minorEastAsia" w:hAnsiTheme="minorEastAsia" w:eastAsiaTheme="minorEastAsia" w:cstheme="minorEastAsia"/>
          <w:sz w:val="24"/>
          <w:szCs w:val="24"/>
          <w:lang w:val="zh-CN"/>
        </w:rPr>
        <w:t>派员到甲方设备（货物）使用现场维修，由此产生的一切费用均由</w:t>
      </w:r>
      <w:r>
        <w:rPr>
          <w:rFonts w:hint="eastAsia" w:asciiTheme="minorEastAsia" w:hAnsiTheme="minorEastAsia" w:eastAsiaTheme="minorEastAsia" w:cstheme="minorEastAsia"/>
          <w:sz w:val="24"/>
          <w:szCs w:val="24"/>
        </w:rPr>
        <w:t>乙方</w:t>
      </w:r>
      <w:r>
        <w:rPr>
          <w:rFonts w:hint="eastAsia" w:asciiTheme="minorEastAsia" w:hAnsiTheme="minorEastAsia" w:eastAsiaTheme="minorEastAsia" w:cstheme="minorEastAsia"/>
          <w:sz w:val="24"/>
          <w:szCs w:val="24"/>
          <w:lang w:val="zh-CN"/>
        </w:rPr>
        <w:t>承担。</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6.5 因设备（货物）的质量问题而发生争议，由新疆维吾尔自治区或当地质检部门进行质量鉴定。设备（货物）符合质量标准的，鉴定费用由甲方承担；设备（货物）不符合质量标准的，鉴定费用由乙方房担。</w:t>
      </w:r>
    </w:p>
    <w:p>
      <w:pPr>
        <w:spacing w:line="360" w:lineRule="auto"/>
        <w:ind w:firstLine="482"/>
        <w:rPr>
          <w:rFonts w:hint="eastAsia" w:asciiTheme="minorEastAsia" w:hAnsiTheme="minorEastAsia" w:eastAsiaTheme="minorEastAsia" w:cstheme="minorEastAsia"/>
          <w:b/>
          <w:bCs/>
          <w:sz w:val="24"/>
          <w:szCs w:val="24"/>
        </w:rPr>
      </w:pPr>
      <w:bookmarkStart w:id="75" w:name="_Toc278958180"/>
      <w:bookmarkStart w:id="76" w:name="_Toc153615307"/>
      <w:bookmarkStart w:id="77" w:name="_Toc279046887"/>
      <w:bookmarkStart w:id="78" w:name="_Toc185747598"/>
      <w:bookmarkStart w:id="79" w:name="_Toc191353035"/>
      <w:bookmarkStart w:id="80" w:name="_Toc708"/>
      <w:bookmarkStart w:id="81" w:name="_Toc130697202"/>
      <w:bookmarkStart w:id="82" w:name="_Toc130695610"/>
      <w:bookmarkStart w:id="83" w:name="_Toc130695611"/>
      <w:bookmarkStart w:id="84" w:name="_Toc130697203"/>
      <w:bookmarkStart w:id="85" w:name="_Toc278958182"/>
      <w:bookmarkStart w:id="86" w:name="_Toc279046889"/>
      <w:bookmarkStart w:id="87" w:name="_Toc185747600"/>
      <w:bookmarkStart w:id="88" w:name="_Toc191353037"/>
      <w:bookmarkStart w:id="89" w:name="_Toc153615309"/>
      <w:r>
        <w:rPr>
          <w:rFonts w:hint="eastAsia" w:asciiTheme="minorEastAsia" w:hAnsiTheme="minorEastAsia" w:eastAsiaTheme="minorEastAsia" w:cstheme="minorEastAsia"/>
          <w:b/>
          <w:bCs/>
          <w:sz w:val="24"/>
          <w:szCs w:val="24"/>
        </w:rPr>
        <w:t>7、培训</w:t>
      </w:r>
      <w:bookmarkEnd w:id="75"/>
      <w:bookmarkEnd w:id="76"/>
      <w:bookmarkEnd w:id="77"/>
      <w:bookmarkEnd w:id="78"/>
      <w:bookmarkEnd w:id="79"/>
      <w:bookmarkEnd w:id="80"/>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为甲方提供操作及维护培训，主要内容为设备（货物）的基本结构、性能、主要部件的构造及原理，日常使用操作、保养与管理，常见故障的排除，紧急情况的处理等，培训地点主要在设备（货物）安装现场或按甲乙双方协商安排。</w:t>
      </w:r>
    </w:p>
    <w:p>
      <w:pPr>
        <w:spacing w:line="360" w:lineRule="auto"/>
        <w:ind w:firstLine="482"/>
        <w:rPr>
          <w:rFonts w:hint="eastAsia" w:asciiTheme="minorEastAsia" w:hAnsiTheme="minorEastAsia" w:eastAsiaTheme="minorEastAsia" w:cstheme="minorEastAsia"/>
          <w:b/>
          <w:bCs/>
          <w:sz w:val="24"/>
          <w:szCs w:val="24"/>
        </w:rPr>
      </w:pPr>
      <w:bookmarkStart w:id="90" w:name="_Toc191353036"/>
      <w:bookmarkStart w:id="91" w:name="_Toc278958181"/>
      <w:bookmarkStart w:id="92" w:name="_Toc15075"/>
      <w:bookmarkStart w:id="93" w:name="_Toc185747599"/>
      <w:bookmarkStart w:id="94" w:name="_Toc279046888"/>
      <w:bookmarkStart w:id="95" w:name="_Toc153615308"/>
      <w:r>
        <w:rPr>
          <w:rFonts w:hint="eastAsia" w:asciiTheme="minorEastAsia" w:hAnsiTheme="minorEastAsia" w:eastAsiaTheme="minorEastAsia" w:cstheme="minorEastAsia"/>
          <w:b/>
          <w:bCs/>
          <w:sz w:val="24"/>
          <w:szCs w:val="24"/>
        </w:rPr>
        <w:t>8、付款方式</w:t>
      </w:r>
      <w:bookmarkEnd w:id="81"/>
      <w:bookmarkEnd w:id="82"/>
      <w:bookmarkEnd w:id="90"/>
      <w:bookmarkEnd w:id="91"/>
      <w:bookmarkEnd w:id="92"/>
      <w:bookmarkEnd w:id="93"/>
      <w:bookmarkEnd w:id="94"/>
      <w:bookmarkEnd w:id="95"/>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本合同的每笔款项以人民币支票方式支付，合同设备（货物）到采购人指定地点交付并完成安装，验收合格后，中标单位凭：</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1）合同；</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2）验收合格报告（加盖采购人公章）；</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3）中标单位开具的正式发票复印件，加盖采购人公章。</w:t>
      </w:r>
    </w:p>
    <w:bookmarkEnd w:id="83"/>
    <w:bookmarkEnd w:id="84"/>
    <w:bookmarkEnd w:id="85"/>
    <w:bookmarkEnd w:id="86"/>
    <w:bookmarkEnd w:id="87"/>
    <w:bookmarkEnd w:id="88"/>
    <w:bookmarkEnd w:id="89"/>
    <w:p>
      <w:pPr>
        <w:spacing w:line="360" w:lineRule="auto"/>
        <w:ind w:firstLine="482"/>
        <w:rPr>
          <w:rFonts w:hint="eastAsia" w:asciiTheme="minorEastAsia" w:hAnsiTheme="minorEastAsia" w:eastAsiaTheme="minorEastAsia" w:cstheme="minorEastAsia"/>
          <w:b/>
          <w:bCs/>
          <w:sz w:val="24"/>
          <w:szCs w:val="24"/>
        </w:rPr>
      </w:pPr>
      <w:bookmarkStart w:id="96" w:name="_Toc10318"/>
      <w:r>
        <w:rPr>
          <w:rFonts w:hint="eastAsia" w:asciiTheme="minorEastAsia" w:hAnsiTheme="minorEastAsia" w:eastAsiaTheme="minorEastAsia" w:cstheme="minorEastAsia"/>
          <w:b/>
          <w:bCs/>
          <w:sz w:val="24"/>
          <w:szCs w:val="24"/>
        </w:rPr>
        <w:t>9、技术服务</w:t>
      </w:r>
      <w:bookmarkEnd w:id="96"/>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 乙方应派员到甲方指定地点配合工作。</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 乙方按甲方提供的合同执行进度计划，再配合甲方及有关单位，以此做好合同执行进度上的配合工作。</w:t>
      </w:r>
    </w:p>
    <w:p>
      <w:pPr>
        <w:spacing w:line="360" w:lineRule="auto"/>
        <w:ind w:firstLine="482"/>
        <w:rPr>
          <w:rFonts w:hint="eastAsia" w:asciiTheme="minorEastAsia" w:hAnsiTheme="minorEastAsia" w:eastAsiaTheme="minorEastAsia" w:cstheme="minorEastAsia"/>
          <w:b/>
          <w:bCs/>
          <w:sz w:val="24"/>
          <w:szCs w:val="24"/>
        </w:rPr>
      </w:pPr>
      <w:bookmarkStart w:id="97" w:name="_Toc279046890"/>
      <w:bookmarkStart w:id="98" w:name="_Toc153615310"/>
      <w:bookmarkStart w:id="99" w:name="_Toc185747601"/>
      <w:bookmarkStart w:id="100" w:name="_Toc130695612"/>
      <w:bookmarkStart w:id="101" w:name="_Toc31457"/>
      <w:bookmarkStart w:id="102" w:name="_Toc130697204"/>
      <w:bookmarkStart w:id="103" w:name="_Toc278958183"/>
      <w:bookmarkStart w:id="104" w:name="_Toc191353038"/>
      <w:r>
        <w:rPr>
          <w:rFonts w:hint="eastAsia" w:asciiTheme="minorEastAsia" w:hAnsiTheme="minorEastAsia" w:eastAsiaTheme="minorEastAsia" w:cstheme="minorEastAsia"/>
          <w:b/>
          <w:bCs/>
          <w:sz w:val="24"/>
          <w:szCs w:val="24"/>
        </w:rPr>
        <w:t>10、不可抗力</w:t>
      </w:r>
      <w:bookmarkEnd w:id="97"/>
      <w:bookmarkEnd w:id="98"/>
      <w:bookmarkEnd w:id="99"/>
      <w:bookmarkEnd w:id="100"/>
      <w:bookmarkEnd w:id="101"/>
      <w:bookmarkEnd w:id="102"/>
      <w:bookmarkEnd w:id="103"/>
      <w:bookmarkEnd w:id="104"/>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 不可抗力指战争、严重火灾、洪水、台风、地震等或其它双方认定的不可抗力事件。</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 签约双方中任何一方由于不可抗力影响合同执行时，发生不可抗力一方应尽快将事故通知另一方。在此情况下，乙方仍然有责任采取必要的措施加速供货，双方应通过友好协商尽快解决本合同的执行问题。</w:t>
      </w:r>
    </w:p>
    <w:p>
      <w:pPr>
        <w:spacing w:line="360" w:lineRule="auto"/>
        <w:ind w:firstLine="482"/>
        <w:rPr>
          <w:rFonts w:hint="eastAsia" w:asciiTheme="minorEastAsia" w:hAnsiTheme="minorEastAsia" w:eastAsiaTheme="minorEastAsia" w:cstheme="minorEastAsia"/>
          <w:b/>
          <w:bCs/>
          <w:sz w:val="24"/>
          <w:szCs w:val="24"/>
        </w:rPr>
      </w:pPr>
      <w:bookmarkStart w:id="105" w:name="_Toc130695613"/>
      <w:bookmarkStart w:id="106" w:name="_Toc278958184"/>
      <w:bookmarkStart w:id="107" w:name="_Toc24092"/>
      <w:bookmarkStart w:id="108" w:name="_Toc130697205"/>
      <w:bookmarkStart w:id="109" w:name="_Toc279046891"/>
      <w:bookmarkStart w:id="110" w:name="_Toc153615311"/>
      <w:bookmarkStart w:id="111" w:name="_Toc185747602"/>
      <w:bookmarkStart w:id="112" w:name="_Toc191353039"/>
      <w:r>
        <w:rPr>
          <w:rFonts w:hint="eastAsia" w:asciiTheme="minorEastAsia" w:hAnsiTheme="minorEastAsia" w:eastAsiaTheme="minorEastAsia" w:cstheme="minorEastAsia"/>
          <w:b/>
          <w:bCs/>
          <w:sz w:val="24"/>
          <w:szCs w:val="24"/>
        </w:rPr>
        <w:t>11、索赔</w:t>
      </w:r>
      <w:bookmarkEnd w:id="105"/>
      <w:bookmarkEnd w:id="106"/>
      <w:bookmarkEnd w:id="107"/>
      <w:bookmarkEnd w:id="108"/>
      <w:bookmarkEnd w:id="109"/>
      <w:bookmarkEnd w:id="110"/>
      <w:bookmarkEnd w:id="111"/>
      <w:bookmarkEnd w:id="112"/>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 如有异议，甲方有权根据有关政府部门的检验结果向乙方提出索赔。</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 在合同执行期间，如果乙方对甲方提出的索赔和差异负有责任，乙方应按照甲方同意的下列一种或多种方式解决索赔事宜：</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（1）乙方同意退货，并按合同规定的同种货币将货款退还给甲方，并承担由此发生的一切损失和费用。</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（2）根据货物低劣程度、损坏程度以及甲方所遭受损失的数额甲乙双方商定降低货物的价格。</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（3）用符合规格、质量和性能要求的新零件、部件或货物来更换有缺陷的部分或修补缺陷的部分，乙方应承担一切费用和风险并负有甲方所发生的一切直接费用。同时，相应延长质量保证期。</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 如果在甲方发出索赔通知后30天内，乙方未作答复，上述索赔应视为已被乙方接受。甲方将从合同款项中扣回索赔金额。如果这些金额不足以补偿索赔金额，甲方有权向乙方提出不足部分的补偿。</w:t>
      </w:r>
    </w:p>
    <w:p>
      <w:pPr>
        <w:spacing w:line="360" w:lineRule="auto"/>
        <w:ind w:firstLine="482"/>
        <w:rPr>
          <w:rFonts w:hint="eastAsia" w:asciiTheme="minorEastAsia" w:hAnsiTheme="minorEastAsia" w:eastAsiaTheme="minorEastAsia" w:cstheme="minorEastAsia"/>
          <w:b/>
          <w:bCs/>
          <w:sz w:val="24"/>
          <w:szCs w:val="24"/>
        </w:rPr>
      </w:pPr>
      <w:bookmarkStart w:id="113" w:name="_Toc191353040"/>
      <w:bookmarkStart w:id="114" w:name="_Toc130697206"/>
      <w:bookmarkStart w:id="115" w:name="_Toc153615312"/>
      <w:bookmarkStart w:id="116" w:name="_Toc24897"/>
      <w:bookmarkStart w:id="117" w:name="_Toc278958185"/>
      <w:bookmarkStart w:id="118" w:name="_Toc130695614"/>
      <w:bookmarkStart w:id="119" w:name="_Toc185747603"/>
      <w:bookmarkStart w:id="120" w:name="_Toc279046892"/>
      <w:r>
        <w:rPr>
          <w:rFonts w:hint="eastAsia" w:asciiTheme="minorEastAsia" w:hAnsiTheme="minorEastAsia" w:eastAsiaTheme="minorEastAsia" w:cstheme="minorEastAsia"/>
          <w:b/>
          <w:bCs/>
          <w:sz w:val="24"/>
          <w:szCs w:val="24"/>
        </w:rPr>
        <w:t>12、违约与处罚</w:t>
      </w:r>
      <w:bookmarkEnd w:id="113"/>
      <w:bookmarkEnd w:id="114"/>
      <w:bookmarkEnd w:id="115"/>
      <w:bookmarkEnd w:id="116"/>
      <w:bookmarkEnd w:id="117"/>
      <w:bookmarkEnd w:id="118"/>
      <w:bookmarkEnd w:id="119"/>
      <w:bookmarkEnd w:id="120"/>
    </w:p>
    <w:p>
      <w:pPr>
        <w:spacing w:line="360" w:lineRule="auto"/>
        <w:ind w:firstLine="480"/>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highlight w:val="none"/>
        </w:rPr>
        <w:t>12.</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 xml:space="preserve"> 乙方未能按时交货，每拖延一天，须向甲方支付合同金额的3‰的违约金。</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 xml:space="preserve"> 乙方交付的货物不符合合同规定的，甲方有权拒收，乙方向甲方支付合同金额的5%的违约金。</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xml:space="preserve"> 甲方无正当理由拒收货物的，甲方向乙方支付合同金额的5%的违约金。</w:t>
      </w:r>
    </w:p>
    <w:p>
      <w:pPr>
        <w:tabs>
          <w:tab w:val="left" w:pos="887"/>
        </w:tabs>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 xml:space="preserve"> 乙方未能交付货物，则向甲方支付合同金额的</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%的违约金。</w:t>
      </w:r>
    </w:p>
    <w:p>
      <w:pPr>
        <w:spacing w:line="360" w:lineRule="auto"/>
        <w:ind w:firstLine="482"/>
        <w:rPr>
          <w:rFonts w:hint="eastAsia" w:asciiTheme="minorEastAsia" w:hAnsiTheme="minorEastAsia" w:eastAsiaTheme="minorEastAsia" w:cstheme="minorEastAsia"/>
          <w:b/>
          <w:bCs/>
          <w:sz w:val="24"/>
          <w:szCs w:val="24"/>
        </w:rPr>
      </w:pPr>
      <w:bookmarkStart w:id="121" w:name="_Toc153615313"/>
      <w:bookmarkStart w:id="122" w:name="_Toc279046893"/>
      <w:bookmarkStart w:id="123" w:name="_Toc130695615"/>
      <w:bookmarkStart w:id="124" w:name="_Toc22596"/>
      <w:bookmarkStart w:id="125" w:name="_Toc191353041"/>
      <w:bookmarkStart w:id="126" w:name="_Toc278958186"/>
      <w:bookmarkStart w:id="127" w:name="_Toc130697207"/>
      <w:bookmarkStart w:id="128" w:name="_Toc185747604"/>
      <w:r>
        <w:rPr>
          <w:rFonts w:hint="eastAsia" w:asciiTheme="minorEastAsia" w:hAnsiTheme="minorEastAsia" w:eastAsiaTheme="minorEastAsia" w:cstheme="minorEastAsia"/>
          <w:b/>
          <w:bCs/>
          <w:sz w:val="24"/>
          <w:szCs w:val="24"/>
        </w:rPr>
        <w:t>13、合同终止</w:t>
      </w:r>
      <w:bookmarkEnd w:id="121"/>
      <w:bookmarkEnd w:id="122"/>
      <w:bookmarkEnd w:id="123"/>
      <w:bookmarkEnd w:id="124"/>
      <w:bookmarkEnd w:id="125"/>
      <w:bookmarkEnd w:id="126"/>
      <w:bookmarkEnd w:id="127"/>
      <w:bookmarkEnd w:id="128"/>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如果一方严重违反合同，并在收到对方违约通知书后在30天内仍未能改正违约的，另一方可立即终止本合同。</w:t>
      </w:r>
    </w:p>
    <w:p>
      <w:pPr>
        <w:spacing w:line="360" w:lineRule="auto"/>
        <w:ind w:firstLine="482"/>
        <w:rPr>
          <w:rFonts w:hint="eastAsia" w:asciiTheme="minorEastAsia" w:hAnsiTheme="minorEastAsia" w:eastAsiaTheme="minorEastAsia" w:cstheme="minorEastAsia"/>
          <w:b/>
          <w:bCs/>
          <w:sz w:val="24"/>
          <w:szCs w:val="24"/>
        </w:rPr>
      </w:pPr>
      <w:bookmarkStart w:id="129" w:name="_Toc191353042"/>
      <w:bookmarkStart w:id="130" w:name="_Toc130695616"/>
      <w:bookmarkStart w:id="131" w:name="_Toc130697208"/>
      <w:bookmarkStart w:id="132" w:name="_Toc7446"/>
      <w:bookmarkStart w:id="133" w:name="_Toc153615314"/>
      <w:bookmarkStart w:id="134" w:name="_Toc279046894"/>
      <w:bookmarkStart w:id="135" w:name="_Toc185747605"/>
      <w:bookmarkStart w:id="136" w:name="_Toc278958187"/>
      <w:r>
        <w:rPr>
          <w:rFonts w:hint="eastAsia" w:asciiTheme="minorEastAsia" w:hAnsiTheme="minorEastAsia" w:eastAsiaTheme="minorEastAsia" w:cstheme="minorEastAsia"/>
          <w:b/>
          <w:bCs/>
          <w:sz w:val="24"/>
          <w:szCs w:val="24"/>
        </w:rPr>
        <w:t>14、法律诉讼</w:t>
      </w:r>
      <w:bookmarkEnd w:id="129"/>
      <w:bookmarkEnd w:id="130"/>
      <w:bookmarkEnd w:id="131"/>
      <w:bookmarkEnd w:id="132"/>
      <w:bookmarkEnd w:id="133"/>
      <w:bookmarkEnd w:id="134"/>
      <w:bookmarkEnd w:id="135"/>
      <w:bookmarkEnd w:id="136"/>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约双方在履约中发生争执和分歧，双方应通过友好协商解决，若经协商不能达成协议时，则由和田县仲裁委员会或合同签订所在地人民法院提起诉讼（仲裁或诉讼任选一种）。受理期间，双方应继续执行合同其余部分。</w:t>
      </w:r>
    </w:p>
    <w:p>
      <w:pPr>
        <w:spacing w:line="360" w:lineRule="auto"/>
        <w:ind w:firstLine="482"/>
        <w:rPr>
          <w:rFonts w:hint="eastAsia" w:asciiTheme="minorEastAsia" w:hAnsiTheme="minorEastAsia" w:eastAsiaTheme="minorEastAsia" w:cstheme="minorEastAsia"/>
          <w:b/>
          <w:bCs/>
          <w:sz w:val="24"/>
          <w:szCs w:val="24"/>
        </w:rPr>
      </w:pPr>
      <w:bookmarkStart w:id="137" w:name="_Toc279046895"/>
      <w:bookmarkStart w:id="138" w:name="_Toc130695617"/>
      <w:bookmarkStart w:id="139" w:name="_Toc278958188"/>
      <w:bookmarkStart w:id="140" w:name="_Toc185747606"/>
      <w:bookmarkStart w:id="141" w:name="_Toc153615315"/>
      <w:bookmarkStart w:id="142" w:name="_Toc130697209"/>
      <w:bookmarkStart w:id="143" w:name="_Toc3962"/>
      <w:bookmarkStart w:id="144" w:name="_Toc191353043"/>
      <w:r>
        <w:rPr>
          <w:rFonts w:hint="eastAsia" w:asciiTheme="minorEastAsia" w:hAnsiTheme="minorEastAsia" w:eastAsiaTheme="minorEastAsia" w:cstheme="minorEastAsia"/>
          <w:b/>
          <w:bCs/>
          <w:sz w:val="24"/>
          <w:szCs w:val="24"/>
        </w:rPr>
        <w:t>15、其它</w:t>
      </w:r>
      <w:bookmarkEnd w:id="137"/>
      <w:bookmarkEnd w:id="138"/>
      <w:bookmarkEnd w:id="139"/>
      <w:bookmarkEnd w:id="140"/>
      <w:bookmarkEnd w:id="141"/>
      <w:bookmarkEnd w:id="142"/>
      <w:bookmarkEnd w:id="143"/>
      <w:bookmarkEnd w:id="144"/>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15.1本合同正本六份，具有同等法律效力，甲乙双方各二份，财政局一份，招标代理机构一份。合同自签字之日起即时生效。</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15.2 本合同未尽事宜，由双方协商处理。</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甲方：                                 乙方：                                                  </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签约代表：                             签约代表：</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                                 地址：</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　　　                           电话：</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传真：　　　                           传真：</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签约日期：    年  月  日               签约日期：    年  月  日</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签约地点：</w:t>
      </w:r>
    </w:p>
    <w:p>
      <w:pPr>
        <w:spacing w:line="360" w:lineRule="auto"/>
        <w:ind w:firstLine="480"/>
        <w:rPr>
          <w:rFonts w:hint="eastAsia" w:asciiTheme="minorEastAsia" w:hAnsiTheme="minorEastAsia" w:eastAsiaTheme="minorEastAsia" w:cstheme="minorEastAsia"/>
          <w:b/>
          <w:bCs/>
          <w:sz w:val="24"/>
          <w:szCs w:val="24"/>
          <w:lang w:val="en-US" w:eastAsia="zh-CN"/>
        </w:rPr>
        <w:sectPr>
          <w:headerReference r:id="rId8" w:type="first"/>
          <w:footerReference r:id="rId11" w:type="first"/>
          <w:headerReference r:id="rId6" w:type="default"/>
          <w:footerReference r:id="rId9" w:type="default"/>
          <w:headerReference r:id="rId7" w:type="even"/>
          <w:footerReference r:id="rId10" w:type="even"/>
          <w:pgSz w:w="11906" w:h="16838"/>
          <w:pgMar w:top="1440" w:right="1080" w:bottom="1440" w:left="1080" w:header="737" w:footer="737" w:gutter="0"/>
          <w:pgNumType w:fmt="decimal"/>
          <w:cols w:space="720" w:num="1"/>
          <w:docGrid w:linePitch="312" w:charSpace="0"/>
        </w:sectPr>
      </w:pPr>
      <w:r>
        <w:rPr>
          <w:rFonts w:hint="eastAsia" w:asciiTheme="minorEastAsia" w:hAnsiTheme="minorEastAsia" w:eastAsiaTheme="minorEastAsia" w:cstheme="minorEastAsia"/>
          <w:b/>
          <w:bCs/>
          <w:sz w:val="24"/>
          <w:szCs w:val="24"/>
        </w:rPr>
        <w:t>注：本合同条款仅供参考，甲乙双方可根据实际情况进行补充。</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具体以签订合同为准）</w:t>
      </w:r>
    </w:p>
    <w:bookmarkEnd w:id="26"/>
    <w:p>
      <w:pPr>
        <w:jc w:val="center"/>
        <w:rPr>
          <w:rFonts w:hint="eastAsia" w:asciiTheme="minorEastAsia" w:hAnsiTheme="minorEastAsia" w:eastAsiaTheme="minorEastAsia" w:cstheme="minorEastAsia"/>
          <w:b/>
          <w:color w:val="000000" w:themeColor="text1"/>
          <w:sz w:val="44"/>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第五部分  投标文件内容及格式</w:t>
      </w:r>
    </w:p>
    <w:p>
      <w:pPr>
        <w:jc w:val="center"/>
        <w:rPr>
          <w:rFonts w:hint="eastAsia" w:asciiTheme="minorEastAsia" w:hAnsiTheme="minorEastAsia" w:eastAsiaTheme="minorEastAsia" w:cstheme="minorEastAsia"/>
          <w:color w:val="000000" w:themeColor="text1"/>
          <w:sz w:val="24"/>
          <w14:textFill>
            <w14:solidFill>
              <w14:schemeClr w14:val="tx1"/>
            </w14:solidFill>
          </w14:textFill>
        </w:rPr>
      </w:pPr>
    </w:p>
    <w:p>
      <w:pPr>
        <w:jc w:val="center"/>
        <w:rPr>
          <w:rFonts w:hint="eastAsia" w:asciiTheme="minorEastAsia" w:hAnsiTheme="minorEastAsia" w:eastAsiaTheme="minorEastAsia" w:cstheme="minorEastAsia"/>
          <w:b/>
          <w:color w:val="000000" w:themeColor="text1"/>
          <w:sz w:val="30"/>
          <w:szCs w:val="30"/>
          <w14:textFill>
            <w14:solidFill>
              <w14:schemeClr w14:val="tx1"/>
            </w14:solidFill>
          </w14:textFill>
        </w:rPr>
      </w:pPr>
    </w:p>
    <w:p>
      <w:pPr>
        <w:adjustRightInd w:val="0"/>
        <w:snapToGrid w:val="0"/>
        <w:spacing w:line="500" w:lineRule="atLeast"/>
        <w:ind w:firstLine="480"/>
        <w:jc w:val="center"/>
        <w:rPr>
          <w:rFonts w:hint="eastAsia" w:asciiTheme="minorEastAsia" w:hAnsiTheme="minorEastAsia" w:eastAsiaTheme="minorEastAsia" w:cstheme="minorEastAsia"/>
          <w:u w:val="single"/>
        </w:rPr>
      </w:pPr>
    </w:p>
    <w:p>
      <w:pPr>
        <w:adjustRightInd w:val="0"/>
        <w:snapToGrid w:val="0"/>
        <w:spacing w:line="500" w:lineRule="atLeast"/>
        <w:ind w:firstLine="1920" w:firstLineChars="600"/>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z w:val="32"/>
          <w:u w:val="single"/>
        </w:rPr>
        <w:t xml:space="preserve">                            </w:t>
      </w:r>
      <w:r>
        <w:rPr>
          <w:rFonts w:hint="eastAsia" w:asciiTheme="minorEastAsia" w:hAnsiTheme="minorEastAsia" w:eastAsiaTheme="minorEastAsia" w:cstheme="minorEastAsia"/>
          <w:sz w:val="32"/>
        </w:rPr>
        <w:t>项目</w:t>
      </w:r>
    </w:p>
    <w:p>
      <w:pPr>
        <w:adjustRightInd w:val="0"/>
        <w:snapToGrid w:val="0"/>
        <w:spacing w:line="500" w:lineRule="atLeast"/>
        <w:ind w:firstLine="482"/>
        <w:jc w:val="center"/>
        <w:rPr>
          <w:rFonts w:hint="eastAsia" w:asciiTheme="minorEastAsia" w:hAnsiTheme="minorEastAsia" w:eastAsiaTheme="minorEastAsia" w:cstheme="minorEastAsia"/>
          <w:b/>
          <w:bCs/>
        </w:rPr>
      </w:pPr>
    </w:p>
    <w:p>
      <w:pPr>
        <w:adjustRightInd w:val="0"/>
        <w:snapToGrid w:val="0"/>
        <w:spacing w:line="500" w:lineRule="atLeast"/>
        <w:ind w:firstLine="2530" w:firstLineChars="300"/>
        <w:rPr>
          <w:rFonts w:hint="eastAsia" w:asciiTheme="minorEastAsia" w:hAnsiTheme="minorEastAsia" w:eastAsiaTheme="minorEastAsia" w:cstheme="minorEastAsia"/>
          <w:b/>
          <w:bCs/>
          <w:sz w:val="84"/>
          <w:szCs w:val="84"/>
        </w:rPr>
      </w:pPr>
      <w:r>
        <w:rPr>
          <w:rFonts w:hint="eastAsia" w:asciiTheme="minorEastAsia" w:hAnsiTheme="minorEastAsia" w:eastAsiaTheme="minorEastAsia" w:cstheme="minorEastAsia"/>
          <w:b/>
          <w:bCs/>
          <w:sz w:val="84"/>
          <w:szCs w:val="84"/>
        </w:rPr>
        <w:t>投标文件</w:t>
      </w:r>
    </w:p>
    <w:p>
      <w:pPr>
        <w:adjustRightInd w:val="0"/>
        <w:snapToGrid w:val="0"/>
        <w:spacing w:line="500" w:lineRule="atLeast"/>
        <w:ind w:firstLine="2560" w:firstLineChars="8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项目</w:t>
      </w:r>
      <w:r>
        <w:rPr>
          <w:rFonts w:hint="eastAsia" w:asciiTheme="minorEastAsia" w:hAnsiTheme="minorEastAsia" w:eastAsiaTheme="minorEastAsia" w:cstheme="minorEastAsia"/>
          <w:sz w:val="32"/>
          <w:szCs w:val="32"/>
        </w:rPr>
        <w:t>编号：         ）</w:t>
      </w:r>
    </w:p>
    <w:p>
      <w:pPr>
        <w:adjustRightInd w:val="0"/>
        <w:snapToGrid w:val="0"/>
        <w:spacing w:line="500" w:lineRule="atLeast"/>
        <w:ind w:firstLine="480"/>
        <w:jc w:val="center"/>
        <w:rPr>
          <w:rFonts w:hint="eastAsia" w:asciiTheme="minorEastAsia" w:hAnsiTheme="minorEastAsia" w:eastAsiaTheme="minorEastAsia" w:cstheme="minorEastAsia"/>
        </w:rPr>
      </w:pPr>
    </w:p>
    <w:p>
      <w:pPr>
        <w:adjustRightInd w:val="0"/>
        <w:snapToGrid w:val="0"/>
        <w:spacing w:line="500" w:lineRule="atLeast"/>
        <w:ind w:firstLine="480"/>
        <w:jc w:val="center"/>
        <w:rPr>
          <w:rFonts w:hint="eastAsia" w:asciiTheme="minorEastAsia" w:hAnsiTheme="minorEastAsia" w:eastAsiaTheme="minorEastAsia" w:cstheme="minorEastAsia"/>
        </w:rPr>
      </w:pPr>
    </w:p>
    <w:p>
      <w:pPr>
        <w:adjustRightInd w:val="0"/>
        <w:snapToGrid w:val="0"/>
        <w:spacing w:line="500" w:lineRule="atLeast"/>
        <w:ind w:firstLine="480"/>
        <w:jc w:val="center"/>
        <w:rPr>
          <w:rFonts w:hint="eastAsia" w:asciiTheme="minorEastAsia" w:hAnsiTheme="minorEastAsia" w:eastAsiaTheme="minorEastAsia" w:cstheme="minorEastAsia"/>
        </w:rPr>
      </w:pPr>
    </w:p>
    <w:p>
      <w:pPr>
        <w:adjustRightInd w:val="0"/>
        <w:snapToGrid w:val="0"/>
        <w:spacing w:line="500" w:lineRule="atLeast"/>
        <w:ind w:firstLine="480"/>
        <w:jc w:val="center"/>
        <w:rPr>
          <w:rFonts w:hint="eastAsia" w:asciiTheme="minorEastAsia" w:hAnsiTheme="minorEastAsia" w:eastAsiaTheme="minorEastAsia" w:cstheme="minorEastAsia"/>
        </w:rPr>
      </w:pPr>
    </w:p>
    <w:p>
      <w:pPr>
        <w:adjustRightInd w:val="0"/>
        <w:snapToGrid w:val="0"/>
        <w:spacing w:line="500" w:lineRule="atLeast"/>
        <w:ind w:firstLine="480"/>
        <w:jc w:val="center"/>
        <w:rPr>
          <w:rFonts w:hint="eastAsia" w:asciiTheme="minorEastAsia" w:hAnsiTheme="minorEastAsia" w:eastAsiaTheme="minorEastAsia" w:cstheme="minorEastAsia"/>
        </w:rPr>
      </w:pPr>
    </w:p>
    <w:p>
      <w:pPr>
        <w:adjustRightInd w:val="0"/>
        <w:snapToGrid w:val="0"/>
        <w:spacing w:line="500" w:lineRule="atLeast"/>
        <w:ind w:firstLine="480"/>
        <w:jc w:val="center"/>
        <w:rPr>
          <w:rFonts w:hint="eastAsia" w:asciiTheme="minorEastAsia" w:hAnsiTheme="minorEastAsia" w:eastAsiaTheme="minorEastAsia" w:cstheme="minorEastAsia"/>
        </w:rPr>
      </w:pPr>
    </w:p>
    <w:p>
      <w:pPr>
        <w:adjustRightInd w:val="0"/>
        <w:snapToGrid w:val="0"/>
        <w:spacing w:line="500" w:lineRule="atLeast"/>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adjustRightInd w:val="0"/>
        <w:snapToGrid w:val="0"/>
        <w:spacing w:line="500" w:lineRule="atLeast"/>
        <w:ind w:firstLine="480"/>
        <w:jc w:val="center"/>
        <w:rPr>
          <w:rFonts w:hint="eastAsia" w:asciiTheme="minorEastAsia" w:hAnsiTheme="minorEastAsia" w:eastAsiaTheme="minorEastAsia" w:cstheme="minorEastAsia"/>
        </w:rPr>
      </w:pPr>
    </w:p>
    <w:p>
      <w:pPr>
        <w:adjustRightInd w:val="0"/>
        <w:snapToGrid w:val="0"/>
        <w:spacing w:line="500" w:lineRule="atLeast"/>
        <w:ind w:firstLine="480"/>
        <w:jc w:val="center"/>
        <w:rPr>
          <w:rFonts w:hint="eastAsia" w:asciiTheme="minorEastAsia" w:hAnsiTheme="minorEastAsia" w:eastAsiaTheme="minorEastAsia" w:cstheme="minorEastAsia"/>
        </w:rPr>
      </w:pPr>
    </w:p>
    <w:p>
      <w:pPr>
        <w:pStyle w:val="13"/>
        <w:ind w:firstLine="560"/>
        <w:rPr>
          <w:rFonts w:hint="eastAsia" w:asciiTheme="minorEastAsia" w:hAnsiTheme="minorEastAsia" w:eastAsiaTheme="minorEastAsia" w:cstheme="minorEastAsia"/>
        </w:rPr>
      </w:pPr>
    </w:p>
    <w:p>
      <w:pPr>
        <w:adjustRightInd w:val="0"/>
        <w:snapToGrid w:val="0"/>
        <w:spacing w:line="500" w:lineRule="atLeast"/>
        <w:ind w:firstLine="932" w:firstLineChars="444"/>
        <w:rPr>
          <w:rFonts w:hint="eastAsia" w:asciiTheme="minorEastAsia" w:hAnsiTheme="minorEastAsia" w:eastAsiaTheme="minorEastAsia" w:cstheme="minorEastAsia"/>
        </w:rPr>
      </w:pPr>
    </w:p>
    <w:p>
      <w:pPr>
        <w:adjustRightInd w:val="0"/>
        <w:snapToGrid w:val="0"/>
        <w:spacing w:line="500" w:lineRule="atLeast"/>
        <w:ind w:firstLine="1523" w:firstLineChars="544"/>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lang w:eastAsia="zh-CN"/>
        </w:rPr>
        <w:t>供应商</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u w:val="single"/>
        </w:rPr>
        <w:t xml:space="preserve">          （盖章）           </w:t>
      </w:r>
    </w:p>
    <w:p>
      <w:pPr>
        <w:adjustRightInd w:val="0"/>
        <w:snapToGrid w:val="0"/>
        <w:spacing w:line="500" w:lineRule="atLeast"/>
        <w:ind w:firstLine="1500" w:firstLineChars="53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法定代表人或委托代理人：</w:t>
      </w:r>
      <w:r>
        <w:rPr>
          <w:rFonts w:hint="eastAsia" w:asciiTheme="minorEastAsia" w:hAnsiTheme="minorEastAsia" w:eastAsiaTheme="minorEastAsia" w:cstheme="minorEastAsia"/>
          <w:sz w:val="28"/>
          <w:szCs w:val="28"/>
          <w:u w:val="single"/>
        </w:rPr>
        <w:t>（</w:t>
      </w:r>
      <w:r>
        <w:rPr>
          <w:rFonts w:hint="eastAsia" w:asciiTheme="minorEastAsia" w:hAnsiTheme="minorEastAsia" w:eastAsiaTheme="minorEastAsia" w:cstheme="minorEastAsia"/>
          <w:sz w:val="28"/>
          <w:szCs w:val="28"/>
          <w:u w:val="single"/>
          <w:lang w:eastAsia="zh-CN"/>
        </w:rPr>
        <w:t>签字或盖章</w:t>
      </w:r>
      <w:r>
        <w:rPr>
          <w:rFonts w:hint="eastAsia" w:asciiTheme="minorEastAsia" w:hAnsiTheme="minorEastAsia" w:eastAsiaTheme="minorEastAsia" w:cstheme="minorEastAsia"/>
          <w:sz w:val="28"/>
          <w:szCs w:val="28"/>
          <w:u w:val="single"/>
        </w:rPr>
        <w:t xml:space="preserve">）   </w:t>
      </w:r>
    </w:p>
    <w:p>
      <w:pPr>
        <w:adjustRightInd w:val="0"/>
        <w:snapToGrid w:val="0"/>
        <w:spacing w:line="500" w:lineRule="atLeast"/>
        <w:ind w:firstLine="1523" w:firstLineChars="54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      期：</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w:t>
      </w:r>
    </w:p>
    <w:p>
      <w:pPr>
        <w:jc w:val="center"/>
        <w:rPr>
          <w:rFonts w:hint="eastAsia" w:asciiTheme="minorEastAsia" w:hAnsiTheme="minorEastAsia" w:eastAsiaTheme="minorEastAsia" w:cstheme="minorEastAsia"/>
          <w:b/>
          <w:color w:val="000000" w:themeColor="text1"/>
          <w:sz w:val="30"/>
          <w:szCs w:val="30"/>
          <w14:textFill>
            <w14:solidFill>
              <w14:schemeClr w14:val="tx1"/>
            </w14:solidFill>
          </w14:textFill>
        </w:rPr>
      </w:pPr>
    </w:p>
    <w:p>
      <w:pPr>
        <w:jc w:val="center"/>
        <w:rPr>
          <w:rFonts w:hint="eastAsia" w:asciiTheme="minorEastAsia" w:hAnsiTheme="minorEastAsia" w:eastAsiaTheme="minorEastAsia" w:cstheme="minorEastAsia"/>
          <w:b/>
          <w:color w:val="000000" w:themeColor="text1"/>
          <w:sz w:val="30"/>
          <w:szCs w:val="30"/>
          <w14:textFill>
            <w14:solidFill>
              <w14:schemeClr w14:val="tx1"/>
            </w14:solidFill>
          </w14:textFill>
        </w:rPr>
      </w:pPr>
    </w:p>
    <w:p>
      <w:pPr>
        <w:jc w:val="center"/>
        <w:rPr>
          <w:rFonts w:hint="eastAsia" w:asciiTheme="minorEastAsia" w:hAnsiTheme="minorEastAsia" w:eastAsiaTheme="minorEastAsia" w:cstheme="minorEastAsia"/>
          <w:b/>
          <w:color w:val="000000" w:themeColor="text1"/>
          <w:sz w:val="30"/>
          <w:szCs w:val="30"/>
          <w14:textFill>
            <w14:solidFill>
              <w14:schemeClr w14:val="tx1"/>
            </w14:solidFill>
          </w14:textFill>
        </w:rPr>
      </w:pPr>
    </w:p>
    <w:p>
      <w:pPr>
        <w:jc w:val="center"/>
        <w:rPr>
          <w:rFonts w:hint="eastAsia" w:asciiTheme="minorEastAsia" w:hAnsiTheme="minorEastAsia" w:eastAsiaTheme="minorEastAsia" w:cstheme="minorEastAsia"/>
          <w:b/>
          <w:color w:val="000000" w:themeColor="text1"/>
          <w:sz w:val="30"/>
          <w:szCs w:val="30"/>
          <w14:textFill>
            <w14:solidFill>
              <w14:schemeClr w14:val="tx1"/>
            </w14:solidFill>
          </w14:textFill>
        </w:rPr>
      </w:pPr>
    </w:p>
    <w:p>
      <w:pPr>
        <w:ind w:left="0" w:leftChars="0" w:firstLine="0" w:firstLineChars="0"/>
        <w:jc w:val="center"/>
        <w:rPr>
          <w:rFonts w:hint="eastAsia" w:ascii="宋体" w:hAnsi="宋体" w:eastAsia="宋体" w:cs="宋体"/>
          <w:b/>
          <w:bCs/>
          <w:color w:val="000000"/>
          <w:sz w:val="44"/>
          <w:szCs w:val="44"/>
        </w:rPr>
      </w:pPr>
    </w:p>
    <w:p>
      <w:pPr>
        <w:ind w:left="0" w:leftChars="0" w:firstLine="0" w:firstLineChars="0"/>
        <w:jc w:val="center"/>
        <w:rPr>
          <w:rFonts w:hint="eastAsia" w:ascii="宋体" w:hAnsi="宋体" w:eastAsia="宋体" w:cs="宋体"/>
          <w:b/>
          <w:bCs/>
          <w:color w:val="000000"/>
          <w:sz w:val="44"/>
          <w:szCs w:val="44"/>
        </w:rPr>
      </w:pPr>
    </w:p>
    <w:p>
      <w:pPr>
        <w:ind w:left="0" w:leftChars="0" w:firstLine="0" w:firstLineChars="0"/>
        <w:jc w:val="center"/>
        <w:rPr>
          <w:rFonts w:hint="eastAsia" w:ascii="宋体" w:hAnsi="宋体" w:eastAsia="宋体" w:cs="宋体"/>
          <w:b/>
          <w:bCs/>
          <w:color w:val="000000"/>
          <w:sz w:val="44"/>
          <w:szCs w:val="44"/>
        </w:rPr>
      </w:pPr>
    </w:p>
    <w:p>
      <w:pPr>
        <w:ind w:left="0" w:leftChars="0" w:firstLine="0" w:firstLineChars="0"/>
        <w:jc w:val="center"/>
        <w:rPr>
          <w:rFonts w:hint="eastAsia" w:ascii="宋体" w:hAnsi="宋体" w:eastAsia="宋体" w:cs="宋体"/>
          <w:b/>
          <w:bCs/>
          <w:color w:val="000000"/>
          <w:sz w:val="44"/>
          <w:szCs w:val="44"/>
        </w:rPr>
      </w:pPr>
    </w:p>
    <w:p>
      <w:pPr>
        <w:ind w:left="0" w:leftChars="0" w:firstLine="0" w:firstLineChars="0"/>
        <w:jc w:val="center"/>
        <w:rPr>
          <w:rFonts w:hint="eastAsia" w:ascii="宋体" w:hAnsi="宋体" w:eastAsia="宋体" w:cs="宋体"/>
          <w:b/>
          <w:bCs/>
          <w:color w:val="000000"/>
          <w:sz w:val="44"/>
          <w:szCs w:val="44"/>
        </w:rPr>
      </w:pPr>
    </w:p>
    <w:p>
      <w:pPr>
        <w:ind w:left="0" w:leftChars="0" w:firstLine="0" w:firstLineChars="0"/>
        <w:jc w:val="center"/>
        <w:rPr>
          <w:rFonts w:hint="eastAsia" w:ascii="宋体" w:hAnsi="宋体" w:eastAsia="宋体" w:cs="宋体"/>
          <w:b/>
          <w:bCs/>
          <w:color w:val="000000"/>
          <w:sz w:val="44"/>
          <w:szCs w:val="44"/>
        </w:rPr>
      </w:pPr>
    </w:p>
    <w:p>
      <w:pPr>
        <w:ind w:left="0" w:leftChars="0" w:firstLine="0" w:firstLineChars="0"/>
        <w:jc w:val="center"/>
        <w:rPr>
          <w:rFonts w:hint="eastAsia" w:ascii="宋体" w:hAnsi="宋体" w:eastAsia="宋体" w:cs="宋体"/>
          <w:b/>
          <w:bCs/>
          <w:color w:val="000000"/>
          <w:sz w:val="44"/>
          <w:szCs w:val="44"/>
        </w:rPr>
      </w:pPr>
    </w:p>
    <w:p>
      <w:pPr>
        <w:ind w:left="0" w:leftChars="0" w:firstLine="0" w:firstLineChars="0"/>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第一部分</w:t>
      </w:r>
    </w:p>
    <w:p>
      <w:pPr>
        <w:ind w:left="0" w:leftChars="0" w:firstLine="0" w:firstLineChars="0"/>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经济报价部分</w:t>
      </w:r>
    </w:p>
    <w:p>
      <w:pPr>
        <w:ind w:right="600"/>
        <w:rPr>
          <w:rFonts w:hint="eastAsia" w:ascii="宋体" w:hAnsi="宋体" w:eastAsia="宋体" w:cs="宋体"/>
          <w:color w:val="000000"/>
          <w:sz w:val="28"/>
          <w:szCs w:val="28"/>
        </w:rPr>
      </w:pPr>
    </w:p>
    <w:p>
      <w:pPr>
        <w:ind w:right="600"/>
        <w:rPr>
          <w:rFonts w:hint="eastAsia" w:ascii="宋体" w:hAnsi="宋体" w:eastAsia="宋体" w:cs="宋体"/>
          <w:color w:val="000000"/>
          <w:sz w:val="28"/>
          <w:szCs w:val="28"/>
        </w:rPr>
      </w:pPr>
    </w:p>
    <w:p>
      <w:pPr>
        <w:ind w:right="600"/>
        <w:rPr>
          <w:rFonts w:hint="eastAsia" w:ascii="宋体" w:hAnsi="宋体" w:eastAsia="宋体" w:cs="宋体"/>
          <w:color w:val="000000"/>
          <w:sz w:val="28"/>
          <w:szCs w:val="28"/>
        </w:rPr>
      </w:pPr>
    </w:p>
    <w:p>
      <w:pPr>
        <w:ind w:right="600"/>
        <w:rPr>
          <w:rFonts w:hint="eastAsia" w:ascii="宋体" w:hAnsi="宋体" w:eastAsia="宋体" w:cs="宋体"/>
          <w:color w:val="000000"/>
          <w:sz w:val="28"/>
          <w:szCs w:val="28"/>
        </w:rPr>
      </w:pPr>
    </w:p>
    <w:p>
      <w:pPr>
        <w:ind w:right="600"/>
        <w:rPr>
          <w:rFonts w:hint="eastAsia" w:ascii="宋体" w:hAnsi="宋体" w:eastAsia="宋体" w:cs="宋体"/>
          <w:color w:val="000000"/>
          <w:sz w:val="28"/>
          <w:szCs w:val="28"/>
        </w:rPr>
      </w:pPr>
    </w:p>
    <w:p>
      <w:pPr>
        <w:ind w:right="600"/>
        <w:rPr>
          <w:rFonts w:hint="eastAsia" w:ascii="宋体" w:hAnsi="宋体" w:eastAsia="宋体" w:cs="宋体"/>
          <w:color w:val="000000"/>
          <w:sz w:val="28"/>
          <w:szCs w:val="28"/>
        </w:rPr>
      </w:pPr>
    </w:p>
    <w:p>
      <w:pPr>
        <w:ind w:right="600"/>
        <w:rPr>
          <w:rFonts w:hint="eastAsia" w:ascii="宋体" w:hAnsi="宋体" w:eastAsia="宋体" w:cs="宋体"/>
          <w:color w:val="000000"/>
          <w:sz w:val="28"/>
          <w:szCs w:val="28"/>
        </w:rPr>
      </w:pPr>
    </w:p>
    <w:p>
      <w:pPr>
        <w:ind w:right="600"/>
        <w:rPr>
          <w:rFonts w:hint="eastAsia" w:ascii="宋体" w:hAnsi="宋体" w:eastAsia="宋体" w:cs="宋体"/>
          <w:color w:val="000000"/>
          <w:sz w:val="28"/>
          <w:szCs w:val="28"/>
        </w:rPr>
      </w:pPr>
    </w:p>
    <w:p>
      <w:pPr>
        <w:ind w:right="600"/>
        <w:rPr>
          <w:rFonts w:hint="eastAsia" w:ascii="宋体" w:hAnsi="宋体" w:eastAsia="宋体" w:cs="宋体"/>
          <w:color w:val="000000"/>
          <w:sz w:val="28"/>
          <w:szCs w:val="28"/>
        </w:rPr>
      </w:pPr>
    </w:p>
    <w:p>
      <w:pPr>
        <w:ind w:right="600"/>
        <w:rPr>
          <w:rFonts w:hint="eastAsia" w:ascii="宋体" w:hAnsi="宋体" w:eastAsia="宋体" w:cs="宋体"/>
          <w:color w:val="000000"/>
          <w:sz w:val="28"/>
          <w:szCs w:val="28"/>
        </w:rPr>
      </w:pPr>
    </w:p>
    <w:p>
      <w:pPr>
        <w:ind w:right="600"/>
        <w:rPr>
          <w:rFonts w:hint="eastAsia" w:ascii="宋体" w:hAnsi="宋体" w:eastAsia="宋体" w:cs="宋体"/>
          <w:color w:val="000000"/>
          <w:sz w:val="28"/>
          <w:szCs w:val="28"/>
        </w:rPr>
      </w:pPr>
    </w:p>
    <w:p>
      <w:pPr>
        <w:ind w:right="600"/>
        <w:rPr>
          <w:rFonts w:hint="eastAsia" w:ascii="宋体" w:hAnsi="宋体" w:eastAsia="宋体" w:cs="宋体"/>
          <w:color w:val="000000"/>
          <w:sz w:val="28"/>
          <w:szCs w:val="28"/>
        </w:rPr>
      </w:pPr>
    </w:p>
    <w:p>
      <w:pPr>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br w:type="page"/>
      </w:r>
    </w:p>
    <w:p>
      <w:pPr>
        <w:numPr>
          <w:ilvl w:val="0"/>
          <w:numId w:val="0"/>
        </w:numPr>
        <w:jc w:val="center"/>
        <w:rPr>
          <w:rFonts w:hint="eastAsia" w:ascii="宋体" w:hAnsi="宋体" w:eastAsia="宋体" w:cs="宋体"/>
          <w:b/>
          <w:color w:val="000000"/>
          <w:sz w:val="28"/>
          <w:szCs w:val="28"/>
        </w:rPr>
      </w:pPr>
      <w:r>
        <w:rPr>
          <w:rFonts w:hint="eastAsia" w:ascii="宋体" w:hAnsi="宋体" w:eastAsia="宋体" w:cs="宋体"/>
          <w:b/>
          <w:color w:val="000000"/>
          <w:sz w:val="28"/>
          <w:szCs w:val="28"/>
          <w:lang w:val="en-US" w:eastAsia="zh-CN"/>
        </w:rPr>
        <w:t>1、</w:t>
      </w:r>
      <w:r>
        <w:rPr>
          <w:rFonts w:hint="eastAsia" w:ascii="宋体" w:hAnsi="宋体" w:eastAsia="宋体" w:cs="宋体"/>
          <w:b/>
          <w:color w:val="000000"/>
          <w:sz w:val="28"/>
          <w:szCs w:val="28"/>
        </w:rPr>
        <w:t>投   标   书</w:t>
      </w:r>
    </w:p>
    <w:p>
      <w:pPr>
        <w:rPr>
          <w:rFonts w:hint="eastAsia" w:ascii="宋体" w:hAnsi="宋体" w:eastAsia="宋体" w:cs="宋体"/>
          <w:b/>
          <w:color w:val="000000"/>
          <w:sz w:val="28"/>
          <w:szCs w:val="28"/>
        </w:rPr>
      </w:pPr>
    </w:p>
    <w:p>
      <w:pPr>
        <w:spacing w:line="400" w:lineRule="exact"/>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招标人：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我们收到你们的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招标文件，经认真研究，我们决定参加投标。</w:t>
      </w:r>
    </w:p>
    <w:p>
      <w:pPr>
        <w:numPr>
          <w:ilvl w:val="0"/>
          <w:numId w:val="6"/>
        </w:num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按照招标文件中的一切要求，提供招标货物的供应、运输和相关服务。</w:t>
      </w:r>
    </w:p>
    <w:p>
      <w:pPr>
        <w:numPr>
          <w:ilvl w:val="0"/>
          <w:numId w:val="0"/>
        </w:num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报价</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牛肉：  元、羊肉：</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val="en-US" w:eastAsia="zh-CN"/>
        </w:rPr>
        <w:t>元</w:t>
      </w:r>
      <w:r>
        <w:rPr>
          <w:rFonts w:hint="eastAsia" w:ascii="宋体" w:hAnsi="宋体" w:eastAsia="宋体" w:cs="宋体"/>
          <w:color w:val="000000"/>
          <w:sz w:val="24"/>
          <w:szCs w:val="24"/>
        </w:rPr>
        <w:t>（用阿拉伯数字书写），大写：</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牛肉：  、羊肉</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2、如果我们的投标书被接受，我们将履行招标文件中规定的每一项义务和要求，按期、按质、按量完成交货。</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3、我们同意按招标文件的规定，本投标书的有效期为开标后</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rPr>
        <w:t>天。</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4、我们愿意提供招标人在招标文件中要求的所有资料。</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5、我们认为你们有选择或拒绝任何投标者中标的权力。</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6、我们愿按合同法履行自己的全部责任。</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7、我们愿意遵守国家有关规定和招标文件中规定的收费标准，承付中标服务费。</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8、该项投标在开标后的全过程中保持有效，不作任何更改和变动。</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9、我们同意按招标文件规定，交纳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元的投标保证金。</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10、其它说明。</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11、所有有关本标书的函电，请按下列地址联系：</w:t>
      </w:r>
    </w:p>
    <w:p>
      <w:pPr>
        <w:spacing w:line="4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投标单位： </w:t>
      </w:r>
      <w:r>
        <w:rPr>
          <w:rFonts w:hint="eastAsia" w:ascii="宋体" w:hAnsi="宋体" w:eastAsia="宋体" w:cs="宋体"/>
          <w:color w:val="000000"/>
          <w:sz w:val="24"/>
          <w:szCs w:val="24"/>
          <w:u w:val="single"/>
        </w:rPr>
        <w:t xml:space="preserve">                       （法人公章）   </w:t>
      </w:r>
    </w:p>
    <w:p>
      <w:pPr>
        <w:spacing w:line="4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法定代表人或授权代表人（</w:t>
      </w:r>
      <w:r>
        <w:rPr>
          <w:rFonts w:hint="eastAsia" w:ascii="宋体" w:hAnsi="宋体" w:eastAsia="宋体" w:cs="宋体"/>
          <w:color w:val="000000"/>
          <w:sz w:val="24"/>
          <w:szCs w:val="24"/>
          <w:lang w:eastAsia="zh-CN"/>
        </w:rPr>
        <w:t>签字</w:t>
      </w:r>
      <w:r>
        <w:rPr>
          <w:rFonts w:hint="eastAsia" w:ascii="宋体" w:hAnsi="宋体" w:eastAsia="宋体" w:cs="宋体"/>
          <w:color w:val="000000"/>
          <w:sz w:val="24"/>
          <w:szCs w:val="24"/>
          <w:lang w:val="en-US" w:eastAsia="zh-CN"/>
        </w:rPr>
        <w:t>或</w:t>
      </w:r>
      <w:r>
        <w:rPr>
          <w:rFonts w:hint="eastAsia" w:ascii="宋体" w:hAnsi="宋体" w:eastAsia="宋体" w:cs="宋体"/>
          <w:color w:val="000000"/>
          <w:sz w:val="24"/>
          <w:szCs w:val="24"/>
          <w:lang w:eastAsia="zh-CN"/>
        </w:rPr>
        <w:t>盖章</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地址：</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电话：</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传真：</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联系人：</w:t>
      </w:r>
    </w:p>
    <w:p>
      <w:pPr>
        <w:spacing w:line="400" w:lineRule="exact"/>
        <w:ind w:firstLine="4800" w:firstLineChars="2000"/>
        <w:rPr>
          <w:rFonts w:hint="eastAsia" w:ascii="宋体" w:hAnsi="宋体" w:eastAsia="宋体" w:cs="宋体"/>
          <w:color w:val="000000"/>
          <w:sz w:val="24"/>
          <w:szCs w:val="24"/>
        </w:rPr>
      </w:pPr>
    </w:p>
    <w:p>
      <w:pPr>
        <w:spacing w:line="400" w:lineRule="exact"/>
        <w:ind w:firstLine="4800" w:firstLineChars="2000"/>
        <w:rPr>
          <w:rFonts w:hint="eastAsia" w:ascii="宋体" w:hAnsi="宋体" w:eastAsia="宋体" w:cs="宋体"/>
          <w:color w:val="000000"/>
          <w:sz w:val="24"/>
          <w:szCs w:val="24"/>
        </w:rPr>
      </w:pPr>
      <w:r>
        <w:rPr>
          <w:rFonts w:hint="eastAsia" w:ascii="宋体" w:hAnsi="宋体" w:eastAsia="宋体" w:cs="宋体"/>
          <w:color w:val="000000"/>
          <w:sz w:val="24"/>
          <w:szCs w:val="24"/>
        </w:rPr>
        <w:t>年  月  日</w:t>
      </w:r>
    </w:p>
    <w:p>
      <w:pPr>
        <w:spacing w:line="400" w:lineRule="exact"/>
        <w:ind w:firstLine="4800" w:firstLineChars="2000"/>
        <w:rPr>
          <w:rFonts w:hint="eastAsia" w:ascii="宋体" w:hAnsi="宋体" w:eastAsia="宋体" w:cs="宋体"/>
          <w:color w:val="000000"/>
          <w:sz w:val="24"/>
          <w:szCs w:val="24"/>
        </w:rPr>
      </w:pPr>
    </w:p>
    <w:p>
      <w:pPr>
        <w:spacing w:line="400" w:lineRule="exact"/>
        <w:ind w:firstLine="4800" w:firstLineChars="2000"/>
        <w:rPr>
          <w:rFonts w:hint="eastAsia" w:ascii="宋体" w:hAnsi="宋体" w:eastAsia="宋体" w:cs="宋体"/>
          <w:color w:val="000000"/>
          <w:sz w:val="24"/>
          <w:szCs w:val="24"/>
        </w:rPr>
      </w:pPr>
    </w:p>
    <w:p>
      <w:pPr>
        <w:pStyle w:val="21"/>
        <w:rPr>
          <w:rFonts w:hint="eastAsia" w:ascii="宋体" w:hAnsi="宋体" w:eastAsia="宋体" w:cs="宋体"/>
          <w:color w:val="000000"/>
          <w:sz w:val="24"/>
          <w:szCs w:val="24"/>
        </w:rPr>
      </w:pPr>
    </w:p>
    <w:p>
      <w:pPr>
        <w:pStyle w:val="21"/>
        <w:rPr>
          <w:rFonts w:hint="eastAsia" w:ascii="宋体" w:hAnsi="宋体" w:eastAsia="宋体" w:cs="宋体"/>
          <w:color w:val="000000"/>
          <w:sz w:val="24"/>
          <w:szCs w:val="24"/>
        </w:rPr>
      </w:pPr>
    </w:p>
    <w:p>
      <w:pPr>
        <w:spacing w:line="400" w:lineRule="exact"/>
        <w:ind w:firstLine="4800" w:firstLineChars="2000"/>
        <w:rPr>
          <w:rFonts w:hint="eastAsia" w:ascii="宋体" w:hAnsi="宋体" w:eastAsia="宋体" w:cs="宋体"/>
          <w:color w:val="000000"/>
          <w:sz w:val="24"/>
          <w:szCs w:val="24"/>
        </w:rPr>
      </w:pPr>
    </w:p>
    <w:p>
      <w:pPr>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br w:type="page"/>
      </w:r>
    </w:p>
    <w:p>
      <w:pPr>
        <w:numPr>
          <w:ilvl w:val="0"/>
          <w:numId w:val="0"/>
        </w:numPr>
        <w:jc w:val="center"/>
        <w:rPr>
          <w:rFonts w:hint="eastAsia" w:ascii="宋体" w:hAnsi="宋体" w:eastAsia="宋体" w:cs="宋体"/>
          <w:b/>
          <w:color w:val="000000"/>
          <w:sz w:val="28"/>
          <w:szCs w:val="28"/>
          <w:lang w:eastAsia="zh-CN"/>
        </w:rPr>
      </w:pPr>
      <w:r>
        <w:rPr>
          <w:rFonts w:hint="eastAsia" w:ascii="宋体" w:hAnsi="宋体" w:eastAsia="宋体" w:cs="宋体"/>
          <w:b/>
          <w:color w:val="000000"/>
          <w:sz w:val="28"/>
          <w:szCs w:val="28"/>
          <w:lang w:val="en-US" w:eastAsia="zh-CN"/>
        </w:rPr>
        <w:t>2、开标一览表</w:t>
      </w:r>
    </w:p>
    <w:p>
      <w:pPr>
        <w:jc w:val="left"/>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项目名称：</w:t>
      </w:r>
    </w:p>
    <w:p>
      <w:pPr>
        <w:jc w:val="left"/>
        <w:rPr>
          <w:rFonts w:hint="eastAsia" w:ascii="宋体" w:hAnsi="宋体" w:eastAsia="宋体" w:cs="宋体"/>
          <w:b w:val="0"/>
          <w:bCs/>
          <w:color w:val="000000"/>
          <w:sz w:val="24"/>
          <w:szCs w:val="24"/>
        </w:rPr>
      </w:pPr>
    </w:p>
    <w:p>
      <w:pPr>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招标文件编号：</w:t>
      </w:r>
    </w:p>
    <w:p>
      <w:pPr>
        <w:pStyle w:val="24"/>
        <w:rPr>
          <w:rFonts w:hint="eastAsia" w:ascii="宋体" w:hAnsi="宋体" w:eastAsia="宋体" w:cs="宋体"/>
        </w:rPr>
      </w:pPr>
    </w:p>
    <w:tbl>
      <w:tblPr>
        <w:tblStyle w:val="26"/>
        <w:tblW w:w="9759" w:type="dxa"/>
        <w:tblInd w:w="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39"/>
        <w:gridCol w:w="2700"/>
        <w:gridCol w:w="2510"/>
        <w:gridCol w:w="2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2039" w:type="dxa"/>
            <w:vAlign w:val="center"/>
          </w:tcPr>
          <w:p>
            <w:pPr>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牛肉报价</w:t>
            </w:r>
          </w:p>
        </w:tc>
        <w:tc>
          <w:tcPr>
            <w:tcW w:w="2700" w:type="dxa"/>
            <w:vAlign w:val="center"/>
          </w:tcPr>
          <w:p>
            <w:pPr>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羊肉报价</w:t>
            </w:r>
          </w:p>
        </w:tc>
        <w:tc>
          <w:tcPr>
            <w:tcW w:w="2510" w:type="dxa"/>
            <w:vAlign w:val="center"/>
          </w:tcPr>
          <w:p>
            <w:pPr>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合同履行期限</w:t>
            </w:r>
          </w:p>
        </w:tc>
        <w:tc>
          <w:tcPr>
            <w:tcW w:w="2510" w:type="dxa"/>
            <w:vAlign w:val="center"/>
          </w:tcPr>
          <w:p>
            <w:pPr>
              <w:spacing w:line="360" w:lineRule="auto"/>
              <w:jc w:val="center"/>
              <w:rPr>
                <w:rFonts w:hint="eastAsia" w:ascii="宋体" w:hAnsi="宋体" w:eastAsia="宋体" w:cs="宋体"/>
                <w:sz w:val="28"/>
                <w:szCs w:val="28"/>
                <w:lang w:val="en-US" w:eastAsia="zh-CN"/>
              </w:rPr>
            </w:pPr>
            <w:r>
              <w:rPr>
                <w:rFonts w:hint="eastAsia" w:cs="宋体"/>
                <w:sz w:val="28"/>
                <w:szCs w:val="28"/>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5" w:hRule="atLeast"/>
        </w:trPr>
        <w:tc>
          <w:tcPr>
            <w:tcW w:w="2039" w:type="dxa"/>
            <w:vAlign w:val="center"/>
          </w:tcPr>
          <w:p>
            <w:pPr>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u w:val="single"/>
                <w:lang w:val="en-US" w:eastAsia="zh-CN"/>
              </w:rPr>
              <w:t xml:space="preserve">   </w:t>
            </w:r>
            <w:r>
              <w:rPr>
                <w:rFonts w:hint="eastAsia" w:ascii="宋体" w:hAnsi="宋体" w:cs="宋体"/>
                <w:sz w:val="28"/>
                <w:szCs w:val="28"/>
                <w:lang w:val="en-US" w:eastAsia="zh-CN"/>
              </w:rPr>
              <w:t>元/公斤</w:t>
            </w:r>
          </w:p>
        </w:tc>
        <w:tc>
          <w:tcPr>
            <w:tcW w:w="2700" w:type="dxa"/>
            <w:vAlign w:val="center"/>
          </w:tcPr>
          <w:p>
            <w:pPr>
              <w:spacing w:line="360" w:lineRule="auto"/>
              <w:jc w:val="center"/>
              <w:rPr>
                <w:rFonts w:hint="eastAsia" w:ascii="宋体" w:hAnsi="宋体" w:cs="宋体"/>
                <w:sz w:val="28"/>
                <w:szCs w:val="28"/>
              </w:rPr>
            </w:pPr>
            <w:r>
              <w:rPr>
                <w:rFonts w:hint="eastAsia" w:ascii="宋体" w:hAnsi="宋体" w:cs="宋体"/>
                <w:sz w:val="28"/>
                <w:szCs w:val="28"/>
                <w:u w:val="single"/>
                <w:lang w:val="en-US" w:eastAsia="zh-CN"/>
              </w:rPr>
              <w:t xml:space="preserve">   </w:t>
            </w:r>
            <w:r>
              <w:rPr>
                <w:rFonts w:hint="eastAsia" w:ascii="宋体" w:hAnsi="宋体" w:cs="宋体"/>
                <w:sz w:val="28"/>
                <w:szCs w:val="28"/>
                <w:lang w:val="en-US" w:eastAsia="zh-CN"/>
              </w:rPr>
              <w:t>元/公斤</w:t>
            </w:r>
          </w:p>
        </w:tc>
        <w:tc>
          <w:tcPr>
            <w:tcW w:w="2510" w:type="dxa"/>
            <w:vAlign w:val="center"/>
          </w:tcPr>
          <w:p>
            <w:pPr>
              <w:spacing w:line="360" w:lineRule="auto"/>
              <w:jc w:val="center"/>
              <w:rPr>
                <w:rFonts w:hint="eastAsia" w:ascii="宋体" w:hAnsi="宋体" w:cs="宋体"/>
                <w:sz w:val="28"/>
                <w:szCs w:val="28"/>
              </w:rPr>
            </w:pPr>
            <w:r>
              <w:rPr>
                <w:rFonts w:hint="eastAsia" w:asciiTheme="minorEastAsia" w:hAnsiTheme="minorEastAsia" w:eastAsiaTheme="minorEastAsia" w:cstheme="minorEastAsia"/>
                <w:sz w:val="28"/>
                <w:szCs w:val="28"/>
                <w:lang w:val="en-US" w:eastAsia="zh-CN"/>
              </w:rPr>
              <w:t>签订合同日起至2022年8月31日</w:t>
            </w:r>
          </w:p>
        </w:tc>
        <w:tc>
          <w:tcPr>
            <w:tcW w:w="2510" w:type="dxa"/>
            <w:vAlign w:val="center"/>
          </w:tcPr>
          <w:p>
            <w:pPr>
              <w:spacing w:line="360" w:lineRule="auto"/>
              <w:jc w:val="center"/>
              <w:rPr>
                <w:rFonts w:hint="eastAsia" w:ascii="宋体" w:hAnsi="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9759" w:type="dxa"/>
            <w:gridSpan w:val="4"/>
            <w:vAlign w:val="center"/>
          </w:tcPr>
          <w:p>
            <w:pPr>
              <w:spacing w:line="360" w:lineRule="auto"/>
              <w:jc w:val="left"/>
              <w:rPr>
                <w:rFonts w:hint="eastAsia" w:ascii="宋体" w:hAnsi="宋体" w:cs="宋体"/>
                <w:sz w:val="28"/>
                <w:szCs w:val="28"/>
              </w:rPr>
            </w:pPr>
            <w:r>
              <w:rPr>
                <w:rFonts w:hint="eastAsia" w:ascii="宋体" w:hAnsi="宋体" w:cs="宋体"/>
                <w:sz w:val="28"/>
                <w:szCs w:val="28"/>
              </w:rPr>
              <w:t>人民币（投标报价大写）：</w:t>
            </w:r>
            <w:r>
              <w:rPr>
                <w:rFonts w:hint="eastAsia" w:ascii="宋体" w:hAnsi="宋体" w:cs="宋体"/>
                <w:sz w:val="28"/>
                <w:szCs w:val="28"/>
                <w:lang w:val="en-US" w:eastAsia="zh-CN"/>
              </w:rPr>
              <w:t>牛肉：    、羊肉：</w:t>
            </w:r>
          </w:p>
        </w:tc>
      </w:tr>
    </w:tbl>
    <w:p>
      <w:pPr>
        <w:rPr>
          <w:rFonts w:hint="eastAsia" w:ascii="宋体" w:hAnsi="宋体" w:eastAsia="宋体" w:cs="宋体"/>
          <w:color w:val="000000"/>
          <w:sz w:val="24"/>
          <w:szCs w:val="24"/>
        </w:rPr>
      </w:pPr>
    </w:p>
    <w:p>
      <w:pPr>
        <w:pStyle w:val="2"/>
        <w:tabs>
          <w:tab w:val="left" w:pos="5390"/>
          <w:tab w:val="clear" w:pos="9214"/>
        </w:tabs>
        <w:rPr>
          <w:rFonts w:ascii="Times New Roman" w:eastAsia="Times New Roman"/>
          <w:sz w:val="28"/>
          <w:szCs w:val="28"/>
        </w:rPr>
      </w:pPr>
      <w:r>
        <w:rPr>
          <w:spacing w:val="-1"/>
          <w:sz w:val="28"/>
          <w:szCs w:val="28"/>
        </w:rPr>
        <w:t>投</w:t>
      </w:r>
      <w:r>
        <w:rPr>
          <w:spacing w:val="-3"/>
          <w:sz w:val="28"/>
          <w:szCs w:val="28"/>
        </w:rPr>
        <w:t>标</w:t>
      </w:r>
      <w:r>
        <w:rPr>
          <w:spacing w:val="-1"/>
          <w:sz w:val="28"/>
          <w:szCs w:val="28"/>
        </w:rPr>
        <w:t>人名</w:t>
      </w:r>
      <w:r>
        <w:rPr>
          <w:spacing w:val="-3"/>
          <w:sz w:val="28"/>
          <w:szCs w:val="28"/>
        </w:rPr>
        <w:t>称</w:t>
      </w:r>
      <w:r>
        <w:rPr>
          <w:spacing w:val="-1"/>
          <w:sz w:val="28"/>
          <w:szCs w:val="28"/>
        </w:rPr>
        <w:t>（盖</w:t>
      </w:r>
      <w:r>
        <w:rPr>
          <w:spacing w:val="-3"/>
          <w:sz w:val="28"/>
          <w:szCs w:val="28"/>
        </w:rPr>
        <w:t>公</w:t>
      </w:r>
      <w:r>
        <w:rPr>
          <w:spacing w:val="-1"/>
          <w:sz w:val="28"/>
          <w:szCs w:val="28"/>
        </w:rPr>
        <w:t>章）：</w:t>
      </w:r>
      <w:r>
        <w:rPr>
          <w:rFonts w:ascii="Times New Roman" w:eastAsia="Times New Roman"/>
          <w:sz w:val="28"/>
          <w:szCs w:val="28"/>
          <w:u w:val="single"/>
        </w:rPr>
        <w:t xml:space="preserve"> </w:t>
      </w:r>
      <w:r>
        <w:rPr>
          <w:rFonts w:ascii="Times New Roman" w:eastAsia="Times New Roman"/>
          <w:sz w:val="28"/>
          <w:szCs w:val="28"/>
          <w:u w:val="single"/>
        </w:rPr>
        <w:tab/>
      </w:r>
    </w:p>
    <w:p>
      <w:pPr>
        <w:pStyle w:val="2"/>
        <w:tabs>
          <w:tab w:val="left" w:pos="2035"/>
          <w:tab w:val="left" w:pos="3027"/>
          <w:tab w:val="left" w:pos="3907"/>
          <w:tab w:val="left" w:pos="7041"/>
          <w:tab w:val="clear" w:pos="9214"/>
        </w:tabs>
        <w:spacing w:before="78" w:line="307" w:lineRule="auto"/>
        <w:ind w:right="3463"/>
        <w:rPr>
          <w:spacing w:val="-1"/>
          <w:sz w:val="28"/>
          <w:szCs w:val="28"/>
          <w:u w:val="single"/>
        </w:rPr>
      </w:pPr>
      <w:r>
        <w:rPr>
          <w:spacing w:val="-1"/>
          <w:sz w:val="28"/>
          <w:szCs w:val="28"/>
        </w:rPr>
        <w:t>法</w:t>
      </w:r>
      <w:r>
        <w:rPr>
          <w:spacing w:val="-3"/>
          <w:sz w:val="28"/>
          <w:szCs w:val="28"/>
        </w:rPr>
        <w:t>定</w:t>
      </w:r>
      <w:r>
        <w:rPr>
          <w:spacing w:val="-1"/>
          <w:sz w:val="28"/>
          <w:szCs w:val="28"/>
        </w:rPr>
        <w:t>代表</w:t>
      </w:r>
      <w:r>
        <w:rPr>
          <w:spacing w:val="-3"/>
          <w:sz w:val="28"/>
          <w:szCs w:val="28"/>
        </w:rPr>
        <w:t>人</w:t>
      </w:r>
      <w:r>
        <w:rPr>
          <w:spacing w:val="-1"/>
          <w:sz w:val="28"/>
          <w:szCs w:val="28"/>
        </w:rPr>
        <w:t>或其</w:t>
      </w:r>
      <w:r>
        <w:rPr>
          <w:spacing w:val="-3"/>
          <w:sz w:val="28"/>
          <w:szCs w:val="28"/>
        </w:rPr>
        <w:t>授</w:t>
      </w:r>
      <w:r>
        <w:rPr>
          <w:spacing w:val="-1"/>
          <w:sz w:val="28"/>
          <w:szCs w:val="28"/>
        </w:rPr>
        <w:t>权的</w:t>
      </w:r>
      <w:r>
        <w:rPr>
          <w:spacing w:val="-3"/>
          <w:sz w:val="28"/>
          <w:szCs w:val="28"/>
        </w:rPr>
        <w:t>代</w:t>
      </w:r>
      <w:r>
        <w:rPr>
          <w:spacing w:val="-1"/>
          <w:sz w:val="28"/>
          <w:szCs w:val="28"/>
        </w:rPr>
        <w:t>理人(签</w:t>
      </w:r>
      <w:r>
        <w:rPr>
          <w:spacing w:val="-3"/>
          <w:sz w:val="28"/>
          <w:szCs w:val="28"/>
        </w:rPr>
        <w:t>字</w:t>
      </w:r>
      <w:r>
        <w:rPr>
          <w:spacing w:val="-1"/>
          <w:sz w:val="28"/>
          <w:szCs w:val="28"/>
        </w:rPr>
        <w:t>或盖</w:t>
      </w:r>
      <w:r>
        <w:rPr>
          <w:spacing w:val="-3"/>
          <w:sz w:val="28"/>
          <w:szCs w:val="28"/>
        </w:rPr>
        <w:t>章</w:t>
      </w:r>
      <w:r>
        <w:rPr>
          <w:spacing w:val="-1"/>
          <w:sz w:val="28"/>
          <w:szCs w:val="28"/>
        </w:rPr>
        <w:t>)：</w:t>
      </w:r>
      <w:r>
        <w:rPr>
          <w:spacing w:val="-1"/>
          <w:sz w:val="28"/>
          <w:szCs w:val="28"/>
          <w:u w:val="single"/>
        </w:rPr>
        <w:tab/>
      </w:r>
    </w:p>
    <w:p>
      <w:pPr>
        <w:pStyle w:val="2"/>
        <w:tabs>
          <w:tab w:val="left" w:pos="2035"/>
          <w:tab w:val="left" w:pos="3027"/>
          <w:tab w:val="left" w:pos="3907"/>
          <w:tab w:val="left" w:pos="7041"/>
          <w:tab w:val="clear" w:pos="9214"/>
        </w:tabs>
        <w:spacing w:before="78" w:line="307" w:lineRule="auto"/>
        <w:ind w:right="3463"/>
        <w:rPr>
          <w:sz w:val="28"/>
          <w:szCs w:val="28"/>
        </w:rPr>
      </w:pPr>
      <w:r>
        <w:rPr>
          <w:sz w:val="28"/>
          <w:szCs w:val="28"/>
        </w:rPr>
        <w:t>日</w:t>
      </w:r>
      <w:r>
        <w:rPr>
          <w:spacing w:val="-3"/>
          <w:sz w:val="28"/>
          <w:szCs w:val="28"/>
        </w:rPr>
        <w:t>期</w:t>
      </w:r>
      <w:r>
        <w:rPr>
          <w:sz w:val="28"/>
          <w:szCs w:val="28"/>
        </w:rPr>
        <w:t>：</w:t>
      </w:r>
      <w:r>
        <w:rPr>
          <w:sz w:val="28"/>
          <w:szCs w:val="28"/>
          <w:u w:val="single"/>
        </w:rPr>
        <w:t xml:space="preserve"> </w:t>
      </w:r>
      <w:r>
        <w:rPr>
          <w:sz w:val="28"/>
          <w:szCs w:val="28"/>
          <w:u w:val="single"/>
        </w:rPr>
        <w:tab/>
      </w:r>
      <w:r>
        <w:rPr>
          <w:sz w:val="28"/>
          <w:szCs w:val="28"/>
        </w:rPr>
        <w:t>年</w:t>
      </w:r>
      <w:r>
        <w:rPr>
          <w:sz w:val="28"/>
          <w:szCs w:val="28"/>
          <w:u w:val="single"/>
        </w:rPr>
        <w:t xml:space="preserve"> </w:t>
      </w:r>
      <w:r>
        <w:rPr>
          <w:sz w:val="28"/>
          <w:szCs w:val="28"/>
          <w:u w:val="single"/>
        </w:rPr>
        <w:tab/>
      </w:r>
      <w:r>
        <w:rPr>
          <w:sz w:val="28"/>
          <w:szCs w:val="28"/>
        </w:rPr>
        <w:t>月</w:t>
      </w:r>
      <w:r>
        <w:rPr>
          <w:sz w:val="28"/>
          <w:szCs w:val="28"/>
          <w:u w:val="single"/>
        </w:rPr>
        <w:t xml:space="preserve"> </w:t>
      </w:r>
      <w:r>
        <w:rPr>
          <w:sz w:val="28"/>
          <w:szCs w:val="28"/>
          <w:u w:val="single"/>
        </w:rPr>
        <w:tab/>
      </w:r>
      <w:r>
        <w:rPr>
          <w:sz w:val="28"/>
          <w:szCs w:val="28"/>
        </w:rPr>
        <w:t>日</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cs="宋体"/>
          <w:b/>
          <w:bCs/>
          <w:color w:val="000000"/>
          <w:sz w:val="24"/>
          <w:szCs w:val="24"/>
          <w:lang w:val="en-US" w:eastAsia="zh-CN"/>
        </w:rPr>
      </w:pPr>
      <w:r>
        <w:rPr>
          <w:rFonts w:hint="eastAsia" w:ascii="宋体" w:hAnsi="宋体" w:cs="宋体"/>
          <w:b/>
          <w:bCs/>
          <w:color w:val="000000"/>
          <w:sz w:val="24"/>
          <w:szCs w:val="24"/>
          <w:lang w:val="en-US" w:eastAsia="zh-CN"/>
        </w:rPr>
        <w:t>注：1、中标企业自行承担每次送货时，检测费用、运输费、卸货费及开具发票等相关费用。</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default"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 xml:space="preserve">    2、此表一式两份，一份装在单独的“开标一览表”内密封，封口盖公章；另一份装订在投标文件中；</w:t>
      </w:r>
    </w:p>
    <w:p>
      <w:pPr>
        <w:rPr>
          <w:rFonts w:hint="eastAsia" w:ascii="宋体" w:hAnsi="宋体" w:eastAsia="宋体" w:cs="宋体"/>
          <w:color w:val="000000"/>
          <w:sz w:val="24"/>
          <w:szCs w:val="24"/>
        </w:rPr>
      </w:pPr>
    </w:p>
    <w:p>
      <w:pPr>
        <w:rPr>
          <w:rFonts w:hint="eastAsia" w:ascii="宋体" w:hAnsi="宋体" w:eastAsia="宋体" w:cs="宋体"/>
          <w:b/>
          <w:color w:val="000000"/>
          <w:sz w:val="28"/>
          <w:szCs w:val="28"/>
        </w:rPr>
      </w:pPr>
    </w:p>
    <w:p>
      <w:pPr>
        <w:rPr>
          <w:rFonts w:hint="eastAsia" w:ascii="宋体" w:hAnsi="宋体" w:eastAsia="宋体" w:cs="宋体"/>
          <w:b/>
          <w:color w:val="000000"/>
          <w:sz w:val="28"/>
          <w:szCs w:val="28"/>
        </w:rPr>
      </w:pPr>
    </w:p>
    <w:p>
      <w:pPr>
        <w:pStyle w:val="10"/>
        <w:rPr>
          <w:rFonts w:hint="eastAsia" w:ascii="宋体" w:hAnsi="宋体" w:eastAsia="宋体" w:cs="宋体"/>
          <w:b/>
          <w:color w:val="000000"/>
          <w:sz w:val="28"/>
          <w:szCs w:val="28"/>
        </w:rPr>
      </w:pPr>
    </w:p>
    <w:p>
      <w:pPr>
        <w:rPr>
          <w:rFonts w:hint="eastAsia" w:ascii="宋体" w:hAnsi="宋体" w:eastAsia="宋体" w:cs="宋体"/>
          <w:b/>
          <w:color w:val="000000"/>
          <w:sz w:val="28"/>
          <w:szCs w:val="28"/>
        </w:rPr>
      </w:pPr>
    </w:p>
    <w:p>
      <w:pPr>
        <w:pStyle w:val="10"/>
        <w:rPr>
          <w:rFonts w:hint="eastAsia" w:ascii="宋体" w:hAnsi="宋体" w:eastAsia="宋体" w:cs="宋体"/>
          <w:b/>
          <w:color w:val="000000"/>
          <w:sz w:val="28"/>
          <w:szCs w:val="28"/>
        </w:rPr>
      </w:pPr>
    </w:p>
    <w:p>
      <w:pPr>
        <w:rPr>
          <w:rFonts w:hint="eastAsia"/>
        </w:rPr>
      </w:pPr>
    </w:p>
    <w:p>
      <w:pPr>
        <w:jc w:val="center"/>
        <w:rPr>
          <w:rFonts w:hint="eastAsia" w:ascii="宋体" w:hAnsi="宋体" w:eastAsia="宋体" w:cs="宋体"/>
          <w:b/>
          <w:color w:val="000000"/>
          <w:sz w:val="28"/>
          <w:szCs w:val="28"/>
        </w:rPr>
      </w:pPr>
    </w:p>
    <w:p>
      <w:pPr>
        <w:ind w:left="0" w:leftChars="0" w:firstLine="0" w:firstLineChars="0"/>
        <w:jc w:val="center"/>
        <w:rPr>
          <w:rFonts w:hint="eastAsia" w:ascii="宋体" w:hAnsi="宋体" w:eastAsia="宋体" w:cs="宋体"/>
          <w:b/>
          <w:bCs/>
          <w:color w:val="000000"/>
          <w:sz w:val="44"/>
          <w:szCs w:val="44"/>
        </w:rPr>
      </w:pPr>
    </w:p>
    <w:p>
      <w:pPr>
        <w:ind w:left="0" w:leftChars="0" w:firstLine="0" w:firstLineChars="0"/>
        <w:jc w:val="center"/>
        <w:rPr>
          <w:rFonts w:hint="eastAsia" w:ascii="宋体" w:hAnsi="宋体" w:eastAsia="宋体" w:cs="宋体"/>
          <w:b/>
          <w:bCs/>
          <w:color w:val="000000"/>
          <w:sz w:val="44"/>
          <w:szCs w:val="44"/>
        </w:rPr>
      </w:pPr>
    </w:p>
    <w:p>
      <w:pPr>
        <w:ind w:left="0" w:leftChars="0" w:firstLine="0" w:firstLineChars="0"/>
        <w:jc w:val="center"/>
        <w:rPr>
          <w:rFonts w:hint="eastAsia" w:ascii="宋体" w:hAnsi="宋体" w:eastAsia="宋体" w:cs="宋体"/>
          <w:b/>
          <w:bCs/>
          <w:color w:val="000000"/>
          <w:sz w:val="44"/>
          <w:szCs w:val="44"/>
        </w:rPr>
      </w:pPr>
    </w:p>
    <w:p>
      <w:pPr>
        <w:ind w:left="0" w:leftChars="0" w:firstLine="0" w:firstLineChars="0"/>
        <w:jc w:val="center"/>
        <w:rPr>
          <w:rFonts w:hint="eastAsia" w:ascii="宋体" w:hAnsi="宋体" w:eastAsia="宋体" w:cs="宋体"/>
          <w:b/>
          <w:bCs/>
          <w:color w:val="000000"/>
          <w:sz w:val="44"/>
          <w:szCs w:val="44"/>
        </w:rPr>
      </w:pPr>
    </w:p>
    <w:p>
      <w:pPr>
        <w:ind w:left="0" w:leftChars="0" w:firstLine="0" w:firstLineChars="0"/>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第二部分</w:t>
      </w:r>
    </w:p>
    <w:p>
      <w:pPr>
        <w:ind w:left="0" w:leftChars="0" w:firstLine="0" w:firstLineChars="0"/>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商务部分</w:t>
      </w:r>
    </w:p>
    <w:p>
      <w:pPr>
        <w:rPr>
          <w:rFonts w:hint="eastAsia" w:ascii="宋体" w:hAnsi="宋体" w:eastAsia="宋体" w:cs="宋体"/>
          <w:b/>
          <w:color w:val="000000"/>
          <w:sz w:val="28"/>
          <w:szCs w:val="28"/>
        </w:rPr>
      </w:pPr>
    </w:p>
    <w:p>
      <w:pPr>
        <w:rPr>
          <w:rFonts w:hint="eastAsia" w:ascii="宋体" w:hAnsi="宋体" w:eastAsia="宋体" w:cs="宋体"/>
          <w:b/>
          <w:color w:val="000000"/>
          <w:sz w:val="28"/>
          <w:szCs w:val="28"/>
        </w:rPr>
      </w:pPr>
    </w:p>
    <w:p>
      <w:pPr>
        <w:rPr>
          <w:rFonts w:hint="eastAsia" w:ascii="宋体" w:hAnsi="宋体" w:eastAsia="宋体" w:cs="宋体"/>
          <w:b/>
          <w:color w:val="000000"/>
          <w:sz w:val="28"/>
          <w:szCs w:val="28"/>
        </w:rPr>
      </w:pPr>
    </w:p>
    <w:p>
      <w:pPr>
        <w:rPr>
          <w:rFonts w:hint="eastAsia" w:ascii="宋体" w:hAnsi="宋体" w:eastAsia="宋体" w:cs="宋体"/>
          <w:b/>
          <w:color w:val="000000"/>
          <w:sz w:val="28"/>
          <w:szCs w:val="28"/>
        </w:rPr>
      </w:pPr>
    </w:p>
    <w:p>
      <w:pPr>
        <w:rPr>
          <w:rFonts w:hint="eastAsia" w:ascii="宋体" w:hAnsi="宋体" w:eastAsia="宋体" w:cs="宋体"/>
          <w:b/>
          <w:color w:val="000000"/>
          <w:sz w:val="28"/>
          <w:szCs w:val="28"/>
        </w:rPr>
      </w:pPr>
    </w:p>
    <w:p>
      <w:pPr>
        <w:rPr>
          <w:rFonts w:hint="eastAsia" w:ascii="宋体" w:hAnsi="宋体" w:eastAsia="宋体" w:cs="宋体"/>
          <w:b/>
          <w:color w:val="000000"/>
          <w:sz w:val="28"/>
          <w:szCs w:val="28"/>
        </w:rPr>
      </w:pPr>
    </w:p>
    <w:p>
      <w:pPr>
        <w:rPr>
          <w:rFonts w:hint="eastAsia" w:ascii="宋体" w:hAnsi="宋体" w:eastAsia="宋体" w:cs="宋体"/>
          <w:b/>
          <w:color w:val="000000"/>
          <w:sz w:val="28"/>
          <w:szCs w:val="28"/>
        </w:rPr>
      </w:pPr>
    </w:p>
    <w:p>
      <w:pPr>
        <w:pStyle w:val="21"/>
        <w:rPr>
          <w:rFonts w:hint="eastAsia" w:ascii="宋体" w:hAnsi="宋体" w:eastAsia="宋体" w:cs="宋体"/>
          <w:b/>
          <w:color w:val="000000"/>
          <w:sz w:val="28"/>
          <w:szCs w:val="28"/>
        </w:rPr>
      </w:pPr>
    </w:p>
    <w:p>
      <w:pPr>
        <w:pStyle w:val="21"/>
        <w:rPr>
          <w:rFonts w:hint="eastAsia" w:ascii="宋体" w:hAnsi="宋体" w:eastAsia="宋体" w:cs="宋体"/>
          <w:b/>
          <w:color w:val="000000"/>
          <w:sz w:val="28"/>
          <w:szCs w:val="28"/>
        </w:rPr>
      </w:pPr>
    </w:p>
    <w:p>
      <w:pPr>
        <w:pStyle w:val="21"/>
        <w:rPr>
          <w:rFonts w:hint="eastAsia" w:ascii="宋体" w:hAnsi="宋体" w:eastAsia="宋体" w:cs="宋体"/>
          <w:b/>
          <w:color w:val="000000"/>
          <w:sz w:val="28"/>
          <w:szCs w:val="28"/>
        </w:rPr>
      </w:pPr>
    </w:p>
    <w:p>
      <w:pPr>
        <w:rPr>
          <w:rFonts w:hint="eastAsia" w:ascii="宋体" w:hAnsi="宋体" w:eastAsia="宋体" w:cs="宋体"/>
          <w:color w:val="000000"/>
          <w:sz w:val="28"/>
          <w:szCs w:val="28"/>
          <w:u w:val="single"/>
        </w:rPr>
      </w:pPr>
    </w:p>
    <w:p>
      <w:pPr>
        <w:pageBreakBefore w:val="0"/>
        <w:numPr>
          <w:ilvl w:val="0"/>
          <w:numId w:val="0"/>
        </w:numPr>
        <w:kinsoku/>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p>
    <w:p>
      <w:pP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br w:type="page"/>
      </w:r>
    </w:p>
    <w:p>
      <w:pPr>
        <w:pStyle w:val="4"/>
        <w:ind w:firstLine="0" w:firstLineChars="0"/>
        <w:jc w:val="center"/>
        <w:rPr>
          <w:rFonts w:hint="eastAsia" w:ascii="宋体" w:hAnsi="宋体" w:eastAsia="宋体" w:cs="宋体"/>
        </w:rPr>
      </w:pPr>
      <w:r>
        <w:rPr>
          <w:rFonts w:hint="eastAsia" w:ascii="宋体" w:hAnsi="宋体" w:eastAsia="宋体" w:cs="宋体"/>
          <w:color w:val="000000"/>
          <w:sz w:val="28"/>
          <w:szCs w:val="28"/>
          <w:lang w:val="en-US" w:eastAsia="zh-CN"/>
        </w:rPr>
        <w:t>3、</w:t>
      </w:r>
      <w:r>
        <w:rPr>
          <w:rFonts w:hint="eastAsia" w:ascii="宋体" w:hAnsi="宋体" w:eastAsia="宋体" w:cs="宋体"/>
        </w:rPr>
        <w:t>关于资格的声明函</w:t>
      </w:r>
    </w:p>
    <w:p>
      <w:pPr>
        <w:pageBreakBefore w:val="0"/>
        <w:numPr>
          <w:ilvl w:val="0"/>
          <w:numId w:val="0"/>
        </w:numPr>
        <w:kinsoku/>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p>
    <w:p>
      <w:pPr>
        <w:pageBreakBefore w:val="0"/>
        <w:numPr>
          <w:ilvl w:val="0"/>
          <w:numId w:val="0"/>
        </w:numPr>
        <w:kinsoku/>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策勒县教育局：</w:t>
      </w:r>
    </w:p>
    <w:p>
      <w:pPr>
        <w:pageBreakBefore w:val="0"/>
        <w:numPr>
          <w:ilvl w:val="0"/>
          <w:numId w:val="0"/>
        </w:numPr>
        <w:kinsoku/>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关于贵方 20</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日编号为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公开招标</w:t>
      </w:r>
      <w:r>
        <w:rPr>
          <w:rFonts w:hint="eastAsia" w:ascii="宋体" w:hAnsi="宋体" w:eastAsia="宋体" w:cs="宋体"/>
          <w:b w:val="0"/>
          <w:bCs/>
          <w:kern w:val="2"/>
          <w:sz w:val="24"/>
          <w:szCs w:val="24"/>
          <w:u w:val="single"/>
          <w:shd w:val="clear" w:color="auto" w:fill="FFFFFF"/>
          <w:lang w:eastAsia="zh-CN"/>
        </w:rPr>
        <w:t>（</w:t>
      </w:r>
      <w:r>
        <w:rPr>
          <w:rFonts w:hint="eastAsia" w:ascii="宋体" w:hAnsi="宋体" w:eastAsia="宋体" w:cs="宋体"/>
          <w:b w:val="0"/>
          <w:bCs/>
          <w:kern w:val="2"/>
          <w:sz w:val="24"/>
          <w:szCs w:val="24"/>
          <w:u w:val="single"/>
          <w:shd w:val="clear" w:color="auto" w:fill="FFFFFF"/>
          <w:lang w:val="en-US" w:eastAsia="zh-CN"/>
        </w:rPr>
        <w:t>项目名称）</w:t>
      </w:r>
      <w:r>
        <w:rPr>
          <w:rFonts w:hint="eastAsia" w:ascii="宋体" w:hAnsi="宋体" w:eastAsia="宋体" w:cs="宋体"/>
          <w:sz w:val="24"/>
          <w:szCs w:val="24"/>
        </w:rPr>
        <w:t>的招标公告，本签字人愿意参加投标，并声明提交的下列文件是准确的和真实的。</w:t>
      </w:r>
    </w:p>
    <w:p>
      <w:pPr>
        <w:spacing w:line="360" w:lineRule="auto"/>
        <w:ind w:firstLine="735" w:firstLineChars="350"/>
        <w:rPr>
          <w:rFonts w:hint="eastAsia" w:ascii="宋体" w:hAnsi="宋体" w:eastAsia="宋体" w:cs="宋体"/>
        </w:rPr>
      </w:pPr>
    </w:p>
    <w:p>
      <w:pPr>
        <w:numPr>
          <w:ilvl w:val="0"/>
          <w:numId w:val="0"/>
        </w:numPr>
        <w:spacing w:line="360" w:lineRule="auto"/>
        <w:rPr>
          <w:rFonts w:hint="eastAsia" w:ascii="宋体" w:hAnsi="宋体" w:eastAsia="宋体" w:cs="宋体"/>
          <w:b/>
          <w:sz w:val="24"/>
          <w:szCs w:val="24"/>
        </w:rPr>
      </w:pPr>
      <w:r>
        <w:rPr>
          <w:rFonts w:hint="eastAsia" w:ascii="宋体" w:hAnsi="宋体" w:eastAsia="宋体" w:cs="宋体"/>
          <w:b/>
          <w:sz w:val="24"/>
          <w:szCs w:val="24"/>
          <w:lang w:val="en-US" w:eastAsia="zh-CN"/>
        </w:rPr>
        <w:t>1、</w:t>
      </w:r>
      <w:r>
        <w:rPr>
          <w:rFonts w:hint="eastAsia" w:ascii="宋体" w:hAnsi="宋体" w:eastAsia="宋体" w:cs="宋体"/>
          <w:b/>
          <w:sz w:val="24"/>
          <w:szCs w:val="24"/>
        </w:rPr>
        <w:t>法人证明（原件备查）。</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2、法定代表人授权书（原件备查）。</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3、委托代理人身份证复印件（原件备案）。</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4、其它证明文件或证件。</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5、本签字人确认资格文件中的说明是真实的、准确的。</w:t>
      </w:r>
    </w:p>
    <w:p>
      <w:pPr>
        <w:tabs>
          <w:tab w:val="left" w:pos="5175"/>
        </w:tabs>
        <w:spacing w:line="360" w:lineRule="auto"/>
        <w:ind w:firstLine="199" w:firstLineChars="83"/>
        <w:rPr>
          <w:rFonts w:hint="eastAsia" w:ascii="宋体" w:hAnsi="宋体" w:eastAsia="宋体" w:cs="宋体"/>
          <w:sz w:val="24"/>
          <w:szCs w:val="24"/>
        </w:rPr>
      </w:pPr>
      <w:r>
        <w:rPr>
          <w:rFonts w:hint="eastAsia" w:ascii="宋体" w:hAnsi="宋体" w:eastAsia="宋体" w:cs="宋体"/>
          <w:sz w:val="24"/>
          <w:szCs w:val="24"/>
        </w:rPr>
        <w:t xml:space="preserve">   </w:t>
      </w:r>
    </w:p>
    <w:p>
      <w:pPr>
        <w:tabs>
          <w:tab w:val="left" w:pos="5175"/>
        </w:tabs>
        <w:spacing w:line="360" w:lineRule="auto"/>
        <w:ind w:firstLine="199" w:firstLineChars="83"/>
        <w:rPr>
          <w:rFonts w:hint="eastAsia" w:ascii="宋体" w:hAnsi="宋体" w:eastAsia="宋体" w:cs="宋体"/>
          <w:sz w:val="24"/>
          <w:szCs w:val="24"/>
        </w:rPr>
      </w:pPr>
    </w:p>
    <w:p>
      <w:pPr>
        <w:tabs>
          <w:tab w:val="left" w:pos="5175"/>
        </w:tabs>
        <w:spacing w:line="360" w:lineRule="auto"/>
        <w:ind w:firstLine="199" w:firstLineChars="83"/>
        <w:rPr>
          <w:rFonts w:hint="eastAsia" w:ascii="宋体" w:hAnsi="宋体" w:eastAsia="宋体" w:cs="宋体"/>
          <w:sz w:val="24"/>
          <w:szCs w:val="24"/>
        </w:rPr>
      </w:pPr>
    </w:p>
    <w:p>
      <w:pPr>
        <w:tabs>
          <w:tab w:val="left" w:pos="5415"/>
        </w:tabs>
        <w:spacing w:line="360" w:lineRule="auto"/>
        <w:ind w:firstLine="799" w:firstLineChars="333"/>
        <w:rPr>
          <w:rFonts w:hint="eastAsia" w:ascii="宋体" w:hAnsi="宋体" w:eastAsia="宋体" w:cs="宋体"/>
          <w:sz w:val="24"/>
          <w:szCs w:val="24"/>
        </w:rPr>
      </w:pPr>
      <w:r>
        <w:rPr>
          <w:rFonts w:hint="eastAsia" w:ascii="宋体" w:hAnsi="宋体" w:eastAsia="宋体" w:cs="宋体"/>
          <w:sz w:val="24"/>
          <w:szCs w:val="24"/>
        </w:rPr>
        <w:t>单位名称：（</w:t>
      </w:r>
      <w:r>
        <w:rPr>
          <w:rFonts w:hint="eastAsia" w:ascii="宋体" w:hAnsi="宋体" w:eastAsia="宋体" w:cs="宋体"/>
          <w:sz w:val="24"/>
          <w:szCs w:val="24"/>
          <w:lang w:eastAsia="zh-CN"/>
        </w:rPr>
        <w:t>盖</w:t>
      </w:r>
      <w:r>
        <w:rPr>
          <w:rFonts w:hint="eastAsia" w:ascii="宋体" w:hAnsi="宋体" w:eastAsia="宋体" w:cs="宋体"/>
          <w:sz w:val="24"/>
          <w:szCs w:val="24"/>
        </w:rPr>
        <w:t>章）</w:t>
      </w:r>
      <w:r>
        <w:rPr>
          <w:rFonts w:hint="eastAsia" w:ascii="宋体" w:hAnsi="宋体" w:eastAsia="宋体" w:cs="宋体"/>
          <w:sz w:val="24"/>
          <w:szCs w:val="24"/>
        </w:rPr>
        <w:tab/>
      </w:r>
      <w:r>
        <w:rPr>
          <w:rFonts w:hint="eastAsia" w:ascii="宋体" w:hAnsi="宋体" w:eastAsia="宋体" w:cs="宋体"/>
          <w:sz w:val="24"/>
          <w:szCs w:val="24"/>
        </w:rPr>
        <w:t>法定代表人（</w:t>
      </w:r>
      <w:r>
        <w:rPr>
          <w:rFonts w:hint="eastAsia" w:ascii="宋体" w:hAnsi="宋体" w:eastAsia="宋体" w:cs="宋体"/>
          <w:sz w:val="24"/>
          <w:szCs w:val="24"/>
          <w:lang w:eastAsia="zh-CN"/>
        </w:rPr>
        <w:t>签字</w:t>
      </w:r>
      <w:r>
        <w:rPr>
          <w:rFonts w:hint="eastAsia" w:ascii="宋体" w:hAnsi="宋体" w:eastAsia="宋体" w:cs="宋体"/>
          <w:color w:val="000000"/>
          <w:sz w:val="24"/>
          <w:szCs w:val="24"/>
          <w:lang w:val="en-US" w:eastAsia="zh-CN"/>
        </w:rPr>
        <w:t>或</w:t>
      </w:r>
      <w:r>
        <w:rPr>
          <w:rFonts w:hint="eastAsia" w:ascii="宋体" w:hAnsi="宋体" w:eastAsia="宋体" w:cs="宋体"/>
          <w:sz w:val="24"/>
          <w:szCs w:val="24"/>
          <w:lang w:eastAsia="zh-CN"/>
        </w:rPr>
        <w:t>盖章</w:t>
      </w:r>
      <w:r>
        <w:rPr>
          <w:rFonts w:hint="eastAsia" w:ascii="宋体" w:hAnsi="宋体" w:eastAsia="宋体" w:cs="宋体"/>
          <w:sz w:val="24"/>
          <w:szCs w:val="24"/>
        </w:rPr>
        <w:t>）：</w:t>
      </w:r>
    </w:p>
    <w:p>
      <w:pPr>
        <w:tabs>
          <w:tab w:val="left" w:pos="5415"/>
        </w:tabs>
        <w:spacing w:line="360" w:lineRule="auto"/>
        <w:ind w:firstLine="799" w:firstLineChars="333"/>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rPr>
        <w:tab/>
      </w:r>
      <w:r>
        <w:rPr>
          <w:rFonts w:hint="eastAsia" w:ascii="宋体" w:hAnsi="宋体" w:eastAsia="宋体" w:cs="宋体"/>
          <w:sz w:val="24"/>
          <w:szCs w:val="24"/>
        </w:rPr>
        <w:t>邮政编码：</w:t>
      </w:r>
    </w:p>
    <w:p>
      <w:pPr>
        <w:tabs>
          <w:tab w:val="left" w:pos="5415"/>
        </w:tabs>
        <w:spacing w:line="360" w:lineRule="auto"/>
        <w:ind w:firstLine="799" w:firstLineChars="333"/>
        <w:rPr>
          <w:rFonts w:hint="eastAsia" w:ascii="宋体" w:hAnsi="宋体" w:eastAsia="宋体" w:cs="宋体"/>
          <w:sz w:val="24"/>
          <w:szCs w:val="24"/>
        </w:rPr>
      </w:pPr>
      <w:r>
        <w:rPr>
          <w:rFonts w:hint="eastAsia" w:ascii="宋体" w:hAnsi="宋体" w:eastAsia="宋体" w:cs="宋体"/>
          <w:sz w:val="24"/>
          <w:szCs w:val="24"/>
        </w:rPr>
        <w:t>签字人姓名、职务：</w:t>
      </w:r>
      <w:r>
        <w:rPr>
          <w:rFonts w:hint="eastAsia" w:ascii="宋体" w:hAnsi="宋体" w:eastAsia="宋体" w:cs="宋体"/>
          <w:sz w:val="24"/>
          <w:szCs w:val="24"/>
        </w:rPr>
        <w:tab/>
      </w:r>
      <w:r>
        <w:rPr>
          <w:rFonts w:hint="eastAsia" w:ascii="宋体" w:hAnsi="宋体" w:eastAsia="宋体" w:cs="宋体"/>
          <w:sz w:val="24"/>
          <w:szCs w:val="24"/>
        </w:rPr>
        <w:t>签    字：</w:t>
      </w:r>
    </w:p>
    <w:p>
      <w:pPr>
        <w:tabs>
          <w:tab w:val="left" w:pos="5415"/>
        </w:tabs>
        <w:spacing w:line="360" w:lineRule="auto"/>
        <w:ind w:firstLine="799" w:firstLineChars="333"/>
        <w:rPr>
          <w:rFonts w:hint="eastAsia"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rPr>
        <w:tab/>
      </w:r>
      <w:r>
        <w:rPr>
          <w:rFonts w:hint="eastAsia" w:ascii="宋体" w:hAnsi="宋体" w:eastAsia="宋体" w:cs="宋体"/>
          <w:sz w:val="24"/>
          <w:szCs w:val="24"/>
        </w:rPr>
        <w:t>传    真：</w:t>
      </w:r>
    </w:p>
    <w:p>
      <w:pPr>
        <w:spacing w:line="360" w:lineRule="auto"/>
        <w:ind w:firstLine="799" w:firstLineChars="333"/>
        <w:rPr>
          <w:rFonts w:hint="eastAsia" w:ascii="宋体" w:hAnsi="宋体" w:eastAsia="宋体" w:cs="宋体"/>
          <w:sz w:val="24"/>
          <w:szCs w:val="24"/>
        </w:rPr>
      </w:pPr>
      <w:r>
        <w:rPr>
          <w:rFonts w:hint="eastAsia" w:ascii="宋体" w:hAnsi="宋体" w:eastAsia="宋体" w:cs="宋体"/>
          <w:sz w:val="24"/>
          <w:szCs w:val="24"/>
        </w:rPr>
        <w:t>日    期：</w:t>
      </w:r>
    </w:p>
    <w:p>
      <w:pPr>
        <w:spacing w:line="600" w:lineRule="exact"/>
        <w:ind w:firstLine="576"/>
        <w:rPr>
          <w:rFonts w:hint="eastAsia" w:ascii="宋体" w:hAnsi="宋体" w:eastAsia="宋体" w:cs="宋体"/>
          <w:color w:val="000000"/>
          <w:sz w:val="28"/>
          <w:szCs w:val="28"/>
        </w:rPr>
      </w:pPr>
    </w:p>
    <w:p>
      <w:pPr>
        <w:spacing w:line="600" w:lineRule="exact"/>
        <w:jc w:val="center"/>
        <w:rPr>
          <w:rFonts w:hint="eastAsia" w:ascii="宋体" w:hAnsi="宋体" w:eastAsia="宋体" w:cs="宋体"/>
          <w:b/>
          <w:color w:val="000000"/>
          <w:sz w:val="28"/>
          <w:szCs w:val="28"/>
        </w:rPr>
      </w:pPr>
    </w:p>
    <w:p>
      <w:pPr>
        <w:spacing w:line="600" w:lineRule="exact"/>
        <w:jc w:val="center"/>
        <w:rPr>
          <w:rFonts w:hint="eastAsia" w:ascii="宋体" w:hAnsi="宋体" w:eastAsia="宋体" w:cs="宋体"/>
          <w:b/>
          <w:color w:val="000000"/>
          <w:sz w:val="28"/>
          <w:szCs w:val="28"/>
        </w:rPr>
      </w:pPr>
    </w:p>
    <w:p>
      <w:pPr>
        <w:pStyle w:val="10"/>
        <w:rPr>
          <w:rFonts w:hint="eastAsia" w:ascii="宋体" w:hAnsi="宋体" w:eastAsia="宋体" w:cs="宋体"/>
        </w:rPr>
      </w:pPr>
    </w:p>
    <w:p>
      <w:pPr>
        <w:spacing w:line="600" w:lineRule="exact"/>
        <w:jc w:val="center"/>
        <w:rPr>
          <w:rFonts w:hint="eastAsia" w:ascii="宋体" w:hAnsi="宋体" w:eastAsia="宋体" w:cs="宋体"/>
          <w:b/>
          <w:color w:val="000000"/>
          <w:sz w:val="28"/>
          <w:szCs w:val="28"/>
        </w:rPr>
      </w:pPr>
    </w:p>
    <w:p>
      <w:pPr>
        <w:spacing w:line="600" w:lineRule="exact"/>
        <w:jc w:val="center"/>
        <w:rPr>
          <w:rFonts w:hint="eastAsia" w:ascii="宋体" w:hAnsi="宋体" w:eastAsia="宋体" w:cs="宋体"/>
          <w:b/>
          <w:color w:val="000000"/>
          <w:sz w:val="28"/>
          <w:szCs w:val="28"/>
        </w:rPr>
      </w:pPr>
    </w:p>
    <w:p>
      <w:pPr>
        <w:numPr>
          <w:ilvl w:val="0"/>
          <w:numId w:val="0"/>
        </w:numPr>
        <w:jc w:val="center"/>
        <w:rPr>
          <w:rFonts w:hint="eastAsia" w:ascii="宋体" w:hAnsi="宋体" w:eastAsia="宋体" w:cs="宋体"/>
          <w:b/>
          <w:bCs/>
          <w:kern w:val="2"/>
          <w:sz w:val="28"/>
          <w:szCs w:val="28"/>
          <w:lang w:val="en-US" w:eastAsia="zh-CN" w:bidi="ar-SA"/>
        </w:rPr>
      </w:pPr>
    </w:p>
    <w:p>
      <w:pPr>
        <w:numPr>
          <w:ilvl w:val="0"/>
          <w:numId w:val="0"/>
        </w:numPr>
        <w:jc w:val="center"/>
        <w:rPr>
          <w:rFonts w:hint="eastAsia" w:ascii="宋体" w:hAnsi="宋体" w:eastAsia="宋体" w:cs="宋体"/>
          <w:b/>
          <w:bCs/>
          <w:kern w:val="2"/>
          <w:sz w:val="28"/>
          <w:szCs w:val="28"/>
          <w:lang w:val="en-US" w:eastAsia="zh-CN" w:bidi="ar-SA"/>
        </w:rPr>
      </w:pPr>
    </w:p>
    <w:p>
      <w:pPr>
        <w:numPr>
          <w:ilvl w:val="0"/>
          <w:numId w:val="0"/>
        </w:numPr>
        <w:jc w:val="cente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4、投标单位简介</w:t>
      </w:r>
    </w:p>
    <w:p>
      <w:pPr>
        <w:keepNext w:val="0"/>
        <w:keepLines w:val="0"/>
        <w:pageBreakBefore w:val="0"/>
        <w:widowControl w:val="0"/>
        <w:kinsoku/>
        <w:wordWrap/>
        <w:overflowPunct/>
        <w:topLinePunct w:val="0"/>
        <w:autoSpaceDE/>
        <w:autoSpaceDN/>
        <w:bidi w:val="0"/>
        <w:snapToGrid/>
        <w:spacing w:line="360" w:lineRule="auto"/>
        <w:jc w:val="both"/>
        <w:textAlignment w:val="auto"/>
        <w:rPr>
          <w:rFonts w:hint="eastAsia" w:ascii="宋体" w:hAnsi="宋体" w:eastAsia="宋体" w:cs="宋体"/>
          <w:sz w:val="24"/>
        </w:rPr>
      </w:pPr>
      <w:r>
        <w:rPr>
          <w:rFonts w:hint="eastAsia" w:ascii="宋体" w:hAnsi="宋体" w:eastAsia="宋体" w:cs="宋体"/>
          <w:sz w:val="24"/>
        </w:rPr>
        <w:t>项目名称：</w:t>
      </w:r>
      <w:r>
        <w:rPr>
          <w:rFonts w:hint="eastAsia" w:ascii="宋体" w:hAnsi="宋体" w:cs="宋体"/>
          <w:sz w:val="24"/>
          <w:lang w:val="en-US" w:eastAsia="zh-CN"/>
        </w:rPr>
        <w:t xml:space="preserve">                                    </w:t>
      </w:r>
      <w:r>
        <w:rPr>
          <w:rFonts w:hint="eastAsia" w:ascii="宋体" w:hAnsi="宋体" w:eastAsia="宋体" w:cs="宋体"/>
          <w:sz w:val="24"/>
        </w:rPr>
        <w:t xml:space="preserve">项目编号：                                                </w:t>
      </w:r>
    </w:p>
    <w:tbl>
      <w:tblPr>
        <w:tblStyle w:val="26"/>
        <w:tblW w:w="9960"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2362"/>
        <w:gridCol w:w="1052"/>
        <w:gridCol w:w="1323"/>
        <w:gridCol w:w="1426"/>
        <w:gridCol w:w="1364"/>
        <w:gridCol w:w="1265"/>
        <w:gridCol w:w="1168"/>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9" w:hRule="atLeast"/>
        </w:trPr>
        <w:tc>
          <w:tcPr>
            <w:tcW w:w="2362" w:type="dxa"/>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宋体" w:hAnsi="宋体" w:eastAsia="宋体" w:cs="宋体"/>
                <w:sz w:val="24"/>
              </w:rPr>
            </w:pPr>
            <w:r>
              <w:rPr>
                <w:rFonts w:hint="eastAsia" w:ascii="宋体" w:hAnsi="宋体" w:eastAsia="宋体" w:cs="宋体"/>
                <w:sz w:val="24"/>
                <w:lang w:eastAsia="zh-CN"/>
              </w:rPr>
              <w:t>供应商</w:t>
            </w:r>
            <w:r>
              <w:rPr>
                <w:rFonts w:hint="eastAsia" w:ascii="宋体" w:hAnsi="宋体" w:eastAsia="宋体" w:cs="宋体"/>
                <w:sz w:val="24"/>
              </w:rPr>
              <w:t>名称</w:t>
            </w:r>
          </w:p>
        </w:tc>
        <w:tc>
          <w:tcPr>
            <w:tcW w:w="7598" w:type="dxa"/>
            <w:gridSpan w:val="6"/>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08" w:hRule="atLeast"/>
        </w:trPr>
        <w:tc>
          <w:tcPr>
            <w:tcW w:w="2362" w:type="dxa"/>
            <w:tcBorders>
              <w:left w:val="single" w:color="auto" w:sz="6" w:space="0"/>
            </w:tcBorders>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宋体" w:hAnsi="宋体" w:eastAsia="宋体" w:cs="宋体"/>
                <w:sz w:val="24"/>
              </w:rPr>
            </w:pPr>
            <w:r>
              <w:rPr>
                <w:rFonts w:hint="eastAsia" w:ascii="宋体" w:hAnsi="宋体" w:eastAsia="宋体" w:cs="宋体"/>
                <w:sz w:val="24"/>
              </w:rPr>
              <w:t>注册地址</w:t>
            </w:r>
          </w:p>
        </w:tc>
        <w:tc>
          <w:tcPr>
            <w:tcW w:w="3801" w:type="dxa"/>
            <w:gridSpan w:val="3"/>
            <w:vAlign w:val="center"/>
          </w:tcPr>
          <w:p>
            <w:pPr>
              <w:keepNext w:val="0"/>
              <w:keepLines w:val="0"/>
              <w:pageBreakBefore w:val="0"/>
              <w:widowControl w:val="0"/>
              <w:kinsoku/>
              <w:wordWrap/>
              <w:overflowPunct/>
              <w:topLinePunct w:val="0"/>
              <w:autoSpaceDE/>
              <w:autoSpaceDN/>
              <w:bidi w:val="0"/>
              <w:snapToGrid/>
              <w:spacing w:line="360" w:lineRule="auto"/>
              <w:ind w:firstLine="480" w:firstLineChars="200"/>
              <w:jc w:val="center"/>
              <w:textAlignment w:val="auto"/>
              <w:rPr>
                <w:rFonts w:hint="eastAsia" w:ascii="宋体" w:hAnsi="宋体" w:eastAsia="宋体" w:cs="宋体"/>
                <w:sz w:val="24"/>
              </w:rPr>
            </w:pPr>
          </w:p>
        </w:tc>
        <w:tc>
          <w:tcPr>
            <w:tcW w:w="1364"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宋体" w:hAnsi="宋体" w:eastAsia="宋体" w:cs="宋体"/>
                <w:sz w:val="24"/>
              </w:rPr>
            </w:pPr>
            <w:r>
              <w:rPr>
                <w:rFonts w:hint="eastAsia" w:ascii="宋体" w:hAnsi="宋体" w:eastAsia="宋体" w:cs="宋体"/>
                <w:sz w:val="24"/>
              </w:rPr>
              <w:t>邮政编码</w:t>
            </w:r>
          </w:p>
        </w:tc>
        <w:tc>
          <w:tcPr>
            <w:tcW w:w="2433" w:type="dxa"/>
            <w:gridSpan w:val="2"/>
            <w:tcBorders>
              <w:right w:val="single" w:color="auto" w:sz="6" w:space="0"/>
            </w:tcBorders>
            <w:vAlign w:val="center"/>
          </w:tcPr>
          <w:p>
            <w:pPr>
              <w:keepNext w:val="0"/>
              <w:keepLines w:val="0"/>
              <w:pageBreakBefore w:val="0"/>
              <w:widowControl w:val="0"/>
              <w:kinsoku/>
              <w:wordWrap/>
              <w:overflowPunct/>
              <w:topLinePunct w:val="0"/>
              <w:autoSpaceDE/>
              <w:autoSpaceDN/>
              <w:bidi w:val="0"/>
              <w:snapToGrid/>
              <w:spacing w:line="360" w:lineRule="auto"/>
              <w:ind w:firstLine="480" w:firstLineChars="200"/>
              <w:jc w:val="center"/>
              <w:textAlignment w:val="auto"/>
              <w:rPr>
                <w:rFonts w:hint="eastAsia" w:ascii="宋体" w:hAnsi="宋体" w:eastAsia="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3" w:hRule="atLeast"/>
        </w:trPr>
        <w:tc>
          <w:tcPr>
            <w:tcW w:w="2362" w:type="dxa"/>
            <w:vMerge w:val="restart"/>
            <w:tcBorders>
              <w:left w:val="single" w:color="auto" w:sz="6" w:space="0"/>
            </w:tcBorders>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宋体" w:hAnsi="宋体" w:eastAsia="宋体" w:cs="宋体"/>
                <w:sz w:val="24"/>
              </w:rPr>
            </w:pPr>
            <w:r>
              <w:rPr>
                <w:rFonts w:hint="eastAsia" w:ascii="宋体" w:hAnsi="宋体" w:eastAsia="宋体" w:cs="宋体"/>
                <w:sz w:val="24"/>
              </w:rPr>
              <w:t>联系方式</w:t>
            </w:r>
          </w:p>
        </w:tc>
        <w:tc>
          <w:tcPr>
            <w:tcW w:w="1052"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宋体" w:hAnsi="宋体" w:eastAsia="宋体" w:cs="宋体"/>
                <w:sz w:val="24"/>
              </w:rPr>
            </w:pPr>
            <w:r>
              <w:rPr>
                <w:rFonts w:hint="eastAsia" w:ascii="宋体" w:hAnsi="宋体" w:eastAsia="宋体" w:cs="宋体"/>
                <w:sz w:val="24"/>
              </w:rPr>
              <w:t>联系人</w:t>
            </w:r>
          </w:p>
        </w:tc>
        <w:tc>
          <w:tcPr>
            <w:tcW w:w="2749" w:type="dxa"/>
            <w:gridSpan w:val="2"/>
            <w:vAlign w:val="center"/>
          </w:tcPr>
          <w:p>
            <w:pPr>
              <w:keepNext w:val="0"/>
              <w:keepLines w:val="0"/>
              <w:pageBreakBefore w:val="0"/>
              <w:widowControl w:val="0"/>
              <w:kinsoku/>
              <w:wordWrap/>
              <w:overflowPunct/>
              <w:topLinePunct w:val="0"/>
              <w:autoSpaceDE/>
              <w:autoSpaceDN/>
              <w:bidi w:val="0"/>
              <w:snapToGrid/>
              <w:spacing w:line="360" w:lineRule="auto"/>
              <w:ind w:firstLine="480" w:firstLineChars="200"/>
              <w:jc w:val="center"/>
              <w:textAlignment w:val="auto"/>
              <w:rPr>
                <w:rFonts w:hint="eastAsia" w:ascii="宋体" w:hAnsi="宋体" w:eastAsia="宋体" w:cs="宋体"/>
                <w:sz w:val="24"/>
              </w:rPr>
            </w:pPr>
          </w:p>
        </w:tc>
        <w:tc>
          <w:tcPr>
            <w:tcW w:w="1364"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宋体" w:hAnsi="宋体" w:eastAsia="宋体" w:cs="宋体"/>
                <w:sz w:val="24"/>
              </w:rPr>
            </w:pPr>
            <w:r>
              <w:rPr>
                <w:rFonts w:hint="eastAsia" w:ascii="宋体" w:hAnsi="宋体" w:eastAsia="宋体" w:cs="宋体"/>
                <w:sz w:val="24"/>
              </w:rPr>
              <w:t>电话</w:t>
            </w:r>
          </w:p>
        </w:tc>
        <w:tc>
          <w:tcPr>
            <w:tcW w:w="2433" w:type="dxa"/>
            <w:gridSpan w:val="2"/>
            <w:tcBorders>
              <w:right w:val="single" w:color="auto" w:sz="6" w:space="0"/>
            </w:tcBorders>
            <w:vAlign w:val="center"/>
          </w:tcPr>
          <w:p>
            <w:pPr>
              <w:keepNext w:val="0"/>
              <w:keepLines w:val="0"/>
              <w:pageBreakBefore w:val="0"/>
              <w:widowControl w:val="0"/>
              <w:kinsoku/>
              <w:wordWrap/>
              <w:overflowPunct/>
              <w:topLinePunct w:val="0"/>
              <w:autoSpaceDE/>
              <w:autoSpaceDN/>
              <w:bidi w:val="0"/>
              <w:snapToGrid/>
              <w:spacing w:line="360" w:lineRule="auto"/>
              <w:ind w:firstLine="480" w:firstLineChars="200"/>
              <w:jc w:val="center"/>
              <w:textAlignment w:val="auto"/>
              <w:rPr>
                <w:rFonts w:hint="eastAsia" w:ascii="宋体" w:hAnsi="宋体" w:eastAsia="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16" w:hRule="atLeast"/>
        </w:trPr>
        <w:tc>
          <w:tcPr>
            <w:tcW w:w="2362" w:type="dxa"/>
            <w:vMerge w:val="continue"/>
            <w:tcBorders>
              <w:left w:val="single" w:color="auto" w:sz="6" w:space="0"/>
            </w:tcBorders>
            <w:vAlign w:val="center"/>
          </w:tcPr>
          <w:p>
            <w:pPr>
              <w:keepNext w:val="0"/>
              <w:keepLines w:val="0"/>
              <w:pageBreakBefore w:val="0"/>
              <w:widowControl w:val="0"/>
              <w:kinsoku/>
              <w:wordWrap/>
              <w:overflowPunct/>
              <w:topLinePunct w:val="0"/>
              <w:autoSpaceDE/>
              <w:autoSpaceDN/>
              <w:bidi w:val="0"/>
              <w:snapToGrid/>
              <w:spacing w:line="360" w:lineRule="auto"/>
              <w:ind w:firstLine="480" w:firstLineChars="200"/>
              <w:jc w:val="center"/>
              <w:textAlignment w:val="auto"/>
              <w:rPr>
                <w:rFonts w:hint="eastAsia" w:ascii="宋体" w:hAnsi="宋体" w:eastAsia="宋体" w:cs="宋体"/>
                <w:sz w:val="24"/>
              </w:rPr>
            </w:pPr>
          </w:p>
        </w:tc>
        <w:tc>
          <w:tcPr>
            <w:tcW w:w="1052"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宋体" w:hAnsi="宋体" w:eastAsia="宋体" w:cs="宋体"/>
                <w:sz w:val="24"/>
              </w:rPr>
            </w:pPr>
            <w:r>
              <w:rPr>
                <w:rFonts w:hint="eastAsia" w:ascii="宋体" w:hAnsi="宋体" w:eastAsia="宋体" w:cs="宋体"/>
                <w:sz w:val="24"/>
              </w:rPr>
              <w:t>传真</w:t>
            </w:r>
          </w:p>
        </w:tc>
        <w:tc>
          <w:tcPr>
            <w:tcW w:w="2749" w:type="dxa"/>
            <w:gridSpan w:val="2"/>
            <w:vAlign w:val="center"/>
          </w:tcPr>
          <w:p>
            <w:pPr>
              <w:keepNext w:val="0"/>
              <w:keepLines w:val="0"/>
              <w:pageBreakBefore w:val="0"/>
              <w:widowControl w:val="0"/>
              <w:kinsoku/>
              <w:wordWrap/>
              <w:overflowPunct/>
              <w:topLinePunct w:val="0"/>
              <w:autoSpaceDE/>
              <w:autoSpaceDN/>
              <w:bidi w:val="0"/>
              <w:snapToGrid/>
              <w:spacing w:line="360" w:lineRule="auto"/>
              <w:ind w:firstLine="480" w:firstLineChars="200"/>
              <w:jc w:val="center"/>
              <w:textAlignment w:val="auto"/>
              <w:rPr>
                <w:rFonts w:hint="eastAsia" w:ascii="宋体" w:hAnsi="宋体" w:eastAsia="宋体" w:cs="宋体"/>
                <w:sz w:val="24"/>
              </w:rPr>
            </w:pPr>
          </w:p>
        </w:tc>
        <w:tc>
          <w:tcPr>
            <w:tcW w:w="1364"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宋体" w:hAnsi="宋体" w:eastAsia="宋体" w:cs="宋体"/>
                <w:sz w:val="24"/>
              </w:rPr>
            </w:pPr>
            <w:r>
              <w:rPr>
                <w:rFonts w:hint="eastAsia" w:ascii="宋体" w:hAnsi="宋体" w:eastAsia="宋体" w:cs="宋体"/>
                <w:sz w:val="24"/>
              </w:rPr>
              <w:t>网址</w:t>
            </w:r>
          </w:p>
        </w:tc>
        <w:tc>
          <w:tcPr>
            <w:tcW w:w="2433" w:type="dxa"/>
            <w:gridSpan w:val="2"/>
            <w:tcBorders>
              <w:right w:val="single" w:color="auto" w:sz="6" w:space="0"/>
            </w:tcBorders>
            <w:vAlign w:val="center"/>
          </w:tcPr>
          <w:p>
            <w:pPr>
              <w:keepNext w:val="0"/>
              <w:keepLines w:val="0"/>
              <w:pageBreakBefore w:val="0"/>
              <w:widowControl w:val="0"/>
              <w:kinsoku/>
              <w:wordWrap/>
              <w:overflowPunct/>
              <w:topLinePunct w:val="0"/>
              <w:autoSpaceDE/>
              <w:autoSpaceDN/>
              <w:bidi w:val="0"/>
              <w:snapToGrid/>
              <w:spacing w:line="360" w:lineRule="auto"/>
              <w:ind w:firstLine="480" w:firstLineChars="200"/>
              <w:jc w:val="center"/>
              <w:textAlignment w:val="auto"/>
              <w:rPr>
                <w:rFonts w:hint="eastAsia" w:ascii="宋体" w:hAnsi="宋体" w:eastAsia="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16" w:hRule="atLeast"/>
        </w:trPr>
        <w:tc>
          <w:tcPr>
            <w:tcW w:w="2362" w:type="dxa"/>
            <w:tcBorders>
              <w:left w:val="single" w:color="auto" w:sz="6" w:space="0"/>
            </w:tcBorders>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宋体" w:hAnsi="宋体" w:eastAsia="宋体" w:cs="宋体"/>
                <w:sz w:val="24"/>
              </w:rPr>
            </w:pPr>
            <w:r>
              <w:rPr>
                <w:rFonts w:hint="eastAsia" w:ascii="宋体" w:hAnsi="宋体" w:eastAsia="宋体" w:cs="宋体"/>
                <w:sz w:val="24"/>
              </w:rPr>
              <w:t>企业性质</w:t>
            </w:r>
          </w:p>
        </w:tc>
        <w:tc>
          <w:tcPr>
            <w:tcW w:w="7598" w:type="dxa"/>
            <w:gridSpan w:val="6"/>
            <w:tcBorders>
              <w:right w:val="single" w:color="auto" w:sz="6" w:space="0"/>
            </w:tcBorders>
            <w:vAlign w:val="center"/>
          </w:tcPr>
          <w:p>
            <w:pPr>
              <w:keepNext w:val="0"/>
              <w:keepLines w:val="0"/>
              <w:pageBreakBefore w:val="0"/>
              <w:widowControl w:val="0"/>
              <w:kinsoku/>
              <w:wordWrap/>
              <w:overflowPunct/>
              <w:topLinePunct w:val="0"/>
              <w:autoSpaceDE/>
              <w:autoSpaceDN/>
              <w:bidi w:val="0"/>
              <w:snapToGrid/>
              <w:spacing w:line="360" w:lineRule="auto"/>
              <w:ind w:firstLine="480" w:firstLineChars="200"/>
              <w:jc w:val="center"/>
              <w:textAlignment w:val="auto"/>
              <w:rPr>
                <w:rFonts w:hint="eastAsia" w:ascii="宋体" w:hAnsi="宋体" w:eastAsia="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18" w:hRule="atLeast"/>
        </w:trPr>
        <w:tc>
          <w:tcPr>
            <w:tcW w:w="2362" w:type="dxa"/>
            <w:tcBorders>
              <w:left w:val="single" w:color="auto" w:sz="6" w:space="0"/>
            </w:tcBorders>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宋体" w:hAnsi="宋体" w:eastAsia="宋体" w:cs="宋体"/>
                <w:sz w:val="24"/>
              </w:rPr>
            </w:pPr>
            <w:r>
              <w:rPr>
                <w:rFonts w:hint="eastAsia" w:ascii="宋体" w:hAnsi="宋体" w:eastAsia="宋体" w:cs="宋体"/>
                <w:sz w:val="24"/>
              </w:rPr>
              <w:t>法定代表人</w:t>
            </w:r>
          </w:p>
        </w:tc>
        <w:tc>
          <w:tcPr>
            <w:tcW w:w="1052"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宋体" w:hAnsi="宋体" w:eastAsia="宋体" w:cs="宋体"/>
                <w:sz w:val="24"/>
              </w:rPr>
            </w:pPr>
            <w:r>
              <w:rPr>
                <w:rFonts w:hint="eastAsia" w:ascii="宋体" w:hAnsi="宋体" w:eastAsia="宋体" w:cs="宋体"/>
                <w:sz w:val="24"/>
              </w:rPr>
              <w:t>姓名</w:t>
            </w:r>
          </w:p>
        </w:tc>
        <w:tc>
          <w:tcPr>
            <w:tcW w:w="1323" w:type="dxa"/>
            <w:vAlign w:val="center"/>
          </w:tcPr>
          <w:p>
            <w:pPr>
              <w:keepNext w:val="0"/>
              <w:keepLines w:val="0"/>
              <w:pageBreakBefore w:val="0"/>
              <w:widowControl w:val="0"/>
              <w:kinsoku/>
              <w:wordWrap/>
              <w:overflowPunct/>
              <w:topLinePunct w:val="0"/>
              <w:autoSpaceDE/>
              <w:autoSpaceDN/>
              <w:bidi w:val="0"/>
              <w:snapToGrid/>
              <w:spacing w:line="360" w:lineRule="auto"/>
              <w:ind w:firstLine="480" w:firstLineChars="200"/>
              <w:jc w:val="center"/>
              <w:textAlignment w:val="auto"/>
              <w:rPr>
                <w:rFonts w:hint="eastAsia" w:ascii="宋体" w:hAnsi="宋体" w:eastAsia="宋体" w:cs="宋体"/>
                <w:sz w:val="24"/>
              </w:rPr>
            </w:pPr>
          </w:p>
        </w:tc>
        <w:tc>
          <w:tcPr>
            <w:tcW w:w="1426"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宋体" w:hAnsi="宋体" w:eastAsia="宋体" w:cs="宋体"/>
                <w:sz w:val="24"/>
              </w:rPr>
            </w:pPr>
            <w:r>
              <w:rPr>
                <w:rFonts w:hint="eastAsia" w:ascii="宋体" w:hAnsi="宋体" w:eastAsia="宋体" w:cs="宋体"/>
                <w:sz w:val="24"/>
              </w:rPr>
              <w:t>技术职称</w:t>
            </w:r>
          </w:p>
        </w:tc>
        <w:tc>
          <w:tcPr>
            <w:tcW w:w="1364" w:type="dxa"/>
            <w:vAlign w:val="center"/>
          </w:tcPr>
          <w:p>
            <w:pPr>
              <w:keepNext w:val="0"/>
              <w:keepLines w:val="0"/>
              <w:pageBreakBefore w:val="0"/>
              <w:widowControl w:val="0"/>
              <w:kinsoku/>
              <w:wordWrap/>
              <w:overflowPunct/>
              <w:topLinePunct w:val="0"/>
              <w:autoSpaceDE/>
              <w:autoSpaceDN/>
              <w:bidi w:val="0"/>
              <w:snapToGrid/>
              <w:spacing w:line="360" w:lineRule="auto"/>
              <w:ind w:firstLine="480" w:firstLineChars="200"/>
              <w:jc w:val="center"/>
              <w:textAlignment w:val="auto"/>
              <w:rPr>
                <w:rFonts w:hint="eastAsia" w:ascii="宋体" w:hAnsi="宋体" w:eastAsia="宋体" w:cs="宋体"/>
                <w:sz w:val="24"/>
              </w:rPr>
            </w:pPr>
          </w:p>
        </w:tc>
        <w:tc>
          <w:tcPr>
            <w:tcW w:w="1265"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宋体" w:hAnsi="宋体" w:eastAsia="宋体" w:cs="宋体"/>
                <w:sz w:val="24"/>
              </w:rPr>
            </w:pPr>
            <w:r>
              <w:rPr>
                <w:rFonts w:hint="eastAsia" w:ascii="宋体" w:hAnsi="宋体" w:eastAsia="宋体" w:cs="宋体"/>
                <w:sz w:val="24"/>
              </w:rPr>
              <w:t>电话</w:t>
            </w:r>
          </w:p>
        </w:tc>
        <w:tc>
          <w:tcPr>
            <w:tcW w:w="1168" w:type="dxa"/>
            <w:tcBorders>
              <w:right w:val="single" w:color="auto" w:sz="6" w:space="0"/>
            </w:tcBorders>
            <w:vAlign w:val="center"/>
          </w:tcPr>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18" w:hRule="atLeast"/>
        </w:trPr>
        <w:tc>
          <w:tcPr>
            <w:tcW w:w="2362" w:type="dxa"/>
            <w:tcBorders>
              <w:left w:val="single" w:color="auto" w:sz="6" w:space="0"/>
            </w:tcBorders>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宋体" w:hAnsi="宋体" w:eastAsia="宋体" w:cs="宋体"/>
                <w:sz w:val="24"/>
              </w:rPr>
            </w:pPr>
            <w:r>
              <w:rPr>
                <w:rFonts w:hint="eastAsia" w:ascii="宋体" w:hAnsi="宋体" w:eastAsia="宋体" w:cs="宋体"/>
                <w:sz w:val="24"/>
              </w:rPr>
              <w:t>项目负责人</w:t>
            </w:r>
          </w:p>
        </w:tc>
        <w:tc>
          <w:tcPr>
            <w:tcW w:w="1052"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宋体" w:hAnsi="宋体" w:eastAsia="宋体" w:cs="宋体"/>
                <w:sz w:val="24"/>
              </w:rPr>
            </w:pPr>
            <w:r>
              <w:rPr>
                <w:rFonts w:hint="eastAsia" w:ascii="宋体" w:hAnsi="宋体" w:eastAsia="宋体" w:cs="宋体"/>
                <w:sz w:val="24"/>
              </w:rPr>
              <w:t>姓名</w:t>
            </w:r>
          </w:p>
        </w:tc>
        <w:tc>
          <w:tcPr>
            <w:tcW w:w="1323" w:type="dxa"/>
            <w:vAlign w:val="center"/>
          </w:tcPr>
          <w:p>
            <w:pPr>
              <w:keepNext w:val="0"/>
              <w:keepLines w:val="0"/>
              <w:pageBreakBefore w:val="0"/>
              <w:widowControl w:val="0"/>
              <w:kinsoku/>
              <w:wordWrap/>
              <w:overflowPunct/>
              <w:topLinePunct w:val="0"/>
              <w:autoSpaceDE/>
              <w:autoSpaceDN/>
              <w:bidi w:val="0"/>
              <w:snapToGrid/>
              <w:spacing w:line="360" w:lineRule="auto"/>
              <w:ind w:firstLine="480" w:firstLineChars="200"/>
              <w:jc w:val="center"/>
              <w:textAlignment w:val="auto"/>
              <w:rPr>
                <w:rFonts w:hint="eastAsia" w:ascii="宋体" w:hAnsi="宋体" w:eastAsia="宋体" w:cs="宋体"/>
                <w:sz w:val="24"/>
              </w:rPr>
            </w:pPr>
          </w:p>
        </w:tc>
        <w:tc>
          <w:tcPr>
            <w:tcW w:w="1426"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宋体" w:hAnsi="宋体" w:eastAsia="宋体" w:cs="宋体"/>
                <w:sz w:val="24"/>
              </w:rPr>
            </w:pPr>
            <w:r>
              <w:rPr>
                <w:rFonts w:hint="eastAsia" w:ascii="宋体" w:hAnsi="宋体" w:eastAsia="宋体" w:cs="宋体"/>
                <w:sz w:val="24"/>
              </w:rPr>
              <w:t>技术职称</w:t>
            </w:r>
          </w:p>
        </w:tc>
        <w:tc>
          <w:tcPr>
            <w:tcW w:w="1364" w:type="dxa"/>
            <w:vAlign w:val="center"/>
          </w:tcPr>
          <w:p>
            <w:pPr>
              <w:keepNext w:val="0"/>
              <w:keepLines w:val="0"/>
              <w:pageBreakBefore w:val="0"/>
              <w:widowControl w:val="0"/>
              <w:kinsoku/>
              <w:wordWrap/>
              <w:overflowPunct/>
              <w:topLinePunct w:val="0"/>
              <w:autoSpaceDE/>
              <w:autoSpaceDN/>
              <w:bidi w:val="0"/>
              <w:snapToGrid/>
              <w:spacing w:line="360" w:lineRule="auto"/>
              <w:ind w:firstLine="480" w:firstLineChars="200"/>
              <w:jc w:val="center"/>
              <w:textAlignment w:val="auto"/>
              <w:rPr>
                <w:rFonts w:hint="eastAsia" w:ascii="宋体" w:hAnsi="宋体" w:eastAsia="宋体" w:cs="宋体"/>
                <w:sz w:val="24"/>
              </w:rPr>
            </w:pPr>
          </w:p>
        </w:tc>
        <w:tc>
          <w:tcPr>
            <w:tcW w:w="1265"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宋体" w:hAnsi="宋体" w:eastAsia="宋体" w:cs="宋体"/>
                <w:sz w:val="24"/>
              </w:rPr>
            </w:pPr>
            <w:r>
              <w:rPr>
                <w:rFonts w:hint="eastAsia" w:ascii="宋体" w:hAnsi="宋体" w:eastAsia="宋体" w:cs="宋体"/>
                <w:sz w:val="24"/>
              </w:rPr>
              <w:t>电话</w:t>
            </w:r>
          </w:p>
        </w:tc>
        <w:tc>
          <w:tcPr>
            <w:tcW w:w="1168" w:type="dxa"/>
            <w:tcBorders>
              <w:right w:val="single" w:color="auto" w:sz="6" w:space="0"/>
            </w:tcBorders>
            <w:vAlign w:val="center"/>
          </w:tcPr>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16" w:hRule="atLeast"/>
        </w:trPr>
        <w:tc>
          <w:tcPr>
            <w:tcW w:w="2362" w:type="dxa"/>
            <w:tcBorders>
              <w:left w:val="single" w:color="auto" w:sz="6" w:space="0"/>
            </w:tcBorders>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宋体" w:hAnsi="宋体" w:eastAsia="宋体" w:cs="宋体"/>
                <w:sz w:val="24"/>
              </w:rPr>
            </w:pPr>
            <w:r>
              <w:rPr>
                <w:rFonts w:hint="eastAsia" w:ascii="宋体" w:hAnsi="宋体" w:eastAsia="宋体" w:cs="宋体"/>
                <w:sz w:val="24"/>
              </w:rPr>
              <w:t>成立时间</w:t>
            </w:r>
          </w:p>
        </w:tc>
        <w:tc>
          <w:tcPr>
            <w:tcW w:w="7598" w:type="dxa"/>
            <w:gridSpan w:val="6"/>
            <w:tcBorders>
              <w:right w:val="single" w:color="auto" w:sz="6" w:space="0"/>
            </w:tcBorders>
            <w:vAlign w:val="center"/>
          </w:tcPr>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9" w:hRule="atLeast"/>
        </w:trPr>
        <w:tc>
          <w:tcPr>
            <w:tcW w:w="2362" w:type="dxa"/>
            <w:tcBorders>
              <w:left w:val="single" w:color="auto" w:sz="6" w:space="0"/>
            </w:tcBorders>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宋体" w:hAnsi="宋体" w:eastAsia="宋体" w:cs="宋体"/>
                <w:sz w:val="24"/>
              </w:rPr>
            </w:pPr>
            <w:r>
              <w:rPr>
                <w:rFonts w:hint="eastAsia" w:ascii="宋体" w:hAnsi="宋体" w:eastAsia="宋体" w:cs="宋体"/>
                <w:sz w:val="24"/>
              </w:rPr>
              <w:t>员工总人数：</w:t>
            </w:r>
          </w:p>
        </w:tc>
        <w:tc>
          <w:tcPr>
            <w:tcW w:w="7598" w:type="dxa"/>
            <w:gridSpan w:val="6"/>
            <w:tcBorders>
              <w:bottom w:val="single" w:color="auto" w:sz="4" w:space="0"/>
              <w:right w:val="single" w:color="auto" w:sz="6" w:space="0"/>
            </w:tcBorders>
            <w:vAlign w:val="center"/>
          </w:tcPr>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9" w:hRule="atLeast"/>
        </w:trPr>
        <w:tc>
          <w:tcPr>
            <w:tcW w:w="2362" w:type="dxa"/>
            <w:tcBorders>
              <w:left w:val="single" w:color="auto" w:sz="6" w:space="0"/>
            </w:tcBorders>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宋体" w:hAnsi="宋体" w:eastAsia="宋体" w:cs="宋体"/>
                <w:sz w:val="24"/>
              </w:rPr>
            </w:pPr>
            <w:r>
              <w:rPr>
                <w:rFonts w:hint="eastAsia" w:ascii="宋体" w:hAnsi="宋体" w:eastAsia="宋体" w:cs="宋体"/>
                <w:sz w:val="24"/>
              </w:rPr>
              <w:t>营业执照号</w:t>
            </w:r>
          </w:p>
        </w:tc>
        <w:tc>
          <w:tcPr>
            <w:tcW w:w="7598" w:type="dxa"/>
            <w:gridSpan w:val="6"/>
            <w:tcBorders>
              <w:top w:val="single" w:color="auto" w:sz="4"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16" w:hRule="atLeast"/>
        </w:trPr>
        <w:tc>
          <w:tcPr>
            <w:tcW w:w="2362" w:type="dxa"/>
            <w:tcBorders>
              <w:left w:val="single" w:color="auto" w:sz="6" w:space="0"/>
            </w:tcBorders>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宋体" w:hAnsi="宋体" w:eastAsia="宋体" w:cs="宋体"/>
                <w:sz w:val="24"/>
              </w:rPr>
            </w:pPr>
            <w:r>
              <w:rPr>
                <w:rFonts w:hint="eastAsia" w:ascii="宋体" w:hAnsi="宋体" w:eastAsia="宋体" w:cs="宋体"/>
                <w:sz w:val="24"/>
              </w:rPr>
              <w:t>注册资金</w:t>
            </w:r>
          </w:p>
        </w:tc>
        <w:tc>
          <w:tcPr>
            <w:tcW w:w="7598" w:type="dxa"/>
            <w:gridSpan w:val="6"/>
            <w:tcBorders>
              <w:top w:val="single" w:color="auto" w:sz="4"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16" w:hRule="atLeast"/>
        </w:trPr>
        <w:tc>
          <w:tcPr>
            <w:tcW w:w="2362" w:type="dxa"/>
            <w:tcBorders>
              <w:left w:val="single" w:color="auto" w:sz="6" w:space="0"/>
            </w:tcBorders>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宋体" w:hAnsi="宋体" w:eastAsia="宋体" w:cs="宋体"/>
                <w:sz w:val="24"/>
              </w:rPr>
            </w:pPr>
            <w:r>
              <w:rPr>
                <w:rFonts w:hint="eastAsia" w:ascii="宋体" w:hAnsi="宋体" w:eastAsia="宋体" w:cs="宋体"/>
                <w:sz w:val="24"/>
              </w:rPr>
              <w:t>开户银行</w:t>
            </w:r>
          </w:p>
        </w:tc>
        <w:tc>
          <w:tcPr>
            <w:tcW w:w="7598" w:type="dxa"/>
            <w:gridSpan w:val="6"/>
            <w:tcBorders>
              <w:top w:val="single" w:color="auto" w:sz="4"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16" w:hRule="atLeast"/>
        </w:trPr>
        <w:tc>
          <w:tcPr>
            <w:tcW w:w="2362" w:type="dxa"/>
            <w:tcBorders>
              <w:left w:val="single" w:color="auto" w:sz="6" w:space="0"/>
              <w:bottom w:val="single" w:color="auto" w:sz="4" w:space="0"/>
            </w:tcBorders>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宋体" w:hAnsi="宋体" w:eastAsia="宋体" w:cs="宋体"/>
                <w:sz w:val="24"/>
              </w:rPr>
            </w:pPr>
            <w:r>
              <w:rPr>
                <w:rFonts w:hint="eastAsia" w:ascii="宋体" w:hAnsi="宋体" w:eastAsia="宋体" w:cs="宋体"/>
                <w:sz w:val="24"/>
              </w:rPr>
              <w:t>账号</w:t>
            </w:r>
          </w:p>
        </w:tc>
        <w:tc>
          <w:tcPr>
            <w:tcW w:w="7598" w:type="dxa"/>
            <w:gridSpan w:val="6"/>
            <w:tcBorders>
              <w:top w:val="single" w:color="auto" w:sz="4"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323" w:hRule="atLeast"/>
        </w:trPr>
        <w:tc>
          <w:tcPr>
            <w:tcW w:w="2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宋体" w:hAnsi="宋体" w:eastAsia="宋体" w:cs="宋体"/>
                <w:sz w:val="24"/>
              </w:rPr>
            </w:pPr>
            <w:r>
              <w:rPr>
                <w:rFonts w:hint="eastAsia" w:ascii="宋体" w:hAnsi="宋体" w:eastAsia="宋体" w:cs="宋体"/>
                <w:sz w:val="24"/>
              </w:rPr>
              <w:t>经营范围</w:t>
            </w:r>
          </w:p>
        </w:tc>
        <w:tc>
          <w:tcPr>
            <w:tcW w:w="7598"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p>
        </w:tc>
      </w:tr>
    </w:tbl>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eastAsia="zh-CN"/>
        </w:rPr>
        <w:t>供应商</w:t>
      </w:r>
      <w:r>
        <w:rPr>
          <w:rFonts w:hint="eastAsia" w:ascii="宋体" w:hAnsi="宋体" w:eastAsia="宋体" w:cs="宋体"/>
          <w:sz w:val="24"/>
        </w:rPr>
        <w:t>名称：               （盖章）</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法定代表人或授权代表：     （签字）</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日     期:</w:t>
      </w:r>
    </w:p>
    <w:p>
      <w:pPr>
        <w:ind w:firstLine="482" w:firstLineChars="200"/>
        <w:rPr>
          <w:rFonts w:hint="eastAsia" w:ascii="宋体" w:hAnsi="宋体" w:eastAsia="宋体" w:cs="宋体"/>
          <w:b/>
          <w:color w:val="000000"/>
          <w:sz w:val="24"/>
          <w:szCs w:val="24"/>
        </w:rPr>
      </w:pPr>
    </w:p>
    <w:p>
      <w:pPr>
        <w:ind w:firstLine="482" w:firstLineChars="200"/>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rPr>
        <w:t>附：投标人单位相关资质证件</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lang w:val="en-US" w:eastAsia="zh-CN"/>
        </w:rPr>
        <w:t>证书等相关文件</w:t>
      </w:r>
    </w:p>
    <w:p>
      <w:pPr>
        <w:spacing w:line="360" w:lineRule="auto"/>
        <w:jc w:val="center"/>
        <w:rPr>
          <w:rFonts w:hint="eastAsia" w:ascii="宋体" w:hAnsi="宋体" w:eastAsia="宋体" w:cs="宋体"/>
          <w:b/>
          <w:sz w:val="28"/>
          <w:szCs w:val="28"/>
          <w:lang w:val="en-US" w:eastAsia="zh-CN"/>
        </w:rPr>
      </w:pPr>
    </w:p>
    <w:p>
      <w:pPr>
        <w:spacing w:line="360" w:lineRule="auto"/>
        <w:jc w:val="center"/>
        <w:rPr>
          <w:rFonts w:hint="eastAsia" w:ascii="宋体" w:hAnsi="宋体" w:eastAsia="宋体" w:cs="宋体"/>
          <w:b/>
          <w:sz w:val="28"/>
          <w:szCs w:val="28"/>
          <w:lang w:val="en-US" w:eastAsia="zh-CN"/>
        </w:rPr>
      </w:pPr>
    </w:p>
    <w:p>
      <w:pPr>
        <w:spacing w:line="360" w:lineRule="auto"/>
        <w:jc w:val="center"/>
        <w:rPr>
          <w:rFonts w:hint="eastAsia" w:ascii="宋体" w:hAnsi="宋体" w:eastAsia="宋体" w:cs="宋体"/>
          <w:spacing w:val="6"/>
          <w:sz w:val="24"/>
          <w:lang w:eastAsia="zh-CN"/>
        </w:rPr>
      </w:pPr>
      <w:r>
        <w:rPr>
          <w:rFonts w:hint="eastAsia" w:ascii="宋体" w:hAnsi="宋体" w:eastAsia="宋体" w:cs="宋体"/>
          <w:b/>
          <w:sz w:val="28"/>
          <w:szCs w:val="28"/>
          <w:lang w:val="en-US" w:eastAsia="zh-CN"/>
        </w:rPr>
        <w:t>5、</w:t>
      </w:r>
      <w:r>
        <w:rPr>
          <w:rFonts w:hint="eastAsia" w:ascii="宋体" w:hAnsi="宋体" w:eastAsia="宋体" w:cs="宋体"/>
          <w:b/>
          <w:sz w:val="28"/>
          <w:szCs w:val="28"/>
          <w:lang w:val="en-GB"/>
        </w:rPr>
        <w:t>中小企业声明函</w:t>
      </w:r>
      <w:r>
        <w:rPr>
          <w:rFonts w:hint="eastAsia" w:ascii="宋体" w:hAnsi="宋体" w:eastAsia="宋体" w:cs="宋体"/>
          <w:b/>
          <w:sz w:val="28"/>
          <w:szCs w:val="28"/>
          <w:lang w:val="en-GB" w:eastAsia="zh-CN"/>
        </w:rPr>
        <w:t>（</w:t>
      </w:r>
      <w:r>
        <w:rPr>
          <w:rFonts w:hint="eastAsia" w:ascii="宋体" w:hAnsi="宋体" w:eastAsia="宋体" w:cs="宋体"/>
          <w:b/>
          <w:sz w:val="28"/>
          <w:szCs w:val="28"/>
          <w:lang w:val="en-US" w:eastAsia="zh-CN"/>
        </w:rPr>
        <w:t>如有</w:t>
      </w:r>
      <w:r>
        <w:rPr>
          <w:rFonts w:hint="eastAsia" w:ascii="宋体" w:hAnsi="宋体" w:eastAsia="宋体" w:cs="宋体"/>
          <w:b/>
          <w:sz w:val="28"/>
          <w:szCs w:val="28"/>
          <w:lang w:val="en-GB" w:eastAsia="zh-CN"/>
        </w:rPr>
        <w:t>）</w:t>
      </w:r>
    </w:p>
    <w:p>
      <w:pPr>
        <w:spacing w:line="360" w:lineRule="auto"/>
        <w:ind w:firstLine="480" w:firstLineChars="200"/>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本公司郑重声明，根据《政府采购促进中小企业发展暂行办法》（财库[2011]181号）的规定，本公司为</w:t>
      </w:r>
      <w:r>
        <w:rPr>
          <w:rFonts w:hint="eastAsia" w:ascii="宋体" w:hAnsi="宋体" w:eastAsia="宋体" w:cs="宋体"/>
          <w:sz w:val="24"/>
          <w:u w:val="single"/>
        </w:rPr>
        <w:t xml:space="preserve">         </w:t>
      </w:r>
      <w:r>
        <w:rPr>
          <w:rFonts w:hint="eastAsia" w:ascii="宋体" w:hAnsi="宋体" w:eastAsia="宋体" w:cs="宋体"/>
          <w:sz w:val="24"/>
        </w:rPr>
        <w:t>（请填写：中型、小型、微型）企业。即，本公司同时满足以下条件：</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根据《工业和信息化部、国家统计局、国家发展和改革委员会、财政部关于印发中小企业划型标准规定的通知》（工信部联企业[2011]300号）规定的划分标准，第四条第______项______行业，本公司（</w:t>
      </w:r>
      <w:r>
        <w:rPr>
          <w:rFonts w:hint="eastAsia" w:ascii="宋体" w:hAnsi="宋体" w:eastAsia="宋体" w:cs="宋体"/>
          <w:b/>
          <w:sz w:val="24"/>
        </w:rPr>
        <w:t>此处填写从业人员或营业收入的具体数据</w:t>
      </w:r>
      <w:r>
        <w:rPr>
          <w:rFonts w:hint="eastAsia" w:ascii="宋体" w:hAnsi="宋体" w:eastAsia="宋体" w:cs="宋体"/>
          <w:sz w:val="24"/>
        </w:rPr>
        <w:t>），为______（请填写：中型、小型、微型）企业。</w:t>
      </w:r>
    </w:p>
    <w:p>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spacing w:val="6"/>
          <w:sz w:val="24"/>
        </w:rPr>
      </w:pPr>
      <w:r>
        <w:rPr>
          <w:rFonts w:hint="eastAsia" w:ascii="宋体" w:hAnsi="宋体" w:eastAsia="宋体" w:cs="宋体"/>
          <w:b/>
          <w:sz w:val="24"/>
        </w:rPr>
        <w:t>本公司对上述声明的真实性负责。如有虚假，将依法承担相应责任。</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000000"/>
        </w:rPr>
      </w:pPr>
    </w:p>
    <w:p>
      <w:pPr>
        <w:pStyle w:val="21"/>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val="0"/>
        <w:snapToGrid/>
        <w:spacing w:line="360" w:lineRule="auto"/>
        <w:ind w:firstLine="4410" w:firstLineChars="21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投标人名称：</w:t>
      </w:r>
      <w:r>
        <w:rPr>
          <w:rFonts w:hint="eastAsia" w:ascii="宋体" w:hAnsi="宋体" w:eastAsia="宋体" w:cs="宋体"/>
          <w:color w:val="000000"/>
          <w:szCs w:val="21"/>
          <w:u w:val="single"/>
        </w:rPr>
        <w:t xml:space="preserve">               （盖章）</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000000"/>
          <w:szCs w:val="21"/>
        </w:rPr>
      </w:pPr>
    </w:p>
    <w:p>
      <w:pPr>
        <w:keepNext w:val="0"/>
        <w:keepLines w:val="0"/>
        <w:pageBreakBefore w:val="0"/>
        <w:widowControl w:val="0"/>
        <w:kinsoku/>
        <w:wordWrap/>
        <w:overflowPunct/>
        <w:topLinePunct w:val="0"/>
        <w:autoSpaceDE/>
        <w:autoSpaceDN/>
        <w:bidi w:val="0"/>
        <w:adjustRightInd w:val="0"/>
        <w:snapToGrid/>
        <w:spacing w:line="360" w:lineRule="auto"/>
        <w:ind w:firstLine="4410" w:firstLineChars="2100"/>
        <w:jc w:val="left"/>
        <w:textAlignment w:val="auto"/>
        <w:rPr>
          <w:rFonts w:hint="eastAsia" w:ascii="宋体" w:hAnsi="宋体" w:eastAsia="宋体" w:cs="宋体"/>
          <w:bCs/>
          <w:color w:val="000000"/>
          <w:szCs w:val="21"/>
        </w:rPr>
      </w:pPr>
      <w:r>
        <w:rPr>
          <w:rFonts w:hint="eastAsia" w:ascii="宋体" w:hAnsi="宋体" w:eastAsia="宋体" w:cs="宋体"/>
          <w:color w:val="000000"/>
          <w:szCs w:val="21"/>
        </w:rPr>
        <w:t>法定代表人或授权代表：</w:t>
      </w:r>
      <w:r>
        <w:rPr>
          <w:rFonts w:hint="eastAsia" w:ascii="宋体" w:hAnsi="宋体" w:eastAsia="宋体" w:cs="宋体"/>
          <w:color w:val="000000"/>
          <w:szCs w:val="21"/>
          <w:u w:val="single"/>
        </w:rPr>
        <w:t xml:space="preserve">     （签字</w:t>
      </w:r>
      <w:r>
        <w:rPr>
          <w:rFonts w:hint="eastAsia" w:ascii="宋体" w:hAnsi="宋体" w:eastAsia="宋体" w:cs="宋体"/>
          <w:color w:val="000000"/>
          <w:sz w:val="24"/>
          <w:szCs w:val="24"/>
          <w:u w:val="single"/>
          <w:lang w:val="en-US" w:eastAsia="zh-CN"/>
        </w:rPr>
        <w:t>或</w:t>
      </w:r>
      <w:r>
        <w:rPr>
          <w:rFonts w:hint="eastAsia" w:ascii="宋体" w:hAnsi="宋体" w:eastAsia="宋体" w:cs="宋体"/>
          <w:color w:val="000000"/>
          <w:szCs w:val="21"/>
          <w:u w:val="single"/>
          <w:lang w:eastAsia="zh-CN"/>
        </w:rPr>
        <w:t>盖章</w:t>
      </w:r>
      <w:r>
        <w:rPr>
          <w:rFonts w:hint="eastAsia" w:ascii="宋体" w:hAnsi="宋体" w:eastAsia="宋体" w:cs="宋体"/>
          <w:color w:val="000000"/>
          <w:szCs w:val="21"/>
          <w:u w:val="single"/>
        </w:rPr>
        <w:t>）</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bCs/>
          <w:color w:val="000000"/>
          <w:szCs w:val="21"/>
        </w:rPr>
      </w:pPr>
    </w:p>
    <w:p>
      <w:pPr>
        <w:keepNext w:val="0"/>
        <w:keepLines w:val="0"/>
        <w:pageBreakBefore w:val="0"/>
        <w:widowControl w:val="0"/>
        <w:kinsoku/>
        <w:wordWrap/>
        <w:overflowPunct/>
        <w:topLinePunct w:val="0"/>
        <w:autoSpaceDE/>
        <w:autoSpaceDN/>
        <w:bidi w:val="0"/>
        <w:snapToGrid/>
        <w:spacing w:line="360" w:lineRule="auto"/>
        <w:ind w:left="2880" w:firstLine="1890" w:firstLineChars="900"/>
        <w:jc w:val="both"/>
        <w:textAlignment w:val="auto"/>
        <w:rPr>
          <w:rFonts w:hint="eastAsia" w:ascii="宋体" w:hAnsi="宋体" w:eastAsia="宋体" w:cs="宋体"/>
          <w:color w:val="000000"/>
          <w:szCs w:val="21"/>
          <w:u w:val="single"/>
        </w:rPr>
      </w:pPr>
      <w:r>
        <w:rPr>
          <w:rFonts w:hint="eastAsia" w:ascii="宋体" w:hAnsi="宋体" w:eastAsia="宋体" w:cs="宋体"/>
          <w:bCs/>
          <w:color w:val="000000"/>
          <w:szCs w:val="21"/>
        </w:rPr>
        <w:t>日     期:</w:t>
      </w:r>
      <w:r>
        <w:rPr>
          <w:rFonts w:hint="eastAsia" w:ascii="宋体" w:hAnsi="宋体" w:eastAsia="宋体" w:cs="宋体"/>
          <w:color w:val="000000"/>
          <w:szCs w:val="21"/>
          <w:u w:val="single"/>
        </w:rPr>
        <w:t xml:space="preserve"> </w:t>
      </w:r>
    </w:p>
    <w:p>
      <w:pPr>
        <w:ind w:firstLine="562" w:firstLineChars="200"/>
        <w:rPr>
          <w:rFonts w:hint="eastAsia" w:ascii="宋体" w:hAnsi="宋体" w:eastAsia="宋体" w:cs="宋体"/>
          <w:b/>
          <w:color w:val="000000"/>
          <w:sz w:val="28"/>
          <w:szCs w:val="28"/>
        </w:rPr>
      </w:pPr>
    </w:p>
    <w:p>
      <w:pPr>
        <w:pStyle w:val="21"/>
        <w:rPr>
          <w:rFonts w:hint="eastAsia" w:ascii="宋体" w:hAnsi="宋体" w:eastAsia="宋体" w:cs="宋体"/>
          <w:b/>
          <w:color w:val="000000"/>
          <w:sz w:val="28"/>
          <w:szCs w:val="28"/>
        </w:rPr>
      </w:pPr>
    </w:p>
    <w:p>
      <w:pPr>
        <w:pStyle w:val="21"/>
        <w:rPr>
          <w:rFonts w:hint="eastAsia" w:ascii="宋体" w:hAnsi="宋体" w:eastAsia="宋体" w:cs="宋体"/>
          <w:b/>
          <w:color w:val="000000"/>
          <w:sz w:val="28"/>
          <w:szCs w:val="28"/>
        </w:rPr>
      </w:pPr>
    </w:p>
    <w:p>
      <w:pPr>
        <w:pStyle w:val="21"/>
        <w:rPr>
          <w:rFonts w:hint="eastAsia" w:ascii="宋体" w:hAnsi="宋体" w:eastAsia="宋体" w:cs="宋体"/>
          <w:b/>
          <w:color w:val="000000"/>
          <w:sz w:val="28"/>
          <w:szCs w:val="28"/>
        </w:rPr>
      </w:pPr>
    </w:p>
    <w:p>
      <w:pPr>
        <w:pStyle w:val="21"/>
        <w:rPr>
          <w:rFonts w:hint="eastAsia" w:ascii="宋体" w:hAnsi="宋体" w:eastAsia="宋体" w:cs="宋体"/>
          <w:b/>
          <w:color w:val="000000"/>
          <w:sz w:val="28"/>
          <w:szCs w:val="28"/>
        </w:rPr>
      </w:pPr>
    </w:p>
    <w:p>
      <w:pPr>
        <w:pStyle w:val="21"/>
        <w:rPr>
          <w:rFonts w:hint="eastAsia" w:ascii="宋体" w:hAnsi="宋体" w:eastAsia="宋体" w:cs="宋体"/>
          <w:b/>
          <w:color w:val="000000"/>
          <w:sz w:val="28"/>
          <w:szCs w:val="28"/>
        </w:rPr>
      </w:pPr>
    </w:p>
    <w:p>
      <w:pPr>
        <w:pStyle w:val="21"/>
        <w:rPr>
          <w:rFonts w:hint="eastAsia" w:ascii="宋体" w:hAnsi="宋体" w:eastAsia="宋体" w:cs="宋体"/>
          <w:b/>
          <w:color w:val="000000"/>
          <w:sz w:val="28"/>
          <w:szCs w:val="28"/>
        </w:rPr>
      </w:pPr>
    </w:p>
    <w:p>
      <w:pPr>
        <w:pStyle w:val="21"/>
        <w:rPr>
          <w:rFonts w:hint="eastAsia" w:ascii="宋体" w:hAnsi="宋体" w:eastAsia="宋体" w:cs="宋体"/>
          <w:b/>
          <w:color w:val="000000"/>
          <w:sz w:val="28"/>
          <w:szCs w:val="28"/>
        </w:rPr>
      </w:pPr>
    </w:p>
    <w:p>
      <w:pPr>
        <w:pStyle w:val="21"/>
        <w:rPr>
          <w:rFonts w:hint="eastAsia" w:ascii="宋体" w:hAnsi="宋体" w:eastAsia="宋体" w:cs="宋体"/>
          <w:b/>
          <w:color w:val="000000"/>
          <w:sz w:val="28"/>
          <w:szCs w:val="28"/>
        </w:rPr>
      </w:pPr>
    </w:p>
    <w:p>
      <w:pPr>
        <w:pStyle w:val="21"/>
        <w:rPr>
          <w:rFonts w:hint="eastAsia" w:ascii="宋体" w:hAnsi="宋体" w:eastAsia="宋体" w:cs="宋体"/>
          <w:b/>
          <w:color w:val="000000"/>
          <w:sz w:val="28"/>
          <w:szCs w:val="28"/>
        </w:rPr>
      </w:pPr>
    </w:p>
    <w:p>
      <w:pPr>
        <w:pStyle w:val="21"/>
        <w:rPr>
          <w:rFonts w:hint="eastAsia" w:ascii="宋体" w:hAnsi="宋体" w:eastAsia="宋体" w:cs="宋体"/>
          <w:b/>
          <w:color w:val="000000"/>
          <w:sz w:val="28"/>
          <w:szCs w:val="28"/>
        </w:rPr>
      </w:pPr>
    </w:p>
    <w:p>
      <w:pPr>
        <w:pStyle w:val="21"/>
        <w:rPr>
          <w:rFonts w:hint="eastAsia" w:ascii="宋体" w:hAnsi="宋体" w:eastAsia="宋体" w:cs="宋体"/>
          <w:b/>
          <w:color w:val="000000"/>
          <w:sz w:val="28"/>
          <w:szCs w:val="28"/>
        </w:rPr>
      </w:pPr>
    </w:p>
    <w:p>
      <w:pPr>
        <w:pStyle w:val="21"/>
        <w:rPr>
          <w:rFonts w:hint="eastAsia" w:ascii="宋体" w:hAnsi="宋体" w:eastAsia="宋体" w:cs="宋体"/>
          <w:b/>
          <w:color w:val="000000"/>
          <w:sz w:val="28"/>
          <w:szCs w:val="28"/>
        </w:rPr>
      </w:pPr>
    </w:p>
    <w:p>
      <w:pPr>
        <w:pStyle w:val="21"/>
        <w:rPr>
          <w:rFonts w:hint="eastAsia" w:ascii="宋体" w:hAnsi="宋体" w:eastAsia="宋体" w:cs="宋体"/>
          <w:b/>
          <w:color w:val="000000"/>
          <w:sz w:val="28"/>
          <w:szCs w:val="28"/>
        </w:rPr>
      </w:pPr>
    </w:p>
    <w:p>
      <w:pPr>
        <w:pStyle w:val="21"/>
        <w:rPr>
          <w:rFonts w:hint="eastAsia" w:ascii="宋体" w:hAnsi="宋体" w:eastAsia="宋体" w:cs="宋体"/>
          <w:b/>
          <w:color w:val="000000"/>
          <w:sz w:val="28"/>
          <w:szCs w:val="28"/>
        </w:rPr>
      </w:pPr>
    </w:p>
    <w:p>
      <w:pPr>
        <w:pStyle w:val="12"/>
        <w:numPr>
          <w:ilvl w:val="0"/>
          <w:numId w:val="0"/>
        </w:numPr>
        <w:spacing w:line="240" w:lineRule="auto"/>
        <w:jc w:val="center"/>
        <w:rPr>
          <w:rFonts w:hint="eastAsia" w:ascii="宋体" w:hAnsi="宋体" w:eastAsia="宋体" w:cs="宋体"/>
          <w:b/>
          <w:kern w:val="2"/>
          <w:sz w:val="28"/>
          <w:szCs w:val="28"/>
          <w:lang w:val="en-GB" w:eastAsia="zh-CN" w:bidi="ar-SA"/>
        </w:rPr>
      </w:pPr>
      <w:r>
        <w:rPr>
          <w:rFonts w:hint="eastAsia" w:ascii="宋体" w:hAnsi="宋体" w:eastAsia="宋体" w:cs="宋体"/>
          <w:b/>
          <w:kern w:val="2"/>
          <w:sz w:val="28"/>
          <w:szCs w:val="28"/>
          <w:lang w:val="en-US" w:eastAsia="zh-CN" w:bidi="ar-SA"/>
        </w:rPr>
        <w:t>6、</w:t>
      </w:r>
      <w:r>
        <w:rPr>
          <w:rFonts w:hint="eastAsia" w:ascii="宋体" w:hAnsi="宋体" w:eastAsia="宋体" w:cs="宋体"/>
          <w:b/>
          <w:kern w:val="2"/>
          <w:sz w:val="28"/>
          <w:szCs w:val="28"/>
          <w:lang w:val="en-GB" w:eastAsia="zh-CN" w:bidi="ar-SA"/>
        </w:rPr>
        <w:t>出具法人营业执照函</w:t>
      </w:r>
    </w:p>
    <w:p>
      <w:pPr>
        <w:pStyle w:val="12"/>
        <w:spacing w:line="240" w:lineRule="auto"/>
        <w:ind w:firstLine="0" w:firstLineChars="0"/>
        <w:rPr>
          <w:rFonts w:hint="eastAsia" w:ascii="宋体" w:hAnsi="宋体" w:eastAsia="宋体" w:cs="宋体"/>
          <w:b/>
          <w:color w:val="000000"/>
          <w:szCs w:val="28"/>
        </w:rPr>
      </w:pPr>
    </w:p>
    <w:p>
      <w:pPr>
        <w:pStyle w:val="12"/>
        <w:spacing w:line="240" w:lineRule="auto"/>
        <w:ind w:firstLine="0" w:firstLineChars="0"/>
        <w:rPr>
          <w:rFonts w:hint="eastAsia" w:ascii="宋体" w:hAnsi="宋体" w:eastAsia="宋体" w:cs="宋体"/>
          <w:b/>
          <w:color w:val="000000"/>
          <w:szCs w:val="28"/>
        </w:rPr>
      </w:pPr>
    </w:p>
    <w:p>
      <w:pPr>
        <w:rPr>
          <w:rFonts w:hint="eastAsia" w:ascii="宋体" w:hAnsi="宋体" w:eastAsia="宋体" w:cs="宋体"/>
          <w:color w:val="000000"/>
          <w:sz w:val="24"/>
          <w:szCs w:val="24"/>
        </w:rPr>
      </w:pPr>
      <w:r>
        <w:rPr>
          <w:rFonts w:hint="eastAsia" w:ascii="宋体" w:hAnsi="宋体" w:eastAsia="宋体" w:cs="宋体"/>
          <w:color w:val="000000"/>
          <w:sz w:val="24"/>
          <w:szCs w:val="24"/>
        </w:rPr>
        <w:t>招标人：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rPr>
          <w:rFonts w:hint="eastAsia" w:ascii="宋体" w:hAnsi="宋体" w:eastAsia="宋体" w:cs="宋体"/>
          <w:color w:val="000000"/>
          <w:sz w:val="24"/>
          <w:szCs w:val="24"/>
        </w:rPr>
      </w:pPr>
    </w:p>
    <w:p>
      <w:pP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现附上由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（签发机关名称）签发的我方法人营业执照复印件，该执照已经年检，真实有效。</w:t>
      </w:r>
    </w:p>
    <w:p>
      <w:pPr>
        <w:ind w:firstLine="852"/>
        <w:rPr>
          <w:rFonts w:hint="eastAsia" w:ascii="宋体" w:hAnsi="宋体" w:eastAsia="宋体" w:cs="宋体"/>
          <w:color w:val="000000"/>
          <w:sz w:val="24"/>
          <w:szCs w:val="24"/>
        </w:rPr>
      </w:pPr>
    </w:p>
    <w:p>
      <w:pPr>
        <w:ind w:firstLine="852"/>
        <w:rPr>
          <w:rFonts w:hint="eastAsia" w:ascii="宋体" w:hAnsi="宋体" w:eastAsia="宋体" w:cs="宋体"/>
          <w:color w:val="000000"/>
          <w:sz w:val="24"/>
          <w:szCs w:val="24"/>
        </w:rPr>
      </w:pPr>
    </w:p>
    <w:p>
      <w:pPr>
        <w:ind w:firstLine="852"/>
        <w:rPr>
          <w:rFonts w:hint="eastAsia" w:ascii="宋体" w:hAnsi="宋体" w:eastAsia="宋体" w:cs="宋体"/>
          <w:color w:val="000000"/>
          <w:sz w:val="24"/>
          <w:szCs w:val="24"/>
        </w:rPr>
      </w:pPr>
    </w:p>
    <w:p>
      <w:pPr>
        <w:rPr>
          <w:rFonts w:hint="eastAsia" w:ascii="宋体" w:hAnsi="宋体" w:eastAsia="宋体" w:cs="宋体"/>
          <w:color w:val="000000"/>
          <w:sz w:val="24"/>
          <w:szCs w:val="24"/>
        </w:rPr>
      </w:pPr>
      <w:r>
        <w:rPr>
          <w:rFonts w:hint="eastAsia" w:ascii="宋体" w:hAnsi="宋体" w:eastAsia="宋体" w:cs="宋体"/>
          <w:color w:val="000000"/>
          <w:sz w:val="24"/>
          <w:szCs w:val="24"/>
        </w:rPr>
        <w:t>投标单位名称：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（法人公章）</w:t>
      </w:r>
    </w:p>
    <w:p>
      <w:pPr>
        <w:rPr>
          <w:rFonts w:hint="eastAsia" w:ascii="宋体" w:hAnsi="宋体" w:eastAsia="宋体" w:cs="宋体"/>
          <w:color w:val="000000"/>
          <w:sz w:val="24"/>
          <w:szCs w:val="24"/>
        </w:rPr>
      </w:pPr>
    </w:p>
    <w:p>
      <w:pPr>
        <w:rPr>
          <w:rFonts w:hint="eastAsia" w:ascii="宋体" w:hAnsi="宋体" w:eastAsia="宋体" w:cs="宋体"/>
          <w:color w:val="000000"/>
          <w:sz w:val="24"/>
          <w:szCs w:val="24"/>
        </w:rPr>
      </w:pPr>
    </w:p>
    <w:p>
      <w:pPr>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法定代表人或授权代表人（</w:t>
      </w:r>
      <w:r>
        <w:rPr>
          <w:rFonts w:hint="eastAsia" w:ascii="宋体" w:hAnsi="宋体" w:eastAsia="宋体" w:cs="宋体"/>
          <w:color w:val="000000"/>
          <w:sz w:val="24"/>
          <w:szCs w:val="24"/>
          <w:lang w:eastAsia="zh-CN"/>
        </w:rPr>
        <w:t>签字</w:t>
      </w:r>
      <w:r>
        <w:rPr>
          <w:rFonts w:hint="eastAsia" w:ascii="宋体" w:hAnsi="宋体" w:eastAsia="宋体" w:cs="宋体"/>
          <w:color w:val="000000"/>
          <w:sz w:val="24"/>
          <w:szCs w:val="24"/>
          <w:lang w:val="en-US" w:eastAsia="zh-CN"/>
        </w:rPr>
        <w:t>或</w:t>
      </w:r>
      <w:r>
        <w:rPr>
          <w:rFonts w:hint="eastAsia" w:ascii="宋体" w:hAnsi="宋体" w:eastAsia="宋体" w:cs="宋体"/>
          <w:color w:val="000000"/>
          <w:sz w:val="24"/>
          <w:szCs w:val="24"/>
          <w:lang w:eastAsia="zh-CN"/>
        </w:rPr>
        <w:t>盖章</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p>
    <w:p>
      <w:pPr>
        <w:rPr>
          <w:rFonts w:hint="eastAsia" w:ascii="宋体" w:hAnsi="宋体" w:eastAsia="宋体" w:cs="宋体"/>
          <w:color w:val="000000"/>
          <w:sz w:val="24"/>
          <w:szCs w:val="24"/>
        </w:rPr>
      </w:pPr>
    </w:p>
    <w:p>
      <w:pPr>
        <w:rPr>
          <w:rFonts w:hint="eastAsia" w:ascii="宋体" w:hAnsi="宋体" w:eastAsia="宋体" w:cs="宋体"/>
          <w:color w:val="000000"/>
          <w:sz w:val="24"/>
          <w:szCs w:val="24"/>
        </w:rPr>
      </w:pPr>
    </w:p>
    <w:p>
      <w:pPr>
        <w:rPr>
          <w:rFonts w:hint="eastAsia" w:ascii="宋体" w:hAnsi="宋体" w:eastAsia="宋体" w:cs="宋体"/>
          <w:color w:val="000000"/>
          <w:sz w:val="24"/>
          <w:szCs w:val="24"/>
        </w:rPr>
      </w:pPr>
      <w:r>
        <w:rPr>
          <w:rFonts w:hint="eastAsia" w:ascii="宋体" w:hAnsi="宋体" w:eastAsia="宋体" w:cs="宋体"/>
          <w:color w:val="000000"/>
          <w:sz w:val="24"/>
          <w:szCs w:val="24"/>
        </w:rPr>
        <w:t>日期：    年   月   日</w:t>
      </w:r>
    </w:p>
    <w:p>
      <w:pPr>
        <w:rPr>
          <w:rFonts w:hint="eastAsia" w:ascii="宋体" w:hAnsi="宋体" w:eastAsia="宋体" w:cs="宋体"/>
          <w:color w:val="000000"/>
          <w:sz w:val="24"/>
          <w:szCs w:val="24"/>
        </w:rPr>
      </w:pPr>
    </w:p>
    <w:p>
      <w:pPr>
        <w:jc w:val="center"/>
        <w:rPr>
          <w:rFonts w:hint="eastAsia" w:ascii="宋体" w:hAnsi="宋体" w:eastAsia="宋体" w:cs="宋体"/>
          <w:b/>
          <w:color w:val="000000"/>
          <w:sz w:val="28"/>
          <w:szCs w:val="28"/>
        </w:rPr>
      </w:pPr>
    </w:p>
    <w:p>
      <w:pPr>
        <w:jc w:val="center"/>
        <w:rPr>
          <w:rFonts w:hint="eastAsia" w:ascii="宋体" w:hAnsi="宋体" w:eastAsia="宋体" w:cs="宋体"/>
          <w:b/>
          <w:color w:val="000000"/>
          <w:sz w:val="28"/>
          <w:szCs w:val="28"/>
        </w:rPr>
      </w:pPr>
    </w:p>
    <w:p>
      <w:pPr>
        <w:jc w:val="center"/>
        <w:rPr>
          <w:rFonts w:hint="eastAsia" w:ascii="宋体" w:hAnsi="宋体" w:eastAsia="宋体" w:cs="宋体"/>
          <w:b/>
          <w:color w:val="000000"/>
          <w:sz w:val="28"/>
          <w:szCs w:val="28"/>
        </w:rPr>
      </w:pPr>
    </w:p>
    <w:p>
      <w:pPr>
        <w:jc w:val="center"/>
        <w:rPr>
          <w:rFonts w:hint="eastAsia" w:ascii="宋体" w:hAnsi="宋体" w:eastAsia="宋体" w:cs="宋体"/>
          <w:b/>
          <w:color w:val="000000"/>
          <w:sz w:val="28"/>
          <w:szCs w:val="28"/>
        </w:rPr>
      </w:pPr>
    </w:p>
    <w:p>
      <w:pPr>
        <w:jc w:val="center"/>
        <w:rPr>
          <w:rFonts w:hint="eastAsia" w:ascii="宋体" w:hAnsi="宋体" w:eastAsia="宋体" w:cs="宋体"/>
          <w:b/>
          <w:color w:val="000000"/>
          <w:sz w:val="28"/>
          <w:szCs w:val="28"/>
        </w:rPr>
      </w:pPr>
    </w:p>
    <w:p>
      <w:pPr>
        <w:jc w:val="center"/>
        <w:rPr>
          <w:rFonts w:hint="eastAsia" w:ascii="宋体" w:hAnsi="宋体" w:eastAsia="宋体" w:cs="宋体"/>
          <w:b/>
          <w:color w:val="000000"/>
          <w:sz w:val="28"/>
          <w:szCs w:val="28"/>
        </w:rPr>
      </w:pPr>
    </w:p>
    <w:p>
      <w:pPr>
        <w:jc w:val="center"/>
        <w:rPr>
          <w:rFonts w:hint="eastAsia" w:ascii="宋体" w:hAnsi="宋体" w:eastAsia="宋体" w:cs="宋体"/>
          <w:b/>
          <w:color w:val="000000"/>
          <w:sz w:val="28"/>
          <w:szCs w:val="28"/>
        </w:rPr>
      </w:pPr>
    </w:p>
    <w:p>
      <w:pPr>
        <w:jc w:val="center"/>
        <w:rPr>
          <w:rFonts w:hint="eastAsia" w:ascii="宋体" w:hAnsi="宋体" w:eastAsia="宋体" w:cs="宋体"/>
          <w:b/>
          <w:color w:val="000000"/>
          <w:sz w:val="28"/>
          <w:szCs w:val="28"/>
        </w:rPr>
      </w:pPr>
    </w:p>
    <w:p>
      <w:pPr>
        <w:jc w:val="center"/>
        <w:rPr>
          <w:rFonts w:hint="eastAsia" w:ascii="宋体" w:hAnsi="宋体" w:eastAsia="宋体" w:cs="宋体"/>
          <w:b/>
          <w:color w:val="000000"/>
          <w:sz w:val="28"/>
          <w:szCs w:val="28"/>
        </w:rPr>
      </w:pPr>
    </w:p>
    <w:p>
      <w:pPr>
        <w:jc w:val="center"/>
        <w:rPr>
          <w:rFonts w:hint="eastAsia" w:ascii="宋体" w:hAnsi="宋体" w:eastAsia="宋体" w:cs="宋体"/>
          <w:b/>
          <w:color w:val="000000"/>
          <w:sz w:val="28"/>
          <w:szCs w:val="28"/>
        </w:rPr>
      </w:pPr>
    </w:p>
    <w:p>
      <w:pPr>
        <w:jc w:val="center"/>
        <w:rPr>
          <w:rFonts w:hint="eastAsia" w:ascii="宋体" w:hAnsi="宋体" w:eastAsia="宋体" w:cs="宋体"/>
          <w:b/>
          <w:color w:val="000000"/>
          <w:sz w:val="28"/>
          <w:szCs w:val="28"/>
        </w:rPr>
      </w:pPr>
    </w:p>
    <w:p>
      <w:pPr>
        <w:shd w:val="clear" w:color="auto" w:fill="FFFFFF"/>
        <w:snapToGrid w:val="0"/>
        <w:spacing w:line="450" w:lineRule="atLeast"/>
        <w:jc w:val="center"/>
        <w:outlineLvl w:val="3"/>
        <w:rPr>
          <w:rFonts w:hint="eastAsia" w:ascii="宋体" w:hAnsi="宋体" w:eastAsia="宋体" w:cs="宋体"/>
          <w:b/>
          <w:kern w:val="2"/>
          <w:sz w:val="28"/>
          <w:szCs w:val="28"/>
          <w:lang w:val="en-US" w:eastAsia="zh-CN" w:bidi="ar-SA"/>
        </w:rPr>
      </w:pPr>
    </w:p>
    <w:p>
      <w:pPr>
        <w:shd w:val="clear" w:color="auto" w:fill="FFFFFF"/>
        <w:snapToGrid w:val="0"/>
        <w:spacing w:line="450" w:lineRule="atLeast"/>
        <w:jc w:val="center"/>
        <w:outlineLvl w:val="3"/>
        <w:rPr>
          <w:rFonts w:hint="eastAsia" w:asciiTheme="minorEastAsia" w:hAnsiTheme="minorEastAsia" w:eastAsiaTheme="minorEastAsia" w:cstheme="minorEastAsia"/>
          <w:b/>
          <w:bCs/>
          <w:color w:val="000000" w:themeColor="text1"/>
          <w:kern w:val="0"/>
          <w:sz w:val="28"/>
          <w:szCs w:val="28"/>
          <w14:textFill>
            <w14:solidFill>
              <w14:schemeClr w14:val="tx1"/>
            </w14:solidFill>
          </w14:textFill>
        </w:rPr>
      </w:pPr>
      <w:r>
        <w:rPr>
          <w:rFonts w:hint="eastAsia" w:ascii="宋体" w:hAnsi="宋体" w:eastAsia="宋体" w:cs="宋体"/>
          <w:b/>
          <w:kern w:val="2"/>
          <w:sz w:val="28"/>
          <w:szCs w:val="28"/>
          <w:lang w:val="en-US" w:eastAsia="zh-CN" w:bidi="ar-SA"/>
        </w:rPr>
        <w:t>7、</w:t>
      </w:r>
      <w:r>
        <w:rPr>
          <w:rFonts w:hint="eastAsia" w:asciiTheme="minorEastAsia" w:hAnsiTheme="minorEastAsia" w:eastAsiaTheme="minorEastAsia" w:cstheme="minorEastAsia"/>
          <w:b/>
          <w:bCs/>
          <w:color w:val="000000" w:themeColor="text1"/>
          <w:kern w:val="0"/>
          <w:sz w:val="28"/>
          <w:szCs w:val="28"/>
          <w14:textFill>
            <w14:solidFill>
              <w14:schemeClr w14:val="tx1"/>
            </w14:solidFill>
          </w14:textFill>
        </w:rPr>
        <w:t>法定代表人身份证明书</w:t>
      </w:r>
    </w:p>
    <w:p>
      <w:pPr>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1"/>
          <w14:textFill>
            <w14:solidFill>
              <w14:schemeClr w14:val="tx1"/>
            </w14:solidFill>
          </w14:textFill>
        </w:rPr>
      </w:pPr>
    </w:p>
    <w:p>
      <w:pPr>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供应商名称：</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 xml:space="preserve"> </w:t>
      </w:r>
    </w:p>
    <w:p>
      <w:pPr>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单位性质：</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 xml:space="preserve"> </w:t>
      </w:r>
    </w:p>
    <w:p>
      <w:pPr>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地址：</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 xml:space="preserve">  </w:t>
      </w:r>
    </w:p>
    <w:p>
      <w:pPr>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成立时间：</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日</w:t>
      </w:r>
    </w:p>
    <w:p>
      <w:pPr>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经营期限：</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 xml:space="preserve"> </w:t>
      </w:r>
    </w:p>
    <w:p>
      <w:pPr>
        <w:shd w:val="clear" w:color="auto" w:fill="FFFFFF"/>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姓名：</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性别：</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年龄：</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职务：</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系</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的法定代表人。</w:t>
      </w:r>
    </w:p>
    <w:p>
      <w:pPr>
        <w:shd w:val="clear" w:color="auto" w:fill="FFFFFF"/>
        <w:snapToGrid w:val="0"/>
        <w:spacing w:line="360" w:lineRule="auto"/>
        <w:ind w:firstLine="960" w:firstLineChars="4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pPr>
        <w:shd w:val="clear" w:color="auto" w:fill="FFFFFF"/>
        <w:snapToGrid w:val="0"/>
        <w:spacing w:line="360" w:lineRule="auto"/>
        <w:ind w:firstLine="960" w:firstLineChars="4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特此证明。</w:t>
      </w:r>
    </w:p>
    <w:p>
      <w:pPr>
        <w:shd w:val="clear" w:color="auto" w:fill="FFFFFF"/>
        <w:snapToGrid w:val="0"/>
        <w:spacing w:line="360" w:lineRule="auto"/>
        <w:ind w:firstLine="840" w:firstLineChars="400"/>
        <w:rPr>
          <w:rFonts w:hint="eastAsia" w:asciiTheme="minorEastAsia" w:hAnsiTheme="minorEastAsia" w:eastAsiaTheme="minorEastAsia" w:cstheme="minorEastAsia"/>
          <w:color w:val="000000" w:themeColor="text1"/>
          <w:kern w:val="0"/>
          <w:szCs w:val="21"/>
          <w14:textFill>
            <w14:solidFill>
              <w14:schemeClr w14:val="tx1"/>
            </w14:solidFill>
          </w14:textFill>
        </w:rPr>
      </w:pPr>
    </w:p>
    <w:p>
      <w:pPr>
        <w:shd w:val="clear" w:color="auto" w:fill="FFFFFF"/>
        <w:snapToGrid w:val="0"/>
        <w:spacing w:line="360" w:lineRule="auto"/>
        <w:ind w:firstLine="840" w:firstLineChars="400"/>
        <w:rPr>
          <w:rFonts w:hint="eastAsia" w:asciiTheme="minorEastAsia" w:hAnsiTheme="minorEastAsia" w:eastAsiaTheme="minorEastAsia" w:cstheme="minorEastAsia"/>
          <w:color w:val="000000" w:themeColor="text1"/>
          <w:kern w:val="0"/>
          <w:szCs w:val="21"/>
          <w14:textFill>
            <w14:solidFill>
              <w14:schemeClr w14:val="tx1"/>
            </w14:solidFill>
          </w14:textFill>
        </w:rPr>
      </w:pPr>
    </w:p>
    <w:p>
      <w:pPr>
        <w:shd w:val="clear" w:color="auto" w:fill="FFFFFF"/>
        <w:snapToGrid w:val="0"/>
        <w:spacing w:line="360" w:lineRule="auto"/>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3292475</wp:posOffset>
                </wp:positionH>
                <wp:positionV relativeFrom="paragraph">
                  <wp:posOffset>198755</wp:posOffset>
                </wp:positionV>
                <wp:extent cx="3067050" cy="1894205"/>
                <wp:effectExtent l="4445" t="4445" r="14605" b="6350"/>
                <wp:wrapNone/>
                <wp:docPr id="2" name="矩形 2"/>
                <wp:cNvGraphicFramePr/>
                <a:graphic xmlns:a="http://schemas.openxmlformats.org/drawingml/2006/main">
                  <a:graphicData uri="http://schemas.microsoft.com/office/word/2010/wordprocessingShape">
                    <wps:wsp>
                      <wps:cNvSpPr/>
                      <wps:spPr>
                        <a:xfrm>
                          <a:off x="0" y="0"/>
                          <a:ext cx="3067050" cy="1894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
                            <w:r>
                              <w:t xml:space="preserve">          </w:t>
                            </w:r>
                          </w:p>
                          <w:p>
                            <w:pPr>
                              <w:ind w:firstLine="1200" w:firstLineChars="500"/>
                              <w:rPr>
                                <w:rFonts w:hint="eastAsia"/>
                                <w:sz w:val="24"/>
                                <w:szCs w:val="32"/>
                              </w:rPr>
                            </w:pPr>
                          </w:p>
                          <w:p>
                            <w:pPr>
                              <w:ind w:firstLine="960" w:firstLineChars="400"/>
                              <w:rPr>
                                <w:sz w:val="24"/>
                                <w:szCs w:val="32"/>
                              </w:rPr>
                            </w:pPr>
                            <w:r>
                              <w:rPr>
                                <w:rFonts w:hint="eastAsia"/>
                                <w:sz w:val="24"/>
                                <w:szCs w:val="32"/>
                              </w:rPr>
                              <w:t>法人身份证复印件反面</w:t>
                            </w:r>
                          </w:p>
                        </w:txbxContent>
                      </wps:txbx>
                      <wps:bodyPr upright="1"/>
                    </wps:wsp>
                  </a:graphicData>
                </a:graphic>
              </wp:anchor>
            </w:drawing>
          </mc:Choice>
          <mc:Fallback>
            <w:pict>
              <v:rect id="_x0000_s1026" o:spid="_x0000_s1026" o:spt="1" style="position:absolute;left:0pt;margin-left:259.25pt;margin-top:15.65pt;height:149.15pt;width:241.5pt;z-index:251662336;mso-width-relative:page;mso-height-relative:page;" fillcolor="#FFFFFF" filled="t" stroked="t" coordsize="21600,21600" o:gfxdata="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eMw1dgAAAALAQAADwAAAAAAAAABACAAAAAiAAAAZHJzL2Rv&#10;d25yZXYueG1sUEsBAhQAFAAAAAgAh07iQIljYDwBAgAAKgQAAA4AAAAAAAAAAQAgAAAAJwEAAGRy&#10;cy9lMm9Eb2MueG1sUEsFBgAAAAAGAAYAWQEAAJoFAAAAAA==&#10;">
                <v:fill on="t" focussize="0,0"/>
                <v:stroke color="#000000" joinstyle="miter"/>
                <v:imagedata o:title=""/>
                <o:lock v:ext="edit" aspectratio="f"/>
                <v:textbox>
                  <w:txbxContent>
                    <w:p>
                      <w:pPr>
                        <w:jc w:val="center"/>
                      </w:pPr>
                    </w:p>
                    <w:p/>
                    <w:p>
                      <w:r>
                        <w:t xml:space="preserve">          </w:t>
                      </w:r>
                    </w:p>
                    <w:p>
                      <w:pPr>
                        <w:ind w:firstLine="1200" w:firstLineChars="500"/>
                        <w:rPr>
                          <w:rFonts w:hint="eastAsia"/>
                          <w:sz w:val="24"/>
                          <w:szCs w:val="32"/>
                        </w:rPr>
                      </w:pPr>
                    </w:p>
                    <w:p>
                      <w:pPr>
                        <w:ind w:firstLine="960" w:firstLineChars="400"/>
                        <w:rPr>
                          <w:sz w:val="24"/>
                          <w:szCs w:val="32"/>
                        </w:rPr>
                      </w:pPr>
                      <w:r>
                        <w:rPr>
                          <w:rFonts w:hint="eastAsia"/>
                          <w:sz w:val="24"/>
                          <w:szCs w:val="32"/>
                        </w:rPr>
                        <w:t>法人身份证复印件反面</w:t>
                      </w:r>
                    </w:p>
                  </w:txbxContent>
                </v:textbox>
              </v:rect>
            </w:pict>
          </mc:Fallback>
        </mc:AlternateContent>
      </w:r>
      <w:r>
        <w:rPr>
          <w:rFonts w:hint="eastAsia" w:asciiTheme="minorEastAsia" w:hAnsiTheme="minorEastAsia" w:eastAsiaTheme="minorEastAsia" w:cstheme="minorEastAsia"/>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-171450</wp:posOffset>
                </wp:positionH>
                <wp:positionV relativeFrom="paragraph">
                  <wp:posOffset>226695</wp:posOffset>
                </wp:positionV>
                <wp:extent cx="3067050" cy="1877695"/>
                <wp:effectExtent l="4445" t="4445" r="14605" b="22860"/>
                <wp:wrapNone/>
                <wp:docPr id="1" name="矩形 1"/>
                <wp:cNvGraphicFramePr/>
                <a:graphic xmlns:a="http://schemas.openxmlformats.org/drawingml/2006/main">
                  <a:graphicData uri="http://schemas.microsoft.com/office/word/2010/wordprocessingShape">
                    <wps:wsp>
                      <wps:cNvSpPr/>
                      <wps:spPr>
                        <a:xfrm>
                          <a:off x="0" y="0"/>
                          <a:ext cx="3067050" cy="18776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p>
                          <w:p>
                            <w:r>
                              <w:t xml:space="preserve">          </w:t>
                            </w:r>
                          </w:p>
                          <w:p>
                            <w:pPr>
                              <w:ind w:firstLine="960" w:firstLineChars="400"/>
                              <w:rPr>
                                <w:sz w:val="24"/>
                                <w:szCs w:val="32"/>
                              </w:rPr>
                            </w:pPr>
                            <w:r>
                              <w:rPr>
                                <w:rFonts w:hint="eastAsia"/>
                                <w:sz w:val="24"/>
                                <w:szCs w:val="32"/>
                              </w:rPr>
                              <w:t>法人身份证复印件正面</w:t>
                            </w:r>
                          </w:p>
                        </w:txbxContent>
                      </wps:txbx>
                      <wps:bodyPr upright="1"/>
                    </wps:wsp>
                  </a:graphicData>
                </a:graphic>
              </wp:anchor>
            </w:drawing>
          </mc:Choice>
          <mc:Fallback>
            <w:pict>
              <v:rect id="_x0000_s1026" o:spid="_x0000_s1026" o:spt="1" style="position:absolute;left:0pt;margin-left:-13.5pt;margin-top:17.85pt;height:147.85pt;width:241.5pt;z-index:251662336;mso-width-relative:page;mso-height-relative:page;" fillcolor="#FFFFFF" filled="t" stroked="t" coordsize="21600,21600" o:gfxdata="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Wqnf7ZAAAACgEAAA8AAAAAAAAAAQAgAAAAIgAAAGRycy9k&#10;b3ducmV2LnhtbFBLAQIUABQAAAAIAIdO4kDHBokjAQIAACoEAAAOAAAAAAAAAAEAIAAAACgBAABk&#10;cnMvZTJvRG9jLnhtbFBLBQYAAAAABgAGAFkBAACbBQAAAAA=&#10;">
                <v:fill on="t" focussize="0,0"/>
                <v:stroke color="#000000" joinstyle="miter"/>
                <v:imagedata o:title=""/>
                <o:lock v:ext="edit" aspectratio="f"/>
                <v:textbox>
                  <w:txbxContent>
                    <w:p>
                      <w:pPr>
                        <w:jc w:val="center"/>
                      </w:pPr>
                    </w:p>
                    <w:p>
                      <w:pPr>
                        <w:jc w:val="center"/>
                      </w:pPr>
                    </w:p>
                    <w:p>
                      <w:pPr>
                        <w:jc w:val="center"/>
                      </w:pPr>
                    </w:p>
                    <w:p>
                      <w:r>
                        <w:t xml:space="preserve">          </w:t>
                      </w:r>
                    </w:p>
                    <w:p>
                      <w:pPr>
                        <w:ind w:firstLine="960" w:firstLineChars="400"/>
                        <w:rPr>
                          <w:sz w:val="24"/>
                          <w:szCs w:val="32"/>
                        </w:rPr>
                      </w:pPr>
                      <w:r>
                        <w:rPr>
                          <w:rFonts w:hint="eastAsia"/>
                          <w:sz w:val="24"/>
                          <w:szCs w:val="32"/>
                        </w:rPr>
                        <w:t>法人身份证复印件正面</w:t>
                      </w:r>
                    </w:p>
                  </w:txbxContent>
                </v:textbox>
              </v:rect>
            </w:pict>
          </mc:Fallback>
        </mc:AlternateContent>
      </w:r>
    </w:p>
    <w:p>
      <w:pPr>
        <w:shd w:val="clear" w:color="auto" w:fill="FFFFFF"/>
        <w:snapToGrid w:val="0"/>
        <w:spacing w:line="360" w:lineRule="auto"/>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p>
    <w:p>
      <w:pPr>
        <w:shd w:val="clear" w:color="auto" w:fill="FFFFFF"/>
        <w:snapToGrid w:val="0"/>
        <w:spacing w:line="360" w:lineRule="auto"/>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p>
    <w:p>
      <w:pPr>
        <w:shd w:val="clear" w:color="auto" w:fill="FFFFFF"/>
        <w:snapToGrid w:val="0"/>
        <w:spacing w:line="360" w:lineRule="auto"/>
        <w:ind w:firstLine="4200" w:firstLineChars="2000"/>
        <w:rPr>
          <w:rFonts w:hint="eastAsia" w:asciiTheme="minorEastAsia" w:hAnsiTheme="minorEastAsia" w:eastAsiaTheme="minorEastAsia" w:cstheme="minorEastAsia"/>
          <w:color w:val="000000" w:themeColor="text1"/>
          <w:kern w:val="0"/>
          <w:szCs w:val="21"/>
          <w14:textFill>
            <w14:solidFill>
              <w14:schemeClr w14:val="tx1"/>
            </w14:solidFill>
          </w14:textFill>
        </w:rPr>
      </w:pPr>
    </w:p>
    <w:p>
      <w:pPr>
        <w:shd w:val="clear" w:color="auto" w:fill="FFFFFF"/>
        <w:snapToGrid w:val="0"/>
        <w:spacing w:line="360" w:lineRule="auto"/>
        <w:ind w:firstLine="4200" w:firstLineChars="2000"/>
        <w:rPr>
          <w:rFonts w:hint="eastAsia" w:asciiTheme="minorEastAsia" w:hAnsiTheme="minorEastAsia" w:eastAsiaTheme="minorEastAsia" w:cstheme="minorEastAsia"/>
          <w:color w:val="000000" w:themeColor="text1"/>
          <w:kern w:val="0"/>
          <w:szCs w:val="21"/>
          <w14:textFill>
            <w14:solidFill>
              <w14:schemeClr w14:val="tx1"/>
            </w14:solidFill>
          </w14:textFill>
        </w:rPr>
      </w:pPr>
    </w:p>
    <w:p>
      <w:pPr>
        <w:shd w:val="clear" w:color="auto" w:fill="FFFFFF"/>
        <w:snapToGrid w:val="0"/>
        <w:spacing w:line="360" w:lineRule="auto"/>
        <w:ind w:firstLine="4200" w:firstLineChars="2000"/>
        <w:rPr>
          <w:rFonts w:hint="eastAsia" w:asciiTheme="minorEastAsia" w:hAnsiTheme="minorEastAsia" w:eastAsiaTheme="minorEastAsia" w:cstheme="minorEastAsia"/>
          <w:color w:val="000000" w:themeColor="text1"/>
          <w:kern w:val="0"/>
          <w:szCs w:val="21"/>
          <w14:textFill>
            <w14:solidFill>
              <w14:schemeClr w14:val="tx1"/>
            </w14:solidFill>
          </w14:textFill>
        </w:rPr>
      </w:pPr>
    </w:p>
    <w:p>
      <w:pPr>
        <w:shd w:val="clear" w:color="auto" w:fill="FFFFFF"/>
        <w:snapToGrid w:val="0"/>
        <w:spacing w:line="360" w:lineRule="auto"/>
        <w:ind w:firstLine="4200" w:firstLineChars="2000"/>
        <w:rPr>
          <w:rFonts w:hint="eastAsia" w:asciiTheme="minorEastAsia" w:hAnsiTheme="minorEastAsia" w:eastAsiaTheme="minorEastAsia" w:cstheme="minorEastAsia"/>
          <w:color w:val="000000" w:themeColor="text1"/>
          <w:kern w:val="0"/>
          <w:szCs w:val="21"/>
          <w14:textFill>
            <w14:solidFill>
              <w14:schemeClr w14:val="tx1"/>
            </w14:solidFill>
          </w14:textFill>
        </w:rPr>
      </w:pPr>
    </w:p>
    <w:p>
      <w:pPr>
        <w:shd w:val="clear" w:color="auto" w:fill="FFFFFF"/>
        <w:snapToGrid w:val="0"/>
        <w:spacing w:line="360" w:lineRule="auto"/>
        <w:ind w:firstLine="4200" w:firstLineChars="2000"/>
        <w:rPr>
          <w:rFonts w:hint="eastAsia" w:asciiTheme="minorEastAsia" w:hAnsiTheme="minorEastAsia" w:eastAsiaTheme="minorEastAsia" w:cstheme="minorEastAsia"/>
          <w:color w:val="000000" w:themeColor="text1"/>
          <w:kern w:val="0"/>
          <w:szCs w:val="21"/>
          <w14:textFill>
            <w14:solidFill>
              <w14:schemeClr w14:val="tx1"/>
            </w14:solidFill>
          </w14:textFill>
        </w:rPr>
      </w:pPr>
    </w:p>
    <w:p>
      <w:pPr>
        <w:shd w:val="clear" w:color="auto" w:fill="FFFFFF"/>
        <w:snapToGrid w:val="0"/>
        <w:spacing w:line="360" w:lineRule="auto"/>
        <w:ind w:firstLine="4200" w:firstLineChars="2000"/>
        <w:rPr>
          <w:rFonts w:hint="eastAsia" w:asciiTheme="minorEastAsia" w:hAnsiTheme="minorEastAsia" w:eastAsiaTheme="minorEastAsia" w:cstheme="minorEastAsia"/>
          <w:color w:val="000000" w:themeColor="text1"/>
          <w:kern w:val="0"/>
          <w:szCs w:val="21"/>
          <w14:textFill>
            <w14:solidFill>
              <w14:schemeClr w14:val="tx1"/>
            </w14:solidFill>
          </w14:textFill>
        </w:rPr>
      </w:pPr>
    </w:p>
    <w:p>
      <w:pPr>
        <w:shd w:val="clear" w:color="auto" w:fill="FFFFFF"/>
        <w:snapToGrid w:val="0"/>
        <w:spacing w:line="360" w:lineRule="auto"/>
        <w:ind w:firstLine="4200" w:firstLineChars="2000"/>
        <w:rPr>
          <w:rFonts w:hint="eastAsia" w:asciiTheme="minorEastAsia" w:hAnsiTheme="minorEastAsia" w:eastAsiaTheme="minorEastAsia" w:cstheme="minorEastAsia"/>
          <w:color w:val="000000" w:themeColor="text1"/>
          <w:kern w:val="0"/>
          <w:szCs w:val="21"/>
          <w14:textFill>
            <w14:solidFill>
              <w14:schemeClr w14:val="tx1"/>
            </w14:solidFill>
          </w14:textFill>
        </w:rPr>
      </w:pPr>
    </w:p>
    <w:p>
      <w:pPr>
        <w:shd w:val="clear" w:color="auto" w:fill="FFFFFF"/>
        <w:snapToGrid w:val="0"/>
        <w:spacing w:line="360" w:lineRule="auto"/>
        <w:ind w:firstLine="4200" w:firstLineChars="2000"/>
        <w:rPr>
          <w:rFonts w:hint="eastAsia" w:asciiTheme="minorEastAsia" w:hAnsiTheme="minorEastAsia" w:eastAsiaTheme="minorEastAsia" w:cstheme="minorEastAsia"/>
          <w:color w:val="000000" w:themeColor="text1"/>
          <w:kern w:val="0"/>
          <w:szCs w:val="21"/>
          <w14:textFill>
            <w14:solidFill>
              <w14:schemeClr w14:val="tx1"/>
            </w14:solidFill>
          </w14:textFill>
        </w:rPr>
      </w:pPr>
    </w:p>
    <w:p>
      <w:pPr>
        <w:shd w:val="clear" w:color="auto" w:fill="FFFFFF"/>
        <w:snapToGrid w:val="0"/>
        <w:spacing w:line="360" w:lineRule="auto"/>
        <w:ind w:firstLine="4200" w:firstLineChars="2000"/>
        <w:rPr>
          <w:rFonts w:hint="eastAsia" w:asciiTheme="minorEastAsia" w:hAnsiTheme="minorEastAsia" w:eastAsiaTheme="minorEastAsia" w:cstheme="minorEastAsia"/>
          <w:color w:val="000000" w:themeColor="text1"/>
          <w:szCs w:val="21"/>
          <w14:textFill>
            <w14:solidFill>
              <w14:schemeClr w14:val="tx1"/>
            </w14:solidFill>
          </w14:textFill>
        </w:rPr>
      </w:pPr>
    </w:p>
    <w:p>
      <w:pPr>
        <w:shd w:val="clear" w:color="auto" w:fill="FFFFFF"/>
        <w:snapToGrid w:val="0"/>
        <w:spacing w:line="360" w:lineRule="auto"/>
        <w:ind w:firstLine="4800" w:firstLineChars="20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法定代表人：</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（签字）           </w:t>
      </w:r>
    </w:p>
    <w:p>
      <w:pPr>
        <w:shd w:val="clear" w:color="auto" w:fill="FFFFFF"/>
        <w:snapToGrid w:val="0"/>
        <w:spacing w:line="360" w:lineRule="auto"/>
        <w:ind w:firstLine="4800" w:firstLineChars="2000"/>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（盖单位章）         </w:t>
      </w:r>
    </w:p>
    <w:p>
      <w:pPr>
        <w:shd w:val="clear" w:color="auto" w:fill="FFFFFF"/>
        <w:snapToGrid w:val="0"/>
        <w:spacing w:line="360" w:lineRule="auto"/>
        <w:ind w:firstLine="4800" w:firstLineChars="20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日</w:t>
      </w:r>
    </w:p>
    <w:p>
      <w:pPr>
        <w:pStyle w:val="83"/>
        <w:jc w:val="center"/>
        <w:rPr>
          <w:rFonts w:hint="eastAsia" w:asciiTheme="minorEastAsia" w:hAnsiTheme="minorEastAsia" w:eastAsiaTheme="minorEastAsia" w:cstheme="minorEastAsia"/>
          <w:b/>
          <w:color w:val="000000" w:themeColor="text1"/>
          <w:szCs w:val="28"/>
          <w14:textFill>
            <w14:solidFill>
              <w14:schemeClr w14:val="tx1"/>
            </w14:solidFill>
          </w14:textFill>
        </w:rPr>
      </w:pPr>
    </w:p>
    <w:p>
      <w:pPr>
        <w:pStyle w:val="83"/>
        <w:jc w:val="center"/>
        <w:rPr>
          <w:rFonts w:hint="eastAsia" w:asciiTheme="minorEastAsia" w:hAnsiTheme="minorEastAsia" w:eastAsiaTheme="minorEastAsia" w:cstheme="minorEastAsia"/>
          <w:b/>
          <w:color w:val="000000" w:themeColor="text1"/>
          <w:szCs w:val="28"/>
          <w14:textFill>
            <w14:solidFill>
              <w14:schemeClr w14:val="tx1"/>
            </w14:solidFill>
          </w14:textFill>
        </w:rPr>
      </w:pPr>
    </w:p>
    <w:p>
      <w:pPr>
        <w:ind w:firstLine="964" w:firstLineChars="400"/>
        <w:rPr>
          <w:rFonts w:hint="eastAsia" w:ascii="宋体" w:hAnsi="宋体" w:eastAsia="宋体" w:cs="宋体"/>
          <w:color w:val="000000"/>
          <w:sz w:val="28"/>
          <w:szCs w:val="28"/>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★说明：本证明文件用于供应商法定代表人出席开标会，并须按此格式提供。</w:t>
      </w:r>
    </w:p>
    <w:p>
      <w:pPr>
        <w:ind w:left="0" w:leftChars="0" w:firstLine="0" w:firstLineChars="0"/>
        <w:jc w:val="center"/>
        <w:rPr>
          <w:rFonts w:hint="eastAsia" w:ascii="宋体" w:hAnsi="宋体" w:eastAsia="宋体" w:cs="宋体"/>
          <w:color w:val="000000"/>
          <w:sz w:val="28"/>
          <w:szCs w:val="28"/>
        </w:rPr>
      </w:pPr>
      <w:r>
        <w:rPr>
          <w:rFonts w:hint="eastAsia" w:ascii="宋体" w:hAnsi="宋体" w:eastAsia="宋体" w:cs="宋体"/>
          <w:color w:val="000000"/>
          <w:sz w:val="28"/>
          <w:szCs w:val="28"/>
        </w:rPr>
        <w:br w:type="page"/>
      </w:r>
    </w:p>
    <w:p>
      <w:pPr>
        <w:ind w:left="0" w:leftChars="0" w:firstLine="0" w:firstLineChars="0"/>
        <w:jc w:val="center"/>
        <w:rPr>
          <w:rFonts w:hint="eastAsia" w:ascii="宋体" w:hAnsi="宋体" w:eastAsia="宋体" w:cs="宋体"/>
          <w:b/>
          <w:color w:val="000000"/>
          <w:sz w:val="28"/>
          <w:szCs w:val="28"/>
        </w:rPr>
      </w:pPr>
      <w:r>
        <w:rPr>
          <w:rFonts w:hint="eastAsia" w:ascii="宋体" w:hAnsi="宋体" w:eastAsia="宋体" w:cs="宋体"/>
          <w:b/>
          <w:color w:val="000000"/>
          <w:sz w:val="28"/>
          <w:szCs w:val="28"/>
          <w:lang w:val="en-US" w:eastAsia="zh-CN"/>
        </w:rPr>
        <w:t>8</w:t>
      </w:r>
      <w:r>
        <w:rPr>
          <w:rFonts w:hint="eastAsia" w:ascii="宋体" w:hAnsi="宋体" w:eastAsia="宋体" w:cs="宋体"/>
          <w:b/>
          <w:color w:val="000000"/>
          <w:sz w:val="28"/>
          <w:szCs w:val="28"/>
        </w:rPr>
        <w:t>、法定代表人授权委托书</w:t>
      </w:r>
    </w:p>
    <w:p>
      <w:pPr>
        <w:spacing w:line="4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致：</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发包人名称        </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pStyle w:val="13"/>
        <w:snapToGrid w:val="0"/>
        <w:spacing w:line="4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13"/>
        <w:snapToGrid w:val="0"/>
        <w:spacing w:line="4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本人</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姓名     </w:t>
      </w:r>
      <w:r>
        <w:rPr>
          <w:rFonts w:hint="eastAsia" w:asciiTheme="minorEastAsia" w:hAnsiTheme="minorEastAsia" w:eastAsiaTheme="minorEastAsia" w:cstheme="minorEastAsia"/>
          <w:color w:val="000000" w:themeColor="text1"/>
          <w:sz w:val="24"/>
          <w:szCs w:val="24"/>
          <w14:textFill>
            <w14:solidFill>
              <w14:schemeClr w14:val="tx1"/>
            </w14:solidFill>
          </w14:textFill>
        </w:rPr>
        <w:t>系</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（供应商全称）        的</w:t>
      </w:r>
      <w:r>
        <w:rPr>
          <w:rFonts w:hint="eastAsia" w:asciiTheme="minorEastAsia" w:hAnsiTheme="minorEastAsia" w:eastAsiaTheme="minorEastAsia" w:cstheme="minorEastAsia"/>
          <w:color w:val="000000" w:themeColor="text1"/>
          <w:sz w:val="24"/>
          <w:szCs w:val="24"/>
          <w14:textFill>
            <w14:solidFill>
              <w14:schemeClr w14:val="tx1"/>
            </w14:solidFill>
          </w14:textFill>
        </w:rPr>
        <w:t>法定代表人授权我公司</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（供应商代表姓名）  </w:t>
      </w:r>
      <w:r>
        <w:rPr>
          <w:rFonts w:hint="eastAsia" w:asciiTheme="minorEastAsia" w:hAnsiTheme="minorEastAsia" w:eastAsiaTheme="minorEastAsia" w:cstheme="minorEastAsia"/>
          <w:color w:val="000000" w:themeColor="text1"/>
          <w:sz w:val="24"/>
          <w:szCs w:val="24"/>
          <w14:textFill>
            <w14:solidFill>
              <w14:schemeClr w14:val="tx1"/>
            </w14:solidFill>
          </w14:textFill>
        </w:rPr>
        <w:t>为供应商代表，代表本公司参加贵司组织的</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项目名称、包段、招标编号     </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公开招标活动</w:t>
      </w:r>
      <w:r>
        <w:rPr>
          <w:rFonts w:hint="eastAsia" w:asciiTheme="minorEastAsia" w:hAnsiTheme="minorEastAsia" w:eastAsiaTheme="minorEastAsia" w:cstheme="minorEastAsia"/>
          <w:color w:val="000000" w:themeColor="text1"/>
          <w:sz w:val="24"/>
          <w:szCs w:val="24"/>
          <w14:textFill>
            <w14:solidFill>
              <w14:schemeClr w14:val="tx1"/>
            </w14:solidFill>
          </w14:textFill>
        </w:rPr>
        <w:t>，全权代表本公司处理谈判过程的一切事宜，包括但不限于：投标、参与开标、谈判、签约等。供应商代表在谈判过程中所签署的一切文件和处理与之有关的一切事务，本公司均予以认可并对此承担责任。供应商代表无转委托权。特此授权。</w:t>
      </w:r>
    </w:p>
    <w:p>
      <w:pPr>
        <w:pStyle w:val="13"/>
        <w:snapToGrid w:val="0"/>
        <w:spacing w:line="4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本授权书自出具之日起生效。</w:t>
      </w:r>
    </w:p>
    <w:p>
      <w:pPr>
        <w:pStyle w:val="13"/>
        <w:snapToGrid w:val="0"/>
        <w:spacing w:line="400" w:lineRule="exact"/>
        <w:ind w:firstLine="42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3373755</wp:posOffset>
                </wp:positionH>
                <wp:positionV relativeFrom="paragraph">
                  <wp:posOffset>227965</wp:posOffset>
                </wp:positionV>
                <wp:extent cx="2775585" cy="1316355"/>
                <wp:effectExtent l="4445" t="5080" r="20320" b="12065"/>
                <wp:wrapNone/>
                <wp:docPr id="3" name="矩形 2"/>
                <wp:cNvGraphicFramePr/>
                <a:graphic xmlns:a="http://schemas.openxmlformats.org/drawingml/2006/main">
                  <a:graphicData uri="http://schemas.microsoft.com/office/word/2010/wordprocessingShape">
                    <wps:wsp>
                      <wps:cNvSpPr/>
                      <wps:spPr>
                        <a:xfrm>
                          <a:off x="0" y="0"/>
                          <a:ext cx="2775585" cy="1316355"/>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Pr>
                              <w:jc w:val="center"/>
                              <w:rPr>
                                <w:sz w:val="24"/>
                                <w:szCs w:val="32"/>
                              </w:rPr>
                            </w:pPr>
                            <w:r>
                              <w:rPr>
                                <w:rFonts w:hint="eastAsia"/>
                                <w:sz w:val="24"/>
                                <w:szCs w:val="32"/>
                              </w:rPr>
                              <w:t>授权代表身份证复印件正面</w:t>
                            </w:r>
                          </w:p>
                        </w:txbxContent>
                      </wps:txbx>
                      <wps:bodyPr upright="1"/>
                    </wps:wsp>
                  </a:graphicData>
                </a:graphic>
              </wp:anchor>
            </w:drawing>
          </mc:Choice>
          <mc:Fallback>
            <w:pict>
              <v:rect id="矩形 2" o:spid="_x0000_s1026" o:spt="1" style="position:absolute;left:0pt;margin-left:265.65pt;margin-top:17.95pt;height:103.65pt;width:218.55pt;z-index:251663360;mso-width-relative:page;mso-height-relative:page;" fillcolor="#FFFFFF" filled="t" stroked="t" coordsize="21600,21600" o:gfxdata="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6k3FbZAAAACgEAAA8AAAAAAAAAAQAgAAAAIgAAAGRycy9k&#10;b3ducmV2LnhtbFBLAQIUABQAAAAIAIdO4kCjZgWQAQIAACoEAAAOAAAAAAAAAAEAIAAAACgBAABk&#10;cnMvZTJvRG9jLnhtbFBLBQYAAAAABgAGAFkBAACbBQAAAAA=&#10;">
                <v:fill on="t" focussize="0,0"/>
                <v:stroke color="#000000" joinstyle="miter"/>
                <v:imagedata o:title=""/>
                <o:lock v:ext="edit" aspectratio="f"/>
                <v:textbox>
                  <w:txbxContent>
                    <w:p/>
                    <w:p/>
                    <w:p>
                      <w:pPr>
                        <w:jc w:val="center"/>
                        <w:rPr>
                          <w:sz w:val="24"/>
                          <w:szCs w:val="32"/>
                        </w:rPr>
                      </w:pPr>
                      <w:r>
                        <w:rPr>
                          <w:rFonts w:hint="eastAsia"/>
                          <w:sz w:val="24"/>
                          <w:szCs w:val="32"/>
                        </w:rPr>
                        <w:t>授权代表身份证复印件正面</w:t>
                      </w:r>
                    </w:p>
                  </w:txbxContent>
                </v:textbox>
              </v:rect>
            </w:pict>
          </mc:Fallback>
        </mc:AlternateContent>
      </w:r>
      <w:r>
        <w:rPr>
          <w:rFonts w:hint="eastAsia" w:asciiTheme="minorEastAsia" w:hAnsiTheme="minorEastAsia" w:eastAsiaTheme="minorEastAsia" w:cstheme="minorEastAsia"/>
          <w:color w:val="000000" w:themeColor="text1"/>
          <w:szCs w:val="2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70485</wp:posOffset>
                </wp:positionH>
                <wp:positionV relativeFrom="paragraph">
                  <wp:posOffset>224155</wp:posOffset>
                </wp:positionV>
                <wp:extent cx="2781935" cy="1311910"/>
                <wp:effectExtent l="4445" t="4445" r="13970" b="17145"/>
                <wp:wrapNone/>
                <wp:docPr id="4" name="矩形 4"/>
                <wp:cNvGraphicFramePr/>
                <a:graphic xmlns:a="http://schemas.openxmlformats.org/drawingml/2006/main">
                  <a:graphicData uri="http://schemas.microsoft.com/office/word/2010/wordprocessingShape">
                    <wps:wsp>
                      <wps:cNvSpPr/>
                      <wps:spPr>
                        <a:xfrm>
                          <a:off x="0" y="0"/>
                          <a:ext cx="2781935" cy="131191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Pr>
                              <w:ind w:firstLine="720" w:firstLineChars="300"/>
                              <w:rPr>
                                <w:sz w:val="24"/>
                                <w:szCs w:val="32"/>
                              </w:rPr>
                            </w:pPr>
                            <w:r>
                              <w:rPr>
                                <w:rFonts w:hint="eastAsia"/>
                                <w:sz w:val="24"/>
                                <w:szCs w:val="32"/>
                              </w:rPr>
                              <w:t>法人身份证复印件正面</w:t>
                            </w:r>
                          </w:p>
                        </w:txbxContent>
                      </wps:txbx>
                      <wps:bodyPr upright="1"/>
                    </wps:wsp>
                  </a:graphicData>
                </a:graphic>
              </wp:anchor>
            </w:drawing>
          </mc:Choice>
          <mc:Fallback>
            <w:pict>
              <v:rect id="_x0000_s1026" o:spid="_x0000_s1026" o:spt="1" style="position:absolute;left:0pt;margin-left:5.55pt;margin-top:17.65pt;height:103.3pt;width:219.05pt;z-index:251663360;mso-width-relative:page;mso-height-relative:page;" fillcolor="#FFFFFF" filled="t" stroked="t" coordsize="21600,21600" o:gfxdata="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cC4ytcAAAAJAQAADwAAAAAAAAABACAAAAAiAAAAZHJz&#10;L2Rvd25yZXYueG1sUEsBAhQAFAAAAAgAh07iQD0wKNAFAgAAKgQAAA4AAAAAAAAAAQAgAAAAJgEA&#10;AGRycy9lMm9Eb2MueG1sUEsFBgAAAAAGAAYAWQEAAJ0FAAAAAA==&#10;">
                <v:fill on="t" focussize="0,0"/>
                <v:stroke color="#000000" joinstyle="miter"/>
                <v:imagedata o:title=""/>
                <o:lock v:ext="edit" aspectratio="f"/>
                <v:textbox>
                  <w:txbxContent>
                    <w:p/>
                    <w:p/>
                    <w:p>
                      <w:pPr>
                        <w:ind w:firstLine="720" w:firstLineChars="300"/>
                        <w:rPr>
                          <w:sz w:val="24"/>
                          <w:szCs w:val="32"/>
                        </w:rPr>
                      </w:pPr>
                      <w:r>
                        <w:rPr>
                          <w:rFonts w:hint="eastAsia"/>
                          <w:sz w:val="24"/>
                          <w:szCs w:val="32"/>
                        </w:rPr>
                        <w:t>法人身份证复印件正面</w:t>
                      </w:r>
                    </w:p>
                  </w:txbxContent>
                </v:textbox>
              </v:rect>
            </w:pict>
          </mc:Fallback>
        </mc:AlternateContent>
      </w:r>
    </w:p>
    <w:p>
      <w:pPr>
        <w:ind w:left="1260"/>
        <w:rPr>
          <w:rFonts w:hint="eastAsia" w:asciiTheme="minorEastAsia" w:hAnsiTheme="minorEastAsia" w:eastAsiaTheme="minorEastAsia" w:cstheme="minorEastAsia"/>
          <w:color w:val="000000" w:themeColor="text1"/>
          <w:szCs w:val="21"/>
          <w14:textFill>
            <w14:solidFill>
              <w14:schemeClr w14:val="tx1"/>
            </w14:solidFill>
          </w14:textFill>
        </w:rPr>
      </w:pPr>
    </w:p>
    <w:p>
      <w:pPr>
        <w:ind w:left="1260"/>
        <w:rPr>
          <w:rFonts w:hint="eastAsia" w:asciiTheme="minorEastAsia" w:hAnsiTheme="minorEastAsia" w:eastAsiaTheme="minorEastAsia" w:cstheme="minorEastAsia"/>
          <w:color w:val="000000" w:themeColor="text1"/>
          <w:szCs w:val="21"/>
          <w14:textFill>
            <w14:solidFill>
              <w14:schemeClr w14:val="tx1"/>
            </w14:solidFill>
          </w14:textFill>
        </w:rPr>
      </w:pPr>
    </w:p>
    <w:p>
      <w:pPr>
        <w:ind w:left="1260"/>
        <w:rPr>
          <w:rFonts w:hint="eastAsia" w:asciiTheme="minorEastAsia" w:hAnsiTheme="minorEastAsia" w:eastAsiaTheme="minorEastAsia" w:cstheme="minorEastAsia"/>
          <w:color w:val="000000" w:themeColor="text1"/>
          <w:szCs w:val="21"/>
          <w14:textFill>
            <w14:solidFill>
              <w14:schemeClr w14:val="tx1"/>
            </w14:solidFill>
          </w14:textFill>
        </w:rPr>
      </w:pPr>
    </w:p>
    <w:p>
      <w:pPr>
        <w:ind w:left="1260"/>
        <w:rPr>
          <w:rFonts w:hint="eastAsia" w:asciiTheme="minorEastAsia" w:hAnsiTheme="minorEastAsia" w:eastAsiaTheme="minorEastAsia" w:cstheme="minorEastAsia"/>
          <w:color w:val="000000" w:themeColor="text1"/>
          <w:szCs w:val="21"/>
          <w14:textFill>
            <w14:solidFill>
              <w14:schemeClr w14:val="tx1"/>
            </w14:solidFill>
          </w14:textFill>
        </w:rPr>
      </w:pPr>
    </w:p>
    <w:p>
      <w:pPr>
        <w:ind w:left="1260"/>
        <w:rPr>
          <w:rFonts w:hint="eastAsia" w:asciiTheme="minorEastAsia" w:hAnsiTheme="minorEastAsia" w:eastAsiaTheme="minorEastAsia" w:cstheme="minorEastAsia"/>
          <w:color w:val="000000" w:themeColor="text1"/>
          <w:szCs w:val="21"/>
          <w14:textFill>
            <w14:solidFill>
              <w14:schemeClr w14:val="tx1"/>
            </w14:solidFill>
          </w14:textFill>
        </w:rPr>
      </w:pPr>
    </w:p>
    <w:p>
      <w:pPr>
        <w:ind w:left="1260"/>
        <w:rPr>
          <w:rFonts w:hint="eastAsia" w:asciiTheme="minorEastAsia" w:hAnsiTheme="minorEastAsia" w:eastAsiaTheme="minorEastAsia" w:cstheme="minorEastAsia"/>
          <w:color w:val="000000" w:themeColor="text1"/>
          <w:szCs w:val="21"/>
          <w14:textFill>
            <w14:solidFill>
              <w14:schemeClr w14:val="tx1"/>
            </w14:solidFill>
          </w14:textFill>
        </w:rPr>
      </w:pPr>
    </w:p>
    <w:p>
      <w:pPr>
        <w:rPr>
          <w:rFonts w:hint="eastAsia" w:asciiTheme="minorEastAsia" w:hAnsiTheme="minorEastAsia" w:eastAsiaTheme="minorEastAsia" w:cstheme="minorEastAsia"/>
          <w:color w:val="000000" w:themeColor="text1"/>
          <w:szCs w:val="21"/>
          <w14:textFill>
            <w14:solidFill>
              <w14:schemeClr w14:val="tx1"/>
            </w14:solidFill>
          </w14:textFill>
        </w:rPr>
      </w:pPr>
    </w:p>
    <w:p>
      <w:pPr>
        <w:ind w:left="1260"/>
        <w:rPr>
          <w:rFonts w:hint="eastAsia" w:asciiTheme="minorEastAsia" w:hAnsiTheme="minorEastAsia" w:eastAsiaTheme="minorEastAsia" w:cstheme="minorEastAsia"/>
          <w:color w:val="000000" w:themeColor="text1"/>
          <w:szCs w:val="21"/>
          <w14:textFill>
            <w14:solidFill>
              <w14:schemeClr w14:val="tx1"/>
            </w14:solidFill>
          </w14:textFill>
        </w:rPr>
      </w:pPr>
    </w:p>
    <w:p>
      <w:pPr>
        <w:ind w:left="126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87630</wp:posOffset>
                </wp:positionH>
                <wp:positionV relativeFrom="paragraph">
                  <wp:posOffset>104140</wp:posOffset>
                </wp:positionV>
                <wp:extent cx="2755900" cy="1407160"/>
                <wp:effectExtent l="4445" t="5080" r="20955" b="16510"/>
                <wp:wrapNone/>
                <wp:docPr id="5" name="矩形 5"/>
                <wp:cNvGraphicFramePr/>
                <a:graphic xmlns:a="http://schemas.openxmlformats.org/drawingml/2006/main">
                  <a:graphicData uri="http://schemas.microsoft.com/office/word/2010/wordprocessingShape">
                    <wps:wsp>
                      <wps:cNvSpPr/>
                      <wps:spPr>
                        <a:xfrm>
                          <a:off x="0" y="0"/>
                          <a:ext cx="2755900" cy="14071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Pr>
                              <w:ind w:firstLine="720" w:firstLineChars="300"/>
                              <w:rPr>
                                <w:rFonts w:hint="eastAsia"/>
                                <w:sz w:val="24"/>
                                <w:szCs w:val="32"/>
                              </w:rPr>
                            </w:pPr>
                          </w:p>
                          <w:p>
                            <w:pPr>
                              <w:ind w:firstLine="720" w:firstLineChars="300"/>
                              <w:rPr>
                                <w:sz w:val="24"/>
                                <w:szCs w:val="32"/>
                              </w:rPr>
                            </w:pPr>
                            <w:r>
                              <w:rPr>
                                <w:rFonts w:hint="eastAsia"/>
                                <w:sz w:val="24"/>
                                <w:szCs w:val="32"/>
                              </w:rPr>
                              <w:t>法人身份证复印件反面</w:t>
                            </w:r>
                          </w:p>
                        </w:txbxContent>
                      </wps:txbx>
                      <wps:bodyPr upright="1"/>
                    </wps:wsp>
                  </a:graphicData>
                </a:graphic>
              </wp:anchor>
            </w:drawing>
          </mc:Choice>
          <mc:Fallback>
            <w:pict>
              <v:rect id="_x0000_s1026" o:spid="_x0000_s1026" o:spt="1" style="position:absolute;left:0pt;margin-left:6.9pt;margin-top:8.2pt;height:110.8pt;width:217pt;z-index:251663360;mso-width-relative:page;mso-height-relative:page;" fillcolor="#FFFFFF" filled="t" stroked="t" coordsize="21600,21600" o:gfxdata="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CAfIQ1wAAAAkBAAAPAAAAAAAAAAEAIAAAACIAAABkcnMv&#10;ZG93bnJldi54bWxQSwECFAAUAAAACACHTuJAEEQEEgQCAAAqBAAADgAAAAAAAAABACAAAAAmAQAA&#10;ZHJzL2Uyb0RvYy54bWxQSwUGAAAAAAYABgBZAQAAnAUAAAAA&#10;">
                <v:fill on="t" focussize="0,0"/>
                <v:stroke color="#000000" joinstyle="miter"/>
                <v:imagedata o:title=""/>
                <o:lock v:ext="edit" aspectratio="f"/>
                <v:textbox>
                  <w:txbxContent>
                    <w:p>
                      <w:pPr>
                        <w:jc w:val="center"/>
                      </w:pPr>
                    </w:p>
                    <w:p>
                      <w:pPr>
                        <w:jc w:val="center"/>
                      </w:pPr>
                    </w:p>
                    <w:p>
                      <w:pPr>
                        <w:ind w:firstLine="720" w:firstLineChars="300"/>
                        <w:rPr>
                          <w:rFonts w:hint="eastAsia"/>
                          <w:sz w:val="24"/>
                          <w:szCs w:val="32"/>
                        </w:rPr>
                      </w:pPr>
                    </w:p>
                    <w:p>
                      <w:pPr>
                        <w:ind w:firstLine="720" w:firstLineChars="300"/>
                        <w:rPr>
                          <w:sz w:val="24"/>
                          <w:szCs w:val="32"/>
                        </w:rPr>
                      </w:pPr>
                      <w:r>
                        <w:rPr>
                          <w:rFonts w:hint="eastAsia"/>
                          <w:sz w:val="24"/>
                          <w:szCs w:val="32"/>
                        </w:rPr>
                        <w:t>法人身份证复印件反面</w:t>
                      </w:r>
                    </w:p>
                  </w:txbxContent>
                </v:textbox>
              </v:rect>
            </w:pict>
          </mc:Fallback>
        </mc:AlternateContent>
      </w:r>
      <w:r>
        <w:rPr>
          <w:rFonts w:hint="eastAsia" w:asciiTheme="minorEastAsia" w:hAnsiTheme="minorEastAsia" w:eastAsiaTheme="minorEastAsia" w:cstheme="minorEastAsia"/>
          <w:color w:val="000000" w:themeColor="text1"/>
          <w:szCs w:val="2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3352800</wp:posOffset>
                </wp:positionH>
                <wp:positionV relativeFrom="paragraph">
                  <wp:posOffset>100965</wp:posOffset>
                </wp:positionV>
                <wp:extent cx="2791460" cy="1390015"/>
                <wp:effectExtent l="4445" t="4445" r="23495" b="15240"/>
                <wp:wrapNone/>
                <wp:docPr id="6" name="矩形 6"/>
                <wp:cNvGraphicFramePr/>
                <a:graphic xmlns:a="http://schemas.openxmlformats.org/drawingml/2006/main">
                  <a:graphicData uri="http://schemas.microsoft.com/office/word/2010/wordprocessingShape">
                    <wps:wsp>
                      <wps:cNvSpPr/>
                      <wps:spPr>
                        <a:xfrm>
                          <a:off x="0" y="0"/>
                          <a:ext cx="2791460" cy="13900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
                            <w:pPr>
                              <w:rPr>
                                <w:sz w:val="24"/>
                                <w:szCs w:val="32"/>
                              </w:rPr>
                            </w:pPr>
                            <w:r>
                              <w:rPr>
                                <w:rFonts w:hint="eastAsia"/>
                              </w:rPr>
                              <w:t xml:space="preserve">    </w:t>
                            </w:r>
                            <w:r>
                              <w:rPr>
                                <w:rFonts w:hint="eastAsia"/>
                                <w:sz w:val="24"/>
                                <w:szCs w:val="32"/>
                              </w:rPr>
                              <w:t>授权代表身份证复印件反面</w:t>
                            </w:r>
                          </w:p>
                        </w:txbxContent>
                      </wps:txbx>
                      <wps:bodyPr upright="1"/>
                    </wps:wsp>
                  </a:graphicData>
                </a:graphic>
              </wp:anchor>
            </w:drawing>
          </mc:Choice>
          <mc:Fallback>
            <w:pict>
              <v:rect id="_x0000_s1026" o:spid="_x0000_s1026" o:spt="1" style="position:absolute;left:0pt;margin-left:264pt;margin-top:7.95pt;height:109.45pt;width:219.8pt;z-index:251663360;mso-width-relative:page;mso-height-relative:page;" fillcolor="#FFFFFF" filled="t" stroked="t" coordsize="21600,21600" o:gfxdata="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gHwA2AAAAAoBAAAPAAAAAAAAAAEAIAAAACIAAABkcnMvZG93&#10;bnJldi54bWxQSwECFAAUAAAACACHTuJA/Lj+ugACAAAqBAAADgAAAAAAAAABACAAAAAnAQAAZHJz&#10;L2Uyb0RvYy54bWxQSwUGAAAAAAYABgBZAQAAmQUAAAAA&#10;">
                <v:fill on="t" focussize="0,0"/>
                <v:stroke color="#000000" joinstyle="miter"/>
                <v:imagedata o:title=""/>
                <o:lock v:ext="edit" aspectratio="f"/>
                <v:textbox>
                  <w:txbxContent>
                    <w:p>
                      <w:pPr>
                        <w:jc w:val="center"/>
                      </w:pPr>
                    </w:p>
                    <w:p>
                      <w:pPr>
                        <w:jc w:val="center"/>
                      </w:pPr>
                    </w:p>
                    <w:p/>
                    <w:p>
                      <w:pPr>
                        <w:rPr>
                          <w:sz w:val="24"/>
                          <w:szCs w:val="32"/>
                        </w:rPr>
                      </w:pPr>
                      <w:r>
                        <w:rPr>
                          <w:rFonts w:hint="eastAsia"/>
                        </w:rPr>
                        <w:t xml:space="preserve">    </w:t>
                      </w:r>
                      <w:r>
                        <w:rPr>
                          <w:rFonts w:hint="eastAsia"/>
                          <w:sz w:val="24"/>
                          <w:szCs w:val="32"/>
                        </w:rPr>
                        <w:t>授权代表身份证复印件反面</w:t>
                      </w:r>
                    </w:p>
                  </w:txbxContent>
                </v:textbox>
              </v:rect>
            </w:pict>
          </mc:Fallback>
        </mc:AlternateContent>
      </w:r>
    </w:p>
    <w:p>
      <w:pPr>
        <w:ind w:left="1260"/>
        <w:rPr>
          <w:rFonts w:hint="eastAsia" w:asciiTheme="minorEastAsia" w:hAnsiTheme="minorEastAsia" w:eastAsiaTheme="minorEastAsia" w:cstheme="minorEastAsia"/>
          <w:color w:val="000000" w:themeColor="text1"/>
          <w:szCs w:val="21"/>
          <w14:textFill>
            <w14:solidFill>
              <w14:schemeClr w14:val="tx1"/>
            </w14:solidFill>
          </w14:textFill>
        </w:rPr>
      </w:pPr>
    </w:p>
    <w:p>
      <w:pPr>
        <w:ind w:left="1260"/>
        <w:rPr>
          <w:rFonts w:hint="eastAsia" w:asciiTheme="minorEastAsia" w:hAnsiTheme="minorEastAsia" w:eastAsiaTheme="minorEastAsia" w:cstheme="minorEastAsia"/>
          <w:color w:val="000000" w:themeColor="text1"/>
          <w:szCs w:val="21"/>
          <w14:textFill>
            <w14:solidFill>
              <w14:schemeClr w14:val="tx1"/>
            </w14:solidFill>
          </w14:textFill>
        </w:rPr>
      </w:pPr>
    </w:p>
    <w:p>
      <w:pPr>
        <w:ind w:left="1260"/>
        <w:rPr>
          <w:rFonts w:hint="eastAsia" w:asciiTheme="minorEastAsia" w:hAnsiTheme="minorEastAsia" w:eastAsiaTheme="minorEastAsia" w:cstheme="minorEastAsia"/>
          <w:color w:val="000000" w:themeColor="text1"/>
          <w:szCs w:val="21"/>
          <w14:textFill>
            <w14:solidFill>
              <w14:schemeClr w14:val="tx1"/>
            </w14:solidFill>
          </w14:textFill>
        </w:rPr>
      </w:pPr>
    </w:p>
    <w:p>
      <w:pPr>
        <w:ind w:left="1260"/>
        <w:rPr>
          <w:rFonts w:hint="eastAsia" w:asciiTheme="minorEastAsia" w:hAnsiTheme="minorEastAsia" w:eastAsiaTheme="minorEastAsia" w:cstheme="minorEastAsia"/>
          <w:color w:val="000000" w:themeColor="text1"/>
          <w:szCs w:val="21"/>
          <w14:textFill>
            <w14:solidFill>
              <w14:schemeClr w14:val="tx1"/>
            </w14:solidFill>
          </w14:textFill>
        </w:rPr>
      </w:pPr>
    </w:p>
    <w:p>
      <w:pPr>
        <w:ind w:left="1260"/>
        <w:rPr>
          <w:rFonts w:hint="eastAsia" w:asciiTheme="minorEastAsia" w:hAnsiTheme="minorEastAsia" w:eastAsiaTheme="minorEastAsia" w:cstheme="minorEastAsia"/>
          <w:color w:val="000000" w:themeColor="text1"/>
          <w:szCs w:val="21"/>
          <w14:textFill>
            <w14:solidFill>
              <w14:schemeClr w14:val="tx1"/>
            </w14:solidFill>
          </w14:textFill>
        </w:rPr>
      </w:pPr>
    </w:p>
    <w:p>
      <w:pPr>
        <w:ind w:left="1260"/>
        <w:rPr>
          <w:rFonts w:hint="eastAsia" w:asciiTheme="minorEastAsia" w:hAnsiTheme="minorEastAsia" w:eastAsiaTheme="minorEastAsia" w:cstheme="minorEastAsia"/>
          <w:color w:val="000000" w:themeColor="text1"/>
          <w:szCs w:val="21"/>
          <w14:textFill>
            <w14:solidFill>
              <w14:schemeClr w14:val="tx1"/>
            </w14:solidFill>
          </w14:textFill>
        </w:rPr>
      </w:pPr>
    </w:p>
    <w:p>
      <w:pPr>
        <w:ind w:left="2699"/>
        <w:rPr>
          <w:rFonts w:hint="eastAsia" w:asciiTheme="minorEastAsia" w:hAnsiTheme="minorEastAsia" w:eastAsiaTheme="minorEastAsia" w:cstheme="minorEastAsia"/>
          <w:color w:val="000000" w:themeColor="text1"/>
          <w:szCs w:val="21"/>
          <w14:textFill>
            <w14:solidFill>
              <w14:schemeClr w14:val="tx1"/>
            </w14:solidFill>
          </w14:textFill>
        </w:rPr>
      </w:pPr>
    </w:p>
    <w:p>
      <w:pPr>
        <w:rPr>
          <w:rFonts w:hint="eastAsia" w:asciiTheme="minorEastAsia" w:hAnsiTheme="minorEastAsia" w:eastAsiaTheme="minorEastAsia" w:cstheme="minorEastAsia"/>
          <w:color w:val="000000" w:themeColor="text1"/>
          <w:szCs w:val="21"/>
          <w14:textFill>
            <w14:solidFill>
              <w14:schemeClr w14:val="tx1"/>
            </w14:solidFill>
          </w14:textFill>
        </w:rPr>
      </w:pPr>
    </w:p>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代理人：</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（签字）   </w:t>
      </w:r>
      <w:r>
        <w:rPr>
          <w:rFonts w:hint="eastAsia" w:asciiTheme="minorEastAsia" w:hAnsiTheme="minorEastAsia" w:eastAsiaTheme="minorEastAsia" w:cstheme="minorEastAsia"/>
          <w:color w:val="000000" w:themeColor="text1"/>
          <w:sz w:val="24"/>
          <w:szCs w:val="24"/>
          <w14:textFill>
            <w14:solidFill>
              <w14:schemeClr w14:val="tx1"/>
            </w14:solidFill>
          </w14:textFill>
        </w:rPr>
        <w:t>性别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年龄：_______</w:t>
      </w:r>
    </w:p>
    <w:p>
      <w:pPr>
        <w:ind w:left="2699"/>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身份证号码：</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职务：</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ind w:left="2699"/>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（盖章）                    </w:t>
      </w:r>
    </w:p>
    <w:p>
      <w:pPr>
        <w:ind w:left="2699"/>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法定代表人：</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签字或盖章</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ind w:firstLine="2760" w:firstLineChars="115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授权委托日期：</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年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日</w:t>
      </w:r>
    </w:p>
    <w:p>
      <w:pPr>
        <w:pStyle w:val="83"/>
        <w:jc w:val="center"/>
        <w:rPr>
          <w:rFonts w:hint="eastAsia" w:asciiTheme="minorEastAsia" w:hAnsiTheme="minorEastAsia" w:eastAsiaTheme="minorEastAsia" w:cstheme="minorEastAsia"/>
          <w:b/>
          <w:color w:val="000000" w:themeColor="text1"/>
          <w:szCs w:val="28"/>
          <w14:textFill>
            <w14:solidFill>
              <w14:schemeClr w14:val="tx1"/>
            </w14:solidFill>
          </w14:textFill>
        </w:rPr>
      </w:pPr>
    </w:p>
    <w:p>
      <w:pPr>
        <w:jc w:val="center"/>
        <w:rPr>
          <w:rFonts w:hint="eastAsia" w:ascii="宋体" w:hAnsi="宋体" w:eastAsia="宋体" w:cs="宋体"/>
          <w:b/>
          <w:color w:val="000000"/>
          <w:sz w:val="28"/>
          <w:szCs w:val="28"/>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★说明：本授权委托书用于供应商法定代表人授权委托人出席开标会，并须按此格式提供。</w:t>
      </w:r>
    </w:p>
    <w:p>
      <w:pPr>
        <w:numPr>
          <w:ilvl w:val="0"/>
          <w:numId w:val="0"/>
        </w:numPr>
        <w:jc w:val="center"/>
        <w:rPr>
          <w:rFonts w:hint="eastAsia" w:ascii="宋体" w:hAnsi="宋体" w:eastAsia="宋体" w:cs="宋体"/>
          <w:b/>
          <w:bCs/>
          <w:color w:val="000000"/>
          <w:sz w:val="28"/>
          <w:szCs w:val="28"/>
          <w:lang w:val="en-US" w:eastAsia="zh-CN"/>
        </w:rPr>
      </w:pPr>
    </w:p>
    <w:p>
      <w:pPr>
        <w:numPr>
          <w:ilvl w:val="0"/>
          <w:numId w:val="0"/>
        </w:numPr>
        <w:jc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9、</w:t>
      </w:r>
      <w:r>
        <w:rPr>
          <w:rFonts w:hint="eastAsia" w:ascii="宋体" w:hAnsi="宋体" w:eastAsia="宋体" w:cs="宋体"/>
          <w:b/>
          <w:bCs/>
          <w:color w:val="000000"/>
          <w:sz w:val="28"/>
          <w:szCs w:val="28"/>
        </w:rPr>
        <w:t>产品保证供货有效证明</w:t>
      </w:r>
    </w:p>
    <w:p>
      <w:pPr>
        <w:jc w:val="center"/>
        <w:rPr>
          <w:rFonts w:hint="eastAsia" w:ascii="宋体" w:hAnsi="宋体" w:eastAsia="宋体" w:cs="宋体"/>
          <w:b/>
          <w:bCs/>
          <w:color w:val="000000"/>
          <w:sz w:val="28"/>
          <w:szCs w:val="28"/>
        </w:rPr>
      </w:pPr>
    </w:p>
    <w:p>
      <w:pPr>
        <w:jc w:val="center"/>
        <w:rPr>
          <w:rFonts w:hint="eastAsia" w:ascii="宋体" w:hAnsi="宋体" w:eastAsia="宋体" w:cs="宋体"/>
          <w:b/>
          <w:bCs/>
          <w:color w:val="000000"/>
          <w:sz w:val="28"/>
          <w:szCs w:val="28"/>
        </w:rPr>
      </w:pPr>
    </w:p>
    <w:p>
      <w:pPr>
        <w:jc w:val="center"/>
        <w:rPr>
          <w:rFonts w:hint="eastAsia" w:ascii="宋体" w:hAnsi="宋体" w:eastAsia="宋体" w:cs="宋体"/>
          <w:b/>
          <w:bCs/>
          <w:color w:val="000000"/>
          <w:sz w:val="28"/>
          <w:szCs w:val="28"/>
        </w:rPr>
      </w:pPr>
    </w:p>
    <w:p>
      <w:pPr>
        <w:jc w:val="center"/>
        <w:rPr>
          <w:rFonts w:hint="eastAsia" w:ascii="宋体" w:hAnsi="宋体" w:eastAsia="宋体" w:cs="宋体"/>
          <w:b/>
          <w:bCs/>
          <w:color w:val="000000"/>
          <w:sz w:val="28"/>
          <w:szCs w:val="28"/>
        </w:rPr>
      </w:pPr>
    </w:p>
    <w:p>
      <w:pPr>
        <w:jc w:val="center"/>
        <w:rPr>
          <w:rFonts w:hint="eastAsia" w:ascii="宋体" w:hAnsi="宋体" w:eastAsia="宋体" w:cs="宋体"/>
          <w:b/>
          <w:bCs/>
          <w:color w:val="000000"/>
          <w:sz w:val="28"/>
          <w:szCs w:val="28"/>
        </w:rPr>
      </w:pPr>
    </w:p>
    <w:p>
      <w:pPr>
        <w:jc w:val="center"/>
        <w:rPr>
          <w:rFonts w:hint="eastAsia" w:ascii="宋体" w:hAnsi="宋体" w:eastAsia="宋体" w:cs="宋体"/>
          <w:b/>
          <w:bCs/>
          <w:color w:val="000000"/>
          <w:sz w:val="28"/>
          <w:szCs w:val="28"/>
        </w:rPr>
      </w:pPr>
    </w:p>
    <w:p>
      <w:pPr>
        <w:jc w:val="center"/>
        <w:rPr>
          <w:rFonts w:hint="eastAsia" w:ascii="宋体" w:hAnsi="宋体" w:eastAsia="宋体" w:cs="宋体"/>
          <w:b/>
          <w:bCs/>
          <w:color w:val="000000"/>
          <w:sz w:val="28"/>
          <w:szCs w:val="28"/>
        </w:rPr>
      </w:pPr>
    </w:p>
    <w:p>
      <w:pPr>
        <w:jc w:val="center"/>
        <w:rPr>
          <w:rFonts w:hint="eastAsia" w:ascii="宋体" w:hAnsi="宋体" w:eastAsia="宋体" w:cs="宋体"/>
          <w:b/>
          <w:bCs/>
          <w:color w:val="000000"/>
          <w:sz w:val="28"/>
          <w:szCs w:val="28"/>
        </w:rPr>
      </w:pPr>
    </w:p>
    <w:p>
      <w:pPr>
        <w:jc w:val="center"/>
        <w:rPr>
          <w:rFonts w:hint="eastAsia" w:ascii="宋体" w:hAnsi="宋体" w:eastAsia="宋体" w:cs="宋体"/>
          <w:b/>
          <w:bCs/>
          <w:color w:val="000000"/>
          <w:sz w:val="28"/>
          <w:szCs w:val="28"/>
        </w:rPr>
      </w:pPr>
    </w:p>
    <w:p>
      <w:pPr>
        <w:pStyle w:val="10"/>
        <w:rPr>
          <w:rFonts w:hint="eastAsia" w:ascii="宋体" w:hAnsi="宋体" w:eastAsia="宋体" w:cs="宋体"/>
          <w:b/>
          <w:bCs/>
          <w:color w:val="000000"/>
          <w:sz w:val="28"/>
          <w:szCs w:val="28"/>
        </w:rPr>
      </w:pPr>
    </w:p>
    <w:p>
      <w:pPr>
        <w:rPr>
          <w:rFonts w:hint="eastAsia" w:ascii="宋体" w:hAnsi="宋体" w:eastAsia="宋体" w:cs="宋体"/>
          <w:b/>
          <w:bCs/>
          <w:color w:val="000000"/>
          <w:sz w:val="28"/>
          <w:szCs w:val="28"/>
        </w:rPr>
      </w:pPr>
    </w:p>
    <w:p>
      <w:pPr>
        <w:pStyle w:val="10"/>
        <w:rPr>
          <w:rFonts w:hint="eastAsia" w:ascii="宋体" w:hAnsi="宋体" w:eastAsia="宋体" w:cs="宋体"/>
          <w:b/>
          <w:bCs/>
          <w:color w:val="000000"/>
          <w:sz w:val="28"/>
          <w:szCs w:val="28"/>
        </w:rPr>
      </w:pPr>
    </w:p>
    <w:p>
      <w:pPr>
        <w:rPr>
          <w:rFonts w:hint="eastAsia" w:ascii="宋体" w:hAnsi="宋体" w:eastAsia="宋体" w:cs="宋体"/>
          <w:b/>
          <w:bCs/>
          <w:color w:val="000000"/>
          <w:sz w:val="28"/>
          <w:szCs w:val="28"/>
        </w:rPr>
      </w:pPr>
    </w:p>
    <w:p>
      <w:pPr>
        <w:pStyle w:val="10"/>
        <w:rPr>
          <w:rFonts w:hint="eastAsia" w:ascii="宋体" w:hAnsi="宋体" w:eastAsia="宋体" w:cs="宋体"/>
          <w:b/>
          <w:bCs/>
          <w:color w:val="000000"/>
          <w:sz w:val="28"/>
          <w:szCs w:val="28"/>
        </w:rPr>
      </w:pPr>
    </w:p>
    <w:p>
      <w:pPr>
        <w:rPr>
          <w:rFonts w:hint="eastAsia" w:ascii="宋体" w:hAnsi="宋体" w:eastAsia="宋体" w:cs="宋体"/>
          <w:b/>
          <w:bCs/>
          <w:color w:val="000000"/>
          <w:sz w:val="28"/>
          <w:szCs w:val="28"/>
        </w:rPr>
      </w:pPr>
    </w:p>
    <w:p>
      <w:pPr>
        <w:pStyle w:val="10"/>
        <w:rPr>
          <w:rFonts w:hint="eastAsia" w:ascii="宋体" w:hAnsi="宋体" w:eastAsia="宋体" w:cs="宋体"/>
        </w:rPr>
      </w:pPr>
    </w:p>
    <w:p>
      <w:pPr>
        <w:jc w:val="center"/>
        <w:rPr>
          <w:rFonts w:hint="eastAsia" w:ascii="宋体" w:hAnsi="宋体" w:eastAsia="宋体" w:cs="宋体"/>
          <w:b/>
          <w:bCs/>
          <w:color w:val="000000"/>
          <w:sz w:val="28"/>
          <w:szCs w:val="28"/>
        </w:rPr>
      </w:pPr>
    </w:p>
    <w:p>
      <w:pPr>
        <w:jc w:val="center"/>
        <w:rPr>
          <w:rFonts w:hint="eastAsia" w:ascii="宋体" w:hAnsi="宋体" w:eastAsia="宋体" w:cs="宋体"/>
          <w:b/>
          <w:bCs/>
          <w:color w:val="000000"/>
          <w:sz w:val="28"/>
          <w:szCs w:val="28"/>
        </w:rPr>
      </w:pPr>
    </w:p>
    <w:p>
      <w:pPr>
        <w:jc w:val="center"/>
        <w:rPr>
          <w:rFonts w:hint="eastAsia" w:ascii="宋体" w:hAnsi="宋体" w:eastAsia="宋体" w:cs="宋体"/>
          <w:b/>
          <w:bCs/>
          <w:color w:val="000000"/>
          <w:sz w:val="28"/>
          <w:szCs w:val="28"/>
        </w:rPr>
      </w:pPr>
    </w:p>
    <w:p>
      <w:pPr>
        <w:jc w:val="center"/>
        <w:rPr>
          <w:rFonts w:hint="eastAsia" w:ascii="宋体" w:hAnsi="宋体" w:eastAsia="宋体" w:cs="宋体"/>
          <w:b/>
          <w:bCs/>
          <w:color w:val="000000"/>
          <w:sz w:val="28"/>
          <w:szCs w:val="28"/>
        </w:rPr>
      </w:pPr>
    </w:p>
    <w:p>
      <w:pPr>
        <w:jc w:val="center"/>
        <w:rPr>
          <w:rFonts w:hint="eastAsia" w:ascii="宋体" w:hAnsi="宋体" w:eastAsia="宋体" w:cs="宋体"/>
          <w:b/>
          <w:bCs/>
          <w:color w:val="000000"/>
          <w:sz w:val="28"/>
          <w:szCs w:val="28"/>
        </w:rPr>
      </w:pPr>
    </w:p>
    <w:p>
      <w:pPr>
        <w:jc w:val="center"/>
        <w:rPr>
          <w:rFonts w:hint="eastAsia" w:ascii="宋体" w:hAnsi="宋体" w:eastAsia="宋体" w:cs="宋体"/>
          <w:b/>
          <w:bCs/>
          <w:color w:val="000000"/>
          <w:sz w:val="28"/>
          <w:szCs w:val="28"/>
        </w:rPr>
      </w:pPr>
    </w:p>
    <w:p>
      <w:pPr>
        <w:pStyle w:val="4"/>
        <w:spacing w:before="0" w:after="0"/>
        <w:ind w:left="0" w:leftChars="0" w:firstLine="2249" w:firstLineChars="800"/>
        <w:jc w:val="both"/>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10、</w:t>
      </w:r>
      <w:r>
        <w:rPr>
          <w:rFonts w:hint="eastAsia" w:ascii="宋体" w:hAnsi="宋体" w:eastAsia="宋体" w:cs="宋体"/>
          <w:sz w:val="28"/>
          <w:szCs w:val="28"/>
          <w:lang w:val="en-US" w:eastAsia="zh-CN"/>
        </w:rPr>
        <w:t>拟投入本项目使用车辆配备情况一览表</w:t>
      </w:r>
    </w:p>
    <w:p>
      <w:pPr>
        <w:spacing w:line="400" w:lineRule="exact"/>
        <w:rPr>
          <w:rFonts w:hint="eastAsia" w:ascii="宋体" w:hAnsi="宋体" w:eastAsia="宋体" w:cs="宋体"/>
          <w:sz w:val="24"/>
        </w:rPr>
      </w:pPr>
      <w:r>
        <w:rPr>
          <w:rFonts w:hint="eastAsia" w:ascii="宋体" w:hAnsi="宋体" w:eastAsia="宋体" w:cs="宋体"/>
          <w:sz w:val="24"/>
        </w:rPr>
        <w:t>项目名称：</w:t>
      </w:r>
    </w:p>
    <w:p>
      <w:pPr>
        <w:spacing w:line="400" w:lineRule="exact"/>
        <w:rPr>
          <w:rFonts w:hint="eastAsia" w:ascii="宋体" w:hAnsi="宋体" w:eastAsia="宋体" w:cs="宋体"/>
          <w:kern w:val="0"/>
          <w:sz w:val="24"/>
        </w:rPr>
      </w:pPr>
      <w:r>
        <w:rPr>
          <w:rFonts w:hint="eastAsia" w:ascii="宋体" w:hAnsi="宋体" w:eastAsia="宋体" w:cs="宋体"/>
          <w:sz w:val="24"/>
        </w:rPr>
        <w:t xml:space="preserve">项目编号：                                                     </w:t>
      </w:r>
    </w:p>
    <w:tbl>
      <w:tblPr>
        <w:tblStyle w:val="26"/>
        <w:tblW w:w="99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190"/>
        <w:gridCol w:w="755"/>
        <w:gridCol w:w="1138"/>
        <w:gridCol w:w="1230"/>
        <w:gridCol w:w="1098"/>
        <w:gridCol w:w="1556"/>
        <w:gridCol w:w="12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89" w:type="dxa"/>
            <w:tcBorders>
              <w:top w:val="single" w:color="auto" w:sz="12" w:space="0"/>
              <w:bottom w:val="double" w:color="auto" w:sz="4" w:space="0"/>
            </w:tcBorders>
            <w:shd w:val="clear" w:color="auto" w:fill="FFFFFF" w:themeFill="background1"/>
            <w:vAlign w:val="center"/>
          </w:tcPr>
          <w:p>
            <w:pPr>
              <w:adjustRightInd w:val="0"/>
              <w:snapToGrid w:val="0"/>
              <w:ind w:left="0" w:leftChars="0" w:firstLine="0" w:firstLineChars="0"/>
              <w:jc w:val="center"/>
              <w:rPr>
                <w:rFonts w:hint="eastAsia" w:ascii="宋体" w:hAnsi="宋体" w:eastAsia="宋体" w:cs="宋体"/>
                <w:sz w:val="24"/>
              </w:rPr>
            </w:pPr>
            <w:r>
              <w:rPr>
                <w:rFonts w:hint="eastAsia" w:ascii="宋体" w:hAnsi="宋体" w:eastAsia="宋体" w:cs="宋体"/>
                <w:sz w:val="24"/>
              </w:rPr>
              <w:t>序号</w:t>
            </w:r>
          </w:p>
        </w:tc>
        <w:tc>
          <w:tcPr>
            <w:tcW w:w="2190" w:type="dxa"/>
            <w:tcBorders>
              <w:top w:val="single" w:color="auto" w:sz="12" w:space="0"/>
              <w:bottom w:val="double" w:color="auto" w:sz="4" w:space="0"/>
            </w:tcBorders>
            <w:shd w:val="clear" w:color="auto" w:fill="FFFFFF" w:themeFill="background1"/>
            <w:vAlign w:val="center"/>
          </w:tcPr>
          <w:p>
            <w:pPr>
              <w:pStyle w:val="90"/>
              <w:keepNext w:val="0"/>
              <w:snapToGrid w:val="0"/>
              <w:spacing w:before="0" w:after="0" w:line="240" w:lineRule="auto"/>
              <w:ind w:left="0" w:leftChars="0" w:firstLine="0" w:firstLineChars="0"/>
              <w:jc w:val="center"/>
              <w:textAlignment w:val="auto"/>
              <w:rPr>
                <w:rFonts w:hint="eastAsia" w:ascii="宋体" w:hAnsi="宋体" w:eastAsia="宋体" w:cs="宋体"/>
                <w:snapToGrid/>
                <w:spacing w:val="0"/>
                <w:kern w:val="2"/>
                <w:szCs w:val="24"/>
              </w:rPr>
            </w:pPr>
            <w:r>
              <w:rPr>
                <w:rFonts w:hint="eastAsia" w:ascii="宋体" w:hAnsi="宋体" w:eastAsia="宋体" w:cs="宋体"/>
                <w:snapToGrid/>
                <w:spacing w:val="0"/>
                <w:kern w:val="2"/>
                <w:szCs w:val="24"/>
              </w:rPr>
              <w:t>车辆等设备名称</w:t>
            </w:r>
          </w:p>
        </w:tc>
        <w:tc>
          <w:tcPr>
            <w:tcW w:w="755" w:type="dxa"/>
            <w:tcBorders>
              <w:top w:val="single" w:color="auto" w:sz="12" w:space="0"/>
              <w:bottom w:val="double" w:color="auto" w:sz="4" w:space="0"/>
            </w:tcBorders>
            <w:shd w:val="clear" w:color="auto" w:fill="FFFFFF" w:themeFill="background1"/>
            <w:vAlign w:val="center"/>
          </w:tcPr>
          <w:p>
            <w:pPr>
              <w:adjustRightInd w:val="0"/>
              <w:snapToGrid w:val="0"/>
              <w:ind w:left="0" w:leftChars="0" w:firstLine="0" w:firstLineChars="0"/>
              <w:jc w:val="center"/>
              <w:rPr>
                <w:rFonts w:hint="eastAsia" w:ascii="宋体" w:hAnsi="宋体" w:eastAsia="宋体" w:cs="宋体"/>
                <w:sz w:val="24"/>
              </w:rPr>
            </w:pPr>
            <w:r>
              <w:rPr>
                <w:rFonts w:hint="eastAsia" w:ascii="宋体" w:hAnsi="宋体" w:eastAsia="宋体" w:cs="宋体"/>
                <w:sz w:val="24"/>
              </w:rPr>
              <w:t>数量</w:t>
            </w:r>
          </w:p>
        </w:tc>
        <w:tc>
          <w:tcPr>
            <w:tcW w:w="1138" w:type="dxa"/>
            <w:tcBorders>
              <w:top w:val="single" w:color="auto" w:sz="12" w:space="0"/>
              <w:bottom w:val="double" w:color="auto" w:sz="4" w:space="0"/>
            </w:tcBorders>
            <w:shd w:val="clear" w:color="auto" w:fill="FFFFFF" w:themeFill="background1"/>
            <w:vAlign w:val="center"/>
          </w:tcPr>
          <w:p>
            <w:pPr>
              <w:adjustRightInd w:val="0"/>
              <w:snapToGrid w:val="0"/>
              <w:ind w:left="0" w:leftChars="0" w:firstLine="0" w:firstLineChars="0"/>
              <w:jc w:val="center"/>
              <w:rPr>
                <w:rFonts w:hint="eastAsia" w:ascii="宋体" w:hAnsi="宋体" w:eastAsia="宋体" w:cs="宋体"/>
                <w:sz w:val="24"/>
              </w:rPr>
            </w:pPr>
            <w:r>
              <w:rPr>
                <w:rFonts w:hint="eastAsia" w:ascii="宋体" w:hAnsi="宋体" w:eastAsia="宋体" w:cs="宋体"/>
                <w:sz w:val="24"/>
              </w:rPr>
              <w:t>型号</w:t>
            </w:r>
          </w:p>
        </w:tc>
        <w:tc>
          <w:tcPr>
            <w:tcW w:w="1230" w:type="dxa"/>
            <w:tcBorders>
              <w:top w:val="single" w:color="auto" w:sz="12" w:space="0"/>
              <w:bottom w:val="double" w:color="auto" w:sz="4" w:space="0"/>
            </w:tcBorders>
            <w:shd w:val="clear" w:color="auto" w:fill="FFFFFF" w:themeFill="background1"/>
            <w:vAlign w:val="center"/>
          </w:tcPr>
          <w:p>
            <w:pPr>
              <w:adjustRightInd w:val="0"/>
              <w:snapToGrid w:val="0"/>
              <w:ind w:left="0" w:leftChars="0" w:firstLine="0" w:firstLineChars="0"/>
              <w:jc w:val="center"/>
              <w:rPr>
                <w:rFonts w:hint="eastAsia" w:ascii="宋体" w:hAnsi="宋体" w:eastAsia="宋体" w:cs="宋体"/>
                <w:sz w:val="24"/>
              </w:rPr>
            </w:pPr>
            <w:r>
              <w:rPr>
                <w:rFonts w:hint="eastAsia" w:ascii="宋体" w:hAnsi="宋体" w:eastAsia="宋体" w:cs="宋体"/>
                <w:sz w:val="24"/>
              </w:rPr>
              <w:t>主要参数</w:t>
            </w:r>
          </w:p>
        </w:tc>
        <w:tc>
          <w:tcPr>
            <w:tcW w:w="1098" w:type="dxa"/>
            <w:tcBorders>
              <w:top w:val="single" w:color="auto" w:sz="12" w:space="0"/>
              <w:bottom w:val="double" w:color="auto" w:sz="4" w:space="0"/>
            </w:tcBorders>
            <w:shd w:val="clear" w:color="auto" w:fill="FFFFFF" w:themeFill="background1"/>
            <w:vAlign w:val="center"/>
          </w:tcPr>
          <w:p>
            <w:pPr>
              <w:adjustRightInd w:val="0"/>
              <w:snapToGrid w:val="0"/>
              <w:ind w:left="0" w:leftChars="0" w:firstLine="0" w:firstLineChars="0"/>
              <w:jc w:val="center"/>
              <w:rPr>
                <w:rFonts w:hint="eastAsia" w:ascii="宋体" w:hAnsi="宋体" w:eastAsia="宋体" w:cs="宋体"/>
                <w:sz w:val="24"/>
              </w:rPr>
            </w:pPr>
            <w:r>
              <w:rPr>
                <w:rFonts w:hint="eastAsia" w:ascii="宋体" w:hAnsi="宋体" w:eastAsia="宋体" w:cs="宋体"/>
                <w:sz w:val="24"/>
              </w:rPr>
              <w:t>自有/租用</w:t>
            </w:r>
          </w:p>
        </w:tc>
        <w:tc>
          <w:tcPr>
            <w:tcW w:w="1556" w:type="dxa"/>
            <w:tcBorders>
              <w:top w:val="single" w:color="auto" w:sz="12" w:space="0"/>
              <w:bottom w:val="double" w:color="auto" w:sz="4" w:space="0"/>
            </w:tcBorders>
            <w:shd w:val="clear" w:color="auto" w:fill="FFFFFF" w:themeFill="background1"/>
            <w:vAlign w:val="center"/>
          </w:tcPr>
          <w:p>
            <w:pPr>
              <w:adjustRightInd w:val="0"/>
              <w:snapToGrid w:val="0"/>
              <w:ind w:left="0" w:leftChars="0" w:firstLine="0" w:firstLineChars="0"/>
              <w:jc w:val="center"/>
              <w:rPr>
                <w:rFonts w:hint="eastAsia" w:ascii="宋体" w:hAnsi="宋体" w:eastAsia="宋体" w:cs="宋体"/>
                <w:sz w:val="24"/>
              </w:rPr>
            </w:pPr>
            <w:r>
              <w:rPr>
                <w:rFonts w:hint="eastAsia" w:ascii="宋体" w:hAnsi="宋体" w:eastAsia="宋体" w:cs="宋体"/>
                <w:sz w:val="24"/>
              </w:rPr>
              <w:t>注册、购买、租赁日期</w:t>
            </w:r>
          </w:p>
        </w:tc>
        <w:tc>
          <w:tcPr>
            <w:tcW w:w="1202" w:type="dxa"/>
            <w:tcBorders>
              <w:top w:val="single" w:color="auto" w:sz="12" w:space="0"/>
              <w:bottom w:val="double" w:color="auto" w:sz="4" w:space="0"/>
            </w:tcBorders>
            <w:shd w:val="clear" w:color="auto" w:fill="FFFFFF" w:themeFill="background1"/>
            <w:vAlign w:val="center"/>
          </w:tcPr>
          <w:p>
            <w:pPr>
              <w:adjustRightInd w:val="0"/>
              <w:snapToGrid w:val="0"/>
              <w:ind w:left="0" w:leftChars="0" w:firstLine="0" w:firstLineChars="0"/>
              <w:jc w:val="center"/>
              <w:rPr>
                <w:rFonts w:hint="eastAsia" w:ascii="宋体" w:hAnsi="宋体" w:eastAsia="宋体" w:cs="宋体"/>
                <w:sz w:val="24"/>
              </w:rPr>
            </w:pPr>
            <w:r>
              <w:rPr>
                <w:rFonts w:hint="eastAsia" w:ascii="宋体" w:hAnsi="宋体" w:eastAsia="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89" w:type="dxa"/>
            <w:tcBorders>
              <w:top w:val="double" w:color="auto" w:sz="4" w:space="0"/>
            </w:tcBorders>
            <w:vAlign w:val="center"/>
          </w:tcPr>
          <w:p>
            <w:pPr>
              <w:numPr>
                <w:ilvl w:val="0"/>
                <w:numId w:val="0"/>
              </w:numPr>
              <w:spacing w:line="400" w:lineRule="exact"/>
              <w:jc w:val="both"/>
              <w:rPr>
                <w:rFonts w:hint="eastAsia" w:ascii="宋体" w:hAnsi="宋体" w:eastAsia="宋体" w:cs="宋体"/>
              </w:rPr>
            </w:pPr>
          </w:p>
        </w:tc>
        <w:tc>
          <w:tcPr>
            <w:tcW w:w="2190" w:type="dxa"/>
            <w:tcBorders>
              <w:top w:val="double" w:color="auto" w:sz="4" w:space="0"/>
            </w:tcBorders>
            <w:vAlign w:val="center"/>
          </w:tcPr>
          <w:p>
            <w:pPr>
              <w:spacing w:line="400" w:lineRule="exact"/>
              <w:jc w:val="center"/>
              <w:rPr>
                <w:rFonts w:hint="eastAsia" w:ascii="宋体" w:hAnsi="宋体" w:eastAsia="宋体" w:cs="宋体"/>
              </w:rPr>
            </w:pPr>
          </w:p>
        </w:tc>
        <w:tc>
          <w:tcPr>
            <w:tcW w:w="755" w:type="dxa"/>
            <w:tcBorders>
              <w:top w:val="double" w:color="auto" w:sz="4" w:space="0"/>
            </w:tcBorders>
            <w:vAlign w:val="center"/>
          </w:tcPr>
          <w:p>
            <w:pPr>
              <w:spacing w:line="400" w:lineRule="exact"/>
              <w:jc w:val="center"/>
              <w:rPr>
                <w:rFonts w:hint="eastAsia" w:ascii="宋体" w:hAnsi="宋体" w:eastAsia="宋体" w:cs="宋体"/>
              </w:rPr>
            </w:pPr>
          </w:p>
        </w:tc>
        <w:tc>
          <w:tcPr>
            <w:tcW w:w="1138" w:type="dxa"/>
            <w:tcBorders>
              <w:top w:val="double" w:color="auto" w:sz="4" w:space="0"/>
            </w:tcBorders>
            <w:vAlign w:val="center"/>
          </w:tcPr>
          <w:p>
            <w:pPr>
              <w:spacing w:line="400" w:lineRule="exact"/>
              <w:jc w:val="center"/>
              <w:rPr>
                <w:rFonts w:hint="eastAsia" w:ascii="宋体" w:hAnsi="宋体" w:eastAsia="宋体" w:cs="宋体"/>
              </w:rPr>
            </w:pPr>
          </w:p>
        </w:tc>
        <w:tc>
          <w:tcPr>
            <w:tcW w:w="1230" w:type="dxa"/>
            <w:tcBorders>
              <w:top w:val="double" w:color="auto" w:sz="4" w:space="0"/>
            </w:tcBorders>
            <w:vAlign w:val="center"/>
          </w:tcPr>
          <w:p>
            <w:pPr>
              <w:spacing w:line="400" w:lineRule="exact"/>
              <w:jc w:val="center"/>
              <w:rPr>
                <w:rFonts w:hint="eastAsia" w:ascii="宋体" w:hAnsi="宋体" w:eastAsia="宋体" w:cs="宋体"/>
              </w:rPr>
            </w:pPr>
          </w:p>
        </w:tc>
        <w:tc>
          <w:tcPr>
            <w:tcW w:w="1098" w:type="dxa"/>
            <w:tcBorders>
              <w:top w:val="double" w:color="auto" w:sz="4" w:space="0"/>
            </w:tcBorders>
            <w:vAlign w:val="center"/>
          </w:tcPr>
          <w:p>
            <w:pPr>
              <w:spacing w:line="400" w:lineRule="exact"/>
              <w:jc w:val="center"/>
              <w:rPr>
                <w:rFonts w:hint="eastAsia" w:ascii="宋体" w:hAnsi="宋体" w:eastAsia="宋体" w:cs="宋体"/>
              </w:rPr>
            </w:pPr>
          </w:p>
        </w:tc>
        <w:tc>
          <w:tcPr>
            <w:tcW w:w="1556" w:type="dxa"/>
            <w:tcBorders>
              <w:top w:val="double" w:color="auto" w:sz="4" w:space="0"/>
            </w:tcBorders>
            <w:vAlign w:val="center"/>
          </w:tcPr>
          <w:p>
            <w:pPr>
              <w:spacing w:line="400" w:lineRule="exact"/>
              <w:jc w:val="center"/>
              <w:rPr>
                <w:rFonts w:hint="eastAsia" w:ascii="宋体" w:hAnsi="宋体" w:eastAsia="宋体" w:cs="宋体"/>
              </w:rPr>
            </w:pPr>
          </w:p>
        </w:tc>
        <w:tc>
          <w:tcPr>
            <w:tcW w:w="1202" w:type="dxa"/>
            <w:tcBorders>
              <w:top w:val="double" w:color="auto" w:sz="4" w:space="0"/>
            </w:tcBorders>
            <w:vAlign w:val="center"/>
          </w:tcPr>
          <w:p>
            <w:pPr>
              <w:spacing w:line="400" w:lineRule="exact"/>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89" w:type="dxa"/>
            <w:vAlign w:val="center"/>
          </w:tcPr>
          <w:p>
            <w:pPr>
              <w:numPr>
                <w:ilvl w:val="0"/>
                <w:numId w:val="0"/>
              </w:numPr>
              <w:spacing w:line="400" w:lineRule="exact"/>
              <w:jc w:val="both"/>
              <w:rPr>
                <w:rFonts w:hint="eastAsia" w:ascii="宋体" w:hAnsi="宋体" w:eastAsia="宋体" w:cs="宋体"/>
              </w:rPr>
            </w:pPr>
          </w:p>
        </w:tc>
        <w:tc>
          <w:tcPr>
            <w:tcW w:w="2190" w:type="dxa"/>
            <w:vAlign w:val="center"/>
          </w:tcPr>
          <w:p>
            <w:pPr>
              <w:spacing w:line="400" w:lineRule="exact"/>
              <w:jc w:val="center"/>
              <w:rPr>
                <w:rFonts w:hint="eastAsia" w:ascii="宋体" w:hAnsi="宋体" w:eastAsia="宋体" w:cs="宋体"/>
              </w:rPr>
            </w:pPr>
          </w:p>
        </w:tc>
        <w:tc>
          <w:tcPr>
            <w:tcW w:w="755" w:type="dxa"/>
            <w:vAlign w:val="center"/>
          </w:tcPr>
          <w:p>
            <w:pPr>
              <w:spacing w:line="400" w:lineRule="exact"/>
              <w:jc w:val="center"/>
              <w:rPr>
                <w:rFonts w:hint="eastAsia" w:ascii="宋体" w:hAnsi="宋体" w:eastAsia="宋体" w:cs="宋体"/>
              </w:rPr>
            </w:pPr>
          </w:p>
        </w:tc>
        <w:tc>
          <w:tcPr>
            <w:tcW w:w="1138" w:type="dxa"/>
            <w:vAlign w:val="center"/>
          </w:tcPr>
          <w:p>
            <w:pPr>
              <w:spacing w:line="400" w:lineRule="exact"/>
              <w:jc w:val="center"/>
              <w:rPr>
                <w:rFonts w:hint="eastAsia" w:ascii="宋体" w:hAnsi="宋体" w:eastAsia="宋体" w:cs="宋体"/>
              </w:rPr>
            </w:pPr>
          </w:p>
        </w:tc>
        <w:tc>
          <w:tcPr>
            <w:tcW w:w="1230" w:type="dxa"/>
            <w:vAlign w:val="center"/>
          </w:tcPr>
          <w:p>
            <w:pPr>
              <w:spacing w:line="400" w:lineRule="exact"/>
              <w:jc w:val="center"/>
              <w:rPr>
                <w:rFonts w:hint="eastAsia" w:ascii="宋体" w:hAnsi="宋体" w:eastAsia="宋体" w:cs="宋体"/>
              </w:rPr>
            </w:pPr>
          </w:p>
        </w:tc>
        <w:tc>
          <w:tcPr>
            <w:tcW w:w="1098" w:type="dxa"/>
            <w:vAlign w:val="center"/>
          </w:tcPr>
          <w:p>
            <w:pPr>
              <w:spacing w:line="400" w:lineRule="exact"/>
              <w:jc w:val="center"/>
              <w:rPr>
                <w:rFonts w:hint="eastAsia" w:ascii="宋体" w:hAnsi="宋体" w:eastAsia="宋体" w:cs="宋体"/>
              </w:rPr>
            </w:pPr>
          </w:p>
        </w:tc>
        <w:tc>
          <w:tcPr>
            <w:tcW w:w="1556" w:type="dxa"/>
            <w:vAlign w:val="center"/>
          </w:tcPr>
          <w:p>
            <w:pPr>
              <w:spacing w:line="400" w:lineRule="exact"/>
              <w:jc w:val="center"/>
              <w:rPr>
                <w:rFonts w:hint="eastAsia" w:ascii="宋体" w:hAnsi="宋体" w:eastAsia="宋体" w:cs="宋体"/>
              </w:rPr>
            </w:pPr>
          </w:p>
        </w:tc>
        <w:tc>
          <w:tcPr>
            <w:tcW w:w="1202" w:type="dxa"/>
            <w:vAlign w:val="center"/>
          </w:tcPr>
          <w:p>
            <w:pPr>
              <w:spacing w:line="400" w:lineRule="exact"/>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89" w:type="dxa"/>
            <w:vAlign w:val="center"/>
          </w:tcPr>
          <w:p>
            <w:pPr>
              <w:numPr>
                <w:ilvl w:val="0"/>
                <w:numId w:val="0"/>
              </w:numPr>
              <w:spacing w:line="400" w:lineRule="exact"/>
              <w:jc w:val="both"/>
              <w:rPr>
                <w:rFonts w:hint="eastAsia" w:ascii="宋体" w:hAnsi="宋体" w:eastAsia="宋体" w:cs="宋体"/>
              </w:rPr>
            </w:pPr>
          </w:p>
        </w:tc>
        <w:tc>
          <w:tcPr>
            <w:tcW w:w="2190" w:type="dxa"/>
            <w:vAlign w:val="center"/>
          </w:tcPr>
          <w:p>
            <w:pPr>
              <w:spacing w:line="400" w:lineRule="exact"/>
              <w:jc w:val="center"/>
              <w:rPr>
                <w:rFonts w:hint="eastAsia" w:ascii="宋体" w:hAnsi="宋体" w:eastAsia="宋体" w:cs="宋体"/>
              </w:rPr>
            </w:pPr>
          </w:p>
        </w:tc>
        <w:tc>
          <w:tcPr>
            <w:tcW w:w="755" w:type="dxa"/>
            <w:vAlign w:val="center"/>
          </w:tcPr>
          <w:p>
            <w:pPr>
              <w:spacing w:line="400" w:lineRule="exact"/>
              <w:jc w:val="center"/>
              <w:rPr>
                <w:rFonts w:hint="eastAsia" w:ascii="宋体" w:hAnsi="宋体" w:eastAsia="宋体" w:cs="宋体"/>
              </w:rPr>
            </w:pPr>
          </w:p>
        </w:tc>
        <w:tc>
          <w:tcPr>
            <w:tcW w:w="1138" w:type="dxa"/>
            <w:vAlign w:val="center"/>
          </w:tcPr>
          <w:p>
            <w:pPr>
              <w:spacing w:line="400" w:lineRule="exact"/>
              <w:jc w:val="center"/>
              <w:rPr>
                <w:rFonts w:hint="eastAsia" w:ascii="宋体" w:hAnsi="宋体" w:eastAsia="宋体" w:cs="宋体"/>
              </w:rPr>
            </w:pPr>
          </w:p>
        </w:tc>
        <w:tc>
          <w:tcPr>
            <w:tcW w:w="1230" w:type="dxa"/>
            <w:vAlign w:val="center"/>
          </w:tcPr>
          <w:p>
            <w:pPr>
              <w:spacing w:line="400" w:lineRule="exact"/>
              <w:jc w:val="center"/>
              <w:rPr>
                <w:rFonts w:hint="eastAsia" w:ascii="宋体" w:hAnsi="宋体" w:eastAsia="宋体" w:cs="宋体"/>
              </w:rPr>
            </w:pPr>
          </w:p>
        </w:tc>
        <w:tc>
          <w:tcPr>
            <w:tcW w:w="1098" w:type="dxa"/>
            <w:vAlign w:val="center"/>
          </w:tcPr>
          <w:p>
            <w:pPr>
              <w:spacing w:line="400" w:lineRule="exact"/>
              <w:jc w:val="center"/>
              <w:rPr>
                <w:rFonts w:hint="eastAsia" w:ascii="宋体" w:hAnsi="宋体" w:eastAsia="宋体" w:cs="宋体"/>
              </w:rPr>
            </w:pPr>
          </w:p>
        </w:tc>
        <w:tc>
          <w:tcPr>
            <w:tcW w:w="1556" w:type="dxa"/>
            <w:vAlign w:val="center"/>
          </w:tcPr>
          <w:p>
            <w:pPr>
              <w:spacing w:line="400" w:lineRule="exact"/>
              <w:jc w:val="center"/>
              <w:rPr>
                <w:rFonts w:hint="eastAsia" w:ascii="宋体" w:hAnsi="宋体" w:eastAsia="宋体" w:cs="宋体"/>
              </w:rPr>
            </w:pPr>
          </w:p>
        </w:tc>
        <w:tc>
          <w:tcPr>
            <w:tcW w:w="1202" w:type="dxa"/>
            <w:vAlign w:val="center"/>
          </w:tcPr>
          <w:p>
            <w:pPr>
              <w:spacing w:line="400" w:lineRule="exact"/>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89" w:type="dxa"/>
            <w:vAlign w:val="center"/>
          </w:tcPr>
          <w:p>
            <w:pPr>
              <w:numPr>
                <w:ilvl w:val="0"/>
                <w:numId w:val="0"/>
              </w:numPr>
              <w:spacing w:line="400" w:lineRule="exact"/>
              <w:jc w:val="both"/>
              <w:rPr>
                <w:rFonts w:hint="eastAsia" w:ascii="宋体" w:hAnsi="宋体" w:eastAsia="宋体" w:cs="宋体"/>
              </w:rPr>
            </w:pPr>
          </w:p>
        </w:tc>
        <w:tc>
          <w:tcPr>
            <w:tcW w:w="2190" w:type="dxa"/>
            <w:vAlign w:val="center"/>
          </w:tcPr>
          <w:p>
            <w:pPr>
              <w:spacing w:line="400" w:lineRule="exact"/>
              <w:jc w:val="center"/>
              <w:rPr>
                <w:rFonts w:hint="eastAsia" w:ascii="宋体" w:hAnsi="宋体" w:eastAsia="宋体" w:cs="宋体"/>
              </w:rPr>
            </w:pPr>
          </w:p>
        </w:tc>
        <w:tc>
          <w:tcPr>
            <w:tcW w:w="755" w:type="dxa"/>
            <w:vAlign w:val="center"/>
          </w:tcPr>
          <w:p>
            <w:pPr>
              <w:spacing w:line="400" w:lineRule="exact"/>
              <w:jc w:val="center"/>
              <w:rPr>
                <w:rFonts w:hint="eastAsia" w:ascii="宋体" w:hAnsi="宋体" w:eastAsia="宋体" w:cs="宋体"/>
              </w:rPr>
            </w:pPr>
          </w:p>
        </w:tc>
        <w:tc>
          <w:tcPr>
            <w:tcW w:w="1138" w:type="dxa"/>
            <w:vAlign w:val="center"/>
          </w:tcPr>
          <w:p>
            <w:pPr>
              <w:spacing w:line="400" w:lineRule="exact"/>
              <w:jc w:val="center"/>
              <w:rPr>
                <w:rFonts w:hint="eastAsia" w:ascii="宋体" w:hAnsi="宋体" w:eastAsia="宋体" w:cs="宋体"/>
              </w:rPr>
            </w:pPr>
          </w:p>
        </w:tc>
        <w:tc>
          <w:tcPr>
            <w:tcW w:w="1230" w:type="dxa"/>
            <w:vAlign w:val="center"/>
          </w:tcPr>
          <w:p>
            <w:pPr>
              <w:spacing w:line="400" w:lineRule="exact"/>
              <w:jc w:val="center"/>
              <w:rPr>
                <w:rFonts w:hint="eastAsia" w:ascii="宋体" w:hAnsi="宋体" w:eastAsia="宋体" w:cs="宋体"/>
              </w:rPr>
            </w:pPr>
          </w:p>
        </w:tc>
        <w:tc>
          <w:tcPr>
            <w:tcW w:w="1098" w:type="dxa"/>
            <w:vAlign w:val="center"/>
          </w:tcPr>
          <w:p>
            <w:pPr>
              <w:spacing w:line="400" w:lineRule="exact"/>
              <w:jc w:val="center"/>
              <w:rPr>
                <w:rFonts w:hint="eastAsia" w:ascii="宋体" w:hAnsi="宋体" w:eastAsia="宋体" w:cs="宋体"/>
              </w:rPr>
            </w:pPr>
          </w:p>
        </w:tc>
        <w:tc>
          <w:tcPr>
            <w:tcW w:w="1556" w:type="dxa"/>
            <w:vAlign w:val="center"/>
          </w:tcPr>
          <w:p>
            <w:pPr>
              <w:spacing w:line="400" w:lineRule="exact"/>
              <w:jc w:val="center"/>
              <w:rPr>
                <w:rFonts w:hint="eastAsia" w:ascii="宋体" w:hAnsi="宋体" w:eastAsia="宋体" w:cs="宋体"/>
              </w:rPr>
            </w:pPr>
          </w:p>
        </w:tc>
        <w:tc>
          <w:tcPr>
            <w:tcW w:w="1202" w:type="dxa"/>
            <w:vAlign w:val="center"/>
          </w:tcPr>
          <w:p>
            <w:pPr>
              <w:spacing w:line="400" w:lineRule="exact"/>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89" w:type="dxa"/>
            <w:vAlign w:val="center"/>
          </w:tcPr>
          <w:p>
            <w:pPr>
              <w:numPr>
                <w:ilvl w:val="0"/>
                <w:numId w:val="0"/>
              </w:numPr>
              <w:spacing w:line="400" w:lineRule="exact"/>
              <w:jc w:val="both"/>
              <w:rPr>
                <w:rFonts w:hint="eastAsia" w:ascii="宋体" w:hAnsi="宋体" w:eastAsia="宋体" w:cs="宋体"/>
              </w:rPr>
            </w:pPr>
          </w:p>
        </w:tc>
        <w:tc>
          <w:tcPr>
            <w:tcW w:w="2190" w:type="dxa"/>
            <w:vAlign w:val="center"/>
          </w:tcPr>
          <w:p>
            <w:pPr>
              <w:spacing w:line="400" w:lineRule="exact"/>
              <w:jc w:val="center"/>
              <w:rPr>
                <w:rFonts w:hint="eastAsia" w:ascii="宋体" w:hAnsi="宋体" w:eastAsia="宋体" w:cs="宋体"/>
              </w:rPr>
            </w:pPr>
          </w:p>
        </w:tc>
        <w:tc>
          <w:tcPr>
            <w:tcW w:w="755" w:type="dxa"/>
            <w:vAlign w:val="center"/>
          </w:tcPr>
          <w:p>
            <w:pPr>
              <w:spacing w:line="400" w:lineRule="exact"/>
              <w:jc w:val="center"/>
              <w:rPr>
                <w:rFonts w:hint="eastAsia" w:ascii="宋体" w:hAnsi="宋体" w:eastAsia="宋体" w:cs="宋体"/>
              </w:rPr>
            </w:pPr>
          </w:p>
        </w:tc>
        <w:tc>
          <w:tcPr>
            <w:tcW w:w="1138" w:type="dxa"/>
            <w:vAlign w:val="center"/>
          </w:tcPr>
          <w:p>
            <w:pPr>
              <w:spacing w:line="400" w:lineRule="exact"/>
              <w:jc w:val="center"/>
              <w:rPr>
                <w:rFonts w:hint="eastAsia" w:ascii="宋体" w:hAnsi="宋体" w:eastAsia="宋体" w:cs="宋体"/>
              </w:rPr>
            </w:pPr>
          </w:p>
        </w:tc>
        <w:tc>
          <w:tcPr>
            <w:tcW w:w="1230" w:type="dxa"/>
            <w:vAlign w:val="center"/>
          </w:tcPr>
          <w:p>
            <w:pPr>
              <w:spacing w:line="400" w:lineRule="exact"/>
              <w:jc w:val="center"/>
              <w:rPr>
                <w:rFonts w:hint="eastAsia" w:ascii="宋体" w:hAnsi="宋体" w:eastAsia="宋体" w:cs="宋体"/>
              </w:rPr>
            </w:pPr>
          </w:p>
        </w:tc>
        <w:tc>
          <w:tcPr>
            <w:tcW w:w="1098" w:type="dxa"/>
            <w:vAlign w:val="center"/>
          </w:tcPr>
          <w:p>
            <w:pPr>
              <w:spacing w:line="400" w:lineRule="exact"/>
              <w:jc w:val="center"/>
              <w:rPr>
                <w:rFonts w:hint="eastAsia" w:ascii="宋体" w:hAnsi="宋体" w:eastAsia="宋体" w:cs="宋体"/>
              </w:rPr>
            </w:pPr>
          </w:p>
        </w:tc>
        <w:tc>
          <w:tcPr>
            <w:tcW w:w="1556" w:type="dxa"/>
            <w:vAlign w:val="center"/>
          </w:tcPr>
          <w:p>
            <w:pPr>
              <w:spacing w:line="400" w:lineRule="exact"/>
              <w:jc w:val="center"/>
              <w:rPr>
                <w:rFonts w:hint="eastAsia" w:ascii="宋体" w:hAnsi="宋体" w:eastAsia="宋体" w:cs="宋体"/>
              </w:rPr>
            </w:pPr>
          </w:p>
        </w:tc>
        <w:tc>
          <w:tcPr>
            <w:tcW w:w="1202" w:type="dxa"/>
            <w:vAlign w:val="center"/>
          </w:tcPr>
          <w:p>
            <w:pPr>
              <w:spacing w:line="400" w:lineRule="exact"/>
              <w:jc w:val="center"/>
              <w:rPr>
                <w:rFonts w:hint="eastAsia" w:ascii="宋体" w:hAnsi="宋体" w:eastAsia="宋体" w:cs="宋体"/>
              </w:rPr>
            </w:pPr>
          </w:p>
        </w:tc>
      </w:tr>
    </w:tbl>
    <w:p>
      <w:pPr>
        <w:spacing w:line="360" w:lineRule="auto"/>
        <w:ind w:left="0" w:leftChars="0" w:firstLine="0" w:firstLineChars="0"/>
        <w:rPr>
          <w:rFonts w:hint="eastAsia" w:ascii="宋体" w:hAnsi="宋体" w:eastAsia="宋体" w:cs="宋体"/>
          <w:sz w:val="24"/>
        </w:rPr>
      </w:pPr>
    </w:p>
    <w:p>
      <w:pPr>
        <w:spacing w:line="360" w:lineRule="auto"/>
        <w:ind w:left="0" w:leftChars="0" w:firstLine="0" w:firstLineChars="0"/>
        <w:rPr>
          <w:rFonts w:hint="eastAsia" w:ascii="宋体" w:hAnsi="宋体" w:eastAsia="宋体" w:cs="宋体"/>
          <w:b/>
          <w:bCs/>
          <w:sz w:val="24"/>
        </w:rPr>
      </w:pPr>
    </w:p>
    <w:p>
      <w:pPr>
        <w:spacing w:line="240" w:lineRule="auto"/>
        <w:ind w:left="0" w:leftChars="0" w:firstLine="0" w:firstLineChars="0"/>
        <w:rPr>
          <w:rFonts w:hint="eastAsia" w:ascii="宋体" w:hAnsi="宋体" w:eastAsia="宋体" w:cs="宋体"/>
          <w:b/>
          <w:bCs/>
          <w:sz w:val="24"/>
          <w:szCs w:val="24"/>
        </w:rPr>
      </w:pPr>
      <w:r>
        <w:rPr>
          <w:rFonts w:hint="eastAsia" w:ascii="宋体" w:hAnsi="宋体" w:eastAsia="宋体" w:cs="宋体"/>
          <w:b/>
          <w:bCs/>
          <w:sz w:val="24"/>
          <w:szCs w:val="24"/>
        </w:rPr>
        <w:t>备注：须提供车辆的行驶证复印件，租赁车辆还应提供租赁合同复印件，否则无效。</w:t>
      </w:r>
    </w:p>
    <w:p>
      <w:pPr>
        <w:pStyle w:val="5"/>
        <w:spacing w:line="240" w:lineRule="auto"/>
        <w:rPr>
          <w:rFonts w:hint="eastAsia" w:eastAsia="宋体"/>
          <w:lang w:val="en-US" w:eastAsia="zh-CN"/>
        </w:rPr>
      </w:pPr>
      <w:r>
        <w:rPr>
          <w:rFonts w:hint="eastAsia" w:ascii="宋体" w:hAnsi="宋体" w:cs="宋体"/>
          <w:b/>
          <w:bCs/>
          <w:sz w:val="24"/>
          <w:szCs w:val="24"/>
          <w:lang w:eastAsia="zh-CN"/>
        </w:rPr>
        <w:t>（</w:t>
      </w:r>
      <w:r>
        <w:rPr>
          <w:rFonts w:hint="eastAsia" w:ascii="宋体" w:hAnsi="宋体" w:cs="宋体"/>
          <w:b/>
          <w:bCs/>
          <w:sz w:val="24"/>
          <w:szCs w:val="24"/>
          <w:lang w:val="en-US" w:eastAsia="zh-CN"/>
        </w:rPr>
        <w:t>至少有两辆车）</w:t>
      </w:r>
    </w:p>
    <w:p>
      <w:pPr>
        <w:spacing w:line="400" w:lineRule="exact"/>
        <w:rPr>
          <w:rFonts w:hint="eastAsia" w:ascii="宋体" w:hAnsi="宋体" w:eastAsia="宋体" w:cs="宋体"/>
          <w:kern w:val="0"/>
          <w:sz w:val="24"/>
          <w:szCs w:val="24"/>
        </w:rPr>
      </w:pPr>
    </w:p>
    <w:p>
      <w:pPr>
        <w:spacing w:line="400" w:lineRule="exact"/>
        <w:rPr>
          <w:rFonts w:hint="eastAsia" w:ascii="宋体" w:hAnsi="宋体" w:eastAsia="宋体" w:cs="宋体"/>
          <w:color w:val="000000"/>
          <w:sz w:val="24"/>
          <w:szCs w:val="24"/>
        </w:rPr>
      </w:pPr>
    </w:p>
    <w:p>
      <w:pPr>
        <w:adjustRightInd w:val="0"/>
        <w:spacing w:line="360" w:lineRule="auto"/>
        <w:ind w:firstLine="4320" w:firstLineChars="1800"/>
        <w:jc w:val="left"/>
        <w:rPr>
          <w:rFonts w:hint="eastAsia" w:ascii="宋体" w:hAnsi="宋体" w:eastAsia="宋体" w:cs="宋体"/>
          <w:color w:val="000000"/>
          <w:sz w:val="24"/>
          <w:szCs w:val="24"/>
        </w:rPr>
      </w:pPr>
      <w:r>
        <w:rPr>
          <w:rFonts w:hint="eastAsia" w:ascii="宋体" w:hAnsi="宋体" w:eastAsia="宋体" w:cs="宋体"/>
          <w:color w:val="000000"/>
          <w:sz w:val="24"/>
          <w:szCs w:val="24"/>
        </w:rPr>
        <w:t>投标人名称：</w:t>
      </w:r>
      <w:r>
        <w:rPr>
          <w:rFonts w:hint="eastAsia" w:ascii="宋体" w:hAnsi="宋体" w:eastAsia="宋体" w:cs="宋体"/>
          <w:color w:val="000000"/>
          <w:sz w:val="24"/>
          <w:szCs w:val="24"/>
          <w:u w:val="single"/>
        </w:rPr>
        <w:t xml:space="preserve">               （盖章）</w:t>
      </w:r>
    </w:p>
    <w:p>
      <w:pPr>
        <w:adjustRightInd w:val="0"/>
        <w:spacing w:line="360" w:lineRule="auto"/>
        <w:jc w:val="left"/>
        <w:rPr>
          <w:rFonts w:hint="eastAsia" w:ascii="宋体" w:hAnsi="宋体" w:eastAsia="宋体" w:cs="宋体"/>
          <w:color w:val="000000"/>
          <w:sz w:val="24"/>
          <w:szCs w:val="24"/>
        </w:rPr>
      </w:pPr>
    </w:p>
    <w:p>
      <w:pPr>
        <w:adjustRightInd w:val="0"/>
        <w:spacing w:line="360" w:lineRule="auto"/>
        <w:ind w:firstLine="4320" w:firstLineChars="1800"/>
        <w:jc w:val="left"/>
        <w:rPr>
          <w:rFonts w:hint="eastAsia" w:ascii="宋体" w:hAnsi="宋体" w:eastAsia="宋体" w:cs="宋体"/>
          <w:bCs/>
          <w:color w:val="000000"/>
          <w:sz w:val="24"/>
          <w:szCs w:val="24"/>
        </w:rPr>
      </w:pPr>
      <w:r>
        <w:rPr>
          <w:rFonts w:hint="eastAsia" w:ascii="宋体" w:hAnsi="宋体" w:eastAsia="宋体" w:cs="宋体"/>
          <w:color w:val="000000"/>
          <w:sz w:val="24"/>
          <w:szCs w:val="24"/>
        </w:rPr>
        <w:t>法定代表人或授权代表：</w:t>
      </w:r>
      <w:r>
        <w:rPr>
          <w:rFonts w:hint="eastAsia" w:ascii="宋体" w:hAnsi="宋体" w:eastAsia="宋体" w:cs="宋体"/>
          <w:color w:val="000000"/>
          <w:sz w:val="24"/>
          <w:szCs w:val="24"/>
          <w:u w:val="single"/>
        </w:rPr>
        <w:t xml:space="preserve">     （签字</w:t>
      </w:r>
      <w:r>
        <w:rPr>
          <w:rFonts w:hint="eastAsia" w:ascii="宋体" w:hAnsi="宋体" w:eastAsia="宋体" w:cs="宋体"/>
          <w:color w:val="000000"/>
          <w:sz w:val="24"/>
          <w:szCs w:val="24"/>
          <w:u w:val="single"/>
          <w:lang w:val="en-US" w:eastAsia="zh-CN"/>
        </w:rPr>
        <w:t>或盖章</w:t>
      </w:r>
      <w:r>
        <w:rPr>
          <w:rFonts w:hint="eastAsia" w:ascii="宋体" w:hAnsi="宋体" w:eastAsia="宋体" w:cs="宋体"/>
          <w:color w:val="000000"/>
          <w:sz w:val="24"/>
          <w:szCs w:val="24"/>
          <w:u w:val="single"/>
        </w:rPr>
        <w:t>）</w:t>
      </w:r>
    </w:p>
    <w:p>
      <w:pPr>
        <w:adjustRightInd w:val="0"/>
        <w:spacing w:line="360" w:lineRule="auto"/>
        <w:jc w:val="left"/>
        <w:rPr>
          <w:rFonts w:hint="eastAsia" w:ascii="宋体" w:hAnsi="宋体" w:eastAsia="宋体" w:cs="宋体"/>
          <w:bCs/>
          <w:color w:val="000000"/>
          <w:sz w:val="24"/>
          <w:szCs w:val="24"/>
        </w:rPr>
      </w:pPr>
    </w:p>
    <w:p>
      <w:pPr>
        <w:spacing w:line="400" w:lineRule="exact"/>
        <w:ind w:firstLine="4320" w:firstLineChars="1800"/>
        <w:rPr>
          <w:rFonts w:hint="eastAsia" w:ascii="宋体" w:hAnsi="宋体" w:eastAsia="宋体" w:cs="宋体"/>
          <w:color w:val="000000"/>
          <w:sz w:val="24"/>
          <w:szCs w:val="24"/>
          <w:u w:val="single"/>
        </w:rPr>
      </w:pPr>
      <w:r>
        <w:rPr>
          <w:rFonts w:hint="eastAsia" w:ascii="宋体" w:hAnsi="宋体" w:eastAsia="宋体" w:cs="宋体"/>
          <w:bCs/>
          <w:color w:val="000000"/>
          <w:sz w:val="24"/>
          <w:szCs w:val="24"/>
        </w:rPr>
        <w:t>日     期:</w:t>
      </w:r>
      <w:r>
        <w:rPr>
          <w:rFonts w:hint="eastAsia" w:ascii="宋体" w:hAnsi="宋体" w:eastAsia="宋体" w:cs="宋体"/>
          <w:color w:val="000000"/>
          <w:sz w:val="24"/>
          <w:szCs w:val="24"/>
          <w:u w:val="single"/>
        </w:rPr>
        <w:t xml:space="preserve">                          </w:t>
      </w:r>
    </w:p>
    <w:p>
      <w:pPr>
        <w:pStyle w:val="59"/>
        <w:tabs>
          <w:tab w:val="left" w:pos="540"/>
          <w:tab w:val="left" w:pos="1080"/>
        </w:tabs>
        <w:ind w:firstLine="275" w:firstLineChars="98"/>
        <w:jc w:val="center"/>
        <w:rPr>
          <w:rFonts w:hint="eastAsia" w:ascii="宋体" w:hAnsi="宋体" w:eastAsia="宋体" w:cs="宋体"/>
          <w:b/>
          <w:sz w:val="28"/>
          <w:szCs w:val="28"/>
          <w:lang w:val="en-US" w:eastAsia="zh-CN"/>
        </w:rPr>
      </w:pPr>
    </w:p>
    <w:p>
      <w:pPr>
        <w:pStyle w:val="59"/>
        <w:tabs>
          <w:tab w:val="left" w:pos="540"/>
          <w:tab w:val="left" w:pos="1080"/>
        </w:tabs>
        <w:ind w:firstLine="275" w:firstLineChars="98"/>
        <w:jc w:val="center"/>
        <w:rPr>
          <w:rFonts w:hint="eastAsia" w:ascii="宋体" w:hAnsi="宋体" w:eastAsia="宋体" w:cs="宋体"/>
          <w:b/>
          <w:sz w:val="28"/>
          <w:szCs w:val="28"/>
          <w:lang w:val="en-US" w:eastAsia="zh-CN"/>
        </w:rPr>
      </w:pPr>
    </w:p>
    <w:p>
      <w:pPr>
        <w:pStyle w:val="59"/>
        <w:tabs>
          <w:tab w:val="left" w:pos="540"/>
          <w:tab w:val="left" w:pos="1080"/>
        </w:tabs>
        <w:ind w:firstLine="275" w:firstLineChars="98"/>
        <w:jc w:val="center"/>
        <w:rPr>
          <w:rFonts w:hint="eastAsia" w:ascii="宋体" w:hAnsi="宋体" w:eastAsia="宋体" w:cs="宋体"/>
          <w:b/>
          <w:sz w:val="28"/>
          <w:szCs w:val="28"/>
          <w:lang w:val="en-US" w:eastAsia="zh-CN"/>
        </w:rPr>
      </w:pPr>
    </w:p>
    <w:p>
      <w:pPr>
        <w:pStyle w:val="59"/>
        <w:tabs>
          <w:tab w:val="left" w:pos="540"/>
          <w:tab w:val="left" w:pos="1080"/>
        </w:tabs>
        <w:ind w:firstLine="275" w:firstLineChars="98"/>
        <w:jc w:val="center"/>
        <w:rPr>
          <w:rFonts w:hint="eastAsia" w:ascii="宋体" w:hAnsi="宋体" w:eastAsia="宋体" w:cs="宋体"/>
          <w:b/>
          <w:sz w:val="28"/>
          <w:szCs w:val="28"/>
          <w:lang w:val="en-US" w:eastAsia="zh-CN"/>
        </w:rPr>
      </w:pPr>
    </w:p>
    <w:p>
      <w:pPr>
        <w:autoSpaceDE w:val="0"/>
        <w:autoSpaceDN w:val="0"/>
        <w:adjustRightInd w:val="0"/>
        <w:spacing w:line="360" w:lineRule="auto"/>
        <w:ind w:left="0" w:leftChars="0" w:firstLine="0" w:firstLineChars="0"/>
        <w:jc w:val="center"/>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11、人员配备情况一览表</w:t>
      </w:r>
    </w:p>
    <w:p>
      <w:pPr>
        <w:spacing w:line="400" w:lineRule="exact"/>
        <w:ind w:firstLine="720" w:firstLineChars="300"/>
        <w:rPr>
          <w:rFonts w:hint="eastAsia" w:ascii="宋体" w:hAnsi="宋体" w:eastAsia="宋体" w:cs="宋体"/>
          <w:sz w:val="24"/>
        </w:rPr>
      </w:pPr>
      <w:r>
        <w:rPr>
          <w:rFonts w:hint="eastAsia" w:ascii="宋体" w:hAnsi="宋体" w:eastAsia="宋体" w:cs="宋体"/>
          <w:sz w:val="24"/>
        </w:rPr>
        <w:t>项目名称：</w:t>
      </w:r>
    </w:p>
    <w:p>
      <w:pPr>
        <w:spacing w:line="400" w:lineRule="exact"/>
        <w:ind w:firstLine="720" w:firstLineChars="300"/>
        <w:rPr>
          <w:rFonts w:hint="eastAsia" w:ascii="宋体" w:hAnsi="宋体" w:eastAsia="宋体" w:cs="宋体"/>
          <w:kern w:val="0"/>
          <w:sz w:val="24"/>
        </w:rPr>
      </w:pPr>
      <w:r>
        <w:rPr>
          <w:rFonts w:hint="eastAsia" w:ascii="宋体" w:hAnsi="宋体" w:eastAsia="宋体" w:cs="宋体"/>
          <w:sz w:val="24"/>
        </w:rPr>
        <w:t xml:space="preserve">项目编号：                                                    </w:t>
      </w:r>
    </w:p>
    <w:tbl>
      <w:tblPr>
        <w:tblStyle w:val="26"/>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972"/>
        <w:gridCol w:w="1480"/>
        <w:gridCol w:w="2972"/>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leftChars="0" w:firstLine="0" w:firstLineChars="0"/>
              <w:jc w:val="center"/>
              <w:rPr>
                <w:rFonts w:hint="eastAsia" w:ascii="宋体" w:hAnsi="宋体" w:eastAsia="宋体" w:cs="宋体"/>
                <w:b w:val="0"/>
                <w:bCs w:val="0"/>
                <w:color w:val="000000"/>
                <w:szCs w:val="21"/>
              </w:rPr>
            </w:pPr>
            <w:r>
              <w:rPr>
                <w:rFonts w:hint="eastAsia" w:ascii="宋体" w:hAnsi="宋体" w:eastAsia="宋体" w:cs="宋体"/>
                <w:b w:val="0"/>
                <w:bCs w:val="0"/>
                <w:color w:val="000000"/>
              </w:rPr>
              <w:t>序号</w:t>
            </w:r>
          </w:p>
        </w:tc>
        <w:tc>
          <w:tcPr>
            <w:tcW w:w="297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center"/>
              <w:rPr>
                <w:rFonts w:hint="eastAsia" w:ascii="宋体" w:hAnsi="宋体" w:eastAsia="宋体" w:cs="宋体"/>
                <w:b w:val="0"/>
                <w:bCs w:val="0"/>
                <w:color w:val="000000"/>
                <w:szCs w:val="21"/>
              </w:rPr>
            </w:pPr>
            <w:r>
              <w:rPr>
                <w:rFonts w:hint="eastAsia" w:ascii="宋体" w:hAnsi="宋体" w:eastAsia="宋体" w:cs="宋体"/>
                <w:b w:val="0"/>
                <w:bCs w:val="0"/>
                <w:color w:val="000000"/>
              </w:rPr>
              <w:t>姓名</w:t>
            </w:r>
          </w:p>
        </w:tc>
        <w:tc>
          <w:tcPr>
            <w:tcW w:w="1480"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center"/>
              <w:rPr>
                <w:rFonts w:hint="eastAsia" w:ascii="宋体" w:hAnsi="宋体" w:eastAsia="宋体" w:cs="宋体"/>
                <w:b w:val="0"/>
                <w:bCs w:val="0"/>
                <w:color w:val="000000"/>
                <w:szCs w:val="21"/>
              </w:rPr>
            </w:pPr>
            <w:r>
              <w:rPr>
                <w:rFonts w:hint="eastAsia" w:ascii="宋体" w:hAnsi="宋体" w:eastAsia="宋体" w:cs="宋体"/>
                <w:b w:val="0"/>
                <w:bCs w:val="0"/>
                <w:color w:val="000000"/>
              </w:rPr>
              <w:t>性别</w:t>
            </w:r>
          </w:p>
        </w:tc>
        <w:tc>
          <w:tcPr>
            <w:tcW w:w="2972"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center"/>
              <w:rPr>
                <w:rFonts w:hint="eastAsia" w:ascii="宋体" w:hAnsi="宋体" w:eastAsia="宋体" w:cs="宋体"/>
                <w:b w:val="0"/>
                <w:bCs w:val="0"/>
                <w:color w:val="000000"/>
                <w:szCs w:val="21"/>
              </w:rPr>
            </w:pPr>
            <w:r>
              <w:rPr>
                <w:rFonts w:hint="eastAsia" w:ascii="宋体" w:hAnsi="宋体" w:eastAsia="宋体" w:cs="宋体"/>
                <w:b w:val="0"/>
                <w:bCs w:val="0"/>
                <w:color w:val="000000"/>
              </w:rPr>
              <w:t>在本项目中承担的工作</w:t>
            </w:r>
          </w:p>
        </w:tc>
        <w:tc>
          <w:tcPr>
            <w:tcW w:w="1458" w:type="dxa"/>
            <w:tcBorders>
              <w:top w:val="single" w:color="auto" w:sz="4" w:space="0"/>
              <w:left w:val="nil"/>
              <w:bottom w:val="single" w:color="auto" w:sz="4" w:space="0"/>
              <w:right w:val="single" w:color="auto" w:sz="4" w:space="0"/>
            </w:tcBorders>
            <w:vAlign w:val="center"/>
          </w:tcPr>
          <w:p>
            <w:pPr>
              <w:autoSpaceDE w:val="0"/>
              <w:autoSpaceDN w:val="0"/>
              <w:adjustRightInd w:val="0"/>
              <w:ind w:left="0" w:leftChars="0" w:firstLine="0" w:firstLineChars="0"/>
              <w:jc w:val="center"/>
              <w:rPr>
                <w:rFonts w:hint="eastAsia" w:ascii="宋体" w:hAnsi="宋体" w:eastAsia="宋体" w:cs="宋体"/>
                <w:b w:val="0"/>
                <w:bCs w:val="0"/>
                <w:color w:val="000000"/>
                <w:szCs w:val="21"/>
              </w:rPr>
            </w:pPr>
            <w:r>
              <w:rPr>
                <w:rFonts w:hint="eastAsia" w:ascii="宋体" w:hAnsi="宋体" w:eastAsia="宋体" w:cs="宋体"/>
                <w:b w:val="0"/>
                <w:bCs w:val="0"/>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b/>
                <w:bCs/>
                <w:color w:val="000000"/>
                <w:szCs w:val="21"/>
              </w:rPr>
            </w:pPr>
          </w:p>
        </w:tc>
        <w:tc>
          <w:tcPr>
            <w:tcW w:w="2972"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b/>
                <w:bCs/>
                <w:color w:val="000000"/>
                <w:szCs w:val="21"/>
              </w:rPr>
            </w:pPr>
          </w:p>
        </w:tc>
        <w:tc>
          <w:tcPr>
            <w:tcW w:w="1480"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b/>
                <w:bCs/>
                <w:color w:val="000000"/>
                <w:szCs w:val="21"/>
              </w:rPr>
            </w:pPr>
          </w:p>
        </w:tc>
        <w:tc>
          <w:tcPr>
            <w:tcW w:w="2972"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b/>
                <w:bCs/>
                <w:color w:val="000000"/>
                <w:szCs w:val="21"/>
              </w:rPr>
            </w:pPr>
          </w:p>
        </w:tc>
        <w:tc>
          <w:tcPr>
            <w:tcW w:w="1458"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b/>
                <w:bCs/>
                <w:color w:val="000000"/>
                <w:szCs w:val="21"/>
              </w:rPr>
            </w:pPr>
          </w:p>
        </w:tc>
        <w:tc>
          <w:tcPr>
            <w:tcW w:w="2972"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b/>
                <w:bCs/>
                <w:color w:val="000000"/>
                <w:szCs w:val="21"/>
              </w:rPr>
            </w:pPr>
          </w:p>
        </w:tc>
        <w:tc>
          <w:tcPr>
            <w:tcW w:w="1480"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b/>
                <w:bCs/>
                <w:color w:val="000000"/>
                <w:szCs w:val="21"/>
              </w:rPr>
            </w:pPr>
          </w:p>
        </w:tc>
        <w:tc>
          <w:tcPr>
            <w:tcW w:w="2972"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b/>
                <w:bCs/>
                <w:color w:val="000000"/>
                <w:szCs w:val="21"/>
              </w:rPr>
            </w:pPr>
          </w:p>
        </w:tc>
        <w:tc>
          <w:tcPr>
            <w:tcW w:w="1458"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b/>
                <w:bCs/>
                <w:color w:val="000000"/>
                <w:szCs w:val="21"/>
              </w:rPr>
            </w:pPr>
          </w:p>
        </w:tc>
        <w:tc>
          <w:tcPr>
            <w:tcW w:w="2972"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b/>
                <w:bCs/>
                <w:color w:val="000000"/>
                <w:szCs w:val="21"/>
              </w:rPr>
            </w:pPr>
          </w:p>
        </w:tc>
        <w:tc>
          <w:tcPr>
            <w:tcW w:w="1480"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b/>
                <w:bCs/>
                <w:color w:val="000000"/>
                <w:szCs w:val="21"/>
              </w:rPr>
            </w:pPr>
          </w:p>
        </w:tc>
        <w:tc>
          <w:tcPr>
            <w:tcW w:w="2972"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b/>
                <w:bCs/>
                <w:color w:val="000000"/>
                <w:szCs w:val="21"/>
              </w:rPr>
            </w:pPr>
          </w:p>
        </w:tc>
        <w:tc>
          <w:tcPr>
            <w:tcW w:w="1458"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b/>
                <w:bCs/>
                <w:color w:val="000000"/>
                <w:szCs w:val="21"/>
              </w:rPr>
            </w:pPr>
          </w:p>
        </w:tc>
        <w:tc>
          <w:tcPr>
            <w:tcW w:w="2972"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b/>
                <w:bCs/>
                <w:color w:val="000000"/>
                <w:szCs w:val="21"/>
              </w:rPr>
            </w:pPr>
          </w:p>
        </w:tc>
        <w:tc>
          <w:tcPr>
            <w:tcW w:w="1480"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b/>
                <w:bCs/>
                <w:color w:val="000000"/>
                <w:szCs w:val="21"/>
              </w:rPr>
            </w:pPr>
          </w:p>
        </w:tc>
        <w:tc>
          <w:tcPr>
            <w:tcW w:w="2972"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b/>
                <w:bCs/>
                <w:color w:val="000000"/>
                <w:szCs w:val="21"/>
              </w:rPr>
            </w:pPr>
          </w:p>
        </w:tc>
        <w:tc>
          <w:tcPr>
            <w:tcW w:w="1458"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b/>
                <w:bCs/>
                <w:color w:val="000000"/>
                <w:szCs w:val="21"/>
              </w:rPr>
            </w:pPr>
          </w:p>
        </w:tc>
        <w:tc>
          <w:tcPr>
            <w:tcW w:w="2972"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b/>
                <w:bCs/>
                <w:color w:val="000000"/>
                <w:szCs w:val="21"/>
              </w:rPr>
            </w:pPr>
          </w:p>
        </w:tc>
        <w:tc>
          <w:tcPr>
            <w:tcW w:w="1480"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b/>
                <w:bCs/>
                <w:color w:val="000000"/>
                <w:szCs w:val="21"/>
              </w:rPr>
            </w:pPr>
          </w:p>
        </w:tc>
        <w:tc>
          <w:tcPr>
            <w:tcW w:w="2972"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b/>
                <w:bCs/>
                <w:color w:val="000000"/>
                <w:szCs w:val="21"/>
              </w:rPr>
            </w:pPr>
          </w:p>
        </w:tc>
        <w:tc>
          <w:tcPr>
            <w:tcW w:w="1458"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b/>
                <w:bCs/>
                <w:color w:val="000000"/>
                <w:szCs w:val="21"/>
              </w:rPr>
            </w:pPr>
          </w:p>
        </w:tc>
        <w:tc>
          <w:tcPr>
            <w:tcW w:w="2972"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b/>
                <w:bCs/>
                <w:color w:val="000000"/>
                <w:szCs w:val="21"/>
              </w:rPr>
            </w:pPr>
          </w:p>
        </w:tc>
        <w:tc>
          <w:tcPr>
            <w:tcW w:w="1480"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b/>
                <w:bCs/>
                <w:color w:val="000000"/>
                <w:szCs w:val="21"/>
              </w:rPr>
            </w:pPr>
          </w:p>
        </w:tc>
        <w:tc>
          <w:tcPr>
            <w:tcW w:w="2972"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b/>
                <w:bCs/>
                <w:color w:val="000000"/>
                <w:szCs w:val="21"/>
              </w:rPr>
            </w:pPr>
          </w:p>
        </w:tc>
        <w:tc>
          <w:tcPr>
            <w:tcW w:w="1458"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b/>
                <w:bCs/>
                <w:color w:val="000000"/>
                <w:szCs w:val="21"/>
              </w:rPr>
            </w:pPr>
          </w:p>
        </w:tc>
      </w:tr>
    </w:tbl>
    <w:p>
      <w:pPr>
        <w:spacing w:line="360" w:lineRule="exact"/>
        <w:ind w:left="602" w:hanging="602" w:hangingChars="250"/>
        <w:rPr>
          <w:rFonts w:hint="eastAsia" w:ascii="宋体" w:hAnsi="宋体" w:eastAsia="宋体" w:cs="宋体"/>
          <w:b/>
          <w:bCs/>
          <w:color w:val="000000"/>
          <w:sz w:val="24"/>
        </w:rPr>
      </w:pPr>
      <w:r>
        <w:rPr>
          <w:rFonts w:hint="eastAsia" w:ascii="宋体" w:hAnsi="宋体" w:eastAsia="宋体" w:cs="宋体"/>
          <w:b/>
          <w:bCs/>
          <w:color w:val="000000"/>
          <w:sz w:val="24"/>
        </w:rPr>
        <w:t xml:space="preserve"> </w:t>
      </w:r>
    </w:p>
    <w:p>
      <w:pPr>
        <w:spacing w:line="360" w:lineRule="exact"/>
        <w:ind w:left="602" w:hanging="602" w:hangingChars="250"/>
        <w:rPr>
          <w:rFonts w:hint="eastAsia" w:ascii="宋体" w:hAnsi="宋体" w:eastAsia="宋体" w:cs="宋体"/>
          <w:b/>
          <w:bCs/>
          <w:color w:val="000000"/>
          <w:sz w:val="24"/>
        </w:rPr>
      </w:pPr>
    </w:p>
    <w:p>
      <w:pPr>
        <w:spacing w:line="360" w:lineRule="exact"/>
        <w:ind w:left="602" w:hanging="602" w:hangingChars="25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注：后附健康证、身份证复印件</w:t>
      </w:r>
      <w:r>
        <w:rPr>
          <w:rFonts w:hint="eastAsia" w:ascii="宋体" w:hAnsi="宋体" w:cs="宋体"/>
          <w:b/>
          <w:bCs/>
          <w:color w:val="000000"/>
          <w:sz w:val="24"/>
          <w:szCs w:val="24"/>
          <w:lang w:eastAsia="zh-CN"/>
        </w:rPr>
        <w:t>、</w:t>
      </w:r>
      <w:r>
        <w:rPr>
          <w:rFonts w:hint="eastAsia" w:ascii="宋体" w:hAnsi="宋体" w:cs="宋体"/>
          <w:b/>
          <w:bCs/>
          <w:color w:val="000000"/>
          <w:sz w:val="24"/>
          <w:szCs w:val="24"/>
          <w:lang w:val="en-US" w:eastAsia="zh-CN"/>
        </w:rPr>
        <w:t>人员保险</w:t>
      </w:r>
      <w:r>
        <w:rPr>
          <w:rFonts w:hint="eastAsia" w:ascii="宋体" w:hAnsi="宋体" w:cs="宋体"/>
          <w:b/>
          <w:bCs/>
          <w:color w:val="000000"/>
          <w:sz w:val="24"/>
          <w:szCs w:val="24"/>
          <w:lang w:eastAsia="zh-CN"/>
        </w:rPr>
        <w:t>、</w:t>
      </w:r>
      <w:r>
        <w:rPr>
          <w:rFonts w:hint="eastAsia" w:ascii="宋体" w:hAnsi="宋体" w:cs="宋体"/>
          <w:b/>
          <w:bCs/>
          <w:color w:val="000000"/>
          <w:sz w:val="24"/>
          <w:szCs w:val="24"/>
          <w:lang w:val="en-US" w:eastAsia="zh-CN"/>
        </w:rPr>
        <w:t>接种新冠疫苗截图，</w:t>
      </w:r>
      <w:r>
        <w:rPr>
          <w:rFonts w:hint="eastAsia" w:ascii="宋体" w:hAnsi="宋体" w:eastAsia="宋体" w:cs="宋体"/>
          <w:b/>
          <w:bCs/>
          <w:color w:val="000000"/>
          <w:sz w:val="24"/>
          <w:szCs w:val="24"/>
        </w:rPr>
        <w:t>否则无效。</w:t>
      </w:r>
    </w:p>
    <w:p>
      <w:pPr>
        <w:pStyle w:val="21"/>
        <w:rPr>
          <w:rFonts w:hint="eastAsia" w:eastAsia="宋体"/>
          <w:lang w:val="en-US" w:eastAsia="zh-CN"/>
        </w:rPr>
      </w:pPr>
      <w:r>
        <w:rPr>
          <w:rFonts w:hint="eastAsia" w:ascii="宋体" w:hAnsi="宋体" w:cs="宋体"/>
          <w:b/>
          <w:bCs/>
          <w:color w:val="000000"/>
          <w:sz w:val="24"/>
          <w:szCs w:val="24"/>
          <w:lang w:val="en-US" w:eastAsia="zh-CN"/>
        </w:rPr>
        <w:t>人员必须已经接种新冠疫苗。</w:t>
      </w:r>
    </w:p>
    <w:p>
      <w:pPr>
        <w:ind w:firstLine="3012" w:firstLineChars="1250"/>
        <w:rPr>
          <w:rFonts w:hint="eastAsia" w:ascii="宋体" w:hAnsi="宋体" w:eastAsia="宋体" w:cs="宋体"/>
          <w:b/>
          <w:color w:val="000000"/>
          <w:sz w:val="24"/>
          <w:szCs w:val="24"/>
        </w:rPr>
      </w:pPr>
    </w:p>
    <w:p>
      <w:pPr>
        <w:ind w:firstLine="3012" w:firstLineChars="1250"/>
        <w:rPr>
          <w:rFonts w:hint="eastAsia" w:ascii="宋体" w:hAnsi="宋体" w:eastAsia="宋体" w:cs="宋体"/>
          <w:b/>
          <w:color w:val="000000"/>
          <w:sz w:val="24"/>
          <w:szCs w:val="24"/>
        </w:rPr>
      </w:pPr>
    </w:p>
    <w:p>
      <w:pPr>
        <w:adjustRightInd w:val="0"/>
        <w:spacing w:line="360" w:lineRule="auto"/>
        <w:ind w:firstLine="3840" w:firstLineChars="1600"/>
        <w:jc w:val="left"/>
        <w:rPr>
          <w:rFonts w:hint="eastAsia" w:ascii="宋体" w:hAnsi="宋体" w:eastAsia="宋体" w:cs="宋体"/>
          <w:color w:val="000000"/>
          <w:sz w:val="24"/>
          <w:szCs w:val="24"/>
        </w:rPr>
      </w:pPr>
      <w:r>
        <w:rPr>
          <w:rFonts w:hint="eastAsia" w:ascii="宋体" w:hAnsi="宋体" w:eastAsia="宋体" w:cs="宋体"/>
          <w:color w:val="000000"/>
          <w:sz w:val="24"/>
          <w:szCs w:val="24"/>
        </w:rPr>
        <w:t>投标人名称：</w:t>
      </w:r>
      <w:r>
        <w:rPr>
          <w:rFonts w:hint="eastAsia" w:ascii="宋体" w:hAnsi="宋体" w:eastAsia="宋体" w:cs="宋体"/>
          <w:color w:val="000000"/>
          <w:sz w:val="24"/>
          <w:szCs w:val="24"/>
          <w:u w:val="single"/>
        </w:rPr>
        <w:t xml:space="preserve">               （盖章）</w:t>
      </w:r>
    </w:p>
    <w:p>
      <w:pPr>
        <w:adjustRightInd w:val="0"/>
        <w:spacing w:line="360" w:lineRule="auto"/>
        <w:jc w:val="left"/>
        <w:rPr>
          <w:rFonts w:hint="eastAsia" w:ascii="宋体" w:hAnsi="宋体" w:eastAsia="宋体" w:cs="宋体"/>
          <w:color w:val="000000"/>
          <w:sz w:val="24"/>
          <w:szCs w:val="24"/>
        </w:rPr>
      </w:pPr>
    </w:p>
    <w:p>
      <w:pPr>
        <w:adjustRightInd w:val="0"/>
        <w:spacing w:line="360" w:lineRule="auto"/>
        <w:ind w:firstLine="3840" w:firstLineChars="1600"/>
        <w:jc w:val="left"/>
        <w:rPr>
          <w:rFonts w:hint="eastAsia" w:ascii="宋体" w:hAnsi="宋体" w:eastAsia="宋体" w:cs="宋体"/>
          <w:bCs/>
          <w:color w:val="000000"/>
          <w:sz w:val="24"/>
          <w:szCs w:val="24"/>
        </w:rPr>
      </w:pPr>
      <w:r>
        <w:rPr>
          <w:rFonts w:hint="eastAsia" w:ascii="宋体" w:hAnsi="宋体" w:eastAsia="宋体" w:cs="宋体"/>
          <w:color w:val="000000"/>
          <w:sz w:val="24"/>
          <w:szCs w:val="24"/>
        </w:rPr>
        <w:t>法定代表人或授权代表：</w:t>
      </w:r>
      <w:r>
        <w:rPr>
          <w:rFonts w:hint="eastAsia" w:ascii="宋体" w:hAnsi="宋体" w:eastAsia="宋体" w:cs="宋体"/>
          <w:color w:val="000000"/>
          <w:sz w:val="24"/>
          <w:szCs w:val="24"/>
          <w:u w:val="single"/>
        </w:rPr>
        <w:t xml:space="preserve">     （签字</w:t>
      </w:r>
      <w:r>
        <w:rPr>
          <w:rFonts w:hint="eastAsia" w:ascii="宋体" w:hAnsi="宋体" w:eastAsia="宋体" w:cs="宋体"/>
          <w:color w:val="000000"/>
          <w:sz w:val="24"/>
          <w:szCs w:val="24"/>
          <w:u w:val="single"/>
          <w:lang w:val="en-US" w:eastAsia="zh-CN"/>
        </w:rPr>
        <w:t>或盖章</w:t>
      </w:r>
      <w:r>
        <w:rPr>
          <w:rFonts w:hint="eastAsia" w:ascii="宋体" w:hAnsi="宋体" w:eastAsia="宋体" w:cs="宋体"/>
          <w:color w:val="000000"/>
          <w:sz w:val="24"/>
          <w:szCs w:val="24"/>
          <w:u w:val="single"/>
        </w:rPr>
        <w:t>）</w:t>
      </w:r>
    </w:p>
    <w:p>
      <w:pPr>
        <w:adjustRightInd w:val="0"/>
        <w:spacing w:line="360" w:lineRule="auto"/>
        <w:jc w:val="left"/>
        <w:rPr>
          <w:rFonts w:hint="eastAsia" w:ascii="宋体" w:hAnsi="宋体" w:eastAsia="宋体" w:cs="宋体"/>
          <w:bCs/>
          <w:color w:val="000000"/>
          <w:sz w:val="24"/>
          <w:szCs w:val="24"/>
        </w:rPr>
      </w:pPr>
    </w:p>
    <w:p>
      <w:pPr>
        <w:spacing w:line="400" w:lineRule="exact"/>
        <w:ind w:firstLine="3840" w:firstLineChars="1600"/>
        <w:rPr>
          <w:rFonts w:hint="eastAsia" w:ascii="宋体" w:hAnsi="宋体" w:eastAsia="宋体" w:cs="宋体"/>
          <w:color w:val="000000"/>
          <w:szCs w:val="21"/>
          <w:u w:val="single"/>
        </w:rPr>
      </w:pPr>
      <w:r>
        <w:rPr>
          <w:rFonts w:hint="eastAsia" w:ascii="宋体" w:hAnsi="宋体" w:eastAsia="宋体" w:cs="宋体"/>
          <w:bCs/>
          <w:color w:val="000000"/>
          <w:sz w:val="24"/>
          <w:szCs w:val="24"/>
        </w:rPr>
        <w:t>日     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Cs w:val="21"/>
          <w:u w:val="single"/>
        </w:rPr>
        <w:t xml:space="preserve">               </w:t>
      </w:r>
    </w:p>
    <w:p>
      <w:pPr>
        <w:pStyle w:val="59"/>
        <w:tabs>
          <w:tab w:val="left" w:pos="540"/>
          <w:tab w:val="left" w:pos="1080"/>
        </w:tabs>
        <w:ind w:firstLine="275" w:firstLineChars="98"/>
        <w:jc w:val="center"/>
        <w:rPr>
          <w:rFonts w:hint="eastAsia" w:ascii="宋体" w:hAnsi="宋体" w:eastAsia="宋体" w:cs="宋体"/>
          <w:b/>
          <w:sz w:val="28"/>
          <w:szCs w:val="28"/>
          <w:lang w:val="en-US" w:eastAsia="zh-CN"/>
        </w:rPr>
      </w:pPr>
    </w:p>
    <w:p>
      <w:pPr>
        <w:pStyle w:val="59"/>
        <w:tabs>
          <w:tab w:val="left" w:pos="540"/>
          <w:tab w:val="left" w:pos="1080"/>
        </w:tabs>
        <w:ind w:firstLine="275" w:firstLineChars="98"/>
        <w:jc w:val="center"/>
        <w:rPr>
          <w:rFonts w:hint="eastAsia" w:ascii="宋体" w:hAnsi="宋体" w:eastAsia="宋体" w:cs="宋体"/>
          <w:b/>
          <w:sz w:val="28"/>
          <w:szCs w:val="28"/>
          <w:lang w:val="en-US" w:eastAsia="zh-CN"/>
        </w:rPr>
      </w:pPr>
    </w:p>
    <w:p>
      <w:pPr>
        <w:pStyle w:val="59"/>
        <w:tabs>
          <w:tab w:val="left" w:pos="540"/>
          <w:tab w:val="left" w:pos="1080"/>
        </w:tabs>
        <w:ind w:firstLine="275" w:firstLineChars="98"/>
        <w:jc w:val="center"/>
        <w:rPr>
          <w:rFonts w:hint="eastAsia" w:ascii="宋体" w:hAnsi="宋体" w:eastAsia="宋体" w:cs="宋体"/>
          <w:b/>
          <w:sz w:val="28"/>
          <w:szCs w:val="28"/>
          <w:lang w:val="en-US" w:eastAsia="zh-CN"/>
        </w:rPr>
      </w:pPr>
    </w:p>
    <w:p>
      <w:pPr>
        <w:pStyle w:val="59"/>
        <w:tabs>
          <w:tab w:val="left" w:pos="540"/>
          <w:tab w:val="left" w:pos="1080"/>
        </w:tabs>
        <w:ind w:firstLine="275" w:firstLineChars="98"/>
        <w:jc w:val="center"/>
        <w:rPr>
          <w:rFonts w:hint="eastAsia" w:ascii="宋体" w:hAnsi="宋体" w:eastAsia="宋体" w:cs="宋体"/>
          <w:b/>
          <w:sz w:val="28"/>
          <w:szCs w:val="28"/>
          <w:lang w:val="en-US" w:eastAsia="zh-CN"/>
        </w:rPr>
      </w:pPr>
    </w:p>
    <w:p>
      <w:pPr>
        <w:pStyle w:val="59"/>
        <w:tabs>
          <w:tab w:val="left" w:pos="540"/>
          <w:tab w:val="left" w:pos="1080"/>
        </w:tabs>
        <w:ind w:firstLine="275" w:firstLineChars="98"/>
        <w:jc w:val="center"/>
        <w:rPr>
          <w:rFonts w:hint="eastAsia" w:ascii="宋体" w:hAnsi="宋体" w:eastAsia="宋体" w:cs="宋体"/>
          <w:b/>
          <w:sz w:val="28"/>
          <w:szCs w:val="28"/>
          <w:lang w:val="en-US" w:eastAsia="zh-CN"/>
        </w:rPr>
      </w:pPr>
    </w:p>
    <w:p>
      <w:pPr>
        <w:numPr>
          <w:ilvl w:val="0"/>
          <w:numId w:val="0"/>
        </w:numPr>
        <w:spacing w:line="400" w:lineRule="exact"/>
        <w:ind w:leftChars="0"/>
        <w:jc w:val="center"/>
        <w:rPr>
          <w:rFonts w:hint="eastAsia" w:ascii="宋体" w:hAnsi="宋体" w:eastAsia="宋体" w:cs="宋体"/>
          <w:b/>
          <w:sz w:val="28"/>
          <w:szCs w:val="28"/>
          <w:lang w:val="en-US" w:eastAsia="zh-CN"/>
        </w:rPr>
      </w:pPr>
    </w:p>
    <w:p>
      <w:pPr>
        <w:numPr>
          <w:ilvl w:val="0"/>
          <w:numId w:val="0"/>
        </w:numPr>
        <w:spacing w:line="400" w:lineRule="exact"/>
        <w:ind w:leftChars="0"/>
        <w:jc w:val="center"/>
        <w:rPr>
          <w:rFonts w:hint="eastAsia" w:ascii="宋体" w:hAnsi="宋体" w:eastAsia="宋体" w:cs="宋体"/>
          <w:b/>
          <w:sz w:val="28"/>
          <w:szCs w:val="28"/>
        </w:rPr>
      </w:pPr>
      <w:r>
        <w:rPr>
          <w:rFonts w:hint="eastAsia" w:ascii="宋体" w:hAnsi="宋体" w:eastAsia="宋体" w:cs="宋体"/>
          <w:b/>
          <w:sz w:val="28"/>
          <w:szCs w:val="28"/>
          <w:lang w:val="en-US" w:eastAsia="zh-CN"/>
        </w:rPr>
        <w:t>12、</w:t>
      </w:r>
      <w:r>
        <w:rPr>
          <w:rFonts w:hint="eastAsia" w:ascii="宋体" w:hAnsi="宋体" w:eastAsia="宋体" w:cs="宋体"/>
          <w:b/>
          <w:sz w:val="28"/>
          <w:szCs w:val="28"/>
        </w:rPr>
        <w:t>配送中心或有固定店铺经营场所基本情况表</w:t>
      </w:r>
    </w:p>
    <w:p>
      <w:pPr>
        <w:pStyle w:val="21"/>
        <w:numPr>
          <w:ilvl w:val="0"/>
          <w:numId w:val="0"/>
        </w:numPr>
        <w:rPr>
          <w:rFonts w:hint="eastAsia" w:ascii="宋体" w:hAnsi="宋体" w:eastAsia="宋体" w:cs="宋体"/>
        </w:rPr>
      </w:pPr>
    </w:p>
    <w:p>
      <w:pPr>
        <w:pStyle w:val="21"/>
        <w:numPr>
          <w:ilvl w:val="0"/>
          <w:numId w:val="0"/>
        </w:numPr>
        <w:rPr>
          <w:rFonts w:hint="eastAsia" w:ascii="宋体" w:hAnsi="宋体" w:eastAsia="宋体" w:cs="宋体"/>
        </w:rPr>
      </w:pPr>
    </w:p>
    <w:tbl>
      <w:tblPr>
        <w:tblStyle w:val="26"/>
        <w:tblW w:w="104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701"/>
        <w:gridCol w:w="1843"/>
        <w:gridCol w:w="4961"/>
        <w:gridCol w:w="1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5" w:hRule="atLeast"/>
        </w:trPr>
        <w:tc>
          <w:tcPr>
            <w:tcW w:w="675" w:type="dxa"/>
            <w:vAlign w:val="center"/>
          </w:tcPr>
          <w:p>
            <w:pPr>
              <w:spacing w:line="400" w:lineRule="exact"/>
              <w:ind w:left="0" w:leftChars="0" w:firstLine="0" w:firstLineChars="0"/>
              <w:jc w:val="center"/>
              <w:rPr>
                <w:rFonts w:hint="eastAsia" w:ascii="宋体" w:hAnsi="宋体" w:eastAsia="宋体" w:cs="宋体"/>
                <w:color w:val="000000"/>
              </w:rPr>
            </w:pPr>
            <w:r>
              <w:rPr>
                <w:rFonts w:hint="eastAsia" w:ascii="宋体" w:hAnsi="宋体" w:eastAsia="宋体" w:cs="宋体"/>
                <w:color w:val="000000"/>
              </w:rPr>
              <w:t>序号</w:t>
            </w:r>
          </w:p>
        </w:tc>
        <w:tc>
          <w:tcPr>
            <w:tcW w:w="1701" w:type="dxa"/>
            <w:vAlign w:val="center"/>
          </w:tcPr>
          <w:p>
            <w:pPr>
              <w:spacing w:line="400" w:lineRule="exact"/>
              <w:ind w:left="0" w:leftChars="0" w:firstLine="0" w:firstLineChars="0"/>
              <w:jc w:val="center"/>
              <w:rPr>
                <w:rFonts w:hint="eastAsia" w:ascii="宋体" w:hAnsi="宋体" w:eastAsia="宋体" w:cs="宋体"/>
                <w:color w:val="000000"/>
              </w:rPr>
            </w:pPr>
            <w:r>
              <w:rPr>
                <w:rFonts w:hint="eastAsia" w:ascii="宋体" w:hAnsi="宋体" w:eastAsia="宋体" w:cs="宋体"/>
                <w:color w:val="000000"/>
              </w:rPr>
              <w:t>名称</w:t>
            </w:r>
          </w:p>
        </w:tc>
        <w:tc>
          <w:tcPr>
            <w:tcW w:w="1843" w:type="dxa"/>
            <w:vAlign w:val="center"/>
          </w:tcPr>
          <w:p>
            <w:pPr>
              <w:spacing w:line="400" w:lineRule="exact"/>
              <w:ind w:left="0" w:leftChars="0" w:firstLine="0" w:firstLineChars="0"/>
              <w:jc w:val="center"/>
              <w:rPr>
                <w:rFonts w:hint="eastAsia" w:ascii="宋体" w:hAnsi="宋体" w:eastAsia="宋体" w:cs="宋体"/>
                <w:color w:val="000000"/>
              </w:rPr>
            </w:pPr>
            <w:r>
              <w:rPr>
                <w:rFonts w:hint="eastAsia" w:ascii="宋体" w:hAnsi="宋体" w:eastAsia="宋体" w:cs="宋体"/>
                <w:color w:val="000000"/>
              </w:rPr>
              <w:t>详细地址</w:t>
            </w:r>
          </w:p>
        </w:tc>
        <w:tc>
          <w:tcPr>
            <w:tcW w:w="4961" w:type="dxa"/>
            <w:vAlign w:val="center"/>
          </w:tcPr>
          <w:p>
            <w:pPr>
              <w:spacing w:line="400" w:lineRule="exact"/>
              <w:ind w:left="0" w:leftChars="0" w:firstLine="0" w:firstLineChars="0"/>
              <w:jc w:val="center"/>
              <w:rPr>
                <w:rFonts w:hint="eastAsia" w:ascii="宋体" w:hAnsi="宋体" w:eastAsia="宋体" w:cs="宋体"/>
                <w:color w:val="000000"/>
              </w:rPr>
            </w:pPr>
            <w:r>
              <w:rPr>
                <w:rFonts w:hint="eastAsia" w:ascii="宋体" w:hAnsi="宋体" w:eastAsia="宋体" w:cs="宋体"/>
                <w:color w:val="000000"/>
              </w:rPr>
              <w:t>基本情况介绍（包括配送中心或有固定店铺经营场所的营业面积、厂房、库房、设备等硬件和软件介绍）</w:t>
            </w:r>
          </w:p>
        </w:tc>
        <w:tc>
          <w:tcPr>
            <w:tcW w:w="1240" w:type="dxa"/>
            <w:vAlign w:val="center"/>
          </w:tcPr>
          <w:p>
            <w:pPr>
              <w:spacing w:line="400" w:lineRule="exact"/>
              <w:ind w:left="0" w:leftChars="0" w:firstLine="0" w:firstLineChars="0"/>
              <w:jc w:val="center"/>
              <w:rPr>
                <w:rFonts w:hint="eastAsia" w:ascii="宋体" w:hAnsi="宋体" w:eastAsia="宋体" w:cs="宋体"/>
                <w:color w:val="000000"/>
              </w:rPr>
            </w:pPr>
            <w:r>
              <w:rPr>
                <w:rFonts w:hint="eastAsia" w:ascii="宋体" w:hAnsi="宋体" w:eastAsia="宋体" w:cs="宋体"/>
                <w:color w:val="0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675" w:type="dxa"/>
            <w:vAlign w:val="top"/>
          </w:tcPr>
          <w:p>
            <w:pPr>
              <w:spacing w:line="400" w:lineRule="exact"/>
              <w:rPr>
                <w:rFonts w:hint="eastAsia" w:ascii="宋体" w:hAnsi="宋体" w:eastAsia="宋体" w:cs="宋体"/>
                <w:color w:val="000000"/>
              </w:rPr>
            </w:pPr>
          </w:p>
        </w:tc>
        <w:tc>
          <w:tcPr>
            <w:tcW w:w="1701" w:type="dxa"/>
            <w:vAlign w:val="top"/>
          </w:tcPr>
          <w:p>
            <w:pPr>
              <w:spacing w:line="400" w:lineRule="exact"/>
              <w:rPr>
                <w:rFonts w:hint="eastAsia" w:ascii="宋体" w:hAnsi="宋体" w:eastAsia="宋体" w:cs="宋体"/>
                <w:color w:val="000000"/>
              </w:rPr>
            </w:pPr>
          </w:p>
        </w:tc>
        <w:tc>
          <w:tcPr>
            <w:tcW w:w="1843" w:type="dxa"/>
            <w:vAlign w:val="top"/>
          </w:tcPr>
          <w:p>
            <w:pPr>
              <w:spacing w:line="400" w:lineRule="exact"/>
              <w:rPr>
                <w:rFonts w:hint="eastAsia" w:ascii="宋体" w:hAnsi="宋体" w:eastAsia="宋体" w:cs="宋体"/>
                <w:color w:val="000000"/>
              </w:rPr>
            </w:pPr>
          </w:p>
        </w:tc>
        <w:tc>
          <w:tcPr>
            <w:tcW w:w="4961" w:type="dxa"/>
            <w:vAlign w:val="top"/>
          </w:tcPr>
          <w:p>
            <w:pPr>
              <w:spacing w:line="400" w:lineRule="exact"/>
              <w:rPr>
                <w:rFonts w:hint="eastAsia" w:ascii="宋体" w:hAnsi="宋体" w:eastAsia="宋体" w:cs="宋体"/>
                <w:color w:val="000000"/>
              </w:rPr>
            </w:pPr>
          </w:p>
        </w:tc>
        <w:tc>
          <w:tcPr>
            <w:tcW w:w="1240" w:type="dxa"/>
            <w:vAlign w:val="top"/>
          </w:tcPr>
          <w:p>
            <w:pPr>
              <w:spacing w:line="400" w:lineRule="exact"/>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675" w:type="dxa"/>
            <w:vAlign w:val="top"/>
          </w:tcPr>
          <w:p>
            <w:pPr>
              <w:spacing w:line="400" w:lineRule="exact"/>
              <w:rPr>
                <w:rFonts w:hint="eastAsia" w:ascii="宋体" w:hAnsi="宋体" w:eastAsia="宋体" w:cs="宋体"/>
                <w:color w:val="000000"/>
              </w:rPr>
            </w:pPr>
          </w:p>
        </w:tc>
        <w:tc>
          <w:tcPr>
            <w:tcW w:w="1701" w:type="dxa"/>
            <w:vAlign w:val="top"/>
          </w:tcPr>
          <w:p>
            <w:pPr>
              <w:spacing w:line="400" w:lineRule="exact"/>
              <w:rPr>
                <w:rFonts w:hint="eastAsia" w:ascii="宋体" w:hAnsi="宋体" w:eastAsia="宋体" w:cs="宋体"/>
                <w:color w:val="000000"/>
              </w:rPr>
            </w:pPr>
          </w:p>
        </w:tc>
        <w:tc>
          <w:tcPr>
            <w:tcW w:w="1843" w:type="dxa"/>
            <w:vAlign w:val="top"/>
          </w:tcPr>
          <w:p>
            <w:pPr>
              <w:spacing w:line="400" w:lineRule="exact"/>
              <w:rPr>
                <w:rFonts w:hint="eastAsia" w:ascii="宋体" w:hAnsi="宋体" w:eastAsia="宋体" w:cs="宋体"/>
                <w:color w:val="000000"/>
              </w:rPr>
            </w:pPr>
          </w:p>
        </w:tc>
        <w:tc>
          <w:tcPr>
            <w:tcW w:w="4961" w:type="dxa"/>
            <w:vAlign w:val="top"/>
          </w:tcPr>
          <w:p>
            <w:pPr>
              <w:spacing w:line="400" w:lineRule="exact"/>
              <w:rPr>
                <w:rFonts w:hint="eastAsia" w:ascii="宋体" w:hAnsi="宋体" w:eastAsia="宋体" w:cs="宋体"/>
                <w:color w:val="000000"/>
              </w:rPr>
            </w:pPr>
          </w:p>
        </w:tc>
        <w:tc>
          <w:tcPr>
            <w:tcW w:w="1240" w:type="dxa"/>
            <w:vAlign w:val="top"/>
          </w:tcPr>
          <w:p>
            <w:pPr>
              <w:spacing w:line="400" w:lineRule="exact"/>
              <w:rPr>
                <w:rFonts w:hint="eastAsia" w:ascii="宋体" w:hAnsi="宋体" w:eastAsia="宋体" w:cs="宋体"/>
                <w:color w:val="000000"/>
              </w:rPr>
            </w:pPr>
          </w:p>
        </w:tc>
      </w:tr>
    </w:tbl>
    <w:p>
      <w:pPr>
        <w:pStyle w:val="59"/>
        <w:tabs>
          <w:tab w:val="left" w:pos="540"/>
          <w:tab w:val="left" w:pos="1080"/>
        </w:tabs>
        <w:ind w:firstLine="236" w:firstLineChars="98"/>
        <w:jc w:val="center"/>
        <w:rPr>
          <w:rFonts w:hint="eastAsia" w:ascii="宋体" w:hAnsi="宋体" w:eastAsia="宋体" w:cs="宋体"/>
          <w:b/>
          <w:color w:val="000000"/>
        </w:rPr>
      </w:pPr>
    </w:p>
    <w:p>
      <w:pPr>
        <w:pStyle w:val="59"/>
        <w:keepNext w:val="0"/>
        <w:keepLines w:val="0"/>
        <w:pageBreakBefore w:val="0"/>
        <w:widowControl w:val="0"/>
        <w:tabs>
          <w:tab w:val="left" w:pos="540"/>
          <w:tab w:val="left" w:pos="1080"/>
        </w:tabs>
        <w:kinsoku/>
        <w:wordWrap/>
        <w:overflowPunct/>
        <w:topLinePunct w:val="0"/>
        <w:autoSpaceDE w:val="0"/>
        <w:autoSpaceDN w:val="0"/>
        <w:bidi w:val="0"/>
        <w:adjustRightInd w:val="0"/>
        <w:snapToGrid/>
        <w:spacing w:line="460" w:lineRule="exact"/>
        <w:ind w:firstLine="236" w:firstLineChars="98"/>
        <w:jc w:val="left"/>
        <w:textAlignment w:val="auto"/>
        <w:rPr>
          <w:rFonts w:hint="eastAsia" w:ascii="宋体" w:hAnsi="宋体" w:eastAsia="宋体" w:cs="宋体"/>
          <w:b/>
        </w:rPr>
      </w:pPr>
      <w:r>
        <w:rPr>
          <w:rFonts w:hint="eastAsia" w:ascii="宋体" w:hAnsi="宋体" w:eastAsia="宋体" w:cs="宋体"/>
          <w:b/>
          <w:color w:val="000000"/>
        </w:rPr>
        <w:t>注：投标人须提供配送中心或有固定店铺经营场所的房屋、厂房或库房的</w:t>
      </w:r>
      <w:r>
        <w:rPr>
          <w:rFonts w:hint="eastAsia" w:ascii="宋体" w:hAnsi="宋体" w:eastAsia="宋体" w:cs="宋体"/>
          <w:b/>
        </w:rPr>
        <w:t>租赁协议复印件或自有产权证明材料复印件（所有复印件须加盖投标人鲜章）。</w:t>
      </w:r>
    </w:p>
    <w:p>
      <w:pPr>
        <w:pStyle w:val="59"/>
        <w:tabs>
          <w:tab w:val="left" w:pos="540"/>
          <w:tab w:val="left" w:pos="1080"/>
        </w:tabs>
        <w:ind w:firstLine="236" w:firstLineChars="98"/>
        <w:jc w:val="center"/>
        <w:rPr>
          <w:rFonts w:hint="eastAsia" w:ascii="宋体" w:hAnsi="宋体" w:eastAsia="宋体" w:cs="宋体"/>
          <w:b/>
        </w:rPr>
      </w:pPr>
    </w:p>
    <w:p>
      <w:pPr>
        <w:pStyle w:val="59"/>
        <w:tabs>
          <w:tab w:val="left" w:pos="540"/>
          <w:tab w:val="left" w:pos="1080"/>
        </w:tabs>
        <w:ind w:firstLine="236" w:firstLineChars="98"/>
        <w:jc w:val="center"/>
        <w:rPr>
          <w:rFonts w:hint="eastAsia" w:ascii="宋体" w:hAnsi="宋体" w:eastAsia="宋体" w:cs="宋体"/>
          <w:b/>
        </w:rPr>
      </w:pPr>
    </w:p>
    <w:p>
      <w:pPr>
        <w:pStyle w:val="59"/>
        <w:tabs>
          <w:tab w:val="left" w:pos="540"/>
          <w:tab w:val="left" w:pos="1080"/>
        </w:tabs>
        <w:ind w:firstLine="236" w:firstLineChars="98"/>
        <w:jc w:val="center"/>
        <w:rPr>
          <w:rFonts w:hint="eastAsia" w:ascii="宋体" w:hAnsi="宋体" w:eastAsia="宋体" w:cs="宋体"/>
          <w:b/>
        </w:rPr>
      </w:pPr>
    </w:p>
    <w:p>
      <w:pPr>
        <w:pStyle w:val="59"/>
        <w:tabs>
          <w:tab w:val="left" w:pos="540"/>
          <w:tab w:val="left" w:pos="1080"/>
        </w:tabs>
        <w:ind w:firstLine="236" w:firstLineChars="98"/>
        <w:jc w:val="center"/>
        <w:rPr>
          <w:rFonts w:hint="eastAsia" w:ascii="宋体" w:hAnsi="宋体" w:eastAsia="宋体" w:cs="宋体"/>
          <w:b/>
        </w:rPr>
      </w:pPr>
    </w:p>
    <w:p>
      <w:pPr>
        <w:pStyle w:val="59"/>
        <w:tabs>
          <w:tab w:val="left" w:pos="540"/>
          <w:tab w:val="left" w:pos="1080"/>
        </w:tabs>
        <w:ind w:firstLine="236" w:firstLineChars="98"/>
        <w:jc w:val="center"/>
        <w:rPr>
          <w:rFonts w:hint="eastAsia" w:ascii="宋体" w:hAnsi="宋体" w:eastAsia="宋体" w:cs="宋体"/>
          <w:b/>
        </w:rPr>
      </w:pPr>
    </w:p>
    <w:p>
      <w:pPr>
        <w:spacing w:line="400" w:lineRule="exact"/>
        <w:rPr>
          <w:rFonts w:hint="eastAsia" w:ascii="宋体" w:hAnsi="宋体" w:eastAsia="宋体" w:cs="宋体"/>
          <w:color w:val="000000"/>
        </w:rPr>
      </w:pPr>
    </w:p>
    <w:p>
      <w:pPr>
        <w:adjustRightInd w:val="0"/>
        <w:spacing w:line="360" w:lineRule="auto"/>
        <w:ind w:firstLine="3780" w:firstLineChars="1800"/>
        <w:jc w:val="left"/>
        <w:rPr>
          <w:rFonts w:hint="eastAsia" w:ascii="宋体" w:hAnsi="宋体" w:eastAsia="宋体" w:cs="宋体"/>
          <w:color w:val="000000"/>
          <w:szCs w:val="21"/>
        </w:rPr>
      </w:pPr>
      <w:r>
        <w:rPr>
          <w:rFonts w:hint="eastAsia" w:ascii="宋体" w:hAnsi="宋体" w:eastAsia="宋体" w:cs="宋体"/>
          <w:color w:val="000000"/>
          <w:szCs w:val="21"/>
        </w:rPr>
        <w:t>投标人名称：</w:t>
      </w:r>
      <w:r>
        <w:rPr>
          <w:rFonts w:hint="eastAsia" w:ascii="宋体" w:hAnsi="宋体" w:eastAsia="宋体" w:cs="宋体"/>
          <w:color w:val="000000"/>
          <w:szCs w:val="21"/>
          <w:u w:val="single"/>
        </w:rPr>
        <w:t xml:space="preserve">               （盖章）</w:t>
      </w:r>
    </w:p>
    <w:p>
      <w:pPr>
        <w:adjustRightInd w:val="0"/>
        <w:spacing w:line="360" w:lineRule="auto"/>
        <w:jc w:val="left"/>
        <w:rPr>
          <w:rFonts w:hint="eastAsia" w:ascii="宋体" w:hAnsi="宋体" w:eastAsia="宋体" w:cs="宋体"/>
          <w:color w:val="000000"/>
          <w:szCs w:val="21"/>
        </w:rPr>
      </w:pPr>
    </w:p>
    <w:p>
      <w:pPr>
        <w:adjustRightInd w:val="0"/>
        <w:spacing w:line="360" w:lineRule="auto"/>
        <w:ind w:firstLine="3780" w:firstLineChars="1800"/>
        <w:jc w:val="left"/>
        <w:rPr>
          <w:rFonts w:hint="eastAsia" w:ascii="宋体" w:hAnsi="宋体" w:eastAsia="宋体" w:cs="宋体"/>
          <w:bCs/>
          <w:color w:val="000000"/>
          <w:szCs w:val="21"/>
        </w:rPr>
      </w:pPr>
      <w:r>
        <w:rPr>
          <w:rFonts w:hint="eastAsia" w:ascii="宋体" w:hAnsi="宋体" w:eastAsia="宋体" w:cs="宋体"/>
          <w:color w:val="000000"/>
          <w:szCs w:val="21"/>
        </w:rPr>
        <w:t>法定代表人或授权代表：</w:t>
      </w:r>
      <w:r>
        <w:rPr>
          <w:rFonts w:hint="eastAsia" w:ascii="宋体" w:hAnsi="宋体" w:eastAsia="宋体" w:cs="宋体"/>
          <w:color w:val="000000"/>
          <w:szCs w:val="21"/>
          <w:u w:val="single"/>
        </w:rPr>
        <w:t xml:space="preserve">     （签字</w:t>
      </w:r>
      <w:r>
        <w:rPr>
          <w:rFonts w:hint="eastAsia" w:ascii="宋体" w:hAnsi="宋体" w:eastAsia="宋体" w:cs="宋体"/>
          <w:color w:val="000000"/>
          <w:szCs w:val="21"/>
          <w:u w:val="single"/>
          <w:lang w:val="en-US" w:eastAsia="zh-CN"/>
        </w:rPr>
        <w:t>或盖章</w:t>
      </w:r>
      <w:r>
        <w:rPr>
          <w:rFonts w:hint="eastAsia" w:ascii="宋体" w:hAnsi="宋体" w:eastAsia="宋体" w:cs="宋体"/>
          <w:color w:val="000000"/>
          <w:szCs w:val="21"/>
          <w:u w:val="single"/>
        </w:rPr>
        <w:t>）</w:t>
      </w:r>
    </w:p>
    <w:p>
      <w:pPr>
        <w:adjustRightInd w:val="0"/>
        <w:spacing w:line="360" w:lineRule="auto"/>
        <w:jc w:val="left"/>
        <w:rPr>
          <w:rFonts w:hint="eastAsia" w:ascii="宋体" w:hAnsi="宋体" w:eastAsia="宋体" w:cs="宋体"/>
          <w:bCs/>
          <w:color w:val="000000"/>
          <w:szCs w:val="21"/>
        </w:rPr>
      </w:pPr>
    </w:p>
    <w:p>
      <w:pPr>
        <w:pStyle w:val="59"/>
        <w:tabs>
          <w:tab w:val="left" w:pos="540"/>
          <w:tab w:val="left" w:pos="1080"/>
        </w:tabs>
        <w:ind w:firstLine="235" w:firstLineChars="98"/>
        <w:jc w:val="center"/>
        <w:rPr>
          <w:rFonts w:hint="eastAsia" w:ascii="宋体" w:hAnsi="宋体" w:eastAsia="宋体" w:cs="宋体"/>
          <w:b/>
        </w:rPr>
      </w:pPr>
      <w:r>
        <w:rPr>
          <w:rFonts w:hint="eastAsia" w:ascii="宋体" w:hAnsi="宋体" w:eastAsia="宋体" w:cs="宋体"/>
          <w:bCs/>
          <w:color w:val="000000"/>
          <w:szCs w:val="21"/>
        </w:rPr>
        <w:t>日     期:</w:t>
      </w:r>
      <w:r>
        <w:rPr>
          <w:rFonts w:hint="eastAsia" w:ascii="宋体" w:hAnsi="宋体" w:eastAsia="宋体" w:cs="宋体"/>
          <w:color w:val="000000"/>
          <w:szCs w:val="21"/>
          <w:u w:val="single"/>
        </w:rPr>
        <w:t xml:space="preserve">            </w:t>
      </w:r>
    </w:p>
    <w:p>
      <w:pPr>
        <w:pStyle w:val="59"/>
        <w:tabs>
          <w:tab w:val="left" w:pos="540"/>
          <w:tab w:val="left" w:pos="1080"/>
        </w:tabs>
        <w:ind w:firstLine="236" w:firstLineChars="98"/>
        <w:jc w:val="center"/>
        <w:rPr>
          <w:rFonts w:hint="eastAsia" w:ascii="宋体" w:hAnsi="宋体" w:eastAsia="宋体" w:cs="宋体"/>
          <w:b/>
        </w:rPr>
      </w:pPr>
    </w:p>
    <w:p>
      <w:pPr>
        <w:pStyle w:val="59"/>
        <w:tabs>
          <w:tab w:val="left" w:pos="540"/>
          <w:tab w:val="left" w:pos="1080"/>
        </w:tabs>
        <w:ind w:firstLine="236" w:firstLineChars="98"/>
        <w:jc w:val="center"/>
        <w:rPr>
          <w:rFonts w:hint="eastAsia" w:ascii="宋体" w:hAnsi="宋体" w:eastAsia="宋体" w:cs="宋体"/>
          <w:b/>
        </w:rPr>
      </w:pPr>
    </w:p>
    <w:p>
      <w:pPr>
        <w:pStyle w:val="59"/>
        <w:tabs>
          <w:tab w:val="left" w:pos="540"/>
          <w:tab w:val="left" w:pos="1080"/>
        </w:tabs>
        <w:ind w:firstLine="236" w:firstLineChars="98"/>
        <w:jc w:val="center"/>
        <w:rPr>
          <w:rFonts w:hint="eastAsia" w:ascii="宋体" w:hAnsi="宋体" w:eastAsia="宋体" w:cs="宋体"/>
          <w:b/>
        </w:rPr>
      </w:pPr>
    </w:p>
    <w:p>
      <w:pPr>
        <w:pStyle w:val="59"/>
        <w:tabs>
          <w:tab w:val="left" w:pos="540"/>
          <w:tab w:val="left" w:pos="1080"/>
        </w:tabs>
        <w:ind w:firstLine="236" w:firstLineChars="98"/>
        <w:jc w:val="center"/>
        <w:rPr>
          <w:rFonts w:hint="eastAsia" w:ascii="宋体" w:hAnsi="宋体" w:eastAsia="宋体" w:cs="宋体"/>
          <w:b/>
        </w:rPr>
      </w:pPr>
    </w:p>
    <w:p>
      <w:pPr>
        <w:pStyle w:val="59"/>
        <w:tabs>
          <w:tab w:val="left" w:pos="540"/>
          <w:tab w:val="left" w:pos="1080"/>
        </w:tabs>
        <w:ind w:firstLine="236" w:firstLineChars="98"/>
        <w:jc w:val="center"/>
        <w:rPr>
          <w:rFonts w:hint="eastAsia" w:ascii="宋体" w:hAnsi="宋体" w:eastAsia="宋体" w:cs="宋体"/>
          <w:b/>
        </w:rPr>
      </w:pPr>
    </w:p>
    <w:p>
      <w:pPr>
        <w:pStyle w:val="59"/>
        <w:tabs>
          <w:tab w:val="left" w:pos="540"/>
          <w:tab w:val="left" w:pos="1080"/>
        </w:tabs>
        <w:ind w:firstLine="236" w:firstLineChars="98"/>
        <w:jc w:val="center"/>
        <w:rPr>
          <w:rFonts w:hint="eastAsia" w:ascii="宋体" w:hAnsi="宋体" w:eastAsia="宋体" w:cs="宋体"/>
          <w:b/>
        </w:rPr>
      </w:pPr>
    </w:p>
    <w:p>
      <w:pPr>
        <w:pStyle w:val="59"/>
        <w:tabs>
          <w:tab w:val="left" w:pos="540"/>
          <w:tab w:val="left" w:pos="1080"/>
        </w:tabs>
        <w:ind w:firstLine="236" w:firstLineChars="98"/>
        <w:jc w:val="center"/>
        <w:rPr>
          <w:rFonts w:hint="eastAsia" w:ascii="宋体" w:hAnsi="宋体" w:eastAsia="宋体" w:cs="宋体"/>
          <w:b/>
        </w:rPr>
      </w:pPr>
    </w:p>
    <w:p>
      <w:pPr>
        <w:pStyle w:val="59"/>
        <w:tabs>
          <w:tab w:val="left" w:pos="540"/>
          <w:tab w:val="left" w:pos="1080"/>
        </w:tabs>
        <w:ind w:firstLine="236" w:firstLineChars="98"/>
        <w:jc w:val="center"/>
        <w:rPr>
          <w:rFonts w:hint="eastAsia" w:ascii="宋体" w:hAnsi="宋体" w:eastAsia="宋体" w:cs="宋体"/>
          <w:b/>
        </w:rPr>
      </w:pPr>
    </w:p>
    <w:p>
      <w:pPr>
        <w:pStyle w:val="59"/>
        <w:tabs>
          <w:tab w:val="left" w:pos="540"/>
          <w:tab w:val="left" w:pos="1080"/>
        </w:tabs>
        <w:ind w:firstLine="236" w:firstLineChars="98"/>
        <w:jc w:val="center"/>
        <w:rPr>
          <w:rFonts w:hint="eastAsia" w:ascii="宋体" w:hAnsi="宋体" w:eastAsia="宋体" w:cs="宋体"/>
          <w:b/>
        </w:rPr>
      </w:pPr>
    </w:p>
    <w:p>
      <w:pPr>
        <w:pStyle w:val="59"/>
        <w:tabs>
          <w:tab w:val="left" w:pos="540"/>
          <w:tab w:val="left" w:pos="1080"/>
        </w:tabs>
        <w:ind w:firstLine="236" w:firstLineChars="98"/>
        <w:jc w:val="center"/>
        <w:rPr>
          <w:rFonts w:hint="eastAsia" w:ascii="宋体" w:hAnsi="宋体" w:eastAsia="宋体" w:cs="宋体"/>
          <w:b/>
        </w:rPr>
      </w:pPr>
    </w:p>
    <w:p>
      <w:pPr>
        <w:pStyle w:val="59"/>
        <w:tabs>
          <w:tab w:val="left" w:pos="540"/>
          <w:tab w:val="left" w:pos="1080"/>
        </w:tabs>
        <w:ind w:firstLine="236" w:firstLineChars="98"/>
        <w:jc w:val="center"/>
        <w:rPr>
          <w:rFonts w:hint="eastAsia" w:ascii="宋体" w:hAnsi="宋体" w:eastAsia="宋体" w:cs="宋体"/>
          <w:b/>
        </w:rPr>
      </w:pPr>
    </w:p>
    <w:p>
      <w:pPr>
        <w:pStyle w:val="59"/>
        <w:tabs>
          <w:tab w:val="left" w:pos="540"/>
          <w:tab w:val="left" w:pos="1080"/>
        </w:tabs>
        <w:ind w:firstLine="236" w:firstLineChars="98"/>
        <w:jc w:val="center"/>
        <w:rPr>
          <w:rFonts w:hint="eastAsia" w:ascii="宋体" w:hAnsi="宋体" w:eastAsia="宋体" w:cs="宋体"/>
          <w:b/>
        </w:rPr>
      </w:pPr>
    </w:p>
    <w:p>
      <w:pPr>
        <w:pStyle w:val="59"/>
        <w:tabs>
          <w:tab w:val="left" w:pos="540"/>
          <w:tab w:val="left" w:pos="1080"/>
        </w:tabs>
        <w:ind w:firstLine="236" w:firstLineChars="98"/>
        <w:jc w:val="center"/>
        <w:rPr>
          <w:rFonts w:hint="eastAsia" w:ascii="宋体" w:hAnsi="宋体" w:eastAsia="宋体" w:cs="宋体"/>
          <w:b/>
        </w:rPr>
      </w:pPr>
    </w:p>
    <w:p>
      <w:pPr>
        <w:pStyle w:val="59"/>
        <w:tabs>
          <w:tab w:val="left" w:pos="540"/>
          <w:tab w:val="left" w:pos="1080"/>
        </w:tabs>
        <w:ind w:firstLine="236" w:firstLineChars="98"/>
        <w:jc w:val="center"/>
        <w:rPr>
          <w:rFonts w:hint="eastAsia" w:ascii="宋体" w:hAnsi="宋体" w:eastAsia="宋体" w:cs="宋体"/>
          <w:b/>
        </w:rPr>
      </w:pPr>
    </w:p>
    <w:p>
      <w:pPr>
        <w:pStyle w:val="59"/>
        <w:tabs>
          <w:tab w:val="left" w:pos="540"/>
          <w:tab w:val="left" w:pos="1080"/>
        </w:tabs>
        <w:ind w:firstLine="275" w:firstLineChars="98"/>
        <w:jc w:val="center"/>
        <w:rPr>
          <w:rFonts w:hint="eastAsia" w:ascii="宋体" w:hAnsi="宋体" w:eastAsia="宋体" w:cs="宋体"/>
          <w:b/>
          <w:sz w:val="28"/>
          <w:szCs w:val="28"/>
          <w:lang w:val="en-US" w:eastAsia="zh-CN"/>
        </w:rPr>
      </w:pPr>
    </w:p>
    <w:p>
      <w:pPr>
        <w:pStyle w:val="59"/>
        <w:tabs>
          <w:tab w:val="left" w:pos="540"/>
          <w:tab w:val="left" w:pos="1080"/>
        </w:tabs>
        <w:ind w:firstLine="275" w:firstLineChars="98"/>
        <w:jc w:val="center"/>
        <w:rPr>
          <w:rFonts w:hint="eastAsia" w:ascii="宋体" w:hAnsi="宋体" w:eastAsia="宋体" w:cs="宋体"/>
          <w:b/>
          <w:sz w:val="28"/>
          <w:szCs w:val="28"/>
        </w:rPr>
      </w:pPr>
      <w:r>
        <w:rPr>
          <w:rFonts w:hint="eastAsia" w:ascii="宋体" w:hAnsi="宋体" w:eastAsia="宋体" w:cs="宋体"/>
          <w:b/>
          <w:sz w:val="28"/>
          <w:szCs w:val="28"/>
          <w:lang w:val="en-US" w:eastAsia="zh-CN"/>
        </w:rPr>
        <w:t>1</w:t>
      </w:r>
      <w:r>
        <w:rPr>
          <w:rFonts w:hint="eastAsia" w:ascii="宋体" w:hAnsi="宋体" w:cs="宋体"/>
          <w:b/>
          <w:sz w:val="28"/>
          <w:szCs w:val="28"/>
          <w:lang w:val="en-US" w:eastAsia="zh-CN"/>
        </w:rPr>
        <w:t>3</w:t>
      </w:r>
      <w:r>
        <w:rPr>
          <w:rFonts w:hint="eastAsia" w:ascii="宋体" w:hAnsi="宋体" w:eastAsia="宋体" w:cs="宋体"/>
          <w:b/>
          <w:sz w:val="28"/>
          <w:szCs w:val="28"/>
        </w:rPr>
        <w:t>、售后服务承诺书</w:t>
      </w:r>
    </w:p>
    <w:p>
      <w:pPr>
        <w:rPr>
          <w:rFonts w:hint="eastAsia" w:ascii="宋体" w:hAnsi="宋体" w:eastAsia="宋体" w:cs="宋体"/>
          <w:color w:val="000000"/>
          <w:sz w:val="28"/>
          <w:szCs w:val="28"/>
        </w:rPr>
      </w:pP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投标方：</w:t>
      </w:r>
      <w:r>
        <w:rPr>
          <w:rFonts w:hint="eastAsia" w:ascii="宋体" w:hAnsi="宋体" w:eastAsia="宋体" w:cs="宋体"/>
          <w:color w:val="000000"/>
          <w:sz w:val="24"/>
          <w:szCs w:val="24"/>
          <w:u w:val="single"/>
        </w:rPr>
        <w:t xml:space="preserve">                                    </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投标产品：</w:t>
      </w:r>
      <w:r>
        <w:rPr>
          <w:rFonts w:hint="eastAsia" w:ascii="宋体" w:hAnsi="宋体" w:eastAsia="宋体" w:cs="宋体"/>
          <w:color w:val="000000"/>
          <w:sz w:val="24"/>
          <w:szCs w:val="24"/>
          <w:u w:val="single"/>
        </w:rPr>
        <w:t xml:space="preserve">                                  </w:t>
      </w:r>
    </w:p>
    <w:p>
      <w:pPr>
        <w:keepNext w:val="0"/>
        <w:keepLines w:val="0"/>
        <w:pageBreakBefore w:val="0"/>
        <w:widowControl w:val="0"/>
        <w:kinsoku/>
        <w:wordWrap/>
        <w:overflowPunct/>
        <w:topLinePunct w:val="0"/>
        <w:bidi w:val="0"/>
        <w:snapToGrid/>
        <w:spacing w:line="360" w:lineRule="auto"/>
        <w:ind w:left="559" w:leftChars="266"/>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本公司如有幸中标，愿郑重承诺如下：</w:t>
      </w:r>
    </w:p>
    <w:p>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1、在接到采购单位通知后，保证在</w:t>
      </w:r>
      <w:r>
        <w:rPr>
          <w:rFonts w:hint="eastAsia" w:ascii="宋体" w:hAnsi="宋体" w:eastAsia="宋体" w:cs="宋体"/>
          <w:b/>
          <w:bCs/>
          <w:color w:val="000000"/>
          <w:sz w:val="24"/>
          <w:szCs w:val="24"/>
          <w:u w:val="single"/>
        </w:rPr>
        <w:t xml:space="preserve"> </w:t>
      </w:r>
      <w:r>
        <w:rPr>
          <w:rFonts w:hint="eastAsia" w:ascii="宋体" w:hAnsi="宋体" w:cs="宋体"/>
          <w:b/>
          <w:bCs/>
          <w:color w:val="000000"/>
          <w:sz w:val="24"/>
          <w:szCs w:val="24"/>
          <w:u w:val="single"/>
          <w:lang w:val="en-US" w:eastAsia="zh-CN"/>
        </w:rPr>
        <w:t>2</w:t>
      </w:r>
      <w:r>
        <w:rPr>
          <w:rFonts w:hint="eastAsia" w:ascii="宋体" w:hAnsi="宋体" w:eastAsia="宋体" w:cs="宋体"/>
          <w:b/>
          <w:bCs/>
          <w:color w:val="000000"/>
          <w:sz w:val="24"/>
          <w:szCs w:val="24"/>
          <w:u w:val="single"/>
        </w:rPr>
        <w:t xml:space="preserve"> </w:t>
      </w:r>
      <w:r>
        <w:rPr>
          <w:rFonts w:hint="eastAsia" w:ascii="宋体" w:hAnsi="宋体" w:eastAsia="宋体" w:cs="宋体"/>
          <w:b/>
          <w:color w:val="000000"/>
          <w:sz w:val="24"/>
          <w:szCs w:val="24"/>
        </w:rPr>
        <w:t xml:space="preserve">小时内到达贵单位； </w:t>
      </w:r>
    </w:p>
    <w:p>
      <w:pPr>
        <w:keepNext w:val="0"/>
        <w:keepLines w:val="0"/>
        <w:pageBreakBefore w:val="0"/>
        <w:widowControl w:val="0"/>
        <w:kinsoku/>
        <w:wordWrap/>
        <w:overflowPunct/>
        <w:topLinePunct w:val="0"/>
        <w:bidi w:val="0"/>
        <w:snapToGrid/>
        <w:spacing w:line="360" w:lineRule="auto"/>
        <w:ind w:left="1"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2、如发生不及时到位、延误工作，本公司承担因此造成损失及不良影响的全部费用（费用额由贵单位确定）；</w:t>
      </w:r>
    </w:p>
    <w:p>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3、如果发生</w:t>
      </w:r>
      <w:r>
        <w:rPr>
          <w:rFonts w:hint="eastAsia" w:ascii="宋体" w:hAnsi="宋体" w:eastAsia="宋体" w:cs="宋体"/>
          <w:b/>
          <w:color w:val="000000"/>
          <w:sz w:val="24"/>
          <w:szCs w:val="24"/>
          <w:lang w:val="en-US" w:eastAsia="zh-CN"/>
        </w:rPr>
        <w:t>产品</w:t>
      </w:r>
      <w:r>
        <w:rPr>
          <w:rFonts w:hint="eastAsia" w:ascii="宋体" w:hAnsi="宋体" w:eastAsia="宋体" w:cs="宋体"/>
          <w:b/>
          <w:color w:val="000000"/>
          <w:sz w:val="24"/>
          <w:szCs w:val="24"/>
        </w:rPr>
        <w:t>质量问题，保证做到立即更换为合格产品，承担因此而引起一切后果，包括对贵单位的补偿责任。愿意接受国家管理部门的处罚；</w:t>
      </w:r>
    </w:p>
    <w:p>
      <w:pPr>
        <w:keepNext w:val="0"/>
        <w:keepLines w:val="0"/>
        <w:pageBreakBefore w:val="0"/>
        <w:widowControl w:val="0"/>
        <w:kinsoku/>
        <w:wordWrap/>
        <w:overflowPunct/>
        <w:topLinePunct w:val="0"/>
        <w:bidi w:val="0"/>
        <w:snapToGrid/>
        <w:spacing w:line="360" w:lineRule="auto"/>
        <w:ind w:left="1"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以上承诺真实有效，本公司将严格履行，若做不到以上承诺，甘愿承担一切责任和经济赔偿。</w:t>
      </w:r>
    </w:p>
    <w:p>
      <w:pPr>
        <w:keepNext w:val="0"/>
        <w:keepLines w:val="0"/>
        <w:pageBreakBefore w:val="0"/>
        <w:widowControl w:val="0"/>
        <w:kinsoku/>
        <w:wordWrap/>
        <w:overflowPunct/>
        <w:topLinePunct w:val="0"/>
        <w:bidi w:val="0"/>
        <w:snapToGrid/>
        <w:spacing w:line="360" w:lineRule="auto"/>
        <w:ind w:left="1"/>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bidi w:val="0"/>
        <w:snapToGrid/>
        <w:spacing w:line="360" w:lineRule="auto"/>
        <w:ind w:left="1"/>
        <w:textAlignment w:val="auto"/>
        <w:rPr>
          <w:rFonts w:hint="eastAsia" w:ascii="宋体" w:hAnsi="宋体" w:eastAsia="宋体" w:cs="宋体"/>
          <w:color w:val="000000"/>
          <w:sz w:val="24"/>
          <w:szCs w:val="24"/>
        </w:rPr>
      </w:pPr>
    </w:p>
    <w:p>
      <w:pPr>
        <w:pStyle w:val="21"/>
        <w:rPr>
          <w:rFonts w:hint="eastAsia" w:ascii="宋体" w:hAnsi="宋体" w:eastAsia="宋体" w:cs="宋体"/>
          <w:color w:val="000000"/>
          <w:sz w:val="24"/>
          <w:szCs w:val="24"/>
        </w:rPr>
      </w:pPr>
    </w:p>
    <w:p>
      <w:pPr>
        <w:pStyle w:val="21"/>
        <w:rPr>
          <w:rFonts w:hint="eastAsia" w:ascii="宋体" w:hAnsi="宋体" w:eastAsia="宋体" w:cs="宋体"/>
          <w:color w:val="000000"/>
          <w:sz w:val="24"/>
          <w:szCs w:val="24"/>
        </w:rPr>
      </w:pPr>
    </w:p>
    <w:p>
      <w:pPr>
        <w:keepNext w:val="0"/>
        <w:keepLines w:val="0"/>
        <w:pageBreakBefore w:val="0"/>
        <w:widowControl w:val="0"/>
        <w:kinsoku/>
        <w:wordWrap/>
        <w:overflowPunct/>
        <w:topLinePunct w:val="0"/>
        <w:bidi w:val="0"/>
        <w:snapToGrid/>
        <w:spacing w:line="360" w:lineRule="auto"/>
        <w:ind w:left="1"/>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bidi w:val="0"/>
        <w:snapToGrid/>
        <w:spacing w:before="100" w:beforeLines="0" w:beforeAutospacing="1" w:after="100" w:afterLines="0" w:afterAutospacing="1" w:line="360" w:lineRule="auto"/>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  投标单位： </w:t>
      </w:r>
      <w:r>
        <w:rPr>
          <w:rFonts w:hint="eastAsia" w:ascii="宋体" w:hAnsi="宋体" w:eastAsia="宋体" w:cs="宋体"/>
          <w:color w:val="000000"/>
          <w:sz w:val="24"/>
          <w:szCs w:val="24"/>
          <w:u w:val="single"/>
        </w:rPr>
        <w:t xml:space="preserve">                       （法人公章）   </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法定代表人或授权代表人（</w:t>
      </w:r>
      <w:r>
        <w:rPr>
          <w:rFonts w:hint="eastAsia" w:ascii="宋体" w:hAnsi="宋体" w:eastAsia="宋体" w:cs="宋体"/>
          <w:color w:val="000000"/>
          <w:sz w:val="24"/>
          <w:szCs w:val="24"/>
          <w:lang w:eastAsia="zh-CN"/>
        </w:rPr>
        <w:t>签字</w:t>
      </w:r>
      <w:r>
        <w:rPr>
          <w:rFonts w:hint="eastAsia" w:ascii="宋体" w:hAnsi="宋体" w:eastAsia="宋体" w:cs="宋体"/>
          <w:color w:val="000000"/>
          <w:sz w:val="24"/>
          <w:szCs w:val="24"/>
          <w:lang w:val="en-US" w:eastAsia="zh-CN"/>
        </w:rPr>
        <w:t>或</w:t>
      </w:r>
      <w:r>
        <w:rPr>
          <w:rFonts w:hint="eastAsia" w:ascii="宋体" w:hAnsi="宋体" w:eastAsia="宋体" w:cs="宋体"/>
          <w:color w:val="000000"/>
          <w:sz w:val="24"/>
          <w:szCs w:val="24"/>
          <w:lang w:eastAsia="zh-CN"/>
        </w:rPr>
        <w:t>盖章</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日期：   年   月   日</w:t>
      </w:r>
    </w:p>
    <w:p>
      <w:pPr>
        <w:pStyle w:val="59"/>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rPr>
      </w:pPr>
    </w:p>
    <w:p>
      <w:pPr>
        <w:pStyle w:val="59"/>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rPr>
      </w:pPr>
    </w:p>
    <w:p>
      <w:pPr>
        <w:pStyle w:val="59"/>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rPr>
      </w:pPr>
      <w:r>
        <w:rPr>
          <w:rFonts w:hint="eastAsia" w:ascii="宋体" w:hAnsi="宋体" w:eastAsia="宋体" w:cs="宋体"/>
          <w:b/>
        </w:rPr>
        <w:t>注：投标人必须按此要求承诺，如未承诺，则视为不响应招标文件要求。</w:t>
      </w:r>
    </w:p>
    <w:p>
      <w:pPr>
        <w:pStyle w:val="59"/>
        <w:rPr>
          <w:rFonts w:hint="eastAsia" w:ascii="宋体" w:hAnsi="宋体" w:eastAsia="宋体" w:cs="宋体"/>
        </w:rPr>
      </w:pPr>
    </w:p>
    <w:p>
      <w:pPr>
        <w:pStyle w:val="59"/>
        <w:rPr>
          <w:rFonts w:hint="eastAsia" w:ascii="宋体" w:hAnsi="宋体" w:eastAsia="宋体" w:cs="宋体"/>
        </w:rPr>
      </w:pPr>
    </w:p>
    <w:p>
      <w:pPr>
        <w:pStyle w:val="59"/>
        <w:rPr>
          <w:rFonts w:hint="eastAsia" w:ascii="宋体" w:hAnsi="宋体" w:eastAsia="宋体" w:cs="宋体"/>
        </w:rPr>
      </w:pPr>
    </w:p>
    <w:p>
      <w:pPr>
        <w:pStyle w:val="59"/>
        <w:rPr>
          <w:rFonts w:hint="eastAsia" w:ascii="宋体" w:hAnsi="宋体" w:eastAsia="宋体" w:cs="宋体"/>
        </w:rPr>
      </w:pPr>
    </w:p>
    <w:p>
      <w:pPr>
        <w:pStyle w:val="59"/>
        <w:rPr>
          <w:rFonts w:hint="eastAsia" w:ascii="宋体" w:hAnsi="宋体" w:eastAsia="宋体" w:cs="宋体"/>
        </w:rPr>
      </w:pPr>
    </w:p>
    <w:p>
      <w:pPr>
        <w:pStyle w:val="10"/>
        <w:overflowPunct w:val="0"/>
        <w:ind w:left="0" w:leftChars="0" w:firstLine="0" w:firstLineChars="0"/>
        <w:jc w:val="center"/>
        <w:rPr>
          <w:rFonts w:hint="eastAsia" w:ascii="宋体" w:hAnsi="宋体" w:eastAsia="宋体" w:cs="宋体"/>
          <w:b/>
          <w:color w:val="000000"/>
          <w:sz w:val="28"/>
          <w:szCs w:val="28"/>
          <w:lang w:val="en-US" w:eastAsia="zh-CN"/>
        </w:rPr>
      </w:pPr>
    </w:p>
    <w:p>
      <w:pPr>
        <w:pStyle w:val="10"/>
        <w:overflowPunct w:val="0"/>
        <w:ind w:left="0" w:leftChars="0" w:firstLine="0" w:firstLineChars="0"/>
        <w:jc w:val="center"/>
        <w:rPr>
          <w:rFonts w:hint="eastAsia" w:ascii="宋体" w:hAnsi="宋体" w:eastAsia="宋体" w:cs="宋体"/>
          <w:b/>
          <w:color w:val="000000"/>
          <w:sz w:val="28"/>
          <w:szCs w:val="28"/>
        </w:rPr>
      </w:pPr>
      <w:r>
        <w:rPr>
          <w:rFonts w:hint="eastAsia" w:ascii="宋体" w:hAnsi="宋体" w:eastAsia="宋体" w:cs="宋体"/>
          <w:b/>
          <w:color w:val="000000"/>
          <w:sz w:val="28"/>
          <w:szCs w:val="28"/>
          <w:lang w:val="en-US" w:eastAsia="zh-CN"/>
        </w:rPr>
        <w:t>1</w:t>
      </w:r>
      <w:r>
        <w:rPr>
          <w:rFonts w:hint="eastAsia" w:ascii="宋体" w:hAnsi="宋体" w:cs="宋体"/>
          <w:b/>
          <w:color w:val="000000"/>
          <w:sz w:val="28"/>
          <w:szCs w:val="28"/>
          <w:lang w:val="en-US" w:eastAsia="zh-CN"/>
        </w:rPr>
        <w:t>3</w:t>
      </w:r>
      <w:r>
        <w:rPr>
          <w:rFonts w:hint="eastAsia" w:ascii="宋体" w:hAnsi="宋体" w:eastAsia="宋体" w:cs="宋体"/>
          <w:b/>
          <w:color w:val="000000"/>
          <w:sz w:val="28"/>
          <w:szCs w:val="28"/>
          <w:lang w:val="en-US" w:eastAsia="zh-CN"/>
        </w:rPr>
        <w:t>.1</w:t>
      </w:r>
      <w:r>
        <w:rPr>
          <w:rFonts w:hint="eastAsia" w:ascii="宋体" w:hAnsi="宋体" w:eastAsia="宋体" w:cs="宋体"/>
          <w:b/>
          <w:color w:val="000000"/>
          <w:sz w:val="28"/>
          <w:szCs w:val="28"/>
        </w:rPr>
        <w:t>售后服务计划</w:t>
      </w:r>
    </w:p>
    <w:p>
      <w:pPr>
        <w:pStyle w:val="10"/>
        <w:overflowPunct w:val="0"/>
        <w:ind w:firstLine="0"/>
        <w:jc w:val="center"/>
        <w:rPr>
          <w:rFonts w:hint="eastAsia" w:ascii="宋体" w:hAnsi="宋体" w:eastAsia="宋体" w:cs="宋体"/>
          <w:b/>
          <w:color w:val="000000"/>
          <w:sz w:val="28"/>
          <w:szCs w:val="28"/>
        </w:rPr>
      </w:pPr>
    </w:p>
    <w:p>
      <w:pPr>
        <w:pStyle w:val="10"/>
        <w:overflowPunct w:val="0"/>
        <w:ind w:firstLine="0"/>
        <w:jc w:val="center"/>
        <w:rPr>
          <w:rFonts w:hint="eastAsia" w:ascii="宋体" w:hAnsi="宋体" w:eastAsia="宋体" w:cs="宋体"/>
          <w:b/>
          <w:color w:val="000000"/>
          <w:sz w:val="24"/>
          <w:szCs w:val="24"/>
        </w:rPr>
      </w:pPr>
    </w:p>
    <w:p>
      <w:pPr>
        <w:pStyle w:val="10"/>
        <w:keepNext w:val="0"/>
        <w:keepLines w:val="0"/>
        <w:pageBreakBefore w:val="0"/>
        <w:widowControl w:val="0"/>
        <w:kinsoku/>
        <w:wordWrap/>
        <w:overflowPunct w:val="0"/>
        <w:topLinePunct w:val="0"/>
        <w:autoSpaceDE/>
        <w:autoSpaceDN/>
        <w:bidi w:val="0"/>
        <w:adjustRightInd/>
        <w:snapToGrid/>
        <w:spacing w:line="360" w:lineRule="auto"/>
        <w:ind w:firstLine="480"/>
        <w:textAlignment w:val="auto"/>
        <w:rPr>
          <w:rFonts w:hint="eastAsia" w:ascii="宋体" w:hAnsi="宋体" w:eastAsia="宋体" w:cs="宋体"/>
          <w:b/>
          <w:bCs/>
          <w:color w:val="000000"/>
          <w:sz w:val="24"/>
          <w:szCs w:val="22"/>
        </w:rPr>
      </w:pPr>
      <w:r>
        <w:rPr>
          <w:rFonts w:hint="eastAsia" w:ascii="宋体" w:hAnsi="宋体" w:eastAsia="宋体" w:cs="宋体"/>
          <w:b/>
          <w:bCs/>
          <w:color w:val="000000"/>
          <w:sz w:val="24"/>
          <w:szCs w:val="22"/>
        </w:rPr>
        <w:t>主要内容包括：</w:t>
      </w:r>
    </w:p>
    <w:p>
      <w:pPr>
        <w:pStyle w:val="10"/>
        <w:keepNext w:val="0"/>
        <w:keepLines w:val="0"/>
        <w:pageBreakBefore w:val="0"/>
        <w:widowControl w:val="0"/>
        <w:numPr>
          <w:ilvl w:val="0"/>
          <w:numId w:val="7"/>
        </w:numPr>
        <w:kinsoku/>
        <w:wordWrap/>
        <w:overflowPunct w:val="0"/>
        <w:topLinePunct w:val="0"/>
        <w:autoSpaceDE/>
        <w:autoSpaceDN/>
        <w:bidi w:val="0"/>
        <w:adjustRightInd/>
        <w:snapToGrid/>
        <w:spacing w:line="360" w:lineRule="auto"/>
        <w:ind w:left="480" w:firstLine="0"/>
        <w:textAlignment w:val="auto"/>
        <w:rPr>
          <w:rFonts w:hint="eastAsia" w:ascii="宋体" w:hAnsi="宋体" w:eastAsia="宋体" w:cs="宋体"/>
          <w:sz w:val="24"/>
          <w:szCs w:val="22"/>
        </w:rPr>
      </w:pPr>
      <w:r>
        <w:rPr>
          <w:rFonts w:hint="eastAsia" w:ascii="宋体" w:hAnsi="宋体" w:eastAsia="宋体" w:cs="宋体"/>
          <w:sz w:val="24"/>
          <w:szCs w:val="22"/>
        </w:rPr>
        <w:t>具有履行合同的专业、技术资格能力，资金、仓储、运输设施状况、配送能力、经验、信誉和相应从业人员能满足本采购项目的供货和服务要求；</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leftChars="20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2、</w:t>
      </w:r>
      <w:r>
        <w:rPr>
          <w:rFonts w:hint="eastAsia" w:ascii="宋体" w:hAnsi="宋体" w:eastAsia="宋体" w:cs="宋体"/>
          <w:sz w:val="24"/>
          <w:szCs w:val="22"/>
          <w:lang w:val="en-US" w:eastAsia="zh-CN"/>
        </w:rPr>
        <w:t>配送</w:t>
      </w:r>
      <w:r>
        <w:rPr>
          <w:rFonts w:hint="eastAsia" w:ascii="宋体" w:hAnsi="宋体" w:eastAsia="宋体" w:cs="宋体"/>
          <w:sz w:val="24"/>
          <w:szCs w:val="22"/>
        </w:rPr>
        <w:t>人员情况；</w:t>
      </w:r>
    </w:p>
    <w:p>
      <w:pPr>
        <w:pStyle w:val="10"/>
        <w:keepNext w:val="0"/>
        <w:keepLines w:val="0"/>
        <w:pageBreakBefore w:val="0"/>
        <w:widowControl w:val="0"/>
        <w:kinsoku/>
        <w:wordWrap/>
        <w:overflowPunct w:val="0"/>
        <w:topLinePunct w:val="0"/>
        <w:autoSpaceDE/>
        <w:autoSpaceDN/>
        <w:bidi w:val="0"/>
        <w:adjustRightInd/>
        <w:snapToGrid/>
        <w:spacing w:line="360" w:lineRule="auto"/>
        <w:ind w:left="480" w:firstLine="0"/>
        <w:textAlignment w:val="auto"/>
        <w:rPr>
          <w:rFonts w:hint="eastAsia" w:ascii="宋体" w:hAnsi="宋体" w:eastAsia="宋体" w:cs="宋体"/>
          <w:sz w:val="24"/>
          <w:szCs w:val="22"/>
        </w:rPr>
      </w:pPr>
      <w:r>
        <w:rPr>
          <w:rFonts w:hint="eastAsia" w:ascii="宋体" w:hAnsi="宋体" w:eastAsia="宋体" w:cs="宋体"/>
          <w:sz w:val="24"/>
          <w:szCs w:val="22"/>
        </w:rPr>
        <w:t>3、应急时间安排；</w:t>
      </w:r>
    </w:p>
    <w:p>
      <w:pPr>
        <w:pStyle w:val="10"/>
        <w:keepNext w:val="0"/>
        <w:keepLines w:val="0"/>
        <w:pageBreakBefore w:val="0"/>
        <w:widowControl w:val="0"/>
        <w:kinsoku/>
        <w:wordWrap/>
        <w:overflowPunct w:val="0"/>
        <w:topLinePunct w:val="0"/>
        <w:autoSpaceDE/>
        <w:autoSpaceDN/>
        <w:bidi w:val="0"/>
        <w:adjustRightInd/>
        <w:snapToGrid/>
        <w:spacing w:line="360" w:lineRule="auto"/>
        <w:ind w:left="480" w:firstLine="0"/>
        <w:textAlignment w:val="auto"/>
        <w:rPr>
          <w:rFonts w:hint="eastAsia" w:ascii="宋体" w:hAnsi="宋体" w:eastAsia="宋体" w:cs="宋体"/>
          <w:sz w:val="24"/>
          <w:szCs w:val="22"/>
        </w:rPr>
      </w:pPr>
      <w:r>
        <w:rPr>
          <w:rFonts w:hint="eastAsia" w:ascii="宋体" w:hAnsi="宋体" w:eastAsia="宋体" w:cs="宋体"/>
          <w:sz w:val="24"/>
          <w:szCs w:val="22"/>
          <w:lang w:val="en-US" w:eastAsia="zh-CN"/>
        </w:rPr>
        <w:t>4</w:t>
      </w:r>
      <w:r>
        <w:rPr>
          <w:rFonts w:hint="eastAsia" w:ascii="宋体" w:hAnsi="宋体" w:eastAsia="宋体" w:cs="宋体"/>
          <w:sz w:val="24"/>
          <w:szCs w:val="22"/>
        </w:rPr>
        <w:t>、其它服务承诺；</w:t>
      </w:r>
    </w:p>
    <w:p>
      <w:pPr>
        <w:jc w:val="left"/>
        <w:rPr>
          <w:rFonts w:hint="eastAsia" w:ascii="宋体" w:hAnsi="宋体" w:eastAsia="宋体" w:cs="宋体"/>
          <w:b/>
          <w:bCs/>
          <w:color w:val="000000"/>
          <w:sz w:val="24"/>
          <w:szCs w:val="24"/>
        </w:rPr>
      </w:pPr>
    </w:p>
    <w:p>
      <w:pPr>
        <w:pStyle w:val="21"/>
        <w:rPr>
          <w:rFonts w:hint="eastAsia" w:ascii="宋体" w:hAnsi="宋体" w:eastAsia="宋体" w:cs="宋体"/>
          <w:b/>
          <w:bCs/>
          <w:color w:val="000000"/>
          <w:sz w:val="24"/>
          <w:szCs w:val="24"/>
        </w:rPr>
      </w:pPr>
    </w:p>
    <w:p>
      <w:pPr>
        <w:pStyle w:val="21"/>
        <w:rPr>
          <w:rFonts w:hint="eastAsia" w:ascii="宋体" w:hAnsi="宋体" w:eastAsia="宋体" w:cs="宋体"/>
          <w:b/>
          <w:bCs/>
          <w:color w:val="000000"/>
          <w:sz w:val="24"/>
          <w:szCs w:val="24"/>
        </w:rPr>
      </w:pPr>
    </w:p>
    <w:p>
      <w:pPr>
        <w:pStyle w:val="21"/>
        <w:rPr>
          <w:rFonts w:hint="eastAsia" w:ascii="宋体" w:hAnsi="宋体" w:eastAsia="宋体" w:cs="宋体"/>
          <w:b/>
          <w:bCs/>
          <w:color w:val="000000"/>
          <w:sz w:val="24"/>
          <w:szCs w:val="24"/>
        </w:rPr>
      </w:pPr>
    </w:p>
    <w:p>
      <w:pPr>
        <w:pStyle w:val="21"/>
        <w:rPr>
          <w:rFonts w:hint="eastAsia" w:ascii="宋体" w:hAnsi="宋体" w:eastAsia="宋体" w:cs="宋体"/>
          <w:b/>
          <w:bCs/>
          <w:color w:val="000000"/>
          <w:sz w:val="24"/>
          <w:szCs w:val="24"/>
        </w:rPr>
      </w:pPr>
    </w:p>
    <w:p>
      <w:pPr>
        <w:pStyle w:val="21"/>
        <w:rPr>
          <w:rFonts w:hint="eastAsia" w:ascii="宋体" w:hAnsi="宋体" w:eastAsia="宋体" w:cs="宋体"/>
          <w:b/>
          <w:bCs/>
          <w:color w:val="000000"/>
          <w:sz w:val="24"/>
          <w:szCs w:val="24"/>
        </w:rPr>
      </w:pPr>
    </w:p>
    <w:p>
      <w:pPr>
        <w:jc w:val="center"/>
        <w:rPr>
          <w:rFonts w:hint="eastAsia" w:ascii="宋体" w:hAnsi="宋体" w:eastAsia="宋体" w:cs="宋体"/>
          <w:b/>
          <w:bCs/>
          <w:color w:val="000000"/>
          <w:sz w:val="28"/>
          <w:szCs w:val="28"/>
        </w:rPr>
      </w:pPr>
    </w:p>
    <w:p>
      <w:pPr>
        <w:jc w:val="center"/>
        <w:rPr>
          <w:rFonts w:hint="eastAsia" w:ascii="宋体" w:hAnsi="宋体" w:eastAsia="宋体" w:cs="宋体"/>
          <w:b/>
          <w:bCs/>
          <w:color w:val="000000"/>
          <w:sz w:val="28"/>
          <w:szCs w:val="28"/>
        </w:rPr>
      </w:pPr>
    </w:p>
    <w:p>
      <w:pPr>
        <w:jc w:val="center"/>
        <w:rPr>
          <w:rFonts w:hint="eastAsia" w:ascii="宋体" w:hAnsi="宋体" w:eastAsia="宋体" w:cs="宋体"/>
          <w:b/>
          <w:bCs/>
          <w:color w:val="000000"/>
          <w:sz w:val="28"/>
          <w:szCs w:val="28"/>
        </w:rPr>
      </w:pPr>
    </w:p>
    <w:p>
      <w:pPr>
        <w:jc w:val="center"/>
        <w:rPr>
          <w:rFonts w:hint="eastAsia" w:ascii="宋体" w:hAnsi="宋体" w:eastAsia="宋体" w:cs="宋体"/>
          <w:b/>
          <w:bCs/>
          <w:color w:val="000000"/>
          <w:sz w:val="28"/>
          <w:szCs w:val="28"/>
        </w:rPr>
      </w:pPr>
    </w:p>
    <w:p>
      <w:pPr>
        <w:jc w:val="center"/>
        <w:rPr>
          <w:rFonts w:hint="eastAsia" w:ascii="宋体" w:hAnsi="宋体" w:eastAsia="宋体" w:cs="宋体"/>
          <w:b/>
          <w:bCs/>
          <w:color w:val="000000"/>
          <w:sz w:val="28"/>
          <w:szCs w:val="28"/>
        </w:rPr>
      </w:pPr>
    </w:p>
    <w:p>
      <w:pPr>
        <w:jc w:val="center"/>
        <w:rPr>
          <w:rFonts w:hint="eastAsia" w:ascii="宋体" w:hAnsi="宋体" w:eastAsia="宋体" w:cs="宋体"/>
          <w:b/>
          <w:bCs/>
          <w:color w:val="000000"/>
          <w:sz w:val="28"/>
          <w:szCs w:val="28"/>
        </w:rPr>
      </w:pPr>
    </w:p>
    <w:p>
      <w:pPr>
        <w:spacing w:before="100" w:beforeLines="0" w:beforeAutospacing="1" w:after="100" w:afterLines="0" w:afterAutospacing="1"/>
        <w:rPr>
          <w:rFonts w:hint="eastAsia" w:ascii="宋体" w:hAnsi="宋体" w:eastAsia="宋体" w:cs="宋体"/>
          <w:color w:val="000000"/>
          <w:sz w:val="24"/>
          <w:szCs w:val="24"/>
          <w:u w:val="single"/>
        </w:rPr>
      </w:pPr>
      <w:r>
        <w:rPr>
          <w:rFonts w:hint="eastAsia" w:ascii="宋体" w:hAnsi="宋体" w:eastAsia="宋体" w:cs="宋体"/>
          <w:color w:val="000000"/>
          <w:sz w:val="28"/>
          <w:szCs w:val="28"/>
        </w:rPr>
        <w:t xml:space="preserve">  </w:t>
      </w:r>
      <w:r>
        <w:rPr>
          <w:rFonts w:hint="eastAsia" w:ascii="宋体" w:hAnsi="宋体" w:eastAsia="宋体" w:cs="宋体"/>
          <w:color w:val="000000"/>
          <w:sz w:val="24"/>
          <w:szCs w:val="24"/>
        </w:rPr>
        <w:t xml:space="preserve"> 投标单位： </w:t>
      </w:r>
      <w:r>
        <w:rPr>
          <w:rFonts w:hint="eastAsia" w:ascii="宋体" w:hAnsi="宋体" w:eastAsia="宋体" w:cs="宋体"/>
          <w:color w:val="000000"/>
          <w:sz w:val="24"/>
          <w:szCs w:val="24"/>
          <w:u w:val="single"/>
        </w:rPr>
        <w:t xml:space="preserve">                       （法人公章）   </w:t>
      </w:r>
    </w:p>
    <w:p>
      <w:pPr>
        <w:rPr>
          <w:rFonts w:hint="eastAsia" w:ascii="宋体" w:hAnsi="宋体" w:eastAsia="宋体" w:cs="宋体"/>
          <w:b/>
          <w:bCs/>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法定代表人或授权代表人（</w:t>
      </w:r>
      <w:r>
        <w:rPr>
          <w:rFonts w:hint="eastAsia" w:ascii="宋体" w:hAnsi="宋体" w:eastAsia="宋体" w:cs="宋体"/>
          <w:color w:val="000000"/>
          <w:sz w:val="24"/>
          <w:szCs w:val="24"/>
          <w:lang w:eastAsia="zh-CN"/>
        </w:rPr>
        <w:t>签字</w:t>
      </w:r>
      <w:r>
        <w:rPr>
          <w:rFonts w:hint="eastAsia" w:ascii="宋体" w:hAnsi="宋体" w:eastAsia="宋体" w:cs="宋体"/>
          <w:color w:val="000000"/>
          <w:sz w:val="24"/>
          <w:szCs w:val="24"/>
          <w:lang w:val="en-US" w:eastAsia="zh-CN"/>
        </w:rPr>
        <w:t>或</w:t>
      </w:r>
      <w:r>
        <w:rPr>
          <w:rFonts w:hint="eastAsia" w:ascii="宋体" w:hAnsi="宋体" w:eastAsia="宋体" w:cs="宋体"/>
          <w:color w:val="000000"/>
          <w:sz w:val="24"/>
          <w:szCs w:val="24"/>
          <w:lang w:eastAsia="zh-CN"/>
        </w:rPr>
        <w:t>盖章</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p>
    <w:p>
      <w:pP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rPr>
          <w:rFonts w:hint="eastAsia" w:ascii="宋体" w:hAnsi="宋体" w:eastAsia="宋体" w:cs="宋体"/>
          <w:color w:val="000000"/>
          <w:sz w:val="24"/>
          <w:szCs w:val="24"/>
        </w:rPr>
      </w:pPr>
    </w:p>
    <w:p>
      <w:pP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日期：   年   月   日</w:t>
      </w:r>
    </w:p>
    <w:p>
      <w:pPr>
        <w:jc w:val="center"/>
        <w:rPr>
          <w:rFonts w:hint="eastAsia" w:ascii="宋体" w:hAnsi="宋体" w:eastAsia="宋体" w:cs="宋体"/>
          <w:b/>
          <w:bCs/>
          <w:color w:val="000000"/>
          <w:sz w:val="28"/>
          <w:szCs w:val="28"/>
        </w:rPr>
      </w:pPr>
    </w:p>
    <w:p>
      <w:pPr>
        <w:jc w:val="center"/>
        <w:rPr>
          <w:rFonts w:hint="eastAsia" w:ascii="宋体" w:hAnsi="宋体" w:eastAsia="宋体" w:cs="宋体"/>
          <w:b/>
          <w:bCs/>
          <w:color w:val="000000"/>
          <w:sz w:val="28"/>
          <w:szCs w:val="28"/>
        </w:rPr>
      </w:pPr>
    </w:p>
    <w:p>
      <w:pPr>
        <w:ind w:left="0" w:leftChars="0" w:firstLine="0" w:firstLineChars="0"/>
        <w:jc w:val="center"/>
        <w:rPr>
          <w:rFonts w:hint="eastAsia" w:ascii="宋体" w:hAnsi="宋体" w:eastAsia="宋体" w:cs="宋体"/>
          <w:b/>
          <w:color w:val="000000"/>
          <w:sz w:val="28"/>
          <w:szCs w:val="28"/>
          <w:lang w:val="en-US" w:eastAsia="zh-CN"/>
        </w:rPr>
      </w:pPr>
    </w:p>
    <w:p>
      <w:pPr>
        <w:ind w:left="0" w:leftChars="0" w:firstLine="0" w:firstLineChars="0"/>
        <w:jc w:val="center"/>
        <w:rPr>
          <w:rFonts w:hint="eastAsia" w:ascii="宋体" w:hAnsi="宋体" w:eastAsia="宋体" w:cs="宋体"/>
          <w:b/>
          <w:color w:val="000000"/>
          <w:sz w:val="28"/>
          <w:szCs w:val="28"/>
        </w:rPr>
      </w:pPr>
      <w:r>
        <w:rPr>
          <w:rFonts w:hint="eastAsia" w:ascii="宋体" w:hAnsi="宋体" w:eastAsia="宋体" w:cs="宋体"/>
          <w:b/>
          <w:color w:val="000000"/>
          <w:sz w:val="28"/>
          <w:szCs w:val="28"/>
          <w:lang w:val="en-US" w:eastAsia="zh-CN"/>
        </w:rPr>
        <w:t>1</w:t>
      </w:r>
      <w:r>
        <w:rPr>
          <w:rFonts w:hint="eastAsia" w:ascii="宋体" w:hAnsi="宋体" w:cs="宋体"/>
          <w:b/>
          <w:color w:val="000000"/>
          <w:sz w:val="28"/>
          <w:szCs w:val="28"/>
          <w:lang w:val="en-US" w:eastAsia="zh-CN"/>
        </w:rPr>
        <w:t>4</w:t>
      </w:r>
      <w:r>
        <w:rPr>
          <w:rFonts w:hint="eastAsia" w:ascii="宋体" w:hAnsi="宋体" w:eastAsia="宋体" w:cs="宋体"/>
          <w:b/>
          <w:color w:val="000000"/>
          <w:sz w:val="28"/>
          <w:szCs w:val="28"/>
        </w:rPr>
        <w:t>、商务条款偏离表</w:t>
      </w:r>
    </w:p>
    <w:p>
      <w:pPr>
        <w:rPr>
          <w:rFonts w:hint="eastAsia" w:ascii="宋体" w:hAnsi="宋体" w:eastAsia="宋体" w:cs="宋体"/>
          <w:b/>
          <w:color w:val="000000"/>
          <w:sz w:val="28"/>
          <w:szCs w:val="28"/>
        </w:rPr>
      </w:pPr>
    </w:p>
    <w:p>
      <w:pPr>
        <w:rPr>
          <w:rFonts w:hint="eastAsia" w:ascii="宋体" w:hAnsi="宋体" w:eastAsia="宋体" w:cs="宋体"/>
          <w:color w:val="000000"/>
          <w:sz w:val="24"/>
          <w:szCs w:val="24"/>
          <w:u w:val="single"/>
        </w:rPr>
      </w:pPr>
      <w:r>
        <w:rPr>
          <w:rFonts w:hint="eastAsia" w:ascii="宋体" w:hAnsi="宋体" w:eastAsia="宋体" w:cs="宋体"/>
          <w:color w:val="000000"/>
          <w:sz w:val="24"/>
          <w:szCs w:val="24"/>
        </w:rPr>
        <w:t>项目名称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项目编号：</w:t>
      </w:r>
      <w:r>
        <w:rPr>
          <w:rFonts w:hint="eastAsia" w:ascii="宋体" w:hAnsi="宋体" w:eastAsia="宋体" w:cs="宋体"/>
          <w:color w:val="000000"/>
          <w:sz w:val="24"/>
          <w:szCs w:val="24"/>
          <w:u w:val="single"/>
        </w:rPr>
        <w:t>　　　　</w:t>
      </w:r>
    </w:p>
    <w:tbl>
      <w:tblPr>
        <w:tblStyle w:val="26"/>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369"/>
        <w:gridCol w:w="2807"/>
        <w:gridCol w:w="2897"/>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33" w:type="dxa"/>
            <w:vAlign w:val="center"/>
          </w:tcPr>
          <w:p>
            <w:pPr>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1369" w:type="dxa"/>
            <w:vAlign w:val="center"/>
          </w:tcPr>
          <w:p>
            <w:pPr>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招标文件</w:t>
            </w:r>
          </w:p>
          <w:p>
            <w:pPr>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条目号</w:t>
            </w:r>
          </w:p>
        </w:tc>
        <w:tc>
          <w:tcPr>
            <w:tcW w:w="2807" w:type="dxa"/>
            <w:vAlign w:val="center"/>
          </w:tcPr>
          <w:p>
            <w:pPr>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招标文件的商务条款</w:t>
            </w:r>
          </w:p>
        </w:tc>
        <w:tc>
          <w:tcPr>
            <w:tcW w:w="2897" w:type="dxa"/>
            <w:vAlign w:val="center"/>
          </w:tcPr>
          <w:p>
            <w:pPr>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投标文件的商务条款</w:t>
            </w:r>
          </w:p>
        </w:tc>
        <w:tc>
          <w:tcPr>
            <w:tcW w:w="2156" w:type="dxa"/>
            <w:vAlign w:val="center"/>
          </w:tcPr>
          <w:p>
            <w:pPr>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33" w:type="dxa"/>
            <w:vAlign w:val="center"/>
          </w:tcPr>
          <w:p>
            <w:pPr>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369" w:type="dxa"/>
            <w:vAlign w:val="bottom"/>
          </w:tcPr>
          <w:p>
            <w:pPr>
              <w:widowControl/>
              <w:ind w:left="0" w:leftChars="0" w:firstLine="0" w:firstLineChars="0"/>
              <w:jc w:val="center"/>
              <w:rPr>
                <w:rFonts w:hint="eastAsia" w:ascii="宋体" w:hAnsi="宋体" w:eastAsia="宋体" w:cs="宋体"/>
                <w:color w:val="000000"/>
                <w:sz w:val="24"/>
                <w:szCs w:val="24"/>
              </w:rPr>
            </w:pPr>
          </w:p>
        </w:tc>
        <w:tc>
          <w:tcPr>
            <w:tcW w:w="2807" w:type="dxa"/>
            <w:vAlign w:val="center"/>
          </w:tcPr>
          <w:p>
            <w:pPr>
              <w:ind w:left="0" w:leftChars="0" w:firstLine="0" w:firstLineChars="0"/>
              <w:jc w:val="center"/>
              <w:rPr>
                <w:rFonts w:hint="eastAsia" w:ascii="宋体" w:hAnsi="宋体" w:eastAsia="宋体" w:cs="宋体"/>
                <w:color w:val="000000"/>
                <w:sz w:val="24"/>
                <w:szCs w:val="24"/>
              </w:rPr>
            </w:pPr>
          </w:p>
        </w:tc>
        <w:tc>
          <w:tcPr>
            <w:tcW w:w="2897" w:type="dxa"/>
            <w:vAlign w:val="center"/>
          </w:tcPr>
          <w:p>
            <w:pPr>
              <w:jc w:val="center"/>
              <w:rPr>
                <w:rFonts w:hint="eastAsia" w:ascii="宋体" w:hAnsi="宋体" w:eastAsia="宋体" w:cs="宋体"/>
                <w:color w:val="000000"/>
                <w:sz w:val="24"/>
                <w:szCs w:val="24"/>
              </w:rPr>
            </w:pPr>
          </w:p>
        </w:tc>
        <w:tc>
          <w:tcPr>
            <w:tcW w:w="2156" w:type="dxa"/>
            <w:vAlign w:val="top"/>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33" w:type="dxa"/>
            <w:vAlign w:val="center"/>
          </w:tcPr>
          <w:p>
            <w:pPr>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369" w:type="dxa"/>
            <w:vAlign w:val="center"/>
          </w:tcPr>
          <w:p>
            <w:pPr>
              <w:ind w:left="0" w:leftChars="0" w:firstLine="0" w:firstLineChars="0"/>
              <w:jc w:val="center"/>
              <w:rPr>
                <w:rFonts w:hint="eastAsia" w:ascii="宋体" w:hAnsi="宋体" w:eastAsia="宋体" w:cs="宋体"/>
                <w:color w:val="000000"/>
                <w:sz w:val="24"/>
                <w:szCs w:val="24"/>
              </w:rPr>
            </w:pPr>
          </w:p>
        </w:tc>
        <w:tc>
          <w:tcPr>
            <w:tcW w:w="2807" w:type="dxa"/>
            <w:vAlign w:val="center"/>
          </w:tcPr>
          <w:p>
            <w:pPr>
              <w:ind w:left="0" w:leftChars="0" w:firstLine="0" w:firstLineChars="0"/>
              <w:jc w:val="center"/>
              <w:rPr>
                <w:rFonts w:hint="eastAsia" w:ascii="宋体" w:hAnsi="宋体" w:eastAsia="宋体" w:cs="宋体"/>
                <w:color w:val="000000"/>
                <w:sz w:val="24"/>
                <w:szCs w:val="24"/>
              </w:rPr>
            </w:pPr>
          </w:p>
        </w:tc>
        <w:tc>
          <w:tcPr>
            <w:tcW w:w="2897" w:type="dxa"/>
            <w:vAlign w:val="center"/>
          </w:tcPr>
          <w:p>
            <w:pPr>
              <w:jc w:val="center"/>
              <w:rPr>
                <w:rFonts w:hint="eastAsia" w:ascii="宋体" w:hAnsi="宋体" w:eastAsia="宋体" w:cs="宋体"/>
                <w:color w:val="000000"/>
                <w:sz w:val="24"/>
                <w:szCs w:val="24"/>
              </w:rPr>
            </w:pPr>
          </w:p>
        </w:tc>
        <w:tc>
          <w:tcPr>
            <w:tcW w:w="2156" w:type="dxa"/>
            <w:vAlign w:val="top"/>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33" w:type="dxa"/>
            <w:vAlign w:val="center"/>
          </w:tcPr>
          <w:p>
            <w:pPr>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369" w:type="dxa"/>
            <w:vAlign w:val="center"/>
          </w:tcPr>
          <w:p>
            <w:pPr>
              <w:ind w:left="0" w:leftChars="0" w:firstLine="0" w:firstLineChars="0"/>
              <w:jc w:val="center"/>
              <w:rPr>
                <w:rFonts w:hint="eastAsia" w:ascii="宋体" w:hAnsi="宋体" w:eastAsia="宋体" w:cs="宋体"/>
                <w:color w:val="000000"/>
                <w:sz w:val="24"/>
                <w:szCs w:val="24"/>
              </w:rPr>
            </w:pPr>
          </w:p>
        </w:tc>
        <w:tc>
          <w:tcPr>
            <w:tcW w:w="2807" w:type="dxa"/>
            <w:vAlign w:val="center"/>
          </w:tcPr>
          <w:p>
            <w:pPr>
              <w:ind w:left="0" w:leftChars="0" w:firstLine="0" w:firstLineChars="0"/>
              <w:jc w:val="center"/>
              <w:rPr>
                <w:rFonts w:hint="eastAsia" w:ascii="宋体" w:hAnsi="宋体" w:eastAsia="宋体" w:cs="宋体"/>
                <w:color w:val="000000"/>
                <w:sz w:val="24"/>
                <w:szCs w:val="24"/>
              </w:rPr>
            </w:pPr>
          </w:p>
        </w:tc>
        <w:tc>
          <w:tcPr>
            <w:tcW w:w="2897" w:type="dxa"/>
            <w:vAlign w:val="center"/>
          </w:tcPr>
          <w:p>
            <w:pPr>
              <w:jc w:val="center"/>
              <w:rPr>
                <w:rFonts w:hint="eastAsia" w:ascii="宋体" w:hAnsi="宋体" w:eastAsia="宋体" w:cs="宋体"/>
                <w:color w:val="000000"/>
                <w:sz w:val="24"/>
                <w:szCs w:val="24"/>
              </w:rPr>
            </w:pPr>
          </w:p>
        </w:tc>
        <w:tc>
          <w:tcPr>
            <w:tcW w:w="2156" w:type="dxa"/>
            <w:vAlign w:val="top"/>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33" w:type="dxa"/>
            <w:vAlign w:val="center"/>
          </w:tcPr>
          <w:p>
            <w:pPr>
              <w:ind w:left="0" w:leftChars="0"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1369" w:type="dxa"/>
            <w:vAlign w:val="center"/>
          </w:tcPr>
          <w:p>
            <w:pPr>
              <w:widowControl/>
              <w:ind w:left="0" w:leftChars="0" w:firstLine="0" w:firstLineChars="0"/>
              <w:jc w:val="center"/>
              <w:rPr>
                <w:rFonts w:hint="eastAsia" w:ascii="宋体" w:hAnsi="宋体" w:eastAsia="宋体" w:cs="宋体"/>
                <w:color w:val="000000"/>
                <w:sz w:val="24"/>
                <w:szCs w:val="24"/>
              </w:rPr>
            </w:pPr>
          </w:p>
        </w:tc>
        <w:tc>
          <w:tcPr>
            <w:tcW w:w="2807" w:type="dxa"/>
            <w:vAlign w:val="center"/>
          </w:tcPr>
          <w:p>
            <w:pPr>
              <w:ind w:left="0" w:leftChars="0" w:firstLine="0" w:firstLineChars="0"/>
              <w:jc w:val="center"/>
              <w:rPr>
                <w:rFonts w:hint="eastAsia" w:ascii="宋体" w:hAnsi="宋体" w:eastAsia="宋体" w:cs="宋体"/>
                <w:color w:val="000000"/>
                <w:sz w:val="24"/>
                <w:szCs w:val="24"/>
              </w:rPr>
            </w:pPr>
          </w:p>
        </w:tc>
        <w:tc>
          <w:tcPr>
            <w:tcW w:w="2897" w:type="dxa"/>
            <w:vAlign w:val="center"/>
          </w:tcPr>
          <w:p>
            <w:pPr>
              <w:jc w:val="center"/>
              <w:rPr>
                <w:rFonts w:hint="eastAsia" w:ascii="宋体" w:hAnsi="宋体" w:eastAsia="宋体" w:cs="宋体"/>
                <w:color w:val="000000"/>
                <w:sz w:val="24"/>
                <w:szCs w:val="24"/>
              </w:rPr>
            </w:pPr>
          </w:p>
        </w:tc>
        <w:tc>
          <w:tcPr>
            <w:tcW w:w="2156" w:type="dxa"/>
            <w:vAlign w:val="top"/>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33" w:type="dxa"/>
            <w:vAlign w:val="center"/>
          </w:tcPr>
          <w:p>
            <w:pPr>
              <w:ind w:left="0" w:leftChars="0"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1369" w:type="dxa"/>
            <w:vAlign w:val="center"/>
          </w:tcPr>
          <w:p>
            <w:pPr>
              <w:widowControl/>
              <w:ind w:left="0" w:leftChars="0" w:firstLine="0" w:firstLineChars="0"/>
              <w:jc w:val="center"/>
              <w:rPr>
                <w:rFonts w:hint="eastAsia" w:ascii="宋体" w:hAnsi="宋体" w:eastAsia="宋体" w:cs="宋体"/>
                <w:color w:val="000000"/>
                <w:sz w:val="24"/>
                <w:szCs w:val="24"/>
              </w:rPr>
            </w:pPr>
          </w:p>
        </w:tc>
        <w:tc>
          <w:tcPr>
            <w:tcW w:w="2807" w:type="dxa"/>
            <w:vAlign w:val="center"/>
          </w:tcPr>
          <w:p>
            <w:pPr>
              <w:ind w:left="0" w:leftChars="0" w:firstLine="0" w:firstLineChars="0"/>
              <w:jc w:val="center"/>
              <w:rPr>
                <w:rFonts w:hint="eastAsia" w:ascii="宋体" w:hAnsi="宋体" w:eastAsia="宋体" w:cs="宋体"/>
                <w:color w:val="000000"/>
                <w:sz w:val="24"/>
                <w:szCs w:val="24"/>
                <w:lang w:eastAsia="zh-CN"/>
              </w:rPr>
            </w:pPr>
          </w:p>
        </w:tc>
        <w:tc>
          <w:tcPr>
            <w:tcW w:w="2897" w:type="dxa"/>
            <w:vAlign w:val="center"/>
          </w:tcPr>
          <w:p>
            <w:pPr>
              <w:jc w:val="center"/>
              <w:rPr>
                <w:rFonts w:hint="eastAsia" w:ascii="宋体" w:hAnsi="宋体" w:eastAsia="宋体" w:cs="宋体"/>
                <w:color w:val="000000"/>
                <w:sz w:val="24"/>
                <w:szCs w:val="24"/>
              </w:rPr>
            </w:pPr>
          </w:p>
        </w:tc>
        <w:tc>
          <w:tcPr>
            <w:tcW w:w="2156" w:type="dxa"/>
            <w:vAlign w:val="top"/>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33" w:type="dxa"/>
            <w:vAlign w:val="center"/>
          </w:tcPr>
          <w:p>
            <w:pPr>
              <w:ind w:left="0" w:leftChars="0"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w:t>
            </w:r>
          </w:p>
        </w:tc>
        <w:tc>
          <w:tcPr>
            <w:tcW w:w="1369" w:type="dxa"/>
            <w:vAlign w:val="center"/>
          </w:tcPr>
          <w:p>
            <w:pPr>
              <w:widowControl/>
              <w:jc w:val="center"/>
              <w:rPr>
                <w:rFonts w:hint="eastAsia" w:ascii="宋体" w:hAnsi="宋体" w:eastAsia="宋体" w:cs="宋体"/>
                <w:color w:val="000000"/>
                <w:sz w:val="24"/>
                <w:szCs w:val="24"/>
                <w:lang w:eastAsia="zh-CN"/>
              </w:rPr>
            </w:pPr>
          </w:p>
        </w:tc>
        <w:tc>
          <w:tcPr>
            <w:tcW w:w="2807" w:type="dxa"/>
            <w:vAlign w:val="center"/>
          </w:tcPr>
          <w:p>
            <w:pPr>
              <w:ind w:left="0" w:leftChars="0" w:firstLine="0" w:firstLineChars="0"/>
              <w:jc w:val="center"/>
              <w:rPr>
                <w:rFonts w:hint="eastAsia" w:ascii="宋体" w:hAnsi="宋体" w:eastAsia="宋体" w:cs="宋体"/>
                <w:color w:val="000000"/>
                <w:sz w:val="24"/>
                <w:szCs w:val="24"/>
                <w:lang w:eastAsia="zh-CN"/>
              </w:rPr>
            </w:pPr>
          </w:p>
        </w:tc>
        <w:tc>
          <w:tcPr>
            <w:tcW w:w="2897" w:type="dxa"/>
            <w:vAlign w:val="center"/>
          </w:tcPr>
          <w:p>
            <w:pPr>
              <w:jc w:val="center"/>
              <w:rPr>
                <w:rFonts w:hint="eastAsia" w:ascii="宋体" w:hAnsi="宋体" w:eastAsia="宋体" w:cs="宋体"/>
                <w:color w:val="000000"/>
                <w:sz w:val="24"/>
                <w:szCs w:val="24"/>
              </w:rPr>
            </w:pPr>
          </w:p>
        </w:tc>
        <w:tc>
          <w:tcPr>
            <w:tcW w:w="2156" w:type="dxa"/>
            <w:vAlign w:val="top"/>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33" w:type="dxa"/>
            <w:vAlign w:val="center"/>
          </w:tcPr>
          <w:p>
            <w:pPr>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1369" w:type="dxa"/>
            <w:vAlign w:val="center"/>
          </w:tcPr>
          <w:p>
            <w:pPr>
              <w:widowControl/>
              <w:jc w:val="center"/>
              <w:rPr>
                <w:rFonts w:hint="eastAsia" w:ascii="宋体" w:hAnsi="宋体" w:eastAsia="宋体" w:cs="宋体"/>
                <w:color w:val="000000"/>
                <w:sz w:val="24"/>
                <w:szCs w:val="24"/>
                <w:lang w:eastAsia="zh-CN"/>
              </w:rPr>
            </w:pPr>
          </w:p>
        </w:tc>
        <w:tc>
          <w:tcPr>
            <w:tcW w:w="2807" w:type="dxa"/>
            <w:vAlign w:val="center"/>
          </w:tcPr>
          <w:p>
            <w:pPr>
              <w:jc w:val="center"/>
              <w:rPr>
                <w:rFonts w:hint="eastAsia" w:ascii="宋体" w:hAnsi="宋体" w:eastAsia="宋体" w:cs="宋体"/>
                <w:kern w:val="0"/>
                <w:sz w:val="24"/>
                <w:szCs w:val="24"/>
                <w:lang w:eastAsia="zh-CN"/>
              </w:rPr>
            </w:pPr>
          </w:p>
        </w:tc>
        <w:tc>
          <w:tcPr>
            <w:tcW w:w="2897" w:type="dxa"/>
            <w:vAlign w:val="center"/>
          </w:tcPr>
          <w:p>
            <w:pPr>
              <w:jc w:val="center"/>
              <w:rPr>
                <w:rFonts w:hint="eastAsia" w:ascii="宋体" w:hAnsi="宋体" w:eastAsia="宋体" w:cs="宋体"/>
                <w:color w:val="000000"/>
                <w:sz w:val="24"/>
                <w:szCs w:val="24"/>
              </w:rPr>
            </w:pPr>
          </w:p>
        </w:tc>
        <w:tc>
          <w:tcPr>
            <w:tcW w:w="2156" w:type="dxa"/>
            <w:vAlign w:val="top"/>
          </w:tcPr>
          <w:p>
            <w:pPr>
              <w:jc w:val="center"/>
              <w:rPr>
                <w:rFonts w:hint="eastAsia" w:ascii="宋体" w:hAnsi="宋体" w:eastAsia="宋体" w:cs="宋体"/>
                <w:color w:val="000000"/>
                <w:sz w:val="24"/>
                <w:szCs w:val="24"/>
              </w:rPr>
            </w:pPr>
          </w:p>
        </w:tc>
      </w:tr>
    </w:tbl>
    <w:p>
      <w:pPr>
        <w:rPr>
          <w:rFonts w:hint="eastAsia" w:ascii="宋体" w:hAnsi="宋体" w:eastAsia="宋体" w:cs="宋体"/>
          <w:color w:val="000000"/>
          <w:sz w:val="24"/>
          <w:szCs w:val="24"/>
        </w:rPr>
      </w:pPr>
    </w:p>
    <w:p>
      <w:pPr>
        <w:rPr>
          <w:rFonts w:hint="eastAsia" w:ascii="宋体" w:hAnsi="宋体" w:eastAsia="宋体" w:cs="宋体"/>
          <w:color w:val="000000"/>
          <w:sz w:val="24"/>
          <w:szCs w:val="24"/>
        </w:rPr>
      </w:pPr>
    </w:p>
    <w:p>
      <w:pPr>
        <w:spacing w:before="100" w:beforeLines="0" w:beforeAutospacing="1" w:after="100" w:afterLines="0" w:afterAutospacing="1"/>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　投标单位： </w:t>
      </w:r>
      <w:r>
        <w:rPr>
          <w:rFonts w:hint="eastAsia" w:ascii="宋体" w:hAnsi="宋体" w:eastAsia="宋体" w:cs="宋体"/>
          <w:color w:val="000000"/>
          <w:sz w:val="24"/>
          <w:szCs w:val="24"/>
          <w:u w:val="single"/>
        </w:rPr>
        <w:t xml:space="preserve">                       （法人公章）   </w:t>
      </w:r>
    </w:p>
    <w:p>
      <w:pP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法定代表人或授权代表人（</w:t>
      </w:r>
      <w:r>
        <w:rPr>
          <w:rFonts w:hint="eastAsia" w:ascii="宋体" w:hAnsi="宋体" w:eastAsia="宋体" w:cs="宋体"/>
          <w:color w:val="000000"/>
          <w:sz w:val="24"/>
          <w:szCs w:val="24"/>
          <w:lang w:eastAsia="zh-CN"/>
        </w:rPr>
        <w:t>签字</w:t>
      </w:r>
      <w:r>
        <w:rPr>
          <w:rFonts w:hint="eastAsia" w:ascii="宋体" w:hAnsi="宋体" w:eastAsia="宋体" w:cs="宋体"/>
          <w:color w:val="000000"/>
          <w:sz w:val="24"/>
          <w:szCs w:val="24"/>
          <w:lang w:val="en-US" w:eastAsia="zh-CN"/>
        </w:rPr>
        <w:t>或</w:t>
      </w:r>
      <w:r>
        <w:rPr>
          <w:rFonts w:hint="eastAsia" w:ascii="宋体" w:hAnsi="宋体" w:eastAsia="宋体" w:cs="宋体"/>
          <w:color w:val="000000"/>
          <w:sz w:val="24"/>
          <w:szCs w:val="24"/>
          <w:lang w:eastAsia="zh-CN"/>
        </w:rPr>
        <w:t>盖章</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w:t>
      </w:r>
    </w:p>
    <w:p>
      <w:pP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rPr>
          <w:rFonts w:hint="eastAsia" w:ascii="宋体" w:hAnsi="宋体" w:eastAsia="宋体" w:cs="宋体"/>
          <w:color w:val="000000"/>
          <w:sz w:val="24"/>
          <w:szCs w:val="24"/>
        </w:rPr>
      </w:pPr>
    </w:p>
    <w:p>
      <w:pPr>
        <w:rPr>
          <w:rFonts w:hint="eastAsia" w:ascii="宋体" w:hAnsi="宋体" w:eastAsia="宋体" w:cs="宋体"/>
          <w:color w:val="000000"/>
          <w:sz w:val="24"/>
          <w:szCs w:val="24"/>
        </w:rPr>
      </w:pPr>
    </w:p>
    <w:p>
      <w:pPr>
        <w:rPr>
          <w:rFonts w:hint="eastAsia" w:ascii="宋体" w:hAnsi="宋体" w:eastAsia="宋体" w:cs="宋体"/>
          <w:color w:val="000000"/>
          <w:sz w:val="24"/>
          <w:szCs w:val="24"/>
        </w:rPr>
      </w:pPr>
    </w:p>
    <w:p>
      <w:pPr>
        <w:rPr>
          <w:rFonts w:hint="eastAsia" w:ascii="宋体" w:hAnsi="宋体" w:eastAsia="宋体" w:cs="宋体"/>
          <w:color w:val="000000"/>
          <w:sz w:val="24"/>
          <w:szCs w:val="24"/>
        </w:rPr>
      </w:pPr>
    </w:p>
    <w:p>
      <w:pPr>
        <w:ind w:firstLine="720" w:firstLineChars="300"/>
        <w:rPr>
          <w:rFonts w:hint="eastAsia" w:ascii="宋体" w:hAnsi="宋体" w:eastAsia="宋体" w:cs="宋体"/>
          <w:color w:val="000000"/>
          <w:sz w:val="24"/>
          <w:szCs w:val="24"/>
        </w:rPr>
      </w:pPr>
      <w:r>
        <w:rPr>
          <w:rFonts w:hint="eastAsia" w:ascii="宋体" w:hAnsi="宋体" w:eastAsia="宋体" w:cs="宋体"/>
          <w:color w:val="000000"/>
          <w:sz w:val="24"/>
          <w:szCs w:val="24"/>
        </w:rPr>
        <w:t>日</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期：   年   月   日</w:t>
      </w:r>
    </w:p>
    <w:p>
      <w:pPr>
        <w:pStyle w:val="59"/>
        <w:tabs>
          <w:tab w:val="left" w:pos="540"/>
          <w:tab w:val="left" w:pos="1080"/>
        </w:tabs>
        <w:jc w:val="center"/>
        <w:rPr>
          <w:rFonts w:hint="eastAsia" w:ascii="宋体" w:hAnsi="宋体" w:eastAsia="宋体" w:cs="宋体"/>
          <w:b/>
          <w:color w:val="000000"/>
          <w:kern w:val="0"/>
          <w:sz w:val="28"/>
          <w:szCs w:val="28"/>
          <w:lang w:val="en-US" w:eastAsia="zh-CN"/>
        </w:rPr>
      </w:pPr>
      <w:r>
        <w:rPr>
          <w:rFonts w:hint="eastAsia" w:ascii="宋体" w:hAnsi="宋体" w:eastAsia="宋体" w:cs="宋体"/>
          <w:szCs w:val="24"/>
        </w:rPr>
        <w:br w:type="page"/>
      </w:r>
    </w:p>
    <w:p>
      <w:pPr>
        <w:autoSpaceDE w:val="0"/>
        <w:autoSpaceDN w:val="0"/>
        <w:adjustRightInd w:val="0"/>
        <w:ind w:left="0" w:leftChars="0" w:firstLine="0" w:firstLineChars="0"/>
        <w:jc w:val="center"/>
        <w:rPr>
          <w:rFonts w:hint="eastAsia" w:ascii="宋体" w:hAnsi="宋体" w:eastAsia="宋体" w:cs="宋体"/>
          <w:b/>
          <w:color w:val="000000"/>
          <w:kern w:val="0"/>
          <w:sz w:val="28"/>
          <w:szCs w:val="28"/>
          <w:lang w:val="zh-CN"/>
        </w:rPr>
      </w:pPr>
      <w:r>
        <w:rPr>
          <w:rFonts w:hint="eastAsia" w:ascii="宋体" w:hAnsi="宋体" w:eastAsia="宋体" w:cs="宋体"/>
          <w:b/>
          <w:color w:val="000000"/>
          <w:kern w:val="0"/>
          <w:sz w:val="28"/>
          <w:szCs w:val="28"/>
          <w:lang w:val="en-US" w:eastAsia="zh-CN"/>
        </w:rPr>
        <w:t>1</w:t>
      </w:r>
      <w:r>
        <w:rPr>
          <w:rFonts w:hint="eastAsia" w:ascii="宋体" w:hAnsi="宋体" w:cs="宋体"/>
          <w:b/>
          <w:color w:val="000000"/>
          <w:kern w:val="0"/>
          <w:sz w:val="28"/>
          <w:szCs w:val="28"/>
          <w:lang w:val="en-US" w:eastAsia="zh-CN"/>
        </w:rPr>
        <w:t>5</w:t>
      </w:r>
      <w:r>
        <w:rPr>
          <w:rFonts w:hint="eastAsia" w:ascii="宋体" w:hAnsi="宋体" w:eastAsia="宋体" w:cs="宋体"/>
          <w:b/>
          <w:color w:val="000000"/>
          <w:kern w:val="0"/>
          <w:sz w:val="28"/>
          <w:szCs w:val="28"/>
        </w:rPr>
        <w:t>、</w:t>
      </w:r>
      <w:r>
        <w:rPr>
          <w:rFonts w:hint="eastAsia" w:ascii="宋体" w:hAnsi="宋体" w:eastAsia="宋体" w:cs="宋体"/>
          <w:b/>
          <w:color w:val="000000"/>
          <w:kern w:val="0"/>
          <w:sz w:val="28"/>
          <w:szCs w:val="28"/>
          <w:lang w:val="zh-CN"/>
        </w:rPr>
        <w:t>投标单位（供应商）反商业贿赂承诺书</w:t>
      </w:r>
    </w:p>
    <w:p>
      <w:pPr>
        <w:autoSpaceDE w:val="0"/>
        <w:autoSpaceDN w:val="0"/>
        <w:adjustRightInd w:val="0"/>
        <w:ind w:left="220"/>
        <w:jc w:val="left"/>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 xml:space="preserve">   </w:t>
      </w:r>
    </w:p>
    <w:p>
      <w:pPr>
        <w:autoSpaceDE w:val="0"/>
        <w:autoSpaceDN w:val="0"/>
        <w:adjustRightInd w:val="0"/>
        <w:ind w:left="220"/>
        <w:jc w:val="left"/>
        <w:rPr>
          <w:rFonts w:hint="eastAsia" w:ascii="宋体" w:hAnsi="宋体" w:eastAsia="宋体" w:cs="宋体"/>
          <w:color w:val="000000"/>
          <w:kern w:val="0"/>
          <w:sz w:val="28"/>
          <w:szCs w:val="28"/>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600" w:firstLineChars="250"/>
        <w:textAlignment w:val="auto"/>
        <w:rPr>
          <w:rFonts w:hint="eastAsia" w:ascii="宋体" w:hAnsi="宋体" w:eastAsia="宋体" w:cs="宋体"/>
          <w:bCs/>
          <w:color w:val="000000"/>
          <w:sz w:val="24"/>
          <w:szCs w:val="24"/>
          <w:lang w:val="zh-CN"/>
        </w:rPr>
      </w:pPr>
      <w:r>
        <w:rPr>
          <w:rFonts w:hint="eastAsia" w:ascii="宋体" w:hAnsi="宋体" w:eastAsia="宋体" w:cs="宋体"/>
          <w:color w:val="000000"/>
          <w:kern w:val="0"/>
          <w:sz w:val="24"/>
          <w:szCs w:val="24"/>
          <w:lang w:val="zh-CN"/>
        </w:rPr>
        <w:t>我公司承诺在</w:t>
      </w:r>
      <w:r>
        <w:rPr>
          <w:rFonts w:hint="eastAsia" w:ascii="宋体" w:hAnsi="宋体" w:eastAsia="宋体" w:cs="宋体"/>
          <w:bCs/>
          <w:color w:val="000000"/>
          <w:sz w:val="24"/>
          <w:szCs w:val="24"/>
          <w:u w:val="single"/>
          <w:lang w:val="zh-CN"/>
        </w:rPr>
        <w:t xml:space="preserve">                             </w:t>
      </w:r>
      <w:r>
        <w:rPr>
          <w:rFonts w:hint="eastAsia" w:ascii="宋体" w:hAnsi="宋体" w:eastAsia="宋体" w:cs="宋体"/>
          <w:color w:val="000000"/>
          <w:kern w:val="0"/>
          <w:sz w:val="24"/>
          <w:szCs w:val="24"/>
          <w:lang w:val="zh-CN"/>
        </w:rPr>
        <w:t xml:space="preserve">公开招标活动中，不给予国家工作人员及其亲属各种形式的商业贿赂（包括送礼金礼品、有价证券、购物券、回扣、佣金、咨询费、劳务费、赞助费、宣传费、支付旅游费用、报销各种消费凭证、宴请、娱乐等），如有上述行为，我公司及项目参与人员愿意按照《政府采购法》、《反不正当竞争法》的有关规定接受处罚。 </w:t>
      </w:r>
    </w:p>
    <w:p>
      <w:pPr>
        <w:keepNext w:val="0"/>
        <w:keepLines w:val="0"/>
        <w:pageBreakBefore w:val="0"/>
        <w:widowControl w:val="0"/>
        <w:kinsoku/>
        <w:wordWrap/>
        <w:overflowPunct/>
        <w:topLinePunct w:val="0"/>
        <w:bidi w:val="0"/>
        <w:snapToGrid/>
        <w:spacing w:before="100" w:beforeLines="0" w:beforeAutospacing="1" w:after="100" w:afterLines="0" w:afterAutospacing="1" w:line="360" w:lineRule="auto"/>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  投标单位： </w:t>
      </w:r>
      <w:r>
        <w:rPr>
          <w:rFonts w:hint="eastAsia" w:ascii="宋体" w:hAnsi="宋体" w:eastAsia="宋体" w:cs="宋体"/>
          <w:color w:val="000000"/>
          <w:sz w:val="24"/>
          <w:szCs w:val="24"/>
          <w:u w:val="single"/>
        </w:rPr>
        <w:t xml:space="preserve">                       （法人公章）   </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rPr>
        <w:t xml:space="preserve">  法定代表人或授权代表人（</w:t>
      </w:r>
      <w:r>
        <w:rPr>
          <w:rFonts w:hint="eastAsia" w:ascii="宋体" w:hAnsi="宋体" w:eastAsia="宋体" w:cs="宋体"/>
          <w:color w:val="000000"/>
          <w:sz w:val="24"/>
          <w:szCs w:val="24"/>
          <w:lang w:eastAsia="zh-CN"/>
        </w:rPr>
        <w:t>签字</w:t>
      </w:r>
      <w:r>
        <w:rPr>
          <w:rFonts w:hint="eastAsia" w:ascii="宋体" w:hAnsi="宋体" w:eastAsia="宋体" w:cs="宋体"/>
          <w:color w:val="000000"/>
          <w:sz w:val="24"/>
          <w:szCs w:val="24"/>
          <w:lang w:val="en-US" w:eastAsia="zh-CN"/>
        </w:rPr>
        <w:t>或</w:t>
      </w:r>
      <w:r>
        <w:rPr>
          <w:rFonts w:hint="eastAsia" w:ascii="宋体" w:hAnsi="宋体" w:eastAsia="宋体" w:cs="宋体"/>
          <w:color w:val="000000"/>
          <w:sz w:val="24"/>
          <w:szCs w:val="24"/>
          <w:lang w:eastAsia="zh-CN"/>
        </w:rPr>
        <w:t>盖章</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pPr>
        <w:keepNext w:val="0"/>
        <w:keepLines w:val="0"/>
        <w:pageBreakBefore w:val="0"/>
        <w:widowControl w:val="0"/>
        <w:kinsoku/>
        <w:wordWrap/>
        <w:overflowPunct/>
        <w:topLinePunct w:val="0"/>
        <w:bidi w:val="0"/>
        <w:snapToGrid/>
        <w:spacing w:before="100" w:beforeLines="0" w:beforeAutospacing="1" w:after="100" w:afterLines="0" w:afterAutospacing="1" w:line="360" w:lineRule="auto"/>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zh-CN"/>
        </w:rPr>
        <w:t>项目经办人签字：</w:t>
      </w:r>
      <w:r>
        <w:rPr>
          <w:rFonts w:hint="eastAsia" w:ascii="宋体" w:hAnsi="宋体" w:eastAsia="宋体" w:cs="宋体"/>
          <w:color w:val="000000"/>
          <w:sz w:val="24"/>
          <w:szCs w:val="24"/>
          <w:u w:val="single"/>
        </w:rPr>
        <w:t xml:space="preserve">                                  </w:t>
      </w:r>
    </w:p>
    <w:p>
      <w:pPr>
        <w:keepNext w:val="0"/>
        <w:keepLines w:val="0"/>
        <w:pageBreakBefore w:val="0"/>
        <w:widowControl w:val="0"/>
        <w:kinsoku/>
        <w:wordWrap/>
        <w:overflowPunct/>
        <w:topLinePunct w:val="0"/>
        <w:bidi w:val="0"/>
        <w:snapToGrid/>
        <w:spacing w:before="100" w:beforeLines="0" w:beforeAutospacing="1" w:after="100" w:afterLines="0" w:afterAutospacing="1"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zh-CN"/>
        </w:rPr>
        <w:t xml:space="preserve"> </w:t>
      </w:r>
      <w:r>
        <w:rPr>
          <w:rFonts w:hint="eastAsia" w:ascii="宋体" w:hAnsi="宋体" w:eastAsia="宋体" w:cs="宋体"/>
          <w:color w:val="000000"/>
          <w:sz w:val="24"/>
          <w:szCs w:val="24"/>
        </w:rPr>
        <w:t xml:space="preserve"> 日期：   年   月   日</w:t>
      </w:r>
    </w:p>
    <w:p>
      <w:pPr>
        <w:autoSpaceDE w:val="0"/>
        <w:autoSpaceDN w:val="0"/>
        <w:adjustRightInd w:val="0"/>
        <w:ind w:left="220"/>
        <w:jc w:val="left"/>
        <w:rPr>
          <w:rFonts w:hint="eastAsia" w:ascii="宋体" w:hAnsi="宋体" w:eastAsia="宋体" w:cs="宋体"/>
          <w:color w:val="000000"/>
          <w:kern w:val="0"/>
          <w:sz w:val="24"/>
          <w:szCs w:val="24"/>
          <w:lang w:val="zh-CN"/>
        </w:rPr>
      </w:pPr>
    </w:p>
    <w:p>
      <w:pPr>
        <w:autoSpaceDE w:val="0"/>
        <w:autoSpaceDN w:val="0"/>
        <w:adjustRightInd w:val="0"/>
        <w:ind w:left="220"/>
        <w:jc w:val="left"/>
        <w:rPr>
          <w:rFonts w:hint="eastAsia" w:ascii="宋体" w:hAnsi="宋体" w:eastAsia="宋体" w:cs="宋体"/>
          <w:color w:val="000000"/>
          <w:kern w:val="0"/>
          <w:sz w:val="24"/>
          <w:szCs w:val="24"/>
          <w:lang w:val="zh-CN"/>
        </w:rPr>
      </w:pPr>
    </w:p>
    <w:p>
      <w:pPr>
        <w:autoSpaceDE w:val="0"/>
        <w:autoSpaceDN w:val="0"/>
        <w:adjustRightInd w:val="0"/>
        <w:ind w:left="220"/>
        <w:jc w:val="left"/>
        <w:rPr>
          <w:rFonts w:hint="eastAsia" w:ascii="宋体" w:hAnsi="宋体" w:eastAsia="宋体" w:cs="宋体"/>
          <w:color w:val="000000"/>
          <w:kern w:val="0"/>
          <w:sz w:val="24"/>
          <w:szCs w:val="24"/>
          <w:lang w:val="zh-CN"/>
        </w:rPr>
      </w:pPr>
    </w:p>
    <w:p>
      <w:pPr>
        <w:autoSpaceDE w:val="0"/>
        <w:autoSpaceDN w:val="0"/>
        <w:adjustRightInd w:val="0"/>
        <w:ind w:left="220"/>
        <w:jc w:val="left"/>
        <w:rPr>
          <w:rFonts w:hint="eastAsia" w:ascii="宋体" w:hAnsi="宋体" w:eastAsia="宋体" w:cs="宋体"/>
          <w:color w:val="000000"/>
          <w:kern w:val="0"/>
          <w:sz w:val="24"/>
          <w:szCs w:val="24"/>
          <w:lang w:val="zh-CN"/>
        </w:rPr>
      </w:pPr>
    </w:p>
    <w:p>
      <w:pPr>
        <w:autoSpaceDE w:val="0"/>
        <w:autoSpaceDN w:val="0"/>
        <w:adjustRightInd w:val="0"/>
        <w:ind w:left="220"/>
        <w:jc w:val="left"/>
        <w:rPr>
          <w:rFonts w:hint="eastAsia" w:ascii="宋体" w:hAnsi="宋体" w:eastAsia="宋体" w:cs="宋体"/>
          <w:color w:val="000000"/>
          <w:kern w:val="0"/>
          <w:sz w:val="24"/>
          <w:szCs w:val="24"/>
          <w:lang w:val="zh-CN"/>
        </w:rPr>
      </w:pPr>
    </w:p>
    <w:p>
      <w:pPr>
        <w:autoSpaceDE w:val="0"/>
        <w:autoSpaceDN w:val="0"/>
        <w:adjustRightInd w:val="0"/>
        <w:ind w:left="220"/>
        <w:jc w:val="left"/>
        <w:rPr>
          <w:rFonts w:hint="eastAsia" w:ascii="宋体" w:hAnsi="宋体" w:eastAsia="宋体" w:cs="宋体"/>
          <w:color w:val="000000"/>
          <w:kern w:val="0"/>
          <w:sz w:val="24"/>
          <w:szCs w:val="24"/>
          <w:lang w:val="zh-CN"/>
        </w:rPr>
      </w:pPr>
    </w:p>
    <w:p>
      <w:pPr>
        <w:autoSpaceDE w:val="0"/>
        <w:autoSpaceDN w:val="0"/>
        <w:adjustRightInd w:val="0"/>
        <w:ind w:left="220"/>
        <w:jc w:val="left"/>
        <w:rPr>
          <w:rFonts w:hint="eastAsia" w:ascii="宋体" w:hAnsi="宋体" w:eastAsia="宋体" w:cs="宋体"/>
          <w:color w:val="000000"/>
          <w:kern w:val="0"/>
          <w:sz w:val="24"/>
          <w:szCs w:val="24"/>
          <w:lang w:val="zh-CN"/>
        </w:rPr>
      </w:pPr>
    </w:p>
    <w:p>
      <w:pPr>
        <w:autoSpaceDE w:val="0"/>
        <w:autoSpaceDN w:val="0"/>
        <w:adjustRightInd w:val="0"/>
        <w:ind w:left="220"/>
        <w:jc w:val="left"/>
        <w:rPr>
          <w:rFonts w:hint="eastAsia" w:ascii="宋体" w:hAnsi="宋体" w:eastAsia="宋体" w:cs="宋体"/>
          <w:color w:val="000000"/>
          <w:kern w:val="0"/>
          <w:sz w:val="24"/>
          <w:szCs w:val="24"/>
          <w:lang w:val="zh-CN"/>
        </w:rPr>
      </w:pPr>
    </w:p>
    <w:p>
      <w:pPr>
        <w:autoSpaceDE w:val="0"/>
        <w:autoSpaceDN w:val="0"/>
        <w:adjustRightInd w:val="0"/>
        <w:ind w:left="220"/>
        <w:jc w:val="left"/>
        <w:rPr>
          <w:rFonts w:hint="eastAsia" w:ascii="宋体" w:hAnsi="宋体" w:eastAsia="宋体" w:cs="宋体"/>
          <w:color w:val="000000"/>
          <w:kern w:val="0"/>
          <w:sz w:val="24"/>
          <w:szCs w:val="24"/>
          <w:lang w:val="zh-CN"/>
        </w:rPr>
      </w:pPr>
    </w:p>
    <w:p>
      <w:pPr>
        <w:autoSpaceDE w:val="0"/>
        <w:autoSpaceDN w:val="0"/>
        <w:adjustRightInd w:val="0"/>
        <w:ind w:left="220"/>
        <w:jc w:val="left"/>
        <w:rPr>
          <w:rFonts w:hint="eastAsia" w:ascii="宋体" w:hAnsi="宋体" w:eastAsia="宋体" w:cs="宋体"/>
          <w:color w:val="000000"/>
          <w:kern w:val="0"/>
          <w:sz w:val="24"/>
          <w:szCs w:val="24"/>
          <w:lang w:val="zh-CN"/>
        </w:rPr>
      </w:pPr>
    </w:p>
    <w:p>
      <w:pPr>
        <w:rPr>
          <w:rFonts w:hint="eastAsia" w:ascii="宋体" w:hAnsi="宋体" w:eastAsia="宋体" w:cs="宋体"/>
          <w:color w:val="000000"/>
          <w:sz w:val="24"/>
          <w:szCs w:val="24"/>
        </w:rPr>
      </w:pPr>
      <w:r>
        <w:rPr>
          <w:rFonts w:hint="eastAsia" w:ascii="宋体" w:hAnsi="宋体" w:eastAsia="宋体" w:cs="宋体"/>
          <w:color w:val="000000"/>
          <w:kern w:val="0"/>
          <w:sz w:val="24"/>
          <w:szCs w:val="24"/>
          <w:lang w:val="zh-CN"/>
        </w:rPr>
        <w:t>　</w:t>
      </w:r>
    </w:p>
    <w:p>
      <w:pPr>
        <w:rPr>
          <w:rFonts w:hint="eastAsia" w:ascii="宋体" w:hAnsi="宋体" w:eastAsia="宋体" w:cs="宋体"/>
          <w:color w:val="000000"/>
          <w:sz w:val="24"/>
          <w:szCs w:val="24"/>
        </w:rPr>
      </w:pPr>
    </w:p>
    <w:p>
      <w:pPr>
        <w:rPr>
          <w:rFonts w:hint="eastAsia" w:ascii="宋体" w:hAnsi="宋体" w:eastAsia="宋体" w:cs="宋体"/>
          <w:color w:val="000000"/>
          <w:sz w:val="24"/>
          <w:szCs w:val="24"/>
        </w:rPr>
      </w:pPr>
    </w:p>
    <w:p>
      <w:pPr>
        <w:rPr>
          <w:rFonts w:hint="eastAsia" w:ascii="宋体" w:hAnsi="宋体" w:eastAsia="宋体" w:cs="宋体"/>
          <w:color w:val="000000"/>
          <w:sz w:val="24"/>
          <w:szCs w:val="24"/>
        </w:rPr>
      </w:pPr>
    </w:p>
    <w:p>
      <w:pPr>
        <w:rPr>
          <w:rFonts w:hint="eastAsia" w:ascii="宋体" w:hAnsi="宋体" w:eastAsia="宋体" w:cs="宋体"/>
          <w:color w:val="000000"/>
          <w:sz w:val="24"/>
          <w:szCs w:val="24"/>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numPr>
          <w:ilvl w:val="0"/>
          <w:numId w:val="0"/>
        </w:numPr>
        <w:ind w:firstLine="562" w:firstLineChars="200"/>
        <w:jc w:val="left"/>
        <w:rPr>
          <w:rFonts w:hint="eastAsia" w:ascii="宋体" w:hAnsi="宋体" w:eastAsia="宋体" w:cs="宋体"/>
          <w:b/>
          <w:color w:val="000000"/>
          <w:sz w:val="28"/>
          <w:szCs w:val="28"/>
          <w:lang w:val="zh-CN"/>
        </w:rPr>
      </w:pPr>
      <w:r>
        <w:rPr>
          <w:rFonts w:hint="eastAsia" w:ascii="宋体" w:hAnsi="宋体" w:eastAsia="宋体" w:cs="宋体"/>
          <w:b/>
          <w:bCs/>
          <w:color w:val="000000"/>
          <w:sz w:val="28"/>
          <w:szCs w:val="28"/>
          <w:lang w:val="en-US" w:eastAsia="zh-CN"/>
        </w:rPr>
        <w:t>1</w:t>
      </w:r>
      <w:r>
        <w:rPr>
          <w:rFonts w:hint="eastAsia" w:ascii="宋体" w:hAnsi="宋体" w:cs="宋体"/>
          <w:b/>
          <w:bCs/>
          <w:color w:val="000000"/>
          <w:sz w:val="28"/>
          <w:szCs w:val="28"/>
          <w:lang w:val="en-US" w:eastAsia="zh-CN"/>
        </w:rPr>
        <w:t>6</w:t>
      </w:r>
      <w:r>
        <w:rPr>
          <w:rFonts w:hint="eastAsia" w:ascii="宋体" w:hAnsi="宋体" w:eastAsia="宋体" w:cs="宋体"/>
          <w:b/>
          <w:bCs/>
          <w:color w:val="000000"/>
          <w:sz w:val="28"/>
          <w:szCs w:val="28"/>
          <w:lang w:val="en-US" w:eastAsia="zh-CN"/>
        </w:rPr>
        <w:t>、</w:t>
      </w:r>
      <w:r>
        <w:rPr>
          <w:rFonts w:hint="eastAsia" w:ascii="宋体" w:hAnsi="宋体" w:eastAsia="宋体" w:cs="宋体"/>
          <w:b/>
          <w:bCs/>
          <w:color w:val="000000"/>
          <w:sz w:val="28"/>
          <w:szCs w:val="28"/>
        </w:rPr>
        <w:t>上年度经审计的财务会计报表</w:t>
      </w:r>
      <w:r>
        <w:rPr>
          <w:rFonts w:hint="eastAsia" w:ascii="宋体" w:hAnsi="宋体" w:eastAsia="宋体" w:cs="宋体"/>
          <w:b/>
          <w:bCs/>
          <w:color w:val="000000"/>
          <w:sz w:val="28"/>
          <w:szCs w:val="28"/>
          <w:lang w:eastAsia="zh-CN"/>
        </w:rPr>
        <w:t>或账务报表</w:t>
      </w:r>
      <w:r>
        <w:rPr>
          <w:rFonts w:hint="eastAsia" w:ascii="宋体" w:hAnsi="宋体" w:eastAsia="宋体" w:cs="宋体"/>
          <w:b/>
          <w:bCs/>
          <w:color w:val="000000"/>
          <w:sz w:val="28"/>
          <w:szCs w:val="28"/>
        </w:rPr>
        <w:t>；</w:t>
      </w:r>
    </w:p>
    <w:p>
      <w:pPr>
        <w:autoSpaceDE w:val="0"/>
        <w:autoSpaceDN w:val="0"/>
        <w:adjustRightInd w:val="0"/>
        <w:jc w:val="left"/>
        <w:rPr>
          <w:rFonts w:hint="eastAsia" w:ascii="宋体" w:hAnsi="宋体" w:eastAsia="宋体" w:cs="宋体"/>
          <w:b/>
          <w:color w:val="000000"/>
          <w:sz w:val="28"/>
          <w:szCs w:val="28"/>
        </w:rPr>
      </w:pPr>
    </w:p>
    <w:p>
      <w:pPr>
        <w:numPr>
          <w:ilvl w:val="0"/>
          <w:numId w:val="0"/>
        </w:numPr>
        <w:autoSpaceDE w:val="0"/>
        <w:autoSpaceDN w:val="0"/>
        <w:adjustRightInd w:val="0"/>
        <w:ind w:leftChars="0" w:firstLine="562" w:firstLineChars="200"/>
        <w:jc w:val="left"/>
        <w:rPr>
          <w:rFonts w:hint="eastAsia" w:ascii="宋体" w:hAnsi="宋体" w:eastAsia="宋体" w:cs="宋体"/>
          <w:b/>
          <w:color w:val="000000"/>
          <w:sz w:val="28"/>
          <w:szCs w:val="28"/>
        </w:rPr>
      </w:pPr>
      <w:r>
        <w:rPr>
          <w:rFonts w:hint="eastAsia" w:ascii="宋体" w:hAnsi="宋体" w:eastAsia="宋体" w:cs="宋体"/>
          <w:b/>
          <w:color w:val="000000"/>
          <w:sz w:val="28"/>
          <w:szCs w:val="28"/>
          <w:lang w:val="en-US" w:eastAsia="zh-CN"/>
        </w:rPr>
        <w:t>1</w:t>
      </w:r>
      <w:r>
        <w:rPr>
          <w:rFonts w:hint="eastAsia" w:ascii="宋体" w:hAnsi="宋体" w:cs="宋体"/>
          <w:b/>
          <w:color w:val="000000"/>
          <w:sz w:val="28"/>
          <w:szCs w:val="28"/>
          <w:lang w:val="en-US" w:eastAsia="zh-CN"/>
        </w:rPr>
        <w:t>7</w:t>
      </w:r>
      <w:r>
        <w:rPr>
          <w:rFonts w:hint="eastAsia" w:ascii="宋体" w:hAnsi="宋体" w:eastAsia="宋体" w:cs="宋体"/>
          <w:b/>
          <w:color w:val="000000"/>
          <w:sz w:val="28"/>
          <w:szCs w:val="28"/>
          <w:lang w:val="en-US" w:eastAsia="zh-CN"/>
        </w:rPr>
        <w:t>、</w:t>
      </w:r>
      <w:r>
        <w:rPr>
          <w:rFonts w:hint="eastAsia" w:ascii="宋体" w:hAnsi="宋体" w:eastAsia="宋体" w:cs="宋体"/>
          <w:b/>
          <w:color w:val="000000"/>
          <w:sz w:val="28"/>
          <w:szCs w:val="28"/>
        </w:rPr>
        <w:t>投标保证金电子回单复印件；</w:t>
      </w:r>
    </w:p>
    <w:p>
      <w:pPr>
        <w:autoSpaceDE w:val="0"/>
        <w:autoSpaceDN w:val="0"/>
        <w:adjustRightInd w:val="0"/>
        <w:rPr>
          <w:rFonts w:hint="eastAsia" w:ascii="宋体" w:hAnsi="宋体" w:eastAsia="宋体" w:cs="宋体"/>
          <w:b/>
          <w:color w:val="000000"/>
          <w:sz w:val="28"/>
          <w:szCs w:val="28"/>
        </w:rPr>
      </w:pPr>
    </w:p>
    <w:p>
      <w:pPr>
        <w:autoSpaceDE w:val="0"/>
        <w:autoSpaceDN w:val="0"/>
        <w:adjustRightInd w:val="0"/>
        <w:ind w:left="0" w:leftChars="0" w:firstLine="562" w:firstLineChars="200"/>
        <w:jc w:val="left"/>
        <w:rPr>
          <w:rFonts w:hint="eastAsia" w:ascii="宋体" w:hAnsi="宋体" w:eastAsia="宋体" w:cs="宋体"/>
          <w:b/>
          <w:color w:val="000000"/>
          <w:sz w:val="28"/>
          <w:szCs w:val="28"/>
        </w:rPr>
      </w:pPr>
      <w:r>
        <w:rPr>
          <w:rFonts w:hint="eastAsia" w:ascii="宋体" w:hAnsi="宋体" w:eastAsia="宋体" w:cs="宋体"/>
          <w:b/>
          <w:color w:val="000000"/>
          <w:sz w:val="28"/>
          <w:szCs w:val="28"/>
          <w:lang w:val="en-US" w:eastAsia="zh-CN"/>
        </w:rPr>
        <w:t>1</w:t>
      </w:r>
      <w:r>
        <w:rPr>
          <w:rFonts w:hint="eastAsia" w:ascii="宋体" w:hAnsi="宋体" w:cs="宋体"/>
          <w:b/>
          <w:color w:val="000000"/>
          <w:sz w:val="28"/>
          <w:szCs w:val="28"/>
          <w:lang w:val="en-US" w:eastAsia="zh-CN"/>
        </w:rPr>
        <w:t>8</w:t>
      </w:r>
      <w:r>
        <w:rPr>
          <w:rFonts w:hint="eastAsia" w:ascii="宋体" w:hAnsi="宋体" w:eastAsia="宋体" w:cs="宋体"/>
          <w:b/>
          <w:color w:val="000000"/>
          <w:sz w:val="28"/>
          <w:szCs w:val="28"/>
        </w:rPr>
        <w:t>、投标</w:t>
      </w:r>
      <w:r>
        <w:rPr>
          <w:rFonts w:hint="eastAsia" w:ascii="宋体" w:hAnsi="宋体" w:eastAsia="宋体" w:cs="宋体"/>
          <w:b/>
          <w:color w:val="000000"/>
          <w:sz w:val="28"/>
          <w:szCs w:val="28"/>
          <w:lang w:eastAsia="zh-CN"/>
        </w:rPr>
        <w:t>人</w:t>
      </w:r>
      <w:r>
        <w:rPr>
          <w:rFonts w:hint="eastAsia" w:ascii="宋体" w:hAnsi="宋体" w:eastAsia="宋体" w:cs="宋体"/>
          <w:b/>
          <w:color w:val="000000"/>
          <w:sz w:val="28"/>
          <w:szCs w:val="28"/>
        </w:rPr>
        <w:t>认为有必要提供的声明及文件资料。</w:t>
      </w:r>
    </w:p>
    <w:p>
      <w:pPr>
        <w:ind w:left="0" w:leftChars="0" w:firstLine="0" w:firstLineChars="0"/>
        <w:jc w:val="both"/>
        <w:rPr>
          <w:rFonts w:hint="eastAsia" w:ascii="宋体" w:hAnsi="宋体" w:eastAsia="宋体" w:cs="宋体"/>
          <w:b/>
          <w:bCs/>
          <w:color w:val="000000"/>
          <w:sz w:val="24"/>
          <w:szCs w:val="24"/>
        </w:rPr>
      </w:pPr>
    </w:p>
    <w:p>
      <w:pPr>
        <w:ind w:left="0" w:leftChars="0" w:firstLine="0" w:firstLineChars="0"/>
        <w:jc w:val="both"/>
        <w:rPr>
          <w:rFonts w:hint="eastAsia" w:ascii="宋体" w:hAnsi="宋体" w:eastAsia="宋体" w:cs="宋体"/>
          <w:b/>
          <w:bCs/>
          <w:color w:val="000000"/>
          <w:sz w:val="24"/>
          <w:szCs w:val="24"/>
        </w:rPr>
      </w:pPr>
    </w:p>
    <w:p>
      <w:pPr>
        <w:ind w:left="2880" w:hanging="2880"/>
        <w:jc w:val="center"/>
        <w:rPr>
          <w:rFonts w:hint="eastAsia" w:ascii="宋体" w:hAnsi="宋体" w:eastAsia="宋体" w:cs="宋体"/>
          <w:b/>
          <w:color w:val="000000"/>
          <w:sz w:val="24"/>
          <w:szCs w:val="24"/>
        </w:rPr>
      </w:pPr>
    </w:p>
    <w:p>
      <w:pPr>
        <w:ind w:left="2880" w:hanging="2880"/>
        <w:jc w:val="center"/>
        <w:rPr>
          <w:rFonts w:hint="eastAsia" w:ascii="宋体" w:hAnsi="宋体" w:eastAsia="宋体" w:cs="宋体"/>
          <w:b/>
          <w:color w:val="000000"/>
          <w:sz w:val="24"/>
          <w:szCs w:val="24"/>
        </w:rPr>
      </w:pPr>
    </w:p>
    <w:p>
      <w:pPr>
        <w:ind w:left="2880" w:hanging="2880"/>
        <w:jc w:val="center"/>
        <w:rPr>
          <w:rFonts w:hint="eastAsia" w:ascii="宋体" w:hAnsi="宋体" w:eastAsia="宋体" w:cs="宋体"/>
          <w:b/>
          <w:color w:val="000000"/>
          <w:sz w:val="24"/>
          <w:szCs w:val="24"/>
        </w:rPr>
      </w:pPr>
    </w:p>
    <w:p>
      <w:pPr>
        <w:ind w:left="2880" w:hanging="2880"/>
        <w:jc w:val="center"/>
        <w:rPr>
          <w:rFonts w:hint="eastAsia" w:ascii="宋体" w:hAnsi="宋体" w:eastAsia="宋体" w:cs="宋体"/>
          <w:b/>
          <w:color w:val="000000"/>
          <w:sz w:val="24"/>
          <w:szCs w:val="24"/>
        </w:rPr>
      </w:pPr>
    </w:p>
    <w:p>
      <w:pPr>
        <w:ind w:left="2880" w:hanging="2880"/>
        <w:jc w:val="center"/>
        <w:rPr>
          <w:rFonts w:hint="eastAsia" w:ascii="宋体" w:hAnsi="宋体" w:eastAsia="宋体" w:cs="宋体"/>
          <w:b/>
          <w:color w:val="000000"/>
          <w:sz w:val="24"/>
          <w:szCs w:val="24"/>
        </w:rPr>
      </w:pPr>
    </w:p>
    <w:p>
      <w:pPr>
        <w:ind w:left="2880" w:hanging="2880"/>
        <w:jc w:val="center"/>
        <w:rPr>
          <w:rFonts w:hint="eastAsia" w:ascii="宋体" w:hAnsi="宋体" w:eastAsia="宋体" w:cs="宋体"/>
          <w:b/>
          <w:color w:val="000000"/>
          <w:sz w:val="24"/>
          <w:szCs w:val="24"/>
        </w:rPr>
      </w:pPr>
    </w:p>
    <w:p>
      <w:pPr>
        <w:ind w:left="2880" w:hanging="2880"/>
        <w:jc w:val="center"/>
        <w:rPr>
          <w:rFonts w:hint="eastAsia" w:ascii="宋体" w:hAnsi="宋体" w:eastAsia="宋体" w:cs="宋体"/>
          <w:b/>
          <w:color w:val="000000"/>
          <w:sz w:val="24"/>
          <w:szCs w:val="24"/>
        </w:rPr>
      </w:pPr>
    </w:p>
    <w:p>
      <w:pPr>
        <w:ind w:left="2880" w:hanging="2880"/>
        <w:jc w:val="center"/>
        <w:rPr>
          <w:rFonts w:hint="eastAsia" w:ascii="宋体" w:hAnsi="宋体" w:eastAsia="宋体" w:cs="宋体"/>
          <w:b/>
          <w:color w:val="000000"/>
          <w:sz w:val="24"/>
          <w:szCs w:val="24"/>
        </w:rPr>
      </w:pPr>
    </w:p>
    <w:p>
      <w:pPr>
        <w:ind w:left="2880" w:hanging="2880"/>
        <w:jc w:val="center"/>
        <w:rPr>
          <w:rFonts w:hint="eastAsia" w:ascii="宋体" w:hAnsi="宋体" w:eastAsia="宋体" w:cs="宋体"/>
          <w:b/>
          <w:color w:val="000000"/>
          <w:sz w:val="28"/>
          <w:szCs w:val="28"/>
        </w:rPr>
      </w:pPr>
    </w:p>
    <w:p>
      <w:pPr>
        <w:ind w:left="2880" w:hanging="2880"/>
        <w:jc w:val="center"/>
        <w:rPr>
          <w:rFonts w:hint="eastAsia" w:ascii="宋体" w:hAnsi="宋体" w:eastAsia="宋体" w:cs="宋体"/>
          <w:b/>
          <w:color w:val="000000"/>
          <w:sz w:val="28"/>
          <w:szCs w:val="28"/>
        </w:rPr>
      </w:pPr>
    </w:p>
    <w:p>
      <w:pPr>
        <w:ind w:left="2880" w:hanging="2880"/>
        <w:jc w:val="center"/>
        <w:rPr>
          <w:rFonts w:hint="eastAsia" w:ascii="宋体" w:hAnsi="宋体" w:eastAsia="宋体" w:cs="宋体"/>
          <w:b/>
          <w:color w:val="000000"/>
          <w:sz w:val="28"/>
          <w:szCs w:val="28"/>
        </w:rPr>
      </w:pPr>
    </w:p>
    <w:p>
      <w:pPr>
        <w:ind w:left="2880" w:hanging="2880"/>
        <w:jc w:val="center"/>
        <w:rPr>
          <w:rFonts w:hint="eastAsia" w:ascii="宋体" w:hAnsi="宋体" w:eastAsia="宋体" w:cs="宋体"/>
          <w:b/>
          <w:color w:val="000000"/>
          <w:sz w:val="28"/>
          <w:szCs w:val="28"/>
        </w:rPr>
      </w:pPr>
    </w:p>
    <w:p>
      <w:pPr>
        <w:ind w:left="2880" w:hanging="2880"/>
        <w:jc w:val="center"/>
        <w:rPr>
          <w:rFonts w:hint="eastAsia" w:ascii="宋体" w:hAnsi="宋体" w:eastAsia="宋体" w:cs="宋体"/>
          <w:b/>
          <w:color w:val="000000"/>
          <w:sz w:val="28"/>
          <w:szCs w:val="28"/>
        </w:rPr>
      </w:pPr>
    </w:p>
    <w:p>
      <w:pPr>
        <w:ind w:left="2880" w:hanging="2880"/>
        <w:jc w:val="center"/>
        <w:rPr>
          <w:rFonts w:hint="eastAsia" w:ascii="宋体" w:hAnsi="宋体" w:eastAsia="宋体" w:cs="宋体"/>
          <w:b/>
          <w:color w:val="000000"/>
          <w:sz w:val="28"/>
          <w:szCs w:val="28"/>
        </w:rPr>
      </w:pPr>
    </w:p>
    <w:p>
      <w:pPr>
        <w:ind w:left="2880" w:hanging="2880"/>
        <w:jc w:val="center"/>
        <w:rPr>
          <w:rFonts w:hint="eastAsia" w:ascii="宋体" w:hAnsi="宋体" w:eastAsia="宋体" w:cs="宋体"/>
          <w:b/>
          <w:color w:val="000000"/>
          <w:sz w:val="28"/>
          <w:szCs w:val="28"/>
        </w:rPr>
      </w:pPr>
    </w:p>
    <w:p>
      <w:pPr>
        <w:ind w:left="2880" w:hanging="2880"/>
        <w:jc w:val="center"/>
        <w:rPr>
          <w:rFonts w:hint="eastAsia" w:ascii="宋体" w:hAnsi="宋体" w:eastAsia="宋体" w:cs="宋体"/>
          <w:b/>
          <w:color w:val="000000"/>
          <w:sz w:val="28"/>
          <w:szCs w:val="28"/>
        </w:rPr>
      </w:pPr>
    </w:p>
    <w:p>
      <w:pPr>
        <w:ind w:left="2880" w:hanging="2880"/>
        <w:jc w:val="center"/>
        <w:rPr>
          <w:rFonts w:hint="eastAsia" w:ascii="宋体" w:hAnsi="宋体" w:eastAsia="宋体" w:cs="宋体"/>
          <w:b/>
          <w:color w:val="000000"/>
          <w:sz w:val="28"/>
          <w:szCs w:val="28"/>
        </w:rPr>
      </w:pPr>
    </w:p>
    <w:p>
      <w:pPr>
        <w:ind w:left="2880" w:hanging="2880"/>
        <w:jc w:val="center"/>
        <w:rPr>
          <w:rFonts w:hint="eastAsia" w:ascii="宋体" w:hAnsi="宋体" w:eastAsia="宋体" w:cs="宋体"/>
          <w:b/>
          <w:color w:val="000000"/>
          <w:sz w:val="28"/>
          <w:szCs w:val="28"/>
        </w:rPr>
      </w:pPr>
    </w:p>
    <w:p>
      <w:pPr>
        <w:ind w:left="2880" w:hanging="2880"/>
        <w:jc w:val="center"/>
        <w:rPr>
          <w:rFonts w:hint="eastAsia" w:ascii="宋体" w:hAnsi="宋体" w:eastAsia="宋体" w:cs="宋体"/>
          <w:b/>
          <w:color w:val="000000"/>
          <w:sz w:val="28"/>
          <w:szCs w:val="28"/>
        </w:rPr>
      </w:pPr>
    </w:p>
    <w:p>
      <w:pPr>
        <w:ind w:left="2880" w:hanging="2880"/>
        <w:jc w:val="center"/>
        <w:rPr>
          <w:rFonts w:hint="eastAsia" w:ascii="宋体" w:hAnsi="宋体" w:eastAsia="宋体" w:cs="宋体"/>
          <w:b/>
          <w:color w:val="000000"/>
          <w:sz w:val="28"/>
          <w:szCs w:val="28"/>
        </w:rPr>
      </w:pPr>
    </w:p>
    <w:p>
      <w:pPr>
        <w:ind w:left="2880" w:hanging="2880"/>
        <w:jc w:val="center"/>
        <w:rPr>
          <w:rFonts w:hint="eastAsia" w:ascii="宋体" w:hAnsi="宋体" w:eastAsia="宋体" w:cs="宋体"/>
          <w:b/>
          <w:color w:val="000000"/>
          <w:sz w:val="28"/>
          <w:szCs w:val="28"/>
        </w:rPr>
      </w:pPr>
    </w:p>
    <w:p>
      <w:pPr>
        <w:ind w:left="2880" w:hanging="2880"/>
        <w:jc w:val="center"/>
        <w:rPr>
          <w:rFonts w:hint="eastAsia" w:ascii="宋体" w:hAnsi="宋体" w:eastAsia="宋体" w:cs="宋体"/>
          <w:b/>
          <w:color w:val="000000"/>
          <w:sz w:val="28"/>
          <w:szCs w:val="28"/>
        </w:rPr>
      </w:pPr>
    </w:p>
    <w:p>
      <w:pPr>
        <w:ind w:left="2880" w:hanging="2880"/>
        <w:jc w:val="center"/>
        <w:rPr>
          <w:rFonts w:hint="eastAsia" w:ascii="宋体" w:hAnsi="宋体" w:eastAsia="宋体" w:cs="宋体"/>
          <w:b/>
          <w:color w:val="000000"/>
          <w:sz w:val="28"/>
          <w:szCs w:val="28"/>
        </w:rPr>
      </w:pPr>
    </w:p>
    <w:p>
      <w:pPr>
        <w:ind w:left="2880" w:hanging="2880"/>
        <w:jc w:val="center"/>
        <w:rPr>
          <w:rFonts w:hint="eastAsia" w:ascii="宋体" w:hAnsi="宋体" w:eastAsia="宋体" w:cs="宋体"/>
          <w:b/>
          <w:color w:val="000000"/>
          <w:sz w:val="28"/>
          <w:szCs w:val="28"/>
        </w:rPr>
      </w:pPr>
    </w:p>
    <w:p>
      <w:pPr>
        <w:ind w:left="2880" w:hanging="2880"/>
        <w:jc w:val="center"/>
        <w:rPr>
          <w:rFonts w:hint="eastAsia" w:ascii="宋体" w:hAnsi="宋体" w:eastAsia="宋体" w:cs="宋体"/>
          <w:b/>
          <w:color w:val="000000"/>
          <w:sz w:val="28"/>
          <w:szCs w:val="28"/>
        </w:rPr>
      </w:pPr>
    </w:p>
    <w:p>
      <w:pPr>
        <w:ind w:left="2880" w:hanging="2880"/>
        <w:jc w:val="center"/>
        <w:rPr>
          <w:rFonts w:hint="eastAsia" w:ascii="宋体" w:hAnsi="宋体" w:eastAsia="宋体" w:cs="宋体"/>
          <w:b/>
          <w:color w:val="000000"/>
          <w:sz w:val="28"/>
          <w:szCs w:val="28"/>
        </w:rPr>
      </w:pPr>
    </w:p>
    <w:p>
      <w:pPr>
        <w:ind w:left="2880" w:hanging="2880"/>
        <w:jc w:val="center"/>
        <w:rPr>
          <w:rFonts w:hint="eastAsia" w:ascii="宋体" w:hAnsi="宋体" w:eastAsia="宋体" w:cs="宋体"/>
          <w:b/>
          <w:color w:val="000000"/>
          <w:sz w:val="28"/>
          <w:szCs w:val="28"/>
        </w:rPr>
      </w:pPr>
    </w:p>
    <w:p>
      <w:pPr>
        <w:ind w:left="2880" w:hanging="2880"/>
        <w:jc w:val="center"/>
        <w:rPr>
          <w:rFonts w:hint="eastAsia" w:ascii="宋体" w:hAnsi="宋体" w:eastAsia="宋体" w:cs="宋体"/>
          <w:b/>
          <w:color w:val="000000"/>
          <w:sz w:val="28"/>
          <w:szCs w:val="28"/>
        </w:rPr>
      </w:pPr>
    </w:p>
    <w:p>
      <w:pPr>
        <w:ind w:left="2880" w:hanging="2880"/>
        <w:jc w:val="center"/>
        <w:rPr>
          <w:rFonts w:hint="eastAsia" w:ascii="宋体" w:hAnsi="宋体" w:eastAsia="宋体" w:cs="宋体"/>
          <w:b/>
          <w:color w:val="000000"/>
          <w:sz w:val="28"/>
          <w:szCs w:val="28"/>
        </w:rPr>
      </w:pPr>
    </w:p>
    <w:p>
      <w:pPr>
        <w:ind w:left="0" w:leftChars="0" w:firstLine="0" w:firstLineChars="0"/>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第三部分</w:t>
      </w:r>
    </w:p>
    <w:p>
      <w:pPr>
        <w:ind w:left="0" w:leftChars="0" w:firstLine="0" w:firstLineChars="0"/>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技术部分</w:t>
      </w:r>
    </w:p>
    <w:p>
      <w:pPr>
        <w:ind w:left="2880" w:hanging="2880"/>
        <w:jc w:val="center"/>
        <w:rPr>
          <w:rFonts w:hint="eastAsia" w:ascii="宋体" w:hAnsi="宋体" w:eastAsia="宋体" w:cs="宋体"/>
          <w:b/>
          <w:color w:val="000000"/>
          <w:sz w:val="28"/>
          <w:szCs w:val="28"/>
        </w:rPr>
      </w:pPr>
    </w:p>
    <w:p>
      <w:pPr>
        <w:ind w:left="2880" w:hanging="2880"/>
        <w:jc w:val="center"/>
        <w:rPr>
          <w:rFonts w:hint="eastAsia" w:ascii="宋体" w:hAnsi="宋体" w:eastAsia="宋体" w:cs="宋体"/>
          <w:b/>
          <w:color w:val="000000"/>
          <w:sz w:val="28"/>
          <w:szCs w:val="28"/>
        </w:rPr>
      </w:pPr>
    </w:p>
    <w:p>
      <w:pPr>
        <w:ind w:left="2880" w:hanging="2880"/>
        <w:jc w:val="center"/>
        <w:rPr>
          <w:rFonts w:hint="eastAsia" w:ascii="宋体" w:hAnsi="宋体" w:eastAsia="宋体" w:cs="宋体"/>
          <w:b/>
          <w:color w:val="000000"/>
          <w:sz w:val="28"/>
          <w:szCs w:val="28"/>
        </w:rPr>
      </w:pPr>
    </w:p>
    <w:p>
      <w:pPr>
        <w:ind w:left="2880" w:hanging="2880"/>
        <w:jc w:val="center"/>
        <w:rPr>
          <w:rFonts w:hint="eastAsia" w:ascii="宋体" w:hAnsi="宋体" w:eastAsia="宋体" w:cs="宋体"/>
          <w:b/>
          <w:color w:val="000000"/>
          <w:sz w:val="28"/>
          <w:szCs w:val="28"/>
        </w:rPr>
      </w:pPr>
    </w:p>
    <w:p>
      <w:pPr>
        <w:ind w:left="2880" w:hanging="2880"/>
        <w:jc w:val="center"/>
        <w:rPr>
          <w:rFonts w:hint="eastAsia" w:ascii="宋体" w:hAnsi="宋体" w:eastAsia="宋体" w:cs="宋体"/>
          <w:b/>
          <w:color w:val="000000"/>
          <w:sz w:val="28"/>
          <w:szCs w:val="28"/>
        </w:rPr>
      </w:pPr>
    </w:p>
    <w:p>
      <w:pPr>
        <w:ind w:left="2880" w:hanging="2880"/>
        <w:jc w:val="center"/>
        <w:rPr>
          <w:rFonts w:hint="eastAsia" w:ascii="宋体" w:hAnsi="宋体" w:eastAsia="宋体" w:cs="宋体"/>
          <w:b/>
          <w:color w:val="000000"/>
          <w:sz w:val="28"/>
          <w:szCs w:val="28"/>
        </w:rPr>
      </w:pPr>
    </w:p>
    <w:p>
      <w:pPr>
        <w:ind w:left="2880" w:hanging="2880"/>
        <w:jc w:val="center"/>
        <w:rPr>
          <w:rFonts w:hint="eastAsia" w:ascii="宋体" w:hAnsi="宋体" w:eastAsia="宋体" w:cs="宋体"/>
          <w:b/>
          <w:color w:val="000000"/>
          <w:sz w:val="28"/>
          <w:szCs w:val="28"/>
        </w:rPr>
      </w:pPr>
    </w:p>
    <w:p>
      <w:pPr>
        <w:ind w:left="2880" w:hanging="2880"/>
        <w:jc w:val="center"/>
        <w:rPr>
          <w:rFonts w:hint="eastAsia" w:ascii="宋体" w:hAnsi="宋体" w:eastAsia="宋体" w:cs="宋体"/>
          <w:b/>
          <w:color w:val="000000"/>
          <w:sz w:val="28"/>
          <w:szCs w:val="28"/>
        </w:rPr>
      </w:pPr>
    </w:p>
    <w:p>
      <w:pPr>
        <w:ind w:left="2880" w:hanging="2880"/>
        <w:jc w:val="center"/>
        <w:rPr>
          <w:rFonts w:hint="eastAsia" w:ascii="宋体" w:hAnsi="宋体" w:eastAsia="宋体" w:cs="宋体"/>
          <w:b/>
          <w:color w:val="000000"/>
          <w:sz w:val="28"/>
          <w:szCs w:val="28"/>
        </w:rPr>
      </w:pPr>
    </w:p>
    <w:p>
      <w:pPr>
        <w:ind w:left="2880" w:hanging="2880"/>
        <w:jc w:val="center"/>
        <w:rPr>
          <w:rFonts w:hint="eastAsia" w:ascii="宋体" w:hAnsi="宋体" w:eastAsia="宋体" w:cs="宋体"/>
          <w:b/>
          <w:color w:val="000000"/>
          <w:sz w:val="28"/>
          <w:szCs w:val="28"/>
        </w:rPr>
      </w:pPr>
    </w:p>
    <w:p>
      <w:pPr>
        <w:ind w:left="2880" w:hanging="2880"/>
        <w:jc w:val="center"/>
        <w:rPr>
          <w:rFonts w:hint="eastAsia" w:ascii="宋体" w:hAnsi="宋体" w:eastAsia="宋体" w:cs="宋体"/>
          <w:b/>
          <w:color w:val="000000"/>
          <w:sz w:val="28"/>
          <w:szCs w:val="28"/>
        </w:rPr>
      </w:pPr>
    </w:p>
    <w:p>
      <w:pPr>
        <w:numPr>
          <w:ilvl w:val="0"/>
          <w:numId w:val="0"/>
        </w:numPr>
        <w:spacing w:line="360" w:lineRule="exact"/>
        <w:rPr>
          <w:rFonts w:hint="eastAsia" w:ascii="宋体" w:hAnsi="宋体" w:eastAsia="宋体" w:cs="宋体"/>
          <w:b/>
          <w:bCs/>
          <w:color w:val="000000"/>
          <w:sz w:val="28"/>
          <w:szCs w:val="28"/>
        </w:rPr>
      </w:pPr>
      <w:r>
        <w:rPr>
          <w:rFonts w:hint="eastAsia" w:ascii="宋体" w:hAnsi="宋体" w:cs="宋体"/>
          <w:b/>
          <w:bCs/>
          <w:color w:val="000000"/>
          <w:sz w:val="28"/>
          <w:szCs w:val="28"/>
          <w:lang w:val="en-US" w:eastAsia="zh-CN"/>
        </w:rPr>
        <w:t>19</w:t>
      </w:r>
      <w:r>
        <w:rPr>
          <w:rFonts w:hint="eastAsia" w:ascii="宋体" w:hAnsi="宋体" w:eastAsia="宋体" w:cs="宋体"/>
          <w:b/>
          <w:bCs/>
          <w:color w:val="000000"/>
          <w:sz w:val="28"/>
          <w:szCs w:val="28"/>
          <w:lang w:val="en-US" w:eastAsia="zh-CN"/>
        </w:rPr>
        <w:t>、</w:t>
      </w:r>
      <w:r>
        <w:rPr>
          <w:rFonts w:hint="eastAsia" w:ascii="宋体" w:hAnsi="宋体" w:eastAsia="宋体" w:cs="宋体"/>
          <w:b/>
          <w:bCs/>
          <w:color w:val="000000"/>
          <w:sz w:val="28"/>
          <w:szCs w:val="28"/>
        </w:rPr>
        <w:t>投标</w:t>
      </w:r>
      <w:r>
        <w:rPr>
          <w:rFonts w:hint="eastAsia" w:ascii="宋体" w:hAnsi="宋体" w:eastAsia="宋体" w:cs="宋体"/>
          <w:b/>
          <w:bCs/>
          <w:color w:val="000000"/>
          <w:sz w:val="28"/>
          <w:szCs w:val="28"/>
          <w:lang w:val="en-US" w:eastAsia="zh-CN"/>
        </w:rPr>
        <w:t>产品</w:t>
      </w:r>
      <w:r>
        <w:rPr>
          <w:rFonts w:hint="eastAsia" w:ascii="宋体" w:hAnsi="宋体" w:cs="宋体"/>
          <w:b/>
          <w:bCs/>
          <w:color w:val="000000"/>
          <w:sz w:val="28"/>
          <w:szCs w:val="28"/>
          <w:lang w:val="en-US" w:eastAsia="zh-CN"/>
        </w:rPr>
        <w:t>详细介绍</w:t>
      </w:r>
      <w:r>
        <w:rPr>
          <w:rFonts w:hint="eastAsia" w:ascii="宋体" w:hAnsi="宋体" w:eastAsia="宋体" w:cs="宋体"/>
          <w:b/>
          <w:bCs/>
          <w:color w:val="000000"/>
          <w:sz w:val="28"/>
          <w:szCs w:val="28"/>
        </w:rPr>
        <w:t>；（根据招标文件要求自拟）</w:t>
      </w:r>
    </w:p>
    <w:p>
      <w:pPr>
        <w:spacing w:line="360" w:lineRule="exact"/>
        <w:rPr>
          <w:rFonts w:hint="eastAsia" w:ascii="宋体" w:hAnsi="宋体" w:eastAsia="宋体" w:cs="宋体"/>
          <w:color w:val="000000"/>
          <w:sz w:val="24"/>
          <w:szCs w:val="24"/>
        </w:rPr>
      </w:pPr>
    </w:p>
    <w:p>
      <w:pPr>
        <w:keepNext w:val="0"/>
        <w:keepLines w:val="0"/>
        <w:pageBreakBefore w:val="0"/>
        <w:widowControl w:val="0"/>
        <w:numPr>
          <w:ilvl w:val="0"/>
          <w:numId w:val="0"/>
        </w:numPr>
        <w:kinsoku/>
        <w:wordWrap/>
        <w:overflowPunct/>
        <w:topLinePunct w:val="0"/>
        <w:autoSpaceDE/>
        <w:autoSpaceDN/>
        <w:bidi w:val="0"/>
        <w:adjustRightInd/>
        <w:spacing w:line="460" w:lineRule="exact"/>
        <w:ind w:leftChars="0"/>
        <w:textAlignment w:val="auto"/>
        <w:rPr>
          <w:rFonts w:hint="eastAsia" w:ascii="宋体" w:hAnsi="宋体" w:eastAsia="宋体" w:cs="宋体"/>
          <w:b/>
          <w:bCs/>
          <w:color w:val="000000"/>
          <w:sz w:val="28"/>
          <w:szCs w:val="28"/>
          <w:lang w:eastAsia="zh-CN"/>
        </w:rPr>
      </w:pPr>
      <w:r>
        <w:rPr>
          <w:rFonts w:hint="eastAsia" w:ascii="宋体" w:hAnsi="宋体" w:cs="宋体"/>
          <w:b/>
          <w:bCs/>
          <w:color w:val="000000"/>
          <w:sz w:val="28"/>
          <w:szCs w:val="28"/>
          <w:lang w:val="en-US" w:eastAsia="zh-CN"/>
        </w:rPr>
        <w:t>20</w:t>
      </w:r>
      <w:r>
        <w:rPr>
          <w:rFonts w:hint="eastAsia" w:ascii="宋体" w:hAnsi="宋体" w:eastAsia="宋体" w:cs="宋体"/>
          <w:b/>
          <w:bCs/>
          <w:color w:val="000000"/>
          <w:sz w:val="28"/>
          <w:szCs w:val="28"/>
          <w:lang w:val="en-US" w:eastAsia="zh-CN"/>
        </w:rPr>
        <w:t>、</w:t>
      </w:r>
      <w:r>
        <w:rPr>
          <w:rFonts w:hint="eastAsia" w:ascii="宋体" w:hAnsi="宋体" w:eastAsia="宋体" w:cs="宋体"/>
          <w:b/>
          <w:bCs/>
          <w:color w:val="000000"/>
          <w:sz w:val="28"/>
          <w:szCs w:val="28"/>
        </w:rPr>
        <w:t>对本次投标</w:t>
      </w:r>
      <w:r>
        <w:rPr>
          <w:rFonts w:hint="eastAsia" w:ascii="宋体" w:hAnsi="宋体" w:eastAsia="宋体" w:cs="宋体"/>
          <w:b/>
          <w:bCs/>
          <w:color w:val="000000"/>
          <w:sz w:val="28"/>
          <w:szCs w:val="28"/>
          <w:lang w:val="en-US" w:eastAsia="zh-CN"/>
        </w:rPr>
        <w:t>详细的</w:t>
      </w:r>
      <w:r>
        <w:rPr>
          <w:rFonts w:hint="eastAsia" w:ascii="宋体" w:hAnsi="宋体" w:eastAsia="宋体" w:cs="宋体"/>
          <w:b/>
          <w:bCs/>
          <w:color w:val="000000"/>
          <w:sz w:val="28"/>
          <w:szCs w:val="28"/>
        </w:rPr>
        <w:t>实施方案</w:t>
      </w:r>
      <w:r>
        <w:rPr>
          <w:rFonts w:hint="eastAsia" w:ascii="宋体" w:hAnsi="宋体" w:eastAsia="宋体" w:cs="宋体"/>
          <w:b/>
          <w:bCs/>
          <w:color w:val="000000"/>
          <w:sz w:val="28"/>
          <w:szCs w:val="28"/>
          <w:lang w:eastAsia="zh-CN"/>
        </w:rPr>
        <w:t>；</w:t>
      </w:r>
    </w:p>
    <w:p>
      <w:pPr>
        <w:pStyle w:val="21"/>
        <w:keepNext w:val="0"/>
        <w:keepLines w:val="0"/>
        <w:pageBreakBefore w:val="0"/>
        <w:widowControl w:val="0"/>
        <w:numPr>
          <w:ilvl w:val="0"/>
          <w:numId w:val="0"/>
        </w:numPr>
        <w:kinsoku/>
        <w:wordWrap/>
        <w:overflowPunct/>
        <w:topLinePunct w:val="0"/>
        <w:autoSpaceDE/>
        <w:autoSpaceDN/>
        <w:bidi w:val="0"/>
        <w:adjustRightInd/>
        <w:spacing w:line="460" w:lineRule="exac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投标人应按要求递交完整的实施方案</w:t>
      </w:r>
    </w:p>
    <w:p>
      <w:pPr>
        <w:pStyle w:val="21"/>
        <w:keepNext w:val="0"/>
        <w:keepLines w:val="0"/>
        <w:pageBreakBefore w:val="0"/>
        <w:widowControl w:val="0"/>
        <w:numPr>
          <w:ilvl w:val="0"/>
          <w:numId w:val="0"/>
        </w:numPr>
        <w:kinsoku/>
        <w:wordWrap/>
        <w:overflowPunct/>
        <w:topLinePunct w:val="0"/>
        <w:autoSpaceDE/>
        <w:autoSpaceDN/>
        <w:bidi w:val="0"/>
        <w:adjustRightInd/>
        <w:spacing w:line="460" w:lineRule="exac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（一）服务工作目标，管理方案； </w:t>
      </w:r>
    </w:p>
    <w:p>
      <w:pPr>
        <w:pStyle w:val="21"/>
        <w:keepNext w:val="0"/>
        <w:keepLines w:val="0"/>
        <w:pageBreakBefore w:val="0"/>
        <w:widowControl w:val="0"/>
        <w:numPr>
          <w:ilvl w:val="0"/>
          <w:numId w:val="0"/>
        </w:numPr>
        <w:kinsoku/>
        <w:wordWrap/>
        <w:overflowPunct/>
        <w:topLinePunct w:val="0"/>
        <w:autoSpaceDE/>
        <w:autoSpaceDN/>
        <w:bidi w:val="0"/>
        <w:adjustRightInd/>
        <w:spacing w:line="460" w:lineRule="exac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（二）对采购人需求的响应程度；</w:t>
      </w:r>
    </w:p>
    <w:p>
      <w:pPr>
        <w:pStyle w:val="21"/>
        <w:keepNext w:val="0"/>
        <w:keepLines w:val="0"/>
        <w:pageBreakBefore w:val="0"/>
        <w:widowControl w:val="0"/>
        <w:numPr>
          <w:ilvl w:val="0"/>
          <w:numId w:val="0"/>
        </w:numPr>
        <w:kinsoku/>
        <w:wordWrap/>
        <w:overflowPunct/>
        <w:topLinePunct w:val="0"/>
        <w:autoSpaceDE/>
        <w:autoSpaceDN/>
        <w:bidi w:val="0"/>
        <w:adjustRightInd/>
        <w:spacing w:line="460" w:lineRule="exac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（三）整体运作流程；</w:t>
      </w:r>
    </w:p>
    <w:p>
      <w:pPr>
        <w:pStyle w:val="21"/>
        <w:keepNext w:val="0"/>
        <w:keepLines w:val="0"/>
        <w:pageBreakBefore w:val="0"/>
        <w:widowControl w:val="0"/>
        <w:numPr>
          <w:ilvl w:val="0"/>
          <w:numId w:val="0"/>
        </w:numPr>
        <w:kinsoku/>
        <w:wordWrap/>
        <w:overflowPunct/>
        <w:topLinePunct w:val="0"/>
        <w:autoSpaceDE/>
        <w:autoSpaceDN/>
        <w:bidi w:val="0"/>
        <w:adjustRightInd/>
        <w:spacing w:line="460" w:lineRule="exac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（四）质量保证体系及措施；</w:t>
      </w:r>
    </w:p>
    <w:p>
      <w:pPr>
        <w:pStyle w:val="21"/>
        <w:keepNext w:val="0"/>
        <w:keepLines w:val="0"/>
        <w:pageBreakBefore w:val="0"/>
        <w:widowControl w:val="0"/>
        <w:numPr>
          <w:ilvl w:val="0"/>
          <w:numId w:val="0"/>
        </w:numPr>
        <w:kinsoku/>
        <w:wordWrap/>
        <w:overflowPunct/>
        <w:topLinePunct w:val="0"/>
        <w:autoSpaceDE/>
        <w:autoSpaceDN/>
        <w:bidi w:val="0"/>
        <w:adjustRightInd/>
        <w:spacing w:line="460" w:lineRule="exac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（五）配送方案及特殊情况应急方案；</w:t>
      </w:r>
    </w:p>
    <w:p>
      <w:pPr>
        <w:pStyle w:val="21"/>
        <w:keepNext w:val="0"/>
        <w:keepLines w:val="0"/>
        <w:pageBreakBefore w:val="0"/>
        <w:widowControl w:val="0"/>
        <w:numPr>
          <w:ilvl w:val="0"/>
          <w:numId w:val="0"/>
        </w:numPr>
        <w:kinsoku/>
        <w:wordWrap/>
        <w:overflowPunct/>
        <w:topLinePunct w:val="0"/>
        <w:autoSpaceDE/>
        <w:autoSpaceDN/>
        <w:bidi w:val="0"/>
        <w:adjustRightInd/>
        <w:spacing w:line="460" w:lineRule="exac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（六）出现产品质量问题退换货承诺</w:t>
      </w:r>
      <w:r>
        <w:rPr>
          <w:rFonts w:hint="eastAsia" w:ascii="宋体" w:hAnsi="宋体" w:cs="宋体"/>
          <w:color w:val="000000"/>
          <w:kern w:val="2"/>
          <w:sz w:val="24"/>
          <w:szCs w:val="24"/>
          <w:lang w:val="en-US" w:eastAsia="zh-CN" w:bidi="ar-SA"/>
        </w:rPr>
        <w:t>；</w:t>
      </w:r>
    </w:p>
    <w:p>
      <w:pPr>
        <w:pStyle w:val="21"/>
        <w:keepNext w:val="0"/>
        <w:keepLines w:val="0"/>
        <w:pageBreakBefore w:val="0"/>
        <w:widowControl w:val="0"/>
        <w:numPr>
          <w:ilvl w:val="0"/>
          <w:numId w:val="0"/>
        </w:numPr>
        <w:kinsoku/>
        <w:wordWrap/>
        <w:overflowPunct/>
        <w:topLinePunct w:val="0"/>
        <w:autoSpaceDE/>
        <w:autoSpaceDN/>
        <w:bidi w:val="0"/>
        <w:adjustRightInd/>
        <w:spacing w:line="460" w:lineRule="exact"/>
        <w:textAlignment w:val="auto"/>
        <w:rPr>
          <w:rFonts w:hint="eastAsia" w:ascii="宋体" w:hAnsi="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（七）食品安全管理制度</w:t>
      </w:r>
      <w:r>
        <w:rPr>
          <w:rFonts w:hint="eastAsia" w:ascii="宋体" w:hAnsi="宋体" w:cs="宋体"/>
          <w:color w:val="000000"/>
          <w:kern w:val="2"/>
          <w:sz w:val="24"/>
          <w:szCs w:val="24"/>
          <w:lang w:val="en-US" w:eastAsia="zh-CN" w:bidi="ar-SA"/>
        </w:rPr>
        <w:t>；</w:t>
      </w:r>
    </w:p>
    <w:p>
      <w:pPr>
        <w:pStyle w:val="21"/>
        <w:keepNext w:val="0"/>
        <w:keepLines w:val="0"/>
        <w:pageBreakBefore w:val="0"/>
        <w:widowControl w:val="0"/>
        <w:numPr>
          <w:ilvl w:val="0"/>
          <w:numId w:val="0"/>
        </w:numPr>
        <w:kinsoku/>
        <w:wordWrap/>
        <w:overflowPunct/>
        <w:topLinePunct w:val="0"/>
        <w:autoSpaceDE/>
        <w:autoSpaceDN/>
        <w:bidi w:val="0"/>
        <w:adjustRightInd/>
        <w:spacing w:line="460" w:lineRule="exact"/>
        <w:textAlignment w:val="auto"/>
        <w:rPr>
          <w:rFonts w:hint="eastAsia" w:ascii="宋体" w:hAnsi="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（八）车辆管理制度；</w:t>
      </w:r>
    </w:p>
    <w:p>
      <w:pPr>
        <w:pStyle w:val="21"/>
        <w:keepNext w:val="0"/>
        <w:keepLines w:val="0"/>
        <w:pageBreakBefore w:val="0"/>
        <w:widowControl w:val="0"/>
        <w:numPr>
          <w:ilvl w:val="0"/>
          <w:numId w:val="0"/>
        </w:numPr>
        <w:kinsoku/>
        <w:wordWrap/>
        <w:overflowPunct/>
        <w:topLinePunct w:val="0"/>
        <w:autoSpaceDE/>
        <w:autoSpaceDN/>
        <w:bidi w:val="0"/>
        <w:adjustRightInd/>
        <w:spacing w:line="460" w:lineRule="exac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w:t>
      </w:r>
      <w:r>
        <w:rPr>
          <w:rFonts w:hint="eastAsia" w:ascii="宋体" w:hAnsi="宋体" w:cs="宋体"/>
          <w:color w:val="000000"/>
          <w:kern w:val="2"/>
          <w:sz w:val="24"/>
          <w:szCs w:val="24"/>
          <w:lang w:val="en-US" w:eastAsia="zh-CN" w:bidi="ar-SA"/>
        </w:rPr>
        <w:t>九</w:t>
      </w:r>
      <w:r>
        <w:rPr>
          <w:rFonts w:hint="eastAsia" w:ascii="宋体" w:hAnsi="宋体" w:eastAsia="宋体" w:cs="宋体"/>
          <w:color w:val="000000"/>
          <w:kern w:val="2"/>
          <w:sz w:val="24"/>
          <w:szCs w:val="24"/>
          <w:lang w:val="en-US" w:eastAsia="zh-CN" w:bidi="ar-SA"/>
        </w:rPr>
        <w:t>）工作人员配置、管理；</w:t>
      </w:r>
    </w:p>
    <w:p>
      <w:pPr>
        <w:pStyle w:val="21"/>
        <w:keepNext w:val="0"/>
        <w:keepLines w:val="0"/>
        <w:pageBreakBefore w:val="0"/>
        <w:widowControl w:val="0"/>
        <w:numPr>
          <w:ilvl w:val="0"/>
          <w:numId w:val="0"/>
        </w:numPr>
        <w:kinsoku/>
        <w:wordWrap/>
        <w:overflowPunct/>
        <w:topLinePunct w:val="0"/>
        <w:autoSpaceDE/>
        <w:autoSpaceDN/>
        <w:bidi w:val="0"/>
        <w:adjustRightInd/>
        <w:spacing w:line="460" w:lineRule="exac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w:t>
      </w:r>
      <w:r>
        <w:rPr>
          <w:rFonts w:hint="eastAsia" w:ascii="宋体" w:hAnsi="宋体" w:cs="宋体"/>
          <w:color w:val="000000"/>
          <w:kern w:val="2"/>
          <w:sz w:val="24"/>
          <w:szCs w:val="24"/>
          <w:lang w:val="en-US" w:eastAsia="zh-CN" w:bidi="ar-SA"/>
        </w:rPr>
        <w:t>十</w:t>
      </w:r>
      <w:r>
        <w:rPr>
          <w:rFonts w:hint="eastAsia" w:ascii="宋体" w:hAnsi="宋体" w:eastAsia="宋体" w:cs="宋体"/>
          <w:color w:val="000000"/>
          <w:kern w:val="2"/>
          <w:sz w:val="24"/>
          <w:szCs w:val="24"/>
          <w:lang w:val="en-US" w:eastAsia="zh-CN" w:bidi="ar-SA"/>
        </w:rPr>
        <w:t>）其它承诺或说明；</w:t>
      </w:r>
    </w:p>
    <w:p>
      <w:pPr>
        <w:pStyle w:val="21"/>
        <w:keepNext w:val="0"/>
        <w:keepLines w:val="0"/>
        <w:pageBreakBefore w:val="0"/>
        <w:widowControl w:val="0"/>
        <w:numPr>
          <w:ilvl w:val="0"/>
          <w:numId w:val="0"/>
        </w:numPr>
        <w:kinsoku/>
        <w:wordWrap/>
        <w:overflowPunct/>
        <w:topLinePunct w:val="0"/>
        <w:autoSpaceDE/>
        <w:autoSpaceDN/>
        <w:bidi w:val="0"/>
        <w:adjustRightInd/>
        <w:spacing w:line="460" w:lineRule="exac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（十</w:t>
      </w:r>
      <w:r>
        <w:rPr>
          <w:rFonts w:hint="eastAsia" w:ascii="宋体" w:hAnsi="宋体" w:cs="宋体"/>
          <w:color w:val="000000"/>
          <w:kern w:val="2"/>
          <w:sz w:val="24"/>
          <w:szCs w:val="24"/>
          <w:lang w:val="en-US" w:eastAsia="zh-CN" w:bidi="ar-SA"/>
        </w:rPr>
        <w:t>一</w:t>
      </w:r>
      <w:r>
        <w:rPr>
          <w:rFonts w:hint="eastAsia" w:ascii="宋体" w:hAnsi="宋体" w:eastAsia="宋体" w:cs="宋体"/>
          <w:color w:val="000000"/>
          <w:kern w:val="2"/>
          <w:sz w:val="24"/>
          <w:szCs w:val="24"/>
          <w:lang w:val="en-US" w:eastAsia="zh-CN" w:bidi="ar-SA"/>
        </w:rPr>
        <w:t>）提出合理化建议等；</w:t>
      </w:r>
    </w:p>
    <w:p>
      <w:pPr>
        <w:pStyle w:val="21"/>
        <w:keepNext w:val="0"/>
        <w:keepLines w:val="0"/>
        <w:pageBreakBefore w:val="0"/>
        <w:widowControl w:val="0"/>
        <w:numPr>
          <w:ilvl w:val="0"/>
          <w:numId w:val="0"/>
        </w:numPr>
        <w:kinsoku/>
        <w:wordWrap/>
        <w:overflowPunct/>
        <w:topLinePunct w:val="0"/>
        <w:autoSpaceDE/>
        <w:autoSpaceDN/>
        <w:bidi w:val="0"/>
        <w:adjustRightInd/>
        <w:spacing w:line="460" w:lineRule="exac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（十</w:t>
      </w:r>
      <w:r>
        <w:rPr>
          <w:rFonts w:hint="eastAsia" w:ascii="宋体" w:hAnsi="宋体" w:cs="宋体"/>
          <w:color w:val="000000"/>
          <w:kern w:val="2"/>
          <w:sz w:val="24"/>
          <w:szCs w:val="24"/>
          <w:lang w:val="en-US" w:eastAsia="zh-CN" w:bidi="ar-SA"/>
        </w:rPr>
        <w:t>二</w:t>
      </w:r>
      <w:r>
        <w:rPr>
          <w:rFonts w:hint="eastAsia" w:ascii="宋体" w:hAnsi="宋体" w:eastAsia="宋体" w:cs="宋体"/>
          <w:color w:val="000000"/>
          <w:kern w:val="2"/>
          <w:sz w:val="24"/>
          <w:szCs w:val="24"/>
          <w:lang w:val="en-US" w:eastAsia="zh-CN" w:bidi="ar-SA"/>
        </w:rPr>
        <w:t>）其它。</w:t>
      </w:r>
    </w:p>
    <w:p>
      <w:pPr>
        <w:spacing w:line="360" w:lineRule="exact"/>
        <w:ind w:left="0" w:leftChars="0" w:firstLine="0" w:firstLineChars="0"/>
        <w:rPr>
          <w:rFonts w:hint="eastAsia" w:ascii="宋体" w:hAnsi="宋体" w:eastAsia="宋体" w:cs="宋体"/>
          <w:color w:val="000000"/>
          <w:sz w:val="24"/>
          <w:szCs w:val="24"/>
        </w:rPr>
      </w:pPr>
    </w:p>
    <w:p>
      <w:pPr>
        <w:numPr>
          <w:ilvl w:val="0"/>
          <w:numId w:val="0"/>
        </w:numPr>
        <w:spacing w:line="360" w:lineRule="exact"/>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2</w:t>
      </w:r>
      <w:r>
        <w:rPr>
          <w:rFonts w:hint="eastAsia" w:ascii="宋体" w:hAnsi="宋体" w:cs="宋体"/>
          <w:b/>
          <w:bCs/>
          <w:color w:val="000000"/>
          <w:sz w:val="28"/>
          <w:szCs w:val="28"/>
          <w:lang w:val="en-US" w:eastAsia="zh-CN"/>
        </w:rPr>
        <w:t>1</w:t>
      </w:r>
      <w:r>
        <w:rPr>
          <w:rFonts w:hint="eastAsia" w:ascii="宋体" w:hAnsi="宋体" w:eastAsia="宋体" w:cs="宋体"/>
          <w:b/>
          <w:bCs/>
          <w:color w:val="000000"/>
          <w:sz w:val="28"/>
          <w:szCs w:val="28"/>
          <w:lang w:val="en-US" w:eastAsia="zh-CN"/>
        </w:rPr>
        <w:t>、</w:t>
      </w:r>
      <w:r>
        <w:rPr>
          <w:rFonts w:hint="eastAsia" w:ascii="宋体" w:hAnsi="宋体" w:eastAsia="宋体" w:cs="宋体"/>
          <w:b/>
          <w:bCs/>
          <w:color w:val="000000"/>
          <w:sz w:val="28"/>
          <w:szCs w:val="28"/>
        </w:rPr>
        <w:t>其他检测报告和技术资料：（根据招标文件要求自拟）</w:t>
      </w:r>
    </w:p>
    <w:p>
      <w:pPr>
        <w:ind w:left="0" w:leftChars="0" w:firstLine="0" w:firstLineChars="0"/>
        <w:rPr>
          <w:rFonts w:hint="eastAsia" w:ascii="宋体" w:hAnsi="宋体" w:eastAsia="宋体" w:cs="宋体"/>
          <w:color w:val="000000"/>
          <w:sz w:val="24"/>
          <w:szCs w:val="24"/>
        </w:rPr>
      </w:pPr>
    </w:p>
    <w:p>
      <w:pPr>
        <w:ind w:left="2880" w:hanging="2880"/>
        <w:jc w:val="center"/>
        <w:rPr>
          <w:rFonts w:hint="eastAsia" w:ascii="宋体" w:hAnsi="宋体" w:eastAsia="宋体" w:cs="宋体"/>
          <w:b/>
          <w:color w:val="000000"/>
          <w:sz w:val="28"/>
          <w:szCs w:val="28"/>
        </w:rPr>
      </w:pPr>
    </w:p>
    <w:p>
      <w:pPr>
        <w:ind w:left="2880" w:hanging="2880"/>
        <w:jc w:val="center"/>
        <w:rPr>
          <w:rFonts w:hint="eastAsia" w:ascii="宋体" w:hAnsi="宋体" w:eastAsia="宋体" w:cs="宋体"/>
          <w:b/>
          <w:color w:val="000000"/>
          <w:sz w:val="28"/>
          <w:szCs w:val="28"/>
        </w:rPr>
      </w:pPr>
    </w:p>
    <w:p>
      <w:pPr>
        <w:ind w:left="2880" w:hanging="2880"/>
        <w:jc w:val="center"/>
        <w:rPr>
          <w:rFonts w:hint="eastAsia" w:ascii="宋体" w:hAnsi="宋体" w:eastAsia="宋体" w:cs="宋体"/>
          <w:b/>
          <w:color w:val="000000"/>
          <w:sz w:val="28"/>
          <w:szCs w:val="28"/>
        </w:rPr>
      </w:pPr>
    </w:p>
    <w:p>
      <w:pPr>
        <w:ind w:left="2880" w:hanging="2880"/>
        <w:jc w:val="center"/>
        <w:rPr>
          <w:rFonts w:hint="eastAsia" w:ascii="宋体" w:hAnsi="宋体" w:eastAsia="宋体" w:cs="宋体"/>
          <w:b/>
          <w:color w:val="000000"/>
          <w:sz w:val="28"/>
          <w:szCs w:val="28"/>
        </w:rPr>
      </w:pPr>
    </w:p>
    <w:p>
      <w:pPr>
        <w:ind w:left="2880" w:hanging="2880"/>
        <w:jc w:val="center"/>
        <w:rPr>
          <w:rFonts w:hint="eastAsia" w:ascii="宋体" w:hAnsi="宋体" w:eastAsia="宋体" w:cs="宋体"/>
          <w:b/>
          <w:color w:val="000000"/>
          <w:sz w:val="28"/>
          <w:szCs w:val="28"/>
        </w:rPr>
      </w:pPr>
    </w:p>
    <w:p>
      <w:pPr>
        <w:ind w:left="2880" w:hanging="2880"/>
        <w:jc w:val="center"/>
        <w:rPr>
          <w:rFonts w:hint="eastAsia" w:ascii="宋体" w:hAnsi="宋体" w:eastAsia="宋体" w:cs="宋体"/>
          <w:b/>
          <w:color w:val="000000"/>
          <w:sz w:val="28"/>
          <w:szCs w:val="28"/>
        </w:rPr>
      </w:pPr>
    </w:p>
    <w:p>
      <w:pPr>
        <w:ind w:left="2880" w:hanging="2880"/>
        <w:jc w:val="center"/>
        <w:rPr>
          <w:rFonts w:hint="eastAsia" w:ascii="宋体" w:hAnsi="宋体" w:eastAsia="宋体" w:cs="宋体"/>
          <w:b/>
          <w:color w:val="000000"/>
          <w:sz w:val="28"/>
          <w:szCs w:val="28"/>
        </w:rPr>
      </w:pPr>
    </w:p>
    <w:p>
      <w:pPr>
        <w:ind w:left="2880" w:hanging="2880"/>
        <w:jc w:val="center"/>
        <w:rPr>
          <w:rFonts w:hint="eastAsia" w:ascii="宋体" w:hAnsi="宋体" w:eastAsia="宋体" w:cs="宋体"/>
          <w:b/>
          <w:color w:val="000000"/>
          <w:sz w:val="28"/>
          <w:szCs w:val="28"/>
        </w:rPr>
      </w:pPr>
    </w:p>
    <w:p>
      <w:pPr>
        <w:pStyle w:val="21"/>
        <w:rPr>
          <w:rFonts w:hint="eastAsia"/>
        </w:rPr>
      </w:pPr>
    </w:p>
    <w:p>
      <w:pPr>
        <w:numPr>
          <w:ilvl w:val="0"/>
          <w:numId w:val="0"/>
        </w:numPr>
        <w:jc w:val="center"/>
        <w:rPr>
          <w:rFonts w:hint="eastAsia" w:ascii="宋体" w:hAnsi="宋体" w:eastAsia="宋体" w:cs="宋体"/>
          <w:b/>
          <w:color w:val="000000"/>
          <w:sz w:val="28"/>
          <w:szCs w:val="28"/>
          <w:lang w:val="en-US" w:eastAsia="zh-CN"/>
        </w:rPr>
      </w:pPr>
    </w:p>
    <w:p>
      <w:pPr>
        <w:numPr>
          <w:ilvl w:val="0"/>
          <w:numId w:val="0"/>
        </w:numPr>
        <w:jc w:val="center"/>
        <w:rPr>
          <w:rFonts w:hint="eastAsia" w:ascii="宋体" w:hAnsi="宋体" w:eastAsia="宋体" w:cs="宋体"/>
          <w:b/>
          <w:color w:val="000000"/>
          <w:sz w:val="28"/>
          <w:szCs w:val="28"/>
        </w:rPr>
      </w:pPr>
      <w:r>
        <w:rPr>
          <w:rFonts w:hint="eastAsia" w:ascii="宋体" w:hAnsi="宋体" w:eastAsia="宋体" w:cs="宋体"/>
          <w:b/>
          <w:color w:val="000000"/>
          <w:sz w:val="28"/>
          <w:szCs w:val="28"/>
          <w:lang w:val="en-US" w:eastAsia="zh-CN"/>
        </w:rPr>
        <w:t>2</w:t>
      </w:r>
      <w:r>
        <w:rPr>
          <w:rFonts w:hint="eastAsia" w:ascii="宋体" w:hAnsi="宋体" w:cs="宋体"/>
          <w:b/>
          <w:color w:val="000000"/>
          <w:sz w:val="28"/>
          <w:szCs w:val="28"/>
          <w:lang w:val="en-US" w:eastAsia="zh-CN"/>
        </w:rPr>
        <w:t>2</w:t>
      </w:r>
      <w:r>
        <w:rPr>
          <w:rFonts w:hint="eastAsia" w:ascii="宋体" w:hAnsi="宋体" w:eastAsia="宋体" w:cs="宋体"/>
          <w:b/>
          <w:color w:val="000000"/>
          <w:sz w:val="28"/>
          <w:szCs w:val="28"/>
          <w:lang w:val="en-US" w:eastAsia="zh-CN"/>
        </w:rPr>
        <w:t>、</w:t>
      </w:r>
      <w:r>
        <w:rPr>
          <w:rFonts w:hint="eastAsia" w:ascii="宋体" w:hAnsi="宋体" w:cs="宋体"/>
          <w:b/>
          <w:color w:val="000000"/>
          <w:sz w:val="28"/>
          <w:szCs w:val="28"/>
          <w:lang w:val="en-US" w:eastAsia="zh-CN"/>
        </w:rPr>
        <w:t>产品</w:t>
      </w:r>
      <w:r>
        <w:rPr>
          <w:rFonts w:hint="eastAsia" w:ascii="宋体" w:hAnsi="宋体" w:eastAsia="宋体" w:cs="宋体"/>
          <w:b/>
          <w:color w:val="000000"/>
          <w:sz w:val="28"/>
          <w:szCs w:val="28"/>
        </w:rPr>
        <w:t>参数偏离表</w:t>
      </w:r>
    </w:p>
    <w:p>
      <w:pPr>
        <w:rPr>
          <w:rFonts w:hint="eastAsia" w:ascii="宋体" w:hAnsi="宋体" w:eastAsia="宋体" w:cs="宋体"/>
          <w:color w:val="000000"/>
          <w:sz w:val="24"/>
          <w:szCs w:val="24"/>
        </w:rPr>
      </w:pPr>
    </w:p>
    <w:p>
      <w:pPr>
        <w:rPr>
          <w:rFonts w:hint="eastAsia" w:ascii="宋体" w:hAnsi="宋体" w:eastAsia="宋体" w:cs="宋体"/>
          <w:color w:val="000000"/>
          <w:sz w:val="24"/>
          <w:szCs w:val="24"/>
          <w:u w:val="single"/>
        </w:rPr>
      </w:pPr>
      <w:r>
        <w:rPr>
          <w:rFonts w:hint="eastAsia" w:ascii="宋体" w:hAnsi="宋体" w:eastAsia="宋体" w:cs="宋体"/>
          <w:color w:val="000000"/>
          <w:sz w:val="24"/>
          <w:szCs w:val="24"/>
        </w:rPr>
        <w:t>项目名称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招标编号：</w:t>
      </w:r>
      <w:r>
        <w:rPr>
          <w:rFonts w:hint="eastAsia" w:ascii="宋体" w:hAnsi="宋体" w:eastAsia="宋体" w:cs="宋体"/>
          <w:color w:val="000000"/>
          <w:sz w:val="24"/>
          <w:szCs w:val="24"/>
          <w:u w:val="single"/>
        </w:rPr>
        <w:t>　　　　　</w:t>
      </w:r>
    </w:p>
    <w:p>
      <w:pPr>
        <w:rPr>
          <w:rFonts w:hint="eastAsia" w:ascii="宋体" w:hAnsi="宋体" w:eastAsia="宋体" w:cs="宋体"/>
          <w:color w:val="000000"/>
          <w:sz w:val="24"/>
          <w:szCs w:val="24"/>
          <w:u w:val="single"/>
        </w:rPr>
      </w:pPr>
    </w:p>
    <w:tbl>
      <w:tblPr>
        <w:tblStyle w:val="26"/>
        <w:tblW w:w="98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277"/>
        <w:gridCol w:w="1876"/>
        <w:gridCol w:w="2672"/>
        <w:gridCol w:w="1578"/>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89" w:type="dxa"/>
            <w:vAlign w:val="center"/>
          </w:tcPr>
          <w:p>
            <w:pPr>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1277" w:type="dxa"/>
            <w:vAlign w:val="center"/>
          </w:tcPr>
          <w:p>
            <w:pPr>
              <w:pStyle w:val="86"/>
              <w:jc w:val="center"/>
              <w:rPr>
                <w:rFonts w:hint="eastAsia" w:ascii="宋体" w:hAnsi="宋体" w:eastAsia="宋体" w:cs="宋体"/>
                <w:color w:val="000000"/>
                <w:sz w:val="24"/>
                <w:szCs w:val="24"/>
              </w:rPr>
            </w:pPr>
            <w:r>
              <w:rPr>
                <w:rFonts w:hint="eastAsia" w:ascii="宋体" w:hAnsi="宋体" w:eastAsia="宋体" w:cs="宋体"/>
                <w:color w:val="000000"/>
                <w:sz w:val="24"/>
                <w:szCs w:val="24"/>
              </w:rPr>
              <w:t>招标文件规格条目号</w:t>
            </w:r>
          </w:p>
        </w:tc>
        <w:tc>
          <w:tcPr>
            <w:tcW w:w="1876" w:type="dxa"/>
            <w:vAlign w:val="center"/>
          </w:tcPr>
          <w:p>
            <w:pPr>
              <w:pStyle w:val="86"/>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招标规格</w:t>
            </w:r>
          </w:p>
        </w:tc>
        <w:tc>
          <w:tcPr>
            <w:tcW w:w="2672" w:type="dxa"/>
            <w:vAlign w:val="center"/>
          </w:tcPr>
          <w:p>
            <w:pPr>
              <w:pStyle w:val="86"/>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投标规格</w:t>
            </w:r>
          </w:p>
        </w:tc>
        <w:tc>
          <w:tcPr>
            <w:tcW w:w="1578" w:type="dxa"/>
            <w:vAlign w:val="center"/>
          </w:tcPr>
          <w:p>
            <w:pPr>
              <w:pStyle w:val="86"/>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偏离情况</w:t>
            </w:r>
          </w:p>
        </w:tc>
        <w:tc>
          <w:tcPr>
            <w:tcW w:w="1578" w:type="dxa"/>
            <w:vAlign w:val="center"/>
          </w:tcPr>
          <w:p>
            <w:pPr>
              <w:pStyle w:val="86"/>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89" w:type="dxa"/>
            <w:vAlign w:val="center"/>
          </w:tcPr>
          <w:p>
            <w:pPr>
              <w:pStyle w:val="86"/>
              <w:jc w:val="center"/>
              <w:rPr>
                <w:rFonts w:hint="eastAsia" w:ascii="宋体" w:hAnsi="宋体" w:eastAsia="宋体" w:cs="宋体"/>
                <w:color w:val="000000"/>
              </w:rPr>
            </w:pPr>
          </w:p>
        </w:tc>
        <w:tc>
          <w:tcPr>
            <w:tcW w:w="1277" w:type="dxa"/>
            <w:vAlign w:val="center"/>
          </w:tcPr>
          <w:p>
            <w:pPr>
              <w:pStyle w:val="86"/>
              <w:jc w:val="center"/>
              <w:rPr>
                <w:rFonts w:hint="eastAsia" w:ascii="宋体" w:hAnsi="宋体" w:eastAsia="宋体" w:cs="宋体"/>
                <w:color w:val="000000"/>
              </w:rPr>
            </w:pPr>
          </w:p>
        </w:tc>
        <w:tc>
          <w:tcPr>
            <w:tcW w:w="1876" w:type="dxa"/>
            <w:vAlign w:val="center"/>
          </w:tcPr>
          <w:p>
            <w:pPr>
              <w:pStyle w:val="86"/>
              <w:jc w:val="center"/>
              <w:rPr>
                <w:rFonts w:hint="eastAsia" w:ascii="宋体" w:hAnsi="宋体" w:eastAsia="宋体" w:cs="宋体"/>
                <w:color w:val="000000"/>
              </w:rPr>
            </w:pPr>
          </w:p>
        </w:tc>
        <w:tc>
          <w:tcPr>
            <w:tcW w:w="2672" w:type="dxa"/>
            <w:vAlign w:val="center"/>
          </w:tcPr>
          <w:p>
            <w:pPr>
              <w:pStyle w:val="86"/>
              <w:jc w:val="center"/>
              <w:rPr>
                <w:rFonts w:hint="eastAsia" w:ascii="宋体" w:hAnsi="宋体" w:eastAsia="宋体" w:cs="宋体"/>
                <w:color w:val="000000"/>
              </w:rPr>
            </w:pPr>
          </w:p>
        </w:tc>
        <w:tc>
          <w:tcPr>
            <w:tcW w:w="1578" w:type="dxa"/>
            <w:vAlign w:val="center"/>
          </w:tcPr>
          <w:p>
            <w:pPr>
              <w:pStyle w:val="86"/>
              <w:jc w:val="center"/>
              <w:rPr>
                <w:rFonts w:hint="eastAsia" w:ascii="宋体" w:hAnsi="宋体" w:eastAsia="宋体" w:cs="宋体"/>
                <w:color w:val="000000"/>
              </w:rPr>
            </w:pPr>
          </w:p>
        </w:tc>
        <w:tc>
          <w:tcPr>
            <w:tcW w:w="1578" w:type="dxa"/>
            <w:vAlign w:val="center"/>
          </w:tcPr>
          <w:p>
            <w:pPr>
              <w:pStyle w:val="86"/>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89" w:type="dxa"/>
            <w:vAlign w:val="center"/>
          </w:tcPr>
          <w:p>
            <w:pPr>
              <w:pStyle w:val="86"/>
              <w:jc w:val="center"/>
              <w:rPr>
                <w:rFonts w:hint="eastAsia" w:ascii="宋体" w:hAnsi="宋体" w:eastAsia="宋体" w:cs="宋体"/>
                <w:color w:val="000000"/>
              </w:rPr>
            </w:pPr>
          </w:p>
        </w:tc>
        <w:tc>
          <w:tcPr>
            <w:tcW w:w="1277" w:type="dxa"/>
            <w:vAlign w:val="center"/>
          </w:tcPr>
          <w:p>
            <w:pPr>
              <w:pStyle w:val="86"/>
              <w:jc w:val="center"/>
              <w:rPr>
                <w:rFonts w:hint="eastAsia" w:ascii="宋体" w:hAnsi="宋体" w:eastAsia="宋体" w:cs="宋体"/>
                <w:color w:val="000000"/>
              </w:rPr>
            </w:pPr>
          </w:p>
        </w:tc>
        <w:tc>
          <w:tcPr>
            <w:tcW w:w="1876" w:type="dxa"/>
            <w:vAlign w:val="center"/>
          </w:tcPr>
          <w:p>
            <w:pPr>
              <w:pStyle w:val="86"/>
              <w:jc w:val="center"/>
              <w:rPr>
                <w:rFonts w:hint="eastAsia" w:ascii="宋体" w:hAnsi="宋体" w:eastAsia="宋体" w:cs="宋体"/>
                <w:color w:val="000000"/>
              </w:rPr>
            </w:pPr>
          </w:p>
        </w:tc>
        <w:tc>
          <w:tcPr>
            <w:tcW w:w="2672" w:type="dxa"/>
            <w:vAlign w:val="center"/>
          </w:tcPr>
          <w:p>
            <w:pPr>
              <w:pStyle w:val="86"/>
              <w:jc w:val="center"/>
              <w:rPr>
                <w:rFonts w:hint="eastAsia" w:ascii="宋体" w:hAnsi="宋体" w:eastAsia="宋体" w:cs="宋体"/>
                <w:color w:val="000000"/>
              </w:rPr>
            </w:pPr>
          </w:p>
        </w:tc>
        <w:tc>
          <w:tcPr>
            <w:tcW w:w="1578" w:type="dxa"/>
            <w:vAlign w:val="center"/>
          </w:tcPr>
          <w:p>
            <w:pPr>
              <w:pStyle w:val="86"/>
              <w:jc w:val="center"/>
              <w:rPr>
                <w:rFonts w:hint="eastAsia" w:ascii="宋体" w:hAnsi="宋体" w:eastAsia="宋体" w:cs="宋体"/>
                <w:color w:val="000000"/>
              </w:rPr>
            </w:pPr>
          </w:p>
        </w:tc>
        <w:tc>
          <w:tcPr>
            <w:tcW w:w="1578" w:type="dxa"/>
            <w:vAlign w:val="center"/>
          </w:tcPr>
          <w:p>
            <w:pPr>
              <w:pStyle w:val="86"/>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89" w:type="dxa"/>
            <w:vAlign w:val="center"/>
          </w:tcPr>
          <w:p>
            <w:pPr>
              <w:pStyle w:val="86"/>
              <w:jc w:val="center"/>
              <w:rPr>
                <w:rFonts w:hint="eastAsia" w:ascii="宋体" w:hAnsi="宋体" w:eastAsia="宋体" w:cs="宋体"/>
                <w:color w:val="000000"/>
              </w:rPr>
            </w:pPr>
          </w:p>
        </w:tc>
        <w:tc>
          <w:tcPr>
            <w:tcW w:w="1277" w:type="dxa"/>
            <w:vAlign w:val="center"/>
          </w:tcPr>
          <w:p>
            <w:pPr>
              <w:pStyle w:val="86"/>
              <w:jc w:val="center"/>
              <w:rPr>
                <w:rFonts w:hint="eastAsia" w:ascii="宋体" w:hAnsi="宋体" w:eastAsia="宋体" w:cs="宋体"/>
                <w:color w:val="000000"/>
              </w:rPr>
            </w:pPr>
          </w:p>
        </w:tc>
        <w:tc>
          <w:tcPr>
            <w:tcW w:w="1876" w:type="dxa"/>
            <w:vAlign w:val="center"/>
          </w:tcPr>
          <w:p>
            <w:pPr>
              <w:pStyle w:val="86"/>
              <w:jc w:val="center"/>
              <w:rPr>
                <w:rFonts w:hint="eastAsia" w:ascii="宋体" w:hAnsi="宋体" w:eastAsia="宋体" w:cs="宋体"/>
                <w:color w:val="000000"/>
              </w:rPr>
            </w:pPr>
          </w:p>
        </w:tc>
        <w:tc>
          <w:tcPr>
            <w:tcW w:w="2672" w:type="dxa"/>
            <w:vAlign w:val="center"/>
          </w:tcPr>
          <w:p>
            <w:pPr>
              <w:pStyle w:val="86"/>
              <w:jc w:val="center"/>
              <w:rPr>
                <w:rFonts w:hint="eastAsia" w:ascii="宋体" w:hAnsi="宋体" w:eastAsia="宋体" w:cs="宋体"/>
                <w:color w:val="000000"/>
              </w:rPr>
            </w:pPr>
          </w:p>
        </w:tc>
        <w:tc>
          <w:tcPr>
            <w:tcW w:w="1578" w:type="dxa"/>
            <w:vAlign w:val="center"/>
          </w:tcPr>
          <w:p>
            <w:pPr>
              <w:pStyle w:val="86"/>
              <w:jc w:val="center"/>
              <w:rPr>
                <w:rFonts w:hint="eastAsia" w:ascii="宋体" w:hAnsi="宋体" w:eastAsia="宋体" w:cs="宋体"/>
                <w:color w:val="000000"/>
              </w:rPr>
            </w:pPr>
          </w:p>
        </w:tc>
        <w:tc>
          <w:tcPr>
            <w:tcW w:w="1578" w:type="dxa"/>
            <w:vAlign w:val="center"/>
          </w:tcPr>
          <w:p>
            <w:pPr>
              <w:pStyle w:val="86"/>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89" w:type="dxa"/>
            <w:vAlign w:val="center"/>
          </w:tcPr>
          <w:p>
            <w:pPr>
              <w:pStyle w:val="86"/>
              <w:jc w:val="center"/>
              <w:rPr>
                <w:rFonts w:hint="eastAsia" w:ascii="宋体" w:hAnsi="宋体" w:eastAsia="宋体" w:cs="宋体"/>
                <w:color w:val="000000"/>
              </w:rPr>
            </w:pPr>
          </w:p>
        </w:tc>
        <w:tc>
          <w:tcPr>
            <w:tcW w:w="1277" w:type="dxa"/>
            <w:vAlign w:val="center"/>
          </w:tcPr>
          <w:p>
            <w:pPr>
              <w:pStyle w:val="86"/>
              <w:jc w:val="center"/>
              <w:rPr>
                <w:rFonts w:hint="eastAsia" w:ascii="宋体" w:hAnsi="宋体" w:eastAsia="宋体" w:cs="宋体"/>
                <w:color w:val="000000"/>
              </w:rPr>
            </w:pPr>
          </w:p>
        </w:tc>
        <w:tc>
          <w:tcPr>
            <w:tcW w:w="1876" w:type="dxa"/>
            <w:vAlign w:val="center"/>
          </w:tcPr>
          <w:p>
            <w:pPr>
              <w:pStyle w:val="86"/>
              <w:jc w:val="center"/>
              <w:rPr>
                <w:rFonts w:hint="eastAsia" w:ascii="宋体" w:hAnsi="宋体" w:eastAsia="宋体" w:cs="宋体"/>
                <w:color w:val="000000"/>
              </w:rPr>
            </w:pPr>
          </w:p>
        </w:tc>
        <w:tc>
          <w:tcPr>
            <w:tcW w:w="2672" w:type="dxa"/>
            <w:vAlign w:val="center"/>
          </w:tcPr>
          <w:p>
            <w:pPr>
              <w:pStyle w:val="86"/>
              <w:jc w:val="center"/>
              <w:rPr>
                <w:rFonts w:hint="eastAsia" w:ascii="宋体" w:hAnsi="宋体" w:eastAsia="宋体" w:cs="宋体"/>
                <w:color w:val="000000"/>
              </w:rPr>
            </w:pPr>
          </w:p>
        </w:tc>
        <w:tc>
          <w:tcPr>
            <w:tcW w:w="1578" w:type="dxa"/>
            <w:vAlign w:val="center"/>
          </w:tcPr>
          <w:p>
            <w:pPr>
              <w:pStyle w:val="86"/>
              <w:jc w:val="center"/>
              <w:rPr>
                <w:rFonts w:hint="eastAsia" w:ascii="宋体" w:hAnsi="宋体" w:eastAsia="宋体" w:cs="宋体"/>
                <w:color w:val="000000"/>
              </w:rPr>
            </w:pPr>
          </w:p>
        </w:tc>
        <w:tc>
          <w:tcPr>
            <w:tcW w:w="1578" w:type="dxa"/>
            <w:vAlign w:val="center"/>
          </w:tcPr>
          <w:p>
            <w:pPr>
              <w:pStyle w:val="86"/>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89" w:type="dxa"/>
            <w:vAlign w:val="center"/>
          </w:tcPr>
          <w:p>
            <w:pPr>
              <w:pStyle w:val="86"/>
              <w:jc w:val="center"/>
              <w:rPr>
                <w:rFonts w:hint="eastAsia" w:ascii="宋体" w:hAnsi="宋体" w:eastAsia="宋体" w:cs="宋体"/>
                <w:color w:val="000000"/>
              </w:rPr>
            </w:pPr>
          </w:p>
        </w:tc>
        <w:tc>
          <w:tcPr>
            <w:tcW w:w="1277" w:type="dxa"/>
            <w:vAlign w:val="center"/>
          </w:tcPr>
          <w:p>
            <w:pPr>
              <w:pStyle w:val="86"/>
              <w:jc w:val="center"/>
              <w:rPr>
                <w:rFonts w:hint="eastAsia" w:ascii="宋体" w:hAnsi="宋体" w:eastAsia="宋体" w:cs="宋体"/>
                <w:color w:val="000000"/>
              </w:rPr>
            </w:pPr>
          </w:p>
        </w:tc>
        <w:tc>
          <w:tcPr>
            <w:tcW w:w="1876" w:type="dxa"/>
            <w:vAlign w:val="center"/>
          </w:tcPr>
          <w:p>
            <w:pPr>
              <w:pStyle w:val="86"/>
              <w:jc w:val="center"/>
              <w:rPr>
                <w:rFonts w:hint="eastAsia" w:ascii="宋体" w:hAnsi="宋体" w:eastAsia="宋体" w:cs="宋体"/>
                <w:color w:val="000000"/>
              </w:rPr>
            </w:pPr>
          </w:p>
        </w:tc>
        <w:tc>
          <w:tcPr>
            <w:tcW w:w="2672" w:type="dxa"/>
            <w:vAlign w:val="center"/>
          </w:tcPr>
          <w:p>
            <w:pPr>
              <w:pStyle w:val="86"/>
              <w:jc w:val="center"/>
              <w:rPr>
                <w:rFonts w:hint="eastAsia" w:ascii="宋体" w:hAnsi="宋体" w:eastAsia="宋体" w:cs="宋体"/>
                <w:color w:val="000000"/>
              </w:rPr>
            </w:pPr>
          </w:p>
        </w:tc>
        <w:tc>
          <w:tcPr>
            <w:tcW w:w="1578" w:type="dxa"/>
            <w:vAlign w:val="center"/>
          </w:tcPr>
          <w:p>
            <w:pPr>
              <w:pStyle w:val="86"/>
              <w:jc w:val="center"/>
              <w:rPr>
                <w:rFonts w:hint="eastAsia" w:ascii="宋体" w:hAnsi="宋体" w:eastAsia="宋体" w:cs="宋体"/>
                <w:color w:val="000000"/>
              </w:rPr>
            </w:pPr>
          </w:p>
        </w:tc>
        <w:tc>
          <w:tcPr>
            <w:tcW w:w="1578" w:type="dxa"/>
            <w:vAlign w:val="center"/>
          </w:tcPr>
          <w:p>
            <w:pPr>
              <w:pStyle w:val="86"/>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89" w:type="dxa"/>
            <w:vAlign w:val="center"/>
          </w:tcPr>
          <w:p>
            <w:pPr>
              <w:pStyle w:val="86"/>
              <w:jc w:val="center"/>
              <w:rPr>
                <w:rFonts w:hint="eastAsia" w:ascii="宋体" w:hAnsi="宋体" w:eastAsia="宋体" w:cs="宋体"/>
                <w:color w:val="000000"/>
              </w:rPr>
            </w:pPr>
          </w:p>
        </w:tc>
        <w:tc>
          <w:tcPr>
            <w:tcW w:w="1277" w:type="dxa"/>
            <w:vAlign w:val="center"/>
          </w:tcPr>
          <w:p>
            <w:pPr>
              <w:pStyle w:val="86"/>
              <w:jc w:val="center"/>
              <w:rPr>
                <w:rFonts w:hint="eastAsia" w:ascii="宋体" w:hAnsi="宋体" w:eastAsia="宋体" w:cs="宋体"/>
                <w:color w:val="000000"/>
              </w:rPr>
            </w:pPr>
          </w:p>
        </w:tc>
        <w:tc>
          <w:tcPr>
            <w:tcW w:w="1876" w:type="dxa"/>
            <w:vAlign w:val="center"/>
          </w:tcPr>
          <w:p>
            <w:pPr>
              <w:pStyle w:val="86"/>
              <w:jc w:val="center"/>
              <w:rPr>
                <w:rFonts w:hint="eastAsia" w:ascii="宋体" w:hAnsi="宋体" w:eastAsia="宋体" w:cs="宋体"/>
                <w:color w:val="000000"/>
              </w:rPr>
            </w:pPr>
          </w:p>
        </w:tc>
        <w:tc>
          <w:tcPr>
            <w:tcW w:w="2672" w:type="dxa"/>
            <w:vAlign w:val="center"/>
          </w:tcPr>
          <w:p>
            <w:pPr>
              <w:pStyle w:val="86"/>
              <w:jc w:val="center"/>
              <w:rPr>
                <w:rFonts w:hint="eastAsia" w:ascii="宋体" w:hAnsi="宋体" w:eastAsia="宋体" w:cs="宋体"/>
                <w:color w:val="000000"/>
              </w:rPr>
            </w:pPr>
          </w:p>
        </w:tc>
        <w:tc>
          <w:tcPr>
            <w:tcW w:w="1578" w:type="dxa"/>
            <w:vAlign w:val="center"/>
          </w:tcPr>
          <w:p>
            <w:pPr>
              <w:pStyle w:val="86"/>
              <w:jc w:val="center"/>
              <w:rPr>
                <w:rFonts w:hint="eastAsia" w:ascii="宋体" w:hAnsi="宋体" w:eastAsia="宋体" w:cs="宋体"/>
                <w:color w:val="000000"/>
              </w:rPr>
            </w:pPr>
          </w:p>
        </w:tc>
        <w:tc>
          <w:tcPr>
            <w:tcW w:w="1578" w:type="dxa"/>
            <w:vAlign w:val="center"/>
          </w:tcPr>
          <w:p>
            <w:pPr>
              <w:pStyle w:val="86"/>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89" w:type="dxa"/>
            <w:vAlign w:val="center"/>
          </w:tcPr>
          <w:p>
            <w:pPr>
              <w:pStyle w:val="86"/>
              <w:jc w:val="center"/>
              <w:rPr>
                <w:rFonts w:hint="eastAsia" w:ascii="宋体" w:hAnsi="宋体" w:eastAsia="宋体" w:cs="宋体"/>
                <w:color w:val="000000"/>
              </w:rPr>
            </w:pPr>
          </w:p>
        </w:tc>
        <w:tc>
          <w:tcPr>
            <w:tcW w:w="1277" w:type="dxa"/>
            <w:vAlign w:val="center"/>
          </w:tcPr>
          <w:p>
            <w:pPr>
              <w:pStyle w:val="86"/>
              <w:jc w:val="center"/>
              <w:rPr>
                <w:rFonts w:hint="eastAsia" w:ascii="宋体" w:hAnsi="宋体" w:eastAsia="宋体" w:cs="宋体"/>
                <w:color w:val="000000"/>
              </w:rPr>
            </w:pPr>
          </w:p>
        </w:tc>
        <w:tc>
          <w:tcPr>
            <w:tcW w:w="1876" w:type="dxa"/>
            <w:vAlign w:val="center"/>
          </w:tcPr>
          <w:p>
            <w:pPr>
              <w:pStyle w:val="86"/>
              <w:jc w:val="center"/>
              <w:rPr>
                <w:rFonts w:hint="eastAsia" w:ascii="宋体" w:hAnsi="宋体" w:eastAsia="宋体" w:cs="宋体"/>
                <w:color w:val="000000"/>
              </w:rPr>
            </w:pPr>
          </w:p>
        </w:tc>
        <w:tc>
          <w:tcPr>
            <w:tcW w:w="2672" w:type="dxa"/>
            <w:vAlign w:val="center"/>
          </w:tcPr>
          <w:p>
            <w:pPr>
              <w:pStyle w:val="86"/>
              <w:jc w:val="center"/>
              <w:rPr>
                <w:rFonts w:hint="eastAsia" w:ascii="宋体" w:hAnsi="宋体" w:eastAsia="宋体" w:cs="宋体"/>
                <w:color w:val="000000"/>
              </w:rPr>
            </w:pPr>
          </w:p>
        </w:tc>
        <w:tc>
          <w:tcPr>
            <w:tcW w:w="1578" w:type="dxa"/>
            <w:vAlign w:val="center"/>
          </w:tcPr>
          <w:p>
            <w:pPr>
              <w:pStyle w:val="86"/>
              <w:jc w:val="center"/>
              <w:rPr>
                <w:rFonts w:hint="eastAsia" w:ascii="宋体" w:hAnsi="宋体" w:eastAsia="宋体" w:cs="宋体"/>
                <w:color w:val="000000"/>
              </w:rPr>
            </w:pPr>
          </w:p>
        </w:tc>
        <w:tc>
          <w:tcPr>
            <w:tcW w:w="1578" w:type="dxa"/>
            <w:vAlign w:val="center"/>
          </w:tcPr>
          <w:p>
            <w:pPr>
              <w:pStyle w:val="86"/>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89" w:type="dxa"/>
            <w:vAlign w:val="center"/>
          </w:tcPr>
          <w:p>
            <w:pPr>
              <w:pStyle w:val="86"/>
              <w:jc w:val="center"/>
              <w:rPr>
                <w:rFonts w:hint="eastAsia" w:ascii="宋体" w:hAnsi="宋体" w:eastAsia="宋体" w:cs="宋体"/>
                <w:color w:val="000000"/>
              </w:rPr>
            </w:pPr>
          </w:p>
        </w:tc>
        <w:tc>
          <w:tcPr>
            <w:tcW w:w="1277" w:type="dxa"/>
            <w:vAlign w:val="center"/>
          </w:tcPr>
          <w:p>
            <w:pPr>
              <w:pStyle w:val="86"/>
              <w:jc w:val="center"/>
              <w:rPr>
                <w:rFonts w:hint="eastAsia" w:ascii="宋体" w:hAnsi="宋体" w:eastAsia="宋体" w:cs="宋体"/>
                <w:color w:val="000000"/>
              </w:rPr>
            </w:pPr>
          </w:p>
        </w:tc>
        <w:tc>
          <w:tcPr>
            <w:tcW w:w="1876" w:type="dxa"/>
            <w:vAlign w:val="center"/>
          </w:tcPr>
          <w:p>
            <w:pPr>
              <w:pStyle w:val="86"/>
              <w:jc w:val="center"/>
              <w:rPr>
                <w:rFonts w:hint="eastAsia" w:ascii="宋体" w:hAnsi="宋体" w:eastAsia="宋体" w:cs="宋体"/>
                <w:color w:val="000000"/>
              </w:rPr>
            </w:pPr>
          </w:p>
        </w:tc>
        <w:tc>
          <w:tcPr>
            <w:tcW w:w="2672" w:type="dxa"/>
            <w:vAlign w:val="center"/>
          </w:tcPr>
          <w:p>
            <w:pPr>
              <w:pStyle w:val="86"/>
              <w:jc w:val="center"/>
              <w:rPr>
                <w:rFonts w:hint="eastAsia" w:ascii="宋体" w:hAnsi="宋体" w:eastAsia="宋体" w:cs="宋体"/>
                <w:color w:val="000000"/>
              </w:rPr>
            </w:pPr>
          </w:p>
        </w:tc>
        <w:tc>
          <w:tcPr>
            <w:tcW w:w="1578" w:type="dxa"/>
            <w:vAlign w:val="center"/>
          </w:tcPr>
          <w:p>
            <w:pPr>
              <w:pStyle w:val="86"/>
              <w:jc w:val="center"/>
              <w:rPr>
                <w:rFonts w:hint="eastAsia" w:ascii="宋体" w:hAnsi="宋体" w:eastAsia="宋体" w:cs="宋体"/>
                <w:color w:val="000000"/>
              </w:rPr>
            </w:pPr>
          </w:p>
        </w:tc>
        <w:tc>
          <w:tcPr>
            <w:tcW w:w="1578" w:type="dxa"/>
            <w:vAlign w:val="center"/>
          </w:tcPr>
          <w:p>
            <w:pPr>
              <w:pStyle w:val="86"/>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89" w:type="dxa"/>
            <w:vAlign w:val="center"/>
          </w:tcPr>
          <w:p>
            <w:pPr>
              <w:pStyle w:val="86"/>
              <w:jc w:val="center"/>
              <w:rPr>
                <w:rFonts w:hint="eastAsia" w:ascii="宋体" w:hAnsi="宋体" w:eastAsia="宋体" w:cs="宋体"/>
                <w:color w:val="000000"/>
              </w:rPr>
            </w:pPr>
          </w:p>
        </w:tc>
        <w:tc>
          <w:tcPr>
            <w:tcW w:w="1277" w:type="dxa"/>
            <w:vAlign w:val="center"/>
          </w:tcPr>
          <w:p>
            <w:pPr>
              <w:pStyle w:val="86"/>
              <w:jc w:val="center"/>
              <w:rPr>
                <w:rFonts w:hint="eastAsia" w:ascii="宋体" w:hAnsi="宋体" w:eastAsia="宋体" w:cs="宋体"/>
                <w:color w:val="000000"/>
              </w:rPr>
            </w:pPr>
          </w:p>
        </w:tc>
        <w:tc>
          <w:tcPr>
            <w:tcW w:w="1876" w:type="dxa"/>
            <w:vAlign w:val="center"/>
          </w:tcPr>
          <w:p>
            <w:pPr>
              <w:pStyle w:val="86"/>
              <w:jc w:val="center"/>
              <w:rPr>
                <w:rFonts w:hint="eastAsia" w:ascii="宋体" w:hAnsi="宋体" w:eastAsia="宋体" w:cs="宋体"/>
                <w:color w:val="000000"/>
              </w:rPr>
            </w:pPr>
          </w:p>
        </w:tc>
        <w:tc>
          <w:tcPr>
            <w:tcW w:w="2672" w:type="dxa"/>
            <w:vAlign w:val="center"/>
          </w:tcPr>
          <w:p>
            <w:pPr>
              <w:pStyle w:val="86"/>
              <w:jc w:val="center"/>
              <w:rPr>
                <w:rFonts w:hint="eastAsia" w:ascii="宋体" w:hAnsi="宋体" w:eastAsia="宋体" w:cs="宋体"/>
                <w:color w:val="000000"/>
              </w:rPr>
            </w:pPr>
          </w:p>
        </w:tc>
        <w:tc>
          <w:tcPr>
            <w:tcW w:w="1578" w:type="dxa"/>
            <w:vAlign w:val="center"/>
          </w:tcPr>
          <w:p>
            <w:pPr>
              <w:pStyle w:val="86"/>
              <w:jc w:val="center"/>
              <w:rPr>
                <w:rFonts w:hint="eastAsia" w:ascii="宋体" w:hAnsi="宋体" w:eastAsia="宋体" w:cs="宋体"/>
                <w:color w:val="000000"/>
              </w:rPr>
            </w:pPr>
          </w:p>
        </w:tc>
        <w:tc>
          <w:tcPr>
            <w:tcW w:w="1578" w:type="dxa"/>
            <w:vAlign w:val="center"/>
          </w:tcPr>
          <w:p>
            <w:pPr>
              <w:pStyle w:val="86"/>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89" w:type="dxa"/>
            <w:vAlign w:val="center"/>
          </w:tcPr>
          <w:p>
            <w:pPr>
              <w:pStyle w:val="86"/>
              <w:jc w:val="center"/>
              <w:rPr>
                <w:rFonts w:hint="eastAsia" w:ascii="宋体" w:hAnsi="宋体" w:eastAsia="宋体" w:cs="宋体"/>
                <w:color w:val="000000"/>
              </w:rPr>
            </w:pPr>
          </w:p>
        </w:tc>
        <w:tc>
          <w:tcPr>
            <w:tcW w:w="1277" w:type="dxa"/>
            <w:vAlign w:val="center"/>
          </w:tcPr>
          <w:p>
            <w:pPr>
              <w:pStyle w:val="86"/>
              <w:jc w:val="center"/>
              <w:rPr>
                <w:rFonts w:hint="eastAsia" w:ascii="宋体" w:hAnsi="宋体" w:eastAsia="宋体" w:cs="宋体"/>
                <w:color w:val="000000"/>
              </w:rPr>
            </w:pPr>
          </w:p>
        </w:tc>
        <w:tc>
          <w:tcPr>
            <w:tcW w:w="1876" w:type="dxa"/>
            <w:vAlign w:val="center"/>
          </w:tcPr>
          <w:p>
            <w:pPr>
              <w:pStyle w:val="86"/>
              <w:jc w:val="center"/>
              <w:rPr>
                <w:rFonts w:hint="eastAsia" w:ascii="宋体" w:hAnsi="宋体" w:eastAsia="宋体" w:cs="宋体"/>
                <w:color w:val="000000"/>
              </w:rPr>
            </w:pPr>
          </w:p>
        </w:tc>
        <w:tc>
          <w:tcPr>
            <w:tcW w:w="2672" w:type="dxa"/>
            <w:vAlign w:val="center"/>
          </w:tcPr>
          <w:p>
            <w:pPr>
              <w:pStyle w:val="86"/>
              <w:jc w:val="center"/>
              <w:rPr>
                <w:rFonts w:hint="eastAsia" w:ascii="宋体" w:hAnsi="宋体" w:eastAsia="宋体" w:cs="宋体"/>
                <w:color w:val="000000"/>
              </w:rPr>
            </w:pPr>
          </w:p>
        </w:tc>
        <w:tc>
          <w:tcPr>
            <w:tcW w:w="1578" w:type="dxa"/>
            <w:vAlign w:val="center"/>
          </w:tcPr>
          <w:p>
            <w:pPr>
              <w:pStyle w:val="86"/>
              <w:jc w:val="center"/>
              <w:rPr>
                <w:rFonts w:hint="eastAsia" w:ascii="宋体" w:hAnsi="宋体" w:eastAsia="宋体" w:cs="宋体"/>
                <w:color w:val="000000"/>
              </w:rPr>
            </w:pPr>
          </w:p>
        </w:tc>
        <w:tc>
          <w:tcPr>
            <w:tcW w:w="1578" w:type="dxa"/>
            <w:vAlign w:val="center"/>
          </w:tcPr>
          <w:p>
            <w:pPr>
              <w:pStyle w:val="86"/>
              <w:jc w:val="center"/>
              <w:rPr>
                <w:rFonts w:hint="eastAsia" w:ascii="宋体" w:hAnsi="宋体" w:eastAsia="宋体" w:cs="宋体"/>
                <w:color w:val="000000"/>
              </w:rPr>
            </w:pPr>
          </w:p>
        </w:tc>
      </w:tr>
    </w:tbl>
    <w:p>
      <w:pPr>
        <w:rPr>
          <w:rFonts w:hint="eastAsia" w:ascii="宋体" w:hAnsi="宋体" w:eastAsia="宋体" w:cs="宋体"/>
          <w:color w:val="000000"/>
          <w:sz w:val="24"/>
          <w:szCs w:val="24"/>
        </w:rPr>
      </w:pPr>
    </w:p>
    <w:p>
      <w:pPr>
        <w:spacing w:line="360" w:lineRule="auto"/>
        <w:ind w:left="480" w:hanging="420" w:hangingChars="200"/>
        <w:rPr>
          <w:rFonts w:hint="eastAsia" w:ascii="宋体" w:hAnsi="宋体" w:eastAsia="宋体" w:cs="宋体"/>
          <w:color w:val="000000"/>
          <w:szCs w:val="21"/>
        </w:rPr>
      </w:pPr>
      <w:r>
        <w:rPr>
          <w:rFonts w:hint="eastAsia" w:ascii="宋体" w:hAnsi="宋体" w:eastAsia="宋体" w:cs="宋体"/>
          <w:color w:val="000000"/>
          <w:szCs w:val="21"/>
        </w:rPr>
        <w:t>注：1. 供应商须把招标文件要求的项目列入此表。</w:t>
      </w:r>
    </w:p>
    <w:p>
      <w:pPr>
        <w:spacing w:line="360" w:lineRule="auto"/>
        <w:ind w:left="420" w:leftChars="200" w:firstLine="0" w:firstLineChars="0"/>
        <w:rPr>
          <w:rFonts w:hint="eastAsia" w:ascii="宋体" w:hAnsi="宋体" w:eastAsia="宋体" w:cs="宋体"/>
          <w:color w:val="000000"/>
          <w:szCs w:val="21"/>
        </w:rPr>
      </w:pPr>
      <w:r>
        <w:rPr>
          <w:rFonts w:hint="eastAsia" w:ascii="宋体" w:hAnsi="宋体" w:eastAsia="宋体" w:cs="宋体"/>
          <w:color w:val="000000"/>
          <w:szCs w:val="21"/>
          <w:lang w:val="en-US" w:eastAsia="zh-CN"/>
        </w:rPr>
        <w:t>2、</w:t>
      </w:r>
      <w:r>
        <w:rPr>
          <w:rFonts w:hint="eastAsia" w:ascii="宋体" w:hAnsi="宋体" w:eastAsia="宋体" w:cs="宋体"/>
          <w:color w:val="000000"/>
          <w:szCs w:val="21"/>
        </w:rPr>
        <w:t>供应商必须据实填写，不得虚假填写，否则将取消其投标或中标资格。</w:t>
      </w:r>
    </w:p>
    <w:p>
      <w:pPr>
        <w:spacing w:line="360" w:lineRule="auto"/>
        <w:ind w:left="420" w:leftChars="200" w:firstLine="0" w:firstLineChars="0"/>
        <w:rPr>
          <w:rFonts w:hint="eastAsia" w:ascii="宋体" w:hAnsi="宋体" w:eastAsia="宋体" w:cs="宋体"/>
          <w:color w:val="000000"/>
          <w:szCs w:val="21"/>
        </w:rPr>
      </w:pPr>
      <w:r>
        <w:rPr>
          <w:rFonts w:hint="eastAsia" w:ascii="宋体" w:hAnsi="宋体" w:eastAsia="宋体" w:cs="宋体"/>
          <w:color w:val="000000"/>
          <w:szCs w:val="21"/>
          <w:lang w:val="en-US" w:eastAsia="zh-CN"/>
        </w:rPr>
        <w:t>3、无偏离请填写无偏离，有偏离说明正负偏离并注明偏离情况。</w:t>
      </w:r>
    </w:p>
    <w:p>
      <w:pPr>
        <w:spacing w:line="360" w:lineRule="auto"/>
        <w:ind w:left="420" w:leftChars="200" w:firstLine="0" w:firstLineChars="0"/>
        <w:rPr>
          <w:rFonts w:hint="eastAsia" w:ascii="宋体" w:hAnsi="宋体" w:eastAsia="宋体" w:cs="宋体"/>
          <w:color w:val="000000"/>
          <w:szCs w:val="21"/>
        </w:rPr>
      </w:pPr>
      <w:r>
        <w:rPr>
          <w:rFonts w:hint="eastAsia" w:ascii="宋体" w:hAnsi="宋体" w:eastAsia="宋体" w:cs="宋体"/>
          <w:color w:val="000000"/>
          <w:szCs w:val="21"/>
          <w:lang w:val="en-US" w:eastAsia="zh-CN"/>
        </w:rPr>
        <w:t>4、未按以上要求填写，视为无效投标。</w:t>
      </w:r>
    </w:p>
    <w:p>
      <w:pPr>
        <w:spacing w:before="100" w:beforeLines="0" w:beforeAutospacing="1" w:after="100" w:afterLines="0" w:afterAutospacing="1"/>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投标单位： </w:t>
      </w:r>
      <w:r>
        <w:rPr>
          <w:rFonts w:hint="eastAsia" w:ascii="宋体" w:hAnsi="宋体" w:eastAsia="宋体" w:cs="宋体"/>
          <w:color w:val="000000"/>
          <w:sz w:val="24"/>
          <w:szCs w:val="24"/>
          <w:u w:val="single"/>
        </w:rPr>
        <w:t xml:space="preserve">                       （法人公章）   </w:t>
      </w:r>
    </w:p>
    <w:p>
      <w:pP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法定代表人或授权代表人（</w:t>
      </w:r>
      <w:r>
        <w:rPr>
          <w:rFonts w:hint="eastAsia" w:ascii="宋体" w:hAnsi="宋体" w:eastAsia="宋体" w:cs="宋体"/>
          <w:color w:val="000000"/>
          <w:sz w:val="24"/>
          <w:szCs w:val="24"/>
          <w:lang w:eastAsia="zh-CN"/>
        </w:rPr>
        <w:t>签字盖章</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w:t>
      </w:r>
    </w:p>
    <w:p>
      <w:pP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pStyle w:val="2"/>
        <w:numPr>
          <w:ilvl w:val="0"/>
          <w:numId w:val="0"/>
        </w:numPr>
        <w:ind w:right="-58" w:rightChars="0" w:firstLine="720" w:firstLineChars="3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日</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期：   年   月</w:t>
      </w:r>
      <w:r>
        <w:rPr>
          <w:rFonts w:hint="eastAsia" w:ascii="宋体" w:hAnsi="宋体" w:eastAsia="宋体" w:cs="宋体"/>
          <w:color w:val="000000"/>
          <w:sz w:val="24"/>
          <w:szCs w:val="24"/>
          <w:lang w:val="en-US" w:eastAsia="zh-CN"/>
        </w:rPr>
        <w:t xml:space="preserve">    日</w:t>
      </w:r>
    </w:p>
    <w:p>
      <w:pPr>
        <w:numPr>
          <w:ilvl w:val="0"/>
          <w:numId w:val="0"/>
        </w:numPr>
        <w:jc w:val="center"/>
        <w:rPr>
          <w:rFonts w:hint="eastAsia" w:ascii="宋体" w:hAnsi="宋体" w:eastAsia="宋体" w:cs="宋体"/>
          <w:b/>
          <w:color w:val="000000"/>
          <w:sz w:val="28"/>
          <w:szCs w:val="28"/>
        </w:rPr>
      </w:pPr>
    </w:p>
    <w:p>
      <w:pPr>
        <w:numPr>
          <w:ilvl w:val="0"/>
          <w:numId w:val="0"/>
        </w:numPr>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注意事项</w:t>
      </w:r>
    </w:p>
    <w:p>
      <w:pPr>
        <w:rPr>
          <w:rFonts w:hint="eastAsia"/>
          <w:sz w:val="24"/>
          <w:szCs w:val="24"/>
        </w:rPr>
      </w:pPr>
    </w:p>
    <w:p>
      <w:pPr>
        <w:pStyle w:val="21"/>
        <w:keepNext w:val="0"/>
        <w:keepLines w:val="0"/>
        <w:pageBreakBefore w:val="0"/>
        <w:widowControl w:val="0"/>
        <w:numPr>
          <w:ilvl w:val="0"/>
          <w:numId w:val="0"/>
        </w:numPr>
        <w:kinsoku/>
        <w:wordWrap/>
        <w:overflowPunct/>
        <w:topLinePunct w:val="0"/>
        <w:autoSpaceDE/>
        <w:autoSpaceDN/>
        <w:bidi w:val="0"/>
        <w:adjustRightInd/>
        <w:spacing w:line="460" w:lineRule="exac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1、供应商对所附表格中要求的资料和询问应做出肯定的回答。</w:t>
      </w:r>
    </w:p>
    <w:p>
      <w:pPr>
        <w:pStyle w:val="21"/>
        <w:keepNext w:val="0"/>
        <w:keepLines w:val="0"/>
        <w:pageBreakBefore w:val="0"/>
        <w:widowControl w:val="0"/>
        <w:numPr>
          <w:ilvl w:val="0"/>
          <w:numId w:val="0"/>
        </w:numPr>
        <w:kinsoku/>
        <w:wordWrap/>
        <w:overflowPunct/>
        <w:topLinePunct w:val="0"/>
        <w:autoSpaceDE/>
        <w:autoSpaceDN/>
        <w:bidi w:val="0"/>
        <w:adjustRightInd/>
        <w:spacing w:line="460" w:lineRule="exac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2、招标文件的签字人应保证他所做的声明及对一切问题的回答的真实性和准确。</w:t>
      </w:r>
    </w:p>
    <w:p>
      <w:pPr>
        <w:pStyle w:val="21"/>
        <w:keepNext w:val="0"/>
        <w:keepLines w:val="0"/>
        <w:pageBreakBefore w:val="0"/>
        <w:widowControl w:val="0"/>
        <w:numPr>
          <w:ilvl w:val="0"/>
          <w:numId w:val="0"/>
        </w:numPr>
        <w:kinsoku/>
        <w:wordWrap/>
        <w:overflowPunct/>
        <w:topLinePunct w:val="0"/>
        <w:autoSpaceDE/>
        <w:autoSpaceDN/>
        <w:bidi w:val="0"/>
        <w:adjustRightInd/>
        <w:spacing w:line="460" w:lineRule="exac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3、供应商提供的招标文件将由采购人使用，并据此进行评价和判断，确定供应商的能力。</w:t>
      </w:r>
    </w:p>
    <w:p>
      <w:pPr>
        <w:pStyle w:val="21"/>
        <w:keepNext w:val="0"/>
        <w:keepLines w:val="0"/>
        <w:pageBreakBefore w:val="0"/>
        <w:widowControl w:val="0"/>
        <w:numPr>
          <w:ilvl w:val="0"/>
          <w:numId w:val="0"/>
        </w:numPr>
        <w:kinsoku/>
        <w:wordWrap/>
        <w:overflowPunct/>
        <w:topLinePunct w:val="0"/>
        <w:autoSpaceDE/>
        <w:autoSpaceDN/>
        <w:bidi w:val="0"/>
        <w:adjustRightInd/>
        <w:spacing w:line="460" w:lineRule="exac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4、供应商提交的文件将给予保密，但不退还。</w:t>
      </w:r>
    </w:p>
    <w:p>
      <w:pPr>
        <w:pStyle w:val="21"/>
        <w:keepNext w:val="0"/>
        <w:keepLines w:val="0"/>
        <w:pageBreakBefore w:val="0"/>
        <w:widowControl w:val="0"/>
        <w:numPr>
          <w:ilvl w:val="0"/>
          <w:numId w:val="0"/>
        </w:numPr>
        <w:kinsoku/>
        <w:wordWrap/>
        <w:overflowPunct/>
        <w:topLinePunct w:val="0"/>
        <w:autoSpaceDE/>
        <w:autoSpaceDN/>
        <w:bidi w:val="0"/>
        <w:adjustRightInd/>
        <w:spacing w:line="460" w:lineRule="exact"/>
        <w:textAlignment w:val="auto"/>
        <w:rPr>
          <w:rFonts w:hint="eastAsia" w:ascii="宋体" w:hAnsi="宋体" w:eastAsia="宋体" w:cs="宋体"/>
          <w:color w:val="000000"/>
          <w:kern w:val="2"/>
          <w:sz w:val="24"/>
          <w:szCs w:val="24"/>
          <w:lang w:val="en-US" w:eastAsia="zh-CN" w:bidi="ar-SA"/>
        </w:rPr>
      </w:pPr>
    </w:p>
    <w:sectPr>
      <w:headerReference r:id="rId13" w:type="first"/>
      <w:footerReference r:id="rId15" w:type="first"/>
      <w:headerReference r:id="rId12" w:type="default"/>
      <w:footerReference r:id="rId14" w:type="default"/>
      <w:pgSz w:w="11906" w:h="16838"/>
      <w:pgMar w:top="1440" w:right="1080" w:bottom="1440" w:left="1080"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p>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N11hWLUAQAArgMAAA4AAAAAAAAAAQAgAAAAHgEA&#10;AGRycy9lMm9Eb2MueG1sUEsFBgAAAAAGAAYAWQEAAGQFAAAAAA==&#10;">
              <v:fill on="f" focussize="0,0"/>
              <v:stroke on="f" joinstyle="miter"/>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p>
    <w:pPr>
      <w:pStyle w:val="1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873"/>
        <w:tab w:val="clear" w:pos="4153"/>
      </w:tabs>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17780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ind w:firstLine="360"/>
                            <w:rPr>
                              <w:rStyle w:val="30"/>
                            </w:rPr>
                          </w:pPr>
                          <w:r>
                            <w:fldChar w:fldCharType="begin"/>
                          </w:r>
                          <w:r>
                            <w:rPr>
                              <w:rStyle w:val="30"/>
                            </w:rPr>
                            <w:instrText xml:space="preserve">PAGE  </w:instrText>
                          </w:r>
                          <w:r>
                            <w:fldChar w:fldCharType="separate"/>
                          </w:r>
                          <w:r>
                            <w:rPr>
                              <w:rStyle w:val="30"/>
                            </w:rPr>
                            <w:t>32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1.4pt;height:144pt;width:144pt;mso-position-horizontal:center;mso-position-horizontal-relative:margin;mso-wrap-style:none;z-index:251661312;mso-width-relative:page;mso-height-relative:page;" filled="f" stroked="f" coordsize="21600,21600" o:gfxdata="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cbohLVAAAABgEAAA8AAAAAAAAAAQAgAAAAIgAA&#10;AGRycy9kb3ducmV2LnhtbFBLAQIUABQAAAAIAIdO4kA74rsv0gEAAKUDAAAOAAAAAAAAAAEAIAAA&#10;ACQBAABkcnMvZTJvRG9jLnhtbFBLBQYAAAAABgAGAFkBAABoBQAAAAA=&#10;">
              <v:fill on="f" focussize="0,0"/>
              <v:stroke on="f" weight="1.25pt"/>
              <v:imagedata o:title=""/>
              <o:lock v:ext="edit" aspectratio="f"/>
              <v:textbox inset="0mm,0mm,0mm,0mm" style="mso-fit-shape-to-text:t;">
                <w:txbxContent>
                  <w:p>
                    <w:pPr>
                      <w:pStyle w:val="16"/>
                      <w:ind w:firstLine="360"/>
                      <w:rPr>
                        <w:rStyle w:val="30"/>
                      </w:rPr>
                    </w:pPr>
                    <w:r>
                      <w:fldChar w:fldCharType="begin"/>
                    </w:r>
                    <w:r>
                      <w:rPr>
                        <w:rStyle w:val="30"/>
                      </w:rPr>
                      <w:instrText xml:space="preserve">PAGE  </w:instrText>
                    </w:r>
                    <w:r>
                      <w:fldChar w:fldCharType="separate"/>
                    </w:r>
                    <w:r>
                      <w:rPr>
                        <w:rStyle w:val="30"/>
                      </w:rPr>
                      <w:t>32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59" w:rightChars="171" w:firstLine="360" w:firstLineChars="20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&#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DU0a//1QEAAK4DAAAOAAAAAAAAAAEAIAAAAB4B&#10;AABkcnMvZTJvRG9jLnhtbFBLBQYAAAAABgAGAFkBAABlBQAAAAA=&#10;">
              <v:fill on="f" focussize="0,0"/>
              <v:stroke on="f" joinstyle="miter"/>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AExv+Y1QEAAK4DAAAOAAAAAAAAAAEAIAAAAB4B&#10;AABkcnMvZTJvRG9jLnhtbFBLBQYAAAAABgAGAFkBAABlBQAAAAA=&#10;">
              <v:fill on="f" focussize="0,0"/>
              <v:stroke on="f" joinstyle="miter"/>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right"/>
      <w:rPr>
        <w:rFonts w:hint="eastAsia" w:eastAsia="楷体_GB2312"/>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rPr>
        <w:rFonts w:hint="eastAsia" w:ascii="宋体" w:hAnsi="宋体"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both"/>
      <w:rPr>
        <w:rFonts w:hint="eastAsia" w:eastAsia="楷体_GB2312"/>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rPr>
        <w:rFonts w:hint="eastAsia" w:eastAsia="楷体_GB2312"/>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B4819"/>
    <w:multiLevelType w:val="singleLevel"/>
    <w:tmpl w:val="877B4819"/>
    <w:lvl w:ilvl="0" w:tentative="0">
      <w:start w:val="1"/>
      <w:numFmt w:val="decimal"/>
      <w:suff w:val="nothing"/>
      <w:lvlText w:val="%1、"/>
      <w:lvlJc w:val="left"/>
    </w:lvl>
  </w:abstractNum>
  <w:abstractNum w:abstractNumId="1">
    <w:nsid w:val="9A7C53F8"/>
    <w:multiLevelType w:val="singleLevel"/>
    <w:tmpl w:val="9A7C53F8"/>
    <w:lvl w:ilvl="0" w:tentative="0">
      <w:start w:val="1"/>
      <w:numFmt w:val="decimal"/>
      <w:suff w:val="nothing"/>
      <w:lvlText w:val="%1、"/>
      <w:lvlJc w:val="left"/>
    </w:lvl>
  </w:abstractNum>
  <w:abstractNum w:abstractNumId="2">
    <w:nsid w:val="F23F8D6D"/>
    <w:multiLevelType w:val="singleLevel"/>
    <w:tmpl w:val="F23F8D6D"/>
    <w:lvl w:ilvl="0" w:tentative="0">
      <w:start w:val="1"/>
      <w:numFmt w:val="decimal"/>
      <w:suff w:val="nothing"/>
      <w:lvlText w:val="%1、"/>
      <w:lvlJc w:val="left"/>
    </w:lvl>
  </w:abstractNum>
  <w:abstractNum w:abstractNumId="3">
    <w:nsid w:val="0000000E"/>
    <w:multiLevelType w:val="multilevel"/>
    <w:tmpl w:val="0000000E"/>
    <w:lvl w:ilvl="0" w:tentative="0">
      <w:start w:val="1"/>
      <w:numFmt w:val="upperLetter"/>
      <w:pStyle w:val="3"/>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3E020072"/>
    <w:multiLevelType w:val="multilevel"/>
    <w:tmpl w:val="3E020072"/>
    <w:lvl w:ilvl="0" w:tentative="0">
      <w:start w:val="1"/>
      <w:numFmt w:val="decimal"/>
      <w:lvlText w:val="%1."/>
      <w:lvlJc w:val="left"/>
      <w:pPr>
        <w:tabs>
          <w:tab w:val="left" w:pos="709"/>
        </w:tabs>
        <w:ind w:left="709" w:hanging="709"/>
      </w:pPr>
      <w:rPr>
        <w:rFonts w:hint="eastAsia"/>
      </w:rPr>
    </w:lvl>
    <w:lvl w:ilvl="1" w:tentative="0">
      <w:start w:val="1"/>
      <w:numFmt w:val="decimal"/>
      <w:pStyle w:val="85"/>
      <w:lvlText w:val="%2."/>
      <w:lvlJc w:val="left"/>
      <w:pPr>
        <w:tabs>
          <w:tab w:val="left" w:pos="420"/>
        </w:tabs>
        <w:ind w:left="420" w:hanging="420"/>
      </w:pPr>
      <w:rPr>
        <w:rFonts w:hint="default"/>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63E2368F"/>
    <w:multiLevelType w:val="singleLevel"/>
    <w:tmpl w:val="63E2368F"/>
    <w:lvl w:ilvl="0" w:tentative="0">
      <w:start w:val="3"/>
      <w:numFmt w:val="chineseCounting"/>
      <w:suff w:val="space"/>
      <w:lvlText w:val="第%1部分"/>
      <w:lvlJc w:val="left"/>
      <w:rPr>
        <w:rFonts w:hint="eastAsia"/>
      </w:rPr>
    </w:lvl>
  </w:abstractNum>
  <w:abstractNum w:abstractNumId="6">
    <w:nsid w:val="75C73D2B"/>
    <w:multiLevelType w:val="singleLevel"/>
    <w:tmpl w:val="75C73D2B"/>
    <w:lvl w:ilvl="0" w:tentative="0">
      <w:start w:val="7"/>
      <w:numFmt w:val="chineseCounting"/>
      <w:suff w:val="nothing"/>
      <w:lvlText w:val="%1、"/>
      <w:lvlJc w:val="left"/>
      <w:rPr>
        <w:rFonts w:hint="eastAsia"/>
      </w:rPr>
    </w:lvl>
  </w:abstractNum>
  <w:num w:numId="1">
    <w:abstractNumId w:val="3"/>
  </w:num>
  <w:num w:numId="2">
    <w:abstractNumId w:val="4"/>
  </w:num>
  <w:num w:numId="3">
    <w:abstractNumId w:val="6"/>
  </w:num>
  <w:num w:numId="4">
    <w:abstractNumId w:val="5"/>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E90"/>
    <w:rsid w:val="00001FDE"/>
    <w:rsid w:val="00004BBA"/>
    <w:rsid w:val="000059F1"/>
    <w:rsid w:val="00005F45"/>
    <w:rsid w:val="00007B46"/>
    <w:rsid w:val="00010F3E"/>
    <w:rsid w:val="000115B6"/>
    <w:rsid w:val="000131F1"/>
    <w:rsid w:val="00014A9E"/>
    <w:rsid w:val="00016BDE"/>
    <w:rsid w:val="0002118F"/>
    <w:rsid w:val="0002166A"/>
    <w:rsid w:val="00025884"/>
    <w:rsid w:val="00032829"/>
    <w:rsid w:val="00033AB3"/>
    <w:rsid w:val="00036699"/>
    <w:rsid w:val="00044EAC"/>
    <w:rsid w:val="00045D12"/>
    <w:rsid w:val="000466FA"/>
    <w:rsid w:val="000564C7"/>
    <w:rsid w:val="00057FD8"/>
    <w:rsid w:val="0006192A"/>
    <w:rsid w:val="0006300B"/>
    <w:rsid w:val="00066ED2"/>
    <w:rsid w:val="00067E13"/>
    <w:rsid w:val="00071EAD"/>
    <w:rsid w:val="000743CD"/>
    <w:rsid w:val="000811D4"/>
    <w:rsid w:val="0008127F"/>
    <w:rsid w:val="000837AC"/>
    <w:rsid w:val="000839C8"/>
    <w:rsid w:val="00085592"/>
    <w:rsid w:val="000904B8"/>
    <w:rsid w:val="000924BF"/>
    <w:rsid w:val="00097027"/>
    <w:rsid w:val="00097452"/>
    <w:rsid w:val="00097819"/>
    <w:rsid w:val="00097C5A"/>
    <w:rsid w:val="000A1F15"/>
    <w:rsid w:val="000A53F8"/>
    <w:rsid w:val="000A5497"/>
    <w:rsid w:val="000A7265"/>
    <w:rsid w:val="000B0FB0"/>
    <w:rsid w:val="000B4CE8"/>
    <w:rsid w:val="000C0402"/>
    <w:rsid w:val="000C17E4"/>
    <w:rsid w:val="000C4A63"/>
    <w:rsid w:val="000C5560"/>
    <w:rsid w:val="000D404E"/>
    <w:rsid w:val="000D5943"/>
    <w:rsid w:val="000D5BD1"/>
    <w:rsid w:val="000D71B3"/>
    <w:rsid w:val="000E3027"/>
    <w:rsid w:val="000E485A"/>
    <w:rsid w:val="000E4E76"/>
    <w:rsid w:val="000E5D05"/>
    <w:rsid w:val="000E7E83"/>
    <w:rsid w:val="000F2519"/>
    <w:rsid w:val="000F3127"/>
    <w:rsid w:val="000F3D3B"/>
    <w:rsid w:val="000F5564"/>
    <w:rsid w:val="00101EFE"/>
    <w:rsid w:val="0010420E"/>
    <w:rsid w:val="0010575D"/>
    <w:rsid w:val="001062BB"/>
    <w:rsid w:val="00106B90"/>
    <w:rsid w:val="00107A62"/>
    <w:rsid w:val="00110236"/>
    <w:rsid w:val="00114198"/>
    <w:rsid w:val="0011570E"/>
    <w:rsid w:val="001162DC"/>
    <w:rsid w:val="00121222"/>
    <w:rsid w:val="001274CD"/>
    <w:rsid w:val="00132B2F"/>
    <w:rsid w:val="0013597A"/>
    <w:rsid w:val="00136632"/>
    <w:rsid w:val="0013743C"/>
    <w:rsid w:val="00141E3D"/>
    <w:rsid w:val="00142EB3"/>
    <w:rsid w:val="00143299"/>
    <w:rsid w:val="001516EE"/>
    <w:rsid w:val="00152047"/>
    <w:rsid w:val="001558CC"/>
    <w:rsid w:val="0015599E"/>
    <w:rsid w:val="00157F50"/>
    <w:rsid w:val="0016102D"/>
    <w:rsid w:val="0016153F"/>
    <w:rsid w:val="00161CCC"/>
    <w:rsid w:val="00161DA9"/>
    <w:rsid w:val="00171ED4"/>
    <w:rsid w:val="00172A27"/>
    <w:rsid w:val="00175D97"/>
    <w:rsid w:val="00176FBD"/>
    <w:rsid w:val="00177124"/>
    <w:rsid w:val="00177CCD"/>
    <w:rsid w:val="001800ED"/>
    <w:rsid w:val="001846A9"/>
    <w:rsid w:val="00190605"/>
    <w:rsid w:val="0019270C"/>
    <w:rsid w:val="001955B5"/>
    <w:rsid w:val="00196D96"/>
    <w:rsid w:val="00197861"/>
    <w:rsid w:val="00197CF9"/>
    <w:rsid w:val="001A19E9"/>
    <w:rsid w:val="001A2ADE"/>
    <w:rsid w:val="001A7436"/>
    <w:rsid w:val="001B1D0B"/>
    <w:rsid w:val="001C089A"/>
    <w:rsid w:val="001C5DEF"/>
    <w:rsid w:val="001C791A"/>
    <w:rsid w:val="001D26A6"/>
    <w:rsid w:val="001E13F5"/>
    <w:rsid w:val="001E5AF9"/>
    <w:rsid w:val="001E5BAC"/>
    <w:rsid w:val="001E7084"/>
    <w:rsid w:val="001E7CC2"/>
    <w:rsid w:val="00201974"/>
    <w:rsid w:val="00201E4D"/>
    <w:rsid w:val="00201FAF"/>
    <w:rsid w:val="002034A7"/>
    <w:rsid w:val="00203607"/>
    <w:rsid w:val="00204221"/>
    <w:rsid w:val="002053CF"/>
    <w:rsid w:val="00212A2D"/>
    <w:rsid w:val="00214242"/>
    <w:rsid w:val="002144D9"/>
    <w:rsid w:val="00222DB5"/>
    <w:rsid w:val="0022548D"/>
    <w:rsid w:val="00227137"/>
    <w:rsid w:val="00231814"/>
    <w:rsid w:val="00232BDE"/>
    <w:rsid w:val="00233F49"/>
    <w:rsid w:val="00234D20"/>
    <w:rsid w:val="00237447"/>
    <w:rsid w:val="00237A26"/>
    <w:rsid w:val="00243313"/>
    <w:rsid w:val="00246286"/>
    <w:rsid w:val="0025606B"/>
    <w:rsid w:val="00257B4B"/>
    <w:rsid w:val="00261679"/>
    <w:rsid w:val="00286713"/>
    <w:rsid w:val="0029154B"/>
    <w:rsid w:val="0029253E"/>
    <w:rsid w:val="00292F6B"/>
    <w:rsid w:val="00294D1B"/>
    <w:rsid w:val="00295869"/>
    <w:rsid w:val="00295E02"/>
    <w:rsid w:val="002A1D8A"/>
    <w:rsid w:val="002A5013"/>
    <w:rsid w:val="002A7520"/>
    <w:rsid w:val="002B0B27"/>
    <w:rsid w:val="002B38A5"/>
    <w:rsid w:val="002B3E88"/>
    <w:rsid w:val="002B4B4D"/>
    <w:rsid w:val="002B69F0"/>
    <w:rsid w:val="002C1C2C"/>
    <w:rsid w:val="002C2B28"/>
    <w:rsid w:val="002C3DBE"/>
    <w:rsid w:val="002C4C5C"/>
    <w:rsid w:val="002C6208"/>
    <w:rsid w:val="002D7006"/>
    <w:rsid w:val="002E5A3D"/>
    <w:rsid w:val="002E6B1A"/>
    <w:rsid w:val="002F0F17"/>
    <w:rsid w:val="002F2072"/>
    <w:rsid w:val="0030423E"/>
    <w:rsid w:val="00310BDD"/>
    <w:rsid w:val="00311665"/>
    <w:rsid w:val="0031510D"/>
    <w:rsid w:val="0032270E"/>
    <w:rsid w:val="00325F73"/>
    <w:rsid w:val="003261ED"/>
    <w:rsid w:val="003264D4"/>
    <w:rsid w:val="00327A75"/>
    <w:rsid w:val="00333939"/>
    <w:rsid w:val="00333AFB"/>
    <w:rsid w:val="00334155"/>
    <w:rsid w:val="003354E5"/>
    <w:rsid w:val="00337169"/>
    <w:rsid w:val="003402C3"/>
    <w:rsid w:val="003404E5"/>
    <w:rsid w:val="003410B3"/>
    <w:rsid w:val="00347CA1"/>
    <w:rsid w:val="003500E0"/>
    <w:rsid w:val="003542FB"/>
    <w:rsid w:val="0035779A"/>
    <w:rsid w:val="00365138"/>
    <w:rsid w:val="00367EB2"/>
    <w:rsid w:val="0037140F"/>
    <w:rsid w:val="0037246A"/>
    <w:rsid w:val="00374407"/>
    <w:rsid w:val="00375861"/>
    <w:rsid w:val="0037781F"/>
    <w:rsid w:val="0038029C"/>
    <w:rsid w:val="00384D48"/>
    <w:rsid w:val="00385515"/>
    <w:rsid w:val="00385F57"/>
    <w:rsid w:val="00386619"/>
    <w:rsid w:val="00386DA1"/>
    <w:rsid w:val="00391C18"/>
    <w:rsid w:val="00392FEB"/>
    <w:rsid w:val="00393320"/>
    <w:rsid w:val="00394100"/>
    <w:rsid w:val="003953D9"/>
    <w:rsid w:val="00395F3B"/>
    <w:rsid w:val="003A3DEF"/>
    <w:rsid w:val="003A4E91"/>
    <w:rsid w:val="003A55F4"/>
    <w:rsid w:val="003A708A"/>
    <w:rsid w:val="003A7283"/>
    <w:rsid w:val="003A7A7D"/>
    <w:rsid w:val="003B5151"/>
    <w:rsid w:val="003B5486"/>
    <w:rsid w:val="003B5FEB"/>
    <w:rsid w:val="003B6892"/>
    <w:rsid w:val="003C231C"/>
    <w:rsid w:val="003C3DBD"/>
    <w:rsid w:val="003C5878"/>
    <w:rsid w:val="003D1638"/>
    <w:rsid w:val="003D4E09"/>
    <w:rsid w:val="003D5650"/>
    <w:rsid w:val="003E1ECB"/>
    <w:rsid w:val="003E2BC4"/>
    <w:rsid w:val="003E6257"/>
    <w:rsid w:val="003E6393"/>
    <w:rsid w:val="003F3E4F"/>
    <w:rsid w:val="00400FEB"/>
    <w:rsid w:val="004015EA"/>
    <w:rsid w:val="00403A20"/>
    <w:rsid w:val="00403B9D"/>
    <w:rsid w:val="00405651"/>
    <w:rsid w:val="004058FC"/>
    <w:rsid w:val="00407D42"/>
    <w:rsid w:val="004113EC"/>
    <w:rsid w:val="00427AC4"/>
    <w:rsid w:val="00427C0F"/>
    <w:rsid w:val="00431423"/>
    <w:rsid w:val="00433523"/>
    <w:rsid w:val="00435DA2"/>
    <w:rsid w:val="00443972"/>
    <w:rsid w:val="00443F53"/>
    <w:rsid w:val="00444C59"/>
    <w:rsid w:val="00446455"/>
    <w:rsid w:val="0045116C"/>
    <w:rsid w:val="0045630D"/>
    <w:rsid w:val="00456AA6"/>
    <w:rsid w:val="004576C6"/>
    <w:rsid w:val="00462057"/>
    <w:rsid w:val="0047188A"/>
    <w:rsid w:val="00474CF8"/>
    <w:rsid w:val="00475638"/>
    <w:rsid w:val="00485218"/>
    <w:rsid w:val="00490C50"/>
    <w:rsid w:val="00493760"/>
    <w:rsid w:val="004A1EB8"/>
    <w:rsid w:val="004B79DA"/>
    <w:rsid w:val="004C291D"/>
    <w:rsid w:val="004C41BB"/>
    <w:rsid w:val="004C4874"/>
    <w:rsid w:val="004C6067"/>
    <w:rsid w:val="004D2D21"/>
    <w:rsid w:val="004D6658"/>
    <w:rsid w:val="004E69AD"/>
    <w:rsid w:val="004E7419"/>
    <w:rsid w:val="004F0D83"/>
    <w:rsid w:val="004F13B3"/>
    <w:rsid w:val="004F4734"/>
    <w:rsid w:val="004F693B"/>
    <w:rsid w:val="004F6CA2"/>
    <w:rsid w:val="00500052"/>
    <w:rsid w:val="00503F59"/>
    <w:rsid w:val="00505D82"/>
    <w:rsid w:val="00506F77"/>
    <w:rsid w:val="00507879"/>
    <w:rsid w:val="00510D8D"/>
    <w:rsid w:val="00513795"/>
    <w:rsid w:val="005164D2"/>
    <w:rsid w:val="00516520"/>
    <w:rsid w:val="005174EC"/>
    <w:rsid w:val="0051799B"/>
    <w:rsid w:val="00522118"/>
    <w:rsid w:val="0052533C"/>
    <w:rsid w:val="00526C03"/>
    <w:rsid w:val="00530DD0"/>
    <w:rsid w:val="00533559"/>
    <w:rsid w:val="00536A89"/>
    <w:rsid w:val="00537D08"/>
    <w:rsid w:val="00537E61"/>
    <w:rsid w:val="005433F0"/>
    <w:rsid w:val="00545215"/>
    <w:rsid w:val="00552F02"/>
    <w:rsid w:val="00553B92"/>
    <w:rsid w:val="00556F29"/>
    <w:rsid w:val="005620A1"/>
    <w:rsid w:val="005644B9"/>
    <w:rsid w:val="005652DC"/>
    <w:rsid w:val="00572427"/>
    <w:rsid w:val="0057427A"/>
    <w:rsid w:val="005744C5"/>
    <w:rsid w:val="00575378"/>
    <w:rsid w:val="00592965"/>
    <w:rsid w:val="00592A59"/>
    <w:rsid w:val="00595D6E"/>
    <w:rsid w:val="005A16CC"/>
    <w:rsid w:val="005A25A7"/>
    <w:rsid w:val="005A26F0"/>
    <w:rsid w:val="005A312D"/>
    <w:rsid w:val="005B2E5B"/>
    <w:rsid w:val="005B7A47"/>
    <w:rsid w:val="005C23A1"/>
    <w:rsid w:val="005C2FBB"/>
    <w:rsid w:val="005C3388"/>
    <w:rsid w:val="005C424F"/>
    <w:rsid w:val="005D0114"/>
    <w:rsid w:val="005D09D1"/>
    <w:rsid w:val="005D1ADE"/>
    <w:rsid w:val="005D1E68"/>
    <w:rsid w:val="005D6248"/>
    <w:rsid w:val="005E46B9"/>
    <w:rsid w:val="005F5543"/>
    <w:rsid w:val="005F6D23"/>
    <w:rsid w:val="005F7429"/>
    <w:rsid w:val="00603BD9"/>
    <w:rsid w:val="0060568E"/>
    <w:rsid w:val="00610C47"/>
    <w:rsid w:val="00612362"/>
    <w:rsid w:val="00613224"/>
    <w:rsid w:val="00614421"/>
    <w:rsid w:val="006153D2"/>
    <w:rsid w:val="0061543D"/>
    <w:rsid w:val="00621AEF"/>
    <w:rsid w:val="00624D5D"/>
    <w:rsid w:val="00625816"/>
    <w:rsid w:val="0063135C"/>
    <w:rsid w:val="00632ECC"/>
    <w:rsid w:val="0063456E"/>
    <w:rsid w:val="00635D60"/>
    <w:rsid w:val="006374DC"/>
    <w:rsid w:val="00642821"/>
    <w:rsid w:val="00644900"/>
    <w:rsid w:val="00646822"/>
    <w:rsid w:val="006475A9"/>
    <w:rsid w:val="006510A0"/>
    <w:rsid w:val="00654409"/>
    <w:rsid w:val="00656E4C"/>
    <w:rsid w:val="00657DA3"/>
    <w:rsid w:val="00661C76"/>
    <w:rsid w:val="00670FDC"/>
    <w:rsid w:val="0067699C"/>
    <w:rsid w:val="00683B37"/>
    <w:rsid w:val="00683F01"/>
    <w:rsid w:val="0068522D"/>
    <w:rsid w:val="006856CE"/>
    <w:rsid w:val="00686DDC"/>
    <w:rsid w:val="00692779"/>
    <w:rsid w:val="0069323A"/>
    <w:rsid w:val="00695386"/>
    <w:rsid w:val="006957B3"/>
    <w:rsid w:val="006A0989"/>
    <w:rsid w:val="006A09EE"/>
    <w:rsid w:val="006A73A7"/>
    <w:rsid w:val="006B052E"/>
    <w:rsid w:val="006B38DA"/>
    <w:rsid w:val="006B4AF6"/>
    <w:rsid w:val="006B5B36"/>
    <w:rsid w:val="006C13CB"/>
    <w:rsid w:val="006C1BB1"/>
    <w:rsid w:val="006C1E34"/>
    <w:rsid w:val="006C30E0"/>
    <w:rsid w:val="006C4E8E"/>
    <w:rsid w:val="006D03D3"/>
    <w:rsid w:val="006D0C98"/>
    <w:rsid w:val="006D50AF"/>
    <w:rsid w:val="006D7AEF"/>
    <w:rsid w:val="006D7D3D"/>
    <w:rsid w:val="006E248C"/>
    <w:rsid w:val="006E3BE5"/>
    <w:rsid w:val="006E4987"/>
    <w:rsid w:val="006E697A"/>
    <w:rsid w:val="006F1BB8"/>
    <w:rsid w:val="006F20FB"/>
    <w:rsid w:val="006F489E"/>
    <w:rsid w:val="0070037A"/>
    <w:rsid w:val="00701757"/>
    <w:rsid w:val="00701B1F"/>
    <w:rsid w:val="00702578"/>
    <w:rsid w:val="007026B6"/>
    <w:rsid w:val="007042FB"/>
    <w:rsid w:val="0070447A"/>
    <w:rsid w:val="00705B2C"/>
    <w:rsid w:val="00705D1E"/>
    <w:rsid w:val="00706AAB"/>
    <w:rsid w:val="00706B8F"/>
    <w:rsid w:val="00707139"/>
    <w:rsid w:val="007126AF"/>
    <w:rsid w:val="00716AD3"/>
    <w:rsid w:val="0072050D"/>
    <w:rsid w:val="0072115A"/>
    <w:rsid w:val="00721C49"/>
    <w:rsid w:val="007260E2"/>
    <w:rsid w:val="007261EF"/>
    <w:rsid w:val="00726DBE"/>
    <w:rsid w:val="00730BFB"/>
    <w:rsid w:val="00731059"/>
    <w:rsid w:val="00732208"/>
    <w:rsid w:val="007331E4"/>
    <w:rsid w:val="00733C3F"/>
    <w:rsid w:val="007341B4"/>
    <w:rsid w:val="0074627C"/>
    <w:rsid w:val="00746F3E"/>
    <w:rsid w:val="007471C9"/>
    <w:rsid w:val="007477BB"/>
    <w:rsid w:val="00747EB3"/>
    <w:rsid w:val="00750043"/>
    <w:rsid w:val="0075475F"/>
    <w:rsid w:val="00760C5B"/>
    <w:rsid w:val="00760F01"/>
    <w:rsid w:val="007618D2"/>
    <w:rsid w:val="00761C96"/>
    <w:rsid w:val="00762ED9"/>
    <w:rsid w:val="007630D3"/>
    <w:rsid w:val="00764760"/>
    <w:rsid w:val="007661AA"/>
    <w:rsid w:val="0076694A"/>
    <w:rsid w:val="00770AC6"/>
    <w:rsid w:val="007810D1"/>
    <w:rsid w:val="00785799"/>
    <w:rsid w:val="00785F1D"/>
    <w:rsid w:val="007901A2"/>
    <w:rsid w:val="0079167A"/>
    <w:rsid w:val="00792CFD"/>
    <w:rsid w:val="007950DC"/>
    <w:rsid w:val="007960D5"/>
    <w:rsid w:val="007A358F"/>
    <w:rsid w:val="007B4C82"/>
    <w:rsid w:val="007C11B3"/>
    <w:rsid w:val="007C18F9"/>
    <w:rsid w:val="007C5D91"/>
    <w:rsid w:val="007C652A"/>
    <w:rsid w:val="007C79FA"/>
    <w:rsid w:val="007D3BA2"/>
    <w:rsid w:val="007D3DAF"/>
    <w:rsid w:val="007D6EE9"/>
    <w:rsid w:val="007E4318"/>
    <w:rsid w:val="007E44B6"/>
    <w:rsid w:val="007E48DC"/>
    <w:rsid w:val="007E4E64"/>
    <w:rsid w:val="007E57B3"/>
    <w:rsid w:val="007F03C3"/>
    <w:rsid w:val="007F3C36"/>
    <w:rsid w:val="007F4633"/>
    <w:rsid w:val="007F5124"/>
    <w:rsid w:val="008039E2"/>
    <w:rsid w:val="00806534"/>
    <w:rsid w:val="008065A0"/>
    <w:rsid w:val="00813361"/>
    <w:rsid w:val="00823FDC"/>
    <w:rsid w:val="008261D6"/>
    <w:rsid w:val="00826B8F"/>
    <w:rsid w:val="008318DE"/>
    <w:rsid w:val="00832563"/>
    <w:rsid w:val="008347DC"/>
    <w:rsid w:val="00835AFB"/>
    <w:rsid w:val="0084298E"/>
    <w:rsid w:val="00843490"/>
    <w:rsid w:val="00843FB1"/>
    <w:rsid w:val="00850489"/>
    <w:rsid w:val="00852735"/>
    <w:rsid w:val="00861BEB"/>
    <w:rsid w:val="0086699E"/>
    <w:rsid w:val="00867299"/>
    <w:rsid w:val="008725FB"/>
    <w:rsid w:val="008730AD"/>
    <w:rsid w:val="00874713"/>
    <w:rsid w:val="00876D4A"/>
    <w:rsid w:val="0087763E"/>
    <w:rsid w:val="00877CAD"/>
    <w:rsid w:val="008813AB"/>
    <w:rsid w:val="008827A1"/>
    <w:rsid w:val="00885336"/>
    <w:rsid w:val="00890C97"/>
    <w:rsid w:val="008934EF"/>
    <w:rsid w:val="0089447F"/>
    <w:rsid w:val="008A0252"/>
    <w:rsid w:val="008A058F"/>
    <w:rsid w:val="008A11FD"/>
    <w:rsid w:val="008A20C9"/>
    <w:rsid w:val="008A6BA9"/>
    <w:rsid w:val="008B0DD7"/>
    <w:rsid w:val="008B211B"/>
    <w:rsid w:val="008B322C"/>
    <w:rsid w:val="008B3330"/>
    <w:rsid w:val="008C3C57"/>
    <w:rsid w:val="008C75C8"/>
    <w:rsid w:val="008D1176"/>
    <w:rsid w:val="008D5EEE"/>
    <w:rsid w:val="008E0587"/>
    <w:rsid w:val="008E1AFA"/>
    <w:rsid w:val="008E4AD2"/>
    <w:rsid w:val="008E6C3F"/>
    <w:rsid w:val="008F6AEC"/>
    <w:rsid w:val="00900B3F"/>
    <w:rsid w:val="009014F8"/>
    <w:rsid w:val="00901B04"/>
    <w:rsid w:val="00913239"/>
    <w:rsid w:val="00920775"/>
    <w:rsid w:val="0092205D"/>
    <w:rsid w:val="00927853"/>
    <w:rsid w:val="00927A1C"/>
    <w:rsid w:val="00940208"/>
    <w:rsid w:val="00940347"/>
    <w:rsid w:val="00941226"/>
    <w:rsid w:val="00950086"/>
    <w:rsid w:val="00950267"/>
    <w:rsid w:val="0095075F"/>
    <w:rsid w:val="00951F18"/>
    <w:rsid w:val="00954C44"/>
    <w:rsid w:val="009632F8"/>
    <w:rsid w:val="00965FE4"/>
    <w:rsid w:val="00966663"/>
    <w:rsid w:val="009706EC"/>
    <w:rsid w:val="00972E1D"/>
    <w:rsid w:val="0097350B"/>
    <w:rsid w:val="00973D12"/>
    <w:rsid w:val="0097480A"/>
    <w:rsid w:val="00974D91"/>
    <w:rsid w:val="00975BF7"/>
    <w:rsid w:val="00975EE1"/>
    <w:rsid w:val="0097642F"/>
    <w:rsid w:val="00980064"/>
    <w:rsid w:val="0098543A"/>
    <w:rsid w:val="00991509"/>
    <w:rsid w:val="00992742"/>
    <w:rsid w:val="00992FF5"/>
    <w:rsid w:val="0099642D"/>
    <w:rsid w:val="00997F52"/>
    <w:rsid w:val="009A0897"/>
    <w:rsid w:val="009A2EA8"/>
    <w:rsid w:val="009A4AC1"/>
    <w:rsid w:val="009A5662"/>
    <w:rsid w:val="009A7B94"/>
    <w:rsid w:val="009B074F"/>
    <w:rsid w:val="009B3747"/>
    <w:rsid w:val="009B65E2"/>
    <w:rsid w:val="009C109D"/>
    <w:rsid w:val="009C1A1D"/>
    <w:rsid w:val="009C6011"/>
    <w:rsid w:val="009D1EAF"/>
    <w:rsid w:val="009D74BC"/>
    <w:rsid w:val="009E05FC"/>
    <w:rsid w:val="009E2365"/>
    <w:rsid w:val="009E35A0"/>
    <w:rsid w:val="009E3BC9"/>
    <w:rsid w:val="009E4388"/>
    <w:rsid w:val="009E5B45"/>
    <w:rsid w:val="009F1C42"/>
    <w:rsid w:val="009F376F"/>
    <w:rsid w:val="009F4B4C"/>
    <w:rsid w:val="009F700D"/>
    <w:rsid w:val="009F79F6"/>
    <w:rsid w:val="00A01C9B"/>
    <w:rsid w:val="00A05DD3"/>
    <w:rsid w:val="00A0607B"/>
    <w:rsid w:val="00A0698F"/>
    <w:rsid w:val="00A0752D"/>
    <w:rsid w:val="00A07E33"/>
    <w:rsid w:val="00A10167"/>
    <w:rsid w:val="00A146DD"/>
    <w:rsid w:val="00A20199"/>
    <w:rsid w:val="00A219F5"/>
    <w:rsid w:val="00A21B55"/>
    <w:rsid w:val="00A25108"/>
    <w:rsid w:val="00A25B13"/>
    <w:rsid w:val="00A317B0"/>
    <w:rsid w:val="00A335EC"/>
    <w:rsid w:val="00A35B27"/>
    <w:rsid w:val="00A361B1"/>
    <w:rsid w:val="00A3717A"/>
    <w:rsid w:val="00A40CF5"/>
    <w:rsid w:val="00A522D3"/>
    <w:rsid w:val="00A5398E"/>
    <w:rsid w:val="00A53D23"/>
    <w:rsid w:val="00A54A5F"/>
    <w:rsid w:val="00A55F15"/>
    <w:rsid w:val="00A60006"/>
    <w:rsid w:val="00A62594"/>
    <w:rsid w:val="00A63B94"/>
    <w:rsid w:val="00A63E1F"/>
    <w:rsid w:val="00A65D7C"/>
    <w:rsid w:val="00A73F7E"/>
    <w:rsid w:val="00A818A0"/>
    <w:rsid w:val="00A82944"/>
    <w:rsid w:val="00A8776A"/>
    <w:rsid w:val="00A973AF"/>
    <w:rsid w:val="00AA1553"/>
    <w:rsid w:val="00AA24B7"/>
    <w:rsid w:val="00AA6530"/>
    <w:rsid w:val="00AA6C5A"/>
    <w:rsid w:val="00AA738C"/>
    <w:rsid w:val="00AB31E6"/>
    <w:rsid w:val="00AB4F8A"/>
    <w:rsid w:val="00AB53FF"/>
    <w:rsid w:val="00AB578F"/>
    <w:rsid w:val="00AB6326"/>
    <w:rsid w:val="00AC390E"/>
    <w:rsid w:val="00AC5594"/>
    <w:rsid w:val="00AD1130"/>
    <w:rsid w:val="00AD2EC3"/>
    <w:rsid w:val="00AD43DF"/>
    <w:rsid w:val="00AD6D8D"/>
    <w:rsid w:val="00AD7100"/>
    <w:rsid w:val="00AD7C2A"/>
    <w:rsid w:val="00AE1FB0"/>
    <w:rsid w:val="00AE3813"/>
    <w:rsid w:val="00AE6684"/>
    <w:rsid w:val="00AE7C24"/>
    <w:rsid w:val="00AF1596"/>
    <w:rsid w:val="00AF4ECE"/>
    <w:rsid w:val="00B04600"/>
    <w:rsid w:val="00B07688"/>
    <w:rsid w:val="00B143FB"/>
    <w:rsid w:val="00B14A59"/>
    <w:rsid w:val="00B237BF"/>
    <w:rsid w:val="00B277D3"/>
    <w:rsid w:val="00B369D1"/>
    <w:rsid w:val="00B43603"/>
    <w:rsid w:val="00B43BDC"/>
    <w:rsid w:val="00B460F0"/>
    <w:rsid w:val="00B46150"/>
    <w:rsid w:val="00B476E8"/>
    <w:rsid w:val="00B47E51"/>
    <w:rsid w:val="00B54FD7"/>
    <w:rsid w:val="00B71D25"/>
    <w:rsid w:val="00B72D41"/>
    <w:rsid w:val="00B73861"/>
    <w:rsid w:val="00B76456"/>
    <w:rsid w:val="00B818AE"/>
    <w:rsid w:val="00B81CD1"/>
    <w:rsid w:val="00B82937"/>
    <w:rsid w:val="00B82A8F"/>
    <w:rsid w:val="00B85E82"/>
    <w:rsid w:val="00B93835"/>
    <w:rsid w:val="00B94BB2"/>
    <w:rsid w:val="00B95715"/>
    <w:rsid w:val="00B96363"/>
    <w:rsid w:val="00BA102F"/>
    <w:rsid w:val="00BA2502"/>
    <w:rsid w:val="00BA3AE2"/>
    <w:rsid w:val="00BA440E"/>
    <w:rsid w:val="00BA5EBE"/>
    <w:rsid w:val="00BA75F7"/>
    <w:rsid w:val="00BB0211"/>
    <w:rsid w:val="00BB080B"/>
    <w:rsid w:val="00BB2AEC"/>
    <w:rsid w:val="00BB6168"/>
    <w:rsid w:val="00BB67DD"/>
    <w:rsid w:val="00BC3536"/>
    <w:rsid w:val="00BC7C1C"/>
    <w:rsid w:val="00BD374E"/>
    <w:rsid w:val="00BD475D"/>
    <w:rsid w:val="00BE071E"/>
    <w:rsid w:val="00BE19F4"/>
    <w:rsid w:val="00BE2870"/>
    <w:rsid w:val="00BE4603"/>
    <w:rsid w:val="00BE6D93"/>
    <w:rsid w:val="00BE773A"/>
    <w:rsid w:val="00BF2D79"/>
    <w:rsid w:val="00BF3D4E"/>
    <w:rsid w:val="00BF482E"/>
    <w:rsid w:val="00C03C59"/>
    <w:rsid w:val="00C15219"/>
    <w:rsid w:val="00C2425D"/>
    <w:rsid w:val="00C24E8F"/>
    <w:rsid w:val="00C25AE1"/>
    <w:rsid w:val="00C2666F"/>
    <w:rsid w:val="00C30BCA"/>
    <w:rsid w:val="00C30CA8"/>
    <w:rsid w:val="00C31891"/>
    <w:rsid w:val="00C33176"/>
    <w:rsid w:val="00C3319A"/>
    <w:rsid w:val="00C34F63"/>
    <w:rsid w:val="00C459F5"/>
    <w:rsid w:val="00C45D7C"/>
    <w:rsid w:val="00C46D53"/>
    <w:rsid w:val="00C47AF6"/>
    <w:rsid w:val="00C50B75"/>
    <w:rsid w:val="00C6203D"/>
    <w:rsid w:val="00C66381"/>
    <w:rsid w:val="00C70967"/>
    <w:rsid w:val="00C71522"/>
    <w:rsid w:val="00C72773"/>
    <w:rsid w:val="00C72C12"/>
    <w:rsid w:val="00C76118"/>
    <w:rsid w:val="00C76A96"/>
    <w:rsid w:val="00C77BE4"/>
    <w:rsid w:val="00C839EB"/>
    <w:rsid w:val="00C92820"/>
    <w:rsid w:val="00C92E50"/>
    <w:rsid w:val="00C9466D"/>
    <w:rsid w:val="00CA02B8"/>
    <w:rsid w:val="00CA3ED9"/>
    <w:rsid w:val="00CA4012"/>
    <w:rsid w:val="00CB1BFD"/>
    <w:rsid w:val="00CB2D00"/>
    <w:rsid w:val="00CB3CAE"/>
    <w:rsid w:val="00CB5479"/>
    <w:rsid w:val="00CB5839"/>
    <w:rsid w:val="00CB6477"/>
    <w:rsid w:val="00CB65D2"/>
    <w:rsid w:val="00CB7429"/>
    <w:rsid w:val="00CC26F9"/>
    <w:rsid w:val="00CC64BF"/>
    <w:rsid w:val="00CC7F55"/>
    <w:rsid w:val="00CD4E8C"/>
    <w:rsid w:val="00CD5294"/>
    <w:rsid w:val="00CD5BD1"/>
    <w:rsid w:val="00CD6B39"/>
    <w:rsid w:val="00CE088A"/>
    <w:rsid w:val="00CE124E"/>
    <w:rsid w:val="00CE4551"/>
    <w:rsid w:val="00CF48CB"/>
    <w:rsid w:val="00CF5DC2"/>
    <w:rsid w:val="00CF6792"/>
    <w:rsid w:val="00D00901"/>
    <w:rsid w:val="00D00D76"/>
    <w:rsid w:val="00D0258C"/>
    <w:rsid w:val="00D02A47"/>
    <w:rsid w:val="00D06214"/>
    <w:rsid w:val="00D1180E"/>
    <w:rsid w:val="00D15FE3"/>
    <w:rsid w:val="00D20D70"/>
    <w:rsid w:val="00D23711"/>
    <w:rsid w:val="00D24CF8"/>
    <w:rsid w:val="00D26CCE"/>
    <w:rsid w:val="00D31C77"/>
    <w:rsid w:val="00D31E1D"/>
    <w:rsid w:val="00D31E27"/>
    <w:rsid w:val="00D4300F"/>
    <w:rsid w:val="00D43837"/>
    <w:rsid w:val="00D45B9F"/>
    <w:rsid w:val="00D517C2"/>
    <w:rsid w:val="00D51FAB"/>
    <w:rsid w:val="00D5249A"/>
    <w:rsid w:val="00D528BF"/>
    <w:rsid w:val="00D56E7D"/>
    <w:rsid w:val="00D57753"/>
    <w:rsid w:val="00D57FE2"/>
    <w:rsid w:val="00D62EDB"/>
    <w:rsid w:val="00D6621E"/>
    <w:rsid w:val="00D71ACE"/>
    <w:rsid w:val="00D72311"/>
    <w:rsid w:val="00D727A1"/>
    <w:rsid w:val="00D76C01"/>
    <w:rsid w:val="00D776A3"/>
    <w:rsid w:val="00D77D09"/>
    <w:rsid w:val="00D8027A"/>
    <w:rsid w:val="00D80A01"/>
    <w:rsid w:val="00D80CF5"/>
    <w:rsid w:val="00D83BE1"/>
    <w:rsid w:val="00D8500C"/>
    <w:rsid w:val="00D8540C"/>
    <w:rsid w:val="00D9329D"/>
    <w:rsid w:val="00D9685B"/>
    <w:rsid w:val="00DA1FF8"/>
    <w:rsid w:val="00DA23B8"/>
    <w:rsid w:val="00DA40E0"/>
    <w:rsid w:val="00DA683D"/>
    <w:rsid w:val="00DB0CAF"/>
    <w:rsid w:val="00DB189F"/>
    <w:rsid w:val="00DB32C0"/>
    <w:rsid w:val="00DC6261"/>
    <w:rsid w:val="00DD71BD"/>
    <w:rsid w:val="00DE0FA4"/>
    <w:rsid w:val="00DE13A9"/>
    <w:rsid w:val="00DE2BFC"/>
    <w:rsid w:val="00DE50FC"/>
    <w:rsid w:val="00DE57E7"/>
    <w:rsid w:val="00DF01F6"/>
    <w:rsid w:val="00DF0860"/>
    <w:rsid w:val="00E00464"/>
    <w:rsid w:val="00E0064A"/>
    <w:rsid w:val="00E030D9"/>
    <w:rsid w:val="00E0468A"/>
    <w:rsid w:val="00E06CAA"/>
    <w:rsid w:val="00E0710B"/>
    <w:rsid w:val="00E1178E"/>
    <w:rsid w:val="00E117FF"/>
    <w:rsid w:val="00E119D2"/>
    <w:rsid w:val="00E14FA1"/>
    <w:rsid w:val="00E239E7"/>
    <w:rsid w:val="00E330C4"/>
    <w:rsid w:val="00E33F30"/>
    <w:rsid w:val="00E34BD6"/>
    <w:rsid w:val="00E369B8"/>
    <w:rsid w:val="00E37C64"/>
    <w:rsid w:val="00E42199"/>
    <w:rsid w:val="00E42582"/>
    <w:rsid w:val="00E4510A"/>
    <w:rsid w:val="00E454A7"/>
    <w:rsid w:val="00E4625C"/>
    <w:rsid w:val="00E47811"/>
    <w:rsid w:val="00E47F6F"/>
    <w:rsid w:val="00E51A47"/>
    <w:rsid w:val="00E61C7D"/>
    <w:rsid w:val="00E6239D"/>
    <w:rsid w:val="00E661D3"/>
    <w:rsid w:val="00E70249"/>
    <w:rsid w:val="00E72FD4"/>
    <w:rsid w:val="00E737BD"/>
    <w:rsid w:val="00E73CE1"/>
    <w:rsid w:val="00E7404A"/>
    <w:rsid w:val="00E7472E"/>
    <w:rsid w:val="00E75113"/>
    <w:rsid w:val="00E834D8"/>
    <w:rsid w:val="00E85FA7"/>
    <w:rsid w:val="00E90EE3"/>
    <w:rsid w:val="00E9689A"/>
    <w:rsid w:val="00E9710E"/>
    <w:rsid w:val="00E97B1B"/>
    <w:rsid w:val="00EA416D"/>
    <w:rsid w:val="00EB2050"/>
    <w:rsid w:val="00EC311F"/>
    <w:rsid w:val="00EC319B"/>
    <w:rsid w:val="00EC512F"/>
    <w:rsid w:val="00EC5AF5"/>
    <w:rsid w:val="00ED00DA"/>
    <w:rsid w:val="00ED09C3"/>
    <w:rsid w:val="00ED43A2"/>
    <w:rsid w:val="00ED4F80"/>
    <w:rsid w:val="00ED65A3"/>
    <w:rsid w:val="00ED718F"/>
    <w:rsid w:val="00EE0CE1"/>
    <w:rsid w:val="00EE49BA"/>
    <w:rsid w:val="00EF2EE7"/>
    <w:rsid w:val="00EF33F4"/>
    <w:rsid w:val="00EF41FC"/>
    <w:rsid w:val="00EF44B3"/>
    <w:rsid w:val="00F009FF"/>
    <w:rsid w:val="00F01D17"/>
    <w:rsid w:val="00F0211E"/>
    <w:rsid w:val="00F15BE2"/>
    <w:rsid w:val="00F17D73"/>
    <w:rsid w:val="00F2402C"/>
    <w:rsid w:val="00F25622"/>
    <w:rsid w:val="00F25C0A"/>
    <w:rsid w:val="00F3236D"/>
    <w:rsid w:val="00F34A0D"/>
    <w:rsid w:val="00F364BE"/>
    <w:rsid w:val="00F40B2A"/>
    <w:rsid w:val="00F46478"/>
    <w:rsid w:val="00F52794"/>
    <w:rsid w:val="00F54205"/>
    <w:rsid w:val="00F54D8E"/>
    <w:rsid w:val="00F62ABE"/>
    <w:rsid w:val="00F62DBF"/>
    <w:rsid w:val="00F62E99"/>
    <w:rsid w:val="00F67F7D"/>
    <w:rsid w:val="00F710BF"/>
    <w:rsid w:val="00F72D76"/>
    <w:rsid w:val="00F72E60"/>
    <w:rsid w:val="00F74B56"/>
    <w:rsid w:val="00F76ED7"/>
    <w:rsid w:val="00F80704"/>
    <w:rsid w:val="00F857ED"/>
    <w:rsid w:val="00F90C1A"/>
    <w:rsid w:val="00F92957"/>
    <w:rsid w:val="00FA0577"/>
    <w:rsid w:val="00FA2B82"/>
    <w:rsid w:val="00FA6BB8"/>
    <w:rsid w:val="00FB28ED"/>
    <w:rsid w:val="00FB3ECA"/>
    <w:rsid w:val="00FC02AB"/>
    <w:rsid w:val="00FC42AC"/>
    <w:rsid w:val="00FC442A"/>
    <w:rsid w:val="00FC51C4"/>
    <w:rsid w:val="00FD18F8"/>
    <w:rsid w:val="00FD3F6E"/>
    <w:rsid w:val="00FE329F"/>
    <w:rsid w:val="00FE41AD"/>
    <w:rsid w:val="00FE53B6"/>
    <w:rsid w:val="00FF0949"/>
    <w:rsid w:val="00FF0BFD"/>
    <w:rsid w:val="00FF1209"/>
    <w:rsid w:val="00FF741F"/>
    <w:rsid w:val="01006864"/>
    <w:rsid w:val="010E7209"/>
    <w:rsid w:val="011B5DDA"/>
    <w:rsid w:val="01211A39"/>
    <w:rsid w:val="01583748"/>
    <w:rsid w:val="017A7E9A"/>
    <w:rsid w:val="01AF2103"/>
    <w:rsid w:val="01CE5644"/>
    <w:rsid w:val="01E824FA"/>
    <w:rsid w:val="020540FF"/>
    <w:rsid w:val="0209490D"/>
    <w:rsid w:val="022F0D0E"/>
    <w:rsid w:val="02560415"/>
    <w:rsid w:val="02B46B5F"/>
    <w:rsid w:val="02EF1E8A"/>
    <w:rsid w:val="030A6CC4"/>
    <w:rsid w:val="03261624"/>
    <w:rsid w:val="034B2E38"/>
    <w:rsid w:val="035317B7"/>
    <w:rsid w:val="038C4E31"/>
    <w:rsid w:val="039B6731"/>
    <w:rsid w:val="03AC3AB1"/>
    <w:rsid w:val="03B24ED6"/>
    <w:rsid w:val="03C874C4"/>
    <w:rsid w:val="03D86806"/>
    <w:rsid w:val="03E7732E"/>
    <w:rsid w:val="03F41204"/>
    <w:rsid w:val="03F624D0"/>
    <w:rsid w:val="03FD6967"/>
    <w:rsid w:val="03FF2EED"/>
    <w:rsid w:val="04115210"/>
    <w:rsid w:val="041E031F"/>
    <w:rsid w:val="04293179"/>
    <w:rsid w:val="044C08AF"/>
    <w:rsid w:val="0455550C"/>
    <w:rsid w:val="045949C9"/>
    <w:rsid w:val="045A62DF"/>
    <w:rsid w:val="0460473F"/>
    <w:rsid w:val="046305EF"/>
    <w:rsid w:val="04632751"/>
    <w:rsid w:val="0470557E"/>
    <w:rsid w:val="04965361"/>
    <w:rsid w:val="049878B3"/>
    <w:rsid w:val="04B457C9"/>
    <w:rsid w:val="04CD6BE8"/>
    <w:rsid w:val="04D04858"/>
    <w:rsid w:val="04D30A9F"/>
    <w:rsid w:val="04E8795F"/>
    <w:rsid w:val="04EB13E5"/>
    <w:rsid w:val="04EE232D"/>
    <w:rsid w:val="051F38D1"/>
    <w:rsid w:val="052B0FAC"/>
    <w:rsid w:val="053924C5"/>
    <w:rsid w:val="05584AF7"/>
    <w:rsid w:val="0563693B"/>
    <w:rsid w:val="057A02A7"/>
    <w:rsid w:val="0582255B"/>
    <w:rsid w:val="05936989"/>
    <w:rsid w:val="05956680"/>
    <w:rsid w:val="05B22835"/>
    <w:rsid w:val="05B94C7A"/>
    <w:rsid w:val="05C038A9"/>
    <w:rsid w:val="060379FA"/>
    <w:rsid w:val="06125882"/>
    <w:rsid w:val="064A50F0"/>
    <w:rsid w:val="064D1C2F"/>
    <w:rsid w:val="065740BE"/>
    <w:rsid w:val="06935222"/>
    <w:rsid w:val="069A65B0"/>
    <w:rsid w:val="06A01A1D"/>
    <w:rsid w:val="06B65116"/>
    <w:rsid w:val="06C62DBD"/>
    <w:rsid w:val="06CC182E"/>
    <w:rsid w:val="06E24864"/>
    <w:rsid w:val="06E85A77"/>
    <w:rsid w:val="06F77C65"/>
    <w:rsid w:val="07161D4A"/>
    <w:rsid w:val="07245A93"/>
    <w:rsid w:val="0729090D"/>
    <w:rsid w:val="0734697B"/>
    <w:rsid w:val="073C0BEF"/>
    <w:rsid w:val="07593CDF"/>
    <w:rsid w:val="079322C1"/>
    <w:rsid w:val="079E3FAE"/>
    <w:rsid w:val="07B00753"/>
    <w:rsid w:val="07B61CB8"/>
    <w:rsid w:val="07B86A18"/>
    <w:rsid w:val="07BD6B14"/>
    <w:rsid w:val="07CB6F20"/>
    <w:rsid w:val="07D66955"/>
    <w:rsid w:val="07D93957"/>
    <w:rsid w:val="07E31891"/>
    <w:rsid w:val="07E36908"/>
    <w:rsid w:val="07F41CF0"/>
    <w:rsid w:val="07FC7CFE"/>
    <w:rsid w:val="080216A5"/>
    <w:rsid w:val="086B0658"/>
    <w:rsid w:val="08745BB7"/>
    <w:rsid w:val="087D5760"/>
    <w:rsid w:val="08A05F79"/>
    <w:rsid w:val="08AC4AAC"/>
    <w:rsid w:val="08B6302F"/>
    <w:rsid w:val="08FA7E92"/>
    <w:rsid w:val="09061B04"/>
    <w:rsid w:val="0915310C"/>
    <w:rsid w:val="091A5787"/>
    <w:rsid w:val="09252A2B"/>
    <w:rsid w:val="09297778"/>
    <w:rsid w:val="09333B1B"/>
    <w:rsid w:val="094248AA"/>
    <w:rsid w:val="096B3852"/>
    <w:rsid w:val="097608C2"/>
    <w:rsid w:val="09902C6B"/>
    <w:rsid w:val="09B9360A"/>
    <w:rsid w:val="09BF2557"/>
    <w:rsid w:val="09D71A87"/>
    <w:rsid w:val="09E632B5"/>
    <w:rsid w:val="09F337E1"/>
    <w:rsid w:val="0A04296A"/>
    <w:rsid w:val="0A12070C"/>
    <w:rsid w:val="0A474359"/>
    <w:rsid w:val="0A490852"/>
    <w:rsid w:val="0A5D231B"/>
    <w:rsid w:val="0A605C97"/>
    <w:rsid w:val="0AAA3F3D"/>
    <w:rsid w:val="0B225CDD"/>
    <w:rsid w:val="0B6418A3"/>
    <w:rsid w:val="0B771C05"/>
    <w:rsid w:val="0B8D2240"/>
    <w:rsid w:val="0BA80E28"/>
    <w:rsid w:val="0BA910DE"/>
    <w:rsid w:val="0BAE21B6"/>
    <w:rsid w:val="0BB86669"/>
    <w:rsid w:val="0BBB5588"/>
    <w:rsid w:val="0BFE02BF"/>
    <w:rsid w:val="0C10036A"/>
    <w:rsid w:val="0C1464BD"/>
    <w:rsid w:val="0C18449D"/>
    <w:rsid w:val="0C2A20A1"/>
    <w:rsid w:val="0C4F0FDF"/>
    <w:rsid w:val="0C5924E3"/>
    <w:rsid w:val="0C5E598A"/>
    <w:rsid w:val="0C6626CC"/>
    <w:rsid w:val="0C6844C8"/>
    <w:rsid w:val="0C8811FA"/>
    <w:rsid w:val="0C8B2D0D"/>
    <w:rsid w:val="0C9325A6"/>
    <w:rsid w:val="0CAD01F9"/>
    <w:rsid w:val="0CDA3920"/>
    <w:rsid w:val="0CDC2EE6"/>
    <w:rsid w:val="0CE936E7"/>
    <w:rsid w:val="0CEC7FA1"/>
    <w:rsid w:val="0CFF0F1B"/>
    <w:rsid w:val="0D0A48E7"/>
    <w:rsid w:val="0D38267F"/>
    <w:rsid w:val="0D4C651C"/>
    <w:rsid w:val="0D616F91"/>
    <w:rsid w:val="0D7511DD"/>
    <w:rsid w:val="0D803824"/>
    <w:rsid w:val="0D8502ED"/>
    <w:rsid w:val="0D99157B"/>
    <w:rsid w:val="0D9D1C5D"/>
    <w:rsid w:val="0DA80E7B"/>
    <w:rsid w:val="0DB14C21"/>
    <w:rsid w:val="0DB55D9E"/>
    <w:rsid w:val="0DB71587"/>
    <w:rsid w:val="0DBB4F87"/>
    <w:rsid w:val="0DFB7AB8"/>
    <w:rsid w:val="0E06573B"/>
    <w:rsid w:val="0E102A0E"/>
    <w:rsid w:val="0E320E7D"/>
    <w:rsid w:val="0E475276"/>
    <w:rsid w:val="0E745939"/>
    <w:rsid w:val="0E7F79F0"/>
    <w:rsid w:val="0E9A556F"/>
    <w:rsid w:val="0EA24ECB"/>
    <w:rsid w:val="0EE33208"/>
    <w:rsid w:val="0EEF6D6E"/>
    <w:rsid w:val="0EF37C53"/>
    <w:rsid w:val="0F02596B"/>
    <w:rsid w:val="0F137E85"/>
    <w:rsid w:val="0F4E618A"/>
    <w:rsid w:val="0F703388"/>
    <w:rsid w:val="0F770DF1"/>
    <w:rsid w:val="0F7D081D"/>
    <w:rsid w:val="0FBF0E36"/>
    <w:rsid w:val="0FC11775"/>
    <w:rsid w:val="0FF46924"/>
    <w:rsid w:val="10026C11"/>
    <w:rsid w:val="10140836"/>
    <w:rsid w:val="10174381"/>
    <w:rsid w:val="10294501"/>
    <w:rsid w:val="104027D5"/>
    <w:rsid w:val="105C02B0"/>
    <w:rsid w:val="105E62C6"/>
    <w:rsid w:val="10693071"/>
    <w:rsid w:val="106B4B1A"/>
    <w:rsid w:val="106C2D6C"/>
    <w:rsid w:val="107E3774"/>
    <w:rsid w:val="10A4355C"/>
    <w:rsid w:val="10AD5F1C"/>
    <w:rsid w:val="10C41590"/>
    <w:rsid w:val="10CD2934"/>
    <w:rsid w:val="10EF1311"/>
    <w:rsid w:val="10F35816"/>
    <w:rsid w:val="10FB7A09"/>
    <w:rsid w:val="1101612D"/>
    <w:rsid w:val="11065B66"/>
    <w:rsid w:val="11194440"/>
    <w:rsid w:val="11393560"/>
    <w:rsid w:val="11424053"/>
    <w:rsid w:val="116225F0"/>
    <w:rsid w:val="117238D3"/>
    <w:rsid w:val="117B5958"/>
    <w:rsid w:val="119C297D"/>
    <w:rsid w:val="11A02D46"/>
    <w:rsid w:val="11DD2FBC"/>
    <w:rsid w:val="11FC3C7B"/>
    <w:rsid w:val="120A2074"/>
    <w:rsid w:val="120D3D54"/>
    <w:rsid w:val="12236091"/>
    <w:rsid w:val="12386C7D"/>
    <w:rsid w:val="12606F77"/>
    <w:rsid w:val="126807AF"/>
    <w:rsid w:val="127A7296"/>
    <w:rsid w:val="12862094"/>
    <w:rsid w:val="128C64C7"/>
    <w:rsid w:val="12A73823"/>
    <w:rsid w:val="12AB5868"/>
    <w:rsid w:val="12AC2865"/>
    <w:rsid w:val="12C47926"/>
    <w:rsid w:val="130376BC"/>
    <w:rsid w:val="13096562"/>
    <w:rsid w:val="13453400"/>
    <w:rsid w:val="135C22EF"/>
    <w:rsid w:val="13686026"/>
    <w:rsid w:val="1388098A"/>
    <w:rsid w:val="138C385F"/>
    <w:rsid w:val="138D7A06"/>
    <w:rsid w:val="139A484C"/>
    <w:rsid w:val="13AA3191"/>
    <w:rsid w:val="13E27192"/>
    <w:rsid w:val="14025E1E"/>
    <w:rsid w:val="14096B23"/>
    <w:rsid w:val="1412039A"/>
    <w:rsid w:val="14123803"/>
    <w:rsid w:val="142378FF"/>
    <w:rsid w:val="142A6526"/>
    <w:rsid w:val="14454918"/>
    <w:rsid w:val="144C2AAE"/>
    <w:rsid w:val="144F7D64"/>
    <w:rsid w:val="149208C7"/>
    <w:rsid w:val="149B2A75"/>
    <w:rsid w:val="14AA20B4"/>
    <w:rsid w:val="14CA0061"/>
    <w:rsid w:val="14DF1AC8"/>
    <w:rsid w:val="151B20EC"/>
    <w:rsid w:val="151E06C7"/>
    <w:rsid w:val="154871D8"/>
    <w:rsid w:val="156134F5"/>
    <w:rsid w:val="15664BFA"/>
    <w:rsid w:val="15684822"/>
    <w:rsid w:val="156C2740"/>
    <w:rsid w:val="15DD63B4"/>
    <w:rsid w:val="15E66BD7"/>
    <w:rsid w:val="15F70B8B"/>
    <w:rsid w:val="15FB249C"/>
    <w:rsid w:val="15FE4410"/>
    <w:rsid w:val="16016F15"/>
    <w:rsid w:val="162D17D2"/>
    <w:rsid w:val="16371423"/>
    <w:rsid w:val="163D31EC"/>
    <w:rsid w:val="165565BE"/>
    <w:rsid w:val="165F6C59"/>
    <w:rsid w:val="167C35DD"/>
    <w:rsid w:val="167C46E0"/>
    <w:rsid w:val="16897DE7"/>
    <w:rsid w:val="16D31800"/>
    <w:rsid w:val="16E07B38"/>
    <w:rsid w:val="16F32D8A"/>
    <w:rsid w:val="170A4214"/>
    <w:rsid w:val="171715C0"/>
    <w:rsid w:val="171A2478"/>
    <w:rsid w:val="17230DEC"/>
    <w:rsid w:val="174A0545"/>
    <w:rsid w:val="174D367B"/>
    <w:rsid w:val="176C6648"/>
    <w:rsid w:val="17751364"/>
    <w:rsid w:val="177C5A38"/>
    <w:rsid w:val="178A5389"/>
    <w:rsid w:val="179F6666"/>
    <w:rsid w:val="17CD3155"/>
    <w:rsid w:val="17D60854"/>
    <w:rsid w:val="17E12475"/>
    <w:rsid w:val="17EC179B"/>
    <w:rsid w:val="17EF1804"/>
    <w:rsid w:val="180A4C18"/>
    <w:rsid w:val="180C4897"/>
    <w:rsid w:val="18384996"/>
    <w:rsid w:val="18404715"/>
    <w:rsid w:val="18492C74"/>
    <w:rsid w:val="18594990"/>
    <w:rsid w:val="18697B91"/>
    <w:rsid w:val="18831393"/>
    <w:rsid w:val="18864252"/>
    <w:rsid w:val="18897022"/>
    <w:rsid w:val="18BD3432"/>
    <w:rsid w:val="18E30B52"/>
    <w:rsid w:val="18E715AA"/>
    <w:rsid w:val="18F31E73"/>
    <w:rsid w:val="18F41B50"/>
    <w:rsid w:val="1912484B"/>
    <w:rsid w:val="19157D18"/>
    <w:rsid w:val="191E51E1"/>
    <w:rsid w:val="192A5572"/>
    <w:rsid w:val="196067BC"/>
    <w:rsid w:val="196F3A5B"/>
    <w:rsid w:val="1988553C"/>
    <w:rsid w:val="199B5654"/>
    <w:rsid w:val="19AC1449"/>
    <w:rsid w:val="19AC35E0"/>
    <w:rsid w:val="19C17002"/>
    <w:rsid w:val="19DC5F06"/>
    <w:rsid w:val="1A016CC7"/>
    <w:rsid w:val="1A042B9E"/>
    <w:rsid w:val="1A06589B"/>
    <w:rsid w:val="1A071480"/>
    <w:rsid w:val="1A092901"/>
    <w:rsid w:val="1A29188C"/>
    <w:rsid w:val="1A3101D1"/>
    <w:rsid w:val="1A330F6A"/>
    <w:rsid w:val="1A5959E3"/>
    <w:rsid w:val="1A5D0B3E"/>
    <w:rsid w:val="1A7144D1"/>
    <w:rsid w:val="1A860ED3"/>
    <w:rsid w:val="1A937147"/>
    <w:rsid w:val="1A983A9A"/>
    <w:rsid w:val="1A9E473D"/>
    <w:rsid w:val="1AA25FDA"/>
    <w:rsid w:val="1AAE0F52"/>
    <w:rsid w:val="1ABA0E22"/>
    <w:rsid w:val="1AC35C7E"/>
    <w:rsid w:val="1ADD5092"/>
    <w:rsid w:val="1AFE1FD6"/>
    <w:rsid w:val="1B0353F5"/>
    <w:rsid w:val="1B302CEC"/>
    <w:rsid w:val="1B356690"/>
    <w:rsid w:val="1B4518A1"/>
    <w:rsid w:val="1B6C13EB"/>
    <w:rsid w:val="1B934836"/>
    <w:rsid w:val="1B9626E7"/>
    <w:rsid w:val="1BA813B3"/>
    <w:rsid w:val="1BB04867"/>
    <w:rsid w:val="1BBD46DD"/>
    <w:rsid w:val="1BC41566"/>
    <w:rsid w:val="1BF36727"/>
    <w:rsid w:val="1C1036BB"/>
    <w:rsid w:val="1C365C11"/>
    <w:rsid w:val="1C3846D2"/>
    <w:rsid w:val="1C407FF5"/>
    <w:rsid w:val="1C4249D9"/>
    <w:rsid w:val="1C93342E"/>
    <w:rsid w:val="1C95108A"/>
    <w:rsid w:val="1C964D52"/>
    <w:rsid w:val="1CC72D5A"/>
    <w:rsid w:val="1CCF5AD2"/>
    <w:rsid w:val="1CD04E00"/>
    <w:rsid w:val="1CD35F20"/>
    <w:rsid w:val="1CF33FE4"/>
    <w:rsid w:val="1CFD5366"/>
    <w:rsid w:val="1D0110A6"/>
    <w:rsid w:val="1D052140"/>
    <w:rsid w:val="1D214F85"/>
    <w:rsid w:val="1D352737"/>
    <w:rsid w:val="1D4C2B5E"/>
    <w:rsid w:val="1D786523"/>
    <w:rsid w:val="1D827512"/>
    <w:rsid w:val="1D944700"/>
    <w:rsid w:val="1DAC5F84"/>
    <w:rsid w:val="1DB21ADF"/>
    <w:rsid w:val="1DCA11D8"/>
    <w:rsid w:val="1DCF3DBC"/>
    <w:rsid w:val="1DD71083"/>
    <w:rsid w:val="1DF41948"/>
    <w:rsid w:val="1E001F14"/>
    <w:rsid w:val="1E1015A7"/>
    <w:rsid w:val="1E324F13"/>
    <w:rsid w:val="1E3F182F"/>
    <w:rsid w:val="1E511447"/>
    <w:rsid w:val="1E5D1F46"/>
    <w:rsid w:val="1E5F7850"/>
    <w:rsid w:val="1E8A078A"/>
    <w:rsid w:val="1E966A7B"/>
    <w:rsid w:val="1E966C68"/>
    <w:rsid w:val="1E9D67E6"/>
    <w:rsid w:val="1EAE0073"/>
    <w:rsid w:val="1ED01435"/>
    <w:rsid w:val="1ED518D4"/>
    <w:rsid w:val="1ED65854"/>
    <w:rsid w:val="1ED848E3"/>
    <w:rsid w:val="1F056505"/>
    <w:rsid w:val="1F220A99"/>
    <w:rsid w:val="1F301408"/>
    <w:rsid w:val="1F341677"/>
    <w:rsid w:val="1F4C3284"/>
    <w:rsid w:val="1F4D5E27"/>
    <w:rsid w:val="1FA11EA9"/>
    <w:rsid w:val="1FB3515E"/>
    <w:rsid w:val="1FE635BD"/>
    <w:rsid w:val="201B0D43"/>
    <w:rsid w:val="201B40F3"/>
    <w:rsid w:val="203D0F92"/>
    <w:rsid w:val="20450EE3"/>
    <w:rsid w:val="204752B1"/>
    <w:rsid w:val="206A02E7"/>
    <w:rsid w:val="20777B58"/>
    <w:rsid w:val="209043E2"/>
    <w:rsid w:val="209D2ACD"/>
    <w:rsid w:val="20AD76A7"/>
    <w:rsid w:val="20B941D6"/>
    <w:rsid w:val="20BA6609"/>
    <w:rsid w:val="20D44ED3"/>
    <w:rsid w:val="20F339B3"/>
    <w:rsid w:val="20F47319"/>
    <w:rsid w:val="21150838"/>
    <w:rsid w:val="21290489"/>
    <w:rsid w:val="2133463D"/>
    <w:rsid w:val="213A5A53"/>
    <w:rsid w:val="214467A1"/>
    <w:rsid w:val="215C0F22"/>
    <w:rsid w:val="215D04AF"/>
    <w:rsid w:val="215F224B"/>
    <w:rsid w:val="218C708B"/>
    <w:rsid w:val="218E0D57"/>
    <w:rsid w:val="219E0135"/>
    <w:rsid w:val="21AE78D3"/>
    <w:rsid w:val="21BD4029"/>
    <w:rsid w:val="21D62158"/>
    <w:rsid w:val="21D67ABF"/>
    <w:rsid w:val="21FB7527"/>
    <w:rsid w:val="223905D4"/>
    <w:rsid w:val="22401299"/>
    <w:rsid w:val="22414F39"/>
    <w:rsid w:val="224308C2"/>
    <w:rsid w:val="227B61A2"/>
    <w:rsid w:val="22824F78"/>
    <w:rsid w:val="228C74BB"/>
    <w:rsid w:val="228F1C88"/>
    <w:rsid w:val="22B91715"/>
    <w:rsid w:val="22BD4458"/>
    <w:rsid w:val="22E24297"/>
    <w:rsid w:val="22E31F7B"/>
    <w:rsid w:val="22F33F3B"/>
    <w:rsid w:val="22F86654"/>
    <w:rsid w:val="23005595"/>
    <w:rsid w:val="230439A5"/>
    <w:rsid w:val="23115CC6"/>
    <w:rsid w:val="23146489"/>
    <w:rsid w:val="232A3068"/>
    <w:rsid w:val="236A59AD"/>
    <w:rsid w:val="23834B80"/>
    <w:rsid w:val="239074F5"/>
    <w:rsid w:val="23A208C4"/>
    <w:rsid w:val="23C44815"/>
    <w:rsid w:val="23CE7442"/>
    <w:rsid w:val="23CF5D5A"/>
    <w:rsid w:val="23D700A4"/>
    <w:rsid w:val="23F24306"/>
    <w:rsid w:val="23F41152"/>
    <w:rsid w:val="240E6ED0"/>
    <w:rsid w:val="24266B4C"/>
    <w:rsid w:val="244A795C"/>
    <w:rsid w:val="246A34DB"/>
    <w:rsid w:val="247135BF"/>
    <w:rsid w:val="249B7324"/>
    <w:rsid w:val="249F1422"/>
    <w:rsid w:val="24C716E7"/>
    <w:rsid w:val="24C7636B"/>
    <w:rsid w:val="24D20A82"/>
    <w:rsid w:val="24D61B67"/>
    <w:rsid w:val="24DC3E0A"/>
    <w:rsid w:val="24DC3F73"/>
    <w:rsid w:val="24F8104B"/>
    <w:rsid w:val="25003486"/>
    <w:rsid w:val="253551C5"/>
    <w:rsid w:val="253A525E"/>
    <w:rsid w:val="25463C61"/>
    <w:rsid w:val="254C7941"/>
    <w:rsid w:val="25560E8B"/>
    <w:rsid w:val="255B6AB3"/>
    <w:rsid w:val="2564693D"/>
    <w:rsid w:val="25761B3F"/>
    <w:rsid w:val="258247AB"/>
    <w:rsid w:val="259963ED"/>
    <w:rsid w:val="25BD4949"/>
    <w:rsid w:val="25C54F8D"/>
    <w:rsid w:val="25E640A9"/>
    <w:rsid w:val="25F86ACA"/>
    <w:rsid w:val="26031625"/>
    <w:rsid w:val="262E0B64"/>
    <w:rsid w:val="263D053D"/>
    <w:rsid w:val="26551754"/>
    <w:rsid w:val="26654479"/>
    <w:rsid w:val="26684F75"/>
    <w:rsid w:val="267F6AF9"/>
    <w:rsid w:val="26891FFE"/>
    <w:rsid w:val="26B166D1"/>
    <w:rsid w:val="26CD578F"/>
    <w:rsid w:val="27156440"/>
    <w:rsid w:val="271654B1"/>
    <w:rsid w:val="2775227B"/>
    <w:rsid w:val="2776701E"/>
    <w:rsid w:val="27820816"/>
    <w:rsid w:val="27A41950"/>
    <w:rsid w:val="27AD7087"/>
    <w:rsid w:val="27B616F4"/>
    <w:rsid w:val="27C70430"/>
    <w:rsid w:val="27DD00AE"/>
    <w:rsid w:val="27E55AAC"/>
    <w:rsid w:val="28067BC8"/>
    <w:rsid w:val="282C4737"/>
    <w:rsid w:val="283D296C"/>
    <w:rsid w:val="28434E5A"/>
    <w:rsid w:val="284A4DE8"/>
    <w:rsid w:val="284B041B"/>
    <w:rsid w:val="284B0433"/>
    <w:rsid w:val="287870EF"/>
    <w:rsid w:val="288051AE"/>
    <w:rsid w:val="288E742C"/>
    <w:rsid w:val="28965BEA"/>
    <w:rsid w:val="28A864B3"/>
    <w:rsid w:val="28A93C43"/>
    <w:rsid w:val="28AF098E"/>
    <w:rsid w:val="28BF4074"/>
    <w:rsid w:val="28C64A75"/>
    <w:rsid w:val="28F96D0F"/>
    <w:rsid w:val="29144B3F"/>
    <w:rsid w:val="29293727"/>
    <w:rsid w:val="292A6737"/>
    <w:rsid w:val="29FF436D"/>
    <w:rsid w:val="2A061898"/>
    <w:rsid w:val="2A32072A"/>
    <w:rsid w:val="2A58151E"/>
    <w:rsid w:val="2AA0777D"/>
    <w:rsid w:val="2AA45028"/>
    <w:rsid w:val="2AA55EE0"/>
    <w:rsid w:val="2ABD4CB2"/>
    <w:rsid w:val="2AC074C0"/>
    <w:rsid w:val="2AC25E6A"/>
    <w:rsid w:val="2AD530BE"/>
    <w:rsid w:val="2AD63E4D"/>
    <w:rsid w:val="2AE91170"/>
    <w:rsid w:val="2B0025D7"/>
    <w:rsid w:val="2B2E4DBD"/>
    <w:rsid w:val="2B2F4C6A"/>
    <w:rsid w:val="2B364ACF"/>
    <w:rsid w:val="2B5446D0"/>
    <w:rsid w:val="2B8E7402"/>
    <w:rsid w:val="2B91322F"/>
    <w:rsid w:val="2BA40C13"/>
    <w:rsid w:val="2BBA00BE"/>
    <w:rsid w:val="2BBF78D5"/>
    <w:rsid w:val="2BC27676"/>
    <w:rsid w:val="2BCC5490"/>
    <w:rsid w:val="2BCD76B8"/>
    <w:rsid w:val="2BD8023D"/>
    <w:rsid w:val="2C062E9F"/>
    <w:rsid w:val="2C1A6795"/>
    <w:rsid w:val="2C35018B"/>
    <w:rsid w:val="2C424529"/>
    <w:rsid w:val="2C70025C"/>
    <w:rsid w:val="2CA26816"/>
    <w:rsid w:val="2CCD6948"/>
    <w:rsid w:val="2CD73A4B"/>
    <w:rsid w:val="2D1D6A1D"/>
    <w:rsid w:val="2D5F2B4D"/>
    <w:rsid w:val="2D823A7E"/>
    <w:rsid w:val="2D8F19F0"/>
    <w:rsid w:val="2DA42FE5"/>
    <w:rsid w:val="2DB11B2B"/>
    <w:rsid w:val="2DB43204"/>
    <w:rsid w:val="2DDC6253"/>
    <w:rsid w:val="2DDE3469"/>
    <w:rsid w:val="2DE761E1"/>
    <w:rsid w:val="2DFB15AA"/>
    <w:rsid w:val="2E1A1B41"/>
    <w:rsid w:val="2E1F0FC6"/>
    <w:rsid w:val="2E2A1718"/>
    <w:rsid w:val="2E352848"/>
    <w:rsid w:val="2E355CC8"/>
    <w:rsid w:val="2E6541B0"/>
    <w:rsid w:val="2E697AF6"/>
    <w:rsid w:val="2E761875"/>
    <w:rsid w:val="2E7C41D1"/>
    <w:rsid w:val="2E844E1E"/>
    <w:rsid w:val="2E8C2431"/>
    <w:rsid w:val="2E8C7513"/>
    <w:rsid w:val="2EA60F76"/>
    <w:rsid w:val="2EB40A29"/>
    <w:rsid w:val="2EFD52DD"/>
    <w:rsid w:val="2F136509"/>
    <w:rsid w:val="2F355D51"/>
    <w:rsid w:val="2F576B46"/>
    <w:rsid w:val="2F676F76"/>
    <w:rsid w:val="2F69137B"/>
    <w:rsid w:val="2F9A752D"/>
    <w:rsid w:val="2F9E4CC6"/>
    <w:rsid w:val="2FA85F9C"/>
    <w:rsid w:val="2FB45E0B"/>
    <w:rsid w:val="2FDE19DB"/>
    <w:rsid w:val="2FE8220C"/>
    <w:rsid w:val="30127732"/>
    <w:rsid w:val="30210EF6"/>
    <w:rsid w:val="30244700"/>
    <w:rsid w:val="305470BC"/>
    <w:rsid w:val="306542C0"/>
    <w:rsid w:val="30844189"/>
    <w:rsid w:val="30C01DB3"/>
    <w:rsid w:val="30CF6CA9"/>
    <w:rsid w:val="30D9452B"/>
    <w:rsid w:val="30FC582C"/>
    <w:rsid w:val="31152766"/>
    <w:rsid w:val="31235D8D"/>
    <w:rsid w:val="312D1D5D"/>
    <w:rsid w:val="312F5774"/>
    <w:rsid w:val="31501496"/>
    <w:rsid w:val="316909F6"/>
    <w:rsid w:val="317A7731"/>
    <w:rsid w:val="31897FC0"/>
    <w:rsid w:val="318F0210"/>
    <w:rsid w:val="31984F4B"/>
    <w:rsid w:val="31A961BB"/>
    <w:rsid w:val="31C91797"/>
    <w:rsid w:val="31CC1DA3"/>
    <w:rsid w:val="31E06CBE"/>
    <w:rsid w:val="32210389"/>
    <w:rsid w:val="325F246F"/>
    <w:rsid w:val="326C7EE6"/>
    <w:rsid w:val="326E44EC"/>
    <w:rsid w:val="328E0302"/>
    <w:rsid w:val="329E00A2"/>
    <w:rsid w:val="32A45CA6"/>
    <w:rsid w:val="32AD09BE"/>
    <w:rsid w:val="32BE2E4B"/>
    <w:rsid w:val="32D63C42"/>
    <w:rsid w:val="332E0EAD"/>
    <w:rsid w:val="33326C5C"/>
    <w:rsid w:val="334677C4"/>
    <w:rsid w:val="33507893"/>
    <w:rsid w:val="335529A7"/>
    <w:rsid w:val="338D2461"/>
    <w:rsid w:val="33A523DC"/>
    <w:rsid w:val="33A869BC"/>
    <w:rsid w:val="33AA72F4"/>
    <w:rsid w:val="33BE4E27"/>
    <w:rsid w:val="33F22327"/>
    <w:rsid w:val="33F52423"/>
    <w:rsid w:val="340837B0"/>
    <w:rsid w:val="340C3D9A"/>
    <w:rsid w:val="34212662"/>
    <w:rsid w:val="34226B1D"/>
    <w:rsid w:val="34721607"/>
    <w:rsid w:val="348A1CAB"/>
    <w:rsid w:val="349B6585"/>
    <w:rsid w:val="34AE30A3"/>
    <w:rsid w:val="34C01D3C"/>
    <w:rsid w:val="34D05989"/>
    <w:rsid w:val="34D83195"/>
    <w:rsid w:val="34DF4C8D"/>
    <w:rsid w:val="34E775F4"/>
    <w:rsid w:val="34FF38FF"/>
    <w:rsid w:val="35096962"/>
    <w:rsid w:val="35313A4B"/>
    <w:rsid w:val="35492DCC"/>
    <w:rsid w:val="354E2ED7"/>
    <w:rsid w:val="35543A8F"/>
    <w:rsid w:val="3565288A"/>
    <w:rsid w:val="356C2617"/>
    <w:rsid w:val="35740ABE"/>
    <w:rsid w:val="358C2310"/>
    <w:rsid w:val="35907307"/>
    <w:rsid w:val="35994E80"/>
    <w:rsid w:val="35C8032F"/>
    <w:rsid w:val="35D74DF7"/>
    <w:rsid w:val="35E054DE"/>
    <w:rsid w:val="35E12272"/>
    <w:rsid w:val="35EA67D6"/>
    <w:rsid w:val="3601293A"/>
    <w:rsid w:val="361847CA"/>
    <w:rsid w:val="366A124C"/>
    <w:rsid w:val="366C6328"/>
    <w:rsid w:val="36890362"/>
    <w:rsid w:val="368D6CE8"/>
    <w:rsid w:val="36A35AAF"/>
    <w:rsid w:val="36A52FAC"/>
    <w:rsid w:val="36AE7DDD"/>
    <w:rsid w:val="36C333B9"/>
    <w:rsid w:val="36EA1CBA"/>
    <w:rsid w:val="36FD1A7E"/>
    <w:rsid w:val="37242C4D"/>
    <w:rsid w:val="37362EDC"/>
    <w:rsid w:val="3757410B"/>
    <w:rsid w:val="375D1550"/>
    <w:rsid w:val="37743E97"/>
    <w:rsid w:val="377B070D"/>
    <w:rsid w:val="377F0029"/>
    <w:rsid w:val="378B0047"/>
    <w:rsid w:val="379A429F"/>
    <w:rsid w:val="37C62C52"/>
    <w:rsid w:val="37C6790E"/>
    <w:rsid w:val="37E15BBD"/>
    <w:rsid w:val="37EE1DE7"/>
    <w:rsid w:val="380E4215"/>
    <w:rsid w:val="38324155"/>
    <w:rsid w:val="3850145C"/>
    <w:rsid w:val="385A12DC"/>
    <w:rsid w:val="38792FE9"/>
    <w:rsid w:val="387E3938"/>
    <w:rsid w:val="388018D1"/>
    <w:rsid w:val="388C35E6"/>
    <w:rsid w:val="38972389"/>
    <w:rsid w:val="389C0AFC"/>
    <w:rsid w:val="38A345A1"/>
    <w:rsid w:val="38B47B8B"/>
    <w:rsid w:val="38B642D4"/>
    <w:rsid w:val="38DA1CC2"/>
    <w:rsid w:val="38E416B4"/>
    <w:rsid w:val="38F54FFF"/>
    <w:rsid w:val="38F80D91"/>
    <w:rsid w:val="390512D1"/>
    <w:rsid w:val="390B0342"/>
    <w:rsid w:val="390C518A"/>
    <w:rsid w:val="39137979"/>
    <w:rsid w:val="39194863"/>
    <w:rsid w:val="3929517D"/>
    <w:rsid w:val="393873DF"/>
    <w:rsid w:val="394C729E"/>
    <w:rsid w:val="39513B1E"/>
    <w:rsid w:val="396826F3"/>
    <w:rsid w:val="396F4C82"/>
    <w:rsid w:val="39900FC9"/>
    <w:rsid w:val="39B27192"/>
    <w:rsid w:val="39D03A2E"/>
    <w:rsid w:val="39DA6378"/>
    <w:rsid w:val="39F5707E"/>
    <w:rsid w:val="3A1E65D5"/>
    <w:rsid w:val="3A323E2F"/>
    <w:rsid w:val="3A3A2CE3"/>
    <w:rsid w:val="3A41749B"/>
    <w:rsid w:val="3A4912A4"/>
    <w:rsid w:val="3A4C0E8F"/>
    <w:rsid w:val="3A7B57D6"/>
    <w:rsid w:val="3A8E10BD"/>
    <w:rsid w:val="3A983270"/>
    <w:rsid w:val="3AA360DD"/>
    <w:rsid w:val="3ABE1B66"/>
    <w:rsid w:val="3AC45C04"/>
    <w:rsid w:val="3AD849D6"/>
    <w:rsid w:val="3AD86393"/>
    <w:rsid w:val="3ADC114B"/>
    <w:rsid w:val="3B140595"/>
    <w:rsid w:val="3B2C58F1"/>
    <w:rsid w:val="3B315EDC"/>
    <w:rsid w:val="3B384197"/>
    <w:rsid w:val="3B604DC0"/>
    <w:rsid w:val="3B696CB2"/>
    <w:rsid w:val="3B7005B5"/>
    <w:rsid w:val="3B87274B"/>
    <w:rsid w:val="3C2459F9"/>
    <w:rsid w:val="3C2E5A53"/>
    <w:rsid w:val="3C8C6C16"/>
    <w:rsid w:val="3C995986"/>
    <w:rsid w:val="3CA1704A"/>
    <w:rsid w:val="3CBA010B"/>
    <w:rsid w:val="3CC470CC"/>
    <w:rsid w:val="3CD80107"/>
    <w:rsid w:val="3CDD62EA"/>
    <w:rsid w:val="3CE50F03"/>
    <w:rsid w:val="3CFF57E4"/>
    <w:rsid w:val="3D2E5EBD"/>
    <w:rsid w:val="3D31477E"/>
    <w:rsid w:val="3D4071EC"/>
    <w:rsid w:val="3D45031D"/>
    <w:rsid w:val="3D485328"/>
    <w:rsid w:val="3D4F55CB"/>
    <w:rsid w:val="3D743AF1"/>
    <w:rsid w:val="3D7622F3"/>
    <w:rsid w:val="3D815D1C"/>
    <w:rsid w:val="3D8559A8"/>
    <w:rsid w:val="3D87219B"/>
    <w:rsid w:val="3D876E6A"/>
    <w:rsid w:val="3D9D68F5"/>
    <w:rsid w:val="3DA52B6A"/>
    <w:rsid w:val="3DB91846"/>
    <w:rsid w:val="3DCA3C5F"/>
    <w:rsid w:val="3DD0211C"/>
    <w:rsid w:val="3DD72A90"/>
    <w:rsid w:val="3DF612CF"/>
    <w:rsid w:val="3DF662D0"/>
    <w:rsid w:val="3E032EAC"/>
    <w:rsid w:val="3E175815"/>
    <w:rsid w:val="3E237C20"/>
    <w:rsid w:val="3E250F23"/>
    <w:rsid w:val="3E5464E9"/>
    <w:rsid w:val="3E657D92"/>
    <w:rsid w:val="3E7E04EC"/>
    <w:rsid w:val="3E9D5B63"/>
    <w:rsid w:val="3EC80F53"/>
    <w:rsid w:val="3ED1111B"/>
    <w:rsid w:val="3ED642CB"/>
    <w:rsid w:val="3EDB042D"/>
    <w:rsid w:val="3F051B12"/>
    <w:rsid w:val="3F2A2445"/>
    <w:rsid w:val="3F301884"/>
    <w:rsid w:val="3F4770A6"/>
    <w:rsid w:val="3F656296"/>
    <w:rsid w:val="3F744629"/>
    <w:rsid w:val="3F7748F5"/>
    <w:rsid w:val="3F7B0026"/>
    <w:rsid w:val="3F84674C"/>
    <w:rsid w:val="3F940E03"/>
    <w:rsid w:val="3FAA4B86"/>
    <w:rsid w:val="3FAC49EC"/>
    <w:rsid w:val="3FBC3F7A"/>
    <w:rsid w:val="3FC41436"/>
    <w:rsid w:val="3FC578AB"/>
    <w:rsid w:val="3FDC5B89"/>
    <w:rsid w:val="3FFA628E"/>
    <w:rsid w:val="4013713F"/>
    <w:rsid w:val="40563E58"/>
    <w:rsid w:val="4062668F"/>
    <w:rsid w:val="406867FC"/>
    <w:rsid w:val="406E7B8B"/>
    <w:rsid w:val="408273C9"/>
    <w:rsid w:val="40843452"/>
    <w:rsid w:val="40A053EF"/>
    <w:rsid w:val="40A07D11"/>
    <w:rsid w:val="40A81548"/>
    <w:rsid w:val="40A8309D"/>
    <w:rsid w:val="40AB6C60"/>
    <w:rsid w:val="40B0258D"/>
    <w:rsid w:val="40C01A27"/>
    <w:rsid w:val="40C37473"/>
    <w:rsid w:val="40D12FFE"/>
    <w:rsid w:val="40E703D9"/>
    <w:rsid w:val="40F23D24"/>
    <w:rsid w:val="41030882"/>
    <w:rsid w:val="414174D9"/>
    <w:rsid w:val="414E4433"/>
    <w:rsid w:val="41934ECA"/>
    <w:rsid w:val="41967399"/>
    <w:rsid w:val="41A24B1D"/>
    <w:rsid w:val="41B900AD"/>
    <w:rsid w:val="41CF70A8"/>
    <w:rsid w:val="42201802"/>
    <w:rsid w:val="42682AB6"/>
    <w:rsid w:val="427575E2"/>
    <w:rsid w:val="42870E3A"/>
    <w:rsid w:val="42946E4B"/>
    <w:rsid w:val="42976274"/>
    <w:rsid w:val="42B15B0D"/>
    <w:rsid w:val="42FB38B2"/>
    <w:rsid w:val="42FC6174"/>
    <w:rsid w:val="43012920"/>
    <w:rsid w:val="430A045F"/>
    <w:rsid w:val="43233F6D"/>
    <w:rsid w:val="4328748F"/>
    <w:rsid w:val="432D1498"/>
    <w:rsid w:val="43397FDC"/>
    <w:rsid w:val="434C5CF2"/>
    <w:rsid w:val="43782B86"/>
    <w:rsid w:val="437B23A2"/>
    <w:rsid w:val="438A5574"/>
    <w:rsid w:val="438D2D00"/>
    <w:rsid w:val="438E6E84"/>
    <w:rsid w:val="439237EA"/>
    <w:rsid w:val="43931AB1"/>
    <w:rsid w:val="43A7026F"/>
    <w:rsid w:val="43AE1A75"/>
    <w:rsid w:val="43D56D15"/>
    <w:rsid w:val="43EF7BE4"/>
    <w:rsid w:val="43FB0ED6"/>
    <w:rsid w:val="44330714"/>
    <w:rsid w:val="443C74EB"/>
    <w:rsid w:val="44494ED0"/>
    <w:rsid w:val="445B3FE0"/>
    <w:rsid w:val="448347B8"/>
    <w:rsid w:val="449D0A3E"/>
    <w:rsid w:val="44C17DB6"/>
    <w:rsid w:val="44E16936"/>
    <w:rsid w:val="45117475"/>
    <w:rsid w:val="45140D01"/>
    <w:rsid w:val="45270461"/>
    <w:rsid w:val="45300AB7"/>
    <w:rsid w:val="45321617"/>
    <w:rsid w:val="453A003B"/>
    <w:rsid w:val="45497578"/>
    <w:rsid w:val="4554227B"/>
    <w:rsid w:val="456510DB"/>
    <w:rsid w:val="456B1751"/>
    <w:rsid w:val="45B918A8"/>
    <w:rsid w:val="45C045F1"/>
    <w:rsid w:val="45C568C5"/>
    <w:rsid w:val="45E1593D"/>
    <w:rsid w:val="45E214BB"/>
    <w:rsid w:val="460728F4"/>
    <w:rsid w:val="46092195"/>
    <w:rsid w:val="4609563B"/>
    <w:rsid w:val="461475DC"/>
    <w:rsid w:val="46244F73"/>
    <w:rsid w:val="462907DC"/>
    <w:rsid w:val="466852B1"/>
    <w:rsid w:val="46700834"/>
    <w:rsid w:val="46700A1A"/>
    <w:rsid w:val="46862D8A"/>
    <w:rsid w:val="469C3027"/>
    <w:rsid w:val="46A75BA4"/>
    <w:rsid w:val="46D4282C"/>
    <w:rsid w:val="46EE175B"/>
    <w:rsid w:val="473B169C"/>
    <w:rsid w:val="474B5885"/>
    <w:rsid w:val="475573AE"/>
    <w:rsid w:val="475A68B7"/>
    <w:rsid w:val="47636AF8"/>
    <w:rsid w:val="478308D7"/>
    <w:rsid w:val="47990963"/>
    <w:rsid w:val="47B36FC5"/>
    <w:rsid w:val="47BE4F54"/>
    <w:rsid w:val="47CA38FB"/>
    <w:rsid w:val="47DC187E"/>
    <w:rsid w:val="47EB2CCC"/>
    <w:rsid w:val="47ED1E81"/>
    <w:rsid w:val="47EF7803"/>
    <w:rsid w:val="47F92430"/>
    <w:rsid w:val="481D6FEB"/>
    <w:rsid w:val="48263D5B"/>
    <w:rsid w:val="483C6844"/>
    <w:rsid w:val="485B09FC"/>
    <w:rsid w:val="48770F65"/>
    <w:rsid w:val="488C2E3C"/>
    <w:rsid w:val="488E6E60"/>
    <w:rsid w:val="48BF5BD0"/>
    <w:rsid w:val="48D03B42"/>
    <w:rsid w:val="48DB38E3"/>
    <w:rsid w:val="48DF429B"/>
    <w:rsid w:val="48F67CBB"/>
    <w:rsid w:val="4970592A"/>
    <w:rsid w:val="497F4FA2"/>
    <w:rsid w:val="499401D5"/>
    <w:rsid w:val="49AA1C33"/>
    <w:rsid w:val="49C56DCF"/>
    <w:rsid w:val="49CB1615"/>
    <w:rsid w:val="49CC38DC"/>
    <w:rsid w:val="49E17840"/>
    <w:rsid w:val="49F879FD"/>
    <w:rsid w:val="4A034E10"/>
    <w:rsid w:val="4A1659D3"/>
    <w:rsid w:val="4A221F1E"/>
    <w:rsid w:val="4A522277"/>
    <w:rsid w:val="4A6F0787"/>
    <w:rsid w:val="4A7A449D"/>
    <w:rsid w:val="4A903D92"/>
    <w:rsid w:val="4A9F158E"/>
    <w:rsid w:val="4AA20B5D"/>
    <w:rsid w:val="4AAA5D18"/>
    <w:rsid w:val="4AB12231"/>
    <w:rsid w:val="4AC02B8E"/>
    <w:rsid w:val="4AC24701"/>
    <w:rsid w:val="4AD122BB"/>
    <w:rsid w:val="4AD13E94"/>
    <w:rsid w:val="4B1530DD"/>
    <w:rsid w:val="4B2335E5"/>
    <w:rsid w:val="4B29030D"/>
    <w:rsid w:val="4B360722"/>
    <w:rsid w:val="4B5C1170"/>
    <w:rsid w:val="4BA4512E"/>
    <w:rsid w:val="4BB82720"/>
    <w:rsid w:val="4C16045B"/>
    <w:rsid w:val="4C5F1CBC"/>
    <w:rsid w:val="4C697EEC"/>
    <w:rsid w:val="4C8A18A8"/>
    <w:rsid w:val="4CBB0C95"/>
    <w:rsid w:val="4CC13EEE"/>
    <w:rsid w:val="4D3D4CE2"/>
    <w:rsid w:val="4D4B7289"/>
    <w:rsid w:val="4D653FA0"/>
    <w:rsid w:val="4D673998"/>
    <w:rsid w:val="4D693BB4"/>
    <w:rsid w:val="4D7B0A5F"/>
    <w:rsid w:val="4DA70238"/>
    <w:rsid w:val="4DAD1BE4"/>
    <w:rsid w:val="4DB25D89"/>
    <w:rsid w:val="4DE37D66"/>
    <w:rsid w:val="4DF34F39"/>
    <w:rsid w:val="4DFB148F"/>
    <w:rsid w:val="4E00279B"/>
    <w:rsid w:val="4E2D2E33"/>
    <w:rsid w:val="4E325885"/>
    <w:rsid w:val="4E326ED3"/>
    <w:rsid w:val="4E4213FC"/>
    <w:rsid w:val="4E4967E5"/>
    <w:rsid w:val="4E505062"/>
    <w:rsid w:val="4E7C5AD8"/>
    <w:rsid w:val="4EB4010A"/>
    <w:rsid w:val="4ED5121A"/>
    <w:rsid w:val="4EE554BC"/>
    <w:rsid w:val="4EEA1B35"/>
    <w:rsid w:val="4EED5BEF"/>
    <w:rsid w:val="4EF063E8"/>
    <w:rsid w:val="4F2D1A80"/>
    <w:rsid w:val="4F82396F"/>
    <w:rsid w:val="4F8735C2"/>
    <w:rsid w:val="4FB35FEB"/>
    <w:rsid w:val="4FB92E4A"/>
    <w:rsid w:val="4FED55C5"/>
    <w:rsid w:val="500A2673"/>
    <w:rsid w:val="5010258A"/>
    <w:rsid w:val="501320EF"/>
    <w:rsid w:val="501645FA"/>
    <w:rsid w:val="50252009"/>
    <w:rsid w:val="50410B59"/>
    <w:rsid w:val="50626EF4"/>
    <w:rsid w:val="506A1F83"/>
    <w:rsid w:val="507D1101"/>
    <w:rsid w:val="508316BD"/>
    <w:rsid w:val="508B333C"/>
    <w:rsid w:val="50B85D7D"/>
    <w:rsid w:val="50B90847"/>
    <w:rsid w:val="50E20972"/>
    <w:rsid w:val="50F33EC0"/>
    <w:rsid w:val="51024103"/>
    <w:rsid w:val="511B0423"/>
    <w:rsid w:val="51284CAF"/>
    <w:rsid w:val="512854FB"/>
    <w:rsid w:val="513004CD"/>
    <w:rsid w:val="51501312"/>
    <w:rsid w:val="51532BB1"/>
    <w:rsid w:val="51630F0E"/>
    <w:rsid w:val="51705511"/>
    <w:rsid w:val="51747FFB"/>
    <w:rsid w:val="517A472D"/>
    <w:rsid w:val="517C619C"/>
    <w:rsid w:val="5181402E"/>
    <w:rsid w:val="51864806"/>
    <w:rsid w:val="51AC406F"/>
    <w:rsid w:val="51BD5275"/>
    <w:rsid w:val="51DE6737"/>
    <w:rsid w:val="51E97A93"/>
    <w:rsid w:val="51EE201B"/>
    <w:rsid w:val="51FE3481"/>
    <w:rsid w:val="520F3869"/>
    <w:rsid w:val="52195BA8"/>
    <w:rsid w:val="522370B3"/>
    <w:rsid w:val="523334D8"/>
    <w:rsid w:val="5246001F"/>
    <w:rsid w:val="52490367"/>
    <w:rsid w:val="52532671"/>
    <w:rsid w:val="526C3548"/>
    <w:rsid w:val="529214B7"/>
    <w:rsid w:val="52C0093C"/>
    <w:rsid w:val="52C656A8"/>
    <w:rsid w:val="52E30E29"/>
    <w:rsid w:val="52E854A5"/>
    <w:rsid w:val="531B14AC"/>
    <w:rsid w:val="532C52BA"/>
    <w:rsid w:val="533B38FC"/>
    <w:rsid w:val="534166E3"/>
    <w:rsid w:val="53437CB9"/>
    <w:rsid w:val="534D11A7"/>
    <w:rsid w:val="5351464F"/>
    <w:rsid w:val="53525BC9"/>
    <w:rsid w:val="535578E9"/>
    <w:rsid w:val="535C7ACD"/>
    <w:rsid w:val="537138AF"/>
    <w:rsid w:val="53720590"/>
    <w:rsid w:val="53914EBB"/>
    <w:rsid w:val="53A85D01"/>
    <w:rsid w:val="53BC300D"/>
    <w:rsid w:val="53D347B4"/>
    <w:rsid w:val="53E2021C"/>
    <w:rsid w:val="53EA6DA5"/>
    <w:rsid w:val="540D133A"/>
    <w:rsid w:val="542E774E"/>
    <w:rsid w:val="543608BD"/>
    <w:rsid w:val="54782E46"/>
    <w:rsid w:val="547921A1"/>
    <w:rsid w:val="547E6A02"/>
    <w:rsid w:val="548B440F"/>
    <w:rsid w:val="548E4AD5"/>
    <w:rsid w:val="54977258"/>
    <w:rsid w:val="54A81B46"/>
    <w:rsid w:val="54AE4908"/>
    <w:rsid w:val="54D412C6"/>
    <w:rsid w:val="54E0787A"/>
    <w:rsid w:val="54E57517"/>
    <w:rsid w:val="5528557E"/>
    <w:rsid w:val="555D4E3A"/>
    <w:rsid w:val="556167CA"/>
    <w:rsid w:val="557315B8"/>
    <w:rsid w:val="559308FC"/>
    <w:rsid w:val="55A502ED"/>
    <w:rsid w:val="55AF28AC"/>
    <w:rsid w:val="55E0777E"/>
    <w:rsid w:val="55E2324A"/>
    <w:rsid w:val="55F32C39"/>
    <w:rsid w:val="561F7FD9"/>
    <w:rsid w:val="5652258B"/>
    <w:rsid w:val="5674635F"/>
    <w:rsid w:val="56A54175"/>
    <w:rsid w:val="56BC2FA6"/>
    <w:rsid w:val="56E10C5F"/>
    <w:rsid w:val="56EE3107"/>
    <w:rsid w:val="56F42740"/>
    <w:rsid w:val="5716463D"/>
    <w:rsid w:val="572172AD"/>
    <w:rsid w:val="57290FBF"/>
    <w:rsid w:val="572E265B"/>
    <w:rsid w:val="57630B0D"/>
    <w:rsid w:val="57675A50"/>
    <w:rsid w:val="576D604E"/>
    <w:rsid w:val="578261E8"/>
    <w:rsid w:val="57871772"/>
    <w:rsid w:val="578D67BA"/>
    <w:rsid w:val="57967848"/>
    <w:rsid w:val="579C381F"/>
    <w:rsid w:val="57A77ABC"/>
    <w:rsid w:val="57C12C15"/>
    <w:rsid w:val="57C31A8B"/>
    <w:rsid w:val="57C86142"/>
    <w:rsid w:val="57D722C0"/>
    <w:rsid w:val="57D743F5"/>
    <w:rsid w:val="57DA5B37"/>
    <w:rsid w:val="57DE484E"/>
    <w:rsid w:val="57EE1340"/>
    <w:rsid w:val="57F10A2D"/>
    <w:rsid w:val="57FF744B"/>
    <w:rsid w:val="580D13A2"/>
    <w:rsid w:val="58257AFE"/>
    <w:rsid w:val="583332B1"/>
    <w:rsid w:val="58393D8F"/>
    <w:rsid w:val="586475A6"/>
    <w:rsid w:val="587D045B"/>
    <w:rsid w:val="587F6039"/>
    <w:rsid w:val="58A53FC0"/>
    <w:rsid w:val="58C03A1C"/>
    <w:rsid w:val="58EE5032"/>
    <w:rsid w:val="58FB06F0"/>
    <w:rsid w:val="59104E1C"/>
    <w:rsid w:val="5919670A"/>
    <w:rsid w:val="59284E77"/>
    <w:rsid w:val="59B267EA"/>
    <w:rsid w:val="59B555E4"/>
    <w:rsid w:val="59BC2661"/>
    <w:rsid w:val="59CE07E7"/>
    <w:rsid w:val="59D85514"/>
    <w:rsid w:val="5A2055FA"/>
    <w:rsid w:val="5A24365C"/>
    <w:rsid w:val="5A2F3A8F"/>
    <w:rsid w:val="5A3025AC"/>
    <w:rsid w:val="5A370803"/>
    <w:rsid w:val="5A3E10B6"/>
    <w:rsid w:val="5A4C30CB"/>
    <w:rsid w:val="5A5A7027"/>
    <w:rsid w:val="5A746D3E"/>
    <w:rsid w:val="5A7677C8"/>
    <w:rsid w:val="5A7871E4"/>
    <w:rsid w:val="5AA955EF"/>
    <w:rsid w:val="5AAC6E07"/>
    <w:rsid w:val="5AD002CF"/>
    <w:rsid w:val="5AD70760"/>
    <w:rsid w:val="5AE13A4D"/>
    <w:rsid w:val="5AF34ABD"/>
    <w:rsid w:val="5AF6103E"/>
    <w:rsid w:val="5AF75754"/>
    <w:rsid w:val="5B0A6944"/>
    <w:rsid w:val="5B4C46EB"/>
    <w:rsid w:val="5B5413DE"/>
    <w:rsid w:val="5B6B5832"/>
    <w:rsid w:val="5B840780"/>
    <w:rsid w:val="5BA058AB"/>
    <w:rsid w:val="5BEA6599"/>
    <w:rsid w:val="5C3345C9"/>
    <w:rsid w:val="5C496888"/>
    <w:rsid w:val="5C6D3106"/>
    <w:rsid w:val="5C961448"/>
    <w:rsid w:val="5CD66444"/>
    <w:rsid w:val="5CE962E6"/>
    <w:rsid w:val="5D1458EA"/>
    <w:rsid w:val="5D1F3DD5"/>
    <w:rsid w:val="5D2336B7"/>
    <w:rsid w:val="5D2D2508"/>
    <w:rsid w:val="5D387ED9"/>
    <w:rsid w:val="5D417D61"/>
    <w:rsid w:val="5D5A52C7"/>
    <w:rsid w:val="5D5F4972"/>
    <w:rsid w:val="5D727829"/>
    <w:rsid w:val="5D871D24"/>
    <w:rsid w:val="5D987CFD"/>
    <w:rsid w:val="5D9F1584"/>
    <w:rsid w:val="5D9F30EF"/>
    <w:rsid w:val="5DA3645B"/>
    <w:rsid w:val="5DA95AF1"/>
    <w:rsid w:val="5DB066AA"/>
    <w:rsid w:val="5DBB08EE"/>
    <w:rsid w:val="5DC11E68"/>
    <w:rsid w:val="5DC5338D"/>
    <w:rsid w:val="5DC80482"/>
    <w:rsid w:val="5DEB70F0"/>
    <w:rsid w:val="5E0E3D70"/>
    <w:rsid w:val="5E184CF6"/>
    <w:rsid w:val="5E227B93"/>
    <w:rsid w:val="5E4C7D8F"/>
    <w:rsid w:val="5E661A50"/>
    <w:rsid w:val="5E72691E"/>
    <w:rsid w:val="5E9C11C5"/>
    <w:rsid w:val="5EB32EE1"/>
    <w:rsid w:val="5EC61F84"/>
    <w:rsid w:val="5ED2780B"/>
    <w:rsid w:val="5EDA1012"/>
    <w:rsid w:val="5EDD61AF"/>
    <w:rsid w:val="5EE479BB"/>
    <w:rsid w:val="5F010E0A"/>
    <w:rsid w:val="5F0C114D"/>
    <w:rsid w:val="5F177E45"/>
    <w:rsid w:val="5F1F0576"/>
    <w:rsid w:val="5F647B03"/>
    <w:rsid w:val="5F761661"/>
    <w:rsid w:val="5F834450"/>
    <w:rsid w:val="5F8D2689"/>
    <w:rsid w:val="5FB31DE4"/>
    <w:rsid w:val="5FC15C48"/>
    <w:rsid w:val="5FCF46BE"/>
    <w:rsid w:val="5FDE5DAF"/>
    <w:rsid w:val="5FE5319A"/>
    <w:rsid w:val="6017235C"/>
    <w:rsid w:val="602C2F4B"/>
    <w:rsid w:val="602D2B97"/>
    <w:rsid w:val="604F04EF"/>
    <w:rsid w:val="606E2E19"/>
    <w:rsid w:val="60783B03"/>
    <w:rsid w:val="607E4963"/>
    <w:rsid w:val="60B037F4"/>
    <w:rsid w:val="60B44CEE"/>
    <w:rsid w:val="60E36761"/>
    <w:rsid w:val="60EA1D9E"/>
    <w:rsid w:val="60F34550"/>
    <w:rsid w:val="60F64DF5"/>
    <w:rsid w:val="60FF586B"/>
    <w:rsid w:val="611315F2"/>
    <w:rsid w:val="61317097"/>
    <w:rsid w:val="613530F4"/>
    <w:rsid w:val="613E1B51"/>
    <w:rsid w:val="61416BD9"/>
    <w:rsid w:val="61594A02"/>
    <w:rsid w:val="61671D60"/>
    <w:rsid w:val="616A2F16"/>
    <w:rsid w:val="617C3A5E"/>
    <w:rsid w:val="61840677"/>
    <w:rsid w:val="61A07640"/>
    <w:rsid w:val="61AD7D6D"/>
    <w:rsid w:val="61C74D39"/>
    <w:rsid w:val="61CB22EF"/>
    <w:rsid w:val="61CF12CA"/>
    <w:rsid w:val="61D1174B"/>
    <w:rsid w:val="61D62E0E"/>
    <w:rsid w:val="61DA7EB5"/>
    <w:rsid w:val="61FB1D47"/>
    <w:rsid w:val="621A6DB3"/>
    <w:rsid w:val="62276CE8"/>
    <w:rsid w:val="62480D8B"/>
    <w:rsid w:val="624B7E7D"/>
    <w:rsid w:val="624E3CE2"/>
    <w:rsid w:val="62512C19"/>
    <w:rsid w:val="625D7542"/>
    <w:rsid w:val="62996565"/>
    <w:rsid w:val="62A768B8"/>
    <w:rsid w:val="62C531E2"/>
    <w:rsid w:val="62D54A63"/>
    <w:rsid w:val="62F12229"/>
    <w:rsid w:val="62FB421C"/>
    <w:rsid w:val="63020EC3"/>
    <w:rsid w:val="630613DC"/>
    <w:rsid w:val="63240347"/>
    <w:rsid w:val="6345528F"/>
    <w:rsid w:val="636962F4"/>
    <w:rsid w:val="63CF0EB7"/>
    <w:rsid w:val="63FC2C34"/>
    <w:rsid w:val="641D7FA3"/>
    <w:rsid w:val="645327CF"/>
    <w:rsid w:val="647E4A98"/>
    <w:rsid w:val="648213DC"/>
    <w:rsid w:val="648E4A0F"/>
    <w:rsid w:val="64AC33A3"/>
    <w:rsid w:val="64BB4503"/>
    <w:rsid w:val="64C90586"/>
    <w:rsid w:val="64FA7D5A"/>
    <w:rsid w:val="65036242"/>
    <w:rsid w:val="65077256"/>
    <w:rsid w:val="651B358E"/>
    <w:rsid w:val="653044F7"/>
    <w:rsid w:val="654400E2"/>
    <w:rsid w:val="65541E4C"/>
    <w:rsid w:val="657A0559"/>
    <w:rsid w:val="65801643"/>
    <w:rsid w:val="658F5201"/>
    <w:rsid w:val="65911224"/>
    <w:rsid w:val="659B4B16"/>
    <w:rsid w:val="659F6335"/>
    <w:rsid w:val="65A37DD9"/>
    <w:rsid w:val="65B63647"/>
    <w:rsid w:val="65BA4B55"/>
    <w:rsid w:val="65BC6B55"/>
    <w:rsid w:val="65E345F6"/>
    <w:rsid w:val="65E361C7"/>
    <w:rsid w:val="65E4538A"/>
    <w:rsid w:val="65F411FC"/>
    <w:rsid w:val="661C1FF9"/>
    <w:rsid w:val="662228C1"/>
    <w:rsid w:val="664D396B"/>
    <w:rsid w:val="666A657B"/>
    <w:rsid w:val="668072AB"/>
    <w:rsid w:val="66905FD9"/>
    <w:rsid w:val="66A17AC3"/>
    <w:rsid w:val="66DD2DD5"/>
    <w:rsid w:val="66EA76BB"/>
    <w:rsid w:val="66F95A78"/>
    <w:rsid w:val="670342D9"/>
    <w:rsid w:val="67111E03"/>
    <w:rsid w:val="67387DF4"/>
    <w:rsid w:val="673B44C6"/>
    <w:rsid w:val="673E6D1D"/>
    <w:rsid w:val="67414351"/>
    <w:rsid w:val="6744514A"/>
    <w:rsid w:val="674956D0"/>
    <w:rsid w:val="674A4BDA"/>
    <w:rsid w:val="6767669B"/>
    <w:rsid w:val="678B3DC0"/>
    <w:rsid w:val="67966EFB"/>
    <w:rsid w:val="67AA33AC"/>
    <w:rsid w:val="67B15DD0"/>
    <w:rsid w:val="67B27396"/>
    <w:rsid w:val="67C51351"/>
    <w:rsid w:val="67F7669D"/>
    <w:rsid w:val="67FB7BC5"/>
    <w:rsid w:val="680C7E20"/>
    <w:rsid w:val="6820419A"/>
    <w:rsid w:val="682F723B"/>
    <w:rsid w:val="684E1A88"/>
    <w:rsid w:val="685D3D3A"/>
    <w:rsid w:val="6872321E"/>
    <w:rsid w:val="68735D22"/>
    <w:rsid w:val="68897F3F"/>
    <w:rsid w:val="689914FA"/>
    <w:rsid w:val="68BC7B38"/>
    <w:rsid w:val="68BE14A7"/>
    <w:rsid w:val="68CE6D9F"/>
    <w:rsid w:val="68D06B15"/>
    <w:rsid w:val="68D20DDA"/>
    <w:rsid w:val="69003E9A"/>
    <w:rsid w:val="690A4480"/>
    <w:rsid w:val="69140279"/>
    <w:rsid w:val="691571E5"/>
    <w:rsid w:val="691A79B2"/>
    <w:rsid w:val="69694454"/>
    <w:rsid w:val="6985188E"/>
    <w:rsid w:val="69C61FCC"/>
    <w:rsid w:val="69F447B4"/>
    <w:rsid w:val="69F70CA2"/>
    <w:rsid w:val="6A0A7110"/>
    <w:rsid w:val="6A2C5CE6"/>
    <w:rsid w:val="6A541EFF"/>
    <w:rsid w:val="6A591DEF"/>
    <w:rsid w:val="6A787BEC"/>
    <w:rsid w:val="6A7A7616"/>
    <w:rsid w:val="6AA82A44"/>
    <w:rsid w:val="6ABA7700"/>
    <w:rsid w:val="6ACE30B8"/>
    <w:rsid w:val="6B135739"/>
    <w:rsid w:val="6B19076D"/>
    <w:rsid w:val="6B206FCF"/>
    <w:rsid w:val="6B225676"/>
    <w:rsid w:val="6B2A0087"/>
    <w:rsid w:val="6B2B3DFF"/>
    <w:rsid w:val="6B2D7B77"/>
    <w:rsid w:val="6B431148"/>
    <w:rsid w:val="6B4B544C"/>
    <w:rsid w:val="6B711D47"/>
    <w:rsid w:val="6B804DE4"/>
    <w:rsid w:val="6C122373"/>
    <w:rsid w:val="6C1E1895"/>
    <w:rsid w:val="6C2B7B1F"/>
    <w:rsid w:val="6C2D6AD7"/>
    <w:rsid w:val="6C305B70"/>
    <w:rsid w:val="6C3C79AF"/>
    <w:rsid w:val="6C65474A"/>
    <w:rsid w:val="6C8C2C4E"/>
    <w:rsid w:val="6C974D27"/>
    <w:rsid w:val="6CC44942"/>
    <w:rsid w:val="6CCC6B7A"/>
    <w:rsid w:val="6D0E4A73"/>
    <w:rsid w:val="6D934609"/>
    <w:rsid w:val="6D9E5153"/>
    <w:rsid w:val="6DEA67A6"/>
    <w:rsid w:val="6E1B0738"/>
    <w:rsid w:val="6E6F2B2F"/>
    <w:rsid w:val="6E6F75FC"/>
    <w:rsid w:val="6E7D0968"/>
    <w:rsid w:val="6E995D5A"/>
    <w:rsid w:val="6E99799A"/>
    <w:rsid w:val="6EB1759D"/>
    <w:rsid w:val="6EB85E07"/>
    <w:rsid w:val="6EC24CB7"/>
    <w:rsid w:val="6ECD5432"/>
    <w:rsid w:val="6ED8429D"/>
    <w:rsid w:val="6EE50476"/>
    <w:rsid w:val="6F05643C"/>
    <w:rsid w:val="6F216F80"/>
    <w:rsid w:val="6F2A1A37"/>
    <w:rsid w:val="6F507723"/>
    <w:rsid w:val="6F5F2CED"/>
    <w:rsid w:val="6F643FD0"/>
    <w:rsid w:val="6F7264A0"/>
    <w:rsid w:val="6FA22C4C"/>
    <w:rsid w:val="6FA61BCB"/>
    <w:rsid w:val="6FAD572A"/>
    <w:rsid w:val="6FB940CF"/>
    <w:rsid w:val="6FBB3997"/>
    <w:rsid w:val="6FE3114C"/>
    <w:rsid w:val="6FF109F1"/>
    <w:rsid w:val="70032703"/>
    <w:rsid w:val="700C3FAB"/>
    <w:rsid w:val="70104CD7"/>
    <w:rsid w:val="701D7778"/>
    <w:rsid w:val="7045196F"/>
    <w:rsid w:val="704A64B7"/>
    <w:rsid w:val="7050719E"/>
    <w:rsid w:val="70565276"/>
    <w:rsid w:val="70672397"/>
    <w:rsid w:val="706C7393"/>
    <w:rsid w:val="709B5E21"/>
    <w:rsid w:val="70A524E5"/>
    <w:rsid w:val="70BA2DDC"/>
    <w:rsid w:val="70D77332"/>
    <w:rsid w:val="70E37655"/>
    <w:rsid w:val="70FA79C8"/>
    <w:rsid w:val="70FB13E9"/>
    <w:rsid w:val="710A4032"/>
    <w:rsid w:val="715C22A2"/>
    <w:rsid w:val="71653646"/>
    <w:rsid w:val="717A7E22"/>
    <w:rsid w:val="717F021E"/>
    <w:rsid w:val="71820E22"/>
    <w:rsid w:val="71A600E3"/>
    <w:rsid w:val="71CD5C10"/>
    <w:rsid w:val="71D314EF"/>
    <w:rsid w:val="71FB5DAC"/>
    <w:rsid w:val="72172200"/>
    <w:rsid w:val="72305422"/>
    <w:rsid w:val="72361E7E"/>
    <w:rsid w:val="723A7BCA"/>
    <w:rsid w:val="72814BAE"/>
    <w:rsid w:val="7286380F"/>
    <w:rsid w:val="728E46C5"/>
    <w:rsid w:val="72906B00"/>
    <w:rsid w:val="72AE5445"/>
    <w:rsid w:val="72B63002"/>
    <w:rsid w:val="72CC0957"/>
    <w:rsid w:val="72D06ACD"/>
    <w:rsid w:val="72EE1EB9"/>
    <w:rsid w:val="72FF5FCB"/>
    <w:rsid w:val="73434F2C"/>
    <w:rsid w:val="734D6DD6"/>
    <w:rsid w:val="73507382"/>
    <w:rsid w:val="73884915"/>
    <w:rsid w:val="73A7194C"/>
    <w:rsid w:val="73AE04AB"/>
    <w:rsid w:val="73E84504"/>
    <w:rsid w:val="73EF43E1"/>
    <w:rsid w:val="73F25E01"/>
    <w:rsid w:val="73FC6A99"/>
    <w:rsid w:val="740873EB"/>
    <w:rsid w:val="743E71D4"/>
    <w:rsid w:val="74902D3A"/>
    <w:rsid w:val="749E5652"/>
    <w:rsid w:val="74B17A6A"/>
    <w:rsid w:val="74B93644"/>
    <w:rsid w:val="74D51121"/>
    <w:rsid w:val="74D6499B"/>
    <w:rsid w:val="74DD0860"/>
    <w:rsid w:val="74E16DFE"/>
    <w:rsid w:val="74EA1703"/>
    <w:rsid w:val="74ED1775"/>
    <w:rsid w:val="74F00D7E"/>
    <w:rsid w:val="750E2783"/>
    <w:rsid w:val="75345D65"/>
    <w:rsid w:val="753A388B"/>
    <w:rsid w:val="75406E97"/>
    <w:rsid w:val="75426EF1"/>
    <w:rsid w:val="755C3859"/>
    <w:rsid w:val="756928D3"/>
    <w:rsid w:val="75A153E9"/>
    <w:rsid w:val="75A57037"/>
    <w:rsid w:val="75C85336"/>
    <w:rsid w:val="75D065E3"/>
    <w:rsid w:val="75DA3BCB"/>
    <w:rsid w:val="75E057FD"/>
    <w:rsid w:val="75F00FC4"/>
    <w:rsid w:val="760616F0"/>
    <w:rsid w:val="7608190C"/>
    <w:rsid w:val="763D19B2"/>
    <w:rsid w:val="764853F4"/>
    <w:rsid w:val="764B67AF"/>
    <w:rsid w:val="76593AA6"/>
    <w:rsid w:val="766020D3"/>
    <w:rsid w:val="76A141BE"/>
    <w:rsid w:val="76A44D96"/>
    <w:rsid w:val="76A90D80"/>
    <w:rsid w:val="76BA4B00"/>
    <w:rsid w:val="76BB4083"/>
    <w:rsid w:val="76BE3B39"/>
    <w:rsid w:val="76C74169"/>
    <w:rsid w:val="76DB0DCF"/>
    <w:rsid w:val="76E41A31"/>
    <w:rsid w:val="76EB5857"/>
    <w:rsid w:val="76F53C3E"/>
    <w:rsid w:val="770C4735"/>
    <w:rsid w:val="77302EC9"/>
    <w:rsid w:val="773B0BCD"/>
    <w:rsid w:val="776A06A1"/>
    <w:rsid w:val="777E1283"/>
    <w:rsid w:val="77866244"/>
    <w:rsid w:val="77873AF1"/>
    <w:rsid w:val="778B798F"/>
    <w:rsid w:val="77B866D3"/>
    <w:rsid w:val="78034D6A"/>
    <w:rsid w:val="780E11FE"/>
    <w:rsid w:val="7812672C"/>
    <w:rsid w:val="782C0B62"/>
    <w:rsid w:val="78312740"/>
    <w:rsid w:val="7839549F"/>
    <w:rsid w:val="784768C4"/>
    <w:rsid w:val="784D666F"/>
    <w:rsid w:val="78654DF4"/>
    <w:rsid w:val="787A5B08"/>
    <w:rsid w:val="787C219F"/>
    <w:rsid w:val="7880578A"/>
    <w:rsid w:val="78963231"/>
    <w:rsid w:val="78AB42F3"/>
    <w:rsid w:val="78BF4D54"/>
    <w:rsid w:val="78D502ED"/>
    <w:rsid w:val="78F47B64"/>
    <w:rsid w:val="79044E2C"/>
    <w:rsid w:val="790A3D56"/>
    <w:rsid w:val="790C1713"/>
    <w:rsid w:val="794D6390"/>
    <w:rsid w:val="79510E5A"/>
    <w:rsid w:val="795D3D1D"/>
    <w:rsid w:val="796371D3"/>
    <w:rsid w:val="79725801"/>
    <w:rsid w:val="797F63C5"/>
    <w:rsid w:val="7982346D"/>
    <w:rsid w:val="798F4DFD"/>
    <w:rsid w:val="7999250C"/>
    <w:rsid w:val="79A54B73"/>
    <w:rsid w:val="79B43A49"/>
    <w:rsid w:val="79BC4EE7"/>
    <w:rsid w:val="79CE4C1B"/>
    <w:rsid w:val="79D65123"/>
    <w:rsid w:val="79ED6E4F"/>
    <w:rsid w:val="79F85C44"/>
    <w:rsid w:val="7A19325D"/>
    <w:rsid w:val="7A265266"/>
    <w:rsid w:val="7A2C3186"/>
    <w:rsid w:val="7A344A7E"/>
    <w:rsid w:val="7A3B1988"/>
    <w:rsid w:val="7A4D6C6E"/>
    <w:rsid w:val="7A581E0F"/>
    <w:rsid w:val="7A5B5B09"/>
    <w:rsid w:val="7A6F080F"/>
    <w:rsid w:val="7A743265"/>
    <w:rsid w:val="7A76232D"/>
    <w:rsid w:val="7A92236B"/>
    <w:rsid w:val="7AA76FDC"/>
    <w:rsid w:val="7AB65029"/>
    <w:rsid w:val="7AF85874"/>
    <w:rsid w:val="7B2868E5"/>
    <w:rsid w:val="7B30793B"/>
    <w:rsid w:val="7B3A4D75"/>
    <w:rsid w:val="7B486F31"/>
    <w:rsid w:val="7B5275B6"/>
    <w:rsid w:val="7B70294A"/>
    <w:rsid w:val="7B875419"/>
    <w:rsid w:val="7B8B2DC3"/>
    <w:rsid w:val="7B96688B"/>
    <w:rsid w:val="7BA57B23"/>
    <w:rsid w:val="7BAD539E"/>
    <w:rsid w:val="7BC2430B"/>
    <w:rsid w:val="7BCD0A19"/>
    <w:rsid w:val="7C1428C9"/>
    <w:rsid w:val="7C1A5229"/>
    <w:rsid w:val="7C1D4673"/>
    <w:rsid w:val="7C3B6648"/>
    <w:rsid w:val="7C4F7F6A"/>
    <w:rsid w:val="7C7229BD"/>
    <w:rsid w:val="7C8B294F"/>
    <w:rsid w:val="7C8E3870"/>
    <w:rsid w:val="7CA21BD9"/>
    <w:rsid w:val="7CAF0CB1"/>
    <w:rsid w:val="7CAF30B0"/>
    <w:rsid w:val="7CE16A13"/>
    <w:rsid w:val="7D042AA0"/>
    <w:rsid w:val="7D072801"/>
    <w:rsid w:val="7D0A41BC"/>
    <w:rsid w:val="7D0C0035"/>
    <w:rsid w:val="7D283BE3"/>
    <w:rsid w:val="7D384885"/>
    <w:rsid w:val="7D431B26"/>
    <w:rsid w:val="7D587147"/>
    <w:rsid w:val="7D5D078F"/>
    <w:rsid w:val="7D8B70AB"/>
    <w:rsid w:val="7D9C44CC"/>
    <w:rsid w:val="7DB17F6E"/>
    <w:rsid w:val="7DB2636B"/>
    <w:rsid w:val="7DBE58DA"/>
    <w:rsid w:val="7DD261C7"/>
    <w:rsid w:val="7DD95510"/>
    <w:rsid w:val="7DE70711"/>
    <w:rsid w:val="7DE71E07"/>
    <w:rsid w:val="7DE94A5F"/>
    <w:rsid w:val="7DF25059"/>
    <w:rsid w:val="7DF27412"/>
    <w:rsid w:val="7E185B21"/>
    <w:rsid w:val="7E452A2A"/>
    <w:rsid w:val="7E473CA8"/>
    <w:rsid w:val="7E4A51DB"/>
    <w:rsid w:val="7E77138C"/>
    <w:rsid w:val="7E7C381C"/>
    <w:rsid w:val="7E800CE1"/>
    <w:rsid w:val="7EAA455C"/>
    <w:rsid w:val="7EB048EF"/>
    <w:rsid w:val="7EC26701"/>
    <w:rsid w:val="7F071F96"/>
    <w:rsid w:val="7F1255AA"/>
    <w:rsid w:val="7F2A46A1"/>
    <w:rsid w:val="7F2B1B0E"/>
    <w:rsid w:val="7F327CF5"/>
    <w:rsid w:val="7F422730"/>
    <w:rsid w:val="7F504478"/>
    <w:rsid w:val="7F510125"/>
    <w:rsid w:val="7F5F07EF"/>
    <w:rsid w:val="7F602C28"/>
    <w:rsid w:val="7F652792"/>
    <w:rsid w:val="7F6B3D4A"/>
    <w:rsid w:val="7F6F0306"/>
    <w:rsid w:val="7FCA2C64"/>
    <w:rsid w:val="7FE31360"/>
  </w:rsids>
  <m:mathPr>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semiHidden="0" w:name="heading 7" w:locked="1"/>
    <w:lsdException w:qFormat="1" w:uiPriority="9" w:semiHidden="0" w:name="heading 8" w:locked="1"/>
    <w:lsdException w:qFormat="1" w:uiPriority="9"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uiPriority="39" w:name="toc 3" w:locked="1"/>
    <w:lsdException w:qFormat="1" w:unhideWhenUsed="0" w:uiPriority="99" w:semiHidden="0" w:name="toc 4"/>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semiHidden="0" w:name="footnote text"/>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semiHidden="0" w:name="toa heading" w:locked="1"/>
    <w:lsdException w:qFormat="1" w:unhideWhenUsed="0" w:uiPriority="0" w:semiHidden="0"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0" w:semiHidden="0" w:name="Body Text First Indent" w:locked="1"/>
    <w:lsdException w:qFormat="1" w:uiPriority="99"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6"/>
    <w:qFormat/>
    <w:uiPriority w:val="99"/>
    <w:pPr>
      <w:keepNext/>
      <w:numPr>
        <w:ilvl w:val="0"/>
        <w:numId w:val="1"/>
      </w:numPr>
      <w:outlineLvl w:val="0"/>
    </w:pPr>
    <w:rPr>
      <w:b/>
      <w:szCs w:val="20"/>
    </w:rPr>
  </w:style>
  <w:style w:type="paragraph" w:styleId="4">
    <w:name w:val="heading 2"/>
    <w:basedOn w:val="1"/>
    <w:next w:val="1"/>
    <w:link w:val="37"/>
    <w:qFormat/>
    <w:uiPriority w:val="99"/>
    <w:pPr>
      <w:keepNext/>
      <w:keepLines/>
      <w:spacing w:before="260" w:after="260" w:line="416" w:lineRule="auto"/>
      <w:outlineLvl w:val="1"/>
    </w:pPr>
    <w:rPr>
      <w:rFonts w:ascii="Arial Black" w:hAnsi="Arial Black" w:eastAsia="黑体"/>
      <w:b/>
      <w:bCs/>
      <w:sz w:val="32"/>
      <w:szCs w:val="32"/>
    </w:rPr>
  </w:style>
  <w:style w:type="paragraph" w:styleId="5">
    <w:name w:val="heading 3"/>
    <w:basedOn w:val="1"/>
    <w:next w:val="1"/>
    <w:link w:val="38"/>
    <w:qFormat/>
    <w:uiPriority w:val="99"/>
    <w:pPr>
      <w:keepNext/>
      <w:keepLines/>
      <w:spacing w:before="260" w:after="260" w:line="415" w:lineRule="auto"/>
      <w:outlineLvl w:val="2"/>
    </w:pPr>
    <w:rPr>
      <w:sz w:val="32"/>
      <w:szCs w:val="32"/>
    </w:rPr>
  </w:style>
  <w:style w:type="paragraph" w:styleId="6">
    <w:name w:val="heading 4"/>
    <w:basedOn w:val="1"/>
    <w:next w:val="1"/>
    <w:link w:val="39"/>
    <w:qFormat/>
    <w:uiPriority w:val="99"/>
    <w:pPr>
      <w:keepNext/>
      <w:jc w:val="center"/>
      <w:outlineLvl w:val="3"/>
    </w:pPr>
    <w:rPr>
      <w:rFonts w:ascii="宋体" w:hAnsi="宋体"/>
      <w:bCs/>
      <w:sz w:val="28"/>
      <w:szCs w:val="20"/>
    </w:rPr>
  </w:style>
  <w:style w:type="paragraph" w:styleId="7">
    <w:name w:val="heading 7"/>
    <w:basedOn w:val="1"/>
    <w:next w:val="1"/>
    <w:unhideWhenUsed/>
    <w:qFormat/>
    <w:locked/>
    <w:uiPriority w:val="9"/>
    <w:pPr>
      <w:keepNext/>
      <w:keepLines/>
      <w:spacing w:before="240" w:after="64" w:line="320" w:lineRule="auto"/>
      <w:outlineLvl w:val="6"/>
    </w:pPr>
    <w:rPr>
      <w:b/>
      <w:bCs/>
      <w:sz w:val="24"/>
    </w:rPr>
  </w:style>
  <w:style w:type="paragraph" w:styleId="8">
    <w:name w:val="heading 8"/>
    <w:basedOn w:val="1"/>
    <w:next w:val="1"/>
    <w:unhideWhenUsed/>
    <w:qFormat/>
    <w:locked/>
    <w:uiPriority w:val="9"/>
    <w:pPr>
      <w:keepNext/>
      <w:keepLines/>
      <w:spacing w:before="240" w:after="64" w:line="320" w:lineRule="auto"/>
      <w:outlineLvl w:val="7"/>
    </w:pPr>
    <w:rPr>
      <w:rFonts w:ascii="Cambria" w:hAnsi="Cambria"/>
      <w:sz w:val="24"/>
    </w:rPr>
  </w:style>
  <w:style w:type="paragraph" w:styleId="9">
    <w:name w:val="heading 9"/>
    <w:basedOn w:val="1"/>
    <w:next w:val="1"/>
    <w:unhideWhenUsed/>
    <w:qFormat/>
    <w:locked/>
    <w:uiPriority w:val="9"/>
    <w:pPr>
      <w:keepNext/>
      <w:keepLines/>
      <w:spacing w:before="240" w:after="64" w:line="320" w:lineRule="auto"/>
      <w:outlineLvl w:val="8"/>
    </w:pPr>
    <w:rPr>
      <w:rFonts w:ascii="Cambria" w:hAnsi="Cambria"/>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40"/>
    <w:qFormat/>
    <w:uiPriority w:val="99"/>
    <w:pPr>
      <w:widowControl/>
      <w:tabs>
        <w:tab w:val="left" w:pos="9214"/>
      </w:tabs>
      <w:adjustRightInd w:val="0"/>
      <w:spacing w:after="120" w:line="400" w:lineRule="atLeast"/>
      <w:ind w:right="-58" w:firstLine="600"/>
      <w:textAlignment w:val="bottom"/>
    </w:pPr>
    <w:rPr>
      <w:rFonts w:ascii="宋体"/>
      <w:kern w:val="0"/>
      <w:sz w:val="24"/>
      <w:szCs w:val="20"/>
    </w:rPr>
  </w:style>
  <w:style w:type="paragraph" w:styleId="10">
    <w:name w:val="Normal Indent"/>
    <w:basedOn w:val="1"/>
    <w:next w:val="1"/>
    <w:qFormat/>
    <w:uiPriority w:val="99"/>
    <w:pPr>
      <w:ind w:firstLine="420" w:firstLineChars="200"/>
    </w:pPr>
  </w:style>
  <w:style w:type="paragraph" w:styleId="11">
    <w:name w:val="toa heading"/>
    <w:basedOn w:val="1"/>
    <w:next w:val="1"/>
    <w:qFormat/>
    <w:locked/>
    <w:uiPriority w:val="99"/>
    <w:pPr>
      <w:spacing w:before="120"/>
    </w:pPr>
    <w:rPr>
      <w:rFonts w:ascii="Arial" w:hAnsi="Arial" w:eastAsia="仿宋"/>
      <w:sz w:val="24"/>
      <w:szCs w:val="20"/>
    </w:rPr>
  </w:style>
  <w:style w:type="paragraph" w:styleId="12">
    <w:name w:val="Body Text Indent"/>
    <w:basedOn w:val="1"/>
    <w:link w:val="41"/>
    <w:qFormat/>
    <w:uiPriority w:val="99"/>
    <w:pPr>
      <w:ind w:firstLine="480"/>
    </w:pPr>
    <w:rPr>
      <w:rFonts w:ascii="宋体" w:hAnsi="宋体"/>
      <w:sz w:val="30"/>
    </w:rPr>
  </w:style>
  <w:style w:type="paragraph" w:styleId="13">
    <w:name w:val="Plain Text"/>
    <w:basedOn w:val="1"/>
    <w:link w:val="42"/>
    <w:qFormat/>
    <w:uiPriority w:val="99"/>
    <w:rPr>
      <w:rFonts w:ascii="宋体" w:hAnsi="Courier New"/>
      <w:szCs w:val="20"/>
    </w:rPr>
  </w:style>
  <w:style w:type="paragraph" w:styleId="14">
    <w:name w:val="Date"/>
    <w:basedOn w:val="1"/>
    <w:next w:val="1"/>
    <w:link w:val="43"/>
    <w:qFormat/>
    <w:uiPriority w:val="99"/>
    <w:rPr>
      <w:rFonts w:eastAsia="楷体_GB2312"/>
      <w:sz w:val="24"/>
      <w:szCs w:val="20"/>
    </w:rPr>
  </w:style>
  <w:style w:type="paragraph" w:styleId="15">
    <w:name w:val="Body Text Indent 2"/>
    <w:basedOn w:val="1"/>
    <w:link w:val="44"/>
    <w:qFormat/>
    <w:uiPriority w:val="99"/>
    <w:pPr>
      <w:ind w:firstLine="480"/>
    </w:pPr>
    <w:rPr>
      <w:rFonts w:ascii="宋体" w:hAnsi="宋体"/>
      <w:sz w:val="30"/>
    </w:rPr>
  </w:style>
  <w:style w:type="paragraph" w:styleId="16">
    <w:name w:val="footer"/>
    <w:basedOn w:val="1"/>
    <w:next w:val="1"/>
    <w:link w:val="45"/>
    <w:qFormat/>
    <w:uiPriority w:val="99"/>
    <w:pPr>
      <w:tabs>
        <w:tab w:val="center" w:pos="4153"/>
        <w:tab w:val="right" w:pos="8306"/>
      </w:tabs>
      <w:snapToGrid w:val="0"/>
      <w:jc w:val="left"/>
    </w:pPr>
    <w:rPr>
      <w:sz w:val="18"/>
      <w:szCs w:val="18"/>
    </w:rPr>
  </w:style>
  <w:style w:type="paragraph" w:styleId="17">
    <w:name w:val="header"/>
    <w:basedOn w:val="1"/>
    <w:link w:val="46"/>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8">
    <w:name w:val="toc 1"/>
    <w:basedOn w:val="1"/>
    <w:next w:val="1"/>
    <w:qFormat/>
    <w:uiPriority w:val="99"/>
  </w:style>
  <w:style w:type="paragraph" w:styleId="19">
    <w:name w:val="toc 4"/>
    <w:basedOn w:val="1"/>
    <w:next w:val="1"/>
    <w:qFormat/>
    <w:uiPriority w:val="99"/>
    <w:pPr>
      <w:tabs>
        <w:tab w:val="right" w:leader="dot" w:pos="8296"/>
      </w:tabs>
      <w:adjustRightInd w:val="0"/>
      <w:snapToGrid w:val="0"/>
      <w:ind w:left="1260" w:leftChars="600"/>
    </w:pPr>
    <w:rPr>
      <w:rFonts w:ascii="Calibri" w:hAnsi="Calibri"/>
      <w:szCs w:val="22"/>
    </w:rPr>
  </w:style>
  <w:style w:type="paragraph" w:styleId="20">
    <w:name w:val="List"/>
    <w:basedOn w:val="1"/>
    <w:qFormat/>
    <w:locked/>
    <w:uiPriority w:val="0"/>
    <w:pPr>
      <w:spacing w:before="312" w:beforeLines="100" w:line="360" w:lineRule="auto"/>
      <w:jc w:val="center"/>
    </w:pPr>
    <w:rPr>
      <w:rFonts w:ascii="宋体" w:hAnsi="宋体"/>
      <w:b/>
      <w:sz w:val="28"/>
      <w:szCs w:val="24"/>
    </w:rPr>
  </w:style>
  <w:style w:type="paragraph" w:styleId="21">
    <w:name w:val="footnote text"/>
    <w:basedOn w:val="1"/>
    <w:link w:val="68"/>
    <w:qFormat/>
    <w:uiPriority w:val="99"/>
    <w:pPr>
      <w:snapToGrid w:val="0"/>
      <w:jc w:val="left"/>
    </w:pPr>
    <w:rPr>
      <w:sz w:val="18"/>
      <w:szCs w:val="20"/>
    </w:rPr>
  </w:style>
  <w:style w:type="paragraph" w:styleId="22">
    <w:name w:val="Body Text 2"/>
    <w:basedOn w:val="1"/>
    <w:link w:val="48"/>
    <w:qFormat/>
    <w:uiPriority w:val="99"/>
    <w:rPr>
      <w:rFonts w:ascii="宋体" w:hAnsi="宋体"/>
      <w:sz w:val="30"/>
      <w:szCs w:val="20"/>
    </w:rPr>
  </w:style>
  <w:style w:type="paragraph" w:styleId="23">
    <w:name w:val="Normal (Web)"/>
    <w:basedOn w:val="1"/>
    <w:qFormat/>
    <w:uiPriority w:val="99"/>
    <w:pPr>
      <w:widowControl/>
      <w:spacing w:before="100" w:beforeAutospacing="1" w:after="100" w:afterAutospacing="1"/>
      <w:jc w:val="left"/>
    </w:pPr>
    <w:rPr>
      <w:rFonts w:ascii="宋体" w:hAnsi="宋体"/>
      <w:kern w:val="0"/>
      <w:sz w:val="24"/>
    </w:rPr>
  </w:style>
  <w:style w:type="paragraph" w:styleId="24">
    <w:name w:val="Body Text First Indent"/>
    <w:basedOn w:val="2"/>
    <w:qFormat/>
    <w:locked/>
    <w:uiPriority w:val="0"/>
    <w:pPr>
      <w:widowControl/>
      <w:ind w:firstLine="420"/>
      <w:jc w:val="left"/>
    </w:pPr>
    <w:rPr>
      <w:kern w:val="0"/>
      <w:sz w:val="20"/>
    </w:rPr>
  </w:style>
  <w:style w:type="paragraph" w:styleId="25">
    <w:name w:val="Body Text First Indent 2"/>
    <w:basedOn w:val="12"/>
    <w:unhideWhenUsed/>
    <w:qFormat/>
    <w:locked/>
    <w:uiPriority w:val="99"/>
    <w:pPr>
      <w:spacing w:after="120"/>
      <w:ind w:left="420" w:leftChars="200" w:firstLine="420" w:firstLineChars="200"/>
    </w:pPr>
    <w:rPr>
      <w:color w:val="000000"/>
      <w:sz w:val="24"/>
      <w:szCs w:val="24"/>
    </w:rPr>
  </w:style>
  <w:style w:type="table" w:styleId="27">
    <w:name w:val="Table Grid"/>
    <w:basedOn w:val="2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99"/>
    <w:rPr>
      <w:rFonts w:cs="Times New Roman"/>
      <w:b/>
    </w:rPr>
  </w:style>
  <w:style w:type="character" w:styleId="30">
    <w:name w:val="page number"/>
    <w:basedOn w:val="28"/>
    <w:qFormat/>
    <w:uiPriority w:val="99"/>
    <w:rPr>
      <w:rFonts w:cs="Times New Roman"/>
    </w:rPr>
  </w:style>
  <w:style w:type="character" w:styleId="31">
    <w:name w:val="FollowedHyperlink"/>
    <w:qFormat/>
    <w:uiPriority w:val="99"/>
    <w:rPr>
      <w:rFonts w:cs="Times New Roman"/>
      <w:color w:val="800080"/>
      <w:u w:val="single"/>
    </w:rPr>
  </w:style>
  <w:style w:type="character" w:styleId="32">
    <w:name w:val="Emphasis"/>
    <w:qFormat/>
    <w:uiPriority w:val="99"/>
    <w:rPr>
      <w:rFonts w:cs="Times New Roman"/>
      <w:i/>
    </w:rPr>
  </w:style>
  <w:style w:type="character" w:styleId="33">
    <w:name w:val="Hyperlink"/>
    <w:qFormat/>
    <w:uiPriority w:val="99"/>
    <w:rPr>
      <w:rFonts w:cs="Times New Roman"/>
      <w:color w:val="0000FF"/>
      <w:u w:val="single"/>
    </w:rPr>
  </w:style>
  <w:style w:type="character" w:styleId="34">
    <w:name w:val="footnote reference"/>
    <w:qFormat/>
    <w:uiPriority w:val="99"/>
    <w:rPr>
      <w:rFonts w:cs="Times New Roman"/>
      <w:vertAlign w:val="superscript"/>
    </w:rPr>
  </w:style>
  <w:style w:type="paragraph" w:customStyle="1" w:styleId="35">
    <w:name w:val="Heading4"/>
    <w:basedOn w:val="1"/>
    <w:next w:val="1"/>
    <w:qFormat/>
    <w:uiPriority w:val="0"/>
    <w:pPr>
      <w:keepNext/>
      <w:keepLines/>
      <w:spacing w:before="280" w:after="290" w:line="376" w:lineRule="auto"/>
      <w:jc w:val="both"/>
      <w:textAlignment w:val="baseline"/>
    </w:pPr>
    <w:rPr>
      <w:rFonts w:ascii="Arial" w:hAnsi="Arial" w:eastAsia="黑体" w:cs="Times New Roman"/>
      <w:b/>
      <w:bCs/>
      <w:kern w:val="2"/>
      <w:sz w:val="28"/>
      <w:szCs w:val="28"/>
      <w:lang w:val="en-US" w:eastAsia="zh-CN" w:bidi="ar-SA"/>
    </w:rPr>
  </w:style>
  <w:style w:type="character" w:customStyle="1" w:styleId="36">
    <w:name w:val="标题 1 Char"/>
    <w:link w:val="3"/>
    <w:qFormat/>
    <w:locked/>
    <w:uiPriority w:val="99"/>
    <w:rPr>
      <w:rFonts w:cs="Times New Roman"/>
      <w:b/>
      <w:bCs/>
      <w:kern w:val="44"/>
      <w:sz w:val="44"/>
      <w:szCs w:val="44"/>
    </w:rPr>
  </w:style>
  <w:style w:type="character" w:customStyle="1" w:styleId="37">
    <w:name w:val="标题 2 Char"/>
    <w:link w:val="4"/>
    <w:semiHidden/>
    <w:qFormat/>
    <w:locked/>
    <w:uiPriority w:val="99"/>
    <w:rPr>
      <w:rFonts w:ascii="Cambria" w:hAnsi="Cambria" w:eastAsia="宋体" w:cs="Times New Roman"/>
      <w:b/>
      <w:bCs/>
      <w:sz w:val="32"/>
      <w:szCs w:val="32"/>
    </w:rPr>
  </w:style>
  <w:style w:type="character" w:customStyle="1" w:styleId="38">
    <w:name w:val="标题 3 Char"/>
    <w:link w:val="5"/>
    <w:semiHidden/>
    <w:qFormat/>
    <w:locked/>
    <w:uiPriority w:val="99"/>
    <w:rPr>
      <w:rFonts w:cs="Times New Roman"/>
      <w:b/>
      <w:bCs/>
      <w:sz w:val="32"/>
      <w:szCs w:val="32"/>
    </w:rPr>
  </w:style>
  <w:style w:type="character" w:customStyle="1" w:styleId="39">
    <w:name w:val="标题 4 Char"/>
    <w:link w:val="6"/>
    <w:semiHidden/>
    <w:qFormat/>
    <w:locked/>
    <w:uiPriority w:val="99"/>
    <w:rPr>
      <w:rFonts w:ascii="Cambria" w:hAnsi="Cambria" w:eastAsia="宋体" w:cs="Times New Roman"/>
      <w:b/>
      <w:bCs/>
      <w:sz w:val="28"/>
      <w:szCs w:val="28"/>
    </w:rPr>
  </w:style>
  <w:style w:type="character" w:customStyle="1" w:styleId="40">
    <w:name w:val="正文文本 Char"/>
    <w:link w:val="2"/>
    <w:semiHidden/>
    <w:qFormat/>
    <w:locked/>
    <w:uiPriority w:val="99"/>
    <w:rPr>
      <w:rFonts w:cs="Times New Roman"/>
      <w:sz w:val="24"/>
      <w:szCs w:val="24"/>
    </w:rPr>
  </w:style>
  <w:style w:type="character" w:customStyle="1" w:styleId="41">
    <w:name w:val="正文文本缩进 Char"/>
    <w:link w:val="12"/>
    <w:semiHidden/>
    <w:qFormat/>
    <w:locked/>
    <w:uiPriority w:val="99"/>
    <w:rPr>
      <w:rFonts w:cs="Times New Roman"/>
      <w:sz w:val="24"/>
      <w:szCs w:val="24"/>
    </w:rPr>
  </w:style>
  <w:style w:type="character" w:customStyle="1" w:styleId="42">
    <w:name w:val="纯文本 Char"/>
    <w:link w:val="13"/>
    <w:semiHidden/>
    <w:qFormat/>
    <w:locked/>
    <w:uiPriority w:val="99"/>
    <w:rPr>
      <w:rFonts w:ascii="宋体" w:hAnsi="Courier New" w:cs="Courier New"/>
      <w:sz w:val="21"/>
      <w:szCs w:val="21"/>
    </w:rPr>
  </w:style>
  <w:style w:type="character" w:customStyle="1" w:styleId="43">
    <w:name w:val="日期 Char"/>
    <w:link w:val="14"/>
    <w:semiHidden/>
    <w:qFormat/>
    <w:locked/>
    <w:uiPriority w:val="99"/>
    <w:rPr>
      <w:rFonts w:cs="Times New Roman"/>
      <w:sz w:val="24"/>
      <w:szCs w:val="24"/>
    </w:rPr>
  </w:style>
  <w:style w:type="character" w:customStyle="1" w:styleId="44">
    <w:name w:val="正文文本缩进 2 Char"/>
    <w:link w:val="15"/>
    <w:semiHidden/>
    <w:qFormat/>
    <w:locked/>
    <w:uiPriority w:val="99"/>
    <w:rPr>
      <w:rFonts w:cs="Times New Roman"/>
      <w:sz w:val="24"/>
      <w:szCs w:val="24"/>
    </w:rPr>
  </w:style>
  <w:style w:type="character" w:customStyle="1" w:styleId="45">
    <w:name w:val="页脚 Char"/>
    <w:link w:val="16"/>
    <w:semiHidden/>
    <w:qFormat/>
    <w:locked/>
    <w:uiPriority w:val="99"/>
    <w:rPr>
      <w:rFonts w:cs="Times New Roman"/>
      <w:sz w:val="18"/>
      <w:szCs w:val="18"/>
    </w:rPr>
  </w:style>
  <w:style w:type="character" w:customStyle="1" w:styleId="46">
    <w:name w:val="页眉 Char"/>
    <w:link w:val="17"/>
    <w:semiHidden/>
    <w:qFormat/>
    <w:locked/>
    <w:uiPriority w:val="99"/>
    <w:rPr>
      <w:rFonts w:cs="Times New Roman"/>
      <w:sz w:val="18"/>
      <w:szCs w:val="18"/>
    </w:rPr>
  </w:style>
  <w:style w:type="character" w:customStyle="1" w:styleId="47">
    <w:name w:val="Footnote Text Char"/>
    <w:qFormat/>
    <w:locked/>
    <w:uiPriority w:val="99"/>
    <w:rPr>
      <w:kern w:val="2"/>
      <w:sz w:val="18"/>
    </w:rPr>
  </w:style>
  <w:style w:type="character" w:customStyle="1" w:styleId="48">
    <w:name w:val="正文文本 2 Char"/>
    <w:link w:val="22"/>
    <w:semiHidden/>
    <w:qFormat/>
    <w:locked/>
    <w:uiPriority w:val="99"/>
    <w:rPr>
      <w:rFonts w:cs="Times New Roman"/>
      <w:sz w:val="24"/>
      <w:szCs w:val="24"/>
    </w:rPr>
  </w:style>
  <w:style w:type="character" w:customStyle="1" w:styleId="49">
    <w:name w:val="fn11"/>
    <w:qFormat/>
    <w:uiPriority w:val="99"/>
    <w:rPr>
      <w:color w:val="116095"/>
      <w:sz w:val="24"/>
    </w:rPr>
  </w:style>
  <w:style w:type="character" w:customStyle="1" w:styleId="50">
    <w:name w:val="font01"/>
    <w:qFormat/>
    <w:uiPriority w:val="99"/>
    <w:rPr>
      <w:rFonts w:ascii="宋体" w:hAnsi="宋体" w:eastAsia="宋体" w:cs="Times New Roman"/>
      <w:b/>
      <w:bCs/>
      <w:color w:val="FF0000"/>
      <w:sz w:val="22"/>
      <w:szCs w:val="22"/>
      <w:u w:val="none"/>
    </w:rPr>
  </w:style>
  <w:style w:type="character" w:customStyle="1" w:styleId="51">
    <w:name w:val="point_normal1"/>
    <w:qFormat/>
    <w:uiPriority w:val="99"/>
    <w:rPr>
      <w:rFonts w:ascii="Arial" w:hAnsi="Arial"/>
      <w:sz w:val="18"/>
    </w:rPr>
  </w:style>
  <w:style w:type="character" w:customStyle="1" w:styleId="52">
    <w:name w:val="title_emph1"/>
    <w:qFormat/>
    <w:uiPriority w:val="99"/>
    <w:rPr>
      <w:rFonts w:ascii="Arial" w:hAnsi="Arial"/>
      <w:b/>
      <w:sz w:val="20"/>
    </w:rPr>
  </w:style>
  <w:style w:type="character" w:customStyle="1" w:styleId="53">
    <w:name w:val="font121"/>
    <w:qFormat/>
    <w:uiPriority w:val="99"/>
    <w:rPr>
      <w:rFonts w:ascii="黑体" w:hAnsi="宋体" w:eastAsia="黑体"/>
      <w:b/>
      <w:color w:val="000000"/>
      <w:sz w:val="20"/>
      <w:u w:val="none"/>
    </w:rPr>
  </w:style>
  <w:style w:type="character" w:customStyle="1" w:styleId="54">
    <w:name w:val="font41"/>
    <w:qFormat/>
    <w:uiPriority w:val="99"/>
    <w:rPr>
      <w:rFonts w:ascii="宋体" w:hAnsi="宋体" w:eastAsia="宋体"/>
      <w:color w:val="000000"/>
      <w:sz w:val="20"/>
      <w:u w:val="none"/>
    </w:rPr>
  </w:style>
  <w:style w:type="character" w:customStyle="1" w:styleId="55">
    <w:name w:val="font21"/>
    <w:qFormat/>
    <w:uiPriority w:val="99"/>
    <w:rPr>
      <w:rFonts w:ascii="宋体" w:hAnsi="宋体" w:eastAsia="宋体"/>
      <w:b/>
      <w:color w:val="000000"/>
      <w:sz w:val="20"/>
      <w:u w:val="none"/>
    </w:rPr>
  </w:style>
  <w:style w:type="character" w:customStyle="1" w:styleId="56">
    <w:name w:val="Default Text Char"/>
    <w:link w:val="57"/>
    <w:qFormat/>
    <w:locked/>
    <w:uiPriority w:val="99"/>
    <w:rPr>
      <w:color w:val="000000"/>
      <w:sz w:val="24"/>
      <w:lang w:val="en-US" w:eastAsia="zh-CN"/>
    </w:rPr>
  </w:style>
  <w:style w:type="paragraph" w:customStyle="1" w:styleId="57">
    <w:name w:val="Default Text"/>
    <w:link w:val="56"/>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58">
    <w:name w:val="font91"/>
    <w:qFormat/>
    <w:uiPriority w:val="99"/>
    <w:rPr>
      <w:rFonts w:ascii="Arial" w:hAnsi="Arial"/>
      <w:b/>
      <w:color w:val="000000"/>
      <w:sz w:val="20"/>
      <w:u w:val="none"/>
    </w:rPr>
  </w:style>
  <w:style w:type="paragraph" w:customStyle="1" w:styleId="59">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0">
    <w:name w:val="样式 样式 样式 左侧:  2 字符1 + 首行缩进:  2 字符1 + 首行缩进:  2 字符"/>
    <w:basedOn w:val="1"/>
    <w:qFormat/>
    <w:uiPriority w:val="99"/>
    <w:pPr>
      <w:widowControl/>
      <w:adjustRightInd w:val="0"/>
      <w:spacing w:before="60" w:after="120" w:line="440" w:lineRule="atLeast"/>
      <w:ind w:firstLine="480"/>
      <w:textAlignment w:val="baseline"/>
    </w:pPr>
    <w:rPr>
      <w:sz w:val="24"/>
      <w:szCs w:val="20"/>
    </w:rPr>
  </w:style>
  <w:style w:type="paragraph" w:customStyle="1" w:styleId="61">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正文1"/>
    <w:basedOn w:val="1"/>
    <w:qFormat/>
    <w:uiPriority w:val="99"/>
    <w:pPr>
      <w:spacing w:after="120" w:line="360" w:lineRule="auto"/>
      <w:ind w:firstLine="425"/>
    </w:pPr>
    <w:rPr>
      <w:rFonts w:ascii="Arial" w:hAnsi="Arial"/>
      <w:spacing w:val="8"/>
      <w:sz w:val="24"/>
      <w:szCs w:val="20"/>
    </w:rPr>
  </w:style>
  <w:style w:type="paragraph" w:customStyle="1" w:styleId="63">
    <w:name w:val="xl23"/>
    <w:basedOn w:val="1"/>
    <w:qFormat/>
    <w:uiPriority w:val="99"/>
    <w:pPr>
      <w:widowControl/>
      <w:spacing w:before="100" w:beforeAutospacing="1" w:after="100" w:afterAutospacing="1"/>
      <w:jc w:val="center"/>
    </w:pPr>
    <w:rPr>
      <w:kern w:val="0"/>
      <w:szCs w:val="21"/>
    </w:rPr>
  </w:style>
  <w:style w:type="paragraph" w:customStyle="1" w:styleId="64">
    <w:name w:val="表格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5">
    <w:name w:val="Default"/>
    <w:qFormat/>
    <w:uiPriority w:val="99"/>
    <w:pPr>
      <w:widowControl w:val="0"/>
      <w:autoSpaceDE w:val="0"/>
      <w:autoSpaceDN w:val="0"/>
      <w:adjustRightInd w:val="0"/>
    </w:pPr>
    <w:rPr>
      <w:rFonts w:ascii="Arial" w:hAnsi="Arial" w:eastAsia="宋体" w:cs="Times New Roman"/>
      <w:color w:val="000000"/>
      <w:sz w:val="24"/>
      <w:szCs w:val="24"/>
      <w:lang w:val="en-US" w:eastAsia="zh-CN" w:bidi="ar-SA"/>
    </w:rPr>
  </w:style>
  <w:style w:type="paragraph" w:customStyle="1" w:styleId="66">
    <w:name w:val="p0"/>
    <w:basedOn w:val="1"/>
    <w:qFormat/>
    <w:uiPriority w:val="99"/>
    <w:pPr>
      <w:widowControl/>
    </w:pPr>
    <w:rPr>
      <w:b/>
      <w:bCs/>
      <w:kern w:val="0"/>
      <w:sz w:val="52"/>
      <w:szCs w:val="52"/>
    </w:rPr>
  </w:style>
  <w:style w:type="paragraph" w:customStyle="1" w:styleId="67">
    <w:name w:val="Date1"/>
    <w:basedOn w:val="1"/>
    <w:next w:val="1"/>
    <w:qFormat/>
    <w:uiPriority w:val="99"/>
    <w:pPr>
      <w:overflowPunct w:val="0"/>
      <w:autoSpaceDE w:val="0"/>
      <w:autoSpaceDN w:val="0"/>
      <w:adjustRightInd w:val="0"/>
    </w:pPr>
    <w:rPr>
      <w:rFonts w:ascii="宋体"/>
      <w:szCs w:val="20"/>
    </w:rPr>
  </w:style>
  <w:style w:type="character" w:customStyle="1" w:styleId="68">
    <w:name w:val="脚注文本 Char"/>
    <w:link w:val="21"/>
    <w:semiHidden/>
    <w:qFormat/>
    <w:locked/>
    <w:uiPriority w:val="99"/>
    <w:rPr>
      <w:rFonts w:cs="Times New Roman"/>
      <w:sz w:val="18"/>
      <w:szCs w:val="18"/>
    </w:rPr>
  </w:style>
  <w:style w:type="paragraph" w:customStyle="1" w:styleId="69">
    <w:name w:val="WPS Plain"/>
    <w:qFormat/>
    <w:uiPriority w:val="99"/>
    <w:rPr>
      <w:rFonts w:ascii="Times New Roman" w:hAnsi="Times New Roman" w:eastAsia="宋体" w:cs="Times New Roman"/>
      <w:lang w:val="en-US" w:eastAsia="zh-CN" w:bidi="ar-SA"/>
    </w:rPr>
  </w:style>
  <w:style w:type="paragraph" w:customStyle="1" w:styleId="70">
    <w:name w:val="CM20"/>
    <w:basedOn w:val="65"/>
    <w:next w:val="65"/>
    <w:qFormat/>
    <w:uiPriority w:val="99"/>
    <w:pPr>
      <w:spacing w:after="263"/>
    </w:pPr>
    <w:rPr>
      <w:color w:val="auto"/>
    </w:rPr>
  </w:style>
  <w:style w:type="paragraph" w:customStyle="1" w:styleId="71">
    <w:name w:val="List Paragraph1"/>
    <w:basedOn w:val="1"/>
    <w:qFormat/>
    <w:uiPriority w:val="99"/>
    <w:pPr>
      <w:ind w:firstLine="420" w:firstLineChars="200"/>
    </w:pPr>
    <w:rPr>
      <w:rFonts w:ascii="Calibri" w:hAnsi="Calibri" w:cs="黑体"/>
      <w:szCs w:val="21"/>
    </w:rPr>
  </w:style>
  <w:style w:type="character" w:customStyle="1" w:styleId="72">
    <w:name w:val="font71"/>
    <w:qFormat/>
    <w:uiPriority w:val="99"/>
    <w:rPr>
      <w:rFonts w:ascii="宋体" w:hAnsi="宋体" w:eastAsia="宋体" w:cs="宋体"/>
      <w:color w:val="000000"/>
      <w:sz w:val="22"/>
      <w:szCs w:val="22"/>
      <w:u w:val="none"/>
    </w:rPr>
  </w:style>
  <w:style w:type="character" w:customStyle="1" w:styleId="73">
    <w:name w:val="font11"/>
    <w:qFormat/>
    <w:uiPriority w:val="99"/>
    <w:rPr>
      <w:rFonts w:ascii="Arial Narrow" w:hAnsi="Arial Narrow" w:eastAsia="Times New Roman" w:cs="Arial Narrow"/>
      <w:color w:val="000000"/>
      <w:sz w:val="22"/>
      <w:szCs w:val="22"/>
      <w:u w:val="none"/>
    </w:rPr>
  </w:style>
  <w:style w:type="character" w:customStyle="1" w:styleId="74">
    <w:name w:val="font31"/>
    <w:qFormat/>
    <w:uiPriority w:val="0"/>
    <w:rPr>
      <w:rFonts w:hint="default" w:ascii="Tahoma" w:hAnsi="Tahoma" w:eastAsia="Tahoma" w:cs="Tahoma"/>
      <w:color w:val="000000"/>
      <w:sz w:val="24"/>
      <w:szCs w:val="24"/>
      <w:u w:val="none"/>
    </w:rPr>
  </w:style>
  <w:style w:type="character" w:customStyle="1" w:styleId="75">
    <w:name w:val="font111"/>
    <w:qFormat/>
    <w:uiPriority w:val="0"/>
    <w:rPr>
      <w:rFonts w:hint="eastAsia" w:ascii="宋体" w:hAnsi="宋体" w:eastAsia="宋体" w:cs="宋体"/>
      <w:color w:val="000000"/>
      <w:sz w:val="20"/>
      <w:szCs w:val="20"/>
      <w:u w:val="none"/>
    </w:rPr>
  </w:style>
  <w:style w:type="character" w:customStyle="1" w:styleId="76">
    <w:name w:val="font81"/>
    <w:qFormat/>
    <w:uiPriority w:val="0"/>
    <w:rPr>
      <w:rFonts w:hint="default" w:ascii="Tahoma" w:hAnsi="Tahoma" w:eastAsia="Tahoma" w:cs="Tahoma"/>
      <w:color w:val="000000"/>
      <w:sz w:val="22"/>
      <w:szCs w:val="22"/>
      <w:u w:val="none"/>
    </w:rPr>
  </w:style>
  <w:style w:type="character" w:customStyle="1" w:styleId="77">
    <w:name w:val="font101"/>
    <w:qFormat/>
    <w:uiPriority w:val="0"/>
    <w:rPr>
      <w:rFonts w:hint="eastAsia" w:ascii="宋体" w:hAnsi="宋体" w:eastAsia="宋体" w:cs="宋体"/>
      <w:color w:val="000000"/>
      <w:sz w:val="22"/>
      <w:szCs w:val="22"/>
      <w:u w:val="none"/>
    </w:rPr>
  </w:style>
  <w:style w:type="paragraph" w:customStyle="1" w:styleId="78">
    <w:name w:val="标书正文"/>
    <w:basedOn w:val="1"/>
    <w:qFormat/>
    <w:uiPriority w:val="0"/>
    <w:pPr>
      <w:spacing w:line="560" w:lineRule="exact"/>
      <w:ind w:firstLine="723" w:firstLineChars="200"/>
      <w:jc w:val="center"/>
    </w:pPr>
    <w:rPr>
      <w:rFonts w:ascii="仿宋_GB2312" w:hAnsi="宋体" w:eastAsia="仿宋_GB2312" w:cs="宋体"/>
      <w:b/>
      <w:bCs/>
      <w:sz w:val="36"/>
      <w:szCs w:val="36"/>
    </w:rPr>
  </w:style>
  <w:style w:type="character" w:customStyle="1" w:styleId="79">
    <w:name w:val="16"/>
    <w:qFormat/>
    <w:uiPriority w:val="0"/>
    <w:rPr>
      <w:rFonts w:hint="default" w:ascii="Cambria" w:hAnsi="Cambria"/>
      <w:b/>
      <w:bCs/>
      <w:sz w:val="32"/>
      <w:szCs w:val="32"/>
    </w:rPr>
  </w:style>
  <w:style w:type="character" w:customStyle="1" w:styleId="80">
    <w:name w:val="15"/>
    <w:qFormat/>
    <w:uiPriority w:val="0"/>
    <w:rPr>
      <w:rFonts w:hint="default" w:ascii="Times New Roman" w:hAnsi="Times New Roman" w:cs="Times New Roman"/>
    </w:rPr>
  </w:style>
  <w:style w:type="paragraph" w:customStyle="1" w:styleId="81">
    <w:name w:val="List Paragraph"/>
    <w:basedOn w:val="1"/>
    <w:qFormat/>
    <w:uiPriority w:val="34"/>
    <w:pPr>
      <w:ind w:firstLine="420" w:firstLineChars="200"/>
    </w:pPr>
  </w:style>
  <w:style w:type="paragraph" w:customStyle="1" w:styleId="82">
    <w:name w:val="无间隔1"/>
    <w:basedOn w:val="1"/>
    <w:qFormat/>
    <w:uiPriority w:val="0"/>
  </w:style>
  <w:style w:type="paragraph" w:customStyle="1" w:styleId="83">
    <w:name w:val="样式3"/>
    <w:basedOn w:val="13"/>
    <w:qFormat/>
    <w:uiPriority w:val="0"/>
    <w:pPr>
      <w:spacing w:line="0" w:lineRule="atLeast"/>
      <w:outlineLvl w:val="0"/>
    </w:pPr>
    <w:rPr>
      <w:sz w:val="28"/>
    </w:rPr>
  </w:style>
  <w:style w:type="paragraph" w:customStyle="1" w:styleId="84">
    <w:name w:val="Table Paragraph"/>
    <w:basedOn w:val="1"/>
    <w:qFormat/>
    <w:uiPriority w:val="1"/>
    <w:rPr>
      <w:rFonts w:cs="宋体"/>
      <w:szCs w:val="20"/>
      <w:lang w:val="zh-CN" w:bidi="zh-CN"/>
    </w:rPr>
  </w:style>
  <w:style w:type="paragraph" w:customStyle="1" w:styleId="85">
    <w:name w:val="样式1"/>
    <w:basedOn w:val="1"/>
    <w:qFormat/>
    <w:uiPriority w:val="0"/>
    <w:pPr>
      <w:numPr>
        <w:ilvl w:val="1"/>
        <w:numId w:val="2"/>
      </w:numPr>
      <w:adjustRightInd w:val="0"/>
      <w:snapToGrid w:val="0"/>
    </w:pPr>
    <w:rPr>
      <w:rFonts w:ascii="宋体" w:hAnsi="宋体"/>
      <w:kern w:val="0"/>
      <w:szCs w:val="21"/>
    </w:rPr>
  </w:style>
  <w:style w:type="paragraph" w:customStyle="1" w:styleId="86">
    <w:name w:val="表格"/>
    <w:basedOn w:val="1"/>
    <w:qFormat/>
    <w:uiPriority w:val="0"/>
    <w:pPr>
      <w:spacing w:line="360" w:lineRule="auto"/>
      <w:ind w:firstLine="0" w:firstLineChars="0"/>
      <w:jc w:val="left"/>
    </w:pPr>
    <w:rPr>
      <w:rFonts w:eastAsia="新宋体" w:cs="新宋体"/>
      <w:spacing w:val="24"/>
      <w:sz w:val="21"/>
      <w:szCs w:val="21"/>
    </w:rPr>
  </w:style>
  <w:style w:type="paragraph" w:customStyle="1" w:styleId="87">
    <w:name w:val="列出段落1"/>
    <w:basedOn w:val="1"/>
    <w:qFormat/>
    <w:uiPriority w:val="99"/>
    <w:pPr>
      <w:ind w:firstLine="420" w:firstLineChars="200"/>
    </w:pPr>
  </w:style>
  <w:style w:type="character" w:customStyle="1" w:styleId="88">
    <w:name w:val="font141"/>
    <w:basedOn w:val="28"/>
    <w:qFormat/>
    <w:uiPriority w:val="0"/>
    <w:rPr>
      <w:rFonts w:hint="eastAsia" w:ascii="宋体" w:hAnsi="宋体" w:eastAsia="宋体" w:cs="宋体"/>
      <w:b/>
      <w:color w:val="000000"/>
      <w:sz w:val="18"/>
      <w:szCs w:val="18"/>
      <w:u w:val="none"/>
    </w:rPr>
  </w:style>
  <w:style w:type="character" w:customStyle="1" w:styleId="89">
    <w:name w:val="font61"/>
    <w:basedOn w:val="28"/>
    <w:qFormat/>
    <w:uiPriority w:val="0"/>
    <w:rPr>
      <w:rFonts w:hint="eastAsia" w:ascii="宋体" w:hAnsi="宋体" w:eastAsia="宋体" w:cs="宋体"/>
      <w:color w:val="000000"/>
      <w:sz w:val="18"/>
      <w:szCs w:val="18"/>
      <w:u w:val="none"/>
    </w:rPr>
  </w:style>
  <w:style w:type="paragraph" w:customStyle="1" w:styleId="90">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A21C46-CB99-4E33-B16E-5BCA8D81A43B}">
  <ds:schemaRefs/>
</ds:datastoreItem>
</file>

<file path=docProps/app.xml><?xml version="1.0" encoding="utf-8"?>
<Properties xmlns="http://schemas.openxmlformats.org/officeDocument/2006/extended-properties" xmlns:vt="http://schemas.openxmlformats.org/officeDocument/2006/docPropsVTypes">
  <Template>Normal</Template>
  <Company>zfcgzx</Company>
  <Pages>1</Pages>
  <Words>4347</Words>
  <Characters>24779</Characters>
  <Lines>206</Lines>
  <Paragraphs>58</Paragraphs>
  <TotalTime>16</TotalTime>
  <ScaleCrop>false</ScaleCrop>
  <LinksUpToDate>false</LinksUpToDate>
  <CharactersWithSpaces>29068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2018-01-29T07:46:00Z</dcterms:created>
  <dc:creator>YuYing</dc:creator>
  <cp:lastModifiedBy>派大星</cp:lastModifiedBy>
  <cp:lastPrinted>2022-01-14T04:43:00Z</cp:lastPrinted>
  <dcterms:modified xsi:type="dcterms:W3CDTF">2022-01-15T04:17:03Z</dcterms:modified>
  <dc:title>第一章  投标邀请</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62E2C0F340B4447DA0B32449E96447B2</vt:lpwstr>
  </property>
</Properties>
</file>