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75" w:after="75"/>
        <w:jc w:val="center"/>
        <w:rPr>
          <w:rFonts w:hint="eastAsia" w:cs="Arial" w:asciiTheme="minorEastAsia" w:hAnsiTheme="minorEastAsia" w:eastAsiaTheme="minorEastAsia"/>
          <w:color w:val="000000"/>
          <w:kern w:val="0"/>
          <w:sz w:val="24"/>
          <w:szCs w:val="24"/>
          <w:lang w:eastAsia="zh-CN"/>
        </w:rPr>
      </w:pPr>
      <w:r>
        <w:rPr>
          <w:rFonts w:hint="eastAsia" w:cs="Arial" w:asciiTheme="minorEastAsia" w:hAnsiTheme="minorEastAsia"/>
          <w:color w:val="000000"/>
          <w:kern w:val="0"/>
          <w:sz w:val="24"/>
          <w:szCs w:val="24"/>
        </w:rPr>
        <w:t>沙尔布拉克牧民转场生命线工程项目-太阳能供电系统</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lang w:val="en-US" w:eastAsia="zh-CN"/>
        </w:rPr>
        <w:t>二次</w:t>
      </w:r>
      <w:r>
        <w:rPr>
          <w:rFonts w:hint="eastAsia" w:cs="Arial" w:asciiTheme="minorEastAsia" w:hAnsiTheme="minorEastAsia"/>
          <w:color w:val="000000"/>
          <w:kern w:val="0"/>
          <w:sz w:val="24"/>
          <w:szCs w:val="24"/>
          <w:lang w:eastAsia="zh-CN"/>
        </w:rPr>
        <w:t>）</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br w:type="textWrapping"/>
      </w:r>
      <w:r>
        <w:rPr>
          <w:rFonts w:cs="Arial" w:asciiTheme="minorEastAsia" w:hAnsiTheme="minorEastAsia"/>
          <w:color w:val="000000"/>
          <w:kern w:val="0"/>
          <w:sz w:val="24"/>
          <w:szCs w:val="24"/>
        </w:rPr>
        <w:t>项目概况</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u w:val="single"/>
        </w:rPr>
        <w:t>沙尔布拉克牧民转场生命线工程项目-太阳能供电系统</w:t>
      </w:r>
      <w:r>
        <w:rPr>
          <w:rFonts w:cs="Arial" w:asciiTheme="minorEastAsia" w:hAnsiTheme="minorEastAsia"/>
          <w:color w:val="000000"/>
          <w:kern w:val="0"/>
          <w:sz w:val="24"/>
          <w:szCs w:val="24"/>
          <w:u w:val="single"/>
        </w:rPr>
        <w:t>采购</w:t>
      </w:r>
      <w:r>
        <w:rPr>
          <w:rFonts w:hint="eastAsia" w:cs="Arial" w:asciiTheme="minorEastAsia" w:hAnsiTheme="minorEastAsia"/>
          <w:color w:val="000000"/>
          <w:kern w:val="0"/>
          <w:sz w:val="24"/>
          <w:szCs w:val="24"/>
          <w:u w:val="single"/>
          <w:lang w:eastAsia="zh-CN"/>
        </w:rPr>
        <w:t>（</w:t>
      </w:r>
      <w:r>
        <w:rPr>
          <w:rFonts w:hint="eastAsia" w:cs="Arial" w:asciiTheme="minorEastAsia" w:hAnsiTheme="minorEastAsia"/>
          <w:color w:val="000000"/>
          <w:kern w:val="0"/>
          <w:sz w:val="24"/>
          <w:szCs w:val="24"/>
          <w:u w:val="single"/>
          <w:lang w:val="en-US" w:eastAsia="zh-CN"/>
        </w:rPr>
        <w:t>二次</w:t>
      </w:r>
      <w:r>
        <w:rPr>
          <w:rFonts w:hint="eastAsia" w:cs="Arial" w:asciiTheme="minorEastAsia" w:hAnsiTheme="minorEastAsia"/>
          <w:color w:val="000000"/>
          <w:kern w:val="0"/>
          <w:sz w:val="24"/>
          <w:szCs w:val="24"/>
          <w:u w:val="single"/>
          <w:lang w:eastAsia="zh-CN"/>
        </w:rPr>
        <w:t>）</w:t>
      </w:r>
      <w:r>
        <w:rPr>
          <w:rFonts w:cs="Arial" w:asciiTheme="minorEastAsia" w:hAnsiTheme="minorEastAsia"/>
          <w:color w:val="000000"/>
          <w:kern w:val="0"/>
          <w:sz w:val="24"/>
          <w:szCs w:val="24"/>
        </w:rPr>
        <w:t>的潜在供应商应在</w:t>
      </w:r>
      <w:r>
        <w:rPr>
          <w:rFonts w:cs="Arial" w:asciiTheme="minorEastAsia" w:hAnsiTheme="minorEastAsia"/>
          <w:color w:val="000000"/>
          <w:kern w:val="0"/>
          <w:sz w:val="24"/>
          <w:szCs w:val="24"/>
          <w:u w:val="single"/>
        </w:rPr>
        <w:t>新疆一方立泽项目管理有限公司（阿勒泰市解放路5栋22-1号将军山宾馆二楼）</w:t>
      </w:r>
      <w:r>
        <w:rPr>
          <w:rFonts w:cs="Arial" w:asciiTheme="minorEastAsia" w:hAnsiTheme="minorEastAsia"/>
          <w:color w:val="000000"/>
          <w:kern w:val="0"/>
          <w:sz w:val="24"/>
          <w:szCs w:val="24"/>
        </w:rPr>
        <w:t>获取采购文件，并于</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14</w:t>
      </w:r>
      <w:r>
        <w:rPr>
          <w:rFonts w:cs="Arial" w:asciiTheme="minorEastAsia" w:hAnsiTheme="minorEastAsia"/>
          <w:color w:val="000000"/>
          <w:kern w:val="0"/>
          <w:sz w:val="24"/>
          <w:szCs w:val="24"/>
          <w:u w:val="single"/>
        </w:rPr>
        <w:t>日</w:t>
      </w:r>
      <w:r>
        <w:rPr>
          <w:rFonts w:hint="eastAsia" w:cs="Arial" w:asciiTheme="minorEastAsia" w:hAnsiTheme="minorEastAsia"/>
          <w:color w:val="000000"/>
          <w:kern w:val="0"/>
          <w:sz w:val="24"/>
          <w:szCs w:val="24"/>
          <w:u w:val="single"/>
        </w:rPr>
        <w:t>1</w:t>
      </w:r>
      <w:r>
        <w:rPr>
          <w:rFonts w:hint="eastAsia" w:cs="Arial" w:asciiTheme="minorEastAsia" w:hAnsiTheme="minorEastAsia"/>
          <w:color w:val="000000"/>
          <w:kern w:val="0"/>
          <w:sz w:val="24"/>
          <w:szCs w:val="24"/>
          <w:u w:val="single"/>
          <w:lang w:val="en-US" w:eastAsia="zh-CN"/>
        </w:rPr>
        <w:t>1</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lang w:val="en-US" w:eastAsia="zh-CN"/>
        </w:rPr>
        <w:t>0</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（北京时间）前提交响应文件。</w:t>
      </w:r>
    </w:p>
    <w:p>
      <w:pPr>
        <w:widowControl/>
        <w:adjustRightInd w:val="0"/>
        <w:snapToGrid w:val="0"/>
        <w:spacing w:before="75" w:after="75"/>
        <w:jc w:val="left"/>
        <w:rPr>
          <w:rFonts w:cs="Arial" w:asciiTheme="minorEastAsia" w:hAnsiTheme="minorEastAsia"/>
          <w:color w:val="000000"/>
          <w:kern w:val="0"/>
          <w:sz w:val="24"/>
          <w:szCs w:val="24"/>
        </w:rPr>
      </w:pP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一、项目基本情况</w:t>
      </w:r>
    </w:p>
    <w:p>
      <w:pPr>
        <w:widowControl/>
        <w:adjustRightInd w:val="0"/>
        <w:snapToGrid w:val="0"/>
        <w:spacing w:before="75" w:after="75"/>
        <w:jc w:val="left"/>
        <w:rPr>
          <w:rFonts w:hint="default" w:cs="Arial" w:asciiTheme="minorEastAsia" w:hAnsiTheme="minorEastAsia" w:eastAsiaTheme="minorEastAsia"/>
          <w:color w:val="000000"/>
          <w:kern w:val="0"/>
          <w:sz w:val="24"/>
          <w:szCs w:val="24"/>
          <w:lang w:val="en-US" w:eastAsia="zh-CN"/>
        </w:rPr>
      </w:pPr>
      <w:r>
        <w:rPr>
          <w:rFonts w:cs="Arial" w:asciiTheme="minorEastAsia" w:hAnsiTheme="minorEastAsia"/>
          <w:color w:val="000000"/>
          <w:kern w:val="0"/>
          <w:sz w:val="24"/>
          <w:szCs w:val="24"/>
        </w:rPr>
        <w:t>项目编号：</w:t>
      </w:r>
      <w:r>
        <w:rPr>
          <w:rFonts w:hint="eastAsia" w:cs="Arial" w:asciiTheme="minorEastAsia" w:hAnsiTheme="minorEastAsia"/>
          <w:color w:val="000000"/>
          <w:kern w:val="0"/>
          <w:sz w:val="24"/>
          <w:szCs w:val="24"/>
        </w:rPr>
        <w:t>XJYFLZ2020-HW0</w:t>
      </w:r>
      <w:r>
        <w:rPr>
          <w:rFonts w:hint="eastAsia" w:cs="Arial" w:asciiTheme="minorEastAsia" w:hAnsiTheme="minorEastAsia"/>
          <w:color w:val="000000"/>
          <w:kern w:val="0"/>
          <w:sz w:val="24"/>
          <w:szCs w:val="24"/>
          <w:lang w:val="en-US" w:eastAsia="zh-CN"/>
        </w:rPr>
        <w:t>70</w:t>
      </w:r>
    </w:p>
    <w:p>
      <w:pPr>
        <w:widowControl/>
        <w:adjustRightInd w:val="0"/>
        <w:snapToGrid w:val="0"/>
        <w:spacing w:before="75" w:after="75"/>
        <w:jc w:val="both"/>
        <w:rPr>
          <w:rFonts w:cs="Arial" w:asciiTheme="minorEastAsia" w:hAnsiTheme="minorEastAsia"/>
          <w:color w:val="000000"/>
          <w:kern w:val="0"/>
          <w:sz w:val="24"/>
          <w:szCs w:val="24"/>
        </w:rPr>
      </w:pPr>
      <w:r>
        <w:rPr>
          <w:rFonts w:cs="Arial" w:asciiTheme="minorEastAsia" w:hAnsiTheme="minorEastAsia"/>
          <w:color w:val="000000"/>
          <w:kern w:val="0"/>
          <w:sz w:val="24"/>
          <w:szCs w:val="24"/>
        </w:rPr>
        <w:t>项目名称：</w:t>
      </w:r>
      <w:r>
        <w:rPr>
          <w:rFonts w:hint="eastAsia" w:cs="Arial" w:asciiTheme="minorEastAsia" w:hAnsiTheme="minorEastAsia"/>
          <w:color w:val="000000"/>
          <w:kern w:val="0"/>
          <w:sz w:val="24"/>
          <w:szCs w:val="24"/>
        </w:rPr>
        <w:t>沙尔布拉克牧民转场生命线工程项目-太阳能供电系统</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lang w:val="en-US" w:eastAsia="zh-CN"/>
        </w:rPr>
        <w:t>二次</w:t>
      </w:r>
      <w:r>
        <w:rPr>
          <w:rFonts w:hint="eastAsia" w:cs="Arial" w:asciiTheme="minorEastAsia" w:hAnsiTheme="minorEastAsia"/>
          <w:color w:val="000000"/>
          <w:kern w:val="0"/>
          <w:sz w:val="24"/>
          <w:szCs w:val="24"/>
          <w:lang w:eastAsia="zh-CN"/>
        </w:rPr>
        <w:t>）</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采购方式：</w:t>
      </w:r>
      <w:r>
        <w:rPr>
          <w:rFonts w:hint="eastAsia" w:cs="Arial" w:asciiTheme="minorEastAsia" w:hAnsiTheme="minorEastAsia"/>
          <w:color w:val="000000"/>
          <w:kern w:val="0"/>
          <w:sz w:val="24"/>
          <w:szCs w:val="24"/>
        </w:rPr>
        <w:t>公开招标</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预算金额（元）：</w:t>
      </w:r>
      <w:r>
        <w:rPr>
          <w:rFonts w:hint="eastAsia" w:cs="Arial" w:asciiTheme="minorEastAsia" w:hAnsiTheme="minorEastAsia"/>
          <w:color w:val="000000"/>
          <w:kern w:val="0"/>
          <w:sz w:val="24"/>
          <w:szCs w:val="24"/>
          <w:lang w:val="en-US" w:eastAsia="zh-CN"/>
        </w:rPr>
        <w:t>5760000</w:t>
      </w:r>
      <w:r>
        <w:rPr>
          <w:rFonts w:hint="eastAsia" w:cs="Arial" w:asciiTheme="minorEastAsia" w:hAnsiTheme="minorEastAsia"/>
          <w:color w:val="000000"/>
          <w:kern w:val="0"/>
          <w:sz w:val="24"/>
          <w:szCs w:val="24"/>
        </w:rPr>
        <w:t>.00</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最高限价（元）：详见</w:t>
      </w:r>
      <w:r>
        <w:rPr>
          <w:rFonts w:hint="eastAsia" w:cs="Arial" w:asciiTheme="minorEastAsia" w:hAnsiTheme="minorEastAsia"/>
          <w:color w:val="000000"/>
          <w:kern w:val="0"/>
          <w:sz w:val="24"/>
          <w:szCs w:val="24"/>
        </w:rPr>
        <w:t>招标</w:t>
      </w:r>
      <w:r>
        <w:rPr>
          <w:rFonts w:cs="Arial" w:asciiTheme="minorEastAsia" w:hAnsiTheme="minorEastAsia"/>
          <w:color w:val="000000"/>
          <w:kern w:val="0"/>
          <w:sz w:val="24"/>
          <w:szCs w:val="24"/>
        </w:rPr>
        <w:t>文件</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采购需求：</w:t>
      </w:r>
      <w:r>
        <w:rPr>
          <w:rFonts w:cs="Arial" w:asciiTheme="minorEastAsia" w:hAnsiTheme="minorEastAsia"/>
          <w:color w:val="000000"/>
          <w:kern w:val="0"/>
          <w:sz w:val="24"/>
          <w:szCs w:val="24"/>
        </w:rPr>
        <w:br w:type="textWrapping"/>
      </w:r>
    </w:p>
    <w:tbl>
      <w:tblPr>
        <w:tblStyle w:val="6"/>
        <w:tblW w:w="8606" w:type="dxa"/>
        <w:tblInd w:w="0" w:type="dxa"/>
        <w:tblLayout w:type="fixed"/>
        <w:tblCellMar>
          <w:top w:w="15" w:type="dxa"/>
          <w:left w:w="15" w:type="dxa"/>
          <w:bottom w:w="15" w:type="dxa"/>
          <w:right w:w="15" w:type="dxa"/>
        </w:tblCellMar>
      </w:tblPr>
      <w:tblGrid>
        <w:gridCol w:w="1184"/>
        <w:gridCol w:w="1184"/>
        <w:gridCol w:w="1184"/>
        <w:gridCol w:w="1500"/>
        <w:gridCol w:w="1184"/>
        <w:gridCol w:w="1185"/>
        <w:gridCol w:w="1185"/>
      </w:tblGrid>
      <w:tr>
        <w:tblPrEx>
          <w:tblCellMar>
            <w:top w:w="15" w:type="dxa"/>
            <w:left w:w="15" w:type="dxa"/>
            <w:bottom w:w="15" w:type="dxa"/>
            <w:right w:w="15" w:type="dxa"/>
          </w:tblCellMar>
        </w:tblPrEx>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标项序号</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标项名称</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数量</w:t>
            </w:r>
          </w:p>
        </w:tc>
        <w:tc>
          <w:tcPr>
            <w:tcW w:w="1500"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预算金额(元)</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单位</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简要规格描述</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备注</w:t>
            </w:r>
          </w:p>
        </w:tc>
      </w:tr>
      <w:tr>
        <w:tblPrEx>
          <w:tblCellMar>
            <w:top w:w="15" w:type="dxa"/>
            <w:left w:w="15" w:type="dxa"/>
            <w:bottom w:w="15" w:type="dxa"/>
            <w:right w:w="15" w:type="dxa"/>
          </w:tblCellMar>
        </w:tblPrEx>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int="eastAsia" w:cs="Arial" w:asciiTheme="minorEastAsia" w:hAnsiTheme="minorEastAsia"/>
                <w:color w:val="000000"/>
                <w:kern w:val="0"/>
                <w:sz w:val="24"/>
                <w:szCs w:val="24"/>
              </w:rPr>
              <w:t>沙尔布拉克牧民转场生命线工程项目-太阳能供电系统</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lang w:val="en-US" w:eastAsia="zh-CN"/>
              </w:rPr>
              <w:t>二次</w:t>
            </w:r>
            <w:r>
              <w:rPr>
                <w:rFonts w:hint="eastAsia" w:cs="Arial" w:asciiTheme="minorEastAsia" w:hAnsiTheme="minorEastAsia"/>
                <w:color w:val="000000"/>
                <w:kern w:val="0"/>
                <w:sz w:val="24"/>
                <w:szCs w:val="24"/>
                <w:lang w:eastAsia="zh-CN"/>
              </w:rPr>
              <w:t>）</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1500"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int="eastAsia" w:cs="Arial" w:asciiTheme="minorEastAsia" w:hAnsiTheme="minorEastAsia"/>
                <w:color w:val="000000"/>
                <w:kern w:val="0"/>
                <w:sz w:val="24"/>
                <w:szCs w:val="24"/>
                <w:lang w:val="en-US" w:eastAsia="zh-CN"/>
              </w:rPr>
              <w:t>5760000</w:t>
            </w:r>
            <w:r>
              <w:rPr>
                <w:rFonts w:hint="eastAsia" w:cs="宋体" w:asciiTheme="minorEastAsia" w:hAnsiTheme="minorEastAsia"/>
                <w:kern w:val="0"/>
                <w:sz w:val="24"/>
                <w:szCs w:val="24"/>
              </w:rPr>
              <w:t>.00</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val="en-US" w:eastAsia="zh-CN"/>
              </w:rPr>
              <w:t>批</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int="eastAsia" w:cs="Arial" w:asciiTheme="minorEastAsia" w:hAnsiTheme="minorEastAsia"/>
                <w:color w:val="000000"/>
                <w:kern w:val="0"/>
                <w:sz w:val="24"/>
                <w:szCs w:val="24"/>
              </w:rPr>
              <w:t>太阳能供电系统</w:t>
            </w:r>
            <w:r>
              <w:rPr>
                <w:rFonts w:cs="宋体" w:asciiTheme="minorEastAsia" w:hAnsiTheme="minorEastAsia"/>
                <w:kern w:val="0"/>
                <w:sz w:val="24"/>
                <w:szCs w:val="24"/>
              </w:rPr>
              <w:t>（具体数量</w:t>
            </w:r>
            <w:r>
              <w:rPr>
                <w:rFonts w:hint="eastAsia" w:cs="宋体" w:asciiTheme="minorEastAsia" w:hAnsiTheme="minorEastAsia"/>
                <w:kern w:val="0"/>
                <w:sz w:val="24"/>
                <w:szCs w:val="24"/>
                <w:lang w:val="en-US" w:eastAsia="zh-CN"/>
              </w:rPr>
              <w:t>及技术参数</w:t>
            </w:r>
            <w:r>
              <w:rPr>
                <w:rFonts w:cs="宋体" w:asciiTheme="minorEastAsia" w:hAnsiTheme="minorEastAsia"/>
                <w:kern w:val="0"/>
                <w:sz w:val="24"/>
                <w:szCs w:val="24"/>
              </w:rPr>
              <w:t>详见招标文件）</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hint="eastAsia" w:hAnsi="MS Mincho" w:cs="MS Mincho" w:asciiTheme="minorEastAsia"/>
                <w:kern w:val="0"/>
                <w:sz w:val="24"/>
                <w:szCs w:val="24"/>
                <w:lang w:val="en-US" w:eastAsia="zh-CN"/>
              </w:rPr>
            </w:pPr>
            <w:r>
              <w:rPr>
                <w:rFonts w:hint="eastAsia" w:hAnsi="MS Mincho" w:cs="MS Mincho" w:asciiTheme="minorEastAsia"/>
                <w:kern w:val="0"/>
                <w:sz w:val="24"/>
                <w:szCs w:val="24"/>
                <w:lang w:val="en-US" w:eastAsia="zh-CN"/>
              </w:rPr>
              <w:t>本次项目招标范围：供货、安装及伴随的服务</w:t>
            </w:r>
          </w:p>
          <w:p>
            <w:pPr>
              <w:widowControl/>
              <w:adjustRightInd w:val="0"/>
              <w:snapToGrid w:val="0"/>
              <w:spacing w:after="150"/>
              <w:jc w:val="center"/>
              <w:rPr>
                <w:rFonts w:cs="宋体" w:asciiTheme="minorEastAsia" w:hAnsiTheme="minorEastAsia"/>
                <w:kern w:val="0"/>
                <w:sz w:val="24"/>
                <w:szCs w:val="24"/>
              </w:rPr>
            </w:pPr>
            <w:r>
              <w:rPr>
                <w:rFonts w:hAnsi="MS Mincho" w:cs="MS Mincho" w:asciiTheme="minorEastAsia"/>
                <w:kern w:val="0"/>
                <w:sz w:val="24"/>
                <w:szCs w:val="24"/>
              </w:rPr>
              <w:t>​</w:t>
            </w:r>
          </w:p>
        </w:tc>
      </w:tr>
    </w:tbl>
    <w:p>
      <w:pPr>
        <w:widowControl/>
        <w:adjustRightInd w:val="0"/>
        <w:snapToGrid w:val="0"/>
        <w:jc w:val="left"/>
        <w:rPr>
          <w:rFonts w:cs="Arial" w:asciiTheme="minorEastAsia" w:hAnsiTheme="minorEastAsia"/>
          <w:color w:val="000000"/>
          <w:kern w:val="0"/>
          <w:sz w:val="24"/>
          <w:szCs w:val="24"/>
        </w:rPr>
      </w:pPr>
    </w:p>
    <w:p>
      <w:pPr>
        <w:widowControl/>
        <w:adjustRightInd w:val="0"/>
        <w:snapToGrid w:val="0"/>
        <w:spacing w:before="75" w:after="75"/>
        <w:jc w:val="left"/>
        <w:rPr>
          <w:rFonts w:hint="default" w:cs="Arial" w:asciiTheme="minorEastAsia" w:hAnsiTheme="minorEastAsia" w:eastAsiaTheme="minorEastAsia"/>
          <w:color w:val="000000"/>
          <w:kern w:val="0"/>
          <w:sz w:val="24"/>
          <w:szCs w:val="24"/>
          <w:lang w:val="en-US" w:eastAsia="zh-CN"/>
        </w:rPr>
      </w:pPr>
      <w:r>
        <w:rPr>
          <w:rFonts w:cs="Arial" w:asciiTheme="minorEastAsia" w:hAnsiTheme="minorEastAsia"/>
          <w:color w:val="000000"/>
          <w:kern w:val="0"/>
          <w:sz w:val="24"/>
          <w:szCs w:val="24"/>
        </w:rPr>
        <w:t>合同履行期限：</w:t>
      </w:r>
      <w:r>
        <w:rPr>
          <w:rFonts w:hint="eastAsia" w:cs="Arial" w:asciiTheme="minorEastAsia" w:hAnsiTheme="minorEastAsia"/>
          <w:color w:val="000000"/>
          <w:kern w:val="0"/>
          <w:sz w:val="24"/>
          <w:szCs w:val="24"/>
          <w:lang w:val="en-US" w:eastAsia="zh-CN"/>
        </w:rPr>
        <w:t>甲乙双方协商</w:t>
      </w:r>
      <w:bookmarkStart w:id="0" w:name="_GoBack"/>
      <w:bookmarkEnd w:id="0"/>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本项目（否）接受联合体。</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二、申请人的资格要求：</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1.满足《中华人民共和国政府采购法》第二十二条规定；</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2.落实政府采购政策需满足的资格要求：1、《政府采购促进中小企业发展暂行办法》（财库〔2011〕181号）；2、《财政部、司法部关于政府采购支持监狱企业发展有关问题的通知》（财库〔2014〕68号）；3、《财政部民政部中国残疾人联合会关于促进残疾人就业政府采购政策的通知》财库〔2017〕141号；</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3.本项目的特定资格要求：</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（1）投标人必须是在中华人民共和国境内注册的，具有独立法人资格能够独立承担民事责任能力，且具有有效的营业执照</w:t>
      </w:r>
      <w:r>
        <w:rPr>
          <w:rFonts w:hint="eastAsia" w:cs="Arial" w:asciiTheme="minorEastAsia" w:hAnsiTheme="minorEastAsia"/>
          <w:color w:val="000000"/>
          <w:kern w:val="0"/>
          <w:sz w:val="24"/>
          <w:szCs w:val="24"/>
          <w:lang w:val="en-US" w:eastAsia="zh-CN"/>
        </w:rPr>
        <w:t>（营业执照需包含本次项目的相应经营范围并且具有承担本项目的技术能力）、机电安装工程专业承包叁级（含叁级）以上资质、有效的安全生产许可证，机电工程专业二级（含二级）以上注册建造师、</w:t>
      </w:r>
      <w:r>
        <w:rPr>
          <w:rFonts w:hint="eastAsia" w:ascii="宋体" w:hAnsi="宋体" w:cs="Arial"/>
          <w:color w:val="000000"/>
          <w:kern w:val="0"/>
          <w:sz w:val="24"/>
          <w:szCs w:val="24"/>
          <w:lang w:val="en-US" w:eastAsia="zh-CN"/>
        </w:rPr>
        <w:t>外省企业需提供进疆企业信息报送手续；</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w:t>
      </w:r>
      <w:r>
        <w:rPr>
          <w:rFonts w:hint="eastAsia" w:cs="Arial" w:asciiTheme="minorEastAsia" w:hAnsiTheme="minorEastAsia"/>
          <w:color w:val="000000"/>
          <w:kern w:val="0"/>
          <w:sz w:val="24"/>
          <w:szCs w:val="24"/>
          <w:lang w:val="en-US" w:eastAsia="zh-CN"/>
        </w:rPr>
        <w:t>2</w:t>
      </w:r>
      <w:r>
        <w:rPr>
          <w:rFonts w:hint="eastAsia" w:cs="Arial" w:asciiTheme="minorEastAsia" w:hAnsiTheme="minorEastAsia"/>
          <w:color w:val="000000"/>
          <w:kern w:val="0"/>
          <w:sz w:val="24"/>
          <w:szCs w:val="24"/>
        </w:rPr>
        <w:t>）</w:t>
      </w:r>
      <w:r>
        <w:rPr>
          <w:rFonts w:cs="Arial" w:asciiTheme="minorEastAsia" w:hAnsiTheme="minorEastAsia"/>
          <w:color w:val="000000"/>
          <w:kern w:val="0"/>
          <w:sz w:val="24"/>
          <w:szCs w:val="24"/>
        </w:rPr>
        <w:t>投标人参加本次政府采购活动应具备下列条标要求投标人须提供有效的营业执照、并在人员、设备、资金等方面具有相应的能力</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lang w:val="en-US" w:eastAsia="zh-CN"/>
        </w:rPr>
        <w:t>具有类似相关业绩</w:t>
      </w:r>
      <w:r>
        <w:rPr>
          <w:rFonts w:cs="Arial" w:asciiTheme="minorEastAsia" w:hAnsiTheme="minorEastAsia"/>
          <w:color w:val="000000"/>
          <w:kern w:val="0"/>
          <w:sz w:val="24"/>
          <w:szCs w:val="24"/>
        </w:rPr>
        <w:t>；</w:t>
      </w:r>
    </w:p>
    <w:p>
      <w:pPr>
        <w:widowControl/>
        <w:adjustRightInd w:val="0"/>
        <w:snapToGrid w:val="0"/>
        <w:spacing w:before="255" w:after="255"/>
        <w:rPr>
          <w:rFonts w:hint="eastAsia" w:cs="Arial" w:asciiTheme="minorEastAsia" w:hAnsiTheme="minorEastAsia" w:eastAsiaTheme="minorEastAsia"/>
          <w:color w:val="000000"/>
          <w:kern w:val="0"/>
          <w:sz w:val="24"/>
          <w:szCs w:val="24"/>
          <w:lang w:eastAsia="zh-CN"/>
        </w:rPr>
      </w:pPr>
      <w:r>
        <w:rPr>
          <w:rFonts w:hint="eastAsia" w:cs="Arial" w:asciiTheme="minorEastAsia" w:hAnsiTheme="minorEastAsia"/>
          <w:color w:val="000000"/>
          <w:kern w:val="0"/>
          <w:sz w:val="24"/>
          <w:szCs w:val="24"/>
        </w:rPr>
        <w:t>4.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w:t>
      </w:r>
      <w:r>
        <w:rPr>
          <w:rFonts w:hint="eastAsia" w:cs="Arial" w:asciiTheme="minorEastAsia" w:hAnsiTheme="minorEastAsia"/>
          <w:color w:val="000000"/>
          <w:kern w:val="0"/>
          <w:sz w:val="24"/>
          <w:szCs w:val="24"/>
          <w:lang w:eastAsia="zh-CN"/>
        </w:rPr>
        <w:t>。</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三、获取（下载）采购文件</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8</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25</w:t>
      </w:r>
      <w:r>
        <w:rPr>
          <w:rFonts w:cs="Arial" w:asciiTheme="minorEastAsia" w:hAnsiTheme="minorEastAsia"/>
          <w:color w:val="000000"/>
          <w:kern w:val="0"/>
          <w:sz w:val="24"/>
          <w:szCs w:val="24"/>
          <w:u w:val="single"/>
        </w:rPr>
        <w:t>日</w:t>
      </w:r>
      <w:r>
        <w:rPr>
          <w:rFonts w:cs="Arial" w:asciiTheme="minorEastAsia" w:hAnsiTheme="minorEastAsia"/>
          <w:color w:val="000000"/>
          <w:kern w:val="0"/>
          <w:sz w:val="24"/>
          <w:szCs w:val="24"/>
        </w:rPr>
        <w:t>至</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8</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31</w:t>
      </w:r>
      <w:r>
        <w:rPr>
          <w:rFonts w:cs="Arial" w:asciiTheme="minorEastAsia" w:hAnsiTheme="minorEastAsia"/>
          <w:color w:val="000000"/>
          <w:kern w:val="0"/>
          <w:sz w:val="24"/>
          <w:szCs w:val="24"/>
          <w:u w:val="single"/>
        </w:rPr>
        <w:t>日</w:t>
      </w:r>
      <w:r>
        <w:rPr>
          <w:rFonts w:cs="Arial" w:asciiTheme="minorEastAsia" w:hAnsiTheme="minorEastAsia"/>
          <w:color w:val="000000"/>
          <w:kern w:val="0"/>
          <w:sz w:val="24"/>
          <w:szCs w:val="24"/>
        </w:rPr>
        <w:t>，每天上午</w:t>
      </w:r>
      <w:r>
        <w:rPr>
          <w:rFonts w:cs="Arial" w:asciiTheme="minorEastAsia" w:hAnsiTheme="minorEastAsia"/>
          <w:color w:val="000000"/>
          <w:kern w:val="0"/>
          <w:sz w:val="24"/>
          <w:szCs w:val="24"/>
          <w:u w:val="single"/>
        </w:rPr>
        <w:t>10:30至13:30</w:t>
      </w:r>
      <w:r>
        <w:rPr>
          <w:rFonts w:cs="Arial" w:asciiTheme="minorEastAsia" w:hAnsiTheme="minorEastAsia"/>
          <w:color w:val="000000"/>
          <w:kern w:val="0"/>
          <w:sz w:val="24"/>
          <w:szCs w:val="24"/>
        </w:rPr>
        <w:t>，下午</w:t>
      </w:r>
      <w:r>
        <w:rPr>
          <w:rFonts w:cs="Arial" w:asciiTheme="minorEastAsia" w:hAnsiTheme="minorEastAsia"/>
          <w:color w:val="000000"/>
          <w:kern w:val="0"/>
          <w:sz w:val="24"/>
          <w:szCs w:val="24"/>
          <w:u w:val="single"/>
        </w:rPr>
        <w:t>16:00至18:30</w:t>
      </w:r>
      <w:r>
        <w:rPr>
          <w:rFonts w:cs="Arial" w:asciiTheme="minorEastAsia" w:hAnsiTheme="minorEastAsia"/>
          <w:color w:val="000000"/>
          <w:kern w:val="0"/>
          <w:sz w:val="24"/>
          <w:szCs w:val="24"/>
        </w:rPr>
        <w:t>（北京时间）</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地点（网址）：新疆一方立泽项目管理有限公司（阿勒泰市解放路5栋22-1号将军山宾馆二楼）</w:t>
      </w:r>
    </w:p>
    <w:p>
      <w:pPr>
        <w:widowControl/>
        <w:adjustRightInd w:val="0"/>
        <w:snapToGrid w:val="0"/>
        <w:spacing w:before="75" w:after="75"/>
        <w:ind w:firstLine="480" w:firstLineChars="200"/>
        <w:jc w:val="left"/>
        <w:rPr>
          <w:rFonts w:hint="default" w:cs="Arial" w:asciiTheme="minorEastAsia" w:hAnsiTheme="minorEastAsia" w:eastAsiaTheme="minorEastAsia"/>
          <w:color w:val="000000"/>
          <w:kern w:val="0"/>
          <w:sz w:val="24"/>
          <w:szCs w:val="24"/>
          <w:lang w:val="en-US" w:eastAsia="zh-CN"/>
        </w:rPr>
      </w:pPr>
      <w:r>
        <w:rPr>
          <w:rFonts w:cs="Arial" w:asciiTheme="minorEastAsia" w:hAnsiTheme="minorEastAsia"/>
          <w:color w:val="000000"/>
          <w:kern w:val="0"/>
          <w:sz w:val="24"/>
          <w:szCs w:val="24"/>
        </w:rPr>
        <w:t>方式：</w:t>
      </w:r>
      <w:r>
        <w:rPr>
          <w:rFonts w:hint="eastAsia" w:cs="Arial" w:asciiTheme="minorEastAsia" w:hAnsiTheme="minorEastAsia"/>
          <w:color w:val="000000"/>
          <w:kern w:val="0"/>
          <w:sz w:val="24"/>
          <w:szCs w:val="24"/>
          <w:lang w:val="en-US" w:eastAsia="zh-CN"/>
        </w:rPr>
        <w:t>现场购买</w:t>
      </w:r>
    </w:p>
    <w:p>
      <w:pPr>
        <w:widowControl/>
        <w:adjustRightInd w:val="0"/>
        <w:snapToGrid w:val="0"/>
        <w:spacing w:before="75" w:after="75"/>
        <w:ind w:firstLine="42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售价（元）：500</w:t>
      </w:r>
    </w:p>
    <w:p>
      <w:pPr>
        <w:widowControl/>
        <w:adjustRightInd w:val="0"/>
        <w:snapToGrid w:val="0"/>
        <w:spacing w:before="75" w:after="75"/>
        <w:ind w:firstLine="420"/>
        <w:jc w:val="left"/>
        <w:rPr>
          <w:rFonts w:hint="default" w:cs="Arial" w:asciiTheme="minorEastAsia" w:hAnsiTheme="minorEastAsia"/>
          <w:color w:val="000000"/>
          <w:kern w:val="0"/>
          <w:sz w:val="24"/>
          <w:szCs w:val="24"/>
          <w:lang w:val="en-US"/>
        </w:rPr>
      </w:pPr>
      <w:r>
        <w:rPr>
          <w:rFonts w:hint="eastAsia" w:cs="Arial" w:asciiTheme="minorEastAsia" w:hAnsiTheme="minorEastAsia"/>
          <w:color w:val="000000"/>
          <w:kern w:val="0"/>
          <w:sz w:val="24"/>
          <w:szCs w:val="24"/>
          <w:lang w:val="en-US" w:eastAsia="zh-CN"/>
        </w:rPr>
        <w:t>领取招标文件</w:t>
      </w:r>
      <w:r>
        <w:rPr>
          <w:rFonts w:hint="eastAsia" w:cs="Arial" w:asciiTheme="minorEastAsia" w:hAnsiTheme="minorEastAsia"/>
          <w:color w:val="000000"/>
          <w:kern w:val="0"/>
          <w:sz w:val="24"/>
          <w:szCs w:val="24"/>
        </w:rPr>
        <w:t>需提供的资料：法定代表人身份证明及身份证原件或法人授权委托书及被委托人身份证原件</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lang w:val="en-US" w:eastAsia="zh-CN"/>
        </w:rPr>
        <w:t>被委托人或法人必须是投标单位正式员工需要提供社保部门出具的单位缴纳的社保证明，需提供近六个月的社保缴费凭证和个人明细表</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rPr>
        <w:t>、营业执照、</w:t>
      </w:r>
      <w:r>
        <w:rPr>
          <w:rFonts w:hint="eastAsia" w:cs="Arial" w:asciiTheme="minorEastAsia" w:hAnsiTheme="minorEastAsia"/>
          <w:color w:val="000000"/>
          <w:kern w:val="0"/>
          <w:sz w:val="24"/>
          <w:szCs w:val="24"/>
          <w:lang w:val="en-US" w:eastAsia="zh-CN"/>
        </w:rPr>
        <w:t>资质证书、项目负责人证书</w:t>
      </w:r>
      <w:r>
        <w:rPr>
          <w:rFonts w:hint="eastAsia" w:ascii="宋体" w:hAnsi="宋体" w:cs="Arial"/>
          <w:color w:val="000000"/>
          <w:kern w:val="0"/>
          <w:sz w:val="24"/>
          <w:szCs w:val="24"/>
          <w:lang w:val="en-US" w:eastAsia="zh-CN"/>
        </w:rPr>
        <w:t>、锂电池金太阳认证证书、太阳能产品认证证书、中国节能认证产品认证证书、</w:t>
      </w:r>
      <w:r>
        <w:rPr>
          <w:rFonts w:hint="eastAsia" w:cs="Arial" w:asciiTheme="minorEastAsia" w:hAnsiTheme="minorEastAsia"/>
          <w:color w:val="000000"/>
          <w:kern w:val="0"/>
          <w:sz w:val="24"/>
          <w:szCs w:val="24"/>
        </w:rPr>
        <w:t>信用中国</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rPr>
        <w:t>中国政府采购网</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lang w:val="en-US" w:eastAsia="zh-CN"/>
        </w:rPr>
        <w:t>国家企业信用信息公示系统查询记录（</w:t>
      </w:r>
      <w:r>
        <w:rPr>
          <w:rFonts w:hint="eastAsia" w:cs="Arial" w:asciiTheme="minorEastAsia" w:hAnsiTheme="minorEastAsia"/>
          <w:color w:val="000000"/>
          <w:kern w:val="0"/>
          <w:sz w:val="24"/>
          <w:szCs w:val="24"/>
        </w:rPr>
        <w:t>查询时间不能早于本项目采购公告发布之日</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rPr>
        <w:t>，</w:t>
      </w:r>
      <w:r>
        <w:rPr>
          <w:rFonts w:hint="eastAsia" w:cs="Arial" w:asciiTheme="minorEastAsia" w:hAnsiTheme="minorEastAsia"/>
          <w:color w:val="000000"/>
          <w:kern w:val="0"/>
          <w:sz w:val="24"/>
          <w:szCs w:val="24"/>
          <w:lang w:eastAsia="zh-CN"/>
        </w:rPr>
        <w:t>以上资料均需加盖</w:t>
      </w:r>
      <w:r>
        <w:rPr>
          <w:rFonts w:hint="eastAsia" w:cs="Arial" w:asciiTheme="minorEastAsia" w:hAnsiTheme="minorEastAsia"/>
          <w:color w:val="000000"/>
          <w:kern w:val="0"/>
          <w:sz w:val="24"/>
          <w:szCs w:val="24"/>
          <w:lang w:val="en-US" w:eastAsia="zh-CN"/>
        </w:rPr>
        <w:t>公章提供两份。</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四、响应文件提交（上传）</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截止时间：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14</w:t>
      </w:r>
      <w:r>
        <w:rPr>
          <w:rFonts w:cs="Arial" w:asciiTheme="minorEastAsia" w:hAnsiTheme="minorEastAsia"/>
          <w:color w:val="000000"/>
          <w:kern w:val="0"/>
          <w:sz w:val="24"/>
          <w:szCs w:val="24"/>
          <w:u w:val="single"/>
        </w:rPr>
        <w:t>日</w:t>
      </w:r>
      <w:r>
        <w:rPr>
          <w:rFonts w:hint="eastAsia" w:cs="Arial" w:asciiTheme="minorEastAsia" w:hAnsiTheme="minorEastAsia"/>
          <w:color w:val="000000"/>
          <w:kern w:val="0"/>
          <w:sz w:val="24"/>
          <w:szCs w:val="24"/>
          <w:u w:val="single"/>
        </w:rPr>
        <w:t>1</w:t>
      </w:r>
      <w:r>
        <w:rPr>
          <w:rFonts w:hint="eastAsia" w:cs="Arial" w:asciiTheme="minorEastAsia" w:hAnsiTheme="minorEastAsia"/>
          <w:color w:val="000000"/>
          <w:kern w:val="0"/>
          <w:sz w:val="24"/>
          <w:szCs w:val="24"/>
          <w:u w:val="single"/>
          <w:lang w:val="en-US" w:eastAsia="zh-CN"/>
        </w:rPr>
        <w:t>1</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lang w:val="en-US" w:eastAsia="zh-CN"/>
        </w:rPr>
        <w:t>0</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w:t>
      </w:r>
      <w:r>
        <w:rPr>
          <w:rFonts w:cs="Arial" w:asciiTheme="minorEastAsia" w:hAnsiTheme="minorEastAsia"/>
          <w:color w:val="000000"/>
          <w:kern w:val="0"/>
          <w:sz w:val="24"/>
          <w:szCs w:val="24"/>
          <w:u w:val="single"/>
        </w:rPr>
        <w:t>阿勒泰市解放路5栋22-1号将军山宾馆二楼会议室</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五、响应文件开启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开启时间：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14</w:t>
      </w:r>
      <w:r>
        <w:rPr>
          <w:rFonts w:cs="Arial" w:asciiTheme="minorEastAsia" w:hAnsiTheme="minorEastAsia"/>
          <w:color w:val="000000"/>
          <w:kern w:val="0"/>
          <w:sz w:val="24"/>
          <w:szCs w:val="24"/>
          <w:u w:val="single"/>
        </w:rPr>
        <w:t>日</w:t>
      </w:r>
      <w:r>
        <w:rPr>
          <w:rFonts w:hint="eastAsia" w:cs="Arial" w:asciiTheme="minorEastAsia" w:hAnsiTheme="minorEastAsia"/>
          <w:color w:val="000000"/>
          <w:kern w:val="0"/>
          <w:sz w:val="24"/>
          <w:szCs w:val="24"/>
          <w:u w:val="single"/>
        </w:rPr>
        <w:t>1</w:t>
      </w:r>
      <w:r>
        <w:rPr>
          <w:rFonts w:hint="eastAsia" w:cs="Arial" w:asciiTheme="minorEastAsia" w:hAnsiTheme="minorEastAsia"/>
          <w:color w:val="000000"/>
          <w:kern w:val="0"/>
          <w:sz w:val="24"/>
          <w:szCs w:val="24"/>
          <w:u w:val="single"/>
          <w:lang w:val="en-US" w:eastAsia="zh-CN"/>
        </w:rPr>
        <w:t>1</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lang w:val="en-US" w:eastAsia="zh-CN"/>
        </w:rPr>
        <w:t>0</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w:t>
      </w:r>
      <w:r>
        <w:rPr>
          <w:rFonts w:cs="Arial" w:asciiTheme="minorEastAsia" w:hAnsiTheme="minorEastAsia"/>
          <w:color w:val="000000"/>
          <w:kern w:val="0"/>
          <w:sz w:val="24"/>
          <w:szCs w:val="24"/>
          <w:u w:val="single"/>
        </w:rPr>
        <w:t>阿勒泰市解放路5栋22-1号将军山宾馆二楼会议室</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六、公告期限</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自本公告发布之日起</w:t>
      </w:r>
      <w:r>
        <w:rPr>
          <w:rFonts w:hint="eastAsia" w:cs="Arial" w:asciiTheme="minorEastAsia" w:hAnsiTheme="minorEastAsia"/>
          <w:color w:val="000000"/>
          <w:kern w:val="0"/>
          <w:sz w:val="24"/>
          <w:szCs w:val="24"/>
        </w:rPr>
        <w:t>5</w:t>
      </w:r>
      <w:r>
        <w:rPr>
          <w:rFonts w:cs="Arial" w:asciiTheme="minorEastAsia" w:hAnsiTheme="minorEastAsia"/>
          <w:color w:val="000000"/>
          <w:kern w:val="0"/>
          <w:sz w:val="24"/>
          <w:szCs w:val="24"/>
        </w:rPr>
        <w:t>个工作日。</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七、其他补充事宜</w:t>
      </w:r>
    </w:p>
    <w:p>
      <w:pPr>
        <w:adjustRightInd w:val="0"/>
        <w:snapToGrid w:val="0"/>
        <w:spacing w:line="240" w:lineRule="auto"/>
        <w:rPr>
          <w:rFonts w:hint="eastAsia" w:ascii="宋体" w:hAnsi="宋体" w:eastAsia="宋体" w:cs="宋体"/>
          <w:bCs/>
          <w:sz w:val="24"/>
          <w:szCs w:val="24"/>
        </w:rPr>
      </w:pPr>
      <w:r>
        <w:rPr>
          <w:rFonts w:hint="eastAsia" w:ascii="宋体" w:hAnsi="宋体" w:eastAsia="宋体" w:cs="宋体"/>
          <w:bCs/>
          <w:sz w:val="24"/>
          <w:szCs w:val="24"/>
        </w:rPr>
        <w:t>单位名称：新疆一方立泽项目管理有限公司阿勒泰地区分公司</w:t>
      </w:r>
    </w:p>
    <w:p>
      <w:pPr>
        <w:adjustRightInd w:val="0"/>
        <w:snapToGrid w:val="0"/>
        <w:spacing w:line="240" w:lineRule="auto"/>
        <w:rPr>
          <w:rFonts w:hint="eastAsia" w:ascii="宋体" w:hAnsi="宋体" w:eastAsia="宋体" w:cs="宋体"/>
          <w:bCs/>
          <w:sz w:val="24"/>
          <w:szCs w:val="24"/>
        </w:rPr>
      </w:pPr>
      <w:r>
        <w:rPr>
          <w:rFonts w:hint="eastAsia" w:ascii="宋体" w:hAnsi="宋体" w:eastAsia="宋体" w:cs="宋体"/>
          <w:bCs/>
          <w:sz w:val="24"/>
          <w:szCs w:val="24"/>
        </w:rPr>
        <w:t>账    号：65050166605000000507</w:t>
      </w:r>
    </w:p>
    <w:p>
      <w:pPr>
        <w:adjustRightInd w:val="0"/>
        <w:snapToGrid w:val="0"/>
        <w:spacing w:line="240" w:lineRule="auto"/>
        <w:rPr>
          <w:rFonts w:hint="eastAsia" w:ascii="宋体" w:hAnsi="宋体" w:eastAsia="宋体" w:cs="宋体"/>
          <w:bCs/>
          <w:sz w:val="24"/>
          <w:szCs w:val="24"/>
        </w:rPr>
      </w:pPr>
      <w:r>
        <w:rPr>
          <w:rFonts w:hint="eastAsia" w:ascii="宋体" w:hAnsi="宋体" w:eastAsia="宋体" w:cs="宋体"/>
          <w:bCs/>
          <w:sz w:val="24"/>
          <w:szCs w:val="24"/>
        </w:rPr>
        <w:t>开户行名称：中国建设银行股份有限公司阿勒泰地区分行营业部</w:t>
      </w:r>
    </w:p>
    <w:p>
      <w:pPr>
        <w:widowControl/>
        <w:adjustRightInd w:val="0"/>
        <w:snapToGrid w:val="0"/>
        <w:spacing w:before="255" w:after="255"/>
        <w:rPr>
          <w:rFonts w:hint="eastAsia" w:ascii="宋体" w:hAnsi="宋体" w:eastAsia="宋体" w:cs="宋体"/>
          <w:bCs/>
          <w:sz w:val="24"/>
          <w:szCs w:val="24"/>
          <w:lang w:val="en-US" w:eastAsia="zh-CN"/>
        </w:rPr>
      </w:pPr>
      <w:r>
        <w:rPr>
          <w:rFonts w:hint="eastAsia" w:ascii="宋体" w:hAnsi="宋体" w:eastAsia="宋体" w:cs="宋体"/>
          <w:bCs/>
          <w:sz w:val="24"/>
          <w:szCs w:val="24"/>
        </w:rPr>
        <w:t>行    号：</w:t>
      </w:r>
      <w:r>
        <w:rPr>
          <w:rFonts w:hint="eastAsia" w:ascii="宋体" w:hAnsi="宋体" w:eastAsia="宋体" w:cs="宋体"/>
          <w:bCs/>
          <w:sz w:val="24"/>
          <w:szCs w:val="24"/>
          <w:lang w:val="en-US" w:eastAsia="zh-CN"/>
        </w:rPr>
        <w:t>105902000024</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八、对本次采购提出询问，请按以下方式联系</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1.采购人信息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名称：</w:t>
      </w:r>
      <w:r>
        <w:rPr>
          <w:rFonts w:hint="eastAsia" w:cs="Arial" w:asciiTheme="minorEastAsia" w:hAnsiTheme="minorEastAsia"/>
          <w:color w:val="000000"/>
          <w:kern w:val="0"/>
          <w:sz w:val="24"/>
          <w:szCs w:val="24"/>
          <w:u w:val="single"/>
          <w:lang w:val="en-US" w:eastAsia="zh-CN"/>
        </w:rPr>
        <w:t>阿勒泰市农业农村局</w:t>
      </w:r>
      <w:r>
        <w:rPr>
          <w:rFonts w:cs="Arial" w:asciiTheme="minorEastAsia" w:hAnsiTheme="minorEastAsia"/>
          <w:color w:val="000000"/>
          <w:kern w:val="0"/>
          <w:sz w:val="24"/>
          <w:szCs w:val="24"/>
          <w:u w:val="single"/>
        </w:rPr>
        <w:t>　　</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项目联系人（询问）：</w:t>
      </w:r>
      <w:r>
        <w:rPr>
          <w:rFonts w:hint="eastAsia" w:cs="Arial" w:asciiTheme="minorEastAsia" w:hAnsiTheme="minorEastAsia"/>
          <w:color w:val="000000"/>
          <w:kern w:val="0"/>
          <w:sz w:val="24"/>
          <w:szCs w:val="24"/>
          <w:u w:val="single"/>
          <w:lang w:val="en-US" w:eastAsia="zh-CN"/>
        </w:rPr>
        <w:t>赵玉枫</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项目联系方式（询问）：</w:t>
      </w:r>
      <w:r>
        <w:rPr>
          <w:rFonts w:hint="eastAsia" w:cs="Arial" w:asciiTheme="minorEastAsia" w:hAnsiTheme="minorEastAsia"/>
          <w:color w:val="000000"/>
          <w:kern w:val="0"/>
          <w:sz w:val="24"/>
          <w:szCs w:val="24"/>
          <w:u w:val="single"/>
          <w:lang w:val="en-US" w:eastAsia="zh-CN"/>
        </w:rPr>
        <w:t>18999458808</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br w:type="textWrapping"/>
      </w:r>
      <w:r>
        <w:rPr>
          <w:rFonts w:cs="Arial" w:asciiTheme="minorEastAsia" w:hAnsiTheme="minorEastAsia"/>
          <w:color w:val="000000"/>
          <w:kern w:val="0"/>
          <w:sz w:val="24"/>
          <w:szCs w:val="24"/>
        </w:rPr>
        <w:t>2.采购代理机构信息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名称：</w:t>
      </w:r>
      <w:r>
        <w:rPr>
          <w:rFonts w:cs="Arial" w:asciiTheme="minorEastAsia" w:hAnsiTheme="minorEastAsia"/>
          <w:color w:val="000000"/>
          <w:kern w:val="0"/>
          <w:sz w:val="24"/>
          <w:szCs w:val="24"/>
          <w:u w:val="single"/>
        </w:rPr>
        <w:t>新疆一方立泽项目管理有限公司</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地址：</w:t>
      </w:r>
      <w:r>
        <w:rPr>
          <w:rFonts w:cs="Arial" w:asciiTheme="minorEastAsia" w:hAnsiTheme="minorEastAsia"/>
          <w:color w:val="000000"/>
          <w:kern w:val="0"/>
          <w:sz w:val="24"/>
          <w:szCs w:val="24"/>
          <w:u w:val="single"/>
        </w:rPr>
        <w:t>阿勒泰市解放路5栋22-1号将军山宾馆二楼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项目联系人（询问）：</w:t>
      </w:r>
      <w:r>
        <w:rPr>
          <w:rFonts w:cs="Arial" w:asciiTheme="minorEastAsia" w:hAnsiTheme="minorEastAsia"/>
          <w:color w:val="000000"/>
          <w:kern w:val="0"/>
          <w:sz w:val="24"/>
          <w:szCs w:val="24"/>
          <w:u w:val="single"/>
        </w:rPr>
        <w:t>周燕　</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项目联系方式（询问）：</w:t>
      </w:r>
      <w:r>
        <w:rPr>
          <w:rFonts w:cs="Arial" w:asciiTheme="minorEastAsia" w:hAnsiTheme="minorEastAsia"/>
          <w:color w:val="000000"/>
          <w:kern w:val="0"/>
          <w:sz w:val="24"/>
          <w:szCs w:val="24"/>
          <w:u w:val="single"/>
        </w:rPr>
        <w:t>18997516383</w:t>
      </w:r>
    </w:p>
    <w:p>
      <w:pPr>
        <w:adjustRightInd w:val="0"/>
        <w:snapToGrid w:val="0"/>
        <w:rPr>
          <w:rFonts w:hint="eastAsia" w:asciiTheme="minorEastAsia" w:hAnsiTheme="minor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6D54"/>
    <w:rsid w:val="000015C3"/>
    <w:rsid w:val="0000455D"/>
    <w:rsid w:val="00060715"/>
    <w:rsid w:val="00092EB2"/>
    <w:rsid w:val="000A3615"/>
    <w:rsid w:val="000A4917"/>
    <w:rsid w:val="000C11FE"/>
    <w:rsid w:val="001106E5"/>
    <w:rsid w:val="001D3490"/>
    <w:rsid w:val="002572F4"/>
    <w:rsid w:val="002C5C99"/>
    <w:rsid w:val="002C6258"/>
    <w:rsid w:val="002D2479"/>
    <w:rsid w:val="00395D5F"/>
    <w:rsid w:val="00496D54"/>
    <w:rsid w:val="00541BBB"/>
    <w:rsid w:val="006A6479"/>
    <w:rsid w:val="007E7DF6"/>
    <w:rsid w:val="00871F9B"/>
    <w:rsid w:val="009275A4"/>
    <w:rsid w:val="00961F59"/>
    <w:rsid w:val="009C3623"/>
    <w:rsid w:val="009D3A06"/>
    <w:rsid w:val="00B24F3C"/>
    <w:rsid w:val="00C06934"/>
    <w:rsid w:val="00C87366"/>
    <w:rsid w:val="00CC4D38"/>
    <w:rsid w:val="00DD5F70"/>
    <w:rsid w:val="00E551D4"/>
    <w:rsid w:val="00E93434"/>
    <w:rsid w:val="00F25F32"/>
    <w:rsid w:val="00F702AB"/>
    <w:rsid w:val="00F905F0"/>
    <w:rsid w:val="00FE3614"/>
    <w:rsid w:val="068C5356"/>
    <w:rsid w:val="0A91339F"/>
    <w:rsid w:val="0ADD1289"/>
    <w:rsid w:val="1DD31263"/>
    <w:rsid w:val="29265D46"/>
    <w:rsid w:val="2F1B5912"/>
    <w:rsid w:val="30D84B44"/>
    <w:rsid w:val="38964E3D"/>
    <w:rsid w:val="45571FEA"/>
    <w:rsid w:val="5F40108B"/>
    <w:rsid w:val="726F24FE"/>
    <w:rsid w:val="72D65588"/>
    <w:rsid w:val="74501519"/>
    <w:rsid w:val="776D49A9"/>
    <w:rsid w:val="7BDD6A5D"/>
    <w:rsid w:val="7C7D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napToGrid w:val="0"/>
      <w:spacing w:line="360" w:lineRule="auto"/>
    </w:pPr>
    <w:rPr>
      <w:sz w:val="24"/>
      <w:szCs w:val="20"/>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bookmark-item"/>
    <w:basedOn w:val="7"/>
    <w:qFormat/>
    <w:uiPriority w:val="0"/>
  </w:style>
  <w:style w:type="character" w:customStyle="1" w:styleId="10">
    <w:name w:val="sub"/>
    <w:basedOn w:val="7"/>
    <w:qFormat/>
    <w:uiPriority w:val="0"/>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1530</Characters>
  <Lines>12</Lines>
  <Paragraphs>3</Paragraphs>
  <TotalTime>7</TotalTime>
  <ScaleCrop>false</ScaleCrop>
  <LinksUpToDate>false</LinksUpToDate>
  <CharactersWithSpaces>1795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2020-07-02T04:38:00Z</dcterms:created>
  <dc:creator>Administrator</dc:creator>
  <cp:lastModifiedBy>加速</cp:lastModifiedBy>
  <cp:lastPrinted>2020-08-19T07:58:00Z</cp:lastPrinted>
  <dcterms:modified xsi:type="dcterms:W3CDTF">2020-08-25T04:44:43Z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