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int="eastAsia" w:ascii="宋体" w:hAnsi="宋体" w:eastAsia="宋体" w:cs="宋体"/>
          <w:sz w:val="44"/>
          <w:szCs w:val="44"/>
          <w:highlight w:val="none"/>
        </w:rPr>
      </w:pPr>
      <w:r>
        <w:rPr>
          <w:rFonts w:hint="eastAsia" w:ascii="宋体" w:hAnsi="宋体" w:eastAsia="宋体" w:cs="宋体"/>
          <w:sz w:val="44"/>
          <w:szCs w:val="44"/>
          <w:highlight w:val="none"/>
        </w:rPr>
        <w:t xml:space="preserve"> </w:t>
      </w:r>
    </w:p>
    <w:p>
      <w:pPr>
        <w:autoSpaceDE w:val="0"/>
        <w:autoSpaceDN w:val="0"/>
        <w:adjustRightInd w:val="0"/>
        <w:spacing w:line="720" w:lineRule="auto"/>
        <w:jc w:val="center"/>
        <w:rPr>
          <w:rFonts w:hint="eastAsia" w:ascii="宋体" w:hAnsi="宋体" w:eastAsia="宋体" w:cs="宋体"/>
          <w:b/>
          <w:bCs/>
          <w:sz w:val="48"/>
          <w:szCs w:val="48"/>
          <w:highlight w:val="none"/>
          <w:lang w:val="zh-CN"/>
        </w:rPr>
      </w:pPr>
      <w:r>
        <w:rPr>
          <w:rFonts w:hint="eastAsia" w:ascii="宋体" w:hAnsi="宋体" w:eastAsia="宋体" w:cs="宋体"/>
          <w:b/>
          <w:bCs/>
          <w:sz w:val="48"/>
          <w:szCs w:val="48"/>
          <w:highlight w:val="none"/>
          <w:lang w:val="zh-CN"/>
        </w:rPr>
        <w:t>2021年自治区新增非免疫规划疫苗集中采购入围-人乳头瘤病毒疫苗（</w:t>
      </w:r>
      <w:r>
        <w:rPr>
          <w:rFonts w:hint="eastAsia" w:ascii="宋体" w:hAnsi="宋体" w:eastAsia="宋体" w:cs="宋体"/>
          <w:b/>
          <w:bCs/>
          <w:sz w:val="48"/>
          <w:szCs w:val="48"/>
          <w:highlight w:val="none"/>
          <w:lang w:val="en-US" w:eastAsia="zh-CN"/>
        </w:rPr>
        <w:t>五</w:t>
      </w:r>
      <w:r>
        <w:rPr>
          <w:rFonts w:hint="eastAsia" w:ascii="宋体" w:hAnsi="宋体" w:eastAsia="宋体" w:cs="宋体"/>
          <w:b/>
          <w:bCs/>
          <w:sz w:val="48"/>
          <w:szCs w:val="48"/>
          <w:highlight w:val="none"/>
          <w:lang w:val="zh-CN"/>
        </w:rPr>
        <w:t>标段）</w:t>
      </w:r>
    </w:p>
    <w:p>
      <w:pPr>
        <w:autoSpaceDE w:val="0"/>
        <w:autoSpaceDN w:val="0"/>
        <w:adjustRightInd w:val="0"/>
        <w:jc w:val="center"/>
        <w:rPr>
          <w:rFonts w:hint="eastAsia" w:ascii="宋体" w:hAnsi="宋体" w:eastAsia="宋体" w:cs="宋体"/>
          <w:sz w:val="28"/>
          <w:szCs w:val="28"/>
          <w:highlight w:val="none"/>
          <w:lang w:val="zh-CN"/>
        </w:rPr>
      </w:pPr>
    </w:p>
    <w:p>
      <w:pPr>
        <w:autoSpaceDE w:val="0"/>
        <w:autoSpaceDN w:val="0"/>
        <w:adjustRightInd w:val="0"/>
        <w:jc w:val="center"/>
        <w:rPr>
          <w:rFonts w:hint="eastAsia" w:ascii="宋体" w:hAnsi="宋体" w:eastAsia="宋体" w:cs="宋体"/>
          <w:b/>
          <w:bCs/>
          <w:sz w:val="52"/>
          <w:szCs w:val="52"/>
          <w:highlight w:val="none"/>
          <w:lang w:val="zh-CN"/>
        </w:rPr>
      </w:pPr>
      <w:r>
        <w:rPr>
          <w:rFonts w:hint="eastAsia" w:ascii="宋体" w:hAnsi="宋体" w:eastAsia="宋体" w:cs="宋体"/>
          <w:b/>
          <w:bCs/>
          <w:sz w:val="52"/>
          <w:szCs w:val="52"/>
          <w:highlight w:val="none"/>
          <w:lang w:val="zh-CN"/>
        </w:rPr>
        <w:t>单一来源采购文件</w:t>
      </w:r>
    </w:p>
    <w:p>
      <w:pPr>
        <w:tabs>
          <w:tab w:val="center" w:pos="4535"/>
          <w:tab w:val="left" w:pos="7980"/>
        </w:tabs>
        <w:jc w:val="center"/>
        <w:rPr>
          <w:rFonts w:hint="eastAsia" w:ascii="宋体" w:hAnsi="宋体" w:eastAsia="宋体"/>
          <w:b/>
          <w:sz w:val="32"/>
          <w:szCs w:val="32"/>
          <w:highlight w:val="none"/>
        </w:rPr>
      </w:pPr>
      <w:r>
        <w:rPr>
          <w:rFonts w:hint="eastAsia" w:ascii="宋体" w:hAnsi="宋体" w:eastAsia="宋体"/>
          <w:b/>
          <w:sz w:val="32"/>
          <w:szCs w:val="32"/>
          <w:highlight w:val="none"/>
        </w:rPr>
        <w:t>项目编号：xjcyzb-xj-202103</w:t>
      </w:r>
      <w:r>
        <w:rPr>
          <w:rFonts w:hint="eastAsia" w:ascii="宋体" w:hAnsi="宋体" w:eastAsia="宋体"/>
          <w:b/>
          <w:sz w:val="32"/>
          <w:szCs w:val="32"/>
          <w:highlight w:val="none"/>
          <w:lang w:val="en-US" w:eastAsia="zh-CN"/>
        </w:rPr>
        <w:t>3（05）</w:t>
      </w:r>
    </w:p>
    <w:p>
      <w:pPr>
        <w:tabs>
          <w:tab w:val="center" w:pos="4535"/>
          <w:tab w:val="left" w:pos="7980"/>
        </w:tabs>
        <w:jc w:val="center"/>
        <w:rPr>
          <w:rFonts w:hint="eastAsia" w:ascii="宋体" w:hAnsi="宋体" w:eastAsia="宋体"/>
          <w:b/>
          <w:sz w:val="32"/>
          <w:szCs w:val="32"/>
          <w:highlight w:val="none"/>
        </w:rPr>
      </w:pPr>
    </w:p>
    <w:p>
      <w:pPr>
        <w:tabs>
          <w:tab w:val="center" w:pos="4535"/>
          <w:tab w:val="left" w:pos="7980"/>
        </w:tabs>
        <w:jc w:val="center"/>
        <w:rPr>
          <w:rFonts w:ascii="宋体" w:hAnsi="宋体" w:eastAsia="宋体" w:cs="宋体"/>
          <w:sz w:val="32"/>
          <w:szCs w:val="32"/>
          <w:highlight w:val="none"/>
        </w:rPr>
      </w:pPr>
    </w:p>
    <w:p>
      <w:pPr>
        <w:autoSpaceDE w:val="0"/>
        <w:autoSpaceDN w:val="0"/>
        <w:adjustRightInd w:val="0"/>
        <w:rPr>
          <w:rFonts w:hint="eastAsia" w:ascii="宋体" w:hAnsi="宋体" w:eastAsia="宋体" w:cs="宋体"/>
          <w:sz w:val="32"/>
          <w:szCs w:val="32"/>
          <w:highlight w:val="none"/>
          <w:lang w:val="zh-CN"/>
        </w:rPr>
      </w:pPr>
    </w:p>
    <w:p>
      <w:pPr>
        <w:autoSpaceDE w:val="0"/>
        <w:autoSpaceDN w:val="0"/>
        <w:adjustRightInd w:val="0"/>
        <w:ind w:left="2201" w:hanging="1760"/>
        <w:rPr>
          <w:rFonts w:hint="eastAsia" w:ascii="宋体" w:hAnsi="宋体" w:eastAsia="宋体" w:cs="宋体"/>
          <w:sz w:val="44"/>
          <w:szCs w:val="44"/>
          <w:highlight w:val="none"/>
          <w:lang w:val="zh-CN"/>
        </w:rPr>
      </w:pPr>
    </w:p>
    <w:p>
      <w:pPr>
        <w:autoSpaceDE w:val="0"/>
        <w:autoSpaceDN w:val="0"/>
        <w:adjustRightInd w:val="0"/>
        <w:rPr>
          <w:rFonts w:hint="eastAsia" w:ascii="宋体" w:hAnsi="宋体" w:eastAsia="宋体" w:cs="宋体"/>
          <w:sz w:val="32"/>
          <w:szCs w:val="32"/>
          <w:highlight w:val="none"/>
          <w:lang w:val="zh-CN"/>
        </w:rPr>
      </w:pPr>
    </w:p>
    <w:tbl>
      <w:tblPr>
        <w:tblStyle w:val="10"/>
        <w:tblW w:w="8780" w:type="dxa"/>
        <w:jc w:val="center"/>
        <w:tblLayout w:type="fixed"/>
        <w:tblCellMar>
          <w:top w:w="0" w:type="dxa"/>
          <w:left w:w="108" w:type="dxa"/>
          <w:bottom w:w="0" w:type="dxa"/>
          <w:right w:w="108" w:type="dxa"/>
        </w:tblCellMar>
      </w:tblPr>
      <w:tblGrid>
        <w:gridCol w:w="2110"/>
        <w:gridCol w:w="6670"/>
      </w:tblGrid>
      <w:tr>
        <w:tblPrEx>
          <w:tblCellMar>
            <w:top w:w="0" w:type="dxa"/>
            <w:left w:w="108" w:type="dxa"/>
            <w:bottom w:w="0" w:type="dxa"/>
            <w:right w:w="108" w:type="dxa"/>
          </w:tblCellMar>
        </w:tblPrEx>
        <w:trPr>
          <w:trHeight w:val="487" w:hRule="atLeast"/>
          <w:jc w:val="center"/>
        </w:trPr>
        <w:tc>
          <w:tcPr>
            <w:tcW w:w="2110" w:type="dxa"/>
            <w:vAlign w:val="top"/>
          </w:tcPr>
          <w:p>
            <w:pPr>
              <w:tabs>
                <w:tab w:val="left" w:pos="8504"/>
              </w:tabs>
              <w:spacing w:line="440" w:lineRule="exact"/>
              <w:jc w:val="distribute"/>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采购人：</w:t>
            </w:r>
          </w:p>
          <w:p>
            <w:pPr>
              <w:tabs>
                <w:tab w:val="left" w:pos="8504"/>
              </w:tabs>
              <w:spacing w:line="440" w:lineRule="exact"/>
              <w:jc w:val="distribute"/>
              <w:rPr>
                <w:rFonts w:hint="eastAsia" w:ascii="宋体" w:hAnsi="宋体" w:eastAsia="宋体" w:cs="宋体"/>
                <w:b/>
                <w:bCs/>
                <w:sz w:val="32"/>
                <w:szCs w:val="32"/>
                <w:highlight w:val="none"/>
              </w:rPr>
            </w:pPr>
          </w:p>
          <w:p>
            <w:pPr>
              <w:tabs>
                <w:tab w:val="left" w:pos="8504"/>
              </w:tabs>
              <w:spacing w:line="440" w:lineRule="exact"/>
              <w:jc w:val="distribute"/>
              <w:rPr>
                <w:rFonts w:hint="eastAsia" w:ascii="宋体" w:hAnsi="宋体" w:eastAsia="宋体" w:cs="宋体"/>
                <w:b/>
                <w:spacing w:val="14"/>
                <w:sz w:val="30"/>
                <w:szCs w:val="30"/>
                <w:highlight w:val="none"/>
              </w:rPr>
            </w:pPr>
            <w:r>
              <w:rPr>
                <w:rFonts w:hint="eastAsia" w:ascii="宋体" w:hAnsi="宋体" w:eastAsia="宋体" w:cs="宋体"/>
                <w:b/>
                <w:bCs/>
                <w:sz w:val="32"/>
                <w:szCs w:val="32"/>
                <w:highlight w:val="none"/>
              </w:rPr>
              <w:t>采购代理：</w:t>
            </w:r>
          </w:p>
        </w:tc>
        <w:tc>
          <w:tcPr>
            <w:tcW w:w="6670" w:type="dxa"/>
            <w:vAlign w:val="center"/>
          </w:tcPr>
          <w:p>
            <w:pPr>
              <w:tabs>
                <w:tab w:val="left" w:pos="8504"/>
              </w:tabs>
              <w:spacing w:line="440" w:lineRule="exact"/>
              <w:jc w:val="distribute"/>
              <w:rPr>
                <w:rFonts w:hint="eastAsia" w:ascii="宋体" w:hAnsi="宋体" w:eastAsia="宋体" w:cs="宋体"/>
                <w:b/>
                <w:bCs/>
                <w:sz w:val="32"/>
                <w:szCs w:val="32"/>
                <w:highlight w:val="none"/>
              </w:rPr>
            </w:pPr>
            <w:r>
              <w:rPr>
                <w:rFonts w:hint="eastAsia" w:ascii="宋体" w:hAnsi="宋体" w:eastAsia="宋体"/>
                <w:b/>
                <w:bCs/>
                <w:sz w:val="36"/>
                <w:szCs w:val="36"/>
                <w:highlight w:val="none"/>
              </w:rPr>
              <w:t>新疆维吾尔自治区疾病预防控制中心</w:t>
            </w:r>
          </w:p>
          <w:p>
            <w:pPr>
              <w:tabs>
                <w:tab w:val="left" w:pos="8504"/>
              </w:tabs>
              <w:spacing w:line="440" w:lineRule="exact"/>
              <w:jc w:val="distribute"/>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 xml:space="preserve">  </w:t>
            </w:r>
          </w:p>
          <w:p>
            <w:pPr>
              <w:tabs>
                <w:tab w:val="left" w:pos="8504"/>
              </w:tabs>
              <w:spacing w:line="440" w:lineRule="exact"/>
              <w:rPr>
                <w:rFonts w:hint="default"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新疆诚誉工程项目管理有限公司</w:t>
            </w:r>
          </w:p>
          <w:p>
            <w:pPr>
              <w:tabs>
                <w:tab w:val="left" w:pos="8504"/>
              </w:tabs>
              <w:spacing w:line="440" w:lineRule="exact"/>
              <w:rPr>
                <w:rFonts w:hint="eastAsia" w:ascii="宋体" w:hAnsi="宋体" w:eastAsia="宋体" w:cs="宋体"/>
                <w:b/>
                <w:bCs/>
                <w:sz w:val="32"/>
                <w:szCs w:val="32"/>
                <w:highlight w:val="none"/>
              </w:rPr>
            </w:pPr>
          </w:p>
        </w:tc>
      </w:tr>
    </w:tbl>
    <w:p>
      <w:pPr>
        <w:spacing w:line="360" w:lineRule="auto"/>
        <w:jc w:val="center"/>
        <w:rPr>
          <w:rFonts w:hint="eastAsia" w:ascii="宋体" w:hAnsi="宋体" w:eastAsia="宋体"/>
          <w:b/>
          <w:bCs/>
          <w:sz w:val="32"/>
          <w:szCs w:val="32"/>
          <w:highlight w:val="none"/>
        </w:rPr>
      </w:pPr>
      <w:r>
        <w:rPr>
          <w:rFonts w:hint="eastAsia" w:ascii="宋体" w:hAnsi="宋体" w:eastAsia="宋体" w:cs="宋体"/>
          <w:szCs w:val="21"/>
          <w:highlight w:val="none"/>
        </w:rPr>
        <w:tab/>
      </w:r>
      <w:r>
        <w:rPr>
          <w:rFonts w:hint="eastAsia" w:ascii="宋体" w:hAnsi="宋体" w:eastAsia="宋体"/>
          <w:b/>
          <w:bCs/>
          <w:sz w:val="32"/>
          <w:szCs w:val="32"/>
          <w:highlight w:val="none"/>
        </w:rPr>
        <w:t>二〇二</w:t>
      </w:r>
      <w:r>
        <w:rPr>
          <w:rFonts w:hint="eastAsia" w:ascii="宋体" w:hAnsi="宋体" w:eastAsia="宋体"/>
          <w:b/>
          <w:bCs/>
          <w:sz w:val="32"/>
          <w:szCs w:val="32"/>
          <w:highlight w:val="none"/>
          <w:lang w:val="en-US" w:eastAsia="zh-CN"/>
        </w:rPr>
        <w:t>一</w:t>
      </w:r>
      <w:r>
        <w:rPr>
          <w:rFonts w:hint="eastAsia" w:ascii="宋体" w:hAnsi="宋体" w:eastAsia="宋体"/>
          <w:b/>
          <w:bCs/>
          <w:sz w:val="32"/>
          <w:szCs w:val="32"/>
          <w:highlight w:val="none"/>
        </w:rPr>
        <w:t>年</w:t>
      </w:r>
      <w:r>
        <w:rPr>
          <w:rFonts w:hint="eastAsia" w:ascii="宋体" w:hAnsi="宋体" w:eastAsia="宋体"/>
          <w:b/>
          <w:bCs/>
          <w:sz w:val="32"/>
          <w:szCs w:val="32"/>
          <w:highlight w:val="none"/>
          <w:lang w:val="en-US" w:eastAsia="zh-CN"/>
        </w:rPr>
        <w:t>八</w:t>
      </w:r>
      <w:r>
        <w:rPr>
          <w:rFonts w:hint="eastAsia" w:ascii="宋体" w:hAnsi="宋体" w:eastAsia="宋体"/>
          <w:b/>
          <w:bCs/>
          <w:sz w:val="32"/>
          <w:szCs w:val="32"/>
          <w:highlight w:val="none"/>
        </w:rPr>
        <w:t>月</w:t>
      </w:r>
    </w:p>
    <w:p>
      <w:pPr>
        <w:jc w:val="center"/>
        <w:rPr>
          <w:rFonts w:hint="eastAsia" w:ascii="宋体" w:hAnsi="宋体" w:eastAsia="宋体" w:cs="宋体"/>
          <w:b/>
          <w:sz w:val="32"/>
          <w:szCs w:val="32"/>
          <w:highlight w:val="none"/>
        </w:rPr>
      </w:pPr>
    </w:p>
    <w:p>
      <w:pPr>
        <w:spacing w:line="480" w:lineRule="exact"/>
        <w:rPr>
          <w:rFonts w:hint="eastAsia" w:ascii="宋体" w:hAnsi="宋体" w:eastAsia="宋体" w:cs="宋体"/>
          <w:b/>
          <w:sz w:val="32"/>
          <w:szCs w:val="32"/>
          <w:highlight w:val="none"/>
        </w:rPr>
      </w:pPr>
    </w:p>
    <w:p>
      <w:pPr>
        <w:rPr>
          <w:rFonts w:hint="eastAsia" w:ascii="宋体" w:hAnsi="宋体" w:eastAsia="宋体" w:cs="宋体"/>
          <w:b/>
          <w:sz w:val="44"/>
          <w:szCs w:val="44"/>
          <w:highlight w:val="none"/>
        </w:rPr>
      </w:pPr>
      <w:r>
        <w:rPr>
          <w:rFonts w:hint="eastAsia" w:ascii="宋体" w:hAnsi="宋体" w:eastAsia="宋体" w:cs="宋体"/>
          <w:b/>
          <w:sz w:val="44"/>
          <w:szCs w:val="44"/>
          <w:highlight w:val="none"/>
        </w:rPr>
        <w:br w:type="page"/>
      </w:r>
    </w:p>
    <w:p>
      <w:pPr>
        <w:spacing w:line="480" w:lineRule="exact"/>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目    录</w:t>
      </w:r>
    </w:p>
    <w:p>
      <w:pPr>
        <w:tabs>
          <w:tab w:val="left" w:pos="8280"/>
        </w:tabs>
        <w:ind w:firstLine="960" w:firstLineChars="200"/>
        <w:rPr>
          <w:rFonts w:hint="eastAsia" w:ascii="宋体" w:hAnsi="宋体" w:eastAsia="宋体" w:cs="宋体"/>
          <w:sz w:val="28"/>
          <w:szCs w:val="28"/>
          <w:highlight w:val="none"/>
        </w:rPr>
      </w:pPr>
      <w:r>
        <w:rPr>
          <w:rFonts w:hint="eastAsia" w:ascii="宋体" w:hAnsi="宋体" w:eastAsia="宋体" w:cs="宋体"/>
          <w:sz w:val="48"/>
          <w:highlight w:val="none"/>
        </w:rPr>
        <w:t xml:space="preserve">   </w:t>
      </w:r>
      <w:r>
        <w:rPr>
          <w:rFonts w:hint="eastAsia" w:ascii="宋体" w:hAnsi="宋体" w:eastAsia="宋体" w:cs="宋体"/>
          <w:sz w:val="28"/>
          <w:szCs w:val="28"/>
          <w:highlight w:val="none"/>
        </w:rPr>
        <w:t xml:space="preserve"> </w:t>
      </w:r>
    </w:p>
    <w:p>
      <w:pPr>
        <w:tabs>
          <w:tab w:val="left" w:pos="8280"/>
        </w:tabs>
        <w:spacing w:line="48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第一部分  单一来源采购邀请</w:t>
      </w:r>
    </w:p>
    <w:p>
      <w:pPr>
        <w:tabs>
          <w:tab w:val="left" w:pos="1260"/>
          <w:tab w:val="left" w:pos="8280"/>
        </w:tabs>
        <w:spacing w:line="48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第二部分  供应商须知 </w:t>
      </w:r>
    </w:p>
    <w:p>
      <w:pPr>
        <w:tabs>
          <w:tab w:val="left" w:pos="900"/>
        </w:tabs>
        <w:autoSpaceDE w:val="0"/>
        <w:autoSpaceDN w:val="0"/>
        <w:adjustRightInd w:val="0"/>
        <w:spacing w:line="48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第三部分  采购内容及参数要求</w:t>
      </w:r>
    </w:p>
    <w:p>
      <w:pPr>
        <w:tabs>
          <w:tab w:val="left" w:pos="900"/>
        </w:tabs>
        <w:autoSpaceDE w:val="0"/>
        <w:autoSpaceDN w:val="0"/>
        <w:adjustRightInd w:val="0"/>
        <w:spacing w:line="48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第四部分  合同主要条款（参考） </w:t>
      </w:r>
    </w:p>
    <w:p>
      <w:pPr>
        <w:tabs>
          <w:tab w:val="left" w:pos="900"/>
        </w:tabs>
        <w:autoSpaceDE w:val="0"/>
        <w:autoSpaceDN w:val="0"/>
        <w:adjustRightInd w:val="0"/>
        <w:spacing w:line="480" w:lineRule="auto"/>
        <w:rPr>
          <w:rFonts w:hint="eastAsia" w:ascii="宋体" w:hAnsi="宋体" w:eastAsia="宋体" w:cs="宋体"/>
          <w:sz w:val="18"/>
          <w:szCs w:val="18"/>
          <w:highlight w:val="none"/>
        </w:rPr>
      </w:pPr>
      <w:r>
        <w:rPr>
          <w:rFonts w:hint="eastAsia" w:ascii="宋体" w:hAnsi="宋体" w:eastAsia="宋体" w:cs="宋体"/>
          <w:sz w:val="28"/>
          <w:szCs w:val="28"/>
          <w:highlight w:val="none"/>
        </w:rPr>
        <w:t xml:space="preserve">第五部分  附件 </w:t>
      </w:r>
    </w:p>
    <w:p>
      <w:pPr>
        <w:spacing w:line="280" w:lineRule="atLeast"/>
        <w:ind w:firstLine="560" w:firstLineChars="200"/>
        <w:jc w:val="left"/>
        <w:rPr>
          <w:rFonts w:hint="eastAsia" w:ascii="宋体" w:hAnsi="宋体" w:eastAsia="宋体" w:cs="宋体"/>
          <w:sz w:val="28"/>
          <w:szCs w:val="28"/>
          <w:highlight w:val="none"/>
        </w:rPr>
      </w:pPr>
    </w:p>
    <w:p>
      <w:pPr>
        <w:tabs>
          <w:tab w:val="left" w:pos="8280"/>
        </w:tabs>
        <w:ind w:firstLine="560" w:firstLineChars="200"/>
        <w:rPr>
          <w:rFonts w:hint="eastAsia" w:ascii="宋体" w:hAnsi="宋体" w:eastAsia="宋体" w:cs="宋体"/>
          <w:sz w:val="28"/>
          <w:szCs w:val="28"/>
          <w:highlight w:val="none"/>
        </w:rPr>
      </w:pPr>
    </w:p>
    <w:p>
      <w:pPr>
        <w:tabs>
          <w:tab w:val="left" w:pos="8280"/>
        </w:tabs>
        <w:rPr>
          <w:rFonts w:hint="eastAsia" w:ascii="宋体" w:hAnsi="宋体" w:eastAsia="宋体" w:cs="宋体"/>
          <w:b/>
          <w:sz w:val="30"/>
          <w:highlight w:val="none"/>
        </w:rPr>
      </w:pPr>
      <w:r>
        <w:rPr>
          <w:rFonts w:hint="eastAsia" w:ascii="宋体" w:hAnsi="宋体" w:eastAsia="宋体" w:cs="宋体"/>
          <w:b/>
          <w:sz w:val="30"/>
          <w:highlight w:val="none"/>
        </w:rPr>
        <w:t xml:space="preserve"> </w:t>
      </w:r>
    </w:p>
    <w:p>
      <w:pPr>
        <w:tabs>
          <w:tab w:val="left" w:pos="8280"/>
        </w:tabs>
        <w:jc w:val="center"/>
        <w:outlineLvl w:val="0"/>
        <w:rPr>
          <w:rFonts w:hint="eastAsia" w:ascii="宋体" w:hAnsi="宋体" w:eastAsia="宋体" w:cs="宋体"/>
          <w:sz w:val="30"/>
          <w:highlight w:val="none"/>
        </w:rPr>
      </w:pPr>
    </w:p>
    <w:p>
      <w:pPr>
        <w:tabs>
          <w:tab w:val="left" w:pos="8280"/>
        </w:tabs>
        <w:jc w:val="center"/>
        <w:outlineLvl w:val="0"/>
        <w:rPr>
          <w:rFonts w:hint="eastAsia" w:ascii="宋体" w:hAnsi="宋体" w:eastAsia="宋体" w:cs="宋体"/>
          <w:sz w:val="48"/>
          <w:highlight w:val="none"/>
        </w:rPr>
      </w:pPr>
    </w:p>
    <w:p>
      <w:pPr>
        <w:tabs>
          <w:tab w:val="left" w:pos="8280"/>
        </w:tabs>
        <w:ind w:firstLine="2480" w:firstLineChars="775"/>
        <w:rPr>
          <w:rFonts w:hint="eastAsia" w:ascii="宋体" w:hAnsi="宋体" w:eastAsia="宋体" w:cs="宋体"/>
          <w:sz w:val="32"/>
          <w:highlight w:val="none"/>
        </w:rPr>
      </w:pPr>
    </w:p>
    <w:p>
      <w:pPr>
        <w:tabs>
          <w:tab w:val="left" w:pos="8280"/>
        </w:tabs>
        <w:ind w:firstLine="2200" w:firstLineChars="500"/>
        <w:rPr>
          <w:rFonts w:hint="eastAsia" w:ascii="宋体" w:hAnsi="宋体" w:eastAsia="宋体" w:cs="宋体"/>
          <w:sz w:val="44"/>
          <w:highlight w:val="none"/>
        </w:rPr>
      </w:pPr>
    </w:p>
    <w:p>
      <w:pPr>
        <w:tabs>
          <w:tab w:val="left" w:pos="8280"/>
        </w:tabs>
        <w:ind w:firstLine="2200" w:firstLineChars="500"/>
        <w:rPr>
          <w:rFonts w:hint="eastAsia" w:ascii="宋体" w:hAnsi="宋体" w:eastAsia="宋体" w:cs="宋体"/>
          <w:sz w:val="44"/>
          <w:highlight w:val="none"/>
        </w:rPr>
      </w:pPr>
    </w:p>
    <w:p>
      <w:pPr>
        <w:tabs>
          <w:tab w:val="left" w:pos="8280"/>
        </w:tabs>
        <w:ind w:firstLine="2200" w:firstLineChars="500"/>
        <w:rPr>
          <w:rFonts w:hint="eastAsia" w:ascii="宋体" w:hAnsi="宋体" w:eastAsia="宋体" w:cs="宋体"/>
          <w:sz w:val="44"/>
          <w:highlight w:val="none"/>
        </w:rPr>
      </w:pPr>
    </w:p>
    <w:p>
      <w:pPr>
        <w:tabs>
          <w:tab w:val="left" w:pos="8280"/>
        </w:tabs>
        <w:ind w:firstLine="2200" w:firstLineChars="500"/>
        <w:rPr>
          <w:rFonts w:hint="eastAsia" w:ascii="宋体" w:hAnsi="宋体" w:eastAsia="宋体" w:cs="宋体"/>
          <w:sz w:val="44"/>
          <w:highlight w:val="none"/>
        </w:rPr>
      </w:pPr>
    </w:p>
    <w:p>
      <w:pPr>
        <w:tabs>
          <w:tab w:val="left" w:pos="8280"/>
        </w:tabs>
        <w:ind w:firstLine="2200" w:firstLineChars="500"/>
        <w:rPr>
          <w:rFonts w:hint="eastAsia" w:ascii="宋体" w:hAnsi="宋体" w:eastAsia="宋体" w:cs="宋体"/>
          <w:sz w:val="44"/>
          <w:highlight w:val="none"/>
        </w:rPr>
      </w:pPr>
    </w:p>
    <w:p>
      <w:pPr>
        <w:tabs>
          <w:tab w:val="left" w:pos="8280"/>
        </w:tabs>
        <w:ind w:firstLine="2200" w:firstLineChars="500"/>
        <w:rPr>
          <w:rFonts w:hint="eastAsia" w:ascii="宋体" w:hAnsi="宋体" w:eastAsia="宋体" w:cs="宋体"/>
          <w:sz w:val="44"/>
          <w:highlight w:val="none"/>
        </w:rPr>
      </w:pPr>
    </w:p>
    <w:p>
      <w:pPr>
        <w:tabs>
          <w:tab w:val="left" w:pos="8280"/>
        </w:tabs>
        <w:ind w:firstLine="2200" w:firstLineChars="500"/>
        <w:rPr>
          <w:rFonts w:hint="eastAsia" w:ascii="宋体" w:hAnsi="宋体" w:eastAsia="宋体" w:cs="宋体"/>
          <w:sz w:val="44"/>
          <w:highlight w:val="none"/>
        </w:rPr>
      </w:pPr>
    </w:p>
    <w:p>
      <w:pPr>
        <w:tabs>
          <w:tab w:val="left" w:pos="8280"/>
        </w:tabs>
        <w:rPr>
          <w:rFonts w:hint="eastAsia" w:ascii="宋体" w:hAnsi="宋体" w:eastAsia="宋体" w:cs="宋体"/>
          <w:b/>
          <w:sz w:val="32"/>
          <w:szCs w:val="32"/>
          <w:highlight w:val="none"/>
        </w:rPr>
      </w:pPr>
    </w:p>
    <w:p>
      <w:pPr>
        <w:spacing w:line="500" w:lineRule="exact"/>
        <w:jc w:val="center"/>
        <w:rPr>
          <w:rFonts w:hint="eastAsia" w:ascii="宋体" w:hAnsi="宋体" w:eastAsia="宋体" w:cs="宋体"/>
          <w:b/>
          <w:sz w:val="32"/>
          <w:szCs w:val="32"/>
          <w:highlight w:val="none"/>
        </w:rPr>
      </w:pPr>
    </w:p>
    <w:p>
      <w:pPr>
        <w:spacing w:line="500" w:lineRule="exact"/>
        <w:jc w:val="center"/>
        <w:rPr>
          <w:rFonts w:hint="eastAsia" w:ascii="宋体" w:hAnsi="宋体" w:eastAsia="宋体"/>
          <w:b/>
          <w:sz w:val="32"/>
          <w:szCs w:val="32"/>
          <w:highlight w:val="none"/>
        </w:rPr>
      </w:pPr>
      <w:r>
        <w:rPr>
          <w:rFonts w:hint="eastAsia" w:ascii="宋体" w:hAnsi="宋体" w:eastAsia="宋体"/>
          <w:b/>
          <w:sz w:val="32"/>
          <w:szCs w:val="32"/>
          <w:highlight w:val="none"/>
        </w:rPr>
        <w:t>第一部分</w:t>
      </w:r>
    </w:p>
    <w:p>
      <w:pPr>
        <w:ind w:left="420" w:leftChars="-10" w:hanging="441" w:hangingChars="147"/>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lang w:val="zh-CN"/>
        </w:rPr>
        <w:t>2021年自治区新增非免疫规划疫苗集中采购入围-人乳头瘤病毒疫苗（五标段）</w:t>
      </w:r>
      <w:r>
        <w:rPr>
          <w:rFonts w:hint="eastAsia" w:ascii="宋体" w:hAnsi="宋体" w:eastAsia="宋体" w:cs="宋体"/>
          <w:b/>
          <w:sz w:val="30"/>
          <w:szCs w:val="30"/>
          <w:highlight w:val="none"/>
        </w:rPr>
        <w:t>单一来源采购邀请函</w:t>
      </w:r>
    </w:p>
    <w:p>
      <w:pPr>
        <w:tabs>
          <w:tab w:val="left" w:pos="8280"/>
        </w:tabs>
        <w:jc w:val="left"/>
        <w:rPr>
          <w:rFonts w:hint="eastAsia" w:ascii="宋体" w:hAnsi="宋体" w:eastAsia="宋体" w:cs="宋体"/>
          <w:sz w:val="24"/>
          <w:highlight w:val="none"/>
          <w:u w:val="single"/>
        </w:rPr>
      </w:pPr>
    </w:p>
    <w:p>
      <w:pPr>
        <w:tabs>
          <w:tab w:val="left" w:pos="8280"/>
        </w:tabs>
        <w:spacing w:line="360" w:lineRule="auto"/>
        <w:jc w:val="left"/>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厦门万泰沧海生物技术有限公司：</w:t>
      </w:r>
    </w:p>
    <w:p>
      <w:pPr>
        <w:autoSpaceDE w:val="0"/>
        <w:autoSpaceDN w:val="0"/>
        <w:adjustRightInd w:val="0"/>
        <w:spacing w:line="360" w:lineRule="auto"/>
        <w:ind w:firstLine="480" w:firstLineChars="200"/>
        <w:rPr>
          <w:rFonts w:hint="eastAsia" w:ascii="宋体" w:hAnsi="宋体" w:eastAsia="宋体" w:cs="宋体"/>
          <w:b/>
          <w:bCs/>
          <w:sz w:val="24"/>
          <w:highlight w:val="none"/>
        </w:rPr>
      </w:pPr>
      <w:r>
        <w:rPr>
          <w:rFonts w:hint="eastAsia" w:ascii="宋体" w:hAnsi="宋体" w:eastAsia="宋体" w:cs="宋体"/>
          <w:sz w:val="24"/>
          <w:highlight w:val="none"/>
          <w:lang w:val="zh-CN"/>
        </w:rPr>
        <w:t>新疆建投项目管理咨询有限公司受</w:t>
      </w:r>
      <w:r>
        <w:rPr>
          <w:rFonts w:hint="eastAsia" w:ascii="宋体" w:hAnsi="宋体" w:eastAsia="宋体" w:cs="宋体"/>
          <w:sz w:val="24"/>
          <w:highlight w:val="none"/>
          <w:u w:val="single"/>
          <w:lang w:val="zh-CN"/>
        </w:rPr>
        <w:t>新疆维吾尔自治区疾病预防控制中心</w:t>
      </w:r>
      <w:r>
        <w:rPr>
          <w:rFonts w:hint="eastAsia" w:ascii="宋体" w:hAnsi="宋体" w:eastAsia="宋体" w:cs="宋体"/>
          <w:sz w:val="24"/>
          <w:highlight w:val="none"/>
          <w:lang w:val="zh-CN"/>
        </w:rPr>
        <w:t>的委托，对其所投资的</w:t>
      </w:r>
      <w:r>
        <w:rPr>
          <w:rFonts w:hint="eastAsia" w:ascii="宋体" w:hAnsi="宋体" w:eastAsia="宋体" w:cs="宋体"/>
          <w:sz w:val="24"/>
          <w:highlight w:val="none"/>
          <w:u w:val="single"/>
          <w:lang w:val="zh-CN"/>
        </w:rPr>
        <w:t>2021年自治区新增非免疫规划疫苗集中采购入围-人乳头瘤病毒疫苗（五标段）</w:t>
      </w:r>
      <w:r>
        <w:rPr>
          <w:rFonts w:hint="eastAsia" w:ascii="宋体" w:hAnsi="宋体" w:eastAsia="宋体" w:cs="宋体"/>
          <w:sz w:val="24"/>
          <w:highlight w:val="none"/>
          <w:lang w:val="zh-CN"/>
        </w:rPr>
        <w:t>进行单</w:t>
      </w:r>
      <w:r>
        <w:rPr>
          <w:rFonts w:hint="eastAsia" w:ascii="宋体" w:hAnsi="宋体" w:eastAsia="宋体" w:cs="宋体"/>
          <w:sz w:val="24"/>
          <w:highlight w:val="none"/>
        </w:rPr>
        <w:t>一来源采购</w:t>
      </w:r>
      <w:r>
        <w:rPr>
          <w:rFonts w:hint="eastAsia" w:ascii="宋体" w:hAnsi="宋体" w:eastAsia="宋体" w:cs="宋体"/>
          <w:sz w:val="24"/>
          <w:highlight w:val="none"/>
          <w:lang w:val="zh-CN"/>
        </w:rPr>
        <w:t>，拟邀请</w:t>
      </w:r>
      <w:r>
        <w:rPr>
          <w:rFonts w:hint="eastAsia" w:ascii="宋体" w:hAnsi="宋体" w:eastAsia="宋体" w:cs="宋体"/>
          <w:sz w:val="24"/>
          <w:highlight w:val="none"/>
        </w:rPr>
        <w:t>贵公司作为单一来源商定供应商。</w:t>
      </w:r>
    </w:p>
    <w:p>
      <w:pPr>
        <w:numPr>
          <w:ilvl w:val="0"/>
          <w:numId w:val="1"/>
        </w:numPr>
        <w:autoSpaceDE w:val="0"/>
        <w:autoSpaceDN w:val="0"/>
        <w:adjustRightInd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项目名称：2021年自治区新增非免疫规划疫苗集中采购入围-人乳头瘤病毒疫苗（五标段）</w:t>
      </w:r>
    </w:p>
    <w:p>
      <w:pPr>
        <w:numPr>
          <w:ilvl w:val="0"/>
          <w:numId w:val="0"/>
        </w:numPr>
        <w:autoSpaceDE w:val="0"/>
        <w:autoSpaceDN w:val="0"/>
        <w:adjustRightIn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zh-CN"/>
        </w:rPr>
        <w:t>二、项目编号：xjcyzb-xj-202103</w:t>
      </w:r>
      <w:r>
        <w:rPr>
          <w:rFonts w:hint="eastAsia" w:ascii="宋体" w:hAnsi="宋体" w:eastAsia="宋体" w:cs="宋体"/>
          <w:sz w:val="24"/>
          <w:highlight w:val="none"/>
          <w:lang w:val="zh-CN" w:eastAsia="zh-CN"/>
        </w:rPr>
        <w:t>3（</w:t>
      </w:r>
      <w:r>
        <w:rPr>
          <w:rFonts w:hint="eastAsia" w:ascii="宋体" w:hAnsi="宋体" w:eastAsia="宋体" w:cs="宋体"/>
          <w:sz w:val="24"/>
          <w:highlight w:val="none"/>
          <w:lang w:val="en-US" w:eastAsia="zh-CN"/>
        </w:rPr>
        <w:t>05</w:t>
      </w:r>
      <w:r>
        <w:rPr>
          <w:rFonts w:hint="eastAsia" w:ascii="宋体" w:hAnsi="宋体" w:eastAsia="宋体" w:cs="宋体"/>
          <w:sz w:val="24"/>
          <w:highlight w:val="none"/>
          <w:lang w:val="zh-CN" w:eastAsia="zh-CN"/>
        </w:rPr>
        <w:t>）</w:t>
      </w:r>
    </w:p>
    <w:p>
      <w:pPr>
        <w:autoSpaceDE w:val="0"/>
        <w:autoSpaceDN w:val="0"/>
        <w:adjustRightInd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三</w:t>
      </w:r>
      <w:r>
        <w:rPr>
          <w:rFonts w:hint="eastAsia" w:ascii="宋体" w:hAnsi="宋体" w:eastAsia="宋体" w:cs="宋体"/>
          <w:sz w:val="24"/>
          <w:highlight w:val="none"/>
          <w:lang w:val="zh-CN"/>
        </w:rPr>
        <w:t>、该项目属于下列第</w:t>
      </w:r>
      <w:r>
        <w:rPr>
          <w:rFonts w:hint="eastAsia" w:ascii="宋体" w:hAnsi="宋体" w:eastAsia="宋体" w:cs="宋体"/>
          <w:sz w:val="24"/>
          <w:highlight w:val="none"/>
          <w:u w:val="single"/>
          <w:lang w:val="zh-CN"/>
        </w:rPr>
        <w:t xml:space="preserve"> 1 </w:t>
      </w:r>
      <w:r>
        <w:rPr>
          <w:rFonts w:hint="eastAsia" w:ascii="宋体" w:hAnsi="宋体" w:eastAsia="宋体" w:cs="宋体"/>
          <w:sz w:val="24"/>
          <w:highlight w:val="none"/>
          <w:lang w:val="zh-CN"/>
        </w:rPr>
        <w:t>种情形：</w:t>
      </w:r>
    </w:p>
    <w:p>
      <w:pPr>
        <w:autoSpaceDE w:val="0"/>
        <w:autoSpaceDN w:val="0"/>
        <w:adjustRightInd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1．只能从唯一供应商处采购的；</w:t>
      </w:r>
    </w:p>
    <w:p>
      <w:pPr>
        <w:autoSpaceDE w:val="0"/>
        <w:autoSpaceDN w:val="0"/>
        <w:adjustRightInd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rPr>
        <w:t xml:space="preserve">    </w:t>
      </w:r>
      <w:r>
        <w:rPr>
          <w:rFonts w:hint="eastAsia" w:ascii="宋体" w:hAnsi="宋体" w:eastAsia="宋体" w:cs="宋体"/>
          <w:sz w:val="24"/>
          <w:highlight w:val="none"/>
          <w:lang w:val="zh-CN"/>
        </w:rPr>
        <w:t xml:space="preserve">2. 发生了不可预见的紧急情况不能从其他供应商处采购的；   </w:t>
      </w:r>
    </w:p>
    <w:p>
      <w:pPr>
        <w:autoSpaceDE w:val="0"/>
        <w:autoSpaceDN w:val="0"/>
        <w:adjustRightInd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3. 必须保证原有采购项目一致性或者服务配套的要求，需要继续从原供应商处添购，且添购资金总额不超过原合同采购金额百分之十的。</w:t>
      </w:r>
    </w:p>
    <w:p>
      <w:pPr>
        <w:autoSpaceDE w:val="0"/>
        <w:autoSpaceDN w:val="0"/>
        <w:adjustRightInd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4. 法律法规规定的其他情形。</w:t>
      </w:r>
    </w:p>
    <w:p>
      <w:pPr>
        <w:autoSpaceDE w:val="0"/>
        <w:autoSpaceDN w:val="0"/>
        <w:adjustRightInd w:val="0"/>
        <w:spacing w:line="360" w:lineRule="auto"/>
        <w:ind w:firstLine="465"/>
        <w:rPr>
          <w:rFonts w:ascii="宋体" w:hAnsi="宋体" w:eastAsia="宋体" w:cs="宋体"/>
          <w:sz w:val="24"/>
          <w:highlight w:val="none"/>
          <w:lang w:val="zh-CN"/>
        </w:rPr>
      </w:pPr>
      <w:r>
        <w:rPr>
          <w:rFonts w:hint="eastAsia" w:ascii="宋体" w:hAnsi="宋体" w:eastAsia="宋体" w:cs="宋体"/>
          <w:sz w:val="24"/>
          <w:highlight w:val="none"/>
        </w:rPr>
        <w:t>四、采购内容</w:t>
      </w:r>
      <w:r>
        <w:rPr>
          <w:rFonts w:hint="eastAsia" w:ascii="宋体" w:hAnsi="宋体" w:eastAsia="宋体" w:cs="宋体"/>
          <w:sz w:val="24"/>
          <w:highlight w:val="none"/>
          <w:lang w:val="zh-CN"/>
        </w:rPr>
        <w:t>：人乳头瘤病毒疫苗</w:t>
      </w:r>
    </w:p>
    <w:p>
      <w:pPr>
        <w:autoSpaceDE w:val="0"/>
        <w:autoSpaceDN w:val="0"/>
        <w:adjustRightInd w:val="0"/>
        <w:spacing w:line="360" w:lineRule="auto"/>
        <w:ind w:firstLine="465"/>
        <w:rPr>
          <w:rFonts w:hint="eastAsia" w:ascii="宋体" w:hAnsi="宋体" w:eastAsia="宋体"/>
          <w:sz w:val="24"/>
          <w:highlight w:val="none"/>
        </w:rPr>
      </w:pPr>
      <w:r>
        <w:rPr>
          <w:rFonts w:hint="eastAsia" w:ascii="宋体" w:hAnsi="宋体" w:eastAsia="宋体"/>
          <w:sz w:val="24"/>
          <w:highlight w:val="none"/>
        </w:rPr>
        <w:t>五、供应商资格要求：</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5.1 符合</w:t>
      </w:r>
      <w:r>
        <w:rPr>
          <w:rFonts w:hint="eastAsia" w:ascii="宋体" w:hAnsi="宋体" w:eastAsia="宋体"/>
          <w:spacing w:val="-2"/>
          <w:sz w:val="24"/>
          <w:highlight w:val="none"/>
        </w:rPr>
        <w:t>《中华人民共和国招标投标法》、</w:t>
      </w:r>
      <w:r>
        <w:rPr>
          <w:rFonts w:hint="eastAsia" w:ascii="宋体" w:hAnsi="宋体" w:eastAsia="宋体" w:cs="宋体"/>
          <w:kern w:val="0"/>
          <w:sz w:val="24"/>
          <w:highlight w:val="none"/>
        </w:rPr>
        <w:t>《政府采购管理办法》规定，在中华人民共和国境内注册，具有有效的营业执照等证明文件，有能力提供本项目合同项下全部服务内容的供应商。</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5.2 参与投标的疫苗生产企业需提供国家或省级药监局颁发的生产许可证、投标产品的注册批件、使用说明书等资质证明文件。</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5.3 在“信用中国”上未被列入失信被执行人、重大税收违法案件当事人名单以及严重违法失信行为记录名单的供应商。</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5.4 不接受联合体投标。</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六、领取采购文件时携带以下证件：</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6.1 营业执照等证明文件的复印件并加盖单位公章；</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6.2 供应商出具的法定代表人证明原件或法人授权委托书原件；</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6.</w:t>
      </w: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rPr>
        <w:t xml:space="preserve"> 授权委托人身份证及加盖公章的复印件。</w:t>
      </w:r>
    </w:p>
    <w:p>
      <w:pPr>
        <w:spacing w:line="360" w:lineRule="auto"/>
        <w:ind w:firstLine="480" w:firstLineChars="200"/>
        <w:rPr>
          <w:rFonts w:hint="eastAsia" w:ascii="宋体" w:hAnsi="宋体" w:eastAsia="宋体" w:cs="宋体"/>
          <w:b/>
          <w:kern w:val="0"/>
          <w:sz w:val="24"/>
          <w:highlight w:val="none"/>
        </w:rPr>
      </w:pPr>
      <w:r>
        <w:rPr>
          <w:rFonts w:hint="eastAsia" w:ascii="宋体" w:hAnsi="宋体" w:eastAsia="宋体" w:cs="宋体"/>
          <w:b/>
          <w:kern w:val="0"/>
          <w:sz w:val="24"/>
          <w:highlight w:val="none"/>
        </w:rPr>
        <w:t>注：上述（6.1）-（6.</w:t>
      </w:r>
      <w:r>
        <w:rPr>
          <w:rFonts w:hint="eastAsia" w:ascii="宋体" w:hAnsi="宋体" w:eastAsia="宋体" w:cs="宋体"/>
          <w:b/>
          <w:kern w:val="0"/>
          <w:sz w:val="24"/>
          <w:highlight w:val="none"/>
          <w:lang w:val="en-US" w:eastAsia="zh-CN"/>
        </w:rPr>
        <w:t>3</w:t>
      </w:r>
      <w:r>
        <w:rPr>
          <w:rFonts w:ascii="宋体" w:hAnsi="宋体" w:eastAsia="宋体" w:cs="宋体"/>
          <w:b/>
          <w:kern w:val="0"/>
          <w:sz w:val="24"/>
          <w:highlight w:val="none"/>
        </w:rPr>
        <w:t>）</w:t>
      </w:r>
      <w:r>
        <w:rPr>
          <w:rFonts w:hint="eastAsia" w:ascii="宋体" w:hAnsi="宋体" w:eastAsia="宋体" w:cs="宋体"/>
          <w:b/>
          <w:kern w:val="0"/>
          <w:sz w:val="24"/>
          <w:highlight w:val="none"/>
        </w:rPr>
        <w:t>资料须留存，请供应商准备好各项资料。</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七、采购文件售价：200元/份，</w:t>
      </w:r>
      <w:r>
        <w:rPr>
          <w:rFonts w:ascii="宋体" w:hAnsi="宋体" w:eastAsia="宋体"/>
          <w:sz w:val="24"/>
          <w:highlight w:val="none"/>
        </w:rPr>
        <w:t>售后不退。</w:t>
      </w:r>
    </w:p>
    <w:p>
      <w:pPr>
        <w:autoSpaceDE w:val="0"/>
        <w:autoSpaceDN w:val="0"/>
        <w:adjustRightInd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八、具体时间详见采购文件。</w:t>
      </w:r>
    </w:p>
    <w:p>
      <w:pPr>
        <w:autoSpaceDE w:val="0"/>
        <w:autoSpaceDN w:val="0"/>
        <w:adjustRightInd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九</w:t>
      </w:r>
      <w:r>
        <w:rPr>
          <w:rFonts w:hint="eastAsia" w:ascii="宋体" w:hAnsi="宋体" w:eastAsia="宋体" w:cs="宋体"/>
          <w:sz w:val="24"/>
          <w:highlight w:val="none"/>
          <w:lang w:val="zh-CN"/>
        </w:rPr>
        <w:t>、谈判地点：</w:t>
      </w:r>
      <w:r>
        <w:rPr>
          <w:rFonts w:hint="eastAsia" w:ascii="宋体" w:hAnsi="宋体" w:eastAsia="宋体" w:cs="宋体"/>
          <w:sz w:val="24"/>
          <w:highlight w:val="none"/>
          <w:lang w:val="zh-CN" w:eastAsia="zh-CN"/>
        </w:rPr>
        <w:t>新疆诚誉工程项目管理有限公司</w:t>
      </w:r>
      <w:r>
        <w:rPr>
          <w:rFonts w:hint="eastAsia" w:ascii="宋体" w:hAnsi="宋体" w:eastAsia="宋体" w:cs="宋体"/>
          <w:sz w:val="24"/>
          <w:highlight w:val="none"/>
          <w:lang w:val="zh-CN"/>
        </w:rPr>
        <w:t>（乌鲁木齐市水磨沟区会展大道599号新疆财富中心C座601室）会议室。</w:t>
      </w:r>
    </w:p>
    <w:p>
      <w:pPr>
        <w:autoSpaceDE w:val="0"/>
        <w:autoSpaceDN w:val="0"/>
        <w:adjustRightInd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十、供应商应于响应文件递交至乌鲁木齐市水磨沟区会展大道599号新疆财富中心C座601室</w:t>
      </w:r>
    </w:p>
    <w:p>
      <w:pPr>
        <w:autoSpaceDE w:val="0"/>
        <w:autoSpaceDN w:val="0"/>
        <w:adjustRightIn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十一、联系方式：</w:t>
      </w:r>
    </w:p>
    <w:p>
      <w:pPr>
        <w:shd w:val="clear" w:color="auto" w:fill="FFFFFF"/>
        <w:spacing w:line="360" w:lineRule="auto"/>
        <w:ind w:firstLine="420"/>
        <w:rPr>
          <w:rFonts w:ascii="宋体" w:hAnsi="宋体" w:eastAsia="宋体" w:cs="宋体"/>
          <w:sz w:val="24"/>
          <w:highlight w:val="none"/>
          <w:u w:val="single"/>
          <w:lang w:val="zh-CN"/>
        </w:rPr>
      </w:pPr>
      <w:r>
        <w:rPr>
          <w:rFonts w:hint="eastAsia" w:ascii="宋体" w:hAnsi="宋体" w:eastAsia="宋体" w:cs="Arial"/>
          <w:sz w:val="24"/>
          <w:highlight w:val="none"/>
        </w:rPr>
        <w:t>采 购 人：新疆维吾尔自治区疾病预防控制中心</w:t>
      </w:r>
    </w:p>
    <w:p>
      <w:pPr>
        <w:spacing w:line="360" w:lineRule="auto"/>
        <w:ind w:left="420" w:leftChars="200"/>
        <w:rPr>
          <w:rFonts w:ascii="宋体" w:hAnsi="宋体" w:eastAsia="宋体" w:cs="宋体"/>
          <w:sz w:val="24"/>
          <w:highlight w:val="none"/>
        </w:rPr>
      </w:pPr>
      <w:r>
        <w:rPr>
          <w:rFonts w:hint="eastAsia" w:ascii="宋体" w:hAnsi="宋体" w:eastAsia="宋体" w:cs="Arial"/>
          <w:sz w:val="24"/>
          <w:highlight w:val="none"/>
        </w:rPr>
        <w:t>地  址: 自治区疾病预防控制中心碱泉一街380号</w:t>
      </w:r>
    </w:p>
    <w:p>
      <w:pPr>
        <w:shd w:val="clear" w:color="auto" w:fill="FFFFFF"/>
        <w:spacing w:line="360" w:lineRule="auto"/>
        <w:ind w:firstLine="420"/>
        <w:rPr>
          <w:rFonts w:hint="eastAsia" w:ascii="宋体" w:hAnsi="宋体" w:eastAsia="宋体" w:cs="Arial"/>
          <w:sz w:val="24"/>
          <w:highlight w:val="none"/>
        </w:rPr>
      </w:pPr>
      <w:r>
        <w:rPr>
          <w:rFonts w:hint="eastAsia" w:ascii="宋体" w:hAnsi="宋体" w:eastAsia="宋体" w:cs="Arial"/>
          <w:sz w:val="24"/>
          <w:highlight w:val="none"/>
        </w:rPr>
        <w:t>联 系 人：</w:t>
      </w:r>
      <w:r>
        <w:rPr>
          <w:rFonts w:hint="eastAsia" w:ascii="宋体" w:hAnsi="宋体" w:eastAsia="宋体" w:cs="Arial"/>
          <w:sz w:val="24"/>
          <w:highlight w:val="none"/>
          <w:lang w:val="en-US" w:eastAsia="zh-CN"/>
        </w:rPr>
        <w:t>王老师</w:t>
      </w:r>
      <w:r>
        <w:rPr>
          <w:rFonts w:ascii="宋体" w:hAnsi="宋体" w:eastAsia="宋体" w:cs="Arial"/>
          <w:sz w:val="24"/>
          <w:highlight w:val="none"/>
        </w:rPr>
        <w:t xml:space="preserve">   </w:t>
      </w:r>
      <w:r>
        <w:rPr>
          <w:rFonts w:hint="eastAsia" w:ascii="宋体" w:hAnsi="宋体" w:eastAsia="宋体" w:cs="Arial"/>
          <w:sz w:val="24"/>
          <w:highlight w:val="none"/>
        </w:rPr>
        <w:t xml:space="preserve">    </w:t>
      </w:r>
      <w:r>
        <w:rPr>
          <w:rFonts w:ascii="宋体" w:hAnsi="宋体" w:eastAsia="宋体" w:cs="Arial"/>
          <w:sz w:val="24"/>
          <w:highlight w:val="none"/>
        </w:rPr>
        <w:t xml:space="preserve">   </w:t>
      </w:r>
      <w:r>
        <w:rPr>
          <w:rFonts w:hint="eastAsia" w:ascii="宋体" w:hAnsi="宋体" w:eastAsia="宋体" w:cs="Arial"/>
          <w:sz w:val="24"/>
          <w:highlight w:val="none"/>
        </w:rPr>
        <w:t>联系电话：</w:t>
      </w:r>
      <w:r>
        <w:rPr>
          <w:rFonts w:hint="eastAsia" w:ascii="宋体" w:hAnsi="宋体" w:eastAsia="宋体" w:cs="Arial"/>
          <w:sz w:val="24"/>
          <w:highlight w:val="none"/>
          <w:lang w:val="en-US" w:eastAsia="zh-CN"/>
        </w:rPr>
        <w:t>0991-2623010</w:t>
      </w:r>
      <w:r>
        <w:rPr>
          <w:rFonts w:ascii="宋体" w:hAnsi="宋体" w:eastAsia="宋体" w:cs="Arial"/>
          <w:sz w:val="24"/>
          <w:highlight w:val="none"/>
        </w:rPr>
        <w:t xml:space="preserve">  </w:t>
      </w:r>
    </w:p>
    <w:p>
      <w:pPr>
        <w:shd w:val="clear" w:color="auto" w:fill="FFFFFF"/>
        <w:spacing w:line="360" w:lineRule="auto"/>
        <w:ind w:firstLine="420"/>
        <w:rPr>
          <w:rFonts w:hint="eastAsia" w:ascii="宋体" w:hAnsi="宋体" w:eastAsia="宋体" w:cs="Arial"/>
          <w:sz w:val="24"/>
          <w:highlight w:val="none"/>
        </w:rPr>
      </w:pPr>
    </w:p>
    <w:p>
      <w:pPr>
        <w:spacing w:line="360" w:lineRule="auto"/>
        <w:ind w:firstLine="360" w:firstLineChars="150"/>
        <w:rPr>
          <w:rFonts w:ascii="宋体" w:hAnsi="宋体" w:eastAsia="宋体" w:cs="宋体"/>
          <w:sz w:val="24"/>
          <w:highlight w:val="none"/>
        </w:rPr>
      </w:pPr>
      <w:r>
        <w:rPr>
          <w:rFonts w:hint="eastAsia" w:ascii="宋体" w:hAnsi="宋体" w:eastAsia="宋体" w:cs="宋体"/>
          <w:sz w:val="24"/>
          <w:highlight w:val="none"/>
        </w:rPr>
        <w:t>采购</w:t>
      </w:r>
      <w:r>
        <w:rPr>
          <w:rFonts w:ascii="宋体" w:hAnsi="宋体" w:eastAsia="宋体" w:cs="宋体"/>
          <w:sz w:val="24"/>
          <w:highlight w:val="none"/>
        </w:rPr>
        <w:t>代理：</w:t>
      </w:r>
      <w:r>
        <w:rPr>
          <w:rFonts w:hint="eastAsia" w:ascii="宋体" w:hAnsi="宋体" w:eastAsia="宋体" w:cs="宋体"/>
          <w:sz w:val="24"/>
          <w:highlight w:val="none"/>
          <w:lang w:val="zh-CN" w:eastAsia="zh-CN"/>
        </w:rPr>
        <w:t>新疆诚誉工程项目管理有限公司</w:t>
      </w:r>
    </w:p>
    <w:p>
      <w:pPr>
        <w:autoSpaceDE w:val="0"/>
        <w:autoSpaceDN w:val="0"/>
        <w:adjustRightInd w:val="0"/>
        <w:spacing w:line="360" w:lineRule="auto"/>
        <w:ind w:firstLine="480" w:firstLineChars="200"/>
        <w:rPr>
          <w:rFonts w:ascii="宋体" w:hAnsi="宋体" w:eastAsia="宋体" w:cs="宋体"/>
          <w:sz w:val="24"/>
          <w:highlight w:val="none"/>
          <w:lang w:val="zh-CN"/>
        </w:rPr>
      </w:pPr>
      <w:r>
        <w:rPr>
          <w:rFonts w:ascii="宋体" w:hAnsi="宋体" w:eastAsia="宋体" w:cs="宋体"/>
          <w:sz w:val="24"/>
          <w:highlight w:val="none"/>
        </w:rPr>
        <w:t>地  址：</w:t>
      </w:r>
      <w:r>
        <w:rPr>
          <w:rFonts w:hint="eastAsia" w:ascii="宋体" w:hAnsi="宋体" w:eastAsia="宋体" w:cs="宋体"/>
          <w:sz w:val="24"/>
          <w:highlight w:val="none"/>
          <w:lang w:val="zh-CN"/>
        </w:rPr>
        <w:t>乌鲁木齐市水磨沟区会展大道599号新疆财富中心C座601室</w:t>
      </w:r>
    </w:p>
    <w:p>
      <w:pPr>
        <w:spacing w:line="360" w:lineRule="auto"/>
        <w:ind w:firstLine="360" w:firstLineChars="150"/>
        <w:rPr>
          <w:rFonts w:hint="default" w:ascii="宋体" w:hAnsi="宋体" w:eastAsia="宋体" w:cs="宋体"/>
          <w:sz w:val="24"/>
          <w:highlight w:val="none"/>
          <w:lang w:val="en-US" w:eastAsia="zh-CN"/>
        </w:rPr>
      </w:pPr>
      <w:r>
        <w:rPr>
          <w:rFonts w:ascii="宋体" w:hAnsi="宋体" w:eastAsia="宋体" w:cs="宋体"/>
          <w:sz w:val="24"/>
          <w:highlight w:val="none"/>
        </w:rPr>
        <w:t>采购代理联系人：</w:t>
      </w:r>
      <w:r>
        <w:rPr>
          <w:rFonts w:hint="eastAsia" w:ascii="宋体" w:hAnsi="宋体" w:eastAsia="宋体" w:cs="宋体"/>
          <w:sz w:val="24"/>
          <w:highlight w:val="none"/>
          <w:lang w:val="en-US" w:eastAsia="zh-CN"/>
        </w:rPr>
        <w:t>白鸽</w:t>
      </w:r>
      <w:r>
        <w:rPr>
          <w:rFonts w:hint="eastAsia" w:ascii="宋体" w:hAnsi="宋体" w:eastAsia="宋体" w:cs="宋体"/>
          <w:sz w:val="24"/>
          <w:highlight w:val="none"/>
        </w:rPr>
        <w:t xml:space="preserve">    </w:t>
      </w:r>
      <w:r>
        <w:rPr>
          <w:rFonts w:ascii="宋体" w:hAnsi="宋体" w:eastAsia="宋体" w:cs="宋体"/>
          <w:sz w:val="24"/>
          <w:highlight w:val="none"/>
        </w:rPr>
        <w:t>联系电话：</w:t>
      </w:r>
      <w:r>
        <w:rPr>
          <w:rFonts w:hint="eastAsia" w:ascii="宋体" w:hAnsi="宋体" w:eastAsia="宋体" w:cs="宋体"/>
          <w:sz w:val="24"/>
          <w:highlight w:val="none"/>
          <w:lang w:val="en-US" w:eastAsia="zh-CN"/>
        </w:rPr>
        <w:t>18690315979</w:t>
      </w:r>
    </w:p>
    <w:p>
      <w:pPr>
        <w:autoSpaceDE w:val="0"/>
        <w:autoSpaceDN w:val="0"/>
        <w:adjustRightIn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 </w:t>
      </w:r>
    </w:p>
    <w:p>
      <w:pPr>
        <w:autoSpaceDE w:val="0"/>
        <w:autoSpaceDN w:val="0"/>
        <w:adjustRightInd w:val="0"/>
        <w:spacing w:line="360" w:lineRule="auto"/>
        <w:ind w:firstLine="480" w:firstLineChars="200"/>
        <w:rPr>
          <w:rFonts w:hint="eastAsia" w:ascii="宋体" w:hAnsi="宋体" w:eastAsia="宋体" w:cs="宋体"/>
          <w:sz w:val="24"/>
          <w:highlight w:val="none"/>
        </w:rPr>
      </w:pPr>
    </w:p>
    <w:p>
      <w:pPr>
        <w:autoSpaceDE w:val="0"/>
        <w:autoSpaceDN w:val="0"/>
        <w:adjustRightInd w:val="0"/>
        <w:spacing w:line="360" w:lineRule="auto"/>
        <w:ind w:firstLine="480" w:firstLineChars="200"/>
        <w:rPr>
          <w:rFonts w:hint="eastAsia" w:ascii="宋体" w:hAnsi="宋体" w:eastAsia="宋体" w:cs="宋体"/>
          <w:sz w:val="24"/>
          <w:highlight w:val="none"/>
        </w:rPr>
      </w:pPr>
    </w:p>
    <w:p>
      <w:pPr>
        <w:autoSpaceDE w:val="0"/>
        <w:autoSpaceDN w:val="0"/>
        <w:adjustRightInd w:val="0"/>
        <w:spacing w:line="360" w:lineRule="auto"/>
        <w:ind w:firstLine="480" w:firstLineChars="200"/>
        <w:jc w:val="right"/>
        <w:rPr>
          <w:rFonts w:hint="eastAsia" w:ascii="宋体" w:hAnsi="宋体" w:eastAsia="宋体" w:cs="宋体"/>
          <w:sz w:val="24"/>
          <w:highlight w:val="none"/>
        </w:rPr>
      </w:pPr>
    </w:p>
    <w:p>
      <w:pPr>
        <w:autoSpaceDE w:val="0"/>
        <w:autoSpaceDN w:val="0"/>
        <w:adjustRightInd w:val="0"/>
        <w:spacing w:line="360" w:lineRule="auto"/>
        <w:ind w:right="480" w:firstLine="6240" w:firstLineChars="2600"/>
        <w:rPr>
          <w:rFonts w:hint="eastAsia" w:ascii="宋体" w:hAnsi="宋体" w:eastAsia="宋体" w:cs="宋体"/>
          <w:sz w:val="24"/>
          <w:highlight w:val="none"/>
        </w:rPr>
      </w:pPr>
    </w:p>
    <w:p>
      <w:pPr>
        <w:autoSpaceDE w:val="0"/>
        <w:autoSpaceDN w:val="0"/>
        <w:adjustRightInd w:val="0"/>
        <w:spacing w:line="360" w:lineRule="auto"/>
        <w:ind w:right="480" w:firstLine="6240" w:firstLineChars="2600"/>
        <w:rPr>
          <w:rFonts w:hint="eastAsia" w:ascii="宋体" w:hAnsi="宋体" w:eastAsia="宋体" w:cs="宋体"/>
          <w:sz w:val="24"/>
          <w:highlight w:val="none"/>
        </w:rPr>
        <w:sectPr>
          <w:headerReference r:id="rId3" w:type="default"/>
          <w:footerReference r:id="rId4" w:type="default"/>
          <w:footerReference r:id="rId5" w:type="even"/>
          <w:pgSz w:w="11906" w:h="16838"/>
          <w:pgMar w:top="1440" w:right="1701" w:bottom="1440" w:left="1701" w:header="851" w:footer="992" w:gutter="0"/>
          <w:cols w:space="720" w:num="1"/>
          <w:docGrid w:type="linesAndChars" w:linePitch="312" w:charSpace="0"/>
        </w:sectPr>
      </w:pPr>
      <w:r>
        <w:rPr>
          <w:rFonts w:hint="eastAsia" w:ascii="宋体" w:hAnsi="宋体" w:eastAsia="宋体" w:cs="宋体"/>
          <w:sz w:val="24"/>
          <w:highlight w:val="none"/>
        </w:rPr>
        <w:t>202</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年</w:t>
      </w:r>
      <w:r>
        <w:rPr>
          <w:rFonts w:hint="eastAsia" w:ascii="宋体" w:hAnsi="宋体" w:eastAsia="宋体" w:cs="宋体"/>
          <w:sz w:val="24"/>
          <w:highlight w:val="none"/>
          <w:lang w:val="en-US" w:eastAsia="zh-CN"/>
        </w:rPr>
        <w:t>09</w:t>
      </w:r>
      <w:r>
        <w:rPr>
          <w:rFonts w:hint="eastAsia" w:ascii="宋体" w:hAnsi="宋体" w:eastAsia="宋体" w:cs="宋体"/>
          <w:sz w:val="24"/>
          <w:highlight w:val="none"/>
        </w:rPr>
        <w:t>月</w:t>
      </w:r>
      <w:r>
        <w:rPr>
          <w:rFonts w:hint="eastAsia" w:ascii="宋体" w:hAnsi="宋体" w:eastAsia="宋体" w:cs="宋体"/>
          <w:sz w:val="24"/>
          <w:highlight w:val="green"/>
          <w:lang w:val="en-US" w:eastAsia="zh-CN"/>
        </w:rPr>
        <w:t>01</w:t>
      </w:r>
      <w:r>
        <w:rPr>
          <w:rFonts w:hint="eastAsia" w:ascii="宋体" w:hAnsi="宋体" w:eastAsia="宋体" w:cs="宋体"/>
          <w:sz w:val="24"/>
          <w:highlight w:val="none"/>
        </w:rPr>
        <w:t>日</w:t>
      </w:r>
    </w:p>
    <w:p>
      <w:pPr>
        <w:spacing w:line="500" w:lineRule="exact"/>
        <w:jc w:val="center"/>
        <w:rPr>
          <w:rFonts w:ascii="宋体" w:hAnsi="宋体" w:eastAsia="宋体"/>
          <w:b/>
          <w:sz w:val="32"/>
          <w:szCs w:val="32"/>
          <w:highlight w:val="none"/>
        </w:rPr>
      </w:pPr>
      <w:r>
        <w:rPr>
          <w:rFonts w:hint="eastAsia" w:ascii="宋体" w:hAnsi="宋体" w:eastAsia="宋体"/>
          <w:b/>
          <w:sz w:val="32"/>
          <w:szCs w:val="32"/>
          <w:highlight w:val="none"/>
        </w:rPr>
        <w:t>第二部分</w:t>
      </w:r>
      <w:r>
        <w:rPr>
          <w:rFonts w:ascii="宋体" w:hAnsi="宋体" w:eastAsia="宋体"/>
          <w:b/>
          <w:sz w:val="32"/>
          <w:szCs w:val="32"/>
          <w:highlight w:val="none"/>
        </w:rPr>
        <w:t xml:space="preserve">  </w:t>
      </w:r>
      <w:r>
        <w:rPr>
          <w:rFonts w:hint="eastAsia" w:ascii="宋体" w:hAnsi="宋体" w:eastAsia="宋体"/>
          <w:b/>
          <w:sz w:val="32"/>
          <w:szCs w:val="32"/>
          <w:highlight w:val="none"/>
        </w:rPr>
        <w:t>供应商须知</w:t>
      </w:r>
    </w:p>
    <w:p>
      <w:pPr>
        <w:spacing w:line="500" w:lineRule="exact"/>
        <w:jc w:val="center"/>
        <w:rPr>
          <w:rFonts w:ascii="宋体" w:hAnsi="宋体" w:eastAsia="宋体"/>
          <w:b/>
          <w:sz w:val="28"/>
          <w:szCs w:val="28"/>
          <w:highlight w:val="none"/>
        </w:rPr>
      </w:pPr>
      <w:r>
        <w:rPr>
          <w:rFonts w:hint="eastAsia" w:ascii="宋体" w:hAnsi="宋体" w:eastAsia="宋体"/>
          <w:b/>
          <w:sz w:val="28"/>
          <w:szCs w:val="28"/>
          <w:highlight w:val="none"/>
        </w:rPr>
        <w:t>供应商须知前附表</w:t>
      </w:r>
    </w:p>
    <w:tbl>
      <w:tblPr>
        <w:tblStyle w:val="10"/>
        <w:tblW w:w="8819" w:type="dxa"/>
        <w:tblInd w:w="-3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65"/>
        <w:gridCol w:w="1537"/>
        <w:gridCol w:w="57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atLeast"/>
          <w:tblHeader/>
        </w:trPr>
        <w:tc>
          <w:tcPr>
            <w:tcW w:w="1565" w:type="dxa"/>
            <w:tcBorders>
              <w:top w:val="single" w:color="auto" w:sz="12" w:space="0"/>
            </w:tcBorders>
            <w:vAlign w:val="center"/>
          </w:tcPr>
          <w:p>
            <w:pPr>
              <w:pStyle w:val="7"/>
              <w:spacing w:line="340" w:lineRule="exact"/>
              <w:jc w:val="center"/>
              <w:rPr>
                <w:rFonts w:hAnsi="宋体" w:eastAsia="宋体"/>
                <w:sz w:val="28"/>
                <w:szCs w:val="28"/>
                <w:highlight w:val="none"/>
                <w:lang w:val="en-US" w:eastAsia="zh-CN"/>
              </w:rPr>
            </w:pPr>
            <w:r>
              <w:rPr>
                <w:rFonts w:hint="eastAsia" w:hAnsi="宋体" w:eastAsia="宋体"/>
                <w:sz w:val="28"/>
                <w:szCs w:val="28"/>
                <w:highlight w:val="none"/>
                <w:lang w:val="en-US" w:eastAsia="zh-CN"/>
              </w:rPr>
              <w:t>条款号</w:t>
            </w:r>
          </w:p>
        </w:tc>
        <w:tc>
          <w:tcPr>
            <w:tcW w:w="1537" w:type="dxa"/>
            <w:tcBorders>
              <w:top w:val="single" w:color="auto" w:sz="12" w:space="0"/>
            </w:tcBorders>
            <w:vAlign w:val="center"/>
          </w:tcPr>
          <w:p>
            <w:pPr>
              <w:pStyle w:val="7"/>
              <w:spacing w:line="340" w:lineRule="exact"/>
              <w:jc w:val="center"/>
              <w:rPr>
                <w:rFonts w:hAnsi="宋体" w:eastAsia="宋体"/>
                <w:sz w:val="28"/>
                <w:szCs w:val="28"/>
                <w:highlight w:val="none"/>
                <w:lang w:val="en-US" w:eastAsia="zh-CN"/>
              </w:rPr>
            </w:pPr>
            <w:r>
              <w:rPr>
                <w:rFonts w:hint="eastAsia" w:hAnsi="宋体" w:eastAsia="宋体"/>
                <w:sz w:val="28"/>
                <w:szCs w:val="28"/>
                <w:highlight w:val="none"/>
                <w:lang w:val="en-US" w:eastAsia="zh-CN"/>
              </w:rPr>
              <w:t>条款名称</w:t>
            </w:r>
          </w:p>
        </w:tc>
        <w:tc>
          <w:tcPr>
            <w:tcW w:w="5717" w:type="dxa"/>
            <w:tcBorders>
              <w:top w:val="single" w:color="auto" w:sz="12" w:space="0"/>
            </w:tcBorders>
            <w:vAlign w:val="center"/>
          </w:tcPr>
          <w:p>
            <w:pPr>
              <w:spacing w:line="340" w:lineRule="exact"/>
              <w:jc w:val="center"/>
              <w:rPr>
                <w:rFonts w:ascii="宋体" w:hAnsi="宋体" w:eastAsia="宋体"/>
                <w:sz w:val="28"/>
                <w:szCs w:val="28"/>
                <w:highlight w:val="none"/>
              </w:rPr>
            </w:pPr>
            <w:r>
              <w:rPr>
                <w:rFonts w:hint="eastAsia" w:ascii="宋体" w:hAnsi="宋体" w:eastAsia="宋体"/>
                <w:sz w:val="28"/>
                <w:szCs w:val="28"/>
                <w:highlight w:val="none"/>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atLeast"/>
        </w:trPr>
        <w:tc>
          <w:tcPr>
            <w:tcW w:w="1565" w:type="dxa"/>
            <w:vAlign w:val="center"/>
          </w:tcPr>
          <w:p>
            <w:pPr>
              <w:pStyle w:val="7"/>
              <w:spacing w:line="340" w:lineRule="exact"/>
              <w:jc w:val="center"/>
              <w:rPr>
                <w:rFonts w:hAnsi="宋体" w:eastAsia="宋体"/>
                <w:sz w:val="28"/>
                <w:szCs w:val="28"/>
                <w:highlight w:val="none"/>
                <w:lang w:val="en-US" w:eastAsia="zh-CN"/>
              </w:rPr>
            </w:pPr>
            <w:r>
              <w:rPr>
                <w:rFonts w:hint="eastAsia" w:hAnsi="宋体" w:eastAsia="宋体"/>
                <w:sz w:val="28"/>
                <w:szCs w:val="28"/>
                <w:highlight w:val="none"/>
                <w:lang w:val="en-US" w:eastAsia="zh-CN"/>
              </w:rPr>
              <w:t>第一章</w:t>
            </w:r>
            <w:r>
              <w:rPr>
                <w:rFonts w:hAnsi="宋体" w:eastAsia="宋体"/>
                <w:sz w:val="28"/>
                <w:szCs w:val="28"/>
                <w:highlight w:val="none"/>
                <w:lang w:val="en-US" w:eastAsia="zh-CN"/>
              </w:rPr>
              <w:t>1.1</w:t>
            </w:r>
            <w:r>
              <w:rPr>
                <w:rFonts w:hint="eastAsia" w:hAnsi="宋体" w:eastAsia="宋体"/>
                <w:sz w:val="28"/>
                <w:szCs w:val="28"/>
                <w:highlight w:val="none"/>
                <w:lang w:val="en-US" w:eastAsia="zh-CN"/>
              </w:rPr>
              <w:t>款</w:t>
            </w:r>
          </w:p>
        </w:tc>
        <w:tc>
          <w:tcPr>
            <w:tcW w:w="1537" w:type="dxa"/>
            <w:vAlign w:val="center"/>
          </w:tcPr>
          <w:p>
            <w:pPr>
              <w:pStyle w:val="7"/>
              <w:spacing w:line="340" w:lineRule="exact"/>
              <w:jc w:val="center"/>
              <w:rPr>
                <w:rFonts w:hAnsi="宋体" w:eastAsia="宋体"/>
                <w:sz w:val="28"/>
                <w:szCs w:val="28"/>
                <w:highlight w:val="none"/>
                <w:lang w:val="en-US" w:eastAsia="zh-CN"/>
              </w:rPr>
            </w:pPr>
            <w:r>
              <w:rPr>
                <w:rFonts w:hint="eastAsia" w:hAnsi="宋体" w:eastAsia="宋体"/>
                <w:sz w:val="28"/>
                <w:szCs w:val="28"/>
                <w:highlight w:val="none"/>
                <w:lang w:val="en-US" w:eastAsia="zh-CN"/>
              </w:rPr>
              <w:t>项目名称</w:t>
            </w:r>
          </w:p>
        </w:tc>
        <w:tc>
          <w:tcPr>
            <w:tcW w:w="5717" w:type="dxa"/>
            <w:vAlign w:val="center"/>
          </w:tcPr>
          <w:p>
            <w:pPr>
              <w:spacing w:line="340" w:lineRule="exact"/>
              <w:rPr>
                <w:rFonts w:hint="eastAsia" w:ascii="宋体" w:hAnsi="宋体" w:eastAsia="宋体"/>
                <w:sz w:val="28"/>
                <w:szCs w:val="28"/>
                <w:highlight w:val="none"/>
              </w:rPr>
            </w:pPr>
            <w:r>
              <w:rPr>
                <w:rFonts w:hint="eastAsia" w:ascii="宋体" w:hAnsi="宋体" w:eastAsia="宋体"/>
                <w:sz w:val="28"/>
                <w:szCs w:val="28"/>
                <w:highlight w:val="none"/>
                <w:lang w:val="zh-CN"/>
              </w:rPr>
              <w:t>2021年自治区新增非免疫规划疫苗集中采购入围-人乳头瘤病毒疫苗（五标段）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1565" w:type="dxa"/>
            <w:vAlign w:val="center"/>
          </w:tcPr>
          <w:p>
            <w:pPr>
              <w:pStyle w:val="7"/>
              <w:spacing w:line="340" w:lineRule="exact"/>
              <w:jc w:val="center"/>
              <w:rPr>
                <w:rFonts w:hAnsi="宋体" w:eastAsia="宋体"/>
                <w:sz w:val="28"/>
                <w:szCs w:val="28"/>
                <w:highlight w:val="none"/>
                <w:lang w:val="en-US" w:eastAsia="zh-CN"/>
              </w:rPr>
            </w:pPr>
            <w:r>
              <w:rPr>
                <w:rFonts w:hint="eastAsia" w:hAnsi="宋体" w:eastAsia="宋体"/>
                <w:sz w:val="28"/>
                <w:szCs w:val="28"/>
                <w:highlight w:val="none"/>
                <w:lang w:val="en-US" w:eastAsia="zh-CN"/>
              </w:rPr>
              <w:t>第一章</w:t>
            </w:r>
            <w:r>
              <w:rPr>
                <w:rFonts w:hAnsi="宋体" w:eastAsia="宋体"/>
                <w:sz w:val="28"/>
                <w:szCs w:val="28"/>
                <w:highlight w:val="none"/>
                <w:lang w:val="en-US" w:eastAsia="zh-CN"/>
              </w:rPr>
              <w:t>1.2</w:t>
            </w:r>
            <w:r>
              <w:rPr>
                <w:rFonts w:hint="eastAsia" w:hAnsi="宋体" w:eastAsia="宋体"/>
                <w:sz w:val="28"/>
                <w:szCs w:val="28"/>
                <w:highlight w:val="none"/>
                <w:lang w:val="en-US" w:eastAsia="zh-CN"/>
              </w:rPr>
              <w:t>款</w:t>
            </w:r>
          </w:p>
        </w:tc>
        <w:tc>
          <w:tcPr>
            <w:tcW w:w="1537" w:type="dxa"/>
            <w:vAlign w:val="center"/>
          </w:tcPr>
          <w:p>
            <w:pPr>
              <w:pStyle w:val="7"/>
              <w:spacing w:line="340" w:lineRule="exact"/>
              <w:jc w:val="center"/>
              <w:rPr>
                <w:rFonts w:hAnsi="宋体" w:eastAsia="宋体"/>
                <w:sz w:val="28"/>
                <w:szCs w:val="28"/>
                <w:highlight w:val="none"/>
                <w:lang w:val="en-US" w:eastAsia="zh-CN"/>
              </w:rPr>
            </w:pPr>
            <w:r>
              <w:rPr>
                <w:rFonts w:hint="eastAsia" w:hAnsi="宋体" w:eastAsia="宋体"/>
                <w:sz w:val="28"/>
                <w:szCs w:val="28"/>
                <w:highlight w:val="none"/>
                <w:lang w:val="en-US" w:eastAsia="zh-CN"/>
              </w:rPr>
              <w:t>采购方式</w:t>
            </w:r>
          </w:p>
        </w:tc>
        <w:tc>
          <w:tcPr>
            <w:tcW w:w="5717" w:type="dxa"/>
            <w:vAlign w:val="center"/>
          </w:tcPr>
          <w:p>
            <w:pPr>
              <w:adjustRightInd w:val="0"/>
              <w:snapToGrid w:val="0"/>
              <w:spacing w:line="340" w:lineRule="exact"/>
              <w:jc w:val="left"/>
              <w:rPr>
                <w:rFonts w:ascii="宋体" w:hAnsi="宋体" w:eastAsia="宋体"/>
                <w:sz w:val="28"/>
                <w:szCs w:val="28"/>
                <w:highlight w:val="none"/>
              </w:rPr>
            </w:pPr>
            <w:r>
              <w:rPr>
                <w:rFonts w:hint="eastAsia" w:ascii="宋体" w:hAnsi="宋体" w:eastAsia="宋体"/>
                <w:sz w:val="28"/>
                <w:szCs w:val="28"/>
                <w:highlight w:val="none"/>
              </w:rPr>
              <w:t>单一来源采购</w:t>
            </w:r>
            <w:r>
              <w:rPr>
                <w:rFonts w:ascii="宋体" w:hAnsi="宋体" w:eastAsia="宋体"/>
                <w:sz w:val="28"/>
                <w:szCs w:val="28"/>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9" w:hRule="atLeast"/>
        </w:trPr>
        <w:tc>
          <w:tcPr>
            <w:tcW w:w="1565" w:type="dxa"/>
            <w:vAlign w:val="center"/>
          </w:tcPr>
          <w:p>
            <w:pPr>
              <w:pStyle w:val="7"/>
              <w:spacing w:line="340" w:lineRule="exact"/>
              <w:jc w:val="center"/>
              <w:rPr>
                <w:rFonts w:hAnsi="宋体" w:eastAsia="宋体"/>
                <w:sz w:val="28"/>
                <w:szCs w:val="28"/>
                <w:highlight w:val="none"/>
                <w:lang w:val="en-US" w:eastAsia="zh-CN"/>
              </w:rPr>
            </w:pPr>
            <w:r>
              <w:rPr>
                <w:rFonts w:hint="eastAsia" w:hAnsi="宋体" w:eastAsia="宋体"/>
                <w:sz w:val="28"/>
                <w:szCs w:val="28"/>
                <w:highlight w:val="none"/>
                <w:lang w:val="en-US" w:eastAsia="zh-CN"/>
              </w:rPr>
              <w:t>第一章</w:t>
            </w:r>
            <w:r>
              <w:rPr>
                <w:rFonts w:hAnsi="宋体" w:eastAsia="宋体"/>
                <w:sz w:val="28"/>
                <w:szCs w:val="28"/>
                <w:highlight w:val="none"/>
                <w:lang w:val="en-US" w:eastAsia="zh-CN"/>
              </w:rPr>
              <w:t>1.3</w:t>
            </w:r>
            <w:r>
              <w:rPr>
                <w:rFonts w:hint="eastAsia" w:hAnsi="宋体" w:eastAsia="宋体"/>
                <w:sz w:val="28"/>
                <w:szCs w:val="28"/>
                <w:highlight w:val="none"/>
                <w:lang w:val="en-US" w:eastAsia="zh-CN"/>
              </w:rPr>
              <w:t>款</w:t>
            </w:r>
          </w:p>
        </w:tc>
        <w:tc>
          <w:tcPr>
            <w:tcW w:w="1537" w:type="dxa"/>
            <w:vAlign w:val="center"/>
          </w:tcPr>
          <w:p>
            <w:pPr>
              <w:pStyle w:val="7"/>
              <w:spacing w:line="340" w:lineRule="exact"/>
              <w:jc w:val="center"/>
              <w:rPr>
                <w:rFonts w:hAnsi="宋体" w:eastAsia="宋体"/>
                <w:sz w:val="28"/>
                <w:szCs w:val="28"/>
                <w:highlight w:val="none"/>
                <w:lang w:val="en-US" w:eastAsia="zh-CN"/>
              </w:rPr>
            </w:pPr>
            <w:r>
              <w:rPr>
                <w:rFonts w:hint="eastAsia" w:hAnsi="宋体" w:eastAsia="宋体"/>
                <w:sz w:val="28"/>
                <w:szCs w:val="28"/>
                <w:highlight w:val="none"/>
                <w:lang w:val="en-US" w:eastAsia="zh-CN"/>
              </w:rPr>
              <w:t>采购内容</w:t>
            </w:r>
          </w:p>
        </w:tc>
        <w:tc>
          <w:tcPr>
            <w:tcW w:w="5717" w:type="dxa"/>
            <w:vAlign w:val="center"/>
          </w:tcPr>
          <w:p>
            <w:pPr>
              <w:autoSpaceDE w:val="0"/>
              <w:autoSpaceDN w:val="0"/>
              <w:adjustRightInd w:val="0"/>
              <w:spacing w:line="360" w:lineRule="auto"/>
              <w:rPr>
                <w:rFonts w:ascii="宋体" w:hAnsi="宋体" w:eastAsia="宋体"/>
                <w:sz w:val="28"/>
                <w:szCs w:val="28"/>
                <w:highlight w:val="none"/>
              </w:rPr>
            </w:pPr>
            <w:r>
              <w:rPr>
                <w:rFonts w:hint="eastAsia" w:ascii="宋体" w:hAnsi="宋体" w:eastAsia="宋体"/>
                <w:sz w:val="28"/>
                <w:szCs w:val="28"/>
                <w:highlight w:val="none"/>
                <w:lang w:val="zh-CN"/>
              </w:rPr>
              <w:t>人乳头瘤病毒疫苗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565" w:type="dxa"/>
            <w:vAlign w:val="center"/>
          </w:tcPr>
          <w:p>
            <w:pPr>
              <w:pStyle w:val="7"/>
              <w:spacing w:line="340" w:lineRule="exact"/>
              <w:jc w:val="center"/>
              <w:rPr>
                <w:rFonts w:hint="eastAsia" w:hAnsi="宋体" w:eastAsia="宋体"/>
                <w:sz w:val="28"/>
                <w:szCs w:val="28"/>
                <w:highlight w:val="none"/>
                <w:lang w:val="en-US" w:eastAsia="zh-CN"/>
              </w:rPr>
            </w:pPr>
            <w:r>
              <w:rPr>
                <w:rFonts w:hint="eastAsia" w:hAnsi="宋体" w:eastAsia="宋体"/>
                <w:sz w:val="28"/>
                <w:szCs w:val="28"/>
                <w:highlight w:val="none"/>
                <w:lang w:val="en-US" w:eastAsia="zh-CN"/>
              </w:rPr>
              <w:t>第一章</w:t>
            </w:r>
            <w:r>
              <w:rPr>
                <w:rFonts w:hAnsi="宋体" w:eastAsia="宋体"/>
                <w:sz w:val="28"/>
                <w:szCs w:val="28"/>
                <w:highlight w:val="none"/>
                <w:lang w:val="en-US" w:eastAsia="zh-CN"/>
              </w:rPr>
              <w:t>1.</w:t>
            </w:r>
            <w:r>
              <w:rPr>
                <w:rFonts w:hint="eastAsia" w:hAnsi="宋体" w:eastAsia="宋体"/>
                <w:sz w:val="28"/>
                <w:szCs w:val="28"/>
                <w:highlight w:val="none"/>
                <w:lang w:val="en-US" w:eastAsia="zh-CN"/>
              </w:rPr>
              <w:t>4款</w:t>
            </w:r>
          </w:p>
        </w:tc>
        <w:tc>
          <w:tcPr>
            <w:tcW w:w="1537" w:type="dxa"/>
            <w:vAlign w:val="center"/>
          </w:tcPr>
          <w:p>
            <w:pPr>
              <w:pStyle w:val="7"/>
              <w:spacing w:line="340" w:lineRule="exact"/>
              <w:jc w:val="center"/>
              <w:rPr>
                <w:rFonts w:hint="eastAsia" w:hAnsi="宋体" w:eastAsia="宋体"/>
                <w:sz w:val="28"/>
                <w:szCs w:val="28"/>
                <w:highlight w:val="none"/>
                <w:lang w:val="en-US" w:eastAsia="zh-CN"/>
              </w:rPr>
            </w:pPr>
            <w:r>
              <w:rPr>
                <w:rFonts w:hint="eastAsia" w:hAnsi="宋体" w:eastAsia="宋体"/>
                <w:sz w:val="28"/>
                <w:szCs w:val="28"/>
                <w:highlight w:val="none"/>
                <w:lang w:val="en-US" w:eastAsia="zh-CN"/>
              </w:rPr>
              <w:t>采购预算</w:t>
            </w:r>
          </w:p>
        </w:tc>
        <w:tc>
          <w:tcPr>
            <w:tcW w:w="5717" w:type="dxa"/>
            <w:vAlign w:val="center"/>
          </w:tcPr>
          <w:p>
            <w:pPr>
              <w:adjustRightInd w:val="0"/>
              <w:snapToGrid w:val="0"/>
              <w:spacing w:line="340" w:lineRule="exact"/>
              <w:jc w:val="left"/>
              <w:rPr>
                <w:rFonts w:hint="eastAsia" w:ascii="宋体" w:hAnsi="宋体" w:eastAsia="宋体"/>
                <w:sz w:val="28"/>
                <w:szCs w:val="28"/>
                <w:highlight w:val="none"/>
              </w:rPr>
            </w:pPr>
            <w:r>
              <w:rPr>
                <w:rFonts w:hint="eastAsia" w:ascii="宋体" w:hAnsi="宋体" w:eastAsia="宋体"/>
                <w:sz w:val="28"/>
                <w:szCs w:val="28"/>
                <w:highlight w:val="none"/>
                <w:u w:val="single"/>
                <w:lang w:val="en-US" w:eastAsia="zh-CN"/>
              </w:rPr>
              <w:t>0</w:t>
            </w:r>
            <w:r>
              <w:rPr>
                <w:rFonts w:hint="eastAsia" w:ascii="宋体" w:hAnsi="宋体" w:eastAsia="宋体"/>
                <w:sz w:val="28"/>
                <w:szCs w:val="28"/>
                <w:highlight w:val="none"/>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565" w:type="dxa"/>
            <w:vAlign w:val="center"/>
          </w:tcPr>
          <w:p>
            <w:pPr>
              <w:pStyle w:val="7"/>
              <w:spacing w:line="340" w:lineRule="exact"/>
              <w:jc w:val="center"/>
              <w:rPr>
                <w:rFonts w:hAnsi="宋体" w:eastAsia="宋体"/>
                <w:sz w:val="28"/>
                <w:szCs w:val="28"/>
                <w:highlight w:val="none"/>
                <w:lang w:val="en-US" w:eastAsia="zh-CN"/>
              </w:rPr>
            </w:pPr>
            <w:r>
              <w:rPr>
                <w:rFonts w:hint="eastAsia" w:hAnsi="宋体" w:eastAsia="宋体"/>
                <w:sz w:val="28"/>
                <w:szCs w:val="28"/>
                <w:highlight w:val="none"/>
                <w:lang w:val="en-US" w:eastAsia="zh-CN"/>
              </w:rPr>
              <w:t>第一章</w:t>
            </w:r>
            <w:r>
              <w:rPr>
                <w:rFonts w:hAnsi="宋体" w:eastAsia="宋体"/>
                <w:sz w:val="28"/>
                <w:szCs w:val="28"/>
                <w:highlight w:val="none"/>
                <w:lang w:val="en-US" w:eastAsia="zh-CN"/>
              </w:rPr>
              <w:t>1.</w:t>
            </w:r>
            <w:r>
              <w:rPr>
                <w:rFonts w:hint="eastAsia" w:hAnsi="宋体" w:eastAsia="宋体"/>
                <w:sz w:val="28"/>
                <w:szCs w:val="28"/>
                <w:highlight w:val="none"/>
                <w:lang w:val="en-US" w:eastAsia="zh-CN"/>
              </w:rPr>
              <w:t>5款</w:t>
            </w:r>
          </w:p>
        </w:tc>
        <w:tc>
          <w:tcPr>
            <w:tcW w:w="1537" w:type="dxa"/>
            <w:vAlign w:val="center"/>
          </w:tcPr>
          <w:p>
            <w:pPr>
              <w:pStyle w:val="7"/>
              <w:spacing w:line="340" w:lineRule="exact"/>
              <w:jc w:val="center"/>
              <w:rPr>
                <w:rFonts w:hAnsi="宋体" w:eastAsia="宋体"/>
                <w:sz w:val="28"/>
                <w:szCs w:val="28"/>
                <w:highlight w:val="none"/>
                <w:lang w:val="en-US" w:eastAsia="zh-CN"/>
              </w:rPr>
            </w:pPr>
            <w:r>
              <w:rPr>
                <w:rFonts w:hint="eastAsia" w:hAnsi="宋体" w:eastAsia="宋体"/>
                <w:sz w:val="28"/>
                <w:szCs w:val="28"/>
                <w:highlight w:val="none"/>
                <w:lang w:val="en-US" w:eastAsia="zh-CN"/>
              </w:rPr>
              <w:t>资金来源</w:t>
            </w:r>
          </w:p>
        </w:tc>
        <w:tc>
          <w:tcPr>
            <w:tcW w:w="5717" w:type="dxa"/>
            <w:vAlign w:val="center"/>
          </w:tcPr>
          <w:p>
            <w:pPr>
              <w:adjustRightInd w:val="0"/>
              <w:snapToGrid w:val="0"/>
              <w:spacing w:line="340" w:lineRule="exact"/>
              <w:jc w:val="left"/>
              <w:rPr>
                <w:rFonts w:ascii="宋体" w:hAnsi="宋体" w:eastAsia="宋体"/>
                <w:sz w:val="28"/>
                <w:szCs w:val="28"/>
                <w:highlight w:val="none"/>
              </w:rPr>
            </w:pPr>
            <w:r>
              <w:rPr>
                <w:rFonts w:hint="eastAsia" w:ascii="宋体" w:hAnsi="宋体" w:eastAsia="宋体"/>
                <w:sz w:val="28"/>
                <w:szCs w:val="28"/>
                <w:highlight w:val="none"/>
              </w:rPr>
              <w:t>政府资金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1565" w:type="dxa"/>
            <w:vAlign w:val="center"/>
          </w:tcPr>
          <w:p>
            <w:pPr>
              <w:pStyle w:val="7"/>
              <w:spacing w:line="340" w:lineRule="exact"/>
              <w:jc w:val="center"/>
              <w:rPr>
                <w:rFonts w:hAnsi="宋体" w:eastAsia="宋体"/>
                <w:sz w:val="28"/>
                <w:szCs w:val="28"/>
                <w:highlight w:val="none"/>
                <w:lang w:val="en-US" w:eastAsia="zh-CN"/>
              </w:rPr>
            </w:pPr>
            <w:r>
              <w:rPr>
                <w:rFonts w:hint="eastAsia" w:hAnsi="宋体" w:eastAsia="宋体"/>
                <w:sz w:val="28"/>
                <w:szCs w:val="28"/>
                <w:highlight w:val="none"/>
                <w:lang w:val="en-US" w:eastAsia="zh-CN"/>
              </w:rPr>
              <w:t>第一章</w:t>
            </w:r>
            <w:r>
              <w:rPr>
                <w:rFonts w:hAnsi="宋体" w:eastAsia="宋体"/>
                <w:sz w:val="28"/>
                <w:szCs w:val="28"/>
                <w:highlight w:val="none"/>
                <w:lang w:val="en-US" w:eastAsia="zh-CN"/>
              </w:rPr>
              <w:t>1.</w:t>
            </w:r>
            <w:r>
              <w:rPr>
                <w:rFonts w:hint="eastAsia" w:hAnsi="宋体" w:eastAsia="宋体"/>
                <w:sz w:val="28"/>
                <w:szCs w:val="28"/>
                <w:highlight w:val="none"/>
                <w:lang w:val="en-US" w:eastAsia="zh-CN"/>
              </w:rPr>
              <w:t>6款</w:t>
            </w:r>
          </w:p>
        </w:tc>
        <w:tc>
          <w:tcPr>
            <w:tcW w:w="1537" w:type="dxa"/>
            <w:vAlign w:val="center"/>
          </w:tcPr>
          <w:p>
            <w:pPr>
              <w:pStyle w:val="7"/>
              <w:spacing w:line="340" w:lineRule="exact"/>
              <w:jc w:val="center"/>
              <w:rPr>
                <w:rFonts w:hint="default" w:hAnsi="宋体" w:eastAsia="宋体"/>
                <w:sz w:val="28"/>
                <w:szCs w:val="28"/>
                <w:highlight w:val="none"/>
                <w:lang w:val="en-US" w:eastAsia="zh-CN"/>
              </w:rPr>
            </w:pPr>
            <w:r>
              <w:rPr>
                <w:rFonts w:hint="eastAsia" w:hAnsi="宋体" w:eastAsia="宋体"/>
                <w:sz w:val="28"/>
                <w:szCs w:val="28"/>
                <w:highlight w:val="none"/>
                <w:lang w:val="en-US" w:eastAsia="zh-CN"/>
              </w:rPr>
              <w:t>交货地点</w:t>
            </w:r>
          </w:p>
        </w:tc>
        <w:tc>
          <w:tcPr>
            <w:tcW w:w="5717" w:type="dxa"/>
            <w:vAlign w:val="center"/>
          </w:tcPr>
          <w:p>
            <w:pPr>
              <w:adjustRightInd w:val="0"/>
              <w:snapToGrid w:val="0"/>
              <w:spacing w:line="340" w:lineRule="exact"/>
              <w:jc w:val="left"/>
              <w:rPr>
                <w:rFonts w:hint="eastAsia" w:ascii="宋体" w:hAnsi="宋体" w:eastAsia="宋体"/>
                <w:sz w:val="28"/>
                <w:szCs w:val="28"/>
                <w:highlight w:val="none"/>
                <w:lang w:eastAsia="zh-CN"/>
              </w:rPr>
            </w:pPr>
            <w:r>
              <w:rPr>
                <w:rFonts w:hint="eastAsia" w:ascii="宋体" w:hAnsi="宋体" w:eastAsia="宋体"/>
                <w:sz w:val="28"/>
                <w:szCs w:val="28"/>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1565" w:type="dxa"/>
            <w:vAlign w:val="center"/>
          </w:tcPr>
          <w:p>
            <w:pPr>
              <w:pStyle w:val="7"/>
              <w:spacing w:line="340" w:lineRule="exact"/>
              <w:jc w:val="center"/>
              <w:rPr>
                <w:rFonts w:hAnsi="宋体" w:eastAsia="宋体"/>
                <w:sz w:val="28"/>
                <w:szCs w:val="28"/>
                <w:highlight w:val="none"/>
                <w:lang w:val="en-US" w:eastAsia="zh-CN"/>
              </w:rPr>
            </w:pPr>
            <w:r>
              <w:rPr>
                <w:rFonts w:hint="eastAsia" w:hAnsi="宋体" w:eastAsia="宋体"/>
                <w:sz w:val="28"/>
                <w:szCs w:val="28"/>
                <w:highlight w:val="none"/>
                <w:lang w:val="en-US" w:eastAsia="zh-CN"/>
              </w:rPr>
              <w:t>第一章</w:t>
            </w:r>
            <w:r>
              <w:rPr>
                <w:rFonts w:hAnsi="宋体" w:eastAsia="宋体"/>
                <w:sz w:val="28"/>
                <w:szCs w:val="28"/>
                <w:highlight w:val="none"/>
                <w:lang w:val="en-US" w:eastAsia="zh-CN"/>
              </w:rPr>
              <w:t>1.</w:t>
            </w:r>
            <w:r>
              <w:rPr>
                <w:rFonts w:hint="eastAsia" w:hAnsi="宋体" w:eastAsia="宋体"/>
                <w:sz w:val="28"/>
                <w:szCs w:val="28"/>
                <w:highlight w:val="none"/>
                <w:lang w:val="en-US" w:eastAsia="zh-CN"/>
              </w:rPr>
              <w:t>7款</w:t>
            </w:r>
          </w:p>
        </w:tc>
        <w:tc>
          <w:tcPr>
            <w:tcW w:w="1537" w:type="dxa"/>
            <w:vAlign w:val="center"/>
          </w:tcPr>
          <w:p>
            <w:pPr>
              <w:pStyle w:val="7"/>
              <w:spacing w:line="340" w:lineRule="exact"/>
              <w:jc w:val="center"/>
              <w:rPr>
                <w:rFonts w:hAnsi="宋体" w:eastAsia="宋体"/>
                <w:sz w:val="28"/>
                <w:szCs w:val="28"/>
                <w:highlight w:val="none"/>
                <w:lang w:val="en-US" w:eastAsia="zh-CN"/>
              </w:rPr>
            </w:pPr>
            <w:r>
              <w:rPr>
                <w:rFonts w:hint="eastAsia" w:hAnsi="宋体" w:eastAsia="宋体"/>
                <w:sz w:val="28"/>
                <w:szCs w:val="28"/>
                <w:highlight w:val="none"/>
                <w:lang w:val="en-US" w:eastAsia="zh-CN"/>
              </w:rPr>
              <w:t>供货期</w:t>
            </w:r>
          </w:p>
        </w:tc>
        <w:tc>
          <w:tcPr>
            <w:tcW w:w="5717" w:type="dxa"/>
            <w:vAlign w:val="center"/>
          </w:tcPr>
          <w:p>
            <w:pPr>
              <w:adjustRightInd w:val="0"/>
              <w:snapToGrid w:val="0"/>
              <w:spacing w:line="340" w:lineRule="exact"/>
              <w:jc w:val="left"/>
              <w:rPr>
                <w:rFonts w:hint="eastAsia" w:ascii="宋体" w:hAnsi="宋体" w:eastAsia="宋体"/>
                <w:sz w:val="28"/>
                <w:szCs w:val="28"/>
                <w:highlight w:val="none"/>
                <w:lang w:val="en-US" w:eastAsia="zh-CN"/>
              </w:rPr>
            </w:pPr>
            <w:r>
              <w:rPr>
                <w:rFonts w:hint="eastAsia" w:ascii="宋体" w:hAnsi="宋体" w:eastAsia="宋体"/>
                <w:sz w:val="28"/>
                <w:szCs w:val="28"/>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1565" w:type="dxa"/>
            <w:vAlign w:val="center"/>
          </w:tcPr>
          <w:p>
            <w:pPr>
              <w:pStyle w:val="7"/>
              <w:spacing w:line="340" w:lineRule="exact"/>
              <w:jc w:val="center"/>
              <w:rPr>
                <w:rFonts w:hAnsi="宋体" w:eastAsia="宋体"/>
                <w:sz w:val="28"/>
                <w:szCs w:val="28"/>
                <w:highlight w:val="none"/>
                <w:lang w:val="en-US" w:eastAsia="zh-CN"/>
              </w:rPr>
            </w:pPr>
            <w:r>
              <w:rPr>
                <w:rFonts w:hint="eastAsia" w:hAnsi="宋体" w:eastAsia="宋体"/>
                <w:sz w:val="28"/>
                <w:szCs w:val="28"/>
                <w:highlight w:val="none"/>
                <w:lang w:val="en-US" w:eastAsia="zh-CN"/>
              </w:rPr>
              <w:t>第一章</w:t>
            </w:r>
            <w:r>
              <w:rPr>
                <w:rFonts w:hAnsi="宋体" w:eastAsia="宋体"/>
                <w:sz w:val="28"/>
                <w:szCs w:val="28"/>
                <w:highlight w:val="none"/>
                <w:lang w:val="en-US" w:eastAsia="zh-CN"/>
              </w:rPr>
              <w:t>1.</w:t>
            </w:r>
            <w:r>
              <w:rPr>
                <w:rFonts w:hint="eastAsia" w:hAnsi="宋体" w:eastAsia="宋体"/>
                <w:sz w:val="28"/>
                <w:szCs w:val="28"/>
                <w:highlight w:val="none"/>
                <w:lang w:val="en-US" w:eastAsia="zh-CN"/>
              </w:rPr>
              <w:t>8款</w:t>
            </w:r>
          </w:p>
        </w:tc>
        <w:tc>
          <w:tcPr>
            <w:tcW w:w="1537" w:type="dxa"/>
            <w:vAlign w:val="center"/>
          </w:tcPr>
          <w:p>
            <w:pPr>
              <w:pStyle w:val="7"/>
              <w:spacing w:line="340" w:lineRule="exact"/>
              <w:jc w:val="center"/>
              <w:rPr>
                <w:rFonts w:hAnsi="宋体" w:eastAsia="宋体"/>
                <w:sz w:val="28"/>
                <w:szCs w:val="28"/>
                <w:highlight w:val="none"/>
                <w:lang w:val="en-US" w:eastAsia="zh-CN"/>
              </w:rPr>
            </w:pPr>
            <w:r>
              <w:rPr>
                <w:rFonts w:hint="eastAsia" w:hAnsi="宋体" w:eastAsia="宋体"/>
                <w:sz w:val="28"/>
                <w:szCs w:val="28"/>
                <w:highlight w:val="none"/>
                <w:lang w:val="en-US" w:eastAsia="zh-CN"/>
              </w:rPr>
              <w:t>质保期</w:t>
            </w:r>
          </w:p>
        </w:tc>
        <w:tc>
          <w:tcPr>
            <w:tcW w:w="5717" w:type="dxa"/>
            <w:vAlign w:val="center"/>
          </w:tcPr>
          <w:p>
            <w:pPr>
              <w:adjustRightInd w:val="0"/>
              <w:snapToGrid w:val="0"/>
              <w:spacing w:line="340" w:lineRule="exact"/>
              <w:jc w:val="left"/>
              <w:rPr>
                <w:rFonts w:hint="eastAsia" w:ascii="宋体" w:hAnsi="宋体" w:eastAsia="宋体"/>
                <w:sz w:val="28"/>
                <w:szCs w:val="28"/>
                <w:highlight w:val="none"/>
              </w:rPr>
            </w:pPr>
            <w:r>
              <w:rPr>
                <w:rFonts w:hint="eastAsia" w:ascii="宋体" w:hAnsi="宋体" w:eastAsia="宋体"/>
                <w:sz w:val="28"/>
                <w:szCs w:val="28"/>
                <w:highlight w:val="none"/>
              </w:rPr>
              <w:t>一年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1565" w:type="dxa"/>
            <w:vAlign w:val="center"/>
          </w:tcPr>
          <w:p>
            <w:pPr>
              <w:pStyle w:val="7"/>
              <w:spacing w:line="340" w:lineRule="exact"/>
              <w:jc w:val="center"/>
              <w:rPr>
                <w:rFonts w:hAnsi="宋体" w:eastAsia="宋体"/>
                <w:sz w:val="28"/>
                <w:szCs w:val="28"/>
                <w:highlight w:val="none"/>
                <w:lang w:val="en-US" w:eastAsia="zh-CN"/>
              </w:rPr>
            </w:pPr>
            <w:r>
              <w:rPr>
                <w:rFonts w:hint="eastAsia" w:hAnsi="宋体" w:eastAsia="宋体"/>
                <w:sz w:val="28"/>
                <w:szCs w:val="28"/>
                <w:highlight w:val="none"/>
                <w:lang w:val="en-US" w:eastAsia="zh-CN"/>
              </w:rPr>
              <w:t>第一章</w:t>
            </w:r>
            <w:r>
              <w:rPr>
                <w:rFonts w:hAnsi="宋体" w:eastAsia="宋体"/>
                <w:sz w:val="28"/>
                <w:szCs w:val="28"/>
                <w:highlight w:val="none"/>
                <w:lang w:val="en-US" w:eastAsia="zh-CN"/>
              </w:rPr>
              <w:t>2.1</w:t>
            </w:r>
            <w:r>
              <w:rPr>
                <w:rFonts w:hint="eastAsia" w:hAnsi="宋体" w:eastAsia="宋体"/>
                <w:sz w:val="28"/>
                <w:szCs w:val="28"/>
                <w:highlight w:val="none"/>
                <w:lang w:val="en-US" w:eastAsia="zh-CN"/>
              </w:rPr>
              <w:t>款</w:t>
            </w:r>
          </w:p>
        </w:tc>
        <w:tc>
          <w:tcPr>
            <w:tcW w:w="1537" w:type="dxa"/>
            <w:vAlign w:val="center"/>
          </w:tcPr>
          <w:p>
            <w:pPr>
              <w:pStyle w:val="7"/>
              <w:spacing w:line="340" w:lineRule="exact"/>
              <w:jc w:val="center"/>
              <w:rPr>
                <w:rFonts w:hAnsi="宋体" w:eastAsia="宋体"/>
                <w:sz w:val="28"/>
                <w:szCs w:val="28"/>
                <w:highlight w:val="none"/>
                <w:lang w:val="en-US" w:eastAsia="zh-CN"/>
              </w:rPr>
            </w:pPr>
            <w:r>
              <w:rPr>
                <w:rFonts w:hint="eastAsia" w:hAnsi="宋体" w:eastAsia="宋体"/>
                <w:sz w:val="28"/>
                <w:szCs w:val="28"/>
                <w:highlight w:val="none"/>
                <w:lang w:val="en-US" w:eastAsia="zh-CN"/>
              </w:rPr>
              <w:t>采购人</w:t>
            </w:r>
          </w:p>
        </w:tc>
        <w:tc>
          <w:tcPr>
            <w:tcW w:w="5717" w:type="dxa"/>
            <w:vAlign w:val="center"/>
          </w:tcPr>
          <w:p>
            <w:pPr>
              <w:pStyle w:val="7"/>
              <w:spacing w:line="340" w:lineRule="exact"/>
              <w:rPr>
                <w:rFonts w:hAnsi="宋体" w:eastAsia="宋体"/>
                <w:sz w:val="28"/>
                <w:szCs w:val="28"/>
                <w:highlight w:val="none"/>
                <w:lang w:val="en-US" w:eastAsia="zh-CN"/>
              </w:rPr>
            </w:pPr>
            <w:r>
              <w:rPr>
                <w:rFonts w:hint="eastAsia" w:ascii="宋体" w:hAnsi="宋体" w:eastAsia="宋体"/>
                <w:sz w:val="28"/>
                <w:szCs w:val="28"/>
                <w:highlight w:val="none"/>
              </w:rPr>
              <w:t>新疆维吾尔自治区疾病预防控制中心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7" w:hRule="atLeast"/>
        </w:trPr>
        <w:tc>
          <w:tcPr>
            <w:tcW w:w="1565" w:type="dxa"/>
            <w:vAlign w:val="center"/>
          </w:tcPr>
          <w:p>
            <w:pPr>
              <w:pStyle w:val="7"/>
              <w:spacing w:line="340" w:lineRule="exact"/>
              <w:jc w:val="center"/>
              <w:rPr>
                <w:rFonts w:hAnsi="宋体" w:eastAsia="宋体"/>
                <w:sz w:val="28"/>
                <w:szCs w:val="28"/>
                <w:highlight w:val="none"/>
                <w:lang w:val="en-US" w:eastAsia="zh-CN"/>
              </w:rPr>
            </w:pPr>
            <w:r>
              <w:rPr>
                <w:rFonts w:hint="eastAsia" w:hAnsi="宋体" w:eastAsia="宋体"/>
                <w:sz w:val="28"/>
                <w:szCs w:val="28"/>
                <w:highlight w:val="none"/>
                <w:lang w:val="en-US" w:eastAsia="zh-CN"/>
              </w:rPr>
              <w:t>第一章</w:t>
            </w:r>
            <w:r>
              <w:rPr>
                <w:rFonts w:hAnsi="宋体" w:eastAsia="宋体"/>
                <w:sz w:val="28"/>
                <w:szCs w:val="28"/>
                <w:highlight w:val="none"/>
                <w:lang w:val="en-US" w:eastAsia="zh-CN"/>
              </w:rPr>
              <w:t>2.2</w:t>
            </w:r>
            <w:r>
              <w:rPr>
                <w:rFonts w:hint="eastAsia" w:hAnsi="宋体" w:eastAsia="宋体"/>
                <w:sz w:val="28"/>
                <w:szCs w:val="28"/>
                <w:highlight w:val="none"/>
                <w:lang w:val="en-US" w:eastAsia="zh-CN"/>
              </w:rPr>
              <w:t>款</w:t>
            </w:r>
          </w:p>
        </w:tc>
        <w:tc>
          <w:tcPr>
            <w:tcW w:w="1537" w:type="dxa"/>
            <w:vAlign w:val="center"/>
          </w:tcPr>
          <w:p>
            <w:pPr>
              <w:pStyle w:val="7"/>
              <w:spacing w:line="340" w:lineRule="exact"/>
              <w:jc w:val="center"/>
              <w:rPr>
                <w:rFonts w:hAnsi="宋体" w:eastAsia="宋体"/>
                <w:sz w:val="28"/>
                <w:szCs w:val="28"/>
                <w:highlight w:val="none"/>
                <w:lang w:val="en-US" w:eastAsia="zh-CN"/>
              </w:rPr>
            </w:pPr>
            <w:r>
              <w:rPr>
                <w:rFonts w:hint="eastAsia" w:hAnsi="宋体" w:eastAsia="宋体"/>
                <w:sz w:val="28"/>
                <w:szCs w:val="28"/>
                <w:highlight w:val="none"/>
                <w:lang w:val="en-US" w:eastAsia="zh-CN"/>
              </w:rPr>
              <w:t>代理机构</w:t>
            </w:r>
          </w:p>
        </w:tc>
        <w:tc>
          <w:tcPr>
            <w:tcW w:w="5717" w:type="dxa"/>
            <w:vAlign w:val="center"/>
          </w:tcPr>
          <w:p>
            <w:pPr>
              <w:spacing w:line="340" w:lineRule="exact"/>
              <w:rPr>
                <w:rFonts w:hint="default" w:ascii="宋体" w:hAnsi="宋体" w:eastAsia="宋体"/>
                <w:sz w:val="28"/>
                <w:szCs w:val="28"/>
                <w:highlight w:val="none"/>
                <w:lang w:val="en-US" w:eastAsia="zh-CN"/>
              </w:rPr>
            </w:pPr>
            <w:r>
              <w:rPr>
                <w:rFonts w:hint="eastAsia" w:ascii="宋体" w:hAnsi="宋体" w:eastAsia="宋体"/>
                <w:sz w:val="28"/>
                <w:szCs w:val="28"/>
                <w:highlight w:val="none"/>
              </w:rPr>
              <w:t>采购代理：</w:t>
            </w:r>
            <w:r>
              <w:rPr>
                <w:rFonts w:hint="eastAsia" w:ascii="宋体" w:hAnsi="宋体" w:eastAsia="宋体"/>
                <w:sz w:val="28"/>
                <w:szCs w:val="28"/>
                <w:highlight w:val="none"/>
                <w:lang w:val="en-US" w:eastAsia="zh-CN"/>
              </w:rPr>
              <w:t>新疆诚誉工程项目管理有限公司</w:t>
            </w:r>
          </w:p>
          <w:p>
            <w:pPr>
              <w:spacing w:line="340" w:lineRule="exact"/>
              <w:rPr>
                <w:rFonts w:hint="eastAsia" w:ascii="宋体" w:hAnsi="宋体" w:eastAsia="宋体"/>
                <w:sz w:val="28"/>
                <w:szCs w:val="28"/>
                <w:highlight w:val="none"/>
              </w:rPr>
            </w:pPr>
            <w:r>
              <w:rPr>
                <w:rFonts w:hint="eastAsia" w:ascii="宋体" w:hAnsi="宋体" w:eastAsia="宋体"/>
                <w:sz w:val="28"/>
                <w:szCs w:val="28"/>
                <w:highlight w:val="none"/>
              </w:rPr>
              <w:t>地    址：乌鲁木齐市水磨沟区会展大道599号新疆财富中心C座601室</w:t>
            </w:r>
          </w:p>
          <w:p>
            <w:pPr>
              <w:spacing w:line="340" w:lineRule="exact"/>
              <w:rPr>
                <w:rFonts w:hint="eastAsia" w:ascii="宋体" w:hAnsi="宋体" w:eastAsia="宋体"/>
                <w:sz w:val="28"/>
                <w:szCs w:val="28"/>
                <w:highlight w:val="none"/>
              </w:rPr>
            </w:pPr>
            <w:r>
              <w:rPr>
                <w:rFonts w:hint="eastAsia" w:ascii="宋体" w:hAnsi="宋体" w:eastAsia="宋体"/>
                <w:sz w:val="28"/>
                <w:szCs w:val="28"/>
                <w:highlight w:val="none"/>
              </w:rPr>
              <w:t>采购代理联系人：</w:t>
            </w:r>
            <w:r>
              <w:rPr>
                <w:rFonts w:hint="eastAsia" w:ascii="宋体" w:hAnsi="宋体" w:eastAsia="宋体"/>
                <w:sz w:val="28"/>
                <w:szCs w:val="28"/>
                <w:highlight w:val="none"/>
                <w:lang w:val="en-US" w:eastAsia="zh-CN"/>
              </w:rPr>
              <w:t>白鸽</w:t>
            </w:r>
            <w:r>
              <w:rPr>
                <w:rFonts w:hint="eastAsia" w:ascii="宋体" w:hAnsi="宋体" w:eastAsia="宋体"/>
                <w:sz w:val="28"/>
                <w:szCs w:val="28"/>
                <w:highlight w:val="none"/>
              </w:rPr>
              <w:t xml:space="preserve">    </w:t>
            </w:r>
          </w:p>
          <w:p>
            <w:pPr>
              <w:pStyle w:val="7"/>
              <w:spacing w:line="340" w:lineRule="exact"/>
              <w:rPr>
                <w:rFonts w:hint="default" w:hAnsi="宋体" w:eastAsia="宋体"/>
                <w:sz w:val="28"/>
                <w:szCs w:val="28"/>
                <w:highlight w:val="none"/>
                <w:lang w:val="en-US" w:eastAsia="zh-CN"/>
              </w:rPr>
            </w:pPr>
            <w:r>
              <w:rPr>
                <w:rFonts w:hint="eastAsia" w:hAnsi="宋体" w:eastAsia="宋体"/>
                <w:sz w:val="28"/>
                <w:szCs w:val="28"/>
                <w:highlight w:val="none"/>
                <w:lang w:val="en-US" w:eastAsia="zh-CN"/>
              </w:rPr>
              <w:t>联系电话：18690315979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atLeast"/>
        </w:trPr>
        <w:tc>
          <w:tcPr>
            <w:tcW w:w="1565" w:type="dxa"/>
            <w:vAlign w:val="center"/>
          </w:tcPr>
          <w:p>
            <w:pPr>
              <w:pStyle w:val="7"/>
              <w:spacing w:line="340" w:lineRule="exact"/>
              <w:jc w:val="center"/>
              <w:rPr>
                <w:rFonts w:hAnsi="宋体" w:eastAsia="宋体"/>
                <w:sz w:val="28"/>
                <w:szCs w:val="28"/>
                <w:highlight w:val="none"/>
                <w:lang w:val="en-US" w:eastAsia="zh-CN"/>
              </w:rPr>
            </w:pPr>
            <w:r>
              <w:rPr>
                <w:rFonts w:hint="eastAsia" w:hAnsi="宋体" w:eastAsia="宋体"/>
                <w:sz w:val="28"/>
                <w:szCs w:val="28"/>
                <w:highlight w:val="none"/>
                <w:lang w:val="en-US" w:eastAsia="zh-CN"/>
              </w:rPr>
              <w:t>第一章</w:t>
            </w:r>
            <w:r>
              <w:rPr>
                <w:rFonts w:hAnsi="宋体" w:eastAsia="宋体"/>
                <w:sz w:val="28"/>
                <w:szCs w:val="28"/>
                <w:highlight w:val="none"/>
                <w:lang w:val="en-US" w:eastAsia="zh-CN"/>
              </w:rPr>
              <w:t>2.</w:t>
            </w:r>
            <w:r>
              <w:rPr>
                <w:rFonts w:hint="eastAsia" w:hAnsi="宋体" w:eastAsia="宋体"/>
                <w:sz w:val="28"/>
                <w:szCs w:val="28"/>
                <w:highlight w:val="none"/>
                <w:lang w:val="en-US" w:eastAsia="zh-CN"/>
              </w:rPr>
              <w:t>7款</w:t>
            </w:r>
          </w:p>
        </w:tc>
        <w:tc>
          <w:tcPr>
            <w:tcW w:w="1537" w:type="dxa"/>
            <w:vAlign w:val="center"/>
          </w:tcPr>
          <w:p>
            <w:pPr>
              <w:pStyle w:val="7"/>
              <w:spacing w:line="340" w:lineRule="exact"/>
              <w:jc w:val="center"/>
              <w:rPr>
                <w:rFonts w:hAnsi="宋体" w:eastAsia="宋体"/>
                <w:sz w:val="28"/>
                <w:szCs w:val="28"/>
                <w:highlight w:val="none"/>
                <w:lang w:val="en-US" w:eastAsia="zh-CN"/>
              </w:rPr>
            </w:pPr>
            <w:r>
              <w:rPr>
                <w:rFonts w:hint="eastAsia" w:hAnsi="宋体" w:eastAsia="宋体"/>
                <w:sz w:val="28"/>
                <w:szCs w:val="28"/>
                <w:highlight w:val="none"/>
                <w:lang w:val="en-US" w:eastAsia="zh-CN"/>
              </w:rPr>
              <w:t>偏离</w:t>
            </w:r>
          </w:p>
        </w:tc>
        <w:tc>
          <w:tcPr>
            <w:tcW w:w="5717" w:type="dxa"/>
            <w:vAlign w:val="center"/>
          </w:tcPr>
          <w:p>
            <w:pPr>
              <w:spacing w:line="340" w:lineRule="exact"/>
              <w:rPr>
                <w:rFonts w:ascii="宋体" w:hAnsi="宋体" w:eastAsia="宋体"/>
                <w:sz w:val="28"/>
                <w:szCs w:val="28"/>
                <w:highlight w:val="none"/>
              </w:rPr>
            </w:pPr>
            <w:r>
              <w:rPr>
                <w:rFonts w:hint="eastAsia" w:ascii="宋体" w:hAnsi="宋体" w:eastAsia="宋体"/>
                <w:sz w:val="28"/>
                <w:szCs w:val="28"/>
                <w:highlight w:val="none"/>
              </w:rPr>
              <w:t>不接受实质性偏离及重大偏离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atLeast"/>
        </w:trPr>
        <w:tc>
          <w:tcPr>
            <w:tcW w:w="1565" w:type="dxa"/>
            <w:vAlign w:val="center"/>
          </w:tcPr>
          <w:p>
            <w:pPr>
              <w:pStyle w:val="7"/>
              <w:spacing w:line="340" w:lineRule="exact"/>
              <w:jc w:val="center"/>
              <w:rPr>
                <w:rFonts w:hAnsi="宋体" w:eastAsia="宋体"/>
                <w:sz w:val="28"/>
                <w:szCs w:val="28"/>
                <w:highlight w:val="none"/>
                <w:lang w:val="en-US" w:eastAsia="zh-CN"/>
              </w:rPr>
            </w:pPr>
            <w:r>
              <w:rPr>
                <w:rFonts w:hint="eastAsia" w:hAnsi="宋体" w:eastAsia="宋体"/>
                <w:sz w:val="28"/>
                <w:szCs w:val="28"/>
                <w:highlight w:val="none"/>
                <w:lang w:val="en-US" w:eastAsia="zh-CN"/>
              </w:rPr>
              <w:t>第一章</w:t>
            </w:r>
            <w:r>
              <w:rPr>
                <w:rFonts w:hAnsi="宋体" w:eastAsia="宋体"/>
                <w:sz w:val="28"/>
                <w:szCs w:val="28"/>
                <w:highlight w:val="none"/>
                <w:lang w:val="en-US" w:eastAsia="zh-CN"/>
              </w:rPr>
              <w:t>3.1</w:t>
            </w:r>
            <w:r>
              <w:rPr>
                <w:rFonts w:hint="eastAsia" w:hAnsi="宋体" w:eastAsia="宋体"/>
                <w:sz w:val="28"/>
                <w:szCs w:val="28"/>
                <w:highlight w:val="none"/>
                <w:lang w:val="en-US" w:eastAsia="zh-CN"/>
              </w:rPr>
              <w:t>款</w:t>
            </w:r>
          </w:p>
        </w:tc>
        <w:tc>
          <w:tcPr>
            <w:tcW w:w="1537" w:type="dxa"/>
            <w:vAlign w:val="center"/>
          </w:tcPr>
          <w:p>
            <w:pPr>
              <w:pStyle w:val="7"/>
              <w:spacing w:line="340" w:lineRule="exact"/>
              <w:jc w:val="center"/>
              <w:rPr>
                <w:rFonts w:hAnsi="宋体" w:eastAsia="宋体"/>
                <w:sz w:val="28"/>
                <w:szCs w:val="28"/>
                <w:highlight w:val="none"/>
                <w:lang w:val="en-US" w:eastAsia="zh-CN"/>
              </w:rPr>
            </w:pPr>
            <w:r>
              <w:rPr>
                <w:rFonts w:hint="eastAsia" w:hAnsi="宋体" w:eastAsia="宋体"/>
                <w:sz w:val="28"/>
                <w:szCs w:val="28"/>
                <w:highlight w:val="none"/>
                <w:lang w:val="en-US" w:eastAsia="zh-CN"/>
              </w:rPr>
              <w:t>供应商资格</w:t>
            </w:r>
          </w:p>
        </w:tc>
        <w:tc>
          <w:tcPr>
            <w:tcW w:w="5717" w:type="dxa"/>
            <w:vAlign w:val="center"/>
          </w:tcPr>
          <w:p>
            <w:pPr>
              <w:tabs>
                <w:tab w:val="left" w:pos="1440"/>
                <w:tab w:val="left" w:pos="2100"/>
              </w:tabs>
              <w:spacing w:line="340" w:lineRule="exact"/>
              <w:rPr>
                <w:rFonts w:ascii="宋体" w:hAnsi="宋体" w:eastAsia="宋体"/>
                <w:sz w:val="28"/>
                <w:szCs w:val="28"/>
                <w:highlight w:val="none"/>
              </w:rPr>
            </w:pPr>
            <w:r>
              <w:rPr>
                <w:rFonts w:hint="eastAsia" w:ascii="宋体" w:hAnsi="宋体" w:eastAsia="宋体"/>
                <w:sz w:val="28"/>
                <w:szCs w:val="28"/>
                <w:highlight w:val="none"/>
              </w:rPr>
              <w:t>详见采购邀请函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trPr>
        <w:tc>
          <w:tcPr>
            <w:tcW w:w="1565" w:type="dxa"/>
            <w:vAlign w:val="center"/>
          </w:tcPr>
          <w:p>
            <w:pPr>
              <w:pStyle w:val="7"/>
              <w:spacing w:line="340" w:lineRule="exact"/>
              <w:jc w:val="center"/>
              <w:rPr>
                <w:rFonts w:hAnsi="宋体" w:eastAsia="宋体"/>
                <w:sz w:val="28"/>
                <w:szCs w:val="28"/>
                <w:highlight w:val="none"/>
                <w:lang w:val="en-US" w:eastAsia="zh-CN"/>
              </w:rPr>
            </w:pPr>
            <w:r>
              <w:rPr>
                <w:rFonts w:hint="eastAsia" w:hAnsi="宋体" w:eastAsia="宋体"/>
                <w:sz w:val="28"/>
                <w:szCs w:val="28"/>
                <w:highlight w:val="none"/>
                <w:lang w:val="en-US" w:eastAsia="zh-CN"/>
              </w:rPr>
              <w:t>第一章5.1款</w:t>
            </w:r>
          </w:p>
        </w:tc>
        <w:tc>
          <w:tcPr>
            <w:tcW w:w="1537" w:type="dxa"/>
            <w:vAlign w:val="center"/>
          </w:tcPr>
          <w:p>
            <w:pPr>
              <w:pStyle w:val="7"/>
              <w:spacing w:line="340" w:lineRule="exact"/>
              <w:jc w:val="center"/>
              <w:rPr>
                <w:rFonts w:hAnsi="宋体" w:eastAsia="宋体"/>
                <w:sz w:val="28"/>
                <w:szCs w:val="28"/>
                <w:highlight w:val="none"/>
                <w:lang w:val="en-US" w:eastAsia="zh-CN"/>
              </w:rPr>
            </w:pPr>
            <w:r>
              <w:rPr>
                <w:rFonts w:hint="eastAsia" w:hAnsi="宋体" w:eastAsia="宋体"/>
                <w:sz w:val="28"/>
                <w:szCs w:val="28"/>
                <w:highlight w:val="none"/>
                <w:lang w:val="en-US" w:eastAsia="zh-CN"/>
              </w:rPr>
              <w:t>踏勘现场</w:t>
            </w:r>
          </w:p>
        </w:tc>
        <w:tc>
          <w:tcPr>
            <w:tcW w:w="5717" w:type="dxa"/>
            <w:vAlign w:val="center"/>
          </w:tcPr>
          <w:p>
            <w:pPr>
              <w:spacing w:line="340" w:lineRule="exact"/>
              <w:rPr>
                <w:rFonts w:ascii="宋体" w:hAnsi="宋体" w:eastAsia="宋体"/>
                <w:sz w:val="28"/>
                <w:szCs w:val="28"/>
                <w:highlight w:val="none"/>
              </w:rPr>
            </w:pPr>
            <w:r>
              <w:rPr>
                <w:rFonts w:hint="eastAsia" w:ascii="宋体" w:hAnsi="宋体" w:eastAsia="宋体"/>
                <w:b/>
                <w:sz w:val="28"/>
                <w:szCs w:val="28"/>
                <w:highlight w:val="none"/>
                <w:bdr w:val="single" w:color="auto" w:sz="4" w:space="0"/>
              </w:rPr>
              <w:t>√</w:t>
            </w:r>
            <w:r>
              <w:rPr>
                <w:rFonts w:hint="eastAsia" w:ascii="宋体" w:hAnsi="宋体" w:eastAsia="宋体"/>
                <w:b/>
                <w:sz w:val="28"/>
                <w:szCs w:val="28"/>
                <w:highlight w:val="none"/>
              </w:rPr>
              <w:t>不组织</w:t>
            </w:r>
          </w:p>
          <w:p>
            <w:pPr>
              <w:spacing w:line="340" w:lineRule="exact"/>
              <w:rPr>
                <w:rFonts w:ascii="宋体" w:hAnsi="宋体" w:eastAsia="宋体"/>
                <w:sz w:val="28"/>
                <w:szCs w:val="28"/>
                <w:highlight w:val="none"/>
              </w:rPr>
            </w:pPr>
            <w:r>
              <w:rPr>
                <w:rFonts w:ascii="宋体" w:hAnsi="宋体" w:eastAsia="宋体"/>
                <w:sz w:val="28"/>
                <w:szCs w:val="28"/>
                <w:highlight w:val="none"/>
                <w:bdr w:val="single" w:color="auto" w:sz="4" w:space="0"/>
              </w:rPr>
              <w:t xml:space="preserve">  </w:t>
            </w:r>
            <w:r>
              <w:rPr>
                <w:rFonts w:hint="eastAsia" w:ascii="宋体" w:hAnsi="宋体" w:eastAsia="宋体"/>
                <w:sz w:val="28"/>
                <w:szCs w:val="28"/>
                <w:highlight w:val="none"/>
              </w:rPr>
              <w:t>组织，踏勘时间：</w:t>
            </w:r>
            <w:r>
              <w:rPr>
                <w:rFonts w:ascii="宋体" w:hAnsi="宋体" w:eastAsia="宋体"/>
                <w:sz w:val="28"/>
                <w:szCs w:val="28"/>
                <w:highlight w:val="none"/>
                <w:u w:val="single"/>
              </w:rPr>
              <w:t xml:space="preserve"> </w:t>
            </w:r>
            <w:r>
              <w:rPr>
                <w:rFonts w:hint="eastAsia" w:ascii="宋体" w:hAnsi="宋体" w:eastAsia="宋体"/>
                <w:sz w:val="28"/>
                <w:szCs w:val="28"/>
                <w:highlight w:val="none"/>
                <w:u w:val="single"/>
              </w:rPr>
              <w:t xml:space="preserve">     </w:t>
            </w:r>
            <w:r>
              <w:rPr>
                <w:rFonts w:ascii="宋体" w:hAnsi="宋体" w:eastAsia="宋体"/>
                <w:sz w:val="28"/>
                <w:szCs w:val="28"/>
                <w:highlight w:val="none"/>
                <w:u w:val="single"/>
              </w:rPr>
              <w:t xml:space="preserve"> </w:t>
            </w:r>
            <w:r>
              <w:rPr>
                <w:rFonts w:hint="eastAsia" w:ascii="宋体" w:hAnsi="宋体" w:eastAsia="宋体"/>
                <w:sz w:val="28"/>
                <w:szCs w:val="28"/>
                <w:highlight w:val="none"/>
                <w:u w:val="single"/>
              </w:rPr>
              <w:t xml:space="preserve">   </w:t>
            </w:r>
            <w:r>
              <w:rPr>
                <w:rFonts w:ascii="宋体" w:hAnsi="宋体" w:eastAsia="宋体"/>
                <w:sz w:val="28"/>
                <w:szCs w:val="28"/>
                <w:highlight w:val="none"/>
                <w:u w:val="single"/>
              </w:rPr>
              <w:t xml:space="preserve">  </w:t>
            </w:r>
            <w:r>
              <w:rPr>
                <w:rFonts w:ascii="宋体" w:hAnsi="宋体" w:eastAsia="宋体"/>
                <w:sz w:val="28"/>
                <w:szCs w:val="28"/>
                <w:highlight w:val="none"/>
              </w:rPr>
              <w:t xml:space="preserve"> </w:t>
            </w:r>
          </w:p>
          <w:p>
            <w:pPr>
              <w:pStyle w:val="7"/>
              <w:spacing w:line="340" w:lineRule="exact"/>
              <w:rPr>
                <w:rFonts w:hAnsi="宋体" w:eastAsia="宋体"/>
                <w:sz w:val="28"/>
                <w:szCs w:val="28"/>
                <w:highlight w:val="none"/>
                <w:lang w:val="en-US" w:eastAsia="zh-CN"/>
              </w:rPr>
            </w:pPr>
            <w:r>
              <w:rPr>
                <w:rFonts w:hAnsi="宋体" w:eastAsia="宋体"/>
                <w:sz w:val="28"/>
                <w:szCs w:val="28"/>
                <w:highlight w:val="none"/>
                <w:lang w:val="en-US" w:eastAsia="zh-CN"/>
              </w:rPr>
              <w:t xml:space="preserve">        </w:t>
            </w:r>
            <w:r>
              <w:rPr>
                <w:rFonts w:hint="eastAsia" w:hAnsi="宋体" w:eastAsia="宋体"/>
                <w:sz w:val="28"/>
                <w:szCs w:val="28"/>
                <w:highlight w:val="none"/>
                <w:lang w:val="en-US" w:eastAsia="zh-CN"/>
              </w:rPr>
              <w:t>踏勘集中地点：</w:t>
            </w:r>
            <w:r>
              <w:rPr>
                <w:rFonts w:hAnsi="宋体" w:eastAsia="宋体"/>
                <w:sz w:val="28"/>
                <w:szCs w:val="28"/>
                <w:highlight w:val="none"/>
                <w:u w:val="single"/>
                <w:lang w:val="en-US" w:eastAsia="zh-CN"/>
              </w:rPr>
              <w:t xml:space="preserve">  </w:t>
            </w:r>
            <w:r>
              <w:rPr>
                <w:rFonts w:hint="eastAsia" w:hAnsi="宋体" w:eastAsia="宋体"/>
                <w:sz w:val="28"/>
                <w:szCs w:val="28"/>
                <w:highlight w:val="none"/>
                <w:u w:val="single"/>
                <w:lang w:val="en-US" w:eastAsia="zh-CN"/>
              </w:rPr>
              <w:t xml:space="preserve">    </w:t>
            </w:r>
            <w:r>
              <w:rPr>
                <w:rFonts w:hAnsi="宋体" w:eastAsia="宋体"/>
                <w:sz w:val="28"/>
                <w:szCs w:val="28"/>
                <w:highlight w:val="none"/>
                <w:u w:val="single"/>
                <w:lang w:val="en-US" w:eastAsia="zh-CN"/>
              </w:rPr>
              <w:t xml:space="preserve">   </w:t>
            </w:r>
            <w:r>
              <w:rPr>
                <w:rFonts w:hAnsi="宋体" w:eastAsia="宋体"/>
                <w:b/>
                <w:sz w:val="28"/>
                <w:szCs w:val="28"/>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 w:hRule="atLeast"/>
        </w:trPr>
        <w:tc>
          <w:tcPr>
            <w:tcW w:w="1565" w:type="dxa"/>
            <w:vAlign w:val="center"/>
          </w:tcPr>
          <w:p>
            <w:pPr>
              <w:pStyle w:val="7"/>
              <w:spacing w:line="340" w:lineRule="exact"/>
              <w:jc w:val="center"/>
              <w:rPr>
                <w:rFonts w:hAnsi="宋体" w:eastAsia="宋体"/>
                <w:sz w:val="28"/>
                <w:szCs w:val="28"/>
                <w:highlight w:val="none"/>
                <w:lang w:val="en-US" w:eastAsia="zh-CN"/>
              </w:rPr>
            </w:pPr>
            <w:r>
              <w:rPr>
                <w:rFonts w:hint="eastAsia" w:hAnsi="宋体" w:eastAsia="宋体"/>
                <w:sz w:val="28"/>
                <w:szCs w:val="28"/>
                <w:highlight w:val="none"/>
                <w:lang w:val="en-US" w:eastAsia="zh-CN"/>
              </w:rPr>
              <w:t>第三章11</w:t>
            </w:r>
            <w:r>
              <w:rPr>
                <w:rFonts w:hAnsi="宋体" w:eastAsia="宋体"/>
                <w:sz w:val="28"/>
                <w:szCs w:val="28"/>
                <w:highlight w:val="none"/>
                <w:lang w:val="en-US" w:eastAsia="zh-CN"/>
              </w:rPr>
              <w:t>.</w:t>
            </w:r>
            <w:r>
              <w:rPr>
                <w:rFonts w:hint="eastAsia" w:hAnsi="宋体" w:eastAsia="宋体"/>
                <w:sz w:val="28"/>
                <w:szCs w:val="28"/>
                <w:highlight w:val="none"/>
                <w:lang w:val="en-US" w:eastAsia="zh-CN"/>
              </w:rPr>
              <w:t>7款</w:t>
            </w:r>
          </w:p>
        </w:tc>
        <w:tc>
          <w:tcPr>
            <w:tcW w:w="1537" w:type="dxa"/>
            <w:vAlign w:val="center"/>
          </w:tcPr>
          <w:p>
            <w:pPr>
              <w:pStyle w:val="7"/>
              <w:spacing w:line="340" w:lineRule="exact"/>
              <w:jc w:val="center"/>
              <w:rPr>
                <w:rFonts w:hAnsi="宋体" w:eastAsia="宋体"/>
                <w:sz w:val="28"/>
                <w:szCs w:val="28"/>
                <w:highlight w:val="none"/>
                <w:lang w:val="en-US" w:eastAsia="zh-CN"/>
              </w:rPr>
            </w:pPr>
            <w:r>
              <w:rPr>
                <w:rFonts w:hint="eastAsia" w:hAnsi="宋体" w:eastAsia="宋体"/>
                <w:sz w:val="28"/>
                <w:szCs w:val="28"/>
                <w:highlight w:val="none"/>
                <w:lang w:val="en-US" w:eastAsia="zh-CN"/>
              </w:rPr>
              <w:t>业绩</w:t>
            </w:r>
          </w:p>
        </w:tc>
        <w:tc>
          <w:tcPr>
            <w:tcW w:w="5717" w:type="dxa"/>
            <w:vAlign w:val="center"/>
          </w:tcPr>
          <w:p>
            <w:pPr>
              <w:pStyle w:val="7"/>
              <w:spacing w:line="320" w:lineRule="exact"/>
              <w:jc w:val="left"/>
              <w:rPr>
                <w:rFonts w:hAnsi="宋体" w:eastAsia="宋体" w:cs="宋体"/>
                <w:bCs/>
                <w:sz w:val="28"/>
                <w:szCs w:val="28"/>
                <w:highlight w:val="none"/>
                <w:lang w:val="en-US" w:eastAsia="zh-CN"/>
              </w:rPr>
            </w:pPr>
            <w:r>
              <w:rPr>
                <w:rFonts w:hint="eastAsia" w:hAnsi="宋体" w:eastAsia="宋体" w:cs="宋体"/>
                <w:bCs/>
                <w:sz w:val="28"/>
                <w:szCs w:val="28"/>
                <w:highlight w:val="none"/>
                <w:lang w:val="en-US" w:eastAsia="zh-CN"/>
              </w:rPr>
              <w:t>近三年已完成类似项目业绩，业绩内容须与本次采购的内容相关。</w:t>
            </w:r>
          </w:p>
          <w:p>
            <w:pPr>
              <w:pStyle w:val="7"/>
              <w:spacing w:line="320" w:lineRule="exact"/>
              <w:jc w:val="left"/>
              <w:rPr>
                <w:rFonts w:hAnsi="宋体" w:eastAsia="宋体"/>
                <w:sz w:val="28"/>
                <w:szCs w:val="28"/>
                <w:highlight w:val="none"/>
                <w:lang w:val="en-US" w:eastAsia="zh-CN"/>
              </w:rPr>
            </w:pPr>
            <w:r>
              <w:rPr>
                <w:rFonts w:hint="eastAsia" w:hAnsi="宋体" w:eastAsia="宋体" w:cs="宋体"/>
                <w:bCs/>
                <w:sz w:val="28"/>
                <w:szCs w:val="28"/>
                <w:highlight w:val="none"/>
                <w:lang w:val="en-US" w:eastAsia="zh-CN"/>
              </w:rPr>
              <w:t>业绩证明材料为：合同协议书或中标通知书等相关的证明材料；合同仅需提供包含合同首页、标的内容及金额所在页、供货合同签字盖章页即可，需加盖公章）。未提供业绩证明材或内容模糊不清的，其业绩不予认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1565" w:type="dxa"/>
            <w:vAlign w:val="center"/>
          </w:tcPr>
          <w:p>
            <w:pPr>
              <w:pStyle w:val="7"/>
              <w:spacing w:line="340" w:lineRule="exact"/>
              <w:jc w:val="center"/>
              <w:rPr>
                <w:rFonts w:hAnsi="宋体" w:eastAsia="宋体"/>
                <w:sz w:val="28"/>
                <w:szCs w:val="28"/>
                <w:highlight w:val="none"/>
                <w:lang w:val="en-US" w:eastAsia="zh-CN"/>
              </w:rPr>
            </w:pPr>
            <w:r>
              <w:rPr>
                <w:rFonts w:hint="eastAsia" w:hAnsi="宋体" w:eastAsia="宋体"/>
                <w:sz w:val="28"/>
                <w:szCs w:val="28"/>
                <w:highlight w:val="none"/>
                <w:lang w:val="en-US" w:eastAsia="zh-CN"/>
              </w:rPr>
              <w:t>第三章12</w:t>
            </w:r>
            <w:r>
              <w:rPr>
                <w:rFonts w:hAnsi="宋体" w:eastAsia="宋体"/>
                <w:sz w:val="28"/>
                <w:szCs w:val="28"/>
                <w:highlight w:val="none"/>
                <w:lang w:val="en-US" w:eastAsia="zh-CN"/>
              </w:rPr>
              <w:t>.1</w:t>
            </w:r>
            <w:r>
              <w:rPr>
                <w:rFonts w:hint="eastAsia" w:hAnsi="宋体" w:eastAsia="宋体"/>
                <w:sz w:val="28"/>
                <w:szCs w:val="28"/>
                <w:highlight w:val="none"/>
                <w:lang w:val="en-US" w:eastAsia="zh-CN"/>
              </w:rPr>
              <w:t>款</w:t>
            </w:r>
          </w:p>
        </w:tc>
        <w:tc>
          <w:tcPr>
            <w:tcW w:w="1537" w:type="dxa"/>
            <w:vAlign w:val="center"/>
          </w:tcPr>
          <w:p>
            <w:pPr>
              <w:pStyle w:val="7"/>
              <w:spacing w:line="340" w:lineRule="exact"/>
              <w:ind w:left="-44" w:leftChars="-21" w:right="-50" w:rightChars="-24"/>
              <w:rPr>
                <w:rFonts w:hAnsi="宋体" w:eastAsia="宋体" w:cs="宋体"/>
                <w:sz w:val="28"/>
                <w:szCs w:val="28"/>
                <w:highlight w:val="none"/>
                <w:lang w:val="en-US" w:eastAsia="zh-CN"/>
              </w:rPr>
            </w:pPr>
            <w:r>
              <w:rPr>
                <w:rFonts w:hint="eastAsia" w:hAnsi="宋体" w:eastAsia="宋体" w:cs="宋体"/>
                <w:sz w:val="28"/>
                <w:szCs w:val="28"/>
                <w:highlight w:val="none"/>
                <w:lang w:val="en-US" w:eastAsia="zh-CN"/>
              </w:rPr>
              <w:t>投标有效期</w:t>
            </w:r>
          </w:p>
        </w:tc>
        <w:tc>
          <w:tcPr>
            <w:tcW w:w="5717" w:type="dxa"/>
            <w:vAlign w:val="center"/>
          </w:tcPr>
          <w:p>
            <w:pPr>
              <w:pStyle w:val="7"/>
              <w:spacing w:line="340" w:lineRule="exact"/>
              <w:rPr>
                <w:rFonts w:hAnsi="宋体" w:eastAsia="宋体" w:cs="宋体"/>
                <w:sz w:val="28"/>
                <w:szCs w:val="28"/>
                <w:highlight w:val="none"/>
                <w:lang w:val="en-US" w:eastAsia="zh-CN"/>
              </w:rPr>
            </w:pPr>
            <w:r>
              <w:rPr>
                <w:rFonts w:hAnsi="宋体" w:eastAsia="宋体" w:cs="宋体"/>
                <w:sz w:val="28"/>
                <w:szCs w:val="28"/>
                <w:highlight w:val="none"/>
                <w:lang w:val="en-US" w:eastAsia="zh-CN"/>
              </w:rPr>
              <w:t xml:space="preserve">90 </w:t>
            </w:r>
            <w:r>
              <w:rPr>
                <w:rFonts w:hint="eastAsia" w:hAnsi="宋体" w:eastAsia="宋体" w:cs="宋体"/>
                <w:sz w:val="28"/>
                <w:szCs w:val="28"/>
                <w:highlight w:val="none"/>
                <w:lang w:val="en-US" w:eastAsia="zh-CN"/>
              </w:rPr>
              <w:t>日历天（从投标截止之日算起）。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1" w:hRule="atLeast"/>
        </w:trPr>
        <w:tc>
          <w:tcPr>
            <w:tcW w:w="1565" w:type="dxa"/>
            <w:shd w:val="clear" w:color="auto" w:fill="auto"/>
            <w:vAlign w:val="center"/>
          </w:tcPr>
          <w:p>
            <w:pPr>
              <w:pStyle w:val="7"/>
              <w:spacing w:line="340" w:lineRule="exact"/>
              <w:jc w:val="center"/>
              <w:rPr>
                <w:rFonts w:hAnsi="宋体" w:eastAsia="宋体"/>
                <w:sz w:val="28"/>
                <w:szCs w:val="28"/>
                <w:highlight w:val="none"/>
                <w:lang w:val="en-US" w:eastAsia="zh-CN"/>
              </w:rPr>
            </w:pPr>
            <w:r>
              <w:rPr>
                <w:rFonts w:hint="eastAsia" w:hAnsi="宋体" w:eastAsia="宋体"/>
                <w:sz w:val="28"/>
                <w:szCs w:val="28"/>
                <w:highlight w:val="none"/>
                <w:lang w:val="en-US" w:eastAsia="zh-CN"/>
              </w:rPr>
              <w:t>第三章13</w:t>
            </w:r>
            <w:r>
              <w:rPr>
                <w:rFonts w:hAnsi="宋体" w:eastAsia="宋体"/>
                <w:sz w:val="28"/>
                <w:szCs w:val="28"/>
                <w:highlight w:val="none"/>
                <w:lang w:val="en-US" w:eastAsia="zh-CN"/>
              </w:rPr>
              <w:t>.</w:t>
            </w:r>
            <w:r>
              <w:rPr>
                <w:rFonts w:hint="eastAsia" w:hAnsi="宋体" w:eastAsia="宋体"/>
                <w:sz w:val="28"/>
                <w:szCs w:val="28"/>
                <w:highlight w:val="none"/>
                <w:lang w:val="en-US" w:eastAsia="zh-CN"/>
              </w:rPr>
              <w:t>1款</w:t>
            </w:r>
          </w:p>
        </w:tc>
        <w:tc>
          <w:tcPr>
            <w:tcW w:w="1537" w:type="dxa"/>
            <w:shd w:val="clear" w:color="auto" w:fill="auto"/>
            <w:vAlign w:val="center"/>
          </w:tcPr>
          <w:p>
            <w:pPr>
              <w:pStyle w:val="7"/>
              <w:spacing w:line="340" w:lineRule="exact"/>
              <w:jc w:val="center"/>
              <w:rPr>
                <w:rFonts w:hAnsi="宋体" w:eastAsia="宋体"/>
                <w:b/>
                <w:sz w:val="28"/>
                <w:szCs w:val="28"/>
                <w:highlight w:val="none"/>
                <w:lang w:val="en-US" w:eastAsia="zh-CN"/>
              </w:rPr>
            </w:pPr>
            <w:r>
              <w:rPr>
                <w:rFonts w:hint="eastAsia" w:hAnsi="宋体" w:eastAsia="宋体"/>
                <w:b/>
                <w:sz w:val="28"/>
                <w:szCs w:val="28"/>
                <w:highlight w:val="none"/>
                <w:lang w:val="en-US" w:eastAsia="zh-CN"/>
              </w:rPr>
              <w:t>谈判保证金</w:t>
            </w:r>
          </w:p>
        </w:tc>
        <w:tc>
          <w:tcPr>
            <w:tcW w:w="5717" w:type="dxa"/>
            <w:shd w:val="clear" w:color="auto" w:fill="auto"/>
            <w:vAlign w:val="center"/>
          </w:tcPr>
          <w:p>
            <w:pPr>
              <w:autoSpaceDE w:val="0"/>
              <w:spacing w:line="320" w:lineRule="exact"/>
              <w:rPr>
                <w:rFonts w:hint="eastAsia" w:ascii="宋体" w:hAnsi="宋体" w:eastAsia="宋体" w:cs="宋体"/>
                <w:bCs/>
                <w:sz w:val="28"/>
                <w:szCs w:val="28"/>
                <w:highlight w:val="none"/>
                <w:u w:val="single"/>
              </w:rPr>
            </w:pPr>
            <w:r>
              <w:rPr>
                <w:rFonts w:hint="eastAsia" w:ascii="宋体" w:hAnsi="宋体" w:eastAsia="宋体" w:cs="宋体"/>
                <w:sz w:val="28"/>
                <w:szCs w:val="28"/>
                <w:highlight w:val="none"/>
              </w:rPr>
              <w:t>谈判保证金的金额总计：</w:t>
            </w:r>
            <w:r>
              <w:rPr>
                <w:rFonts w:hint="eastAsia" w:ascii="宋体" w:hAnsi="宋体" w:eastAsia="宋体" w:cs="宋体"/>
                <w:bCs/>
                <w:sz w:val="28"/>
                <w:szCs w:val="28"/>
                <w:highlight w:val="none"/>
                <w:u w:val="single"/>
                <w:lang w:val="en-US" w:eastAsia="zh-CN"/>
              </w:rPr>
              <w:t>0</w:t>
            </w:r>
            <w:r>
              <w:rPr>
                <w:rFonts w:hint="eastAsia" w:ascii="宋体" w:hAnsi="宋体" w:eastAsia="宋体" w:cs="宋体"/>
                <w:bCs/>
                <w:sz w:val="28"/>
                <w:szCs w:val="28"/>
                <w:highlight w:val="none"/>
                <w:u w:val="single"/>
              </w:rPr>
              <w:t>元</w:t>
            </w:r>
            <w:r>
              <w:rPr>
                <w:rFonts w:hint="eastAsia" w:ascii="宋体" w:hAnsi="宋体" w:eastAsia="宋体" w:cs="宋体"/>
                <w:bCs/>
                <w:sz w:val="28"/>
                <w:szCs w:val="28"/>
                <w:highlight w:val="none"/>
                <w:u w:val="single"/>
                <w:lang w:eastAsia="zh-CN"/>
              </w:rPr>
              <w:t>（</w:t>
            </w:r>
            <w:r>
              <w:rPr>
                <w:rFonts w:hint="eastAsia" w:ascii="宋体" w:hAnsi="宋体" w:eastAsia="宋体" w:cs="宋体"/>
                <w:bCs/>
                <w:sz w:val="28"/>
                <w:szCs w:val="28"/>
                <w:highlight w:val="none"/>
                <w:u w:val="single"/>
                <w:lang w:val="en-US" w:eastAsia="zh-CN"/>
              </w:rPr>
              <w:t>零元整</w:t>
            </w:r>
            <w:r>
              <w:rPr>
                <w:rFonts w:hint="eastAsia" w:ascii="宋体" w:hAnsi="宋体" w:eastAsia="宋体" w:cs="宋体"/>
                <w:bCs/>
                <w:sz w:val="28"/>
                <w:szCs w:val="28"/>
                <w:highlight w:val="none"/>
                <w:u w:val="single"/>
              </w:rPr>
              <w:t>人民币）</w:t>
            </w:r>
          </w:p>
          <w:p>
            <w:pPr>
              <w:spacing w:line="320" w:lineRule="exact"/>
              <w:rPr>
                <w:rFonts w:ascii="宋体" w:hAnsi="宋体" w:eastAsia="宋体" w:cs="宋体"/>
                <w:sz w:val="28"/>
                <w:szCs w:val="28"/>
                <w:highlight w:val="none"/>
              </w:rPr>
            </w:pPr>
            <w:r>
              <w:rPr>
                <w:rFonts w:hint="eastAsia" w:ascii="宋体" w:hAnsi="宋体" w:eastAsia="宋体" w:cs="宋体"/>
                <w:sz w:val="28"/>
                <w:szCs w:val="28"/>
                <w:highlight w:val="none"/>
              </w:rPr>
              <w:t>保证金的形式：电汇、网银等非现金形式。</w:t>
            </w:r>
          </w:p>
          <w:p>
            <w:pPr>
              <w:spacing w:line="320" w:lineRule="exact"/>
              <w:rPr>
                <w:rFonts w:hint="default" w:ascii="宋体" w:hAnsi="宋体" w:eastAsia="宋体" w:cs="宋体"/>
                <w:spacing w:val="-2"/>
                <w:sz w:val="28"/>
                <w:szCs w:val="28"/>
                <w:highlight w:val="none"/>
                <w:lang w:val="en-US" w:eastAsia="zh-CN"/>
              </w:rPr>
            </w:pPr>
            <w:r>
              <w:rPr>
                <w:rFonts w:hint="eastAsia" w:ascii="宋体" w:hAnsi="宋体" w:eastAsia="宋体" w:cs="宋体"/>
                <w:spacing w:val="-2"/>
                <w:sz w:val="28"/>
                <w:szCs w:val="28"/>
                <w:highlight w:val="none"/>
              </w:rPr>
              <w:t>账户名称：</w:t>
            </w:r>
            <w:r>
              <w:rPr>
                <w:rFonts w:hint="eastAsia" w:ascii="宋体" w:hAnsi="宋体" w:eastAsia="宋体" w:cs="宋体"/>
                <w:spacing w:val="-2"/>
                <w:sz w:val="28"/>
                <w:szCs w:val="28"/>
                <w:highlight w:val="none"/>
                <w:lang w:val="en-US" w:eastAsia="zh-CN"/>
              </w:rPr>
              <w:t>新疆诚誉工程项目管理有限公司</w:t>
            </w:r>
          </w:p>
          <w:p>
            <w:pPr>
              <w:spacing w:line="320" w:lineRule="exact"/>
              <w:rPr>
                <w:rFonts w:hint="eastAsia" w:ascii="宋体" w:hAnsi="宋体" w:eastAsia="宋体" w:cs="宋体"/>
                <w:spacing w:val="-2"/>
                <w:sz w:val="28"/>
                <w:szCs w:val="28"/>
                <w:highlight w:val="none"/>
              </w:rPr>
            </w:pPr>
            <w:r>
              <w:rPr>
                <w:rFonts w:hint="eastAsia" w:ascii="宋体" w:hAnsi="宋体" w:eastAsia="宋体" w:cs="宋体"/>
                <w:spacing w:val="-2"/>
                <w:sz w:val="28"/>
                <w:szCs w:val="28"/>
                <w:highlight w:val="none"/>
              </w:rPr>
              <w:t>开 户 行：</w:t>
            </w:r>
            <w:r>
              <w:rPr>
                <w:rFonts w:hint="eastAsia" w:ascii="宋体" w:hAnsi="宋体" w:eastAsia="宋体" w:cs="宋体"/>
                <w:spacing w:val="-2"/>
                <w:sz w:val="28"/>
                <w:szCs w:val="28"/>
                <w:highlight w:val="none"/>
                <w:lang w:val="en-US" w:eastAsia="zh-CN"/>
              </w:rPr>
              <w:t>中国农业银行股份有限公司乌鲁木齐安居南路（兵团）支行</w:t>
            </w:r>
          </w:p>
          <w:p>
            <w:pPr>
              <w:spacing w:line="320" w:lineRule="exact"/>
              <w:rPr>
                <w:rFonts w:hint="eastAsia" w:ascii="宋体" w:hAnsi="宋体" w:eastAsia="宋体" w:cs="宋体"/>
                <w:spacing w:val="-2"/>
                <w:sz w:val="28"/>
                <w:szCs w:val="28"/>
                <w:highlight w:val="none"/>
              </w:rPr>
            </w:pPr>
            <w:r>
              <w:rPr>
                <w:rFonts w:hint="eastAsia" w:ascii="宋体" w:hAnsi="宋体" w:eastAsia="宋体" w:cs="宋体"/>
                <w:spacing w:val="-2"/>
                <w:sz w:val="28"/>
                <w:szCs w:val="28"/>
                <w:highlight w:val="none"/>
              </w:rPr>
              <w:t>账    号：</w:t>
            </w:r>
            <w:r>
              <w:rPr>
                <w:rFonts w:hint="eastAsia" w:ascii="宋体" w:hAnsi="宋体" w:eastAsia="宋体" w:cs="宋体"/>
                <w:spacing w:val="-2"/>
                <w:sz w:val="28"/>
                <w:szCs w:val="28"/>
                <w:highlight w:val="none"/>
                <w:lang w:val="en-US" w:eastAsia="zh-CN"/>
              </w:rPr>
              <w:t>30704701040007728</w:t>
            </w:r>
            <w:r>
              <w:rPr>
                <w:rFonts w:hint="eastAsia" w:ascii="宋体" w:hAnsi="宋体" w:eastAsia="宋体" w:cs="宋体"/>
                <w:spacing w:val="-2"/>
                <w:sz w:val="28"/>
                <w:szCs w:val="28"/>
                <w:highlight w:val="none"/>
              </w:rPr>
              <w:t xml:space="preserve">    </w:t>
            </w:r>
          </w:p>
          <w:p>
            <w:pPr>
              <w:spacing w:line="320" w:lineRule="exact"/>
              <w:rPr>
                <w:rFonts w:hint="default" w:ascii="宋体" w:hAnsi="宋体" w:eastAsia="宋体" w:cs="宋体"/>
                <w:spacing w:val="-2"/>
                <w:sz w:val="28"/>
                <w:szCs w:val="28"/>
                <w:highlight w:val="none"/>
                <w:lang w:val="en-US" w:eastAsia="zh-CN"/>
              </w:rPr>
            </w:pPr>
            <w:r>
              <w:rPr>
                <w:rFonts w:hint="eastAsia" w:ascii="宋体" w:hAnsi="宋体" w:eastAsia="宋体" w:cs="宋体"/>
                <w:spacing w:val="-2"/>
                <w:sz w:val="28"/>
                <w:szCs w:val="28"/>
                <w:highlight w:val="none"/>
              </w:rPr>
              <w:t>税    号：</w:t>
            </w:r>
            <w:r>
              <w:rPr>
                <w:rFonts w:hint="eastAsia" w:ascii="宋体" w:hAnsi="宋体" w:eastAsia="宋体" w:cs="宋体"/>
                <w:sz w:val="28"/>
                <w:szCs w:val="28"/>
                <w:highlight w:val="none"/>
                <w:lang w:val="en-US" w:eastAsia="zh-CN"/>
              </w:rPr>
              <w:t>91650100751685266B</w:t>
            </w:r>
          </w:p>
          <w:p>
            <w:pPr>
              <w:spacing w:line="320" w:lineRule="exact"/>
              <w:rPr>
                <w:rFonts w:ascii="宋体" w:hAnsi="宋体" w:eastAsia="宋体" w:cs="宋体"/>
                <w:spacing w:val="-2"/>
                <w:sz w:val="28"/>
                <w:szCs w:val="28"/>
                <w:highlight w:val="none"/>
              </w:rPr>
            </w:pPr>
            <w:r>
              <w:rPr>
                <w:rFonts w:hint="eastAsia" w:ascii="宋体" w:hAnsi="宋体" w:eastAsia="宋体" w:cs="宋体"/>
                <w:spacing w:val="-2"/>
                <w:sz w:val="28"/>
                <w:szCs w:val="28"/>
                <w:highlight w:val="none"/>
              </w:rPr>
              <w:t>附注：</w:t>
            </w:r>
            <w:r>
              <w:rPr>
                <w:rFonts w:hint="eastAsia" w:ascii="宋体" w:hAnsi="宋体" w:eastAsia="宋体"/>
                <w:sz w:val="28"/>
                <w:szCs w:val="28"/>
                <w:highlight w:val="none"/>
              </w:rPr>
              <w:t>XXX（项目名称）谈判保证金</w:t>
            </w:r>
          </w:p>
          <w:p>
            <w:pPr>
              <w:spacing w:line="320" w:lineRule="exact"/>
              <w:rPr>
                <w:rFonts w:ascii="宋体" w:hAnsi="宋体" w:eastAsia="宋体" w:cs="宋体"/>
                <w:spacing w:val="-2"/>
                <w:sz w:val="28"/>
                <w:szCs w:val="28"/>
                <w:highlight w:val="none"/>
              </w:rPr>
            </w:pPr>
            <w:r>
              <w:rPr>
                <w:rFonts w:hint="eastAsia" w:ascii="宋体" w:hAnsi="宋体" w:eastAsia="宋体" w:cs="宋体"/>
                <w:spacing w:val="-2"/>
                <w:sz w:val="28"/>
                <w:szCs w:val="28"/>
                <w:highlight w:val="none"/>
              </w:rPr>
              <w:t>咨询电话：0991-</w:t>
            </w:r>
            <w:r>
              <w:rPr>
                <w:rFonts w:hint="eastAsia" w:ascii="宋体" w:hAnsi="宋体" w:eastAsia="宋体" w:cs="宋体"/>
                <w:spacing w:val="-2"/>
                <w:sz w:val="28"/>
                <w:szCs w:val="28"/>
                <w:highlight w:val="none"/>
                <w:lang w:val="en-US" w:eastAsia="zh-CN"/>
              </w:rPr>
              <w:t>4152021</w:t>
            </w:r>
            <w:r>
              <w:rPr>
                <w:rFonts w:hint="eastAsia" w:ascii="宋体" w:hAnsi="宋体" w:eastAsia="宋体" w:cs="宋体"/>
                <w:spacing w:val="-2"/>
                <w:sz w:val="28"/>
                <w:szCs w:val="28"/>
                <w:highlight w:val="none"/>
              </w:rPr>
              <w:t>（财务办公室）</w:t>
            </w:r>
          </w:p>
          <w:p>
            <w:pPr>
              <w:spacing w:line="32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谈判保证金必须在响应文件递交截止时间前1个工作日前确保到帐；供应商未按谈判文件要求提交保证金的，响应文件无效。</w:t>
            </w:r>
          </w:p>
          <w:p>
            <w:pPr>
              <w:spacing w:line="320" w:lineRule="exact"/>
              <w:rPr>
                <w:rFonts w:ascii="宋体" w:hAnsi="宋体" w:eastAsia="宋体" w:cs="宋体"/>
                <w:sz w:val="28"/>
                <w:szCs w:val="28"/>
                <w:highlight w:val="none"/>
              </w:rPr>
            </w:pPr>
            <w:r>
              <w:rPr>
                <w:rFonts w:hint="eastAsia" w:ascii="宋体" w:hAnsi="宋体" w:eastAsia="宋体"/>
                <w:b/>
                <w:sz w:val="28"/>
                <w:szCs w:val="28"/>
                <w:highlight w:val="none"/>
              </w:rPr>
              <w:t>备注：开标前须以取得采购代理机构财务部门开具的收据为准，原件须带至开标现场查验。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1" w:hRule="atLeast"/>
        </w:trPr>
        <w:tc>
          <w:tcPr>
            <w:tcW w:w="1565" w:type="dxa"/>
            <w:vAlign w:val="center"/>
          </w:tcPr>
          <w:p>
            <w:pPr>
              <w:pStyle w:val="7"/>
              <w:spacing w:line="340" w:lineRule="exact"/>
              <w:jc w:val="center"/>
              <w:rPr>
                <w:rFonts w:hAnsi="宋体" w:eastAsia="宋体"/>
                <w:sz w:val="28"/>
                <w:szCs w:val="28"/>
                <w:highlight w:val="none"/>
                <w:lang w:val="en-US" w:eastAsia="zh-CN"/>
              </w:rPr>
            </w:pPr>
            <w:r>
              <w:rPr>
                <w:rFonts w:hint="eastAsia" w:hAnsi="宋体" w:eastAsia="宋体"/>
                <w:sz w:val="28"/>
                <w:szCs w:val="28"/>
                <w:highlight w:val="none"/>
                <w:lang w:val="en-US" w:eastAsia="zh-CN"/>
              </w:rPr>
              <w:t>第三章13</w:t>
            </w:r>
            <w:r>
              <w:rPr>
                <w:rFonts w:hAnsi="宋体" w:eastAsia="宋体"/>
                <w:sz w:val="28"/>
                <w:szCs w:val="28"/>
                <w:highlight w:val="none"/>
                <w:lang w:val="en-US" w:eastAsia="zh-CN"/>
              </w:rPr>
              <w:t>.</w:t>
            </w:r>
            <w:r>
              <w:rPr>
                <w:rFonts w:hint="eastAsia" w:hAnsi="宋体" w:eastAsia="宋体"/>
                <w:sz w:val="28"/>
                <w:szCs w:val="28"/>
                <w:highlight w:val="none"/>
                <w:lang w:val="en-US" w:eastAsia="zh-CN"/>
              </w:rPr>
              <w:t>2款</w:t>
            </w:r>
          </w:p>
        </w:tc>
        <w:tc>
          <w:tcPr>
            <w:tcW w:w="1537" w:type="dxa"/>
            <w:vAlign w:val="center"/>
          </w:tcPr>
          <w:p>
            <w:pPr>
              <w:pStyle w:val="7"/>
              <w:spacing w:line="340" w:lineRule="exact"/>
              <w:rPr>
                <w:rFonts w:hAnsi="宋体" w:eastAsia="宋体"/>
                <w:sz w:val="28"/>
                <w:szCs w:val="28"/>
                <w:highlight w:val="none"/>
                <w:lang w:val="en-US" w:eastAsia="zh-CN"/>
              </w:rPr>
            </w:pPr>
            <w:r>
              <w:rPr>
                <w:rFonts w:hint="eastAsia" w:hAnsi="宋体" w:eastAsia="宋体" w:cs="宋体"/>
                <w:sz w:val="28"/>
                <w:szCs w:val="28"/>
                <w:highlight w:val="none"/>
                <w:lang w:val="en-US" w:eastAsia="zh-CN"/>
              </w:rPr>
              <w:t>谈判保证金的退还</w:t>
            </w:r>
          </w:p>
        </w:tc>
        <w:tc>
          <w:tcPr>
            <w:tcW w:w="5717" w:type="dxa"/>
            <w:vAlign w:val="center"/>
          </w:tcPr>
          <w:p>
            <w:pPr>
              <w:pStyle w:val="7"/>
              <w:spacing w:line="340" w:lineRule="exact"/>
              <w:rPr>
                <w:rFonts w:hAnsi="宋体" w:eastAsia="宋体"/>
                <w:sz w:val="28"/>
                <w:szCs w:val="28"/>
                <w:highlight w:val="none"/>
                <w:lang w:val="en-US" w:eastAsia="zh-CN"/>
              </w:rPr>
            </w:pPr>
            <w:r>
              <w:rPr>
                <w:rFonts w:hint="eastAsia" w:hAnsi="宋体" w:eastAsia="宋体"/>
                <w:sz w:val="28"/>
                <w:szCs w:val="28"/>
                <w:highlight w:val="none"/>
                <w:lang w:val="en-US" w:eastAsia="zh-CN"/>
              </w:rPr>
              <w:t>（</w:t>
            </w:r>
            <w:r>
              <w:rPr>
                <w:rFonts w:hAnsi="宋体" w:eastAsia="宋体"/>
                <w:sz w:val="28"/>
                <w:szCs w:val="28"/>
                <w:highlight w:val="none"/>
                <w:lang w:val="en-US" w:eastAsia="zh-CN"/>
              </w:rPr>
              <w:t>1</w:t>
            </w:r>
            <w:r>
              <w:rPr>
                <w:rFonts w:hint="eastAsia" w:hAnsi="宋体" w:eastAsia="宋体"/>
                <w:sz w:val="28"/>
                <w:szCs w:val="28"/>
                <w:highlight w:val="none"/>
                <w:lang w:val="en-US" w:eastAsia="zh-CN"/>
              </w:rPr>
              <w:t>）供应商在投标截止时间前撤回已提交的响应文件的，采购人或者采购代理机构应当自收到供应商书面撤回通知之日起</w:t>
            </w:r>
            <w:r>
              <w:rPr>
                <w:rFonts w:hAnsi="宋体" w:eastAsia="宋体"/>
                <w:sz w:val="28"/>
                <w:szCs w:val="28"/>
                <w:highlight w:val="none"/>
                <w:lang w:val="en-US" w:eastAsia="zh-CN"/>
              </w:rPr>
              <w:t>5</w:t>
            </w:r>
            <w:r>
              <w:rPr>
                <w:rFonts w:hint="eastAsia" w:hAnsi="宋体" w:eastAsia="宋体"/>
                <w:sz w:val="28"/>
                <w:szCs w:val="28"/>
                <w:highlight w:val="none"/>
                <w:lang w:val="en-US" w:eastAsia="zh-CN"/>
              </w:rPr>
              <w:t>个工作日内，退还已收取的谈判保证金，但因供应商自身原因导致无法及时退还的除外。</w:t>
            </w:r>
          </w:p>
          <w:p>
            <w:pPr>
              <w:spacing w:line="340" w:lineRule="exact"/>
              <w:rPr>
                <w:rFonts w:ascii="宋体" w:hAnsi="宋体" w:eastAsia="宋体"/>
                <w:sz w:val="28"/>
                <w:szCs w:val="28"/>
                <w:highlight w:val="none"/>
              </w:rPr>
            </w:pPr>
            <w:r>
              <w:rPr>
                <w:rFonts w:hint="eastAsia" w:ascii="宋体" w:hAnsi="宋体" w:eastAsia="宋体"/>
                <w:sz w:val="28"/>
                <w:szCs w:val="28"/>
                <w:highlight w:val="none"/>
              </w:rPr>
              <w:t>（</w:t>
            </w:r>
            <w:r>
              <w:rPr>
                <w:rFonts w:ascii="宋体" w:hAnsi="宋体" w:eastAsia="宋体"/>
                <w:sz w:val="28"/>
                <w:szCs w:val="28"/>
                <w:highlight w:val="none"/>
              </w:rPr>
              <w:t>2</w:t>
            </w:r>
            <w:r>
              <w:rPr>
                <w:rFonts w:hint="eastAsia" w:ascii="宋体" w:hAnsi="宋体" w:eastAsia="宋体"/>
                <w:sz w:val="28"/>
                <w:szCs w:val="28"/>
                <w:highlight w:val="none"/>
              </w:rPr>
              <w:t>）采购人或者采购代理机构</w:t>
            </w:r>
            <w:r>
              <w:rPr>
                <w:rFonts w:ascii="宋体" w:hAnsi="宋体" w:eastAsia="宋体"/>
                <w:sz w:val="28"/>
                <w:szCs w:val="28"/>
                <w:highlight w:val="none"/>
              </w:rPr>
              <w:t>应当在书面合同签订后5日内向</w:t>
            </w:r>
            <w:r>
              <w:rPr>
                <w:rFonts w:hint="eastAsia" w:ascii="宋体" w:hAnsi="宋体" w:eastAsia="宋体"/>
                <w:sz w:val="28"/>
                <w:szCs w:val="28"/>
                <w:highlight w:val="none"/>
              </w:rPr>
              <w:t>成交</w:t>
            </w:r>
            <w:r>
              <w:rPr>
                <w:rFonts w:ascii="宋体" w:hAnsi="宋体" w:eastAsia="宋体"/>
                <w:sz w:val="28"/>
                <w:szCs w:val="28"/>
                <w:highlight w:val="none"/>
              </w:rPr>
              <w:t>人和未</w:t>
            </w:r>
            <w:r>
              <w:rPr>
                <w:rFonts w:hint="eastAsia" w:ascii="宋体" w:hAnsi="宋体" w:eastAsia="宋体"/>
                <w:sz w:val="28"/>
                <w:szCs w:val="28"/>
                <w:highlight w:val="none"/>
              </w:rPr>
              <w:t>成交</w:t>
            </w:r>
            <w:r>
              <w:rPr>
                <w:rFonts w:ascii="宋体" w:hAnsi="宋体" w:eastAsia="宋体"/>
                <w:sz w:val="28"/>
                <w:szCs w:val="28"/>
                <w:highlight w:val="none"/>
              </w:rPr>
              <w:t>的投标</w:t>
            </w:r>
            <w:r>
              <w:rPr>
                <w:rFonts w:hint="eastAsia" w:ascii="宋体" w:hAnsi="宋体" w:eastAsia="宋体"/>
                <w:sz w:val="28"/>
                <w:szCs w:val="28"/>
                <w:highlight w:val="none"/>
              </w:rPr>
              <w:t>供应商</w:t>
            </w:r>
            <w:r>
              <w:rPr>
                <w:rFonts w:ascii="宋体" w:hAnsi="宋体" w:eastAsia="宋体"/>
                <w:sz w:val="28"/>
                <w:szCs w:val="28"/>
                <w:highlight w:val="none"/>
              </w:rPr>
              <w:t>退还</w:t>
            </w:r>
            <w:r>
              <w:rPr>
                <w:rFonts w:hint="eastAsia" w:ascii="宋体" w:hAnsi="宋体" w:eastAsia="宋体"/>
                <w:sz w:val="28"/>
                <w:szCs w:val="28"/>
                <w:highlight w:val="none"/>
              </w:rPr>
              <w:t>谈判</w:t>
            </w:r>
            <w:r>
              <w:rPr>
                <w:rFonts w:ascii="宋体" w:hAnsi="宋体" w:eastAsia="宋体"/>
                <w:sz w:val="28"/>
                <w:szCs w:val="28"/>
                <w:highlight w:val="none"/>
              </w:rPr>
              <w:t>保证金</w:t>
            </w:r>
            <w:r>
              <w:rPr>
                <w:rFonts w:hint="eastAsia" w:ascii="宋体" w:hAnsi="宋体" w:eastAsia="宋体"/>
                <w:sz w:val="28"/>
                <w:szCs w:val="28"/>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6" w:hRule="atLeast"/>
        </w:trPr>
        <w:tc>
          <w:tcPr>
            <w:tcW w:w="1565" w:type="dxa"/>
            <w:vAlign w:val="center"/>
          </w:tcPr>
          <w:p>
            <w:pPr>
              <w:pStyle w:val="7"/>
              <w:spacing w:line="340" w:lineRule="exact"/>
              <w:jc w:val="center"/>
              <w:rPr>
                <w:rFonts w:hAnsi="宋体" w:eastAsia="宋体"/>
                <w:sz w:val="28"/>
                <w:szCs w:val="28"/>
                <w:highlight w:val="none"/>
                <w:lang w:val="en-US" w:eastAsia="zh-CN"/>
              </w:rPr>
            </w:pPr>
            <w:r>
              <w:rPr>
                <w:rFonts w:hint="eastAsia" w:hAnsi="宋体" w:eastAsia="宋体"/>
                <w:sz w:val="28"/>
                <w:szCs w:val="28"/>
                <w:highlight w:val="none"/>
                <w:lang w:val="en-US" w:eastAsia="zh-CN"/>
              </w:rPr>
              <w:t>第三章13</w:t>
            </w:r>
            <w:r>
              <w:rPr>
                <w:rFonts w:hAnsi="宋体" w:eastAsia="宋体"/>
                <w:sz w:val="28"/>
                <w:szCs w:val="28"/>
                <w:highlight w:val="none"/>
                <w:lang w:val="en-US" w:eastAsia="zh-CN"/>
              </w:rPr>
              <w:t>.</w:t>
            </w:r>
            <w:r>
              <w:rPr>
                <w:rFonts w:hint="eastAsia" w:hAnsi="宋体" w:eastAsia="宋体"/>
                <w:sz w:val="28"/>
                <w:szCs w:val="28"/>
                <w:highlight w:val="none"/>
                <w:lang w:val="en-US" w:eastAsia="zh-CN"/>
              </w:rPr>
              <w:t>3款</w:t>
            </w:r>
          </w:p>
        </w:tc>
        <w:tc>
          <w:tcPr>
            <w:tcW w:w="1537" w:type="dxa"/>
            <w:vAlign w:val="center"/>
          </w:tcPr>
          <w:p>
            <w:pPr>
              <w:pStyle w:val="7"/>
              <w:spacing w:line="340" w:lineRule="exact"/>
              <w:jc w:val="center"/>
              <w:rPr>
                <w:rFonts w:hAnsi="宋体" w:eastAsia="宋体"/>
                <w:sz w:val="28"/>
                <w:szCs w:val="28"/>
                <w:highlight w:val="none"/>
                <w:lang w:val="en-US" w:eastAsia="zh-CN"/>
              </w:rPr>
            </w:pPr>
            <w:r>
              <w:rPr>
                <w:rFonts w:hint="eastAsia" w:hAnsi="宋体" w:eastAsia="宋体" w:cs="宋体"/>
                <w:sz w:val="28"/>
                <w:szCs w:val="28"/>
                <w:highlight w:val="none"/>
                <w:lang w:val="en-US" w:eastAsia="zh-CN"/>
              </w:rPr>
              <w:t>不予退还保证金的情形</w:t>
            </w:r>
          </w:p>
        </w:tc>
        <w:tc>
          <w:tcPr>
            <w:tcW w:w="5717" w:type="dxa"/>
            <w:vAlign w:val="center"/>
          </w:tcPr>
          <w:p>
            <w:pPr>
              <w:pStyle w:val="7"/>
              <w:spacing w:line="340" w:lineRule="exact"/>
              <w:rPr>
                <w:rFonts w:hAnsi="宋体" w:eastAsia="宋体"/>
                <w:sz w:val="28"/>
                <w:szCs w:val="28"/>
                <w:highlight w:val="none"/>
                <w:lang w:val="en-US" w:eastAsia="zh-CN"/>
              </w:rPr>
            </w:pPr>
            <w:r>
              <w:rPr>
                <w:rFonts w:hint="eastAsia" w:hAnsi="宋体" w:eastAsia="宋体"/>
                <w:sz w:val="28"/>
                <w:szCs w:val="28"/>
                <w:highlight w:val="none"/>
                <w:lang w:val="en-US" w:eastAsia="zh-CN"/>
              </w:rPr>
              <w:t>有下列情形之一的，保证金不予退还：</w:t>
            </w:r>
          </w:p>
          <w:p>
            <w:pPr>
              <w:pStyle w:val="7"/>
              <w:spacing w:line="340" w:lineRule="exact"/>
              <w:rPr>
                <w:rFonts w:hAnsi="宋体" w:eastAsia="宋体"/>
                <w:sz w:val="28"/>
                <w:szCs w:val="28"/>
                <w:highlight w:val="none"/>
                <w:lang w:val="en-US" w:eastAsia="zh-CN"/>
              </w:rPr>
            </w:pPr>
            <w:r>
              <w:rPr>
                <w:rFonts w:hint="eastAsia" w:hAnsi="宋体" w:eastAsia="宋体"/>
                <w:sz w:val="28"/>
                <w:szCs w:val="28"/>
                <w:highlight w:val="none"/>
                <w:lang w:val="en-US" w:eastAsia="zh-CN"/>
              </w:rPr>
              <w:t>（</w:t>
            </w:r>
            <w:r>
              <w:rPr>
                <w:rFonts w:hAnsi="宋体" w:eastAsia="宋体"/>
                <w:sz w:val="28"/>
                <w:szCs w:val="28"/>
                <w:highlight w:val="none"/>
                <w:lang w:val="en-US" w:eastAsia="zh-CN"/>
              </w:rPr>
              <w:t>1</w:t>
            </w:r>
            <w:r>
              <w:rPr>
                <w:rFonts w:hint="eastAsia" w:hAnsi="宋体" w:eastAsia="宋体"/>
                <w:sz w:val="28"/>
                <w:szCs w:val="28"/>
                <w:highlight w:val="none"/>
                <w:lang w:val="en-US" w:eastAsia="zh-CN"/>
              </w:rPr>
              <w:t>）供应商在提交响应文件截止时间后撤回响应文件的；</w:t>
            </w:r>
          </w:p>
          <w:p>
            <w:pPr>
              <w:pStyle w:val="7"/>
              <w:spacing w:line="340" w:lineRule="exact"/>
              <w:rPr>
                <w:rFonts w:hAnsi="宋体" w:eastAsia="宋体"/>
                <w:sz w:val="28"/>
                <w:szCs w:val="28"/>
                <w:highlight w:val="none"/>
                <w:lang w:val="en-US" w:eastAsia="zh-CN"/>
              </w:rPr>
            </w:pPr>
            <w:r>
              <w:rPr>
                <w:rFonts w:hint="eastAsia" w:hAnsi="宋体" w:eastAsia="宋体"/>
                <w:sz w:val="28"/>
                <w:szCs w:val="28"/>
                <w:highlight w:val="none"/>
                <w:lang w:val="en-US" w:eastAsia="zh-CN"/>
              </w:rPr>
              <w:t>（</w:t>
            </w:r>
            <w:r>
              <w:rPr>
                <w:rFonts w:hAnsi="宋体" w:eastAsia="宋体"/>
                <w:sz w:val="28"/>
                <w:szCs w:val="28"/>
                <w:highlight w:val="none"/>
                <w:lang w:val="en-US" w:eastAsia="zh-CN"/>
              </w:rPr>
              <w:t>2</w:t>
            </w:r>
            <w:r>
              <w:rPr>
                <w:rFonts w:hint="eastAsia" w:hAnsi="宋体" w:eastAsia="宋体"/>
                <w:sz w:val="28"/>
                <w:szCs w:val="28"/>
                <w:highlight w:val="none"/>
                <w:lang w:val="en-US" w:eastAsia="zh-CN"/>
              </w:rPr>
              <w:t>）供应商在响应文件中提供虚假材料的；</w:t>
            </w:r>
          </w:p>
          <w:p>
            <w:pPr>
              <w:pStyle w:val="7"/>
              <w:spacing w:line="340" w:lineRule="exact"/>
              <w:rPr>
                <w:rFonts w:hAnsi="宋体" w:eastAsia="宋体"/>
                <w:sz w:val="28"/>
                <w:szCs w:val="28"/>
                <w:highlight w:val="none"/>
                <w:lang w:val="en-US" w:eastAsia="zh-CN"/>
              </w:rPr>
            </w:pPr>
            <w:r>
              <w:rPr>
                <w:rFonts w:hint="eastAsia" w:hAnsi="宋体" w:eastAsia="宋体"/>
                <w:sz w:val="28"/>
                <w:szCs w:val="28"/>
                <w:highlight w:val="none"/>
                <w:lang w:val="en-US" w:eastAsia="zh-CN"/>
              </w:rPr>
              <w:t>（</w:t>
            </w:r>
            <w:r>
              <w:rPr>
                <w:rFonts w:hAnsi="宋体" w:eastAsia="宋体"/>
                <w:sz w:val="28"/>
                <w:szCs w:val="28"/>
                <w:highlight w:val="none"/>
                <w:lang w:val="en-US" w:eastAsia="zh-CN"/>
              </w:rPr>
              <w:t>3</w:t>
            </w:r>
            <w:r>
              <w:rPr>
                <w:rFonts w:hint="eastAsia" w:hAnsi="宋体" w:eastAsia="宋体"/>
                <w:sz w:val="28"/>
                <w:szCs w:val="28"/>
                <w:highlight w:val="none"/>
                <w:lang w:val="en-US" w:eastAsia="zh-CN"/>
              </w:rPr>
              <w:t>）除因不可抗力或采购文件认可的情形以外，成交供应商不与采购人签订合同的；</w:t>
            </w:r>
          </w:p>
          <w:p>
            <w:pPr>
              <w:pStyle w:val="7"/>
              <w:spacing w:line="340" w:lineRule="exact"/>
              <w:rPr>
                <w:rFonts w:hAnsi="宋体" w:eastAsia="宋体"/>
                <w:sz w:val="28"/>
                <w:szCs w:val="28"/>
                <w:highlight w:val="none"/>
                <w:lang w:val="en-US" w:eastAsia="zh-CN"/>
              </w:rPr>
            </w:pPr>
            <w:r>
              <w:rPr>
                <w:rFonts w:hint="eastAsia" w:hAnsi="宋体" w:eastAsia="宋体"/>
                <w:sz w:val="28"/>
                <w:szCs w:val="28"/>
                <w:highlight w:val="none"/>
                <w:lang w:val="en-US" w:eastAsia="zh-CN"/>
              </w:rPr>
              <w:t>（</w:t>
            </w:r>
            <w:r>
              <w:rPr>
                <w:rFonts w:hAnsi="宋体" w:eastAsia="宋体"/>
                <w:sz w:val="28"/>
                <w:szCs w:val="28"/>
                <w:highlight w:val="none"/>
                <w:lang w:val="en-US" w:eastAsia="zh-CN"/>
              </w:rPr>
              <w:t>4</w:t>
            </w:r>
            <w:r>
              <w:rPr>
                <w:rFonts w:hint="eastAsia" w:hAnsi="宋体" w:eastAsia="宋体"/>
                <w:sz w:val="28"/>
                <w:szCs w:val="28"/>
                <w:highlight w:val="none"/>
                <w:lang w:val="en-US" w:eastAsia="zh-CN"/>
              </w:rPr>
              <w:t>）供应商与采购人、其他供应商或者采购代理机构恶意串通的；</w:t>
            </w:r>
          </w:p>
          <w:p>
            <w:pPr>
              <w:spacing w:line="340" w:lineRule="exact"/>
              <w:rPr>
                <w:rFonts w:ascii="宋体" w:hAnsi="宋体" w:eastAsia="宋体"/>
                <w:sz w:val="28"/>
                <w:szCs w:val="28"/>
                <w:highlight w:val="none"/>
              </w:rPr>
            </w:pPr>
            <w:r>
              <w:rPr>
                <w:rFonts w:hint="eastAsia" w:ascii="宋体" w:hAnsi="宋体" w:eastAsia="宋体"/>
                <w:sz w:val="28"/>
                <w:szCs w:val="28"/>
                <w:highlight w:val="none"/>
              </w:rPr>
              <w:t>（</w:t>
            </w:r>
            <w:r>
              <w:rPr>
                <w:rFonts w:ascii="宋体" w:hAnsi="宋体" w:eastAsia="宋体"/>
                <w:sz w:val="28"/>
                <w:szCs w:val="28"/>
                <w:highlight w:val="none"/>
              </w:rPr>
              <w:t>5</w:t>
            </w:r>
            <w:r>
              <w:rPr>
                <w:rFonts w:hint="eastAsia" w:ascii="宋体" w:hAnsi="宋体" w:eastAsia="宋体"/>
                <w:sz w:val="28"/>
                <w:szCs w:val="28"/>
                <w:highlight w:val="none"/>
              </w:rPr>
              <w:t>）采购文件规定的其他情形。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1" w:hRule="atLeast"/>
        </w:trPr>
        <w:tc>
          <w:tcPr>
            <w:tcW w:w="1565" w:type="dxa"/>
            <w:vAlign w:val="center"/>
          </w:tcPr>
          <w:p>
            <w:pPr>
              <w:pStyle w:val="7"/>
              <w:spacing w:line="340" w:lineRule="exact"/>
              <w:jc w:val="center"/>
              <w:rPr>
                <w:rFonts w:hAnsi="宋体" w:eastAsia="宋体"/>
                <w:sz w:val="28"/>
                <w:szCs w:val="28"/>
                <w:highlight w:val="none"/>
                <w:lang w:val="en-US" w:eastAsia="zh-CN"/>
              </w:rPr>
            </w:pPr>
            <w:r>
              <w:rPr>
                <w:rFonts w:hint="eastAsia" w:hAnsi="宋体" w:eastAsia="宋体"/>
                <w:sz w:val="28"/>
                <w:szCs w:val="28"/>
                <w:highlight w:val="none"/>
                <w:lang w:val="en-US" w:eastAsia="zh-CN"/>
              </w:rPr>
              <w:t>第三章14</w:t>
            </w:r>
            <w:r>
              <w:rPr>
                <w:rFonts w:hAnsi="宋体" w:eastAsia="宋体"/>
                <w:sz w:val="28"/>
                <w:szCs w:val="28"/>
                <w:highlight w:val="none"/>
                <w:lang w:val="en-US" w:eastAsia="zh-CN"/>
              </w:rPr>
              <w:t>.</w:t>
            </w:r>
            <w:r>
              <w:rPr>
                <w:rFonts w:hint="eastAsia" w:hAnsi="宋体" w:eastAsia="宋体"/>
                <w:sz w:val="28"/>
                <w:szCs w:val="28"/>
                <w:highlight w:val="none"/>
                <w:lang w:val="en-US" w:eastAsia="zh-CN"/>
              </w:rPr>
              <w:t>4款</w:t>
            </w:r>
          </w:p>
        </w:tc>
        <w:tc>
          <w:tcPr>
            <w:tcW w:w="1537" w:type="dxa"/>
            <w:vAlign w:val="center"/>
          </w:tcPr>
          <w:p>
            <w:pPr>
              <w:pStyle w:val="7"/>
              <w:spacing w:line="340" w:lineRule="exact"/>
              <w:jc w:val="center"/>
              <w:rPr>
                <w:rFonts w:hAnsi="宋体" w:eastAsia="宋体"/>
                <w:sz w:val="28"/>
                <w:szCs w:val="28"/>
                <w:highlight w:val="none"/>
                <w:lang w:val="en-US" w:eastAsia="zh-CN"/>
              </w:rPr>
            </w:pPr>
            <w:r>
              <w:rPr>
                <w:rFonts w:hint="eastAsia" w:hAnsi="宋体" w:eastAsia="宋体"/>
                <w:sz w:val="28"/>
                <w:szCs w:val="28"/>
                <w:highlight w:val="none"/>
                <w:lang w:val="en-US" w:eastAsia="zh-CN"/>
              </w:rPr>
              <w:t>响应文件份数</w:t>
            </w:r>
          </w:p>
        </w:tc>
        <w:tc>
          <w:tcPr>
            <w:tcW w:w="5717" w:type="dxa"/>
            <w:vAlign w:val="center"/>
          </w:tcPr>
          <w:p>
            <w:pPr>
              <w:pStyle w:val="7"/>
              <w:spacing w:line="340" w:lineRule="exact"/>
              <w:rPr>
                <w:rFonts w:hint="eastAsia" w:hAnsi="宋体" w:eastAsia="宋体"/>
                <w:sz w:val="28"/>
                <w:szCs w:val="28"/>
                <w:highlight w:val="none"/>
                <w:lang w:val="en-US" w:eastAsia="zh-CN"/>
              </w:rPr>
            </w:pPr>
            <w:r>
              <w:rPr>
                <w:rFonts w:hint="eastAsia" w:hAnsi="宋体" w:eastAsia="宋体"/>
                <w:sz w:val="28"/>
                <w:szCs w:val="28"/>
                <w:highlight w:val="none"/>
                <w:lang w:val="en-US" w:eastAsia="zh-CN"/>
              </w:rPr>
              <w:t>纸质版文件：一份正本，四份副本。</w:t>
            </w:r>
          </w:p>
          <w:p>
            <w:pPr>
              <w:pStyle w:val="7"/>
              <w:spacing w:line="340" w:lineRule="exact"/>
              <w:rPr>
                <w:rFonts w:hint="eastAsia" w:hAnsi="宋体" w:eastAsia="宋体"/>
                <w:sz w:val="28"/>
                <w:szCs w:val="28"/>
                <w:highlight w:val="none"/>
                <w:lang w:val="en-US" w:eastAsia="zh-CN"/>
              </w:rPr>
            </w:pPr>
            <w:r>
              <w:rPr>
                <w:rFonts w:hint="eastAsia" w:hAnsi="宋体" w:eastAsia="宋体"/>
                <w:sz w:val="28"/>
                <w:szCs w:val="28"/>
                <w:highlight w:val="none"/>
                <w:lang w:val="en-US" w:eastAsia="zh-CN"/>
              </w:rPr>
              <w:t>（并附电子版1套。投标单位在提交投标文件的同时，必须同时提交投标文件电子版U盘记录（必须采用与之完全兼容的软件编辑），电子版中要有Word版和PDF版两种形式。（若U盘不符合以上要求或含有病毒或无法打开，投标单位必须重新提供）。U盘单独装信封密封。上述软件资料与文字资料必须一致。PDF版为正本在签字、盖章后，按页码顺序对每册进行彩色扫描，每册形成1 PDF文件。当电子版、副本和正本不一致时，以正本为准）</w:t>
            </w:r>
          </w:p>
          <w:p>
            <w:pPr>
              <w:widowControl/>
              <w:spacing w:line="340" w:lineRule="exact"/>
              <w:jc w:val="left"/>
              <w:rPr>
                <w:rFonts w:ascii="宋体" w:hAnsi="宋体" w:eastAsia="宋体"/>
                <w:sz w:val="28"/>
                <w:szCs w:val="28"/>
                <w:highlight w:val="none"/>
              </w:rPr>
            </w:pPr>
            <w:r>
              <w:rPr>
                <w:rFonts w:hint="eastAsia" w:ascii="宋体" w:hAnsi="宋体" w:eastAsia="宋体"/>
                <w:sz w:val="28"/>
                <w:szCs w:val="28"/>
                <w:highlight w:val="none"/>
              </w:rPr>
              <w:t>特别提示：为了便于存档，响应文件请用</w:t>
            </w:r>
            <w:r>
              <w:rPr>
                <w:rFonts w:ascii="宋体" w:hAnsi="宋体" w:eastAsia="宋体"/>
                <w:sz w:val="28"/>
                <w:szCs w:val="28"/>
                <w:highlight w:val="none"/>
              </w:rPr>
              <w:t>A4</w:t>
            </w:r>
            <w:r>
              <w:rPr>
                <w:rFonts w:hint="eastAsia" w:ascii="宋体" w:hAnsi="宋体" w:eastAsia="宋体"/>
                <w:sz w:val="28"/>
                <w:szCs w:val="28"/>
                <w:highlight w:val="none"/>
              </w:rPr>
              <w:t>纸张制作，且装订厚度不得超过</w:t>
            </w:r>
            <w:r>
              <w:rPr>
                <w:rFonts w:ascii="宋体" w:hAnsi="宋体" w:eastAsia="宋体"/>
                <w:sz w:val="28"/>
                <w:szCs w:val="28"/>
                <w:highlight w:val="none"/>
              </w:rPr>
              <w:t>3cm</w:t>
            </w:r>
            <w:r>
              <w:rPr>
                <w:rFonts w:hint="eastAsia" w:ascii="宋体" w:hAnsi="宋体" w:eastAsia="宋体"/>
                <w:sz w:val="28"/>
                <w:szCs w:val="28"/>
                <w:highlight w:val="none"/>
              </w:rPr>
              <w:t>；如响应文件超过</w:t>
            </w:r>
            <w:r>
              <w:rPr>
                <w:rFonts w:ascii="宋体" w:hAnsi="宋体" w:eastAsia="宋体"/>
                <w:sz w:val="28"/>
                <w:szCs w:val="28"/>
                <w:highlight w:val="none"/>
              </w:rPr>
              <w:t>3cm</w:t>
            </w:r>
            <w:r>
              <w:rPr>
                <w:rFonts w:hint="eastAsia" w:ascii="宋体" w:hAnsi="宋体" w:eastAsia="宋体"/>
                <w:sz w:val="28"/>
                <w:szCs w:val="28"/>
                <w:highlight w:val="none"/>
              </w:rPr>
              <w:t>，请在装订时分册装订。必须采用胶装，不得采用活页装订。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1" w:hRule="atLeast"/>
        </w:trPr>
        <w:tc>
          <w:tcPr>
            <w:tcW w:w="1565" w:type="dxa"/>
            <w:vAlign w:val="center"/>
          </w:tcPr>
          <w:p>
            <w:pPr>
              <w:pStyle w:val="7"/>
              <w:spacing w:line="340" w:lineRule="exact"/>
              <w:jc w:val="center"/>
              <w:rPr>
                <w:rFonts w:hAnsi="宋体" w:eastAsia="宋体"/>
                <w:sz w:val="28"/>
                <w:szCs w:val="28"/>
                <w:highlight w:val="none"/>
                <w:lang w:val="en-US" w:eastAsia="zh-CN"/>
              </w:rPr>
            </w:pPr>
            <w:r>
              <w:rPr>
                <w:rFonts w:hint="eastAsia" w:hAnsi="宋体" w:eastAsia="宋体"/>
                <w:sz w:val="28"/>
                <w:szCs w:val="28"/>
                <w:highlight w:val="none"/>
                <w:lang w:val="en-US" w:eastAsia="zh-CN"/>
              </w:rPr>
              <w:t>第三章15</w:t>
            </w:r>
            <w:r>
              <w:rPr>
                <w:rFonts w:hAnsi="宋体" w:eastAsia="宋体"/>
                <w:sz w:val="28"/>
                <w:szCs w:val="28"/>
                <w:highlight w:val="none"/>
                <w:lang w:val="en-US" w:eastAsia="zh-CN"/>
              </w:rPr>
              <w:t>.</w:t>
            </w:r>
            <w:r>
              <w:rPr>
                <w:rFonts w:hint="eastAsia" w:hAnsi="宋体" w:eastAsia="宋体"/>
                <w:sz w:val="28"/>
                <w:szCs w:val="28"/>
                <w:highlight w:val="none"/>
                <w:lang w:val="en-US" w:eastAsia="zh-CN"/>
              </w:rPr>
              <w:t>1款</w:t>
            </w:r>
          </w:p>
        </w:tc>
        <w:tc>
          <w:tcPr>
            <w:tcW w:w="1537" w:type="dxa"/>
            <w:vAlign w:val="center"/>
          </w:tcPr>
          <w:p>
            <w:pPr>
              <w:widowControl/>
              <w:spacing w:line="340" w:lineRule="exact"/>
              <w:jc w:val="center"/>
              <w:rPr>
                <w:rFonts w:ascii="宋体" w:hAnsi="宋体" w:eastAsia="宋体" w:cs="宋体"/>
                <w:sz w:val="28"/>
                <w:szCs w:val="28"/>
                <w:highlight w:val="none"/>
              </w:rPr>
            </w:pPr>
            <w:r>
              <w:rPr>
                <w:rFonts w:hint="eastAsia" w:ascii="宋体" w:hAnsi="宋体" w:eastAsia="宋体" w:cs="宋体"/>
                <w:kern w:val="1"/>
                <w:sz w:val="28"/>
                <w:szCs w:val="28"/>
                <w:highlight w:val="none"/>
              </w:rPr>
              <w:t>响应文件密封</w:t>
            </w:r>
          </w:p>
        </w:tc>
        <w:tc>
          <w:tcPr>
            <w:tcW w:w="5717" w:type="dxa"/>
            <w:vAlign w:val="center"/>
          </w:tcPr>
          <w:p>
            <w:pPr>
              <w:widowControl/>
              <w:spacing w:line="340" w:lineRule="exact"/>
              <w:jc w:val="left"/>
              <w:rPr>
                <w:rFonts w:ascii="宋体" w:hAnsi="宋体" w:eastAsia="宋体" w:cs="宋体"/>
                <w:kern w:val="1"/>
                <w:sz w:val="28"/>
                <w:szCs w:val="28"/>
                <w:highlight w:val="none"/>
              </w:rPr>
            </w:pPr>
            <w:r>
              <w:rPr>
                <w:rFonts w:ascii="宋体" w:hAnsi="宋体" w:eastAsia="宋体" w:cs="宋体"/>
                <w:kern w:val="1"/>
                <w:sz w:val="28"/>
                <w:szCs w:val="28"/>
                <w:highlight w:val="none"/>
              </w:rPr>
              <w:t>1.</w:t>
            </w:r>
            <w:r>
              <w:rPr>
                <w:rFonts w:hint="eastAsia" w:ascii="宋体" w:hAnsi="宋体" w:eastAsia="宋体" w:cs="宋体"/>
                <w:kern w:val="1"/>
                <w:sz w:val="28"/>
                <w:szCs w:val="28"/>
                <w:highlight w:val="none"/>
              </w:rPr>
              <w:t>供应商须按采购文件的规定制作响应文件，正、副本可以密封在同一文件袋中。密封袋封口处加盖单位公章，并注明“开标时启封”字样。</w:t>
            </w:r>
          </w:p>
          <w:p>
            <w:pPr>
              <w:widowControl/>
              <w:spacing w:line="340" w:lineRule="exact"/>
              <w:jc w:val="left"/>
              <w:rPr>
                <w:rFonts w:ascii="宋体" w:hAnsi="宋体" w:eastAsia="宋体" w:cs="宋体"/>
                <w:kern w:val="1"/>
                <w:sz w:val="28"/>
                <w:szCs w:val="28"/>
                <w:highlight w:val="none"/>
              </w:rPr>
            </w:pPr>
            <w:r>
              <w:rPr>
                <w:rFonts w:ascii="宋体" w:hAnsi="宋体" w:eastAsia="宋体" w:cs="宋体"/>
                <w:kern w:val="1"/>
                <w:sz w:val="28"/>
                <w:szCs w:val="28"/>
                <w:highlight w:val="none"/>
              </w:rPr>
              <w:t xml:space="preserve">2. </w:t>
            </w:r>
            <w:r>
              <w:rPr>
                <w:rFonts w:hint="eastAsia" w:ascii="宋体" w:hAnsi="宋体" w:eastAsia="宋体" w:cs="宋体"/>
                <w:kern w:val="1"/>
                <w:sz w:val="28"/>
                <w:szCs w:val="28"/>
                <w:highlight w:val="none"/>
              </w:rPr>
              <w:t>供应商须制作“报价一览表”，并单独密封提交，并在信封上标明“报价一览表”的字样。</w:t>
            </w:r>
          </w:p>
          <w:p>
            <w:pPr>
              <w:widowControl/>
              <w:spacing w:line="340" w:lineRule="exact"/>
              <w:jc w:val="left"/>
              <w:rPr>
                <w:rFonts w:ascii="宋体" w:hAnsi="宋体" w:eastAsia="宋体" w:cs="宋体"/>
                <w:sz w:val="28"/>
                <w:szCs w:val="28"/>
                <w:highlight w:val="none"/>
              </w:rPr>
            </w:pPr>
            <w:r>
              <w:rPr>
                <w:rFonts w:ascii="宋体" w:hAnsi="宋体" w:eastAsia="宋体" w:cs="宋体"/>
                <w:kern w:val="1"/>
                <w:sz w:val="28"/>
                <w:szCs w:val="28"/>
                <w:highlight w:val="none"/>
              </w:rPr>
              <w:t>3.</w:t>
            </w:r>
            <w:r>
              <w:rPr>
                <w:rFonts w:hint="eastAsia" w:ascii="宋体" w:hAnsi="宋体" w:eastAsia="宋体" w:cs="宋体"/>
                <w:sz w:val="28"/>
                <w:szCs w:val="28"/>
                <w:highlight w:val="none"/>
              </w:rPr>
              <w:t>响应文件袋和《</w:t>
            </w:r>
            <w:r>
              <w:rPr>
                <w:rFonts w:hint="eastAsia" w:ascii="宋体" w:hAnsi="宋体" w:eastAsia="宋体" w:cs="宋体"/>
                <w:kern w:val="1"/>
                <w:sz w:val="28"/>
                <w:szCs w:val="28"/>
                <w:highlight w:val="none"/>
              </w:rPr>
              <w:t>报价一览表</w:t>
            </w:r>
            <w:r>
              <w:rPr>
                <w:rFonts w:hint="eastAsia" w:ascii="宋体" w:hAnsi="宋体" w:eastAsia="宋体" w:cs="宋体"/>
                <w:sz w:val="28"/>
                <w:szCs w:val="28"/>
                <w:highlight w:val="none"/>
              </w:rPr>
              <w:t>》袋上可写明：</w:t>
            </w:r>
          </w:p>
          <w:p>
            <w:pPr>
              <w:spacing w:line="340" w:lineRule="exact"/>
              <w:ind w:firstLine="396"/>
              <w:rPr>
                <w:rFonts w:ascii="宋体" w:hAnsi="宋体" w:eastAsia="宋体" w:cs="宋体"/>
                <w:kern w:val="1"/>
                <w:sz w:val="28"/>
                <w:szCs w:val="28"/>
                <w:highlight w:val="none"/>
              </w:rPr>
            </w:pPr>
            <w:r>
              <w:rPr>
                <w:rFonts w:hint="eastAsia" w:ascii="宋体" w:hAnsi="宋体" w:eastAsia="宋体" w:cs="宋体"/>
                <w:sz w:val="28"/>
                <w:szCs w:val="28"/>
                <w:highlight w:val="none"/>
              </w:rPr>
              <w:t>项目名称：</w:t>
            </w:r>
          </w:p>
          <w:p>
            <w:pPr>
              <w:spacing w:line="340" w:lineRule="exact"/>
              <w:ind w:firstLine="396"/>
              <w:rPr>
                <w:rFonts w:ascii="宋体" w:hAnsi="宋体" w:eastAsia="宋体" w:cs="宋体"/>
                <w:sz w:val="28"/>
                <w:szCs w:val="28"/>
                <w:highlight w:val="none"/>
              </w:rPr>
            </w:pPr>
            <w:r>
              <w:rPr>
                <w:rFonts w:hint="eastAsia" w:ascii="宋体" w:hAnsi="宋体" w:eastAsia="宋体" w:cs="宋体"/>
                <w:sz w:val="28"/>
                <w:szCs w:val="28"/>
                <w:highlight w:val="none"/>
              </w:rPr>
              <w:t>项目编号：</w:t>
            </w:r>
          </w:p>
          <w:p>
            <w:pPr>
              <w:widowControl/>
              <w:spacing w:line="340" w:lineRule="exact"/>
              <w:ind w:firstLine="396"/>
              <w:jc w:val="left"/>
              <w:rPr>
                <w:rFonts w:ascii="宋体" w:hAnsi="宋体" w:eastAsia="宋体" w:cs="宋体"/>
                <w:sz w:val="28"/>
                <w:szCs w:val="28"/>
                <w:highlight w:val="none"/>
              </w:rPr>
            </w:pPr>
            <w:r>
              <w:rPr>
                <w:rFonts w:hint="eastAsia" w:ascii="宋体" w:hAnsi="宋体" w:eastAsia="宋体" w:cs="宋体"/>
                <w:sz w:val="28"/>
                <w:szCs w:val="28"/>
                <w:highlight w:val="none"/>
              </w:rPr>
              <w:t>采购单位：</w:t>
            </w:r>
          </w:p>
          <w:p>
            <w:pPr>
              <w:widowControl/>
              <w:spacing w:line="340" w:lineRule="exact"/>
              <w:ind w:firstLine="396"/>
              <w:jc w:val="left"/>
              <w:rPr>
                <w:rFonts w:ascii="宋体" w:hAnsi="宋体" w:eastAsia="宋体" w:cs="宋体"/>
                <w:sz w:val="28"/>
                <w:szCs w:val="28"/>
                <w:highlight w:val="none"/>
                <w:u w:val="single"/>
              </w:rPr>
            </w:pPr>
            <w:r>
              <w:rPr>
                <w:rFonts w:hint="eastAsia" w:ascii="宋体" w:hAnsi="宋体" w:eastAsia="宋体" w:cs="宋体"/>
                <w:sz w:val="28"/>
                <w:szCs w:val="28"/>
                <w:highlight w:val="none"/>
              </w:rPr>
              <w:t>供应商名称：</w:t>
            </w:r>
            <w:r>
              <w:rPr>
                <w:rFonts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rPr>
              <w:t>（公章）</w:t>
            </w:r>
          </w:p>
          <w:p>
            <w:pPr>
              <w:widowControl/>
              <w:spacing w:line="340" w:lineRule="exact"/>
              <w:ind w:firstLine="396"/>
              <w:jc w:val="left"/>
              <w:rPr>
                <w:rFonts w:ascii="宋体" w:hAnsi="宋体" w:eastAsia="宋体" w:cs="宋体"/>
                <w:sz w:val="28"/>
                <w:szCs w:val="28"/>
                <w:highlight w:val="none"/>
                <w:u w:val="single"/>
              </w:rPr>
            </w:pPr>
            <w:r>
              <w:rPr>
                <w:rFonts w:hint="eastAsia" w:ascii="宋体" w:hAnsi="宋体" w:eastAsia="宋体" w:cs="宋体"/>
                <w:sz w:val="28"/>
                <w:szCs w:val="28"/>
                <w:highlight w:val="none"/>
              </w:rPr>
              <w:t>供应商地址：</w:t>
            </w:r>
          </w:p>
          <w:p>
            <w:pPr>
              <w:widowControl/>
              <w:spacing w:line="340" w:lineRule="exact"/>
              <w:ind w:firstLine="396"/>
              <w:jc w:val="left"/>
              <w:rPr>
                <w:rFonts w:ascii="宋体" w:hAnsi="宋体" w:eastAsia="宋体" w:cs="宋体"/>
                <w:sz w:val="28"/>
                <w:szCs w:val="28"/>
                <w:highlight w:val="none"/>
                <w:u w:val="single"/>
              </w:rPr>
            </w:pPr>
            <w:r>
              <w:rPr>
                <w:rFonts w:hint="eastAsia" w:ascii="宋体" w:hAnsi="宋体" w:eastAsia="宋体" w:cs="宋体"/>
                <w:sz w:val="28"/>
                <w:szCs w:val="28"/>
                <w:highlight w:val="none"/>
              </w:rPr>
              <w:t>联系人：联系电话：</w:t>
            </w:r>
          </w:p>
          <w:p>
            <w:pPr>
              <w:spacing w:line="340" w:lineRule="exact"/>
              <w:ind w:firstLine="560" w:firstLineChars="200"/>
              <w:jc w:val="left"/>
              <w:rPr>
                <w:rFonts w:ascii="宋体" w:hAnsi="宋体" w:eastAsia="宋体"/>
                <w:sz w:val="28"/>
                <w:szCs w:val="28"/>
                <w:highlight w:val="none"/>
              </w:rPr>
            </w:pPr>
            <w:r>
              <w:rPr>
                <w:rFonts w:hint="eastAsia" w:ascii="宋体" w:hAnsi="宋体" w:eastAsia="宋体"/>
                <w:sz w:val="28"/>
                <w:szCs w:val="28"/>
                <w:highlight w:val="none"/>
              </w:rPr>
              <w:t>年月日时（即开标时间）前不得开封。</w:t>
            </w:r>
          </w:p>
          <w:p>
            <w:pPr>
              <w:spacing w:line="340" w:lineRule="exact"/>
              <w:ind w:firstLine="396"/>
              <w:rPr>
                <w:rFonts w:ascii="宋体" w:hAnsi="宋体" w:eastAsia="宋体" w:cs="宋体"/>
                <w:sz w:val="28"/>
                <w:szCs w:val="28"/>
                <w:highlight w:val="none"/>
              </w:rPr>
            </w:pPr>
            <w:r>
              <w:rPr>
                <w:rFonts w:hint="eastAsia" w:ascii="宋体" w:hAnsi="宋体" w:eastAsia="宋体" w:cs="宋体"/>
                <w:kern w:val="1"/>
                <w:sz w:val="28"/>
                <w:szCs w:val="28"/>
                <w:highlight w:val="none"/>
              </w:rPr>
              <w:t>（“正本”或“副本”）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8" w:hRule="atLeast"/>
        </w:trPr>
        <w:tc>
          <w:tcPr>
            <w:tcW w:w="1565" w:type="dxa"/>
            <w:vAlign w:val="center"/>
          </w:tcPr>
          <w:p>
            <w:pPr>
              <w:pStyle w:val="7"/>
              <w:spacing w:line="340" w:lineRule="exact"/>
              <w:jc w:val="center"/>
              <w:rPr>
                <w:rFonts w:hAnsi="宋体" w:eastAsia="宋体"/>
                <w:sz w:val="28"/>
                <w:szCs w:val="28"/>
                <w:highlight w:val="none"/>
                <w:lang w:val="en-US" w:eastAsia="zh-CN"/>
              </w:rPr>
            </w:pPr>
            <w:r>
              <w:rPr>
                <w:rFonts w:hint="eastAsia" w:hAnsi="宋体" w:eastAsia="宋体"/>
                <w:sz w:val="28"/>
                <w:szCs w:val="28"/>
                <w:highlight w:val="none"/>
                <w:lang w:val="en-US" w:eastAsia="zh-CN"/>
              </w:rPr>
              <w:t>第三章16</w:t>
            </w:r>
            <w:r>
              <w:rPr>
                <w:rFonts w:hAnsi="宋体" w:eastAsia="宋体"/>
                <w:sz w:val="28"/>
                <w:szCs w:val="28"/>
                <w:highlight w:val="none"/>
                <w:lang w:val="en-US" w:eastAsia="zh-CN"/>
              </w:rPr>
              <w:t>.1</w:t>
            </w:r>
            <w:r>
              <w:rPr>
                <w:rFonts w:hint="eastAsia" w:hAnsi="宋体" w:eastAsia="宋体"/>
                <w:sz w:val="28"/>
                <w:szCs w:val="28"/>
                <w:highlight w:val="none"/>
                <w:lang w:val="en-US" w:eastAsia="zh-CN"/>
              </w:rPr>
              <w:t>款</w:t>
            </w:r>
          </w:p>
        </w:tc>
        <w:tc>
          <w:tcPr>
            <w:tcW w:w="1537" w:type="dxa"/>
            <w:vAlign w:val="center"/>
          </w:tcPr>
          <w:p>
            <w:pPr>
              <w:pStyle w:val="7"/>
              <w:spacing w:line="340" w:lineRule="exact"/>
              <w:jc w:val="center"/>
              <w:rPr>
                <w:rFonts w:hAnsi="宋体" w:eastAsia="宋体"/>
                <w:sz w:val="28"/>
                <w:szCs w:val="28"/>
                <w:highlight w:val="none"/>
                <w:lang w:val="en-US" w:eastAsia="zh-CN"/>
              </w:rPr>
            </w:pPr>
            <w:r>
              <w:rPr>
                <w:rFonts w:hint="eastAsia" w:hAnsi="宋体" w:eastAsia="宋体"/>
                <w:sz w:val="28"/>
                <w:szCs w:val="28"/>
                <w:highlight w:val="none"/>
                <w:lang w:val="en-US" w:eastAsia="zh-CN"/>
              </w:rPr>
              <w:t>响应文件递交截止时间及地点</w:t>
            </w:r>
          </w:p>
        </w:tc>
        <w:tc>
          <w:tcPr>
            <w:tcW w:w="5717" w:type="dxa"/>
            <w:vAlign w:val="center"/>
          </w:tcPr>
          <w:p>
            <w:pPr>
              <w:pStyle w:val="7"/>
              <w:spacing w:line="340" w:lineRule="exact"/>
              <w:rPr>
                <w:rFonts w:hAnsi="宋体" w:eastAsia="宋体"/>
                <w:sz w:val="28"/>
                <w:szCs w:val="28"/>
                <w:highlight w:val="none"/>
                <w:lang w:val="en-US" w:eastAsia="zh-CN"/>
              </w:rPr>
            </w:pPr>
            <w:r>
              <w:rPr>
                <w:rFonts w:hint="eastAsia" w:hAnsi="宋体" w:eastAsia="宋体"/>
                <w:sz w:val="28"/>
                <w:szCs w:val="28"/>
                <w:highlight w:val="none"/>
                <w:lang w:val="en-US" w:eastAsia="zh-CN"/>
              </w:rPr>
              <w:t>时间：</w:t>
            </w:r>
            <w:r>
              <w:rPr>
                <w:rFonts w:hint="eastAsia" w:hAnsi="宋体" w:eastAsia="宋体"/>
                <w:sz w:val="28"/>
                <w:szCs w:val="28"/>
                <w:highlight w:val="green"/>
                <w:lang w:val="en-US" w:eastAsia="zh-CN"/>
              </w:rPr>
              <w:t>2021年09月08日上午</w:t>
            </w:r>
            <w:r>
              <w:rPr>
                <w:rFonts w:hAnsi="宋体" w:eastAsia="宋体"/>
                <w:sz w:val="28"/>
                <w:szCs w:val="28"/>
                <w:highlight w:val="green"/>
                <w:lang w:val="en-US" w:eastAsia="zh-CN"/>
              </w:rPr>
              <w:t>1</w:t>
            </w:r>
            <w:r>
              <w:rPr>
                <w:rFonts w:hint="eastAsia" w:hAnsi="宋体" w:eastAsia="宋体"/>
                <w:sz w:val="28"/>
                <w:szCs w:val="28"/>
                <w:highlight w:val="green"/>
                <w:lang w:val="en-US" w:eastAsia="zh-CN"/>
              </w:rPr>
              <w:t>1:00整。</w:t>
            </w:r>
            <w:r>
              <w:rPr>
                <w:rFonts w:hint="eastAsia" w:hAnsi="宋体" w:eastAsia="宋体"/>
                <w:sz w:val="28"/>
                <w:szCs w:val="28"/>
                <w:highlight w:val="none"/>
                <w:lang w:val="en-US" w:eastAsia="zh-CN"/>
              </w:rPr>
              <w:t>（北京</w:t>
            </w:r>
            <w:r>
              <w:rPr>
                <w:rFonts w:hAnsi="宋体" w:eastAsia="宋体"/>
                <w:sz w:val="28"/>
                <w:szCs w:val="28"/>
                <w:highlight w:val="none"/>
                <w:lang w:val="en-US" w:eastAsia="zh-CN"/>
              </w:rPr>
              <w:t>时间</w:t>
            </w:r>
            <w:r>
              <w:rPr>
                <w:rFonts w:hint="eastAsia" w:hAnsi="宋体" w:eastAsia="宋体"/>
                <w:sz w:val="28"/>
                <w:szCs w:val="28"/>
                <w:highlight w:val="none"/>
                <w:lang w:val="en-US" w:eastAsia="zh-CN"/>
              </w:rPr>
              <w:t>）</w:t>
            </w:r>
            <w:bookmarkStart w:id="1" w:name="_GoBack"/>
            <w:bookmarkEnd w:id="1"/>
          </w:p>
          <w:p>
            <w:pPr>
              <w:spacing w:line="340" w:lineRule="exact"/>
              <w:rPr>
                <w:rFonts w:ascii="宋体" w:hAnsi="宋体" w:eastAsia="宋体"/>
                <w:sz w:val="28"/>
                <w:szCs w:val="28"/>
                <w:highlight w:val="none"/>
              </w:rPr>
            </w:pPr>
            <w:r>
              <w:rPr>
                <w:rFonts w:hint="eastAsia" w:ascii="宋体" w:hAnsi="宋体" w:eastAsia="宋体"/>
                <w:sz w:val="28"/>
                <w:szCs w:val="28"/>
                <w:highlight w:val="none"/>
              </w:rPr>
              <w:t>地点：乌鲁木齐市水磨沟区会展大道599号新疆财富中心C座601室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1565" w:type="dxa"/>
            <w:vAlign w:val="center"/>
          </w:tcPr>
          <w:p>
            <w:pPr>
              <w:pStyle w:val="7"/>
              <w:spacing w:line="340" w:lineRule="exact"/>
              <w:jc w:val="center"/>
              <w:rPr>
                <w:rFonts w:hAnsi="宋体" w:eastAsia="宋体"/>
                <w:sz w:val="28"/>
                <w:szCs w:val="28"/>
                <w:highlight w:val="none"/>
                <w:lang w:val="en-US" w:eastAsia="zh-CN"/>
              </w:rPr>
            </w:pPr>
            <w:r>
              <w:rPr>
                <w:rFonts w:hint="eastAsia" w:hAnsi="宋体" w:eastAsia="宋体"/>
                <w:sz w:val="28"/>
                <w:szCs w:val="28"/>
                <w:highlight w:val="none"/>
                <w:lang w:val="en-US" w:eastAsia="zh-CN"/>
              </w:rPr>
              <w:t>第三章16.1款</w:t>
            </w:r>
          </w:p>
        </w:tc>
        <w:tc>
          <w:tcPr>
            <w:tcW w:w="1537" w:type="dxa"/>
            <w:vAlign w:val="center"/>
          </w:tcPr>
          <w:p>
            <w:pPr>
              <w:pStyle w:val="7"/>
              <w:spacing w:line="340" w:lineRule="exact"/>
              <w:jc w:val="center"/>
              <w:rPr>
                <w:rFonts w:hAnsi="宋体" w:eastAsia="宋体"/>
                <w:sz w:val="28"/>
                <w:szCs w:val="28"/>
                <w:highlight w:val="none"/>
                <w:lang w:val="en-US" w:eastAsia="zh-CN"/>
              </w:rPr>
            </w:pPr>
            <w:r>
              <w:rPr>
                <w:rFonts w:hint="eastAsia" w:hAnsi="宋体" w:eastAsia="宋体"/>
                <w:sz w:val="28"/>
                <w:szCs w:val="28"/>
                <w:highlight w:val="none"/>
                <w:lang w:val="en-US" w:eastAsia="zh-CN"/>
              </w:rPr>
              <w:t>谈判时间及地点</w:t>
            </w:r>
          </w:p>
        </w:tc>
        <w:tc>
          <w:tcPr>
            <w:tcW w:w="5717" w:type="dxa"/>
            <w:vAlign w:val="center"/>
          </w:tcPr>
          <w:p>
            <w:pPr>
              <w:spacing w:line="340" w:lineRule="exact"/>
              <w:rPr>
                <w:rFonts w:ascii="宋体" w:hAnsi="宋体" w:eastAsia="宋体"/>
                <w:sz w:val="28"/>
                <w:szCs w:val="28"/>
                <w:highlight w:val="none"/>
              </w:rPr>
            </w:pPr>
            <w:r>
              <w:rPr>
                <w:rFonts w:hint="eastAsia" w:ascii="宋体" w:hAnsi="宋体" w:eastAsia="宋体"/>
                <w:sz w:val="28"/>
                <w:szCs w:val="28"/>
                <w:highlight w:val="none"/>
              </w:rPr>
              <w:t>开标时间：同响应文件递交截止时间</w:t>
            </w:r>
          </w:p>
          <w:p>
            <w:pPr>
              <w:spacing w:line="340" w:lineRule="exact"/>
              <w:rPr>
                <w:rFonts w:ascii="宋体" w:hAnsi="宋体" w:eastAsia="宋体"/>
                <w:sz w:val="28"/>
                <w:szCs w:val="28"/>
                <w:highlight w:val="none"/>
              </w:rPr>
            </w:pPr>
            <w:r>
              <w:rPr>
                <w:rFonts w:hint="eastAsia" w:ascii="宋体" w:hAnsi="宋体" w:eastAsia="宋体"/>
                <w:sz w:val="28"/>
                <w:szCs w:val="28"/>
                <w:highlight w:val="none"/>
              </w:rPr>
              <w:t>开标地点：同响应文件递交地点</w:t>
            </w:r>
            <w:r>
              <w:rPr>
                <w:rFonts w:ascii="宋体" w:hAnsi="宋体" w:eastAsia="宋体"/>
                <w:sz w:val="28"/>
                <w:szCs w:val="28"/>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1565" w:type="dxa"/>
            <w:vAlign w:val="center"/>
          </w:tcPr>
          <w:p>
            <w:pPr>
              <w:pStyle w:val="7"/>
              <w:spacing w:line="340" w:lineRule="exact"/>
              <w:jc w:val="center"/>
              <w:rPr>
                <w:rFonts w:hAnsi="宋体" w:eastAsia="宋体"/>
                <w:sz w:val="28"/>
                <w:szCs w:val="28"/>
                <w:highlight w:val="none"/>
                <w:lang w:val="en-US" w:eastAsia="zh-CN"/>
              </w:rPr>
            </w:pPr>
            <w:r>
              <w:rPr>
                <w:rFonts w:hint="eastAsia" w:hAnsi="宋体" w:eastAsia="宋体"/>
                <w:sz w:val="28"/>
                <w:szCs w:val="28"/>
                <w:highlight w:val="none"/>
                <w:lang w:val="en-US" w:eastAsia="zh-CN"/>
              </w:rPr>
              <w:t>第五章18</w:t>
            </w:r>
            <w:r>
              <w:rPr>
                <w:rFonts w:hAnsi="宋体" w:eastAsia="宋体"/>
                <w:sz w:val="28"/>
                <w:szCs w:val="28"/>
                <w:highlight w:val="none"/>
                <w:lang w:val="en-US" w:eastAsia="zh-CN"/>
              </w:rPr>
              <w:t>.</w:t>
            </w:r>
            <w:r>
              <w:rPr>
                <w:rFonts w:hint="eastAsia" w:hAnsi="宋体" w:eastAsia="宋体"/>
                <w:sz w:val="28"/>
                <w:szCs w:val="28"/>
                <w:highlight w:val="none"/>
                <w:lang w:val="en-US" w:eastAsia="zh-CN"/>
              </w:rPr>
              <w:t>3款</w:t>
            </w:r>
          </w:p>
        </w:tc>
        <w:tc>
          <w:tcPr>
            <w:tcW w:w="1537" w:type="dxa"/>
            <w:vAlign w:val="center"/>
          </w:tcPr>
          <w:p>
            <w:pPr>
              <w:pStyle w:val="7"/>
              <w:spacing w:line="340" w:lineRule="exact"/>
              <w:jc w:val="center"/>
              <w:rPr>
                <w:rFonts w:hAnsi="宋体" w:eastAsia="宋体"/>
                <w:sz w:val="28"/>
                <w:szCs w:val="28"/>
                <w:highlight w:val="none"/>
                <w:lang w:val="en-US" w:eastAsia="zh-CN"/>
              </w:rPr>
            </w:pPr>
            <w:r>
              <w:rPr>
                <w:rFonts w:hint="eastAsia" w:hAnsi="宋体" w:eastAsia="宋体"/>
                <w:sz w:val="28"/>
                <w:szCs w:val="28"/>
                <w:highlight w:val="none"/>
                <w:lang w:val="en-US" w:eastAsia="zh-CN"/>
              </w:rPr>
              <w:t>须查验的证件</w:t>
            </w:r>
          </w:p>
        </w:tc>
        <w:tc>
          <w:tcPr>
            <w:tcW w:w="5717" w:type="dxa"/>
            <w:vAlign w:val="center"/>
          </w:tcPr>
          <w:p>
            <w:pPr>
              <w:spacing w:line="340" w:lineRule="exact"/>
              <w:rPr>
                <w:rFonts w:ascii="宋体" w:hAnsi="宋体" w:eastAsia="宋体"/>
                <w:b/>
                <w:sz w:val="28"/>
                <w:szCs w:val="28"/>
                <w:highlight w:val="none"/>
              </w:rPr>
            </w:pPr>
            <w:r>
              <w:rPr>
                <w:rFonts w:hint="eastAsia" w:ascii="宋体" w:hAnsi="宋体" w:eastAsia="宋体"/>
                <w:b/>
                <w:sz w:val="28"/>
                <w:szCs w:val="28"/>
                <w:highlight w:val="none"/>
              </w:rPr>
              <w:t>（</w:t>
            </w:r>
            <w:r>
              <w:rPr>
                <w:rFonts w:ascii="宋体" w:hAnsi="宋体" w:eastAsia="宋体"/>
                <w:b/>
                <w:sz w:val="28"/>
                <w:szCs w:val="28"/>
                <w:highlight w:val="none"/>
              </w:rPr>
              <w:t>1</w:t>
            </w:r>
            <w:r>
              <w:rPr>
                <w:rFonts w:hint="eastAsia" w:ascii="宋体" w:hAnsi="宋体" w:eastAsia="宋体"/>
                <w:b/>
                <w:sz w:val="28"/>
                <w:szCs w:val="28"/>
                <w:highlight w:val="none"/>
              </w:rPr>
              <w:t>）法定代表人授权委托书原件、被授权人身份证原件、加盖公章的被授权人身份证复印件；（法定代表人到场参与投标的，须提供法定代表人身份证明原件、法定代表人身份证原件、加盖公章的法定代表人身份证复印件）；</w:t>
            </w:r>
          </w:p>
          <w:p>
            <w:pPr>
              <w:spacing w:line="340" w:lineRule="exact"/>
              <w:rPr>
                <w:rFonts w:hint="eastAsia" w:ascii="宋体" w:hAnsi="宋体" w:eastAsia="宋体"/>
                <w:b/>
                <w:sz w:val="28"/>
                <w:szCs w:val="28"/>
                <w:highlight w:val="none"/>
              </w:rPr>
            </w:pPr>
            <w:r>
              <w:rPr>
                <w:rFonts w:hint="eastAsia" w:ascii="宋体" w:hAnsi="宋体" w:eastAsia="宋体"/>
                <w:b/>
                <w:sz w:val="28"/>
                <w:szCs w:val="28"/>
                <w:highlight w:val="none"/>
              </w:rPr>
              <w:t>（</w:t>
            </w:r>
            <w:r>
              <w:rPr>
                <w:rFonts w:ascii="宋体" w:hAnsi="宋体" w:eastAsia="宋体"/>
                <w:b/>
                <w:sz w:val="28"/>
                <w:szCs w:val="28"/>
                <w:highlight w:val="none"/>
              </w:rPr>
              <w:t>2</w:t>
            </w:r>
            <w:r>
              <w:rPr>
                <w:rFonts w:hint="eastAsia" w:ascii="宋体" w:hAnsi="宋体" w:eastAsia="宋体"/>
                <w:b/>
                <w:sz w:val="28"/>
                <w:szCs w:val="28"/>
                <w:highlight w:val="none"/>
              </w:rPr>
              <w:t>）营业执照复印件并加盖单位公章；</w:t>
            </w:r>
          </w:p>
          <w:p>
            <w:pPr>
              <w:spacing w:line="340" w:lineRule="exact"/>
              <w:rPr>
                <w:rFonts w:hint="eastAsia" w:ascii="宋体" w:hAnsi="宋体" w:eastAsia="宋体"/>
                <w:b/>
                <w:sz w:val="28"/>
                <w:szCs w:val="28"/>
                <w:highlight w:val="none"/>
              </w:rPr>
            </w:pPr>
            <w:r>
              <w:rPr>
                <w:rFonts w:hint="eastAsia" w:ascii="宋体" w:hAnsi="宋体" w:eastAsia="宋体"/>
                <w:b/>
                <w:sz w:val="28"/>
                <w:szCs w:val="28"/>
                <w:highlight w:val="none"/>
              </w:rPr>
              <w:t>（3）谈判保证金收据原件。</w:t>
            </w:r>
          </w:p>
          <w:p>
            <w:pPr>
              <w:spacing w:line="340" w:lineRule="exact"/>
              <w:rPr>
                <w:rFonts w:ascii="宋体" w:hAnsi="宋体" w:eastAsia="宋体"/>
                <w:b/>
                <w:sz w:val="28"/>
                <w:szCs w:val="28"/>
                <w:highlight w:val="none"/>
              </w:rPr>
            </w:pPr>
            <w:r>
              <w:rPr>
                <w:rFonts w:hint="eastAsia" w:ascii="宋体" w:hAnsi="宋体" w:eastAsia="宋体"/>
                <w:b/>
                <w:sz w:val="28"/>
                <w:szCs w:val="28"/>
                <w:highlight w:val="none"/>
              </w:rPr>
              <w:t>说明：</w:t>
            </w:r>
          </w:p>
          <w:p>
            <w:pPr>
              <w:spacing w:line="340" w:lineRule="exact"/>
              <w:rPr>
                <w:rFonts w:ascii="宋体" w:hAnsi="宋体" w:eastAsia="宋体"/>
                <w:sz w:val="28"/>
                <w:szCs w:val="28"/>
                <w:highlight w:val="none"/>
              </w:rPr>
            </w:pPr>
            <w:r>
              <w:rPr>
                <w:rFonts w:hint="eastAsia" w:ascii="宋体" w:hAnsi="宋体" w:eastAsia="宋体"/>
                <w:b/>
                <w:sz w:val="28"/>
                <w:szCs w:val="28"/>
                <w:highlight w:val="none"/>
              </w:rPr>
              <w:t>上述第（</w:t>
            </w:r>
            <w:r>
              <w:rPr>
                <w:rFonts w:ascii="宋体" w:hAnsi="宋体" w:eastAsia="宋体"/>
                <w:b/>
                <w:sz w:val="28"/>
                <w:szCs w:val="28"/>
                <w:highlight w:val="none"/>
              </w:rPr>
              <w:t>1</w:t>
            </w:r>
            <w:r>
              <w:rPr>
                <w:rFonts w:hint="eastAsia" w:ascii="宋体" w:hAnsi="宋体" w:eastAsia="宋体"/>
                <w:b/>
                <w:sz w:val="28"/>
                <w:szCs w:val="28"/>
                <w:highlight w:val="none"/>
              </w:rPr>
              <w:t>）</w:t>
            </w:r>
            <w:r>
              <w:rPr>
                <w:rFonts w:ascii="宋体" w:hAnsi="宋体" w:eastAsia="宋体"/>
                <w:b/>
                <w:sz w:val="28"/>
                <w:szCs w:val="28"/>
                <w:highlight w:val="none"/>
              </w:rPr>
              <w:t>-</w:t>
            </w:r>
            <w:r>
              <w:rPr>
                <w:rFonts w:hint="eastAsia" w:ascii="宋体" w:hAnsi="宋体" w:eastAsia="宋体"/>
                <w:b/>
                <w:sz w:val="28"/>
                <w:szCs w:val="28"/>
                <w:highlight w:val="none"/>
              </w:rPr>
              <w:t>（3）项资料请供应商密封，随响应文件一同递交，如未递交，则视为对采购文件资格审查内容的不响应，其响应文件将被拒绝。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1565" w:type="dxa"/>
            <w:vAlign w:val="center"/>
          </w:tcPr>
          <w:p>
            <w:pPr>
              <w:pStyle w:val="7"/>
              <w:spacing w:line="340" w:lineRule="exact"/>
              <w:jc w:val="center"/>
              <w:rPr>
                <w:rFonts w:hAnsi="宋体" w:eastAsia="宋体" w:cs="宋体"/>
                <w:sz w:val="28"/>
                <w:szCs w:val="28"/>
                <w:highlight w:val="none"/>
                <w:lang w:val="en-US" w:eastAsia="zh-CN"/>
              </w:rPr>
            </w:pPr>
            <w:r>
              <w:rPr>
                <w:rFonts w:hint="eastAsia" w:hAnsi="宋体" w:eastAsia="宋体"/>
                <w:sz w:val="28"/>
                <w:szCs w:val="28"/>
                <w:highlight w:val="none"/>
                <w:lang w:val="en-US" w:eastAsia="zh-CN"/>
              </w:rPr>
              <w:t>第五章21.1款</w:t>
            </w:r>
          </w:p>
        </w:tc>
        <w:tc>
          <w:tcPr>
            <w:tcW w:w="1537" w:type="dxa"/>
            <w:vAlign w:val="center"/>
          </w:tcPr>
          <w:p>
            <w:pPr>
              <w:pStyle w:val="7"/>
              <w:spacing w:line="340" w:lineRule="exact"/>
              <w:jc w:val="center"/>
              <w:rPr>
                <w:rFonts w:hAnsi="宋体" w:eastAsia="宋体"/>
                <w:sz w:val="28"/>
                <w:szCs w:val="28"/>
                <w:highlight w:val="none"/>
                <w:lang w:val="en-US" w:eastAsia="zh-CN"/>
              </w:rPr>
            </w:pPr>
            <w:r>
              <w:rPr>
                <w:rFonts w:hint="eastAsia" w:hAnsi="宋体" w:eastAsia="宋体"/>
                <w:sz w:val="28"/>
                <w:szCs w:val="28"/>
                <w:highlight w:val="none"/>
                <w:lang w:val="en-US" w:eastAsia="zh-CN"/>
              </w:rPr>
              <w:t>评审依据</w:t>
            </w:r>
          </w:p>
        </w:tc>
        <w:tc>
          <w:tcPr>
            <w:tcW w:w="5717" w:type="dxa"/>
            <w:vAlign w:val="center"/>
          </w:tcPr>
          <w:p>
            <w:pPr>
              <w:spacing w:line="340" w:lineRule="exact"/>
              <w:rPr>
                <w:rFonts w:ascii="宋体" w:hAnsi="宋体" w:eastAsia="宋体"/>
                <w:sz w:val="28"/>
                <w:szCs w:val="28"/>
                <w:highlight w:val="none"/>
              </w:rPr>
            </w:pPr>
            <w:r>
              <w:rPr>
                <w:rFonts w:hint="eastAsia" w:ascii="宋体" w:hAnsi="宋体" w:eastAsia="宋体"/>
                <w:sz w:val="28"/>
                <w:szCs w:val="28"/>
                <w:highlight w:val="none"/>
              </w:rPr>
              <w:t>本项目单一来源采购文件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9" w:hRule="atLeast"/>
        </w:trPr>
        <w:tc>
          <w:tcPr>
            <w:tcW w:w="1565" w:type="dxa"/>
            <w:vAlign w:val="top"/>
          </w:tcPr>
          <w:p>
            <w:pPr>
              <w:jc w:val="center"/>
              <w:rPr>
                <w:rFonts w:hint="eastAsia" w:ascii="宋体" w:hAnsi="宋体" w:eastAsia="宋体"/>
                <w:sz w:val="28"/>
                <w:szCs w:val="28"/>
                <w:highlight w:val="none"/>
              </w:rPr>
            </w:pPr>
            <w:r>
              <w:rPr>
                <w:rFonts w:hint="eastAsia" w:ascii="宋体" w:hAnsi="宋体" w:eastAsia="宋体"/>
                <w:sz w:val="28"/>
                <w:szCs w:val="28"/>
                <w:highlight w:val="none"/>
              </w:rPr>
              <w:t>第五章27款</w:t>
            </w:r>
          </w:p>
        </w:tc>
        <w:tc>
          <w:tcPr>
            <w:tcW w:w="7254" w:type="dxa"/>
            <w:gridSpan w:val="2"/>
            <w:vAlign w:val="top"/>
          </w:tcPr>
          <w:p>
            <w:pPr>
              <w:rPr>
                <w:rFonts w:ascii="宋体" w:hAnsi="宋体" w:eastAsia="宋体"/>
                <w:sz w:val="28"/>
                <w:szCs w:val="28"/>
                <w:highlight w:val="none"/>
              </w:rPr>
            </w:pPr>
            <w:r>
              <w:rPr>
                <w:rFonts w:hint="eastAsia" w:ascii="宋体" w:hAnsi="宋体" w:eastAsia="宋体"/>
                <w:sz w:val="28"/>
                <w:szCs w:val="28"/>
                <w:highlight w:val="none"/>
              </w:rPr>
              <w:t>采购文件澄清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1565" w:type="dxa"/>
            <w:vAlign w:val="center"/>
          </w:tcPr>
          <w:p>
            <w:pPr>
              <w:pStyle w:val="7"/>
              <w:spacing w:line="340" w:lineRule="exact"/>
              <w:jc w:val="center"/>
              <w:rPr>
                <w:rFonts w:hAnsi="宋体" w:eastAsia="宋体"/>
                <w:sz w:val="28"/>
                <w:szCs w:val="28"/>
                <w:highlight w:val="none"/>
                <w:lang w:val="en-US" w:eastAsia="zh-CN"/>
              </w:rPr>
            </w:pPr>
            <w:r>
              <w:rPr>
                <w:rFonts w:hint="eastAsia" w:hAnsi="宋体" w:eastAsia="宋体"/>
                <w:sz w:val="28"/>
                <w:szCs w:val="28"/>
                <w:highlight w:val="none"/>
                <w:lang w:val="en-US" w:eastAsia="zh-CN"/>
              </w:rPr>
              <w:t>第七章32款</w:t>
            </w:r>
          </w:p>
        </w:tc>
        <w:tc>
          <w:tcPr>
            <w:tcW w:w="7254" w:type="dxa"/>
            <w:gridSpan w:val="2"/>
            <w:vAlign w:val="center"/>
          </w:tcPr>
          <w:p>
            <w:pPr>
              <w:pStyle w:val="7"/>
              <w:spacing w:line="340" w:lineRule="exact"/>
              <w:rPr>
                <w:rFonts w:hint="eastAsia" w:hAnsi="宋体" w:eastAsia="宋体"/>
                <w:sz w:val="28"/>
                <w:szCs w:val="28"/>
                <w:highlight w:val="none"/>
                <w:lang w:val="en-US" w:eastAsia="zh-CN"/>
              </w:rPr>
            </w:pPr>
            <w:r>
              <w:rPr>
                <w:rFonts w:hint="eastAsia" w:hAnsi="宋体" w:eastAsia="宋体"/>
                <w:sz w:val="28"/>
                <w:szCs w:val="28"/>
                <w:highlight w:val="none"/>
                <w:lang w:val="en-US" w:eastAsia="zh-CN"/>
              </w:rPr>
              <w:t>需要补充的其他内容。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1565" w:type="dxa"/>
            <w:vAlign w:val="center"/>
          </w:tcPr>
          <w:p>
            <w:pPr>
              <w:pStyle w:val="7"/>
              <w:spacing w:line="340" w:lineRule="exact"/>
              <w:jc w:val="center"/>
              <w:rPr>
                <w:rFonts w:hint="eastAsia" w:hAnsi="宋体" w:eastAsia="宋体"/>
                <w:sz w:val="28"/>
                <w:szCs w:val="28"/>
                <w:highlight w:val="none"/>
                <w:lang w:val="en-US" w:eastAsia="zh-CN"/>
              </w:rPr>
            </w:pPr>
            <w:r>
              <w:rPr>
                <w:rFonts w:hint="eastAsia" w:hAnsi="宋体" w:eastAsia="宋体"/>
                <w:sz w:val="28"/>
                <w:szCs w:val="28"/>
                <w:highlight w:val="none"/>
                <w:lang w:val="en-US" w:eastAsia="zh-CN"/>
              </w:rPr>
              <w:t>附件一</w:t>
            </w:r>
          </w:p>
        </w:tc>
        <w:tc>
          <w:tcPr>
            <w:tcW w:w="7254" w:type="dxa"/>
            <w:gridSpan w:val="2"/>
            <w:vAlign w:val="center"/>
          </w:tcPr>
          <w:p>
            <w:pPr>
              <w:pStyle w:val="7"/>
              <w:spacing w:line="340" w:lineRule="exact"/>
              <w:rPr>
                <w:rFonts w:hint="eastAsia" w:hAnsi="宋体" w:eastAsia="宋体"/>
                <w:sz w:val="28"/>
                <w:szCs w:val="28"/>
                <w:highlight w:val="none"/>
                <w:lang w:val="en-US" w:eastAsia="zh-CN"/>
              </w:rPr>
            </w:pPr>
            <w:r>
              <w:rPr>
                <w:rFonts w:hint="eastAsia" w:hAnsi="宋体" w:eastAsia="宋体"/>
                <w:sz w:val="28"/>
                <w:szCs w:val="28"/>
                <w:highlight w:val="none"/>
                <w:lang w:val="en-US" w:eastAsia="zh-CN"/>
              </w:rPr>
              <w:t>按国家计委《招标代理服务收费管理暂行办法》的通知（计价格【2002】1980号）规定,计取招标代理服务费，由供应商支付</w:t>
            </w:r>
          </w:p>
        </w:tc>
      </w:tr>
    </w:tbl>
    <w:p>
      <w:pPr>
        <w:autoSpaceDE w:val="0"/>
        <w:autoSpaceDN w:val="0"/>
        <w:adjustRightInd w:val="0"/>
        <w:jc w:val="center"/>
        <w:rPr>
          <w:rFonts w:hint="eastAsia" w:ascii="宋体" w:hAnsi="宋体" w:eastAsia="宋体" w:cs="宋体"/>
          <w:b/>
          <w:sz w:val="32"/>
          <w:szCs w:val="32"/>
          <w:highlight w:val="none"/>
          <w:lang w:val="zh-CN"/>
        </w:rPr>
      </w:pPr>
      <w:r>
        <w:rPr>
          <w:rFonts w:ascii="宋体" w:hAnsi="宋体" w:eastAsia="宋体" w:cs="宋体"/>
          <w:b/>
          <w:sz w:val="32"/>
          <w:szCs w:val="32"/>
          <w:highlight w:val="none"/>
          <w:lang w:val="zh-CN"/>
        </w:rPr>
        <w:br w:type="page"/>
      </w:r>
      <w:r>
        <w:rPr>
          <w:rFonts w:hint="eastAsia" w:ascii="宋体" w:hAnsi="宋体" w:eastAsia="宋体" w:cs="宋体"/>
          <w:b/>
          <w:sz w:val="32"/>
          <w:szCs w:val="32"/>
          <w:highlight w:val="none"/>
          <w:lang w:val="zh-CN"/>
        </w:rPr>
        <w:t>第一章</w:t>
      </w:r>
      <w:r>
        <w:rPr>
          <w:rFonts w:hint="eastAsia" w:ascii="宋体" w:hAnsi="宋体" w:eastAsia="宋体" w:cs="宋体"/>
          <w:b/>
          <w:sz w:val="32"/>
          <w:szCs w:val="32"/>
          <w:highlight w:val="none"/>
        </w:rPr>
        <w:t xml:space="preserve">   </w:t>
      </w:r>
      <w:r>
        <w:rPr>
          <w:rFonts w:hint="eastAsia" w:ascii="宋体" w:hAnsi="宋体" w:eastAsia="宋体"/>
          <w:b/>
          <w:sz w:val="32"/>
          <w:szCs w:val="32"/>
          <w:highlight w:val="none"/>
        </w:rPr>
        <w:t>供应商须知</w:t>
      </w:r>
    </w:p>
    <w:p>
      <w:pPr>
        <w:autoSpaceDE w:val="0"/>
        <w:autoSpaceDN w:val="0"/>
        <w:adjustRightInd w:val="0"/>
        <w:spacing w:line="560" w:lineRule="exact"/>
        <w:ind w:firstLine="420"/>
        <w:rPr>
          <w:rFonts w:hint="eastAsia" w:ascii="宋体" w:hAnsi="宋体" w:eastAsia="宋体" w:cs="宋体"/>
          <w:sz w:val="24"/>
          <w:highlight w:val="none"/>
        </w:rPr>
      </w:pPr>
    </w:p>
    <w:p>
      <w:pPr>
        <w:spacing w:line="560" w:lineRule="exact"/>
        <w:ind w:firstLine="480" w:firstLineChars="200"/>
        <w:rPr>
          <w:rFonts w:ascii="宋体" w:hAnsi="宋体" w:eastAsia="宋体"/>
          <w:b/>
          <w:sz w:val="24"/>
          <w:highlight w:val="none"/>
        </w:rPr>
      </w:pPr>
      <w:r>
        <w:rPr>
          <w:rFonts w:ascii="宋体" w:hAnsi="宋体" w:eastAsia="宋体"/>
          <w:b/>
          <w:sz w:val="24"/>
          <w:highlight w:val="none"/>
        </w:rPr>
        <w:t xml:space="preserve">1. </w:t>
      </w:r>
      <w:r>
        <w:rPr>
          <w:rFonts w:hint="eastAsia" w:ascii="宋体" w:hAnsi="宋体" w:eastAsia="宋体"/>
          <w:b/>
          <w:sz w:val="24"/>
          <w:highlight w:val="none"/>
        </w:rPr>
        <w:t>项目概况</w:t>
      </w:r>
    </w:p>
    <w:p>
      <w:pPr>
        <w:spacing w:line="560" w:lineRule="exact"/>
        <w:ind w:firstLine="480" w:firstLineChars="200"/>
        <w:rPr>
          <w:rFonts w:ascii="宋体" w:hAnsi="宋体" w:eastAsia="宋体" w:cs="宋体"/>
          <w:kern w:val="0"/>
          <w:sz w:val="24"/>
          <w:highlight w:val="none"/>
        </w:rPr>
      </w:pPr>
      <w:r>
        <w:rPr>
          <w:rFonts w:ascii="宋体" w:hAnsi="宋体" w:eastAsia="宋体" w:cs="宋体"/>
          <w:kern w:val="0"/>
          <w:sz w:val="24"/>
          <w:highlight w:val="none"/>
        </w:rPr>
        <w:t>1.1</w:t>
      </w:r>
      <w:r>
        <w:rPr>
          <w:rFonts w:hint="eastAsia" w:ascii="宋体" w:hAnsi="宋体" w:eastAsia="宋体" w:cs="宋体"/>
          <w:kern w:val="0"/>
          <w:sz w:val="24"/>
          <w:highlight w:val="none"/>
        </w:rPr>
        <w:t>项目名称：详见供应商须知前附表；</w:t>
      </w:r>
    </w:p>
    <w:p>
      <w:pPr>
        <w:spacing w:line="560" w:lineRule="exact"/>
        <w:ind w:firstLine="480" w:firstLineChars="200"/>
        <w:rPr>
          <w:rFonts w:ascii="宋体" w:hAnsi="宋体" w:eastAsia="宋体" w:cs="宋体"/>
          <w:kern w:val="0"/>
          <w:sz w:val="24"/>
          <w:highlight w:val="none"/>
        </w:rPr>
      </w:pPr>
      <w:r>
        <w:rPr>
          <w:rFonts w:ascii="宋体" w:hAnsi="宋体" w:eastAsia="宋体" w:cs="宋体"/>
          <w:kern w:val="0"/>
          <w:sz w:val="24"/>
          <w:highlight w:val="none"/>
        </w:rPr>
        <w:t xml:space="preserve">1.2 </w:t>
      </w:r>
      <w:r>
        <w:rPr>
          <w:rFonts w:hint="eastAsia" w:ascii="宋体" w:hAnsi="宋体" w:eastAsia="宋体" w:cs="宋体"/>
          <w:kern w:val="0"/>
          <w:sz w:val="24"/>
          <w:highlight w:val="none"/>
        </w:rPr>
        <w:t>采购方式：详见供应商须知前附表；</w:t>
      </w:r>
    </w:p>
    <w:p>
      <w:pPr>
        <w:spacing w:line="560" w:lineRule="exact"/>
        <w:ind w:firstLine="480" w:firstLineChars="200"/>
        <w:rPr>
          <w:rFonts w:hint="eastAsia" w:ascii="宋体" w:hAnsi="宋体" w:eastAsia="宋体" w:cs="宋体"/>
          <w:kern w:val="0"/>
          <w:sz w:val="24"/>
          <w:highlight w:val="none"/>
        </w:rPr>
      </w:pPr>
      <w:r>
        <w:rPr>
          <w:rFonts w:ascii="宋体" w:hAnsi="宋体" w:eastAsia="宋体" w:cs="宋体"/>
          <w:kern w:val="0"/>
          <w:sz w:val="24"/>
          <w:highlight w:val="none"/>
        </w:rPr>
        <w:t xml:space="preserve">1.3 </w:t>
      </w:r>
      <w:r>
        <w:rPr>
          <w:rFonts w:hint="eastAsia" w:ascii="宋体" w:hAnsi="宋体" w:eastAsia="宋体" w:cs="宋体"/>
          <w:kern w:val="0"/>
          <w:sz w:val="24"/>
          <w:highlight w:val="none"/>
        </w:rPr>
        <w:t>采购内容：详见供应商须知前附表；</w:t>
      </w:r>
    </w:p>
    <w:p>
      <w:pPr>
        <w:spacing w:line="560" w:lineRule="exact"/>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1.4采购预算：详见供应商须知前附表；</w:t>
      </w:r>
    </w:p>
    <w:p>
      <w:pPr>
        <w:spacing w:line="560" w:lineRule="exact"/>
        <w:ind w:firstLine="480" w:firstLineChars="200"/>
        <w:rPr>
          <w:rFonts w:ascii="宋体" w:hAnsi="宋体" w:eastAsia="宋体" w:cs="宋体"/>
          <w:kern w:val="0"/>
          <w:sz w:val="24"/>
          <w:highlight w:val="none"/>
        </w:rPr>
      </w:pPr>
      <w:r>
        <w:rPr>
          <w:rFonts w:ascii="宋体" w:hAnsi="宋体" w:eastAsia="宋体" w:cs="宋体"/>
          <w:kern w:val="0"/>
          <w:sz w:val="24"/>
          <w:highlight w:val="none"/>
        </w:rPr>
        <w:t>1.</w:t>
      </w:r>
      <w:r>
        <w:rPr>
          <w:rFonts w:hint="eastAsia" w:ascii="宋体" w:hAnsi="宋体" w:eastAsia="宋体" w:cs="宋体"/>
          <w:kern w:val="0"/>
          <w:sz w:val="24"/>
          <w:highlight w:val="none"/>
        </w:rPr>
        <w:t>5资金来源：详见供应商须知前附表；</w:t>
      </w:r>
    </w:p>
    <w:p>
      <w:pPr>
        <w:spacing w:line="560" w:lineRule="exact"/>
        <w:ind w:firstLine="456" w:firstLineChars="200"/>
        <w:rPr>
          <w:rFonts w:ascii="宋体" w:hAnsi="宋体" w:eastAsia="宋体" w:cs="宋体"/>
          <w:kern w:val="0"/>
          <w:sz w:val="24"/>
          <w:highlight w:val="none"/>
        </w:rPr>
      </w:pPr>
      <w:r>
        <w:rPr>
          <w:rFonts w:ascii="宋体" w:hAnsi="宋体" w:eastAsia="宋体" w:cs="宋体"/>
          <w:spacing w:val="-6"/>
          <w:sz w:val="24"/>
          <w:highlight w:val="none"/>
        </w:rPr>
        <w:t>1.</w:t>
      </w:r>
      <w:r>
        <w:rPr>
          <w:rFonts w:hint="eastAsia" w:ascii="宋体" w:hAnsi="宋体" w:eastAsia="宋体" w:cs="宋体"/>
          <w:spacing w:val="-6"/>
          <w:sz w:val="24"/>
          <w:highlight w:val="none"/>
        </w:rPr>
        <w:t>6</w:t>
      </w:r>
      <w:r>
        <w:rPr>
          <w:rFonts w:ascii="宋体" w:hAnsi="宋体" w:eastAsia="宋体" w:cs="宋体"/>
          <w:spacing w:val="-6"/>
          <w:sz w:val="24"/>
          <w:highlight w:val="none"/>
        </w:rPr>
        <w:t xml:space="preserve"> </w:t>
      </w:r>
      <w:r>
        <w:rPr>
          <w:rFonts w:hint="eastAsia" w:ascii="宋体" w:hAnsi="宋体" w:eastAsia="宋体" w:cs="宋体"/>
          <w:spacing w:val="-6"/>
          <w:sz w:val="24"/>
          <w:highlight w:val="none"/>
        </w:rPr>
        <w:t>项目地点：</w:t>
      </w:r>
      <w:r>
        <w:rPr>
          <w:rFonts w:hint="eastAsia" w:ascii="宋体" w:hAnsi="宋体" w:eastAsia="宋体" w:cs="宋体"/>
          <w:kern w:val="0"/>
          <w:sz w:val="24"/>
          <w:highlight w:val="none"/>
        </w:rPr>
        <w:t>详见供应商须知前附表；</w:t>
      </w:r>
    </w:p>
    <w:p>
      <w:pPr>
        <w:spacing w:line="560" w:lineRule="exact"/>
        <w:ind w:firstLine="456" w:firstLineChars="200"/>
        <w:rPr>
          <w:rFonts w:hint="eastAsia" w:ascii="宋体" w:hAnsi="宋体" w:eastAsia="宋体" w:cs="宋体"/>
          <w:kern w:val="0"/>
          <w:sz w:val="24"/>
          <w:highlight w:val="none"/>
        </w:rPr>
      </w:pPr>
      <w:r>
        <w:rPr>
          <w:rFonts w:ascii="宋体" w:hAnsi="宋体" w:eastAsia="宋体" w:cs="宋体"/>
          <w:spacing w:val="-6"/>
          <w:sz w:val="24"/>
          <w:highlight w:val="none"/>
        </w:rPr>
        <w:t>1.</w:t>
      </w:r>
      <w:r>
        <w:rPr>
          <w:rFonts w:hint="eastAsia" w:ascii="宋体" w:hAnsi="宋体" w:eastAsia="宋体" w:cs="宋体"/>
          <w:spacing w:val="-6"/>
          <w:sz w:val="24"/>
          <w:highlight w:val="none"/>
        </w:rPr>
        <w:t>7供货期：</w:t>
      </w:r>
      <w:r>
        <w:rPr>
          <w:rFonts w:hint="eastAsia" w:ascii="宋体" w:hAnsi="宋体" w:eastAsia="宋体" w:cs="宋体"/>
          <w:kern w:val="0"/>
          <w:sz w:val="24"/>
          <w:highlight w:val="none"/>
        </w:rPr>
        <w:t>详见供应商须知前附表；</w:t>
      </w:r>
    </w:p>
    <w:p>
      <w:pPr>
        <w:spacing w:line="560" w:lineRule="exact"/>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1.8质保期：详见供应商须知前附表。</w:t>
      </w:r>
    </w:p>
    <w:p>
      <w:pPr>
        <w:spacing w:line="560" w:lineRule="exact"/>
        <w:ind w:firstLine="480" w:firstLineChars="200"/>
        <w:rPr>
          <w:rFonts w:ascii="宋体" w:hAnsi="宋体" w:eastAsia="宋体"/>
          <w:b/>
          <w:sz w:val="24"/>
          <w:highlight w:val="none"/>
        </w:rPr>
      </w:pPr>
      <w:r>
        <w:rPr>
          <w:rStyle w:val="13"/>
          <w:rFonts w:ascii="宋体" w:hAnsi="宋体" w:eastAsia="宋体"/>
          <w:b/>
          <w:sz w:val="24"/>
          <w:szCs w:val="24"/>
          <w:highlight w:val="none"/>
        </w:rPr>
        <w:t xml:space="preserve">2. </w:t>
      </w:r>
      <w:r>
        <w:rPr>
          <w:rStyle w:val="13"/>
          <w:rFonts w:hint="eastAsia" w:ascii="宋体" w:hAnsi="宋体" w:eastAsia="宋体"/>
          <w:b/>
          <w:sz w:val="24"/>
          <w:szCs w:val="24"/>
          <w:highlight w:val="none"/>
        </w:rPr>
        <w:t>定义</w:t>
      </w:r>
    </w:p>
    <w:p>
      <w:pPr>
        <w:spacing w:line="560" w:lineRule="exact"/>
        <w:ind w:firstLine="480" w:firstLineChars="200"/>
        <w:rPr>
          <w:rFonts w:ascii="宋体" w:hAnsi="宋体" w:eastAsia="宋体"/>
          <w:sz w:val="24"/>
          <w:highlight w:val="none"/>
        </w:rPr>
      </w:pPr>
      <w:r>
        <w:rPr>
          <w:rFonts w:hint="eastAsia" w:ascii="宋体" w:hAnsi="宋体" w:eastAsia="宋体"/>
          <w:sz w:val="24"/>
          <w:highlight w:val="none"/>
        </w:rPr>
        <w:t>下述术语和缩写的定义为：</w:t>
      </w:r>
    </w:p>
    <w:p>
      <w:pPr>
        <w:tabs>
          <w:tab w:val="left" w:pos="1185"/>
        </w:tabs>
        <w:spacing w:line="560" w:lineRule="exact"/>
        <w:ind w:firstLine="480" w:firstLineChars="200"/>
        <w:rPr>
          <w:rFonts w:ascii="宋体" w:hAnsi="宋体" w:eastAsia="宋体"/>
          <w:sz w:val="24"/>
          <w:highlight w:val="none"/>
        </w:rPr>
      </w:pPr>
      <w:r>
        <w:rPr>
          <w:rFonts w:ascii="宋体" w:hAnsi="宋体" w:eastAsia="宋体"/>
          <w:sz w:val="24"/>
          <w:highlight w:val="none"/>
        </w:rPr>
        <w:t>2.1</w:t>
      </w:r>
      <w:r>
        <w:rPr>
          <w:rFonts w:hint="eastAsia" w:ascii="宋体" w:hAnsi="宋体" w:eastAsia="宋体"/>
          <w:sz w:val="24"/>
          <w:highlight w:val="none"/>
        </w:rPr>
        <w:t>“采购人”系指</w:t>
      </w:r>
      <w:r>
        <w:rPr>
          <w:rFonts w:hint="eastAsia" w:ascii="宋体" w:hAnsi="宋体" w:eastAsia="宋体" w:cs="宋体"/>
          <w:kern w:val="0"/>
          <w:sz w:val="24"/>
          <w:highlight w:val="none"/>
          <w:shd w:val="clear" w:color="auto" w:fill="FEFEFE"/>
        </w:rPr>
        <w:t>依法进行采购的国家机关、企事业单位、团体组织。本次采购的采购人名称、地址、联系人、电话</w:t>
      </w:r>
      <w:r>
        <w:rPr>
          <w:rFonts w:hint="eastAsia" w:ascii="宋体" w:hAnsi="宋体" w:eastAsia="宋体" w:cs="宋体"/>
          <w:kern w:val="0"/>
          <w:sz w:val="24"/>
          <w:highlight w:val="none"/>
        </w:rPr>
        <w:t>详见供应商须知前附表</w:t>
      </w:r>
      <w:r>
        <w:rPr>
          <w:rFonts w:hint="eastAsia" w:ascii="宋体" w:hAnsi="宋体" w:eastAsia="宋体"/>
          <w:sz w:val="24"/>
          <w:highlight w:val="none"/>
        </w:rPr>
        <w:t>。</w:t>
      </w:r>
    </w:p>
    <w:p>
      <w:pPr>
        <w:spacing w:line="560" w:lineRule="exact"/>
        <w:ind w:firstLine="480" w:firstLineChars="200"/>
        <w:rPr>
          <w:rFonts w:ascii="宋体" w:hAnsi="宋体" w:eastAsia="宋体"/>
          <w:sz w:val="24"/>
          <w:highlight w:val="none"/>
        </w:rPr>
      </w:pPr>
      <w:r>
        <w:rPr>
          <w:rFonts w:ascii="宋体" w:hAnsi="宋体" w:eastAsia="宋体"/>
          <w:sz w:val="24"/>
          <w:highlight w:val="none"/>
        </w:rPr>
        <w:t>2.2</w:t>
      </w:r>
      <w:r>
        <w:rPr>
          <w:rFonts w:hint="eastAsia" w:ascii="宋体" w:hAnsi="宋体" w:eastAsia="宋体"/>
          <w:sz w:val="24"/>
          <w:highlight w:val="none"/>
        </w:rPr>
        <w:t xml:space="preserve"> “采购代理机构”系指接受采购人委托，代理采购项目的采购代理机构。本次采购代理机构名称、地址、联系人、电话</w:t>
      </w:r>
      <w:r>
        <w:rPr>
          <w:rFonts w:hint="eastAsia" w:ascii="宋体" w:hAnsi="宋体" w:eastAsia="宋体" w:cs="宋体"/>
          <w:kern w:val="0"/>
          <w:sz w:val="24"/>
          <w:highlight w:val="none"/>
        </w:rPr>
        <w:t>详见供应商须知前附表</w:t>
      </w:r>
      <w:r>
        <w:rPr>
          <w:rFonts w:hint="eastAsia" w:ascii="宋体" w:hAnsi="宋体" w:eastAsia="宋体"/>
          <w:sz w:val="24"/>
          <w:highlight w:val="none"/>
        </w:rPr>
        <w:t>。</w:t>
      </w:r>
    </w:p>
    <w:p>
      <w:pPr>
        <w:spacing w:line="560" w:lineRule="exact"/>
        <w:ind w:firstLine="480" w:firstLineChars="200"/>
        <w:rPr>
          <w:rFonts w:ascii="宋体" w:hAnsi="宋体" w:eastAsia="宋体"/>
          <w:sz w:val="24"/>
          <w:highlight w:val="none"/>
        </w:rPr>
      </w:pPr>
      <w:r>
        <w:rPr>
          <w:rFonts w:ascii="宋体" w:hAnsi="宋体" w:eastAsia="宋体"/>
          <w:sz w:val="24"/>
          <w:highlight w:val="none"/>
        </w:rPr>
        <w:t>2.3</w:t>
      </w:r>
      <w:r>
        <w:rPr>
          <w:rFonts w:hint="eastAsia" w:ascii="宋体" w:hAnsi="宋体" w:eastAsia="宋体"/>
          <w:sz w:val="24"/>
          <w:highlight w:val="none"/>
        </w:rPr>
        <w:t xml:space="preserve"> “供应商”系指向采购人提供货物、工程或者服务的法人、其他组织或者自然人。</w:t>
      </w:r>
    </w:p>
    <w:p>
      <w:pPr>
        <w:spacing w:line="560" w:lineRule="exact"/>
        <w:ind w:firstLine="480" w:firstLineChars="200"/>
        <w:rPr>
          <w:rFonts w:ascii="宋体" w:hAnsi="宋体" w:eastAsia="宋体"/>
          <w:sz w:val="24"/>
          <w:highlight w:val="none"/>
        </w:rPr>
      </w:pPr>
      <w:r>
        <w:rPr>
          <w:rFonts w:ascii="宋体" w:hAnsi="宋体" w:eastAsia="宋体"/>
          <w:sz w:val="24"/>
          <w:highlight w:val="none"/>
        </w:rPr>
        <w:t>2.4</w:t>
      </w:r>
      <w:r>
        <w:rPr>
          <w:rFonts w:hint="eastAsia" w:ascii="宋体" w:hAnsi="宋体" w:eastAsia="宋体"/>
          <w:sz w:val="24"/>
          <w:highlight w:val="none"/>
        </w:rPr>
        <w:t>“货物”系指各种形态和种类的物品，包括原材料、设备、产品等。</w:t>
      </w:r>
    </w:p>
    <w:p>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2.5 </w:t>
      </w:r>
      <w:r>
        <w:rPr>
          <w:rFonts w:hint="eastAsia" w:ascii="宋体" w:hAnsi="宋体" w:eastAsia="宋体"/>
          <w:sz w:val="24"/>
          <w:highlight w:val="none"/>
        </w:rPr>
        <w:t>“工程”系指建设工程，包括建筑物和构筑物的新建、改建、扩建，装修、拆除，修缮等。</w:t>
      </w:r>
    </w:p>
    <w:p>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2.6 </w:t>
      </w:r>
      <w:r>
        <w:rPr>
          <w:rFonts w:hint="eastAsia" w:ascii="宋体" w:hAnsi="宋体" w:eastAsia="宋体"/>
          <w:sz w:val="24"/>
          <w:highlight w:val="none"/>
        </w:rPr>
        <w:t>“服务”系指除货物和工程以外的其他采购对象。</w:t>
      </w:r>
    </w:p>
    <w:p>
      <w:pPr>
        <w:spacing w:line="560" w:lineRule="exact"/>
        <w:ind w:firstLine="480" w:firstLineChars="200"/>
        <w:rPr>
          <w:rFonts w:ascii="宋体" w:hAnsi="宋体" w:eastAsia="宋体"/>
          <w:sz w:val="24"/>
          <w:highlight w:val="none"/>
        </w:rPr>
      </w:pPr>
      <w:r>
        <w:rPr>
          <w:rFonts w:ascii="宋体" w:hAnsi="宋体" w:eastAsia="宋体"/>
          <w:sz w:val="24"/>
          <w:highlight w:val="none"/>
        </w:rPr>
        <w:t>2.</w:t>
      </w:r>
      <w:r>
        <w:rPr>
          <w:rFonts w:hint="eastAsia" w:ascii="宋体" w:hAnsi="宋体" w:eastAsia="宋体"/>
          <w:sz w:val="24"/>
          <w:highlight w:val="none"/>
        </w:rPr>
        <w:t>7</w:t>
      </w:r>
      <w:r>
        <w:rPr>
          <w:rFonts w:ascii="宋体" w:hAnsi="宋体" w:eastAsia="宋体"/>
          <w:sz w:val="24"/>
          <w:highlight w:val="none"/>
        </w:rPr>
        <w:t xml:space="preserve"> </w:t>
      </w:r>
      <w:r>
        <w:rPr>
          <w:rFonts w:hint="eastAsia" w:ascii="宋体" w:hAnsi="宋体" w:eastAsia="宋体"/>
          <w:sz w:val="24"/>
          <w:highlight w:val="none"/>
        </w:rPr>
        <w:t>偏离</w:t>
      </w:r>
    </w:p>
    <w:p>
      <w:pPr>
        <w:spacing w:line="560" w:lineRule="exact"/>
        <w:ind w:firstLine="480" w:firstLineChars="200"/>
        <w:rPr>
          <w:rFonts w:ascii="宋体" w:hAnsi="宋体" w:eastAsia="宋体"/>
          <w:sz w:val="24"/>
          <w:highlight w:val="none"/>
        </w:rPr>
      </w:pPr>
      <w:r>
        <w:rPr>
          <w:rFonts w:ascii="宋体" w:hAnsi="宋体" w:eastAsia="宋体"/>
          <w:sz w:val="24"/>
          <w:highlight w:val="none"/>
        </w:rPr>
        <w:t>2.</w:t>
      </w:r>
      <w:r>
        <w:rPr>
          <w:rFonts w:hint="eastAsia" w:ascii="宋体" w:hAnsi="宋体" w:eastAsia="宋体"/>
          <w:sz w:val="24"/>
          <w:highlight w:val="none"/>
        </w:rPr>
        <w:t>7</w:t>
      </w:r>
      <w:r>
        <w:rPr>
          <w:rFonts w:ascii="宋体" w:hAnsi="宋体" w:eastAsia="宋体"/>
          <w:sz w:val="24"/>
          <w:highlight w:val="none"/>
        </w:rPr>
        <w:t xml:space="preserve">.1 </w:t>
      </w:r>
      <w:r>
        <w:rPr>
          <w:rFonts w:hint="eastAsia" w:ascii="宋体" w:hAnsi="宋体" w:eastAsia="宋体"/>
          <w:sz w:val="24"/>
          <w:highlight w:val="none"/>
        </w:rPr>
        <w:t>本条所称偏离为响应文件对采购文件的偏离，即不满足、或不响应采购文件的要求。偏离分为对采购文件的实质性要求条款偏离和对采购文件的一般商务和技术条款偏离。</w:t>
      </w:r>
    </w:p>
    <w:p>
      <w:pPr>
        <w:spacing w:line="560" w:lineRule="exact"/>
        <w:ind w:firstLine="480" w:firstLineChars="200"/>
        <w:rPr>
          <w:rFonts w:ascii="宋体" w:hAnsi="宋体" w:eastAsia="宋体"/>
          <w:sz w:val="24"/>
          <w:highlight w:val="none"/>
        </w:rPr>
      </w:pPr>
      <w:r>
        <w:rPr>
          <w:rFonts w:ascii="宋体" w:hAnsi="宋体" w:eastAsia="宋体"/>
          <w:sz w:val="24"/>
          <w:highlight w:val="none"/>
        </w:rPr>
        <w:t>2.</w:t>
      </w:r>
      <w:r>
        <w:rPr>
          <w:rFonts w:hint="eastAsia" w:ascii="宋体" w:hAnsi="宋体" w:eastAsia="宋体"/>
          <w:sz w:val="24"/>
          <w:highlight w:val="none"/>
        </w:rPr>
        <w:t>7</w:t>
      </w:r>
      <w:r>
        <w:rPr>
          <w:rFonts w:ascii="宋体" w:hAnsi="宋体" w:eastAsia="宋体"/>
          <w:sz w:val="24"/>
          <w:highlight w:val="none"/>
        </w:rPr>
        <w:t>.2</w:t>
      </w:r>
      <w:r>
        <w:rPr>
          <w:rFonts w:hint="eastAsia" w:ascii="宋体" w:hAnsi="宋体" w:eastAsia="宋体"/>
          <w:sz w:val="24"/>
          <w:highlight w:val="none"/>
        </w:rPr>
        <w:t>除法律、法规和规章规定外。采购文件中加下划线、“拒绝”“不接受”“无效”“不得”“投标被否决”等文字规定或标注“★”“</w:t>
      </w:r>
      <w:r>
        <w:rPr>
          <w:rFonts w:hint="eastAsia" w:ascii="宋体" w:hAnsi="宋体" w:eastAsia="宋体" w:cs="宋体"/>
          <w:kern w:val="0"/>
          <w:sz w:val="24"/>
          <w:highlight w:val="none"/>
        </w:rPr>
        <w:t>▲</w:t>
      </w:r>
      <w:r>
        <w:rPr>
          <w:rFonts w:hint="eastAsia" w:ascii="宋体" w:hAnsi="宋体" w:eastAsia="宋体"/>
          <w:sz w:val="24"/>
          <w:highlight w:val="none"/>
        </w:rPr>
        <w:t>”符号的条款为实质性要求条款（即重要条款），对其中任一条的偏离，在评审时将其视为无效响应。未用上述文字规定或符号标注的条款为非实质性要求条款（即一般条款）。着重提醒各供应商注意，并认真查看采购文件中的每一个条款及要求，因误读采购文件而造成的后果，采购人概不负责。</w:t>
      </w:r>
    </w:p>
    <w:p>
      <w:pPr>
        <w:spacing w:line="560" w:lineRule="exact"/>
        <w:ind w:firstLine="480" w:firstLineChars="200"/>
        <w:rPr>
          <w:rFonts w:ascii="宋体" w:hAnsi="宋体" w:eastAsia="宋体"/>
          <w:sz w:val="24"/>
          <w:highlight w:val="none"/>
        </w:rPr>
      </w:pPr>
      <w:r>
        <w:rPr>
          <w:rFonts w:ascii="宋体" w:hAnsi="宋体" w:eastAsia="宋体"/>
          <w:sz w:val="24"/>
          <w:highlight w:val="none"/>
        </w:rPr>
        <w:t>2.</w:t>
      </w:r>
      <w:r>
        <w:rPr>
          <w:rFonts w:hint="eastAsia" w:ascii="宋体" w:hAnsi="宋体" w:eastAsia="宋体"/>
          <w:sz w:val="24"/>
          <w:highlight w:val="none"/>
        </w:rPr>
        <w:t>7</w:t>
      </w:r>
      <w:r>
        <w:rPr>
          <w:rFonts w:ascii="宋体" w:hAnsi="宋体" w:eastAsia="宋体"/>
          <w:sz w:val="24"/>
          <w:highlight w:val="none"/>
        </w:rPr>
        <w:t xml:space="preserve"> </w:t>
      </w:r>
      <w:r>
        <w:rPr>
          <w:rFonts w:hint="eastAsia" w:ascii="宋体" w:hAnsi="宋体" w:eastAsia="宋体"/>
          <w:sz w:val="24"/>
          <w:highlight w:val="none"/>
        </w:rPr>
        <w:t>特别说明</w:t>
      </w:r>
    </w:p>
    <w:p>
      <w:pPr>
        <w:spacing w:line="560" w:lineRule="exact"/>
        <w:ind w:firstLine="480" w:firstLineChars="200"/>
        <w:rPr>
          <w:rFonts w:ascii="宋体" w:hAnsi="宋体" w:eastAsia="宋体"/>
          <w:sz w:val="24"/>
          <w:highlight w:val="none"/>
        </w:rPr>
      </w:pPr>
      <w:r>
        <w:rPr>
          <w:rFonts w:ascii="宋体" w:hAnsi="宋体" w:eastAsia="宋体"/>
          <w:sz w:val="24"/>
          <w:highlight w:val="none"/>
        </w:rPr>
        <w:t>2.</w:t>
      </w:r>
      <w:r>
        <w:rPr>
          <w:rFonts w:hint="eastAsia" w:ascii="宋体" w:hAnsi="宋体" w:eastAsia="宋体"/>
          <w:sz w:val="24"/>
          <w:highlight w:val="none"/>
        </w:rPr>
        <w:t>7</w:t>
      </w:r>
      <w:r>
        <w:rPr>
          <w:rFonts w:ascii="宋体" w:hAnsi="宋体" w:eastAsia="宋体"/>
          <w:sz w:val="24"/>
          <w:highlight w:val="none"/>
        </w:rPr>
        <w:t>.1</w:t>
      </w:r>
      <w:r>
        <w:rPr>
          <w:rFonts w:hint="eastAsia" w:ascii="宋体" w:hAnsi="宋体" w:eastAsia="宋体"/>
          <w:sz w:val="24"/>
          <w:highlight w:val="none"/>
        </w:rPr>
        <w:t>供应商所使用的资格、信誉、荣誉、业绩与企业认证等必须为供应商所拥有。</w:t>
      </w:r>
    </w:p>
    <w:p>
      <w:pPr>
        <w:spacing w:line="560" w:lineRule="exact"/>
        <w:ind w:firstLine="480" w:firstLineChars="200"/>
        <w:rPr>
          <w:rFonts w:ascii="宋体" w:hAnsi="宋体" w:eastAsia="宋体"/>
          <w:sz w:val="24"/>
          <w:highlight w:val="none"/>
        </w:rPr>
      </w:pPr>
      <w:r>
        <w:rPr>
          <w:rFonts w:ascii="宋体" w:hAnsi="宋体" w:eastAsia="宋体"/>
          <w:sz w:val="24"/>
          <w:highlight w:val="none"/>
        </w:rPr>
        <w:t>2.</w:t>
      </w:r>
      <w:r>
        <w:rPr>
          <w:rFonts w:hint="eastAsia" w:ascii="宋体" w:hAnsi="宋体" w:eastAsia="宋体"/>
          <w:sz w:val="24"/>
          <w:highlight w:val="none"/>
        </w:rPr>
        <w:t>7</w:t>
      </w:r>
      <w:r>
        <w:rPr>
          <w:rFonts w:ascii="宋体" w:hAnsi="宋体" w:eastAsia="宋体"/>
          <w:sz w:val="24"/>
          <w:highlight w:val="none"/>
        </w:rPr>
        <w:t xml:space="preserve">.2 </w:t>
      </w:r>
      <w:r>
        <w:rPr>
          <w:rFonts w:hint="eastAsia" w:ascii="宋体" w:hAnsi="宋体" w:eastAsia="宋体"/>
          <w:sz w:val="24"/>
          <w:highlight w:val="none"/>
        </w:rPr>
        <w:t>供应商应仔细阅读采购文件中的所有内容，按照采购文件的要求编制、提交响应文件，并对其所提供的全部资料的真实性承担法律责任。</w:t>
      </w:r>
    </w:p>
    <w:p>
      <w:pPr>
        <w:spacing w:line="560" w:lineRule="exact"/>
        <w:ind w:firstLine="480" w:firstLineChars="200"/>
        <w:rPr>
          <w:rFonts w:ascii="宋体" w:hAnsi="宋体" w:eastAsia="宋体"/>
          <w:sz w:val="24"/>
          <w:highlight w:val="none"/>
        </w:rPr>
      </w:pPr>
      <w:r>
        <w:rPr>
          <w:rFonts w:ascii="宋体" w:hAnsi="宋体" w:eastAsia="宋体"/>
          <w:sz w:val="24"/>
          <w:highlight w:val="none"/>
        </w:rPr>
        <w:t>2.</w:t>
      </w:r>
      <w:r>
        <w:rPr>
          <w:rFonts w:hint="eastAsia" w:ascii="宋体" w:hAnsi="宋体" w:eastAsia="宋体"/>
          <w:sz w:val="24"/>
          <w:highlight w:val="none"/>
        </w:rPr>
        <w:t>7</w:t>
      </w:r>
      <w:r>
        <w:rPr>
          <w:rFonts w:ascii="宋体" w:hAnsi="宋体" w:eastAsia="宋体"/>
          <w:sz w:val="24"/>
          <w:highlight w:val="none"/>
        </w:rPr>
        <w:t xml:space="preserve">.3 </w:t>
      </w:r>
      <w:r>
        <w:rPr>
          <w:rFonts w:hint="eastAsia" w:ascii="宋体" w:hAnsi="宋体" w:eastAsia="宋体"/>
          <w:sz w:val="24"/>
          <w:highlight w:val="none"/>
        </w:rPr>
        <w:t>采购文件所提供的资料，是采购人现有的能被供应商利用的资料，采购人对供应商做出的任何推论、理解和结论均不负任何责任。</w:t>
      </w:r>
    </w:p>
    <w:p>
      <w:pPr>
        <w:spacing w:line="560" w:lineRule="exact"/>
        <w:ind w:firstLine="480" w:firstLineChars="200"/>
        <w:rPr>
          <w:rFonts w:ascii="宋体" w:hAnsi="宋体" w:eastAsia="宋体"/>
          <w:sz w:val="24"/>
          <w:highlight w:val="none"/>
        </w:rPr>
      </w:pPr>
      <w:r>
        <w:rPr>
          <w:rFonts w:ascii="宋体" w:hAnsi="宋体" w:eastAsia="宋体"/>
          <w:b/>
          <w:sz w:val="24"/>
          <w:highlight w:val="none"/>
        </w:rPr>
        <w:t xml:space="preserve">3. </w:t>
      </w:r>
      <w:r>
        <w:rPr>
          <w:rFonts w:hint="eastAsia" w:ascii="宋体" w:hAnsi="宋体" w:eastAsia="宋体"/>
          <w:b/>
          <w:sz w:val="24"/>
          <w:highlight w:val="none"/>
        </w:rPr>
        <w:t>供应商资格</w:t>
      </w:r>
    </w:p>
    <w:p>
      <w:pPr>
        <w:tabs>
          <w:tab w:val="left" w:pos="252"/>
          <w:tab w:val="left" w:pos="360"/>
        </w:tabs>
        <w:spacing w:line="560" w:lineRule="exact"/>
        <w:ind w:firstLine="480" w:firstLineChars="200"/>
        <w:rPr>
          <w:rFonts w:ascii="宋体" w:hAnsi="宋体" w:eastAsia="宋体" w:cs="宋体"/>
          <w:kern w:val="0"/>
          <w:sz w:val="24"/>
          <w:highlight w:val="none"/>
        </w:rPr>
      </w:pPr>
      <w:r>
        <w:rPr>
          <w:rFonts w:ascii="宋体" w:hAnsi="宋体" w:eastAsia="宋体"/>
          <w:sz w:val="24"/>
          <w:highlight w:val="none"/>
        </w:rPr>
        <w:t>3.1</w:t>
      </w:r>
      <w:r>
        <w:rPr>
          <w:rFonts w:hint="eastAsia" w:ascii="宋体" w:hAnsi="宋体" w:eastAsia="宋体"/>
          <w:spacing w:val="-4"/>
          <w:sz w:val="24"/>
          <w:highlight w:val="none"/>
        </w:rPr>
        <w:t>供应商资格：</w:t>
      </w:r>
      <w:r>
        <w:rPr>
          <w:rFonts w:hint="eastAsia" w:ascii="宋体" w:hAnsi="宋体" w:eastAsia="宋体" w:cs="宋体"/>
          <w:kern w:val="0"/>
          <w:sz w:val="24"/>
          <w:highlight w:val="none"/>
        </w:rPr>
        <w:t>详见供应商须知前附表。</w:t>
      </w:r>
    </w:p>
    <w:p>
      <w:pPr>
        <w:tabs>
          <w:tab w:val="left" w:pos="1440"/>
          <w:tab w:val="left" w:pos="2100"/>
        </w:tabs>
        <w:spacing w:line="560" w:lineRule="exact"/>
        <w:ind w:firstLine="480" w:firstLineChars="200"/>
        <w:rPr>
          <w:rFonts w:ascii="宋体" w:hAnsi="宋体" w:eastAsia="宋体"/>
          <w:sz w:val="24"/>
          <w:highlight w:val="none"/>
        </w:rPr>
      </w:pPr>
      <w:r>
        <w:rPr>
          <w:rFonts w:ascii="宋体" w:hAnsi="宋体" w:eastAsia="宋体" w:cs="宋体"/>
          <w:kern w:val="0"/>
          <w:sz w:val="24"/>
          <w:highlight w:val="none"/>
        </w:rPr>
        <w:t xml:space="preserve">3.2 </w:t>
      </w:r>
      <w:r>
        <w:rPr>
          <w:rFonts w:hint="eastAsia" w:ascii="宋体" w:hAnsi="宋体" w:eastAsia="宋体" w:cs="宋体"/>
          <w:kern w:val="0"/>
          <w:sz w:val="24"/>
          <w:highlight w:val="none"/>
        </w:rPr>
        <w:t>供应商应遵守中华人民共</w:t>
      </w:r>
      <w:r>
        <w:rPr>
          <w:rFonts w:hint="eastAsia" w:ascii="宋体" w:hAnsi="宋体" w:eastAsia="宋体"/>
          <w:sz w:val="24"/>
          <w:highlight w:val="none"/>
        </w:rPr>
        <w:t>和国法律、法规和行政规章。</w:t>
      </w:r>
    </w:p>
    <w:p>
      <w:pPr>
        <w:spacing w:line="560" w:lineRule="exact"/>
        <w:ind w:firstLine="480" w:firstLineChars="200"/>
        <w:rPr>
          <w:rFonts w:ascii="宋体" w:hAnsi="宋体" w:eastAsia="宋体"/>
          <w:sz w:val="24"/>
          <w:highlight w:val="none"/>
        </w:rPr>
      </w:pPr>
      <w:r>
        <w:rPr>
          <w:rFonts w:ascii="宋体" w:hAnsi="宋体" w:eastAsia="宋体"/>
          <w:sz w:val="24"/>
          <w:highlight w:val="none"/>
        </w:rPr>
        <w:t>3.3</w:t>
      </w:r>
      <w:r>
        <w:rPr>
          <w:rFonts w:hint="eastAsia" w:ascii="宋体" w:hAnsi="宋体" w:eastAsia="宋体"/>
          <w:sz w:val="24"/>
          <w:highlight w:val="none"/>
        </w:rPr>
        <w:t>供应商不得存在下列情形之一：</w:t>
      </w:r>
    </w:p>
    <w:p>
      <w:pPr>
        <w:spacing w:line="560" w:lineRule="exact"/>
        <w:ind w:firstLine="480" w:firstLineChars="200"/>
        <w:rPr>
          <w:rFonts w:ascii="宋体" w:hAnsi="宋体" w:eastAsia="宋体"/>
          <w:sz w:val="24"/>
          <w:highlight w:val="none"/>
        </w:rPr>
      </w:pPr>
      <w:r>
        <w:rPr>
          <w:rFonts w:hint="eastAsia" w:ascii="宋体" w:hAnsi="宋体" w:eastAsia="宋体"/>
          <w:sz w:val="24"/>
          <w:highlight w:val="none"/>
        </w:rPr>
        <w:t>（</w:t>
      </w:r>
      <w:r>
        <w:rPr>
          <w:rFonts w:ascii="宋体" w:hAnsi="宋体" w:eastAsia="宋体"/>
          <w:sz w:val="24"/>
          <w:highlight w:val="none"/>
        </w:rPr>
        <w:t>1</w:t>
      </w:r>
      <w:r>
        <w:rPr>
          <w:rFonts w:hint="eastAsia" w:ascii="宋体" w:hAnsi="宋体" w:eastAsia="宋体"/>
          <w:sz w:val="24"/>
          <w:highlight w:val="none"/>
        </w:rPr>
        <w:t>）与采购人、代理机构存在利害关系。</w:t>
      </w:r>
    </w:p>
    <w:p>
      <w:pPr>
        <w:spacing w:line="560" w:lineRule="exact"/>
        <w:ind w:firstLine="480" w:firstLineChars="200"/>
        <w:rPr>
          <w:rFonts w:ascii="宋体" w:hAnsi="宋体" w:eastAsia="宋体"/>
          <w:b/>
          <w:sz w:val="24"/>
          <w:highlight w:val="none"/>
        </w:rPr>
      </w:pPr>
      <w:r>
        <w:rPr>
          <w:rFonts w:ascii="宋体" w:hAnsi="宋体" w:eastAsia="宋体"/>
          <w:b/>
          <w:sz w:val="24"/>
          <w:highlight w:val="none"/>
        </w:rPr>
        <w:t xml:space="preserve">4. </w:t>
      </w:r>
      <w:r>
        <w:rPr>
          <w:rFonts w:hint="eastAsia" w:ascii="宋体" w:hAnsi="宋体" w:eastAsia="宋体"/>
          <w:b/>
          <w:sz w:val="24"/>
          <w:highlight w:val="none"/>
        </w:rPr>
        <w:t>投标费用</w:t>
      </w:r>
    </w:p>
    <w:p>
      <w:pPr>
        <w:adjustRightInd w:val="0"/>
        <w:snapToGrid w:val="0"/>
        <w:spacing w:line="560" w:lineRule="exact"/>
        <w:ind w:firstLine="480" w:firstLineChars="200"/>
        <w:rPr>
          <w:rFonts w:ascii="宋体" w:hAnsi="宋体" w:eastAsia="宋体"/>
          <w:sz w:val="24"/>
          <w:highlight w:val="none"/>
        </w:rPr>
      </w:pPr>
      <w:r>
        <w:rPr>
          <w:rFonts w:ascii="宋体" w:hAnsi="宋体" w:eastAsia="宋体"/>
          <w:sz w:val="24"/>
          <w:highlight w:val="none"/>
        </w:rPr>
        <w:t>4.1</w:t>
      </w:r>
      <w:r>
        <w:rPr>
          <w:rFonts w:hint="eastAsia" w:ascii="宋体" w:hAnsi="宋体" w:eastAsia="宋体"/>
          <w:sz w:val="24"/>
          <w:highlight w:val="none"/>
        </w:rPr>
        <w:t>无论投标过程中的做法和结果如何，供应商将自行承担所有与参加投标有关的费用。</w:t>
      </w:r>
    </w:p>
    <w:p>
      <w:pPr>
        <w:autoSpaceDE w:val="0"/>
        <w:autoSpaceDN w:val="0"/>
        <w:adjustRightInd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4.2 本次采购向成交供应商收取的成交服务费，按国家有关规定执行。</w:t>
      </w:r>
    </w:p>
    <w:p>
      <w:pPr>
        <w:adjustRightInd w:val="0"/>
        <w:snapToGrid w:val="0"/>
        <w:spacing w:line="560" w:lineRule="exact"/>
        <w:ind w:firstLine="480" w:firstLineChars="200"/>
        <w:rPr>
          <w:rFonts w:ascii="宋体" w:hAnsi="宋体" w:eastAsia="宋体"/>
          <w:b/>
          <w:sz w:val="24"/>
          <w:highlight w:val="none"/>
        </w:rPr>
      </w:pPr>
      <w:r>
        <w:rPr>
          <w:rFonts w:hint="eastAsia" w:ascii="宋体" w:hAnsi="宋体" w:eastAsia="宋体"/>
          <w:b/>
          <w:sz w:val="24"/>
          <w:highlight w:val="none"/>
        </w:rPr>
        <w:t>5．现场勘察</w:t>
      </w:r>
    </w:p>
    <w:p>
      <w:pPr>
        <w:adjustRightInd w:val="0"/>
        <w:snapToGrid w:val="0"/>
        <w:spacing w:line="560" w:lineRule="exact"/>
        <w:ind w:firstLine="480" w:firstLineChars="200"/>
        <w:rPr>
          <w:rFonts w:ascii="宋体" w:hAnsi="宋体" w:eastAsia="宋体"/>
          <w:sz w:val="24"/>
          <w:highlight w:val="none"/>
        </w:rPr>
      </w:pPr>
      <w:r>
        <w:rPr>
          <w:rFonts w:hint="eastAsia" w:ascii="宋体" w:hAnsi="宋体" w:eastAsia="宋体"/>
          <w:sz w:val="24"/>
          <w:highlight w:val="none"/>
        </w:rPr>
        <w:t>5</w:t>
      </w:r>
      <w:r>
        <w:rPr>
          <w:rFonts w:ascii="宋体" w:hAnsi="宋体" w:eastAsia="宋体"/>
          <w:sz w:val="24"/>
          <w:highlight w:val="none"/>
        </w:rPr>
        <w:t xml:space="preserve">.1 </w:t>
      </w:r>
      <w:r>
        <w:rPr>
          <w:rFonts w:hint="eastAsia" w:ascii="宋体" w:hAnsi="宋体" w:eastAsia="宋体"/>
          <w:sz w:val="24"/>
          <w:highlight w:val="none"/>
        </w:rPr>
        <w:t>供应商应按供应商须知前附表中规定对采购项目现场和周围环境进行考察。</w:t>
      </w:r>
    </w:p>
    <w:p>
      <w:pPr>
        <w:adjustRightInd w:val="0"/>
        <w:snapToGrid w:val="0"/>
        <w:spacing w:line="560" w:lineRule="exact"/>
        <w:ind w:firstLine="480" w:firstLineChars="200"/>
        <w:rPr>
          <w:rFonts w:ascii="宋体" w:hAnsi="宋体" w:eastAsia="宋体"/>
          <w:sz w:val="24"/>
          <w:highlight w:val="none"/>
        </w:rPr>
      </w:pPr>
      <w:r>
        <w:rPr>
          <w:rFonts w:hint="eastAsia" w:ascii="宋体" w:hAnsi="宋体" w:eastAsia="宋体"/>
          <w:sz w:val="24"/>
          <w:highlight w:val="none"/>
        </w:rPr>
        <w:t>5</w:t>
      </w:r>
      <w:r>
        <w:rPr>
          <w:rFonts w:ascii="宋体" w:hAnsi="宋体" w:eastAsia="宋体"/>
          <w:sz w:val="24"/>
          <w:highlight w:val="none"/>
        </w:rPr>
        <w:t>.2</w:t>
      </w:r>
      <w:r>
        <w:rPr>
          <w:rFonts w:hint="eastAsia" w:ascii="宋体" w:hAnsi="宋体" w:eastAsia="宋体"/>
          <w:sz w:val="24"/>
          <w:highlight w:val="none"/>
        </w:rPr>
        <w:t>勘察现场的费用由供应商自己承担，勘察期间所发生的人身伤害及财产损失由供应商自己负责。</w:t>
      </w:r>
    </w:p>
    <w:p>
      <w:pPr>
        <w:adjustRightInd w:val="0"/>
        <w:snapToGrid w:val="0"/>
        <w:spacing w:line="560" w:lineRule="exact"/>
        <w:ind w:firstLine="480" w:firstLineChars="200"/>
        <w:rPr>
          <w:rFonts w:ascii="宋体" w:hAnsi="宋体" w:eastAsia="宋体"/>
          <w:sz w:val="24"/>
          <w:highlight w:val="none"/>
        </w:rPr>
      </w:pPr>
      <w:r>
        <w:rPr>
          <w:rFonts w:hint="eastAsia" w:ascii="宋体" w:hAnsi="宋体" w:eastAsia="宋体"/>
          <w:sz w:val="24"/>
          <w:highlight w:val="none"/>
        </w:rPr>
        <w:t>5</w:t>
      </w:r>
      <w:r>
        <w:rPr>
          <w:rFonts w:ascii="宋体" w:hAnsi="宋体" w:eastAsia="宋体"/>
          <w:sz w:val="24"/>
          <w:highlight w:val="none"/>
        </w:rPr>
        <w:t xml:space="preserve">.3 </w:t>
      </w:r>
      <w:r>
        <w:rPr>
          <w:rFonts w:hint="eastAsia" w:ascii="宋体" w:hAnsi="宋体" w:eastAsia="宋体"/>
          <w:sz w:val="24"/>
          <w:highlight w:val="none"/>
        </w:rPr>
        <w:t>采购人不对供应商据此而做出的推论、理解和结论负责。一旦成交，供应商不得以任何借口，而提出额外补偿，或延长合同期限的要求。</w:t>
      </w:r>
    </w:p>
    <w:p>
      <w:pPr>
        <w:autoSpaceDE w:val="0"/>
        <w:autoSpaceDN w:val="0"/>
        <w:adjustRightInd w:val="0"/>
        <w:spacing w:line="560" w:lineRule="exact"/>
        <w:ind w:firstLine="480" w:firstLineChars="200"/>
        <w:rPr>
          <w:rFonts w:hint="eastAsia" w:ascii="宋体" w:hAnsi="宋体" w:eastAsia="宋体" w:cs="宋体"/>
          <w:b/>
          <w:sz w:val="24"/>
          <w:highlight w:val="none"/>
        </w:rPr>
      </w:pPr>
    </w:p>
    <w:p>
      <w:pPr>
        <w:pStyle w:val="14"/>
        <w:spacing w:line="440" w:lineRule="exact"/>
        <w:jc w:val="center"/>
        <w:outlineLvl w:val="0"/>
        <w:rPr>
          <w:rFonts w:hint="eastAsia" w:ascii="宋体" w:hAnsi="宋体" w:eastAsia="宋体"/>
          <w:b/>
          <w:color w:val="auto"/>
          <w:kern w:val="2"/>
          <w:sz w:val="32"/>
          <w:szCs w:val="32"/>
          <w:highlight w:val="none"/>
        </w:rPr>
      </w:pPr>
    </w:p>
    <w:p>
      <w:pPr>
        <w:pStyle w:val="14"/>
        <w:spacing w:line="440" w:lineRule="exact"/>
        <w:jc w:val="center"/>
        <w:outlineLvl w:val="0"/>
        <w:rPr>
          <w:rFonts w:ascii="宋体" w:hAnsi="宋体" w:eastAsia="宋体"/>
          <w:b/>
          <w:color w:val="auto"/>
          <w:kern w:val="2"/>
          <w:sz w:val="32"/>
          <w:szCs w:val="32"/>
          <w:highlight w:val="none"/>
        </w:rPr>
      </w:pPr>
      <w:r>
        <w:rPr>
          <w:rFonts w:hint="eastAsia" w:ascii="宋体" w:hAnsi="宋体" w:eastAsia="宋体"/>
          <w:b/>
          <w:color w:val="auto"/>
          <w:kern w:val="2"/>
          <w:sz w:val="32"/>
          <w:szCs w:val="32"/>
          <w:highlight w:val="none"/>
        </w:rPr>
        <w:t>第二章</w:t>
      </w:r>
      <w:r>
        <w:rPr>
          <w:rFonts w:ascii="宋体" w:hAnsi="宋体" w:eastAsia="宋体"/>
          <w:b/>
          <w:color w:val="auto"/>
          <w:kern w:val="2"/>
          <w:sz w:val="32"/>
          <w:szCs w:val="32"/>
          <w:highlight w:val="none"/>
        </w:rPr>
        <w:t xml:space="preserve"> </w:t>
      </w:r>
      <w:r>
        <w:rPr>
          <w:rFonts w:hint="eastAsia" w:ascii="宋体" w:hAnsi="宋体" w:eastAsia="宋体"/>
          <w:b/>
          <w:color w:val="auto"/>
          <w:kern w:val="2"/>
          <w:sz w:val="32"/>
          <w:szCs w:val="32"/>
          <w:highlight w:val="none"/>
        </w:rPr>
        <w:t>采购文件的编写</w:t>
      </w:r>
    </w:p>
    <w:p>
      <w:pPr>
        <w:tabs>
          <w:tab w:val="left" w:pos="1185"/>
        </w:tabs>
        <w:spacing w:line="440" w:lineRule="exact"/>
        <w:ind w:firstLine="720" w:firstLineChars="200"/>
        <w:jc w:val="center"/>
        <w:rPr>
          <w:rFonts w:ascii="宋体" w:hAnsi="宋体" w:eastAsia="宋体"/>
          <w:b/>
          <w:sz w:val="36"/>
          <w:szCs w:val="36"/>
          <w:highlight w:val="none"/>
        </w:rPr>
      </w:pPr>
    </w:p>
    <w:p>
      <w:pPr>
        <w:tabs>
          <w:tab w:val="left" w:pos="1185"/>
        </w:tabs>
        <w:spacing w:line="560" w:lineRule="exact"/>
        <w:ind w:firstLine="480" w:firstLineChars="200"/>
        <w:rPr>
          <w:rFonts w:ascii="宋体" w:hAnsi="宋体" w:eastAsia="宋体"/>
          <w:b/>
          <w:sz w:val="24"/>
          <w:highlight w:val="none"/>
        </w:rPr>
      </w:pPr>
      <w:r>
        <w:rPr>
          <w:rFonts w:hint="eastAsia" w:ascii="宋体" w:hAnsi="宋体" w:eastAsia="宋体"/>
          <w:b/>
          <w:sz w:val="24"/>
          <w:highlight w:val="none"/>
        </w:rPr>
        <w:t>7</w:t>
      </w:r>
      <w:r>
        <w:rPr>
          <w:rFonts w:ascii="宋体" w:hAnsi="宋体" w:eastAsia="宋体"/>
          <w:b/>
          <w:sz w:val="24"/>
          <w:highlight w:val="none"/>
        </w:rPr>
        <w:t>.</w:t>
      </w:r>
      <w:r>
        <w:rPr>
          <w:rFonts w:hint="eastAsia" w:ascii="宋体" w:hAnsi="宋体" w:eastAsia="宋体"/>
          <w:sz w:val="24"/>
          <w:highlight w:val="none"/>
        </w:rPr>
        <w:t xml:space="preserve"> </w:t>
      </w:r>
      <w:r>
        <w:rPr>
          <w:rFonts w:hint="eastAsia" w:ascii="宋体" w:hAnsi="宋体" w:eastAsia="宋体"/>
          <w:b/>
          <w:sz w:val="24"/>
          <w:highlight w:val="none"/>
        </w:rPr>
        <w:t>采购文件的构成</w:t>
      </w:r>
    </w:p>
    <w:p>
      <w:pPr>
        <w:tabs>
          <w:tab w:val="left" w:pos="1185"/>
        </w:tabs>
        <w:spacing w:line="560" w:lineRule="exact"/>
        <w:ind w:firstLine="480" w:firstLineChars="200"/>
        <w:rPr>
          <w:rFonts w:ascii="宋体" w:hAnsi="宋体" w:eastAsia="宋体"/>
          <w:b/>
          <w:sz w:val="24"/>
          <w:highlight w:val="none"/>
        </w:rPr>
      </w:pPr>
      <w:r>
        <w:rPr>
          <w:rFonts w:hint="eastAsia" w:ascii="宋体" w:hAnsi="宋体" w:eastAsia="宋体"/>
          <w:sz w:val="24"/>
          <w:highlight w:val="none"/>
        </w:rPr>
        <w:t>7</w:t>
      </w:r>
      <w:r>
        <w:rPr>
          <w:rFonts w:ascii="宋体" w:hAnsi="宋体" w:eastAsia="宋体"/>
          <w:sz w:val="24"/>
          <w:highlight w:val="none"/>
        </w:rPr>
        <w:t xml:space="preserve">.1 </w:t>
      </w:r>
      <w:r>
        <w:rPr>
          <w:rFonts w:hint="eastAsia" w:ascii="宋体" w:hAnsi="宋体" w:eastAsia="宋体"/>
          <w:sz w:val="24"/>
          <w:highlight w:val="none"/>
        </w:rPr>
        <w:t>采购文件由下述部分组成：</w:t>
      </w:r>
    </w:p>
    <w:p>
      <w:pPr>
        <w:spacing w:line="560" w:lineRule="exact"/>
        <w:ind w:firstLine="480" w:firstLineChars="200"/>
        <w:rPr>
          <w:rFonts w:ascii="宋体" w:hAnsi="宋体" w:eastAsia="宋体"/>
          <w:sz w:val="24"/>
          <w:highlight w:val="none"/>
        </w:rPr>
      </w:pPr>
      <w:r>
        <w:rPr>
          <w:rFonts w:hint="eastAsia" w:ascii="宋体" w:hAnsi="宋体" w:eastAsia="宋体"/>
          <w:sz w:val="24"/>
          <w:highlight w:val="none"/>
        </w:rPr>
        <w:t>第一部分</w:t>
      </w:r>
      <w:r>
        <w:rPr>
          <w:rFonts w:ascii="宋体" w:hAnsi="宋体" w:eastAsia="宋体"/>
          <w:sz w:val="24"/>
          <w:highlight w:val="none"/>
        </w:rPr>
        <w:t xml:space="preserve"> </w:t>
      </w:r>
      <w:r>
        <w:rPr>
          <w:rFonts w:hint="eastAsia" w:ascii="宋体" w:hAnsi="宋体" w:eastAsia="宋体"/>
          <w:sz w:val="24"/>
          <w:highlight w:val="none"/>
        </w:rPr>
        <w:t>单一来源采购邀请</w:t>
      </w:r>
    </w:p>
    <w:p>
      <w:pPr>
        <w:spacing w:line="560" w:lineRule="exact"/>
        <w:ind w:firstLine="480" w:firstLineChars="200"/>
        <w:rPr>
          <w:rFonts w:ascii="宋体" w:hAnsi="宋体" w:eastAsia="宋体"/>
          <w:sz w:val="24"/>
          <w:highlight w:val="none"/>
        </w:rPr>
      </w:pPr>
      <w:r>
        <w:rPr>
          <w:rFonts w:hint="eastAsia" w:ascii="宋体" w:hAnsi="宋体" w:eastAsia="宋体"/>
          <w:sz w:val="24"/>
          <w:highlight w:val="none"/>
        </w:rPr>
        <w:t>第二部分</w:t>
      </w:r>
      <w:r>
        <w:rPr>
          <w:rFonts w:ascii="宋体" w:hAnsi="宋体" w:eastAsia="宋体"/>
          <w:sz w:val="24"/>
          <w:highlight w:val="none"/>
        </w:rPr>
        <w:t xml:space="preserve"> </w:t>
      </w:r>
      <w:r>
        <w:rPr>
          <w:rFonts w:hint="eastAsia" w:ascii="宋体" w:hAnsi="宋体" w:eastAsia="宋体"/>
          <w:sz w:val="24"/>
          <w:highlight w:val="none"/>
        </w:rPr>
        <w:t>供应商须知</w:t>
      </w:r>
    </w:p>
    <w:p>
      <w:pPr>
        <w:spacing w:line="560" w:lineRule="exact"/>
        <w:ind w:firstLine="480" w:firstLineChars="200"/>
        <w:rPr>
          <w:rFonts w:ascii="宋体" w:hAnsi="宋体" w:eastAsia="宋体"/>
          <w:sz w:val="24"/>
          <w:highlight w:val="none"/>
        </w:rPr>
      </w:pPr>
      <w:r>
        <w:rPr>
          <w:rFonts w:hint="eastAsia" w:ascii="宋体" w:hAnsi="宋体" w:eastAsia="宋体"/>
          <w:sz w:val="24"/>
          <w:highlight w:val="none"/>
        </w:rPr>
        <w:t>第三部分</w:t>
      </w:r>
      <w:r>
        <w:rPr>
          <w:rFonts w:ascii="宋体" w:hAnsi="宋体" w:eastAsia="宋体"/>
          <w:sz w:val="24"/>
          <w:highlight w:val="none"/>
        </w:rPr>
        <w:t xml:space="preserve"> </w:t>
      </w:r>
      <w:r>
        <w:rPr>
          <w:rFonts w:hint="eastAsia" w:ascii="宋体" w:hAnsi="宋体" w:eastAsia="宋体"/>
          <w:sz w:val="24"/>
          <w:highlight w:val="none"/>
        </w:rPr>
        <w:t>采购内容及服务要求</w:t>
      </w:r>
    </w:p>
    <w:p>
      <w:pPr>
        <w:spacing w:line="560" w:lineRule="exact"/>
        <w:ind w:firstLine="480" w:firstLineChars="200"/>
        <w:rPr>
          <w:rFonts w:ascii="宋体" w:hAnsi="宋体" w:eastAsia="宋体"/>
          <w:sz w:val="24"/>
          <w:highlight w:val="none"/>
        </w:rPr>
      </w:pPr>
      <w:r>
        <w:rPr>
          <w:rFonts w:hint="eastAsia" w:ascii="宋体" w:hAnsi="宋体" w:eastAsia="宋体"/>
          <w:sz w:val="24"/>
          <w:highlight w:val="none"/>
        </w:rPr>
        <w:t>第四部分</w:t>
      </w:r>
      <w:r>
        <w:rPr>
          <w:rFonts w:ascii="宋体" w:hAnsi="宋体" w:eastAsia="宋体"/>
          <w:sz w:val="24"/>
          <w:highlight w:val="none"/>
        </w:rPr>
        <w:t xml:space="preserve"> </w:t>
      </w:r>
      <w:r>
        <w:rPr>
          <w:rFonts w:hint="eastAsia" w:ascii="宋体" w:hAnsi="宋体" w:eastAsia="宋体"/>
          <w:sz w:val="24"/>
          <w:highlight w:val="none"/>
        </w:rPr>
        <w:t>合同条款</w:t>
      </w:r>
    </w:p>
    <w:p>
      <w:pPr>
        <w:spacing w:line="560" w:lineRule="exact"/>
        <w:ind w:firstLine="480" w:firstLineChars="200"/>
        <w:rPr>
          <w:rFonts w:ascii="宋体" w:hAnsi="宋体" w:eastAsia="宋体"/>
          <w:sz w:val="24"/>
          <w:highlight w:val="none"/>
        </w:rPr>
      </w:pPr>
      <w:r>
        <w:rPr>
          <w:rFonts w:hint="eastAsia" w:ascii="宋体" w:hAnsi="宋体" w:eastAsia="宋体"/>
          <w:sz w:val="24"/>
          <w:highlight w:val="none"/>
        </w:rPr>
        <w:t>第五部分</w:t>
      </w:r>
      <w:r>
        <w:rPr>
          <w:rFonts w:ascii="宋体" w:hAnsi="宋体" w:eastAsia="宋体"/>
          <w:sz w:val="24"/>
          <w:highlight w:val="none"/>
        </w:rPr>
        <w:t xml:space="preserve"> </w:t>
      </w:r>
      <w:r>
        <w:rPr>
          <w:rFonts w:hint="eastAsia" w:ascii="宋体" w:hAnsi="宋体" w:eastAsia="宋体"/>
          <w:sz w:val="24"/>
          <w:highlight w:val="none"/>
        </w:rPr>
        <w:t>附</w:t>
      </w:r>
      <w:r>
        <w:rPr>
          <w:rFonts w:ascii="宋体" w:hAnsi="宋体" w:eastAsia="宋体"/>
          <w:sz w:val="24"/>
          <w:highlight w:val="none"/>
        </w:rPr>
        <w:t xml:space="preserve">  </w:t>
      </w:r>
      <w:r>
        <w:rPr>
          <w:rFonts w:hint="eastAsia" w:ascii="宋体" w:hAnsi="宋体" w:eastAsia="宋体"/>
          <w:sz w:val="24"/>
          <w:highlight w:val="none"/>
        </w:rPr>
        <w:t>件</w:t>
      </w:r>
    </w:p>
    <w:p>
      <w:pPr>
        <w:spacing w:line="560" w:lineRule="exact"/>
        <w:ind w:firstLine="480" w:firstLineChars="200"/>
        <w:rPr>
          <w:rFonts w:ascii="宋体" w:hAnsi="宋体" w:eastAsia="宋体"/>
          <w:sz w:val="24"/>
          <w:highlight w:val="none"/>
        </w:rPr>
      </w:pPr>
      <w:r>
        <w:rPr>
          <w:rFonts w:hint="eastAsia" w:ascii="宋体" w:hAnsi="宋体" w:eastAsia="宋体"/>
          <w:sz w:val="24"/>
          <w:highlight w:val="none"/>
        </w:rPr>
        <w:t>7</w:t>
      </w:r>
      <w:r>
        <w:rPr>
          <w:rFonts w:ascii="宋体" w:hAnsi="宋体" w:eastAsia="宋体"/>
          <w:sz w:val="24"/>
          <w:highlight w:val="none"/>
        </w:rPr>
        <w:t xml:space="preserve">.2 </w:t>
      </w:r>
      <w:r>
        <w:rPr>
          <w:rFonts w:hint="eastAsia" w:ascii="宋体" w:hAnsi="宋体" w:eastAsia="宋体"/>
          <w:sz w:val="24"/>
          <w:highlight w:val="none"/>
        </w:rPr>
        <w:t>采购文件以中文书写。</w:t>
      </w:r>
    </w:p>
    <w:p>
      <w:pPr>
        <w:spacing w:line="560" w:lineRule="exact"/>
        <w:ind w:firstLine="480" w:firstLineChars="200"/>
        <w:rPr>
          <w:rFonts w:ascii="宋体" w:hAnsi="宋体" w:eastAsia="宋体"/>
          <w:sz w:val="24"/>
          <w:highlight w:val="none"/>
        </w:rPr>
      </w:pPr>
      <w:r>
        <w:rPr>
          <w:rFonts w:hint="eastAsia" w:ascii="宋体" w:hAnsi="宋体" w:eastAsia="宋体"/>
          <w:sz w:val="24"/>
          <w:highlight w:val="none"/>
        </w:rPr>
        <w:t>7</w:t>
      </w:r>
      <w:r>
        <w:rPr>
          <w:rFonts w:ascii="宋体" w:hAnsi="宋体" w:eastAsia="宋体"/>
          <w:sz w:val="24"/>
          <w:highlight w:val="none"/>
        </w:rPr>
        <w:t xml:space="preserve">.3 </w:t>
      </w:r>
      <w:r>
        <w:rPr>
          <w:rFonts w:hint="eastAsia" w:ascii="宋体" w:hAnsi="宋体" w:eastAsia="宋体"/>
          <w:sz w:val="24"/>
          <w:highlight w:val="none"/>
        </w:rPr>
        <w:t>供应商被视为熟悉本采购项目的各种情况以及与履行合同有关的一切其他情况。</w:t>
      </w:r>
    </w:p>
    <w:p>
      <w:pPr>
        <w:spacing w:line="560" w:lineRule="exact"/>
        <w:ind w:firstLine="480" w:firstLineChars="200"/>
        <w:rPr>
          <w:rFonts w:ascii="宋体" w:hAnsi="宋体" w:eastAsia="宋体"/>
          <w:sz w:val="24"/>
          <w:highlight w:val="none"/>
        </w:rPr>
      </w:pPr>
      <w:r>
        <w:rPr>
          <w:rFonts w:hint="eastAsia" w:ascii="宋体" w:hAnsi="宋体" w:eastAsia="宋体"/>
          <w:sz w:val="24"/>
          <w:highlight w:val="none"/>
        </w:rPr>
        <w:t>7</w:t>
      </w:r>
      <w:r>
        <w:rPr>
          <w:rFonts w:ascii="宋体" w:hAnsi="宋体" w:eastAsia="宋体"/>
          <w:sz w:val="24"/>
          <w:highlight w:val="none"/>
        </w:rPr>
        <w:t>.4</w:t>
      </w:r>
      <w:r>
        <w:rPr>
          <w:rFonts w:hint="eastAsia" w:ascii="宋体" w:hAnsi="宋体" w:eastAsia="宋体"/>
          <w:sz w:val="24"/>
          <w:highlight w:val="none"/>
        </w:rPr>
        <w:t>供应商获取采购文件后，应仔细检查采购文件的所有内容，如有残缺应在领到采购文件后</w:t>
      </w:r>
      <w:r>
        <w:rPr>
          <w:rFonts w:ascii="宋体" w:hAnsi="宋体" w:eastAsia="宋体"/>
          <w:sz w:val="24"/>
          <w:highlight w:val="none"/>
        </w:rPr>
        <w:t>1</w:t>
      </w:r>
      <w:r>
        <w:rPr>
          <w:rFonts w:hint="eastAsia" w:ascii="宋体" w:hAnsi="宋体" w:eastAsia="宋体"/>
          <w:sz w:val="24"/>
          <w:highlight w:val="none"/>
        </w:rPr>
        <w:t>日内向采购人提出，否则，由此引起的投标损失自负；供应商同时应认真审阅采购文件中所有的事项、格式、条款和规范要求等，如果供应商编制的响应文件，没有按照采购文件的要求提交全部资料或者没有对采购文件做出实质性响应的，其风险应由供应商自行承担，并根据有关条款规定，其投标有可能被拒绝。</w:t>
      </w:r>
    </w:p>
    <w:p>
      <w:pPr>
        <w:pStyle w:val="14"/>
        <w:spacing w:line="560" w:lineRule="exact"/>
        <w:jc w:val="center"/>
        <w:outlineLvl w:val="0"/>
        <w:rPr>
          <w:rFonts w:hint="eastAsia" w:ascii="宋体" w:hAnsi="宋体" w:eastAsia="宋体"/>
          <w:b/>
          <w:color w:val="auto"/>
          <w:kern w:val="2"/>
          <w:sz w:val="24"/>
          <w:highlight w:val="none"/>
        </w:rPr>
      </w:pPr>
    </w:p>
    <w:p>
      <w:pPr>
        <w:pStyle w:val="14"/>
        <w:spacing w:line="560" w:lineRule="exact"/>
        <w:jc w:val="center"/>
        <w:outlineLvl w:val="0"/>
        <w:rPr>
          <w:rFonts w:hint="eastAsia" w:ascii="宋体" w:hAnsi="宋体" w:eastAsia="宋体"/>
          <w:b/>
          <w:color w:val="auto"/>
          <w:kern w:val="2"/>
          <w:sz w:val="24"/>
          <w:highlight w:val="none"/>
        </w:rPr>
      </w:pPr>
    </w:p>
    <w:p>
      <w:pPr>
        <w:pStyle w:val="14"/>
        <w:spacing w:line="560" w:lineRule="exact"/>
        <w:jc w:val="center"/>
        <w:outlineLvl w:val="0"/>
        <w:rPr>
          <w:rFonts w:hint="eastAsia" w:ascii="宋体" w:hAnsi="宋体" w:eastAsia="宋体"/>
          <w:b/>
          <w:color w:val="auto"/>
          <w:kern w:val="2"/>
          <w:sz w:val="24"/>
          <w:highlight w:val="none"/>
        </w:rPr>
      </w:pPr>
    </w:p>
    <w:p>
      <w:pPr>
        <w:pStyle w:val="14"/>
        <w:spacing w:line="440" w:lineRule="exact"/>
        <w:jc w:val="center"/>
        <w:outlineLvl w:val="0"/>
        <w:rPr>
          <w:rFonts w:hint="eastAsia" w:ascii="宋体" w:hAnsi="宋体" w:eastAsia="宋体"/>
          <w:b/>
          <w:color w:val="auto"/>
          <w:kern w:val="2"/>
          <w:sz w:val="24"/>
          <w:highlight w:val="none"/>
        </w:rPr>
      </w:pPr>
    </w:p>
    <w:p>
      <w:pPr>
        <w:pStyle w:val="14"/>
        <w:spacing w:line="440" w:lineRule="exact"/>
        <w:jc w:val="center"/>
        <w:outlineLvl w:val="0"/>
        <w:rPr>
          <w:rFonts w:hint="eastAsia" w:ascii="宋体" w:hAnsi="宋体" w:eastAsia="宋体"/>
          <w:b/>
          <w:color w:val="auto"/>
          <w:kern w:val="2"/>
          <w:sz w:val="24"/>
          <w:highlight w:val="none"/>
        </w:rPr>
      </w:pPr>
    </w:p>
    <w:p>
      <w:pPr>
        <w:pStyle w:val="14"/>
        <w:spacing w:line="440" w:lineRule="exact"/>
        <w:jc w:val="center"/>
        <w:outlineLvl w:val="0"/>
        <w:rPr>
          <w:rFonts w:hint="eastAsia" w:ascii="宋体" w:hAnsi="宋体" w:eastAsia="宋体"/>
          <w:b/>
          <w:color w:val="auto"/>
          <w:kern w:val="2"/>
          <w:sz w:val="24"/>
          <w:highlight w:val="none"/>
        </w:rPr>
      </w:pPr>
    </w:p>
    <w:p>
      <w:pPr>
        <w:pStyle w:val="14"/>
        <w:spacing w:line="440" w:lineRule="exact"/>
        <w:jc w:val="center"/>
        <w:outlineLvl w:val="0"/>
        <w:rPr>
          <w:rFonts w:hint="eastAsia" w:ascii="宋体" w:hAnsi="宋体" w:eastAsia="宋体"/>
          <w:b/>
          <w:color w:val="auto"/>
          <w:kern w:val="2"/>
          <w:sz w:val="24"/>
          <w:highlight w:val="none"/>
        </w:rPr>
      </w:pPr>
    </w:p>
    <w:p>
      <w:pPr>
        <w:pStyle w:val="14"/>
        <w:spacing w:line="440" w:lineRule="exact"/>
        <w:jc w:val="center"/>
        <w:outlineLvl w:val="0"/>
        <w:rPr>
          <w:rFonts w:hint="eastAsia" w:ascii="宋体" w:hAnsi="宋体" w:eastAsia="宋体"/>
          <w:b/>
          <w:color w:val="auto"/>
          <w:kern w:val="2"/>
          <w:sz w:val="24"/>
          <w:highlight w:val="none"/>
        </w:rPr>
      </w:pPr>
    </w:p>
    <w:p>
      <w:pPr>
        <w:pStyle w:val="14"/>
        <w:spacing w:line="440" w:lineRule="exact"/>
        <w:jc w:val="center"/>
        <w:outlineLvl w:val="0"/>
        <w:rPr>
          <w:rFonts w:hint="eastAsia" w:ascii="宋体" w:hAnsi="宋体" w:eastAsia="宋体"/>
          <w:b/>
          <w:color w:val="auto"/>
          <w:kern w:val="2"/>
          <w:sz w:val="24"/>
          <w:highlight w:val="none"/>
        </w:rPr>
      </w:pPr>
    </w:p>
    <w:p>
      <w:pPr>
        <w:pStyle w:val="14"/>
        <w:spacing w:line="440" w:lineRule="exact"/>
        <w:jc w:val="center"/>
        <w:outlineLvl w:val="0"/>
        <w:rPr>
          <w:rFonts w:hint="eastAsia" w:ascii="宋体" w:hAnsi="宋体" w:eastAsia="宋体"/>
          <w:b/>
          <w:color w:val="auto"/>
          <w:kern w:val="2"/>
          <w:sz w:val="32"/>
          <w:szCs w:val="32"/>
          <w:highlight w:val="none"/>
        </w:rPr>
      </w:pPr>
    </w:p>
    <w:p>
      <w:pPr>
        <w:pStyle w:val="14"/>
        <w:spacing w:line="440" w:lineRule="exact"/>
        <w:jc w:val="center"/>
        <w:outlineLvl w:val="0"/>
        <w:rPr>
          <w:rFonts w:hint="eastAsia" w:ascii="宋体" w:hAnsi="宋体" w:eastAsia="宋体"/>
          <w:b/>
          <w:color w:val="auto"/>
          <w:kern w:val="2"/>
          <w:sz w:val="32"/>
          <w:szCs w:val="32"/>
          <w:highlight w:val="none"/>
        </w:rPr>
      </w:pPr>
    </w:p>
    <w:p>
      <w:pPr>
        <w:pStyle w:val="14"/>
        <w:spacing w:line="440" w:lineRule="exact"/>
        <w:jc w:val="center"/>
        <w:outlineLvl w:val="0"/>
        <w:rPr>
          <w:rFonts w:hint="eastAsia" w:ascii="宋体" w:hAnsi="宋体" w:eastAsia="宋体"/>
          <w:b/>
          <w:color w:val="auto"/>
          <w:kern w:val="2"/>
          <w:sz w:val="32"/>
          <w:szCs w:val="32"/>
          <w:highlight w:val="none"/>
        </w:rPr>
      </w:pPr>
    </w:p>
    <w:p>
      <w:pPr>
        <w:pStyle w:val="14"/>
        <w:spacing w:line="440" w:lineRule="exact"/>
        <w:jc w:val="center"/>
        <w:outlineLvl w:val="0"/>
        <w:rPr>
          <w:rFonts w:hint="eastAsia" w:ascii="宋体" w:hAnsi="宋体" w:eastAsia="宋体"/>
          <w:b/>
          <w:color w:val="auto"/>
          <w:kern w:val="2"/>
          <w:sz w:val="32"/>
          <w:szCs w:val="32"/>
          <w:highlight w:val="none"/>
        </w:rPr>
      </w:pPr>
    </w:p>
    <w:p>
      <w:pPr>
        <w:pStyle w:val="14"/>
        <w:spacing w:line="440" w:lineRule="exact"/>
        <w:jc w:val="center"/>
        <w:outlineLvl w:val="0"/>
        <w:rPr>
          <w:rFonts w:hint="eastAsia" w:ascii="宋体" w:hAnsi="宋体" w:eastAsia="宋体"/>
          <w:b/>
          <w:color w:val="auto"/>
          <w:kern w:val="2"/>
          <w:sz w:val="32"/>
          <w:szCs w:val="32"/>
          <w:highlight w:val="none"/>
        </w:rPr>
      </w:pPr>
    </w:p>
    <w:p>
      <w:pPr>
        <w:pStyle w:val="14"/>
        <w:spacing w:line="440" w:lineRule="exact"/>
        <w:jc w:val="center"/>
        <w:outlineLvl w:val="0"/>
        <w:rPr>
          <w:rFonts w:hint="eastAsia" w:ascii="宋体" w:hAnsi="宋体" w:eastAsia="宋体"/>
          <w:b/>
          <w:color w:val="auto"/>
          <w:kern w:val="2"/>
          <w:sz w:val="32"/>
          <w:szCs w:val="32"/>
          <w:highlight w:val="none"/>
        </w:rPr>
      </w:pPr>
    </w:p>
    <w:p>
      <w:pPr>
        <w:pStyle w:val="14"/>
        <w:spacing w:line="440" w:lineRule="exact"/>
        <w:jc w:val="center"/>
        <w:outlineLvl w:val="0"/>
        <w:rPr>
          <w:rFonts w:hint="eastAsia" w:ascii="宋体" w:hAnsi="宋体" w:eastAsia="宋体"/>
          <w:b/>
          <w:color w:val="auto"/>
          <w:kern w:val="2"/>
          <w:sz w:val="32"/>
          <w:szCs w:val="32"/>
          <w:highlight w:val="none"/>
        </w:rPr>
      </w:pPr>
    </w:p>
    <w:p>
      <w:pPr>
        <w:pStyle w:val="14"/>
        <w:spacing w:line="440" w:lineRule="exact"/>
        <w:jc w:val="center"/>
        <w:outlineLvl w:val="0"/>
        <w:rPr>
          <w:rFonts w:hint="eastAsia" w:ascii="宋体" w:hAnsi="宋体" w:eastAsia="宋体"/>
          <w:b/>
          <w:color w:val="auto"/>
          <w:kern w:val="2"/>
          <w:sz w:val="32"/>
          <w:szCs w:val="32"/>
          <w:highlight w:val="none"/>
        </w:rPr>
      </w:pPr>
    </w:p>
    <w:p>
      <w:pPr>
        <w:pStyle w:val="14"/>
        <w:spacing w:line="440" w:lineRule="exact"/>
        <w:jc w:val="center"/>
        <w:outlineLvl w:val="0"/>
        <w:rPr>
          <w:rFonts w:hint="eastAsia" w:ascii="宋体" w:hAnsi="宋体" w:eastAsia="宋体"/>
          <w:b/>
          <w:color w:val="auto"/>
          <w:kern w:val="2"/>
          <w:sz w:val="32"/>
          <w:szCs w:val="32"/>
          <w:highlight w:val="none"/>
        </w:rPr>
      </w:pPr>
    </w:p>
    <w:p>
      <w:pPr>
        <w:pStyle w:val="14"/>
        <w:spacing w:line="440" w:lineRule="exact"/>
        <w:jc w:val="center"/>
        <w:outlineLvl w:val="0"/>
        <w:rPr>
          <w:rFonts w:hint="eastAsia" w:ascii="宋体" w:hAnsi="宋体" w:eastAsia="宋体"/>
          <w:b/>
          <w:color w:val="auto"/>
          <w:kern w:val="2"/>
          <w:sz w:val="32"/>
          <w:szCs w:val="32"/>
          <w:highlight w:val="none"/>
        </w:rPr>
      </w:pPr>
    </w:p>
    <w:p>
      <w:pPr>
        <w:pStyle w:val="14"/>
        <w:spacing w:line="440" w:lineRule="exact"/>
        <w:jc w:val="center"/>
        <w:outlineLvl w:val="0"/>
        <w:rPr>
          <w:rFonts w:hint="eastAsia" w:ascii="宋体" w:hAnsi="宋体" w:eastAsia="宋体"/>
          <w:b/>
          <w:color w:val="auto"/>
          <w:kern w:val="2"/>
          <w:sz w:val="32"/>
          <w:szCs w:val="32"/>
          <w:highlight w:val="none"/>
        </w:rPr>
      </w:pPr>
    </w:p>
    <w:p>
      <w:pPr>
        <w:pStyle w:val="14"/>
        <w:spacing w:line="440" w:lineRule="exact"/>
        <w:jc w:val="center"/>
        <w:outlineLvl w:val="0"/>
        <w:rPr>
          <w:rFonts w:hint="eastAsia" w:ascii="宋体" w:hAnsi="宋体" w:eastAsia="宋体"/>
          <w:b/>
          <w:color w:val="auto"/>
          <w:kern w:val="2"/>
          <w:sz w:val="32"/>
          <w:szCs w:val="32"/>
          <w:highlight w:val="none"/>
        </w:rPr>
      </w:pPr>
    </w:p>
    <w:p>
      <w:pPr>
        <w:pStyle w:val="14"/>
        <w:spacing w:line="440" w:lineRule="exact"/>
        <w:jc w:val="center"/>
        <w:outlineLvl w:val="0"/>
        <w:rPr>
          <w:rFonts w:hint="eastAsia" w:ascii="宋体" w:hAnsi="宋体" w:eastAsia="宋体"/>
          <w:b/>
          <w:color w:val="auto"/>
          <w:kern w:val="2"/>
          <w:sz w:val="32"/>
          <w:szCs w:val="32"/>
          <w:highlight w:val="none"/>
        </w:rPr>
      </w:pPr>
    </w:p>
    <w:p>
      <w:pPr>
        <w:pStyle w:val="14"/>
        <w:spacing w:line="440" w:lineRule="exact"/>
        <w:jc w:val="center"/>
        <w:outlineLvl w:val="0"/>
        <w:rPr>
          <w:rFonts w:hint="eastAsia" w:ascii="宋体" w:hAnsi="宋体" w:eastAsia="宋体"/>
          <w:b/>
          <w:color w:val="auto"/>
          <w:kern w:val="2"/>
          <w:sz w:val="32"/>
          <w:szCs w:val="32"/>
          <w:highlight w:val="none"/>
        </w:rPr>
      </w:pPr>
    </w:p>
    <w:p>
      <w:pPr>
        <w:pStyle w:val="14"/>
        <w:spacing w:line="440" w:lineRule="exact"/>
        <w:jc w:val="center"/>
        <w:outlineLvl w:val="0"/>
        <w:rPr>
          <w:rFonts w:hint="eastAsia" w:ascii="宋体" w:hAnsi="宋体" w:eastAsia="宋体"/>
          <w:b/>
          <w:color w:val="auto"/>
          <w:kern w:val="2"/>
          <w:sz w:val="32"/>
          <w:szCs w:val="32"/>
          <w:highlight w:val="none"/>
        </w:rPr>
      </w:pPr>
    </w:p>
    <w:p>
      <w:pPr>
        <w:pStyle w:val="14"/>
        <w:spacing w:line="440" w:lineRule="exact"/>
        <w:jc w:val="center"/>
        <w:outlineLvl w:val="0"/>
        <w:rPr>
          <w:rFonts w:hint="eastAsia" w:ascii="宋体" w:hAnsi="宋体" w:eastAsia="宋体"/>
          <w:b/>
          <w:color w:val="auto"/>
          <w:kern w:val="2"/>
          <w:sz w:val="32"/>
          <w:szCs w:val="32"/>
          <w:highlight w:val="none"/>
        </w:rPr>
      </w:pPr>
    </w:p>
    <w:p>
      <w:pPr>
        <w:pStyle w:val="14"/>
        <w:spacing w:line="440" w:lineRule="exact"/>
        <w:jc w:val="center"/>
        <w:outlineLvl w:val="0"/>
        <w:rPr>
          <w:rFonts w:hint="eastAsia" w:ascii="宋体" w:hAnsi="宋体" w:eastAsia="宋体"/>
          <w:b/>
          <w:color w:val="auto"/>
          <w:kern w:val="2"/>
          <w:sz w:val="32"/>
          <w:szCs w:val="32"/>
          <w:highlight w:val="none"/>
        </w:rPr>
      </w:pPr>
    </w:p>
    <w:p>
      <w:pPr>
        <w:pStyle w:val="14"/>
        <w:spacing w:line="440" w:lineRule="exact"/>
        <w:jc w:val="center"/>
        <w:outlineLvl w:val="0"/>
        <w:rPr>
          <w:rFonts w:hint="eastAsia" w:ascii="宋体" w:hAnsi="宋体" w:eastAsia="宋体"/>
          <w:b/>
          <w:color w:val="auto"/>
          <w:kern w:val="2"/>
          <w:sz w:val="32"/>
          <w:szCs w:val="32"/>
          <w:highlight w:val="none"/>
        </w:rPr>
      </w:pPr>
    </w:p>
    <w:p>
      <w:pPr>
        <w:pStyle w:val="14"/>
        <w:spacing w:line="440" w:lineRule="exact"/>
        <w:jc w:val="center"/>
        <w:outlineLvl w:val="0"/>
        <w:rPr>
          <w:rFonts w:ascii="宋体" w:hAnsi="宋体" w:eastAsia="宋体"/>
          <w:b/>
          <w:color w:val="auto"/>
          <w:kern w:val="2"/>
          <w:sz w:val="32"/>
          <w:szCs w:val="32"/>
          <w:highlight w:val="none"/>
        </w:rPr>
      </w:pPr>
      <w:r>
        <w:rPr>
          <w:rFonts w:hint="eastAsia" w:ascii="宋体" w:hAnsi="宋体" w:eastAsia="宋体"/>
          <w:b/>
          <w:color w:val="auto"/>
          <w:kern w:val="2"/>
          <w:sz w:val="32"/>
          <w:szCs w:val="32"/>
          <w:highlight w:val="none"/>
        </w:rPr>
        <w:t>第三章</w:t>
      </w:r>
      <w:r>
        <w:rPr>
          <w:rFonts w:ascii="宋体" w:hAnsi="宋体" w:eastAsia="宋体"/>
          <w:b/>
          <w:color w:val="auto"/>
          <w:kern w:val="2"/>
          <w:sz w:val="32"/>
          <w:szCs w:val="32"/>
          <w:highlight w:val="none"/>
        </w:rPr>
        <w:t xml:space="preserve"> </w:t>
      </w:r>
      <w:r>
        <w:rPr>
          <w:rFonts w:hint="eastAsia" w:ascii="宋体" w:hAnsi="宋体" w:eastAsia="宋体"/>
          <w:b/>
          <w:color w:val="auto"/>
          <w:kern w:val="2"/>
          <w:sz w:val="32"/>
          <w:szCs w:val="32"/>
          <w:highlight w:val="none"/>
        </w:rPr>
        <w:t>响应文件的编写</w:t>
      </w:r>
    </w:p>
    <w:p>
      <w:pPr>
        <w:spacing w:line="440" w:lineRule="exact"/>
        <w:ind w:firstLine="640" w:firstLineChars="200"/>
        <w:jc w:val="center"/>
        <w:outlineLvl w:val="1"/>
        <w:rPr>
          <w:rFonts w:ascii="宋体" w:hAnsi="宋体" w:eastAsia="宋体"/>
          <w:b/>
          <w:sz w:val="32"/>
          <w:szCs w:val="32"/>
          <w:highlight w:val="none"/>
        </w:rPr>
      </w:pPr>
    </w:p>
    <w:p>
      <w:pPr>
        <w:spacing w:line="560" w:lineRule="exact"/>
        <w:ind w:firstLine="480" w:firstLineChars="200"/>
        <w:rPr>
          <w:rFonts w:ascii="宋体" w:hAnsi="宋体" w:eastAsia="宋体"/>
          <w:b/>
          <w:sz w:val="24"/>
          <w:highlight w:val="none"/>
        </w:rPr>
      </w:pPr>
      <w:r>
        <w:rPr>
          <w:rFonts w:hint="eastAsia" w:ascii="宋体" w:hAnsi="宋体" w:eastAsia="宋体"/>
          <w:b/>
          <w:sz w:val="24"/>
          <w:highlight w:val="none"/>
        </w:rPr>
        <w:t>8</w:t>
      </w:r>
      <w:r>
        <w:rPr>
          <w:rFonts w:ascii="宋体" w:hAnsi="宋体" w:eastAsia="宋体"/>
          <w:b/>
          <w:sz w:val="24"/>
          <w:highlight w:val="none"/>
        </w:rPr>
        <w:t>.</w:t>
      </w:r>
      <w:r>
        <w:rPr>
          <w:rFonts w:hint="eastAsia" w:ascii="宋体" w:hAnsi="宋体" w:eastAsia="宋体"/>
          <w:b/>
          <w:sz w:val="24"/>
          <w:highlight w:val="none"/>
        </w:rPr>
        <w:t>要求</w:t>
      </w:r>
    </w:p>
    <w:p>
      <w:pPr>
        <w:spacing w:line="560" w:lineRule="exact"/>
        <w:ind w:firstLine="480" w:firstLineChars="200"/>
        <w:rPr>
          <w:rFonts w:ascii="宋体" w:hAnsi="宋体" w:eastAsia="宋体"/>
          <w:b/>
          <w:sz w:val="24"/>
          <w:highlight w:val="none"/>
        </w:rPr>
      </w:pPr>
      <w:r>
        <w:rPr>
          <w:rFonts w:hint="eastAsia" w:ascii="宋体" w:hAnsi="宋体" w:eastAsia="宋体"/>
          <w:sz w:val="24"/>
          <w:highlight w:val="none"/>
        </w:rPr>
        <w:t>供应商应详细阅读采购文件中的条款、格式、表示、条件和规范等所有内容，按采购文件的要求份数提供响应文件，并保证所提供的全部材料的真实性，以使其投标对采购文件做出实质性响应。否则，其投标可能被拒绝。</w:t>
      </w:r>
    </w:p>
    <w:p>
      <w:pPr>
        <w:spacing w:line="560" w:lineRule="exact"/>
        <w:ind w:firstLine="480" w:firstLineChars="200"/>
        <w:rPr>
          <w:rFonts w:ascii="宋体" w:hAnsi="宋体" w:eastAsia="宋体"/>
          <w:b/>
          <w:sz w:val="24"/>
          <w:highlight w:val="none"/>
        </w:rPr>
      </w:pPr>
      <w:r>
        <w:rPr>
          <w:rFonts w:hint="eastAsia" w:ascii="宋体" w:hAnsi="宋体" w:eastAsia="宋体"/>
          <w:b/>
          <w:sz w:val="24"/>
          <w:highlight w:val="none"/>
        </w:rPr>
        <w:t>9</w:t>
      </w:r>
      <w:r>
        <w:rPr>
          <w:rFonts w:ascii="宋体" w:hAnsi="宋体" w:eastAsia="宋体"/>
          <w:b/>
          <w:sz w:val="24"/>
          <w:highlight w:val="none"/>
        </w:rPr>
        <w:t>.</w:t>
      </w:r>
      <w:r>
        <w:rPr>
          <w:rFonts w:hint="eastAsia" w:ascii="宋体" w:hAnsi="宋体" w:eastAsia="宋体"/>
          <w:b/>
          <w:sz w:val="24"/>
          <w:highlight w:val="none"/>
        </w:rPr>
        <w:t>响应文件语言和度量单位</w:t>
      </w:r>
    </w:p>
    <w:p>
      <w:pPr>
        <w:spacing w:line="560" w:lineRule="exact"/>
        <w:ind w:firstLine="480" w:firstLineChars="200"/>
        <w:rPr>
          <w:rFonts w:ascii="宋体" w:hAnsi="宋体" w:eastAsia="宋体"/>
          <w:sz w:val="24"/>
          <w:highlight w:val="none"/>
        </w:rPr>
      </w:pPr>
      <w:r>
        <w:rPr>
          <w:rFonts w:hint="eastAsia" w:ascii="宋体" w:hAnsi="宋体" w:eastAsia="宋体"/>
          <w:sz w:val="24"/>
          <w:highlight w:val="none"/>
        </w:rPr>
        <w:t>9</w:t>
      </w:r>
      <w:r>
        <w:rPr>
          <w:rFonts w:ascii="宋体" w:hAnsi="宋体" w:eastAsia="宋体"/>
          <w:sz w:val="24"/>
          <w:highlight w:val="none"/>
        </w:rPr>
        <w:t>.1</w:t>
      </w:r>
      <w:r>
        <w:rPr>
          <w:rFonts w:hint="eastAsia" w:ascii="宋体" w:hAnsi="宋体" w:eastAsia="宋体"/>
          <w:sz w:val="24"/>
          <w:highlight w:val="none"/>
        </w:rPr>
        <w:t>响应文件及供应商和采购人就采购、投标交换的文件和往来信件，须以中文书写。供应商可提交其他语言的资料，但应附中文注释，在有差异时，以中文为主。</w:t>
      </w:r>
    </w:p>
    <w:p>
      <w:pPr>
        <w:spacing w:line="560" w:lineRule="exact"/>
        <w:ind w:firstLine="480" w:firstLineChars="200"/>
        <w:rPr>
          <w:rFonts w:ascii="宋体" w:hAnsi="宋体" w:eastAsia="宋体"/>
          <w:sz w:val="24"/>
          <w:highlight w:val="none"/>
        </w:rPr>
      </w:pPr>
      <w:r>
        <w:rPr>
          <w:rFonts w:hint="eastAsia" w:ascii="宋体" w:hAnsi="宋体" w:eastAsia="宋体"/>
          <w:sz w:val="24"/>
          <w:highlight w:val="none"/>
        </w:rPr>
        <w:t>9</w:t>
      </w:r>
      <w:r>
        <w:rPr>
          <w:rFonts w:ascii="宋体" w:hAnsi="宋体" w:eastAsia="宋体"/>
          <w:sz w:val="24"/>
          <w:highlight w:val="none"/>
        </w:rPr>
        <w:t>.2</w:t>
      </w:r>
      <w:r>
        <w:rPr>
          <w:rFonts w:hint="eastAsia" w:ascii="宋体" w:hAnsi="宋体" w:eastAsia="宋体"/>
          <w:sz w:val="24"/>
          <w:highlight w:val="none"/>
        </w:rPr>
        <w:t>除在采购文件的技术规格中另有规定外，计量单位应使用中华人民共和国法定计量单位（国际单位制和国家选定的其它计量单位）。</w:t>
      </w:r>
    </w:p>
    <w:p>
      <w:pPr>
        <w:spacing w:line="560" w:lineRule="exact"/>
        <w:ind w:firstLine="480" w:firstLineChars="200"/>
        <w:rPr>
          <w:rFonts w:ascii="宋体" w:hAnsi="宋体" w:eastAsia="宋体"/>
          <w:b/>
          <w:sz w:val="24"/>
          <w:highlight w:val="none"/>
        </w:rPr>
      </w:pPr>
      <w:r>
        <w:rPr>
          <w:rFonts w:hint="eastAsia" w:ascii="宋体" w:hAnsi="宋体" w:eastAsia="宋体"/>
          <w:b/>
          <w:sz w:val="24"/>
          <w:highlight w:val="none"/>
        </w:rPr>
        <w:t>10</w:t>
      </w:r>
      <w:r>
        <w:rPr>
          <w:rFonts w:ascii="宋体" w:hAnsi="宋体" w:eastAsia="宋体"/>
          <w:b/>
          <w:sz w:val="24"/>
          <w:highlight w:val="none"/>
        </w:rPr>
        <w:t>.</w:t>
      </w:r>
      <w:r>
        <w:rPr>
          <w:rFonts w:hint="eastAsia" w:ascii="宋体" w:hAnsi="宋体" w:eastAsia="宋体"/>
          <w:b/>
          <w:sz w:val="24"/>
          <w:highlight w:val="none"/>
        </w:rPr>
        <w:t>响应文件的组成</w:t>
      </w:r>
    </w:p>
    <w:p>
      <w:pPr>
        <w:spacing w:line="560" w:lineRule="exact"/>
        <w:ind w:firstLine="480" w:firstLineChars="200"/>
        <w:rPr>
          <w:rFonts w:ascii="宋体" w:hAnsi="宋体" w:eastAsia="宋体"/>
          <w:sz w:val="24"/>
          <w:highlight w:val="none"/>
        </w:rPr>
      </w:pPr>
      <w:r>
        <w:rPr>
          <w:rFonts w:ascii="宋体" w:hAnsi="宋体" w:eastAsia="宋体"/>
          <w:sz w:val="24"/>
          <w:highlight w:val="none"/>
        </w:rPr>
        <w:t>1</w:t>
      </w:r>
      <w:r>
        <w:rPr>
          <w:rFonts w:hint="eastAsia" w:ascii="宋体" w:hAnsi="宋体" w:eastAsia="宋体"/>
          <w:sz w:val="24"/>
          <w:highlight w:val="none"/>
        </w:rPr>
        <w:t>0</w:t>
      </w:r>
      <w:r>
        <w:rPr>
          <w:rFonts w:ascii="宋体" w:hAnsi="宋体" w:eastAsia="宋体"/>
          <w:sz w:val="24"/>
          <w:highlight w:val="none"/>
        </w:rPr>
        <w:t>.1</w:t>
      </w:r>
      <w:r>
        <w:rPr>
          <w:rFonts w:hint="eastAsia" w:ascii="宋体" w:hAnsi="宋体" w:eastAsia="宋体"/>
          <w:sz w:val="24"/>
          <w:highlight w:val="none"/>
        </w:rPr>
        <w:t>　供应商可按下列顺序排列和装订响应文件：</w:t>
      </w:r>
    </w:p>
    <w:p>
      <w:pPr>
        <w:spacing w:line="560" w:lineRule="exact"/>
        <w:ind w:firstLine="480" w:firstLineChars="200"/>
        <w:rPr>
          <w:rFonts w:hint="eastAsia" w:ascii="宋体" w:hAnsi="宋体" w:eastAsia="宋体"/>
          <w:sz w:val="24"/>
          <w:highlight w:val="none"/>
        </w:rPr>
      </w:pPr>
      <w:r>
        <w:rPr>
          <w:rFonts w:hint="eastAsia" w:ascii="宋体" w:hAnsi="宋体" w:eastAsia="宋体"/>
          <w:sz w:val="24"/>
          <w:highlight w:val="none"/>
        </w:rPr>
        <w:t>供应商可按下列顺序排列和装订响应文件并连续标注页码：</w:t>
      </w:r>
    </w:p>
    <w:p>
      <w:pPr>
        <w:spacing w:line="560" w:lineRule="exact"/>
        <w:ind w:firstLine="480" w:firstLineChars="200"/>
        <w:rPr>
          <w:rFonts w:hint="eastAsia" w:ascii="宋体" w:hAnsi="宋体" w:eastAsia="宋体"/>
          <w:sz w:val="24"/>
          <w:highlight w:val="none"/>
        </w:rPr>
      </w:pPr>
      <w:r>
        <w:rPr>
          <w:rFonts w:hint="eastAsia" w:ascii="宋体" w:hAnsi="宋体" w:eastAsia="宋体"/>
          <w:sz w:val="24"/>
          <w:highlight w:val="none"/>
        </w:rPr>
        <w:t>（1）投标函；</w:t>
      </w:r>
    </w:p>
    <w:p>
      <w:pPr>
        <w:spacing w:line="560" w:lineRule="exact"/>
        <w:ind w:firstLine="480" w:firstLineChars="200"/>
        <w:rPr>
          <w:rFonts w:hint="eastAsia" w:ascii="宋体" w:hAnsi="宋体" w:eastAsia="宋体"/>
          <w:sz w:val="24"/>
          <w:highlight w:val="none"/>
        </w:rPr>
      </w:pPr>
      <w:r>
        <w:rPr>
          <w:rFonts w:hint="eastAsia" w:ascii="宋体" w:hAnsi="宋体" w:eastAsia="宋体"/>
          <w:sz w:val="24"/>
          <w:highlight w:val="none"/>
        </w:rPr>
        <w:t>（2）法定代表人身份证明或法定代表人授权委托书；</w:t>
      </w:r>
    </w:p>
    <w:p>
      <w:pPr>
        <w:spacing w:line="560" w:lineRule="exact"/>
        <w:ind w:firstLine="480" w:firstLineChars="200"/>
        <w:rPr>
          <w:rFonts w:hint="eastAsia" w:ascii="宋体" w:hAnsi="宋体" w:eastAsia="宋体"/>
          <w:sz w:val="24"/>
          <w:highlight w:val="none"/>
        </w:rPr>
      </w:pPr>
      <w:r>
        <w:rPr>
          <w:rFonts w:hint="eastAsia" w:ascii="宋体" w:hAnsi="宋体" w:eastAsia="宋体"/>
          <w:sz w:val="24"/>
          <w:highlight w:val="none"/>
        </w:rPr>
        <w:t>（3）报价一览表；</w:t>
      </w:r>
    </w:p>
    <w:p>
      <w:pPr>
        <w:spacing w:line="560" w:lineRule="exact"/>
        <w:ind w:firstLine="480" w:firstLineChars="200"/>
        <w:rPr>
          <w:rFonts w:hint="eastAsia" w:ascii="宋体" w:hAnsi="宋体" w:eastAsia="宋体"/>
          <w:sz w:val="24"/>
          <w:highlight w:val="none"/>
        </w:rPr>
      </w:pPr>
      <w:r>
        <w:rPr>
          <w:rFonts w:hint="eastAsia" w:ascii="宋体" w:hAnsi="宋体" w:eastAsia="宋体"/>
          <w:sz w:val="24"/>
          <w:highlight w:val="none"/>
        </w:rPr>
        <w:t>（4）谈判保证金；</w:t>
      </w:r>
    </w:p>
    <w:p>
      <w:pPr>
        <w:spacing w:line="560" w:lineRule="exact"/>
        <w:ind w:firstLine="480" w:firstLineChars="200"/>
        <w:rPr>
          <w:rFonts w:hint="eastAsia" w:ascii="宋体" w:hAnsi="宋体" w:eastAsia="宋体"/>
          <w:sz w:val="24"/>
          <w:highlight w:val="none"/>
        </w:rPr>
      </w:pPr>
      <w:r>
        <w:rPr>
          <w:rFonts w:hint="eastAsia" w:ascii="宋体" w:hAnsi="宋体" w:eastAsia="宋体"/>
          <w:sz w:val="24"/>
          <w:highlight w:val="none"/>
        </w:rPr>
        <w:t>（5）供应商资格证明文件，包括：</w:t>
      </w:r>
    </w:p>
    <w:p>
      <w:pPr>
        <w:spacing w:line="560" w:lineRule="exact"/>
        <w:ind w:firstLine="480" w:firstLineChars="200"/>
        <w:rPr>
          <w:rFonts w:hint="eastAsia" w:ascii="宋体" w:hAnsi="宋体" w:eastAsia="宋体"/>
          <w:sz w:val="24"/>
          <w:highlight w:val="none"/>
        </w:rPr>
      </w:pPr>
      <w:r>
        <w:rPr>
          <w:rFonts w:hint="eastAsia" w:ascii="宋体" w:hAnsi="宋体" w:eastAsia="宋体"/>
          <w:sz w:val="24"/>
          <w:highlight w:val="none"/>
        </w:rPr>
        <w:t xml:space="preserve"> ① 关于资格的声明函</w:t>
      </w:r>
    </w:p>
    <w:p>
      <w:pPr>
        <w:spacing w:line="560" w:lineRule="exact"/>
        <w:ind w:firstLine="480" w:firstLineChars="200"/>
        <w:rPr>
          <w:rFonts w:hint="eastAsia" w:ascii="宋体" w:hAnsi="宋体" w:eastAsia="宋体"/>
          <w:sz w:val="24"/>
          <w:highlight w:val="none"/>
        </w:rPr>
      </w:pPr>
      <w:r>
        <w:rPr>
          <w:rFonts w:hint="eastAsia" w:ascii="宋体" w:hAnsi="宋体" w:eastAsia="宋体"/>
          <w:sz w:val="24"/>
          <w:highlight w:val="none"/>
        </w:rPr>
        <w:t xml:space="preserve"> ② </w:t>
      </w:r>
      <w:r>
        <w:rPr>
          <w:rFonts w:ascii="宋体" w:hAnsi="宋体" w:eastAsia="宋体"/>
          <w:sz w:val="24"/>
          <w:highlight w:val="none"/>
        </w:rPr>
        <w:t>供应商基本情况表</w:t>
      </w:r>
      <w:r>
        <w:rPr>
          <w:rFonts w:hint="eastAsia" w:ascii="宋体" w:hAnsi="宋体" w:eastAsia="宋体"/>
          <w:sz w:val="24"/>
          <w:highlight w:val="none"/>
        </w:rPr>
        <w:t>（附资格审查资料）</w:t>
      </w:r>
    </w:p>
    <w:p>
      <w:pPr>
        <w:spacing w:line="560" w:lineRule="exact"/>
        <w:ind w:firstLine="600" w:firstLineChars="250"/>
        <w:rPr>
          <w:rFonts w:hint="eastAsia" w:ascii="宋体" w:hAnsi="宋体" w:eastAsia="宋体"/>
          <w:sz w:val="24"/>
          <w:highlight w:val="none"/>
        </w:rPr>
      </w:pPr>
      <w:r>
        <w:rPr>
          <w:rFonts w:hint="eastAsia" w:ascii="宋体" w:hAnsi="宋体" w:eastAsia="宋体"/>
          <w:sz w:val="24"/>
          <w:highlight w:val="none"/>
        </w:rPr>
        <w:t>③ 信用查询记录</w:t>
      </w:r>
    </w:p>
    <w:p>
      <w:pPr>
        <w:spacing w:line="560" w:lineRule="exact"/>
        <w:ind w:firstLine="600" w:firstLineChars="250"/>
        <w:rPr>
          <w:rFonts w:hint="eastAsia" w:ascii="宋体" w:hAnsi="宋体" w:eastAsia="宋体"/>
          <w:sz w:val="24"/>
          <w:highlight w:val="none"/>
        </w:rPr>
      </w:pPr>
      <w:r>
        <w:rPr>
          <w:rFonts w:hint="eastAsia" w:ascii="宋体" w:hAnsi="宋体" w:eastAsia="宋体"/>
          <w:sz w:val="24"/>
          <w:highlight w:val="none"/>
        </w:rPr>
        <w:t xml:space="preserve">④ 近三年内已完成的类似项目业绩 </w:t>
      </w:r>
    </w:p>
    <w:p>
      <w:pPr>
        <w:spacing w:line="560" w:lineRule="exact"/>
        <w:ind w:firstLine="480" w:firstLineChars="200"/>
        <w:rPr>
          <w:rFonts w:hint="eastAsia" w:ascii="宋体" w:hAnsi="宋体" w:eastAsia="宋体"/>
          <w:sz w:val="24"/>
          <w:highlight w:val="none"/>
        </w:rPr>
      </w:pPr>
      <w:r>
        <w:rPr>
          <w:rFonts w:hint="eastAsia" w:ascii="宋体" w:hAnsi="宋体" w:eastAsia="宋体"/>
          <w:sz w:val="24"/>
          <w:highlight w:val="none"/>
        </w:rPr>
        <w:t>（6）项目供货</w:t>
      </w:r>
      <w:r>
        <w:rPr>
          <w:rFonts w:hint="eastAsia" w:ascii="宋体" w:hAnsi="宋体" w:eastAsia="宋体"/>
          <w:sz w:val="24"/>
          <w:highlight w:val="none"/>
          <w:lang w:val="en-US" w:eastAsia="zh-CN"/>
        </w:rPr>
        <w:t>方案及</w:t>
      </w:r>
      <w:r>
        <w:rPr>
          <w:rFonts w:hint="eastAsia" w:ascii="宋体" w:hAnsi="宋体" w:eastAsia="宋体"/>
          <w:sz w:val="24"/>
          <w:highlight w:val="none"/>
        </w:rPr>
        <w:t>售后服务承诺等</w:t>
      </w:r>
    </w:p>
    <w:p>
      <w:pPr>
        <w:spacing w:line="560" w:lineRule="exact"/>
        <w:ind w:firstLine="480" w:firstLineChars="200"/>
        <w:rPr>
          <w:rFonts w:hint="eastAsia" w:ascii="宋体" w:hAnsi="宋体" w:eastAsia="宋体"/>
          <w:sz w:val="24"/>
          <w:highlight w:val="none"/>
        </w:rPr>
      </w:pPr>
      <w:r>
        <w:rPr>
          <w:rFonts w:hint="eastAsia" w:ascii="宋体" w:hAnsi="宋体" w:eastAsia="宋体"/>
          <w:sz w:val="24"/>
          <w:highlight w:val="none"/>
        </w:rPr>
        <w:t>（7）偏离表；</w:t>
      </w:r>
    </w:p>
    <w:p>
      <w:pPr>
        <w:spacing w:line="560" w:lineRule="exact"/>
        <w:ind w:firstLine="480" w:firstLineChars="200"/>
        <w:rPr>
          <w:rFonts w:hint="eastAsia" w:ascii="宋体" w:hAnsi="宋体" w:eastAsia="宋体"/>
          <w:sz w:val="24"/>
          <w:highlight w:val="none"/>
        </w:rPr>
      </w:pPr>
      <w:r>
        <w:rPr>
          <w:rFonts w:hint="eastAsia" w:ascii="宋体" w:hAnsi="宋体" w:eastAsia="宋体"/>
          <w:sz w:val="24"/>
          <w:highlight w:val="none"/>
        </w:rPr>
        <w:t>（8）其它有利于投标的资料；</w:t>
      </w:r>
    </w:p>
    <w:p>
      <w:pPr>
        <w:spacing w:line="560" w:lineRule="exact"/>
        <w:ind w:firstLine="480" w:firstLineChars="200"/>
        <w:rPr>
          <w:rFonts w:hint="eastAsia" w:ascii="宋体" w:hAnsi="宋体" w:eastAsia="宋体"/>
          <w:sz w:val="24"/>
          <w:highlight w:val="none"/>
        </w:rPr>
      </w:pPr>
      <w:r>
        <w:rPr>
          <w:rFonts w:hint="eastAsia" w:ascii="宋体" w:hAnsi="宋体" w:eastAsia="宋体"/>
          <w:sz w:val="24"/>
          <w:highlight w:val="none"/>
        </w:rPr>
        <w:t xml:space="preserve"> (9) 供应商反商业贿赂承诺书。</w:t>
      </w:r>
    </w:p>
    <w:p>
      <w:pPr>
        <w:spacing w:line="560" w:lineRule="exact"/>
        <w:ind w:firstLine="480" w:firstLineChars="200"/>
        <w:rPr>
          <w:rFonts w:ascii="宋体" w:hAnsi="宋体" w:eastAsia="宋体"/>
          <w:bCs/>
          <w:sz w:val="24"/>
          <w:highlight w:val="none"/>
        </w:rPr>
      </w:pPr>
      <w:r>
        <w:rPr>
          <w:rFonts w:hint="eastAsia" w:ascii="宋体" w:hAnsi="宋体" w:eastAsia="宋体"/>
          <w:bCs/>
          <w:sz w:val="24"/>
          <w:highlight w:val="none"/>
        </w:rPr>
        <w:t>响应文件包括但不仅限于上述内容，如有不足，请自行补充提供。</w:t>
      </w:r>
    </w:p>
    <w:p>
      <w:pPr>
        <w:spacing w:line="560" w:lineRule="exact"/>
        <w:ind w:firstLine="480" w:firstLineChars="200"/>
        <w:rPr>
          <w:rFonts w:ascii="宋体" w:hAnsi="宋体" w:eastAsia="宋体"/>
          <w:bCs/>
          <w:sz w:val="24"/>
          <w:highlight w:val="none"/>
        </w:rPr>
      </w:pPr>
      <w:r>
        <w:rPr>
          <w:rFonts w:ascii="宋体" w:hAnsi="宋体" w:eastAsia="宋体"/>
          <w:bCs/>
          <w:sz w:val="24"/>
          <w:highlight w:val="none"/>
        </w:rPr>
        <w:t>1</w:t>
      </w:r>
      <w:r>
        <w:rPr>
          <w:rFonts w:hint="eastAsia" w:ascii="宋体" w:hAnsi="宋体" w:eastAsia="宋体"/>
          <w:bCs/>
          <w:sz w:val="24"/>
          <w:highlight w:val="none"/>
        </w:rPr>
        <w:t>0</w:t>
      </w:r>
      <w:r>
        <w:rPr>
          <w:rFonts w:ascii="宋体" w:hAnsi="宋体" w:eastAsia="宋体"/>
          <w:bCs/>
          <w:sz w:val="24"/>
          <w:highlight w:val="none"/>
        </w:rPr>
        <w:t>.2</w:t>
      </w:r>
      <w:r>
        <w:rPr>
          <w:rFonts w:hint="eastAsia" w:ascii="宋体" w:hAnsi="宋体" w:eastAsia="宋体"/>
          <w:bCs/>
          <w:sz w:val="24"/>
          <w:highlight w:val="none"/>
        </w:rPr>
        <w:t>所有资格证明文件，正本中的资格证明文件（如业绩、资质证书等）均须为加盖供应商公章的复印件或扫描件，以备开标时与原件核对（有特别说明的除外），副本为正本的复印件。</w:t>
      </w:r>
    </w:p>
    <w:p>
      <w:pPr>
        <w:spacing w:line="560" w:lineRule="exact"/>
        <w:ind w:firstLine="480" w:firstLineChars="200"/>
        <w:rPr>
          <w:rFonts w:hint="eastAsia" w:ascii="宋体" w:hAnsi="宋体" w:eastAsia="宋体"/>
          <w:bCs/>
          <w:sz w:val="24"/>
          <w:highlight w:val="none"/>
        </w:rPr>
      </w:pPr>
      <w:r>
        <w:rPr>
          <w:rFonts w:ascii="宋体" w:hAnsi="宋体" w:eastAsia="宋体"/>
          <w:sz w:val="24"/>
          <w:highlight w:val="none"/>
        </w:rPr>
        <w:t>1</w:t>
      </w:r>
      <w:r>
        <w:rPr>
          <w:rFonts w:hint="eastAsia" w:ascii="宋体" w:hAnsi="宋体" w:eastAsia="宋体"/>
          <w:sz w:val="24"/>
          <w:highlight w:val="none"/>
        </w:rPr>
        <w:t>0</w:t>
      </w:r>
      <w:r>
        <w:rPr>
          <w:rFonts w:ascii="宋体" w:hAnsi="宋体" w:eastAsia="宋体"/>
          <w:sz w:val="24"/>
          <w:highlight w:val="none"/>
        </w:rPr>
        <w:t>.3</w:t>
      </w:r>
      <w:r>
        <w:rPr>
          <w:rFonts w:hint="eastAsia" w:ascii="宋体" w:hAnsi="宋体" w:eastAsia="宋体"/>
          <w:bCs/>
          <w:sz w:val="24"/>
          <w:highlight w:val="none"/>
        </w:rPr>
        <w:t>响应性文件应当对采购文件提出的要求和条件作出实质性的应答。</w:t>
      </w:r>
    </w:p>
    <w:p>
      <w:pPr>
        <w:spacing w:line="560" w:lineRule="exact"/>
        <w:ind w:firstLine="480" w:firstLineChars="200"/>
        <w:rPr>
          <w:rFonts w:ascii="宋体" w:hAnsi="宋体" w:eastAsia="宋体"/>
          <w:bCs/>
          <w:sz w:val="24"/>
          <w:highlight w:val="none"/>
        </w:rPr>
      </w:pPr>
      <w:r>
        <w:rPr>
          <w:rFonts w:ascii="宋体" w:hAnsi="宋体" w:eastAsia="宋体"/>
          <w:sz w:val="24"/>
          <w:highlight w:val="none"/>
        </w:rPr>
        <w:t>1</w:t>
      </w:r>
      <w:r>
        <w:rPr>
          <w:rFonts w:hint="eastAsia" w:ascii="宋体" w:hAnsi="宋体" w:eastAsia="宋体"/>
          <w:sz w:val="24"/>
          <w:highlight w:val="none"/>
        </w:rPr>
        <w:t>0</w:t>
      </w:r>
      <w:r>
        <w:rPr>
          <w:rFonts w:ascii="宋体" w:hAnsi="宋体" w:eastAsia="宋体"/>
          <w:sz w:val="24"/>
          <w:highlight w:val="none"/>
        </w:rPr>
        <w:t>.4</w:t>
      </w:r>
      <w:r>
        <w:rPr>
          <w:rFonts w:hint="eastAsia" w:ascii="宋体" w:hAnsi="宋体" w:eastAsia="宋体"/>
          <w:sz w:val="24"/>
          <w:highlight w:val="none"/>
        </w:rPr>
        <w:t>供应商可按采购文件的范本格式中提供的响应文件格式填写响应文件；如提供的范本格式有不完善之处，请自行补充完善</w:t>
      </w:r>
      <w:r>
        <w:rPr>
          <w:rFonts w:hint="eastAsia" w:ascii="宋体" w:hAnsi="宋体" w:eastAsia="宋体"/>
          <w:bCs/>
          <w:sz w:val="24"/>
          <w:highlight w:val="none"/>
        </w:rPr>
        <w:t>。</w:t>
      </w:r>
    </w:p>
    <w:p>
      <w:pPr>
        <w:spacing w:line="560" w:lineRule="exact"/>
        <w:ind w:firstLine="480" w:firstLineChars="200"/>
        <w:rPr>
          <w:rFonts w:ascii="宋体" w:hAnsi="宋体" w:eastAsia="宋体"/>
          <w:b/>
          <w:sz w:val="24"/>
          <w:highlight w:val="none"/>
        </w:rPr>
      </w:pPr>
      <w:r>
        <w:rPr>
          <w:rFonts w:ascii="宋体" w:hAnsi="宋体" w:eastAsia="宋体"/>
          <w:b/>
          <w:sz w:val="24"/>
          <w:highlight w:val="none"/>
        </w:rPr>
        <w:t>1</w:t>
      </w:r>
      <w:r>
        <w:rPr>
          <w:rFonts w:hint="eastAsia" w:ascii="宋体" w:hAnsi="宋体" w:eastAsia="宋体"/>
          <w:b/>
          <w:sz w:val="24"/>
          <w:highlight w:val="none"/>
        </w:rPr>
        <w:t>1</w:t>
      </w:r>
      <w:r>
        <w:rPr>
          <w:rFonts w:ascii="宋体" w:hAnsi="宋体" w:eastAsia="宋体"/>
          <w:b/>
          <w:sz w:val="24"/>
          <w:highlight w:val="none"/>
        </w:rPr>
        <w:t xml:space="preserve">. </w:t>
      </w:r>
      <w:r>
        <w:rPr>
          <w:rFonts w:hint="eastAsia" w:ascii="宋体" w:hAnsi="宋体" w:eastAsia="宋体"/>
          <w:b/>
          <w:sz w:val="24"/>
          <w:highlight w:val="none"/>
        </w:rPr>
        <w:t>符合采购文件规定的证明文件</w:t>
      </w:r>
    </w:p>
    <w:p>
      <w:pPr>
        <w:spacing w:line="560" w:lineRule="exact"/>
        <w:ind w:firstLine="480" w:firstLineChars="200"/>
        <w:rPr>
          <w:rFonts w:ascii="宋体" w:hAnsi="宋体" w:eastAsia="宋体"/>
          <w:sz w:val="24"/>
          <w:highlight w:val="none"/>
        </w:rPr>
      </w:pPr>
      <w:r>
        <w:rPr>
          <w:rFonts w:ascii="宋体" w:hAnsi="宋体" w:eastAsia="宋体"/>
          <w:sz w:val="24"/>
          <w:highlight w:val="none"/>
        </w:rPr>
        <w:t>1</w:t>
      </w:r>
      <w:r>
        <w:rPr>
          <w:rFonts w:hint="eastAsia" w:ascii="宋体" w:hAnsi="宋体" w:eastAsia="宋体"/>
          <w:sz w:val="24"/>
          <w:highlight w:val="none"/>
        </w:rPr>
        <w:t>1</w:t>
      </w:r>
      <w:r>
        <w:rPr>
          <w:rFonts w:ascii="宋体" w:hAnsi="宋体" w:eastAsia="宋体"/>
          <w:sz w:val="24"/>
          <w:highlight w:val="none"/>
        </w:rPr>
        <w:t xml:space="preserve">.1 </w:t>
      </w:r>
      <w:r>
        <w:rPr>
          <w:rFonts w:hint="eastAsia" w:ascii="宋体" w:hAnsi="宋体" w:eastAsia="宋体"/>
          <w:sz w:val="24"/>
          <w:highlight w:val="none"/>
        </w:rPr>
        <w:t>供应商提供的资格证明材料，须满足供应商须知前附表的要求。</w:t>
      </w:r>
    </w:p>
    <w:p>
      <w:pPr>
        <w:spacing w:line="560" w:lineRule="exact"/>
        <w:ind w:firstLine="480" w:firstLineChars="200"/>
        <w:rPr>
          <w:rFonts w:ascii="宋体" w:hAnsi="宋体" w:eastAsia="宋体"/>
          <w:sz w:val="24"/>
          <w:highlight w:val="none"/>
        </w:rPr>
      </w:pPr>
      <w:r>
        <w:rPr>
          <w:rFonts w:ascii="宋体" w:hAnsi="宋体" w:eastAsia="宋体"/>
          <w:sz w:val="24"/>
          <w:highlight w:val="none"/>
        </w:rPr>
        <w:t>1</w:t>
      </w:r>
      <w:r>
        <w:rPr>
          <w:rFonts w:hint="eastAsia" w:ascii="宋体" w:hAnsi="宋体" w:eastAsia="宋体"/>
          <w:sz w:val="24"/>
          <w:highlight w:val="none"/>
        </w:rPr>
        <w:t>1</w:t>
      </w:r>
      <w:r>
        <w:rPr>
          <w:rFonts w:ascii="宋体" w:hAnsi="宋体" w:eastAsia="宋体"/>
          <w:sz w:val="24"/>
          <w:highlight w:val="none"/>
        </w:rPr>
        <w:t xml:space="preserve">.2 </w:t>
      </w:r>
      <w:r>
        <w:rPr>
          <w:rFonts w:hint="eastAsia" w:ascii="宋体" w:hAnsi="宋体" w:eastAsia="宋体"/>
          <w:sz w:val="24"/>
          <w:highlight w:val="none"/>
        </w:rPr>
        <w:t>供应商为联合体形式的，则应提交联合体各方的资格文件，否则将视为未实质性响应条款而被拒绝。</w:t>
      </w:r>
    </w:p>
    <w:p>
      <w:pPr>
        <w:spacing w:line="560" w:lineRule="exact"/>
        <w:ind w:firstLine="480" w:firstLineChars="200"/>
        <w:rPr>
          <w:rFonts w:ascii="宋体" w:hAnsi="宋体" w:eastAsia="宋体"/>
          <w:sz w:val="24"/>
          <w:highlight w:val="none"/>
        </w:rPr>
      </w:pPr>
      <w:r>
        <w:rPr>
          <w:rFonts w:ascii="宋体" w:hAnsi="宋体" w:eastAsia="宋体"/>
          <w:sz w:val="24"/>
          <w:highlight w:val="none"/>
        </w:rPr>
        <w:t>1</w:t>
      </w:r>
      <w:r>
        <w:rPr>
          <w:rFonts w:hint="eastAsia" w:ascii="宋体" w:hAnsi="宋体" w:eastAsia="宋体"/>
          <w:sz w:val="24"/>
          <w:highlight w:val="none"/>
        </w:rPr>
        <w:t>1</w:t>
      </w:r>
      <w:r>
        <w:rPr>
          <w:rFonts w:ascii="宋体" w:hAnsi="宋体" w:eastAsia="宋体"/>
          <w:sz w:val="24"/>
          <w:highlight w:val="none"/>
        </w:rPr>
        <w:t>.3</w:t>
      </w:r>
      <w:r>
        <w:rPr>
          <w:rFonts w:hint="eastAsia" w:ascii="宋体" w:hAnsi="宋体" w:eastAsia="宋体"/>
          <w:sz w:val="24"/>
          <w:highlight w:val="none"/>
        </w:rPr>
        <w:t>供应商确保所提供货物（或服务），其质量满足中华人民共和国国家相关标准，使用的原辅材料要符合质量要求，拟投入的设备完好率足以胜任本项目的工作。</w:t>
      </w:r>
    </w:p>
    <w:p>
      <w:pPr>
        <w:spacing w:line="560" w:lineRule="exact"/>
        <w:ind w:firstLine="480" w:firstLineChars="200"/>
        <w:rPr>
          <w:rFonts w:ascii="宋体" w:hAnsi="宋体" w:eastAsia="宋体"/>
          <w:sz w:val="24"/>
          <w:highlight w:val="none"/>
        </w:rPr>
      </w:pPr>
      <w:r>
        <w:rPr>
          <w:rFonts w:ascii="宋体" w:hAnsi="宋体" w:eastAsia="宋体"/>
          <w:sz w:val="24"/>
          <w:highlight w:val="none"/>
        </w:rPr>
        <w:t>1</w:t>
      </w:r>
      <w:r>
        <w:rPr>
          <w:rFonts w:hint="eastAsia" w:ascii="宋体" w:hAnsi="宋体" w:eastAsia="宋体"/>
          <w:sz w:val="24"/>
          <w:highlight w:val="none"/>
        </w:rPr>
        <w:t>1</w:t>
      </w:r>
      <w:r>
        <w:rPr>
          <w:rFonts w:ascii="宋体" w:hAnsi="宋体" w:eastAsia="宋体"/>
          <w:sz w:val="24"/>
          <w:highlight w:val="none"/>
        </w:rPr>
        <w:t xml:space="preserve">.4 </w:t>
      </w:r>
      <w:r>
        <w:rPr>
          <w:rFonts w:hint="eastAsia" w:ascii="宋体" w:hAnsi="宋体" w:eastAsia="宋体"/>
          <w:sz w:val="24"/>
          <w:highlight w:val="none"/>
        </w:rPr>
        <w:t>供应商须提交证明拟供货物（或服务）符合采购文件规定的技术响应文件，作为响应文件的一部分。</w:t>
      </w:r>
    </w:p>
    <w:p>
      <w:pPr>
        <w:spacing w:line="560" w:lineRule="exact"/>
        <w:ind w:firstLine="480" w:firstLineChars="200"/>
        <w:rPr>
          <w:rFonts w:ascii="宋体" w:hAnsi="宋体" w:eastAsia="宋体"/>
          <w:sz w:val="24"/>
          <w:highlight w:val="none"/>
        </w:rPr>
      </w:pPr>
      <w:r>
        <w:rPr>
          <w:rFonts w:ascii="宋体" w:hAnsi="宋体" w:eastAsia="宋体"/>
          <w:sz w:val="24"/>
          <w:highlight w:val="none"/>
        </w:rPr>
        <w:t>1</w:t>
      </w:r>
      <w:r>
        <w:rPr>
          <w:rFonts w:hint="eastAsia" w:ascii="宋体" w:hAnsi="宋体" w:eastAsia="宋体"/>
          <w:sz w:val="24"/>
          <w:highlight w:val="none"/>
        </w:rPr>
        <w:t>1</w:t>
      </w:r>
      <w:r>
        <w:rPr>
          <w:rFonts w:ascii="宋体" w:hAnsi="宋体" w:eastAsia="宋体"/>
          <w:sz w:val="24"/>
          <w:highlight w:val="none"/>
        </w:rPr>
        <w:t xml:space="preserve">.5 </w:t>
      </w:r>
      <w:r>
        <w:rPr>
          <w:rFonts w:hint="eastAsia" w:ascii="宋体" w:hAnsi="宋体" w:eastAsia="宋体"/>
          <w:sz w:val="24"/>
          <w:highlight w:val="none"/>
        </w:rPr>
        <w:t>提供的货物（或服务）符合规定的相应技术标准、环保及节能标准等。</w:t>
      </w:r>
    </w:p>
    <w:p>
      <w:pPr>
        <w:spacing w:line="560" w:lineRule="exact"/>
        <w:ind w:firstLine="480" w:firstLineChars="200"/>
        <w:rPr>
          <w:rFonts w:ascii="宋体" w:hAnsi="宋体" w:eastAsia="宋体"/>
          <w:sz w:val="24"/>
          <w:highlight w:val="none"/>
        </w:rPr>
      </w:pPr>
      <w:r>
        <w:rPr>
          <w:rFonts w:ascii="宋体" w:hAnsi="宋体" w:eastAsia="宋体"/>
          <w:sz w:val="24"/>
          <w:highlight w:val="none"/>
        </w:rPr>
        <w:t>1</w:t>
      </w:r>
      <w:r>
        <w:rPr>
          <w:rFonts w:hint="eastAsia" w:ascii="宋体" w:hAnsi="宋体" w:eastAsia="宋体"/>
          <w:sz w:val="24"/>
          <w:highlight w:val="none"/>
        </w:rPr>
        <w:t>1</w:t>
      </w:r>
      <w:r>
        <w:rPr>
          <w:rFonts w:ascii="宋体" w:hAnsi="宋体" w:eastAsia="宋体"/>
          <w:sz w:val="24"/>
          <w:highlight w:val="none"/>
        </w:rPr>
        <w:t xml:space="preserve">.6 </w:t>
      </w:r>
      <w:r>
        <w:rPr>
          <w:rFonts w:hint="eastAsia" w:ascii="宋体" w:hAnsi="宋体" w:eastAsia="宋体"/>
          <w:sz w:val="24"/>
          <w:highlight w:val="none"/>
        </w:rPr>
        <w:t>对照采购人的采购内容及技术要求，逐条确定，指出所提供的货物（或服务）是否实质性响应采购文件的要求，如有偏离，须填报偏离表（见附件）。</w:t>
      </w:r>
    </w:p>
    <w:p>
      <w:pPr>
        <w:spacing w:line="560" w:lineRule="exact"/>
        <w:ind w:firstLine="480" w:firstLineChars="200"/>
        <w:rPr>
          <w:rFonts w:ascii="宋体" w:hAnsi="宋体" w:eastAsia="宋体"/>
          <w:sz w:val="24"/>
          <w:highlight w:val="none"/>
        </w:rPr>
      </w:pPr>
      <w:r>
        <w:rPr>
          <w:rFonts w:ascii="宋体" w:hAnsi="宋体" w:eastAsia="宋体"/>
          <w:sz w:val="24"/>
          <w:highlight w:val="none"/>
        </w:rPr>
        <w:t>1</w:t>
      </w:r>
      <w:r>
        <w:rPr>
          <w:rFonts w:hint="eastAsia" w:ascii="宋体" w:hAnsi="宋体" w:eastAsia="宋体"/>
          <w:sz w:val="24"/>
          <w:highlight w:val="none"/>
        </w:rPr>
        <w:t>1</w:t>
      </w:r>
      <w:r>
        <w:rPr>
          <w:rFonts w:ascii="宋体" w:hAnsi="宋体" w:eastAsia="宋体"/>
          <w:sz w:val="24"/>
          <w:highlight w:val="none"/>
        </w:rPr>
        <w:t xml:space="preserve">.7 </w:t>
      </w:r>
      <w:r>
        <w:rPr>
          <w:rFonts w:hint="eastAsia" w:ascii="宋体" w:hAnsi="宋体" w:eastAsia="宋体"/>
          <w:sz w:val="24"/>
          <w:highlight w:val="none"/>
        </w:rPr>
        <w:t>供应商应当提交符合采购文件规定的业绩证明文件，该证明文件作为响应文件的一部分，业绩证明文件的要求详见供应商须知前附表</w:t>
      </w:r>
    </w:p>
    <w:p>
      <w:pPr>
        <w:spacing w:line="560" w:lineRule="exact"/>
        <w:ind w:firstLine="480" w:firstLineChars="200"/>
        <w:rPr>
          <w:rFonts w:ascii="宋体" w:hAnsi="宋体" w:eastAsia="宋体"/>
          <w:sz w:val="24"/>
          <w:highlight w:val="none"/>
        </w:rPr>
      </w:pPr>
      <w:r>
        <w:rPr>
          <w:rFonts w:hint="eastAsia" w:ascii="宋体" w:hAnsi="宋体" w:eastAsia="宋体"/>
          <w:sz w:val="24"/>
          <w:highlight w:val="none"/>
        </w:rPr>
        <w:t>没有按要求提供资料或提供资料不完全，其风险由供应商自行承担。</w:t>
      </w:r>
    </w:p>
    <w:p>
      <w:pPr>
        <w:spacing w:line="560" w:lineRule="exact"/>
        <w:ind w:firstLine="480" w:firstLineChars="200"/>
        <w:rPr>
          <w:rFonts w:ascii="宋体" w:hAnsi="宋体" w:eastAsia="宋体"/>
          <w:b/>
          <w:sz w:val="24"/>
          <w:highlight w:val="none"/>
        </w:rPr>
      </w:pPr>
      <w:r>
        <w:rPr>
          <w:rFonts w:hint="eastAsia" w:ascii="宋体" w:hAnsi="宋体" w:eastAsia="宋体"/>
          <w:b/>
          <w:sz w:val="24"/>
          <w:highlight w:val="none"/>
        </w:rPr>
        <w:t>12</w:t>
      </w:r>
      <w:r>
        <w:rPr>
          <w:rFonts w:ascii="宋体" w:hAnsi="宋体" w:eastAsia="宋体"/>
          <w:b/>
          <w:sz w:val="24"/>
          <w:highlight w:val="none"/>
        </w:rPr>
        <w:t xml:space="preserve">. </w:t>
      </w:r>
      <w:r>
        <w:rPr>
          <w:rFonts w:hint="eastAsia" w:ascii="宋体" w:hAnsi="宋体" w:eastAsia="宋体"/>
          <w:b/>
          <w:sz w:val="24"/>
          <w:highlight w:val="none"/>
        </w:rPr>
        <w:t>投标报价</w:t>
      </w:r>
    </w:p>
    <w:p>
      <w:pPr>
        <w:spacing w:line="560" w:lineRule="exact"/>
        <w:ind w:firstLine="480" w:firstLineChars="200"/>
        <w:rPr>
          <w:rFonts w:hint="eastAsia" w:ascii="宋体" w:hAnsi="宋体" w:eastAsia="宋体"/>
          <w:sz w:val="24"/>
          <w:highlight w:val="none"/>
        </w:rPr>
      </w:pPr>
      <w:r>
        <w:rPr>
          <w:rFonts w:ascii="宋体" w:hAnsi="宋体" w:eastAsia="宋体"/>
          <w:sz w:val="24"/>
          <w:highlight w:val="none"/>
        </w:rPr>
        <w:t>1</w:t>
      </w:r>
      <w:r>
        <w:rPr>
          <w:rFonts w:hint="eastAsia" w:ascii="宋体" w:hAnsi="宋体" w:eastAsia="宋体"/>
          <w:sz w:val="24"/>
          <w:highlight w:val="none"/>
        </w:rPr>
        <w:t>2</w:t>
      </w:r>
      <w:r>
        <w:rPr>
          <w:rFonts w:ascii="宋体" w:hAnsi="宋体" w:eastAsia="宋体"/>
          <w:sz w:val="24"/>
          <w:highlight w:val="none"/>
        </w:rPr>
        <w:t>.1</w:t>
      </w:r>
      <w:r>
        <w:rPr>
          <w:rFonts w:hint="eastAsia" w:ascii="宋体" w:hAnsi="宋体" w:eastAsia="宋体"/>
          <w:sz w:val="24"/>
          <w:highlight w:val="none"/>
        </w:rPr>
        <w:t>供应商应在投标报价表中标明其提供的所有货物及其完成本项目相关工作范围内所有费用的总价，采购人不接受有任何选择性报价。供应商漏报的单价或单价中漏报、少报的费用，均视为此项费用已隐含在其他报价中，若追加费用均由供应商承担。</w:t>
      </w:r>
    </w:p>
    <w:p>
      <w:pPr>
        <w:spacing w:line="560" w:lineRule="exact"/>
        <w:ind w:firstLine="480" w:firstLineChars="200"/>
        <w:rPr>
          <w:rFonts w:hint="eastAsia" w:ascii="宋体" w:hAnsi="宋体" w:eastAsia="宋体"/>
          <w:sz w:val="24"/>
          <w:highlight w:val="none"/>
        </w:rPr>
      </w:pPr>
      <w:r>
        <w:rPr>
          <w:rFonts w:ascii="宋体" w:hAnsi="宋体" w:eastAsia="宋体"/>
          <w:sz w:val="24"/>
          <w:highlight w:val="none"/>
        </w:rPr>
        <w:t>1</w:t>
      </w:r>
      <w:r>
        <w:rPr>
          <w:rFonts w:hint="eastAsia" w:ascii="宋体" w:hAnsi="宋体" w:eastAsia="宋体"/>
          <w:sz w:val="24"/>
          <w:highlight w:val="none"/>
        </w:rPr>
        <w:t>2</w:t>
      </w:r>
      <w:r>
        <w:rPr>
          <w:rFonts w:ascii="宋体" w:hAnsi="宋体" w:eastAsia="宋体"/>
          <w:sz w:val="24"/>
          <w:highlight w:val="none"/>
        </w:rPr>
        <w:t>.2</w:t>
      </w:r>
      <w:r>
        <w:rPr>
          <w:rFonts w:hint="eastAsia" w:ascii="宋体" w:hAnsi="宋体" w:eastAsia="宋体"/>
          <w:sz w:val="24"/>
          <w:highlight w:val="none"/>
        </w:rPr>
        <w:t>其报价须保证在投标有效期及服务期内固定不变。采购人不接受有任何选择性报价。</w:t>
      </w:r>
    </w:p>
    <w:p>
      <w:pPr>
        <w:spacing w:line="560" w:lineRule="exact"/>
        <w:ind w:firstLine="480" w:firstLineChars="200"/>
        <w:rPr>
          <w:rFonts w:ascii="宋体" w:hAnsi="宋体" w:eastAsia="宋体"/>
          <w:sz w:val="24"/>
          <w:highlight w:val="none"/>
        </w:rPr>
      </w:pPr>
      <w:r>
        <w:rPr>
          <w:rFonts w:hint="eastAsia" w:ascii="宋体" w:hAnsi="宋体" w:eastAsia="宋体"/>
          <w:sz w:val="24"/>
          <w:highlight w:val="none"/>
        </w:rPr>
        <w:t>12.3为了防止本次采购的投标报价过高，超出采购人为本次采购项目的资金支付能力，采购人依据本项目可行性研究报告为本次采购项目的设定了</w:t>
      </w:r>
      <w:bookmarkStart w:id="0" w:name="OLE_LINK11"/>
      <w:r>
        <w:rPr>
          <w:rFonts w:hint="eastAsia" w:ascii="宋体" w:hAnsi="宋体" w:eastAsia="宋体"/>
          <w:sz w:val="24"/>
          <w:highlight w:val="none"/>
        </w:rPr>
        <w:t>最高投标限价</w:t>
      </w:r>
      <w:bookmarkEnd w:id="0"/>
      <w:r>
        <w:rPr>
          <w:rFonts w:hint="eastAsia" w:ascii="宋体" w:hAnsi="宋体" w:eastAsia="宋体"/>
          <w:sz w:val="24"/>
          <w:highlight w:val="none"/>
        </w:rPr>
        <w:t>（即采购预算），如果供应商的投标报价高于本项目的采购预算，其响应文件将被拒绝；如果所有供应商的投标报价均超出采购预算，采购人有权重新组织采购。</w:t>
      </w:r>
      <w:r>
        <w:rPr>
          <w:rFonts w:ascii="宋体" w:hAnsi="宋体" w:eastAsia="宋体"/>
          <w:sz w:val="24"/>
          <w:highlight w:val="none"/>
        </w:rPr>
        <w:t xml:space="preserve"> </w:t>
      </w:r>
    </w:p>
    <w:p>
      <w:pPr>
        <w:spacing w:line="560" w:lineRule="exact"/>
        <w:rPr>
          <w:rFonts w:ascii="宋体" w:hAnsi="宋体" w:eastAsia="宋体"/>
          <w:sz w:val="24"/>
          <w:highlight w:val="none"/>
        </w:rPr>
      </w:pPr>
      <w:r>
        <w:rPr>
          <w:rFonts w:ascii="宋体" w:hAnsi="宋体" w:eastAsia="宋体"/>
          <w:sz w:val="24"/>
          <w:highlight w:val="none"/>
        </w:rPr>
        <w:t xml:space="preserve">    1</w:t>
      </w:r>
      <w:r>
        <w:rPr>
          <w:rFonts w:hint="eastAsia" w:ascii="宋体" w:hAnsi="宋体" w:eastAsia="宋体"/>
          <w:sz w:val="24"/>
          <w:highlight w:val="none"/>
        </w:rPr>
        <w:t>2</w:t>
      </w:r>
      <w:r>
        <w:rPr>
          <w:rFonts w:ascii="宋体" w:hAnsi="宋体" w:eastAsia="宋体"/>
          <w:sz w:val="24"/>
          <w:highlight w:val="none"/>
        </w:rPr>
        <w:t xml:space="preserve">.4 </w:t>
      </w:r>
      <w:r>
        <w:rPr>
          <w:rFonts w:hint="eastAsia" w:ascii="宋体" w:hAnsi="宋体" w:eastAsia="宋体"/>
          <w:sz w:val="24"/>
          <w:highlight w:val="none"/>
        </w:rPr>
        <w:t>投标报价货币单位：人民币。</w:t>
      </w:r>
    </w:p>
    <w:p>
      <w:pPr>
        <w:spacing w:line="560" w:lineRule="exact"/>
        <w:ind w:firstLine="480" w:firstLineChars="200"/>
        <w:rPr>
          <w:rFonts w:ascii="宋体" w:hAnsi="宋体" w:eastAsia="宋体"/>
          <w:b/>
          <w:sz w:val="24"/>
          <w:highlight w:val="none"/>
        </w:rPr>
      </w:pPr>
      <w:r>
        <w:rPr>
          <w:rFonts w:ascii="宋体" w:hAnsi="宋体" w:eastAsia="宋体"/>
          <w:b/>
          <w:sz w:val="24"/>
          <w:highlight w:val="none"/>
        </w:rPr>
        <w:t>1</w:t>
      </w:r>
      <w:r>
        <w:rPr>
          <w:rFonts w:hint="eastAsia" w:ascii="宋体" w:hAnsi="宋体" w:eastAsia="宋体"/>
          <w:b/>
          <w:sz w:val="24"/>
          <w:highlight w:val="none"/>
        </w:rPr>
        <w:t>2</w:t>
      </w:r>
      <w:r>
        <w:rPr>
          <w:rFonts w:ascii="宋体" w:hAnsi="宋体" w:eastAsia="宋体"/>
          <w:b/>
          <w:sz w:val="24"/>
          <w:highlight w:val="none"/>
        </w:rPr>
        <w:t xml:space="preserve">. </w:t>
      </w:r>
      <w:r>
        <w:rPr>
          <w:rFonts w:hint="eastAsia" w:ascii="宋体" w:hAnsi="宋体" w:eastAsia="宋体"/>
          <w:b/>
          <w:sz w:val="24"/>
          <w:highlight w:val="none"/>
        </w:rPr>
        <w:t>投标有效期</w:t>
      </w:r>
    </w:p>
    <w:p>
      <w:pPr>
        <w:spacing w:line="560" w:lineRule="exact"/>
        <w:ind w:firstLine="480" w:firstLineChars="200"/>
        <w:rPr>
          <w:rFonts w:ascii="宋体" w:hAnsi="宋体" w:eastAsia="宋体"/>
          <w:sz w:val="24"/>
          <w:highlight w:val="none"/>
        </w:rPr>
      </w:pPr>
      <w:r>
        <w:rPr>
          <w:rFonts w:ascii="宋体" w:hAnsi="宋体" w:eastAsia="宋体"/>
          <w:sz w:val="24"/>
          <w:highlight w:val="none"/>
        </w:rPr>
        <w:t>1</w:t>
      </w:r>
      <w:r>
        <w:rPr>
          <w:rFonts w:hint="eastAsia" w:ascii="宋体" w:hAnsi="宋体" w:eastAsia="宋体"/>
          <w:sz w:val="24"/>
          <w:highlight w:val="none"/>
        </w:rPr>
        <w:t>2</w:t>
      </w:r>
      <w:r>
        <w:rPr>
          <w:rFonts w:ascii="宋体" w:hAnsi="宋体" w:eastAsia="宋体"/>
          <w:sz w:val="24"/>
          <w:highlight w:val="none"/>
        </w:rPr>
        <w:t>.1</w:t>
      </w:r>
      <w:r>
        <w:rPr>
          <w:rFonts w:hint="eastAsia" w:ascii="宋体" w:hAnsi="宋体" w:eastAsia="宋体"/>
          <w:sz w:val="24"/>
          <w:highlight w:val="none"/>
        </w:rPr>
        <w:t>投标有效期详见供应商须知前附表，如不满足其投标将被否决。</w:t>
      </w:r>
    </w:p>
    <w:p>
      <w:pPr>
        <w:spacing w:line="560" w:lineRule="exact"/>
        <w:ind w:firstLine="480" w:firstLineChars="200"/>
        <w:rPr>
          <w:rFonts w:ascii="宋体" w:hAnsi="宋体" w:eastAsia="宋体"/>
          <w:sz w:val="24"/>
          <w:highlight w:val="none"/>
        </w:rPr>
      </w:pPr>
      <w:r>
        <w:rPr>
          <w:rFonts w:ascii="宋体" w:hAnsi="宋体" w:eastAsia="宋体"/>
          <w:sz w:val="24"/>
          <w:highlight w:val="none"/>
        </w:rPr>
        <w:t>1</w:t>
      </w:r>
      <w:r>
        <w:rPr>
          <w:rFonts w:hint="eastAsia" w:ascii="宋体" w:hAnsi="宋体" w:eastAsia="宋体"/>
          <w:sz w:val="24"/>
          <w:highlight w:val="none"/>
        </w:rPr>
        <w:t>2</w:t>
      </w:r>
      <w:r>
        <w:rPr>
          <w:rFonts w:ascii="宋体" w:hAnsi="宋体" w:eastAsia="宋体"/>
          <w:sz w:val="24"/>
          <w:highlight w:val="none"/>
        </w:rPr>
        <w:t>.2</w:t>
      </w:r>
      <w:r>
        <w:rPr>
          <w:rFonts w:hint="eastAsia" w:ascii="宋体" w:hAnsi="宋体" w:eastAsia="宋体"/>
          <w:sz w:val="24"/>
          <w:highlight w:val="none"/>
        </w:rPr>
        <w:t>特殊情况下，采购人可于投标有效期期满之前，要求供应商同意延长投标有效期。供应商可以拒绝或同意上述要求，但要求与答复均须是书面文件。对于同意该要求的供应商，采购人既不要求也不允许其修改响应文件。</w:t>
      </w:r>
    </w:p>
    <w:p>
      <w:pPr>
        <w:spacing w:line="560" w:lineRule="exact"/>
        <w:ind w:firstLine="480" w:firstLineChars="200"/>
        <w:rPr>
          <w:rFonts w:ascii="宋体" w:hAnsi="宋体" w:eastAsia="宋体"/>
          <w:b/>
          <w:sz w:val="24"/>
          <w:highlight w:val="none"/>
        </w:rPr>
      </w:pPr>
      <w:r>
        <w:rPr>
          <w:rFonts w:ascii="宋体" w:hAnsi="宋体" w:eastAsia="宋体"/>
          <w:b/>
          <w:sz w:val="24"/>
          <w:highlight w:val="none"/>
        </w:rPr>
        <w:t>1</w:t>
      </w:r>
      <w:r>
        <w:rPr>
          <w:rFonts w:hint="eastAsia" w:ascii="宋体" w:hAnsi="宋体" w:eastAsia="宋体"/>
          <w:b/>
          <w:sz w:val="24"/>
          <w:highlight w:val="none"/>
        </w:rPr>
        <w:t>3．谈判保证金</w:t>
      </w:r>
    </w:p>
    <w:p>
      <w:pPr>
        <w:spacing w:line="560" w:lineRule="exact"/>
        <w:ind w:firstLine="480" w:firstLineChars="200"/>
        <w:rPr>
          <w:rFonts w:ascii="宋体" w:hAnsi="宋体" w:eastAsia="宋体"/>
          <w:sz w:val="24"/>
          <w:highlight w:val="none"/>
        </w:rPr>
      </w:pPr>
      <w:r>
        <w:rPr>
          <w:rFonts w:ascii="宋体" w:hAnsi="宋体" w:eastAsia="宋体"/>
          <w:sz w:val="24"/>
          <w:highlight w:val="none"/>
        </w:rPr>
        <w:t>1</w:t>
      </w:r>
      <w:r>
        <w:rPr>
          <w:rFonts w:hint="eastAsia" w:ascii="宋体" w:hAnsi="宋体" w:eastAsia="宋体"/>
          <w:sz w:val="24"/>
          <w:highlight w:val="none"/>
        </w:rPr>
        <w:t>3</w:t>
      </w:r>
      <w:r>
        <w:rPr>
          <w:rFonts w:ascii="宋体" w:hAnsi="宋体" w:eastAsia="宋体"/>
          <w:sz w:val="24"/>
          <w:highlight w:val="none"/>
        </w:rPr>
        <w:t xml:space="preserve">.1 </w:t>
      </w:r>
      <w:r>
        <w:rPr>
          <w:rFonts w:hint="eastAsia" w:ascii="宋体" w:hAnsi="宋体" w:eastAsia="宋体"/>
          <w:sz w:val="24"/>
          <w:highlight w:val="none"/>
        </w:rPr>
        <w:t>谈判保证金的缴纳详见供应商须知前附表。未按规定提交谈判保证金的投标，将被视为投标无效。</w:t>
      </w:r>
    </w:p>
    <w:p>
      <w:pPr>
        <w:spacing w:line="560" w:lineRule="exact"/>
        <w:ind w:firstLine="480" w:firstLineChars="200"/>
        <w:rPr>
          <w:rFonts w:ascii="宋体" w:hAnsi="宋体" w:eastAsia="宋体"/>
          <w:sz w:val="24"/>
          <w:highlight w:val="none"/>
        </w:rPr>
      </w:pPr>
      <w:r>
        <w:rPr>
          <w:rFonts w:ascii="宋体" w:hAnsi="宋体" w:eastAsia="宋体"/>
          <w:sz w:val="24"/>
          <w:highlight w:val="none"/>
        </w:rPr>
        <w:t>1</w:t>
      </w:r>
      <w:r>
        <w:rPr>
          <w:rFonts w:hint="eastAsia" w:ascii="宋体" w:hAnsi="宋体" w:eastAsia="宋体"/>
          <w:sz w:val="24"/>
          <w:highlight w:val="none"/>
        </w:rPr>
        <w:t>3</w:t>
      </w:r>
      <w:r>
        <w:rPr>
          <w:rFonts w:ascii="宋体" w:hAnsi="宋体" w:eastAsia="宋体"/>
          <w:sz w:val="24"/>
          <w:highlight w:val="none"/>
        </w:rPr>
        <w:t xml:space="preserve">.2 </w:t>
      </w:r>
      <w:r>
        <w:rPr>
          <w:rFonts w:hint="eastAsia" w:ascii="宋体" w:hAnsi="宋体" w:eastAsia="宋体"/>
          <w:sz w:val="24"/>
          <w:highlight w:val="none"/>
        </w:rPr>
        <w:t>谈判保证金的退还详见供应商须知前附表。</w:t>
      </w:r>
    </w:p>
    <w:p>
      <w:pPr>
        <w:spacing w:line="560" w:lineRule="exact"/>
        <w:ind w:firstLine="480" w:firstLineChars="200"/>
        <w:rPr>
          <w:rFonts w:ascii="宋体" w:hAnsi="宋体" w:eastAsia="宋体"/>
          <w:b/>
          <w:sz w:val="24"/>
          <w:highlight w:val="none"/>
        </w:rPr>
      </w:pPr>
      <w:r>
        <w:rPr>
          <w:rFonts w:hint="eastAsia" w:ascii="宋体" w:hAnsi="宋体" w:eastAsia="宋体"/>
          <w:b/>
          <w:sz w:val="24"/>
          <w:highlight w:val="none"/>
        </w:rPr>
        <w:t>特别提示：退还谈判保证金的供应商办理退款业务时需提供以下资料</w:t>
      </w:r>
      <w:r>
        <w:rPr>
          <w:rFonts w:ascii="宋体" w:hAnsi="宋体" w:eastAsia="宋体"/>
          <w:b/>
          <w:sz w:val="24"/>
          <w:highlight w:val="none"/>
        </w:rPr>
        <w:t>:</w:t>
      </w:r>
    </w:p>
    <w:p>
      <w:pPr>
        <w:spacing w:line="560" w:lineRule="exact"/>
        <w:ind w:firstLine="480" w:firstLineChars="200"/>
        <w:rPr>
          <w:rFonts w:ascii="宋体" w:hAnsi="宋体" w:eastAsia="宋体"/>
          <w:b/>
          <w:sz w:val="24"/>
          <w:highlight w:val="none"/>
        </w:rPr>
      </w:pPr>
      <w:r>
        <w:rPr>
          <w:rFonts w:hint="eastAsia" w:ascii="宋体" w:hAnsi="宋体" w:eastAsia="宋体"/>
          <w:b/>
          <w:sz w:val="24"/>
          <w:highlight w:val="none"/>
        </w:rPr>
        <w:t>①</w:t>
      </w:r>
      <w:r>
        <w:rPr>
          <w:rFonts w:ascii="宋体" w:hAnsi="宋体" w:eastAsia="宋体"/>
          <w:b/>
          <w:sz w:val="24"/>
          <w:highlight w:val="none"/>
        </w:rPr>
        <w:t xml:space="preserve"> </w:t>
      </w:r>
      <w:r>
        <w:rPr>
          <w:rFonts w:hint="eastAsia" w:ascii="宋体" w:hAnsi="宋体" w:eastAsia="宋体"/>
          <w:b/>
          <w:sz w:val="24"/>
          <w:highlight w:val="none"/>
        </w:rPr>
        <w:t>采购代理机构财务部门开具的保证金《财务收据》原件（以便核查）。</w:t>
      </w:r>
    </w:p>
    <w:p>
      <w:pPr>
        <w:spacing w:line="560" w:lineRule="exact"/>
        <w:ind w:firstLine="480" w:firstLineChars="200"/>
        <w:rPr>
          <w:rFonts w:ascii="宋体" w:hAnsi="宋体" w:eastAsia="宋体"/>
          <w:b/>
          <w:sz w:val="24"/>
          <w:highlight w:val="none"/>
        </w:rPr>
      </w:pPr>
      <w:r>
        <w:rPr>
          <w:rFonts w:hint="eastAsia" w:ascii="宋体" w:hAnsi="宋体" w:eastAsia="宋体"/>
          <w:b/>
          <w:sz w:val="24"/>
          <w:highlight w:val="none"/>
        </w:rPr>
        <w:t>②</w:t>
      </w:r>
      <w:r>
        <w:rPr>
          <w:rFonts w:ascii="宋体" w:hAnsi="宋体" w:eastAsia="宋体"/>
          <w:b/>
          <w:sz w:val="24"/>
          <w:highlight w:val="none"/>
        </w:rPr>
        <w:t xml:space="preserve"> </w:t>
      </w:r>
      <w:r>
        <w:rPr>
          <w:rFonts w:hint="eastAsia" w:ascii="宋体" w:hAnsi="宋体" w:eastAsia="宋体"/>
          <w:b/>
          <w:sz w:val="24"/>
          <w:highlight w:val="none"/>
        </w:rPr>
        <w:t>供应商给代理机构开具的收款收据（收款单位开具并加盖收款单位财务章）。同时必须提供清晰的开户银行名称、账号及收款单位名称（加盖单位章）。</w:t>
      </w:r>
    </w:p>
    <w:p>
      <w:pPr>
        <w:spacing w:line="560" w:lineRule="exact"/>
        <w:ind w:firstLine="480" w:firstLineChars="200"/>
        <w:rPr>
          <w:rFonts w:ascii="宋体" w:hAnsi="宋体" w:eastAsia="宋体"/>
          <w:b/>
          <w:sz w:val="24"/>
          <w:highlight w:val="none"/>
        </w:rPr>
      </w:pPr>
      <w:r>
        <w:rPr>
          <w:rFonts w:hint="eastAsia" w:ascii="宋体" w:hAnsi="宋体" w:eastAsia="宋体"/>
          <w:b/>
          <w:sz w:val="24"/>
          <w:highlight w:val="none"/>
        </w:rPr>
        <w:t>③</w:t>
      </w:r>
      <w:r>
        <w:rPr>
          <w:rFonts w:ascii="宋体" w:hAnsi="宋体" w:eastAsia="宋体"/>
          <w:b/>
          <w:sz w:val="24"/>
          <w:highlight w:val="none"/>
        </w:rPr>
        <w:t xml:space="preserve"> </w:t>
      </w:r>
      <w:r>
        <w:rPr>
          <w:rFonts w:hint="eastAsia" w:ascii="宋体" w:hAnsi="宋体" w:eastAsia="宋体"/>
          <w:b/>
          <w:sz w:val="24"/>
          <w:highlight w:val="none"/>
        </w:rPr>
        <w:t>退还成交方保证金时，成交方须提供与采购人签订的合同原件一份（原件核查无误后退还）及已加盖成交方公章的合同全本复印件一份</w:t>
      </w:r>
      <w:r>
        <w:rPr>
          <w:rFonts w:ascii="宋体" w:hAnsi="宋体" w:eastAsia="宋体"/>
          <w:b/>
          <w:sz w:val="24"/>
          <w:highlight w:val="none"/>
        </w:rPr>
        <w:t xml:space="preserve"> </w:t>
      </w:r>
      <w:r>
        <w:rPr>
          <w:rFonts w:hint="eastAsia" w:ascii="宋体" w:hAnsi="宋体" w:eastAsia="宋体"/>
          <w:b/>
          <w:sz w:val="24"/>
          <w:highlight w:val="none"/>
        </w:rPr>
        <w:t>（由代理机构存档备查）。</w:t>
      </w:r>
    </w:p>
    <w:p>
      <w:pPr>
        <w:spacing w:line="560" w:lineRule="exact"/>
        <w:ind w:firstLine="480" w:firstLineChars="200"/>
        <w:rPr>
          <w:rFonts w:ascii="宋体" w:hAnsi="宋体" w:eastAsia="宋体"/>
          <w:sz w:val="24"/>
          <w:highlight w:val="none"/>
        </w:rPr>
      </w:pPr>
      <w:r>
        <w:rPr>
          <w:rFonts w:ascii="宋体" w:hAnsi="宋体" w:eastAsia="宋体"/>
          <w:sz w:val="24"/>
          <w:highlight w:val="none"/>
        </w:rPr>
        <w:t>1</w:t>
      </w:r>
      <w:r>
        <w:rPr>
          <w:rFonts w:hint="eastAsia" w:ascii="宋体" w:hAnsi="宋体" w:eastAsia="宋体"/>
          <w:sz w:val="24"/>
          <w:highlight w:val="none"/>
        </w:rPr>
        <w:t>3</w:t>
      </w:r>
      <w:r>
        <w:rPr>
          <w:rFonts w:ascii="宋体" w:hAnsi="宋体" w:eastAsia="宋体"/>
          <w:sz w:val="24"/>
          <w:highlight w:val="none"/>
        </w:rPr>
        <w:t xml:space="preserve">.3 </w:t>
      </w:r>
      <w:r>
        <w:rPr>
          <w:rFonts w:hint="eastAsia" w:ascii="宋体" w:hAnsi="宋体" w:eastAsia="宋体"/>
          <w:sz w:val="24"/>
          <w:highlight w:val="none"/>
        </w:rPr>
        <w:t>不予退还保证金的情形，详见供应商须知前附表。</w:t>
      </w:r>
    </w:p>
    <w:p>
      <w:pPr>
        <w:spacing w:line="560" w:lineRule="exact"/>
        <w:ind w:firstLine="480" w:firstLineChars="200"/>
        <w:rPr>
          <w:rFonts w:ascii="宋体" w:hAnsi="宋体" w:eastAsia="宋体"/>
          <w:b/>
          <w:sz w:val="24"/>
          <w:highlight w:val="none"/>
        </w:rPr>
      </w:pPr>
      <w:r>
        <w:rPr>
          <w:rFonts w:ascii="宋体" w:hAnsi="宋体" w:eastAsia="宋体"/>
          <w:b/>
          <w:sz w:val="24"/>
          <w:highlight w:val="none"/>
        </w:rPr>
        <w:t>1</w:t>
      </w:r>
      <w:r>
        <w:rPr>
          <w:rFonts w:hint="eastAsia" w:ascii="宋体" w:hAnsi="宋体" w:eastAsia="宋体"/>
          <w:b/>
          <w:sz w:val="24"/>
          <w:highlight w:val="none"/>
        </w:rPr>
        <w:t>4</w:t>
      </w:r>
      <w:r>
        <w:rPr>
          <w:rFonts w:ascii="宋体" w:hAnsi="宋体" w:eastAsia="宋体"/>
          <w:b/>
          <w:sz w:val="24"/>
          <w:highlight w:val="none"/>
        </w:rPr>
        <w:t xml:space="preserve">. </w:t>
      </w:r>
      <w:r>
        <w:rPr>
          <w:rFonts w:hint="eastAsia" w:ascii="宋体" w:hAnsi="宋体" w:eastAsia="宋体"/>
          <w:b/>
          <w:sz w:val="24"/>
          <w:highlight w:val="none"/>
        </w:rPr>
        <w:t>响应文件的签署及规定</w:t>
      </w:r>
    </w:p>
    <w:p>
      <w:pPr>
        <w:spacing w:line="560" w:lineRule="exact"/>
        <w:ind w:firstLine="480" w:firstLineChars="200"/>
        <w:rPr>
          <w:rFonts w:ascii="宋体" w:hAnsi="宋体" w:eastAsia="宋体"/>
          <w:sz w:val="24"/>
          <w:highlight w:val="none"/>
        </w:rPr>
      </w:pPr>
      <w:r>
        <w:rPr>
          <w:rFonts w:ascii="宋体" w:hAnsi="宋体" w:eastAsia="宋体"/>
          <w:sz w:val="24"/>
          <w:highlight w:val="none"/>
        </w:rPr>
        <w:t>1</w:t>
      </w:r>
      <w:r>
        <w:rPr>
          <w:rFonts w:hint="eastAsia" w:ascii="宋体" w:hAnsi="宋体" w:eastAsia="宋体"/>
          <w:sz w:val="24"/>
          <w:highlight w:val="none"/>
        </w:rPr>
        <w:t>4</w:t>
      </w:r>
      <w:r>
        <w:rPr>
          <w:rFonts w:ascii="宋体" w:hAnsi="宋体" w:eastAsia="宋体"/>
          <w:sz w:val="24"/>
          <w:highlight w:val="none"/>
        </w:rPr>
        <w:t>.1</w:t>
      </w:r>
      <w:r>
        <w:rPr>
          <w:rFonts w:hint="eastAsia" w:ascii="宋体" w:hAnsi="宋体" w:eastAsia="宋体"/>
          <w:sz w:val="24"/>
          <w:highlight w:val="none"/>
        </w:rPr>
        <w:t>响应文件正本须打印或用不褪色的墨水书写，副本可为正本的复印件。</w:t>
      </w:r>
    </w:p>
    <w:p>
      <w:pPr>
        <w:spacing w:line="560" w:lineRule="exact"/>
        <w:ind w:firstLine="480" w:firstLineChars="200"/>
        <w:rPr>
          <w:rFonts w:ascii="宋体" w:hAnsi="宋体" w:eastAsia="宋体"/>
          <w:sz w:val="24"/>
          <w:highlight w:val="none"/>
        </w:rPr>
      </w:pPr>
      <w:r>
        <w:rPr>
          <w:rFonts w:ascii="宋体" w:hAnsi="宋体" w:eastAsia="宋体"/>
          <w:sz w:val="24"/>
          <w:highlight w:val="none"/>
        </w:rPr>
        <w:t>1</w:t>
      </w:r>
      <w:r>
        <w:rPr>
          <w:rFonts w:hint="eastAsia" w:ascii="宋体" w:hAnsi="宋体" w:eastAsia="宋体"/>
          <w:sz w:val="24"/>
          <w:highlight w:val="none"/>
        </w:rPr>
        <w:t>4</w:t>
      </w:r>
      <w:r>
        <w:rPr>
          <w:rFonts w:ascii="宋体" w:hAnsi="宋体" w:eastAsia="宋体"/>
          <w:sz w:val="24"/>
          <w:highlight w:val="none"/>
        </w:rPr>
        <w:t xml:space="preserve">.2 </w:t>
      </w:r>
      <w:r>
        <w:rPr>
          <w:rFonts w:hint="eastAsia" w:ascii="宋体" w:hAnsi="宋体" w:eastAsia="宋体"/>
          <w:sz w:val="24"/>
          <w:highlight w:val="none"/>
        </w:rPr>
        <w:t>响应文件应清楚工整，修改处应由供应商法定代表人或授权代理人签章。</w:t>
      </w:r>
    </w:p>
    <w:p>
      <w:pPr>
        <w:spacing w:line="560" w:lineRule="exact"/>
        <w:ind w:firstLine="480" w:firstLineChars="200"/>
        <w:rPr>
          <w:rFonts w:ascii="宋体" w:hAnsi="宋体" w:eastAsia="宋体"/>
          <w:sz w:val="24"/>
          <w:highlight w:val="none"/>
        </w:rPr>
      </w:pPr>
      <w:r>
        <w:rPr>
          <w:rFonts w:ascii="宋体" w:hAnsi="宋体" w:eastAsia="宋体"/>
          <w:sz w:val="24"/>
          <w:highlight w:val="none"/>
        </w:rPr>
        <w:t>1</w:t>
      </w:r>
      <w:r>
        <w:rPr>
          <w:rFonts w:hint="eastAsia" w:ascii="宋体" w:hAnsi="宋体" w:eastAsia="宋体"/>
          <w:sz w:val="24"/>
          <w:highlight w:val="none"/>
        </w:rPr>
        <w:t>4</w:t>
      </w:r>
      <w:r>
        <w:rPr>
          <w:rFonts w:ascii="宋体" w:hAnsi="宋体" w:eastAsia="宋体"/>
          <w:sz w:val="24"/>
          <w:highlight w:val="none"/>
        </w:rPr>
        <w:t>.3</w:t>
      </w:r>
      <w:r>
        <w:rPr>
          <w:rFonts w:hint="eastAsia" w:ascii="宋体" w:hAnsi="宋体" w:eastAsia="宋体"/>
          <w:sz w:val="24"/>
          <w:highlight w:val="none"/>
        </w:rPr>
        <w:t>供应商的法定代表人或授权代理人在凡规定签章处逐一签署并加盖单位公章。</w:t>
      </w:r>
    </w:p>
    <w:p>
      <w:pPr>
        <w:spacing w:line="560" w:lineRule="exact"/>
        <w:ind w:firstLine="480" w:firstLineChars="200"/>
        <w:rPr>
          <w:rFonts w:ascii="宋体" w:hAnsi="宋体" w:eastAsia="宋体"/>
          <w:sz w:val="24"/>
          <w:highlight w:val="none"/>
        </w:rPr>
      </w:pPr>
      <w:r>
        <w:rPr>
          <w:rFonts w:ascii="宋体" w:hAnsi="宋体" w:eastAsia="宋体"/>
          <w:sz w:val="24"/>
          <w:highlight w:val="none"/>
        </w:rPr>
        <w:t>1</w:t>
      </w:r>
      <w:r>
        <w:rPr>
          <w:rFonts w:hint="eastAsia" w:ascii="宋体" w:hAnsi="宋体" w:eastAsia="宋体"/>
          <w:sz w:val="24"/>
          <w:highlight w:val="none"/>
        </w:rPr>
        <w:t>4</w:t>
      </w:r>
      <w:r>
        <w:rPr>
          <w:rFonts w:ascii="宋体" w:hAnsi="宋体" w:eastAsia="宋体"/>
          <w:sz w:val="24"/>
          <w:highlight w:val="none"/>
        </w:rPr>
        <w:t>.4</w:t>
      </w:r>
      <w:r>
        <w:rPr>
          <w:rFonts w:hint="eastAsia" w:ascii="宋体" w:hAnsi="宋体" w:eastAsia="宋体"/>
          <w:sz w:val="24"/>
          <w:highlight w:val="none"/>
        </w:rPr>
        <w:t>响应文件的份数详见供应商须知前附表。正本和副本应分别胶装成册，并在封面上标记“正本”和“副本”的字样，不得采用活页装订；响应文件应编制目录，并且逐页连续标注页码。</w:t>
      </w:r>
    </w:p>
    <w:p>
      <w:pPr>
        <w:spacing w:line="560" w:lineRule="exact"/>
        <w:ind w:firstLine="480" w:firstLineChars="200"/>
        <w:rPr>
          <w:rFonts w:ascii="宋体" w:hAnsi="宋体" w:eastAsia="宋体"/>
          <w:sz w:val="24"/>
          <w:highlight w:val="none"/>
        </w:rPr>
      </w:pPr>
      <w:r>
        <w:rPr>
          <w:rFonts w:ascii="宋体" w:hAnsi="宋体" w:eastAsia="宋体"/>
          <w:sz w:val="24"/>
          <w:highlight w:val="none"/>
        </w:rPr>
        <w:t>1</w:t>
      </w:r>
      <w:r>
        <w:rPr>
          <w:rFonts w:hint="eastAsia" w:ascii="宋体" w:hAnsi="宋体" w:eastAsia="宋体"/>
          <w:sz w:val="24"/>
          <w:highlight w:val="none"/>
        </w:rPr>
        <w:t>4</w:t>
      </w:r>
      <w:r>
        <w:rPr>
          <w:rFonts w:ascii="宋体" w:hAnsi="宋体" w:eastAsia="宋体"/>
          <w:sz w:val="24"/>
          <w:highlight w:val="none"/>
        </w:rPr>
        <w:t xml:space="preserve">.5 </w:t>
      </w:r>
      <w:r>
        <w:rPr>
          <w:rFonts w:hint="eastAsia" w:ascii="宋体" w:hAnsi="宋体" w:eastAsia="宋体"/>
          <w:sz w:val="24"/>
          <w:highlight w:val="none"/>
        </w:rPr>
        <w:t>当正本和副本之间出现差异时，以正本为准。</w:t>
      </w:r>
    </w:p>
    <w:p>
      <w:pPr>
        <w:spacing w:line="560" w:lineRule="exact"/>
        <w:ind w:firstLine="480" w:firstLineChars="200"/>
        <w:rPr>
          <w:rFonts w:ascii="宋体" w:hAnsi="宋体" w:eastAsia="宋体"/>
          <w:sz w:val="24"/>
          <w:highlight w:val="none"/>
        </w:rPr>
      </w:pPr>
      <w:r>
        <w:rPr>
          <w:rFonts w:ascii="宋体" w:hAnsi="宋体" w:eastAsia="宋体"/>
          <w:sz w:val="24"/>
          <w:highlight w:val="none"/>
        </w:rPr>
        <w:t>1</w:t>
      </w:r>
      <w:r>
        <w:rPr>
          <w:rFonts w:hint="eastAsia" w:ascii="宋体" w:hAnsi="宋体" w:eastAsia="宋体"/>
          <w:sz w:val="24"/>
          <w:highlight w:val="none"/>
        </w:rPr>
        <w:t>4</w:t>
      </w:r>
      <w:r>
        <w:rPr>
          <w:rFonts w:ascii="宋体" w:hAnsi="宋体" w:eastAsia="宋体"/>
          <w:sz w:val="24"/>
          <w:highlight w:val="none"/>
        </w:rPr>
        <w:t xml:space="preserve">.6 </w:t>
      </w:r>
      <w:r>
        <w:rPr>
          <w:rFonts w:hint="eastAsia" w:ascii="宋体" w:hAnsi="宋体" w:eastAsia="宋体"/>
          <w:sz w:val="24"/>
          <w:highlight w:val="none"/>
        </w:rPr>
        <w:t>电报、电话、传真形式的投标概不接受。</w:t>
      </w:r>
    </w:p>
    <w:p>
      <w:pPr>
        <w:spacing w:line="560" w:lineRule="exact"/>
        <w:ind w:firstLine="480" w:firstLineChars="200"/>
        <w:rPr>
          <w:rFonts w:ascii="宋体" w:hAnsi="宋体" w:eastAsia="宋体"/>
          <w:sz w:val="24"/>
          <w:highlight w:val="none"/>
        </w:rPr>
      </w:pPr>
      <w:r>
        <w:rPr>
          <w:rFonts w:ascii="宋体" w:hAnsi="宋体" w:eastAsia="宋体"/>
          <w:sz w:val="24"/>
          <w:highlight w:val="none"/>
        </w:rPr>
        <w:t>1</w:t>
      </w:r>
      <w:r>
        <w:rPr>
          <w:rFonts w:hint="eastAsia" w:ascii="宋体" w:hAnsi="宋体" w:eastAsia="宋体"/>
          <w:sz w:val="24"/>
          <w:highlight w:val="none"/>
        </w:rPr>
        <w:t>4</w:t>
      </w:r>
      <w:r>
        <w:rPr>
          <w:rFonts w:ascii="宋体" w:hAnsi="宋体" w:eastAsia="宋体"/>
          <w:sz w:val="24"/>
          <w:highlight w:val="none"/>
        </w:rPr>
        <w:t xml:space="preserve">.7 </w:t>
      </w:r>
      <w:r>
        <w:rPr>
          <w:rFonts w:hint="eastAsia" w:ascii="宋体" w:hAnsi="宋体" w:eastAsia="宋体"/>
          <w:sz w:val="24"/>
          <w:highlight w:val="none"/>
        </w:rPr>
        <w:t>所有已进入评审程序的响应文件，采购人及采购代理机构有权不予退还供应商递交的响应文件。</w:t>
      </w:r>
    </w:p>
    <w:p>
      <w:pPr>
        <w:pStyle w:val="14"/>
        <w:spacing w:line="440" w:lineRule="exact"/>
        <w:jc w:val="center"/>
        <w:outlineLvl w:val="0"/>
        <w:rPr>
          <w:rFonts w:hint="eastAsia" w:ascii="宋体" w:hAnsi="宋体" w:eastAsia="宋体"/>
          <w:b/>
          <w:color w:val="auto"/>
          <w:kern w:val="2"/>
          <w:sz w:val="24"/>
          <w:highlight w:val="none"/>
        </w:rPr>
      </w:pPr>
    </w:p>
    <w:p>
      <w:pPr>
        <w:pStyle w:val="14"/>
        <w:spacing w:line="440" w:lineRule="exact"/>
        <w:jc w:val="center"/>
        <w:outlineLvl w:val="0"/>
        <w:rPr>
          <w:rFonts w:hint="eastAsia" w:ascii="宋体" w:hAnsi="宋体" w:eastAsia="宋体"/>
          <w:b/>
          <w:color w:val="auto"/>
          <w:kern w:val="2"/>
          <w:sz w:val="24"/>
          <w:highlight w:val="none"/>
        </w:rPr>
      </w:pPr>
    </w:p>
    <w:p>
      <w:pPr>
        <w:pStyle w:val="14"/>
        <w:spacing w:line="440" w:lineRule="exact"/>
        <w:jc w:val="center"/>
        <w:outlineLvl w:val="0"/>
        <w:rPr>
          <w:rFonts w:ascii="宋体" w:hAnsi="宋体" w:eastAsia="宋体"/>
          <w:b/>
          <w:color w:val="auto"/>
          <w:kern w:val="2"/>
          <w:sz w:val="32"/>
          <w:szCs w:val="32"/>
          <w:highlight w:val="none"/>
        </w:rPr>
      </w:pPr>
      <w:r>
        <w:rPr>
          <w:rFonts w:hint="eastAsia" w:ascii="宋体" w:hAnsi="宋体" w:eastAsia="宋体"/>
          <w:b/>
          <w:color w:val="auto"/>
          <w:kern w:val="2"/>
          <w:sz w:val="32"/>
          <w:szCs w:val="32"/>
          <w:highlight w:val="none"/>
        </w:rPr>
        <w:t>第四章</w:t>
      </w:r>
      <w:r>
        <w:rPr>
          <w:rFonts w:ascii="宋体" w:hAnsi="宋体" w:eastAsia="宋体"/>
          <w:b/>
          <w:color w:val="auto"/>
          <w:kern w:val="2"/>
          <w:sz w:val="32"/>
          <w:szCs w:val="32"/>
          <w:highlight w:val="none"/>
        </w:rPr>
        <w:t xml:space="preserve"> </w:t>
      </w:r>
      <w:r>
        <w:rPr>
          <w:rFonts w:hint="eastAsia" w:ascii="宋体" w:hAnsi="宋体" w:eastAsia="宋体"/>
          <w:b/>
          <w:color w:val="auto"/>
          <w:kern w:val="2"/>
          <w:sz w:val="32"/>
          <w:szCs w:val="32"/>
          <w:highlight w:val="none"/>
        </w:rPr>
        <w:t>响应文件的递交</w:t>
      </w:r>
    </w:p>
    <w:p>
      <w:pPr>
        <w:spacing w:line="440" w:lineRule="exact"/>
        <w:ind w:firstLine="640" w:firstLineChars="200"/>
        <w:rPr>
          <w:rFonts w:ascii="宋体" w:hAnsi="宋体" w:eastAsia="宋体"/>
          <w:b/>
          <w:sz w:val="32"/>
          <w:szCs w:val="32"/>
          <w:highlight w:val="none"/>
        </w:rPr>
      </w:pPr>
    </w:p>
    <w:p>
      <w:pPr>
        <w:spacing w:line="560" w:lineRule="exact"/>
        <w:ind w:firstLine="480" w:firstLineChars="200"/>
        <w:rPr>
          <w:rFonts w:ascii="宋体" w:hAnsi="宋体" w:eastAsia="宋体"/>
          <w:b/>
          <w:sz w:val="24"/>
          <w:highlight w:val="none"/>
        </w:rPr>
      </w:pPr>
      <w:r>
        <w:rPr>
          <w:rFonts w:hint="eastAsia" w:ascii="宋体" w:hAnsi="宋体" w:eastAsia="宋体"/>
          <w:b/>
          <w:sz w:val="24"/>
          <w:highlight w:val="none"/>
        </w:rPr>
        <w:t>15</w:t>
      </w:r>
      <w:r>
        <w:rPr>
          <w:rFonts w:ascii="宋体" w:hAnsi="宋体" w:eastAsia="宋体"/>
          <w:b/>
          <w:sz w:val="24"/>
          <w:highlight w:val="none"/>
        </w:rPr>
        <w:t xml:space="preserve">. </w:t>
      </w:r>
      <w:r>
        <w:rPr>
          <w:rFonts w:hint="eastAsia" w:ascii="宋体" w:hAnsi="宋体" w:eastAsia="宋体"/>
          <w:b/>
          <w:sz w:val="24"/>
          <w:highlight w:val="none"/>
        </w:rPr>
        <w:t>响应性文件的密封与标记</w:t>
      </w:r>
    </w:p>
    <w:p>
      <w:pPr>
        <w:spacing w:line="560" w:lineRule="exact"/>
        <w:ind w:firstLine="480" w:firstLineChars="200"/>
        <w:jc w:val="left"/>
        <w:rPr>
          <w:rFonts w:ascii="宋体" w:hAnsi="宋体" w:eastAsia="宋体"/>
          <w:sz w:val="24"/>
          <w:highlight w:val="none"/>
        </w:rPr>
      </w:pPr>
      <w:r>
        <w:rPr>
          <w:rFonts w:hint="eastAsia" w:ascii="宋体" w:hAnsi="宋体" w:eastAsia="宋体"/>
          <w:sz w:val="24"/>
          <w:highlight w:val="none"/>
        </w:rPr>
        <w:t>15</w:t>
      </w:r>
      <w:r>
        <w:rPr>
          <w:rFonts w:ascii="宋体" w:hAnsi="宋体" w:eastAsia="宋体"/>
          <w:sz w:val="24"/>
          <w:highlight w:val="none"/>
        </w:rPr>
        <w:t xml:space="preserve">.1 </w:t>
      </w:r>
      <w:r>
        <w:rPr>
          <w:rFonts w:hint="eastAsia" w:ascii="宋体" w:hAnsi="宋体" w:eastAsia="宋体"/>
          <w:sz w:val="24"/>
          <w:highlight w:val="none"/>
        </w:rPr>
        <w:t>响应文件的密封：详见供应商须知前附表。</w:t>
      </w:r>
    </w:p>
    <w:p>
      <w:pPr>
        <w:spacing w:line="560" w:lineRule="exact"/>
        <w:ind w:firstLine="480" w:firstLineChars="200"/>
        <w:jc w:val="left"/>
        <w:rPr>
          <w:rFonts w:ascii="宋体" w:hAnsi="宋体" w:eastAsia="宋体"/>
          <w:sz w:val="24"/>
          <w:highlight w:val="none"/>
        </w:rPr>
      </w:pPr>
      <w:r>
        <w:rPr>
          <w:rFonts w:hint="eastAsia" w:ascii="宋体" w:hAnsi="宋体" w:eastAsia="宋体"/>
          <w:sz w:val="24"/>
          <w:highlight w:val="none"/>
        </w:rPr>
        <w:t>15</w:t>
      </w:r>
      <w:r>
        <w:rPr>
          <w:rFonts w:ascii="宋体" w:hAnsi="宋体" w:eastAsia="宋体"/>
          <w:sz w:val="24"/>
          <w:highlight w:val="none"/>
        </w:rPr>
        <w:t>.2</w:t>
      </w:r>
      <w:r>
        <w:rPr>
          <w:rFonts w:hint="eastAsia" w:ascii="宋体" w:hAnsi="宋体" w:eastAsia="宋体"/>
          <w:sz w:val="24"/>
          <w:highlight w:val="none"/>
        </w:rPr>
        <w:t>如果供应商未按上述要求对响应文件密封及加写标记，采购代理机构对由此造成的文件的误投或过早启封概不负责，采购代理机构有权予以拒绝，并退回供应商。</w:t>
      </w:r>
    </w:p>
    <w:p>
      <w:pPr>
        <w:spacing w:line="560" w:lineRule="exact"/>
        <w:ind w:firstLine="480" w:firstLineChars="200"/>
        <w:jc w:val="left"/>
        <w:rPr>
          <w:rFonts w:ascii="宋体" w:hAnsi="宋体" w:eastAsia="宋体"/>
          <w:sz w:val="24"/>
          <w:highlight w:val="none"/>
        </w:rPr>
      </w:pPr>
      <w:r>
        <w:rPr>
          <w:rFonts w:hint="eastAsia" w:ascii="宋体" w:hAnsi="宋体" w:eastAsia="宋体"/>
          <w:sz w:val="24"/>
          <w:highlight w:val="none"/>
        </w:rPr>
        <w:t>15</w:t>
      </w:r>
      <w:r>
        <w:rPr>
          <w:rFonts w:ascii="宋体" w:hAnsi="宋体" w:eastAsia="宋体"/>
          <w:sz w:val="24"/>
          <w:highlight w:val="none"/>
        </w:rPr>
        <w:t xml:space="preserve">.3 </w:t>
      </w:r>
      <w:r>
        <w:rPr>
          <w:rFonts w:hint="eastAsia" w:ascii="宋体" w:hAnsi="宋体" w:eastAsia="宋体"/>
          <w:sz w:val="24"/>
          <w:highlight w:val="none"/>
        </w:rPr>
        <w:t>由于不可抗拒的原因或无法控制的事件而导致丢失或损坏投标包装体内的响应文件，采购人将不负责任。</w:t>
      </w:r>
    </w:p>
    <w:p>
      <w:pPr>
        <w:spacing w:line="560" w:lineRule="exact"/>
        <w:ind w:firstLine="480" w:firstLineChars="200"/>
        <w:rPr>
          <w:rFonts w:ascii="宋体" w:hAnsi="宋体" w:eastAsia="宋体"/>
          <w:b/>
          <w:sz w:val="24"/>
          <w:highlight w:val="none"/>
        </w:rPr>
      </w:pPr>
      <w:r>
        <w:rPr>
          <w:rFonts w:hint="eastAsia" w:ascii="宋体" w:hAnsi="宋体" w:eastAsia="宋体"/>
          <w:b/>
          <w:sz w:val="24"/>
          <w:highlight w:val="none"/>
        </w:rPr>
        <w:t>16</w:t>
      </w:r>
      <w:r>
        <w:rPr>
          <w:rFonts w:ascii="宋体" w:hAnsi="宋体" w:eastAsia="宋体"/>
          <w:b/>
          <w:sz w:val="24"/>
          <w:highlight w:val="none"/>
        </w:rPr>
        <w:t xml:space="preserve">. </w:t>
      </w:r>
      <w:r>
        <w:rPr>
          <w:rFonts w:hint="eastAsia" w:ascii="宋体" w:hAnsi="宋体" w:eastAsia="宋体"/>
          <w:b/>
          <w:sz w:val="24"/>
          <w:highlight w:val="none"/>
        </w:rPr>
        <w:t>响应文件递交截止时间</w:t>
      </w:r>
    </w:p>
    <w:p>
      <w:pPr>
        <w:spacing w:line="560" w:lineRule="exact"/>
        <w:ind w:firstLine="480" w:firstLineChars="200"/>
        <w:rPr>
          <w:rFonts w:ascii="宋体" w:hAnsi="宋体" w:eastAsia="宋体"/>
          <w:sz w:val="24"/>
          <w:highlight w:val="none"/>
        </w:rPr>
      </w:pPr>
      <w:r>
        <w:rPr>
          <w:rFonts w:hint="eastAsia" w:ascii="宋体" w:hAnsi="宋体" w:eastAsia="宋体"/>
          <w:sz w:val="24"/>
          <w:highlight w:val="none"/>
        </w:rPr>
        <w:t>16</w:t>
      </w:r>
      <w:r>
        <w:rPr>
          <w:rFonts w:ascii="宋体" w:hAnsi="宋体" w:eastAsia="宋体"/>
          <w:sz w:val="24"/>
          <w:highlight w:val="none"/>
        </w:rPr>
        <w:t xml:space="preserve">.1 </w:t>
      </w:r>
      <w:r>
        <w:rPr>
          <w:rFonts w:hint="eastAsia" w:ascii="宋体" w:hAnsi="宋体" w:eastAsia="宋体"/>
          <w:sz w:val="24"/>
          <w:highlight w:val="none"/>
        </w:rPr>
        <w:t>响应文件的递交截止时间为采购文件所规定的时间。响应文件以密封形式递交至指定的投标地点，采购人或者采购代理机构收到响应文件后，应当如实记载响应文件的送达时间和密封情况，签收保存，并向供应商出具签收回执。任何单位和个人不得在开标前开启响应文件。</w:t>
      </w:r>
    </w:p>
    <w:p>
      <w:pPr>
        <w:spacing w:line="560" w:lineRule="exact"/>
        <w:ind w:firstLine="480" w:firstLineChars="200"/>
        <w:rPr>
          <w:rFonts w:ascii="宋体" w:hAnsi="宋体" w:eastAsia="宋体"/>
          <w:sz w:val="24"/>
          <w:highlight w:val="none"/>
        </w:rPr>
      </w:pPr>
      <w:r>
        <w:rPr>
          <w:rFonts w:hint="eastAsia" w:ascii="宋体" w:hAnsi="宋体" w:eastAsia="宋体"/>
          <w:sz w:val="24"/>
          <w:highlight w:val="none"/>
        </w:rPr>
        <w:t>逾期送达或者未按照采购文件要求密封的响应文件，采购人、采购代理机构应当拒收。</w:t>
      </w:r>
    </w:p>
    <w:p>
      <w:pPr>
        <w:spacing w:line="560" w:lineRule="exact"/>
        <w:ind w:firstLine="480" w:firstLineChars="200"/>
        <w:rPr>
          <w:rFonts w:ascii="宋体" w:hAnsi="宋体" w:eastAsia="宋体"/>
          <w:sz w:val="24"/>
          <w:highlight w:val="none"/>
        </w:rPr>
      </w:pPr>
      <w:r>
        <w:rPr>
          <w:rFonts w:hint="eastAsia" w:ascii="宋体" w:hAnsi="宋体" w:eastAsia="宋体"/>
          <w:sz w:val="24"/>
          <w:highlight w:val="none"/>
        </w:rPr>
        <w:t>16</w:t>
      </w:r>
      <w:r>
        <w:rPr>
          <w:rFonts w:ascii="宋体" w:hAnsi="宋体" w:eastAsia="宋体"/>
          <w:sz w:val="24"/>
          <w:highlight w:val="none"/>
        </w:rPr>
        <w:t xml:space="preserve">.2 </w:t>
      </w:r>
      <w:r>
        <w:rPr>
          <w:rFonts w:hint="eastAsia" w:ascii="宋体" w:hAnsi="宋体" w:eastAsia="宋体"/>
          <w:sz w:val="24"/>
          <w:highlight w:val="none"/>
        </w:rPr>
        <w:t>出现因采购文件的修改推迟投标截止时间时，则按采购人修改通知规定的时间递交。</w:t>
      </w:r>
    </w:p>
    <w:p>
      <w:pPr>
        <w:spacing w:line="560" w:lineRule="exact"/>
        <w:ind w:firstLine="480" w:firstLineChars="200"/>
        <w:rPr>
          <w:rFonts w:ascii="宋体" w:hAnsi="宋体" w:eastAsia="宋体"/>
          <w:b/>
          <w:sz w:val="24"/>
          <w:highlight w:val="none"/>
        </w:rPr>
      </w:pPr>
      <w:r>
        <w:rPr>
          <w:rFonts w:hint="eastAsia" w:ascii="宋体" w:hAnsi="宋体" w:eastAsia="宋体"/>
          <w:b/>
          <w:sz w:val="24"/>
          <w:highlight w:val="none"/>
        </w:rPr>
        <w:t>17</w:t>
      </w:r>
      <w:r>
        <w:rPr>
          <w:rFonts w:ascii="宋体" w:hAnsi="宋体" w:eastAsia="宋体"/>
          <w:b/>
          <w:sz w:val="24"/>
          <w:highlight w:val="none"/>
        </w:rPr>
        <w:t xml:space="preserve">. </w:t>
      </w:r>
      <w:r>
        <w:rPr>
          <w:rFonts w:hint="eastAsia" w:ascii="宋体" w:hAnsi="宋体" w:eastAsia="宋体"/>
          <w:b/>
          <w:sz w:val="24"/>
          <w:highlight w:val="none"/>
        </w:rPr>
        <w:t>响应文件的修改和撤回</w:t>
      </w:r>
    </w:p>
    <w:p>
      <w:pPr>
        <w:spacing w:line="560" w:lineRule="exact"/>
        <w:ind w:firstLine="480" w:firstLineChars="200"/>
        <w:rPr>
          <w:rFonts w:ascii="宋体" w:hAnsi="宋体" w:eastAsia="宋体"/>
          <w:sz w:val="24"/>
          <w:highlight w:val="none"/>
        </w:rPr>
      </w:pPr>
      <w:r>
        <w:rPr>
          <w:rFonts w:hint="eastAsia" w:ascii="宋体" w:hAnsi="宋体" w:eastAsia="宋体"/>
          <w:sz w:val="24"/>
          <w:highlight w:val="none"/>
        </w:rPr>
        <w:t>17</w:t>
      </w:r>
      <w:r>
        <w:rPr>
          <w:rFonts w:ascii="宋体" w:hAnsi="宋体" w:eastAsia="宋体"/>
          <w:sz w:val="24"/>
          <w:highlight w:val="none"/>
        </w:rPr>
        <w:t>.1</w:t>
      </w:r>
      <w:r>
        <w:rPr>
          <w:rFonts w:hint="eastAsia" w:ascii="宋体" w:hAnsi="宋体" w:eastAsia="宋体"/>
          <w:sz w:val="24"/>
          <w:highlight w:val="none"/>
        </w:rPr>
        <w:t>供应商在投标截止时间前，可以对所递交的响应文件进行补充、修改或者撤回，并书面通知采购人或者采购代理机构。补充、修改的内容应当按照采购文件要求签署、盖章、密封后，作为响应文件的组成部分。补充、修改的内容与响应文件不一致的，以补充、修改的内容为准。</w:t>
      </w:r>
    </w:p>
    <w:p>
      <w:pPr>
        <w:spacing w:line="560" w:lineRule="exact"/>
        <w:ind w:firstLine="480" w:firstLineChars="200"/>
        <w:rPr>
          <w:rFonts w:ascii="宋体" w:hAnsi="宋体" w:eastAsia="宋体"/>
          <w:sz w:val="24"/>
          <w:highlight w:val="none"/>
        </w:rPr>
      </w:pPr>
      <w:r>
        <w:rPr>
          <w:rFonts w:hint="eastAsia" w:ascii="宋体" w:hAnsi="宋体" w:eastAsia="宋体"/>
          <w:sz w:val="24"/>
          <w:highlight w:val="none"/>
        </w:rPr>
        <w:t>17</w:t>
      </w:r>
      <w:r>
        <w:rPr>
          <w:rFonts w:ascii="宋体" w:hAnsi="宋体" w:eastAsia="宋体"/>
          <w:sz w:val="24"/>
          <w:highlight w:val="none"/>
        </w:rPr>
        <w:t>.2</w:t>
      </w:r>
      <w:r>
        <w:rPr>
          <w:rFonts w:hint="eastAsia" w:ascii="宋体" w:hAnsi="宋体" w:eastAsia="宋体"/>
          <w:sz w:val="24"/>
          <w:highlight w:val="none"/>
        </w:rPr>
        <w:t>对响应文件修改的书面材料应于投标截止日前送达采购人，投标截止时间以后不得修改响应文件。</w:t>
      </w:r>
    </w:p>
    <w:p>
      <w:pPr>
        <w:spacing w:line="560" w:lineRule="exact"/>
        <w:ind w:firstLine="480" w:firstLineChars="200"/>
        <w:rPr>
          <w:rFonts w:ascii="宋体" w:hAnsi="宋体" w:eastAsia="宋体"/>
          <w:sz w:val="24"/>
          <w:highlight w:val="none"/>
        </w:rPr>
      </w:pPr>
      <w:r>
        <w:rPr>
          <w:rFonts w:hint="eastAsia" w:ascii="宋体" w:hAnsi="宋体" w:eastAsia="宋体"/>
          <w:sz w:val="24"/>
          <w:highlight w:val="none"/>
        </w:rPr>
        <w:t>17</w:t>
      </w:r>
      <w:r>
        <w:rPr>
          <w:rFonts w:ascii="宋体" w:hAnsi="宋体" w:eastAsia="宋体"/>
          <w:sz w:val="24"/>
          <w:highlight w:val="none"/>
        </w:rPr>
        <w:t xml:space="preserve">.3 </w:t>
      </w:r>
      <w:r>
        <w:rPr>
          <w:rFonts w:hint="eastAsia" w:ascii="宋体" w:hAnsi="宋体" w:eastAsia="宋体"/>
          <w:sz w:val="24"/>
          <w:highlight w:val="none"/>
        </w:rPr>
        <w:t>供应商不得在开标时间起至投标有效期期满前撤回响应文件。</w:t>
      </w:r>
    </w:p>
    <w:p>
      <w:pPr>
        <w:pStyle w:val="14"/>
        <w:spacing w:line="560" w:lineRule="exact"/>
        <w:jc w:val="center"/>
        <w:outlineLvl w:val="0"/>
        <w:rPr>
          <w:rFonts w:hint="eastAsia" w:ascii="宋体" w:hAnsi="宋体" w:eastAsia="宋体"/>
          <w:b/>
          <w:color w:val="auto"/>
          <w:kern w:val="2"/>
          <w:sz w:val="32"/>
          <w:szCs w:val="32"/>
          <w:highlight w:val="none"/>
        </w:rPr>
      </w:pPr>
    </w:p>
    <w:p>
      <w:pPr>
        <w:spacing w:line="440" w:lineRule="exact"/>
        <w:ind w:firstLine="480" w:firstLineChars="200"/>
        <w:jc w:val="left"/>
        <w:rPr>
          <w:rFonts w:hint="eastAsia" w:ascii="宋体" w:hAnsi="宋体" w:eastAsia="宋体"/>
          <w:sz w:val="24"/>
          <w:highlight w:val="none"/>
        </w:rPr>
      </w:pPr>
      <w:r>
        <w:rPr>
          <w:rFonts w:ascii="宋体" w:hAnsi="宋体" w:eastAsia="宋体"/>
          <w:sz w:val="24"/>
          <w:highlight w:val="none"/>
        </w:rPr>
        <w:br w:type="page"/>
      </w:r>
    </w:p>
    <w:p>
      <w:pPr>
        <w:pStyle w:val="14"/>
        <w:spacing w:line="440" w:lineRule="exact"/>
        <w:jc w:val="center"/>
        <w:outlineLvl w:val="0"/>
        <w:rPr>
          <w:rFonts w:ascii="宋体" w:hAnsi="宋体" w:eastAsia="宋体"/>
          <w:b/>
          <w:color w:val="auto"/>
          <w:kern w:val="2"/>
          <w:sz w:val="32"/>
          <w:szCs w:val="32"/>
          <w:highlight w:val="none"/>
        </w:rPr>
      </w:pPr>
      <w:r>
        <w:rPr>
          <w:rFonts w:hint="eastAsia" w:ascii="宋体" w:hAnsi="宋体" w:eastAsia="宋体"/>
          <w:b/>
          <w:color w:val="auto"/>
          <w:kern w:val="2"/>
          <w:sz w:val="32"/>
          <w:szCs w:val="32"/>
          <w:highlight w:val="none"/>
        </w:rPr>
        <w:t>第五章</w:t>
      </w:r>
      <w:r>
        <w:rPr>
          <w:rFonts w:ascii="宋体" w:hAnsi="宋体" w:eastAsia="宋体"/>
          <w:b/>
          <w:color w:val="auto"/>
          <w:kern w:val="2"/>
          <w:sz w:val="32"/>
          <w:szCs w:val="32"/>
          <w:highlight w:val="none"/>
        </w:rPr>
        <w:t xml:space="preserve">  </w:t>
      </w:r>
      <w:r>
        <w:rPr>
          <w:rFonts w:hint="eastAsia" w:ascii="宋体" w:hAnsi="宋体" w:eastAsia="宋体"/>
          <w:b/>
          <w:color w:val="auto"/>
          <w:kern w:val="2"/>
          <w:sz w:val="32"/>
          <w:szCs w:val="32"/>
          <w:highlight w:val="none"/>
        </w:rPr>
        <w:t>谈  判</w:t>
      </w:r>
    </w:p>
    <w:p>
      <w:pPr>
        <w:spacing w:line="440" w:lineRule="exact"/>
        <w:ind w:firstLine="480" w:firstLineChars="200"/>
        <w:rPr>
          <w:rFonts w:hint="eastAsia" w:ascii="宋体" w:hAnsi="宋体" w:eastAsia="宋体" w:cs="宋体"/>
          <w:sz w:val="24"/>
          <w:highlight w:val="none"/>
        </w:rPr>
      </w:pPr>
    </w:p>
    <w:p>
      <w:pPr>
        <w:spacing w:line="560" w:lineRule="exact"/>
        <w:ind w:firstLine="480" w:firstLineChars="200"/>
        <w:rPr>
          <w:rFonts w:ascii="宋体" w:hAnsi="宋体" w:eastAsia="宋体"/>
          <w:b/>
          <w:sz w:val="24"/>
          <w:highlight w:val="none"/>
        </w:rPr>
      </w:pPr>
      <w:r>
        <w:rPr>
          <w:rFonts w:hint="eastAsia" w:ascii="宋体" w:hAnsi="宋体" w:eastAsia="宋体"/>
          <w:b/>
          <w:sz w:val="24"/>
          <w:highlight w:val="none"/>
        </w:rPr>
        <w:t>18．谈判</w:t>
      </w:r>
    </w:p>
    <w:p>
      <w:pPr>
        <w:spacing w:line="560" w:lineRule="exact"/>
        <w:ind w:firstLine="480" w:firstLineChars="200"/>
        <w:rPr>
          <w:rFonts w:ascii="宋体" w:hAnsi="宋体" w:eastAsia="宋体"/>
          <w:sz w:val="24"/>
          <w:highlight w:val="none"/>
        </w:rPr>
      </w:pPr>
      <w:r>
        <w:rPr>
          <w:rFonts w:hint="eastAsia" w:ascii="宋体" w:hAnsi="宋体" w:eastAsia="宋体"/>
          <w:sz w:val="24"/>
          <w:highlight w:val="none"/>
        </w:rPr>
        <w:t>18</w:t>
      </w:r>
      <w:r>
        <w:rPr>
          <w:rFonts w:ascii="宋体" w:hAnsi="宋体" w:eastAsia="宋体"/>
          <w:sz w:val="24"/>
          <w:highlight w:val="none"/>
        </w:rPr>
        <w:t xml:space="preserve">.1 </w:t>
      </w:r>
      <w:r>
        <w:rPr>
          <w:rFonts w:hint="eastAsia" w:ascii="宋体" w:hAnsi="宋体" w:eastAsia="宋体"/>
          <w:sz w:val="24"/>
          <w:highlight w:val="none"/>
        </w:rPr>
        <w:t>本次谈判将按单一来源采购邀请中规定的时间地点进行。</w:t>
      </w:r>
    </w:p>
    <w:p>
      <w:pPr>
        <w:autoSpaceDE w:val="0"/>
        <w:autoSpaceDN w:val="0"/>
        <w:adjustRightInd w:val="0"/>
        <w:spacing w:line="560" w:lineRule="exact"/>
        <w:ind w:firstLine="480" w:firstLineChars="200"/>
        <w:rPr>
          <w:rFonts w:hint="eastAsia" w:ascii="宋体" w:hAnsi="宋体" w:eastAsia="宋体"/>
          <w:sz w:val="24"/>
          <w:highlight w:val="none"/>
        </w:rPr>
      </w:pPr>
      <w:r>
        <w:rPr>
          <w:rFonts w:hint="eastAsia" w:ascii="宋体" w:hAnsi="宋体" w:eastAsia="宋体"/>
          <w:sz w:val="24"/>
          <w:highlight w:val="none"/>
        </w:rPr>
        <w:t>18</w:t>
      </w:r>
      <w:r>
        <w:rPr>
          <w:rFonts w:ascii="宋体" w:hAnsi="宋体" w:eastAsia="宋体"/>
          <w:sz w:val="24"/>
          <w:highlight w:val="none"/>
        </w:rPr>
        <w:t>.2</w:t>
      </w:r>
      <w:r>
        <w:rPr>
          <w:rFonts w:hint="eastAsia" w:ascii="宋体" w:hAnsi="宋体" w:eastAsia="宋体"/>
          <w:sz w:val="24"/>
          <w:highlight w:val="none"/>
        </w:rPr>
        <w:t xml:space="preserve"> 谈判过程做好录音、录像工作；录音录像应当清晰可辨，音像资料作为采购文件一并存档。</w:t>
      </w:r>
    </w:p>
    <w:p>
      <w:pPr>
        <w:autoSpaceDE w:val="0"/>
        <w:autoSpaceDN w:val="0"/>
        <w:adjustRightInd w:val="0"/>
        <w:spacing w:line="560" w:lineRule="exact"/>
        <w:ind w:firstLine="480" w:firstLineChars="200"/>
        <w:rPr>
          <w:rFonts w:hint="eastAsia" w:ascii="宋体" w:hAnsi="宋体" w:eastAsia="宋体"/>
          <w:sz w:val="24"/>
          <w:highlight w:val="none"/>
        </w:rPr>
      </w:pPr>
      <w:r>
        <w:rPr>
          <w:rFonts w:hint="eastAsia" w:ascii="宋体" w:hAnsi="宋体" w:eastAsia="宋体"/>
          <w:sz w:val="24"/>
          <w:highlight w:val="none"/>
        </w:rPr>
        <w:t>18.3 谈判开始前，由监督人查验的证件详见供应商须知前附表。</w:t>
      </w:r>
    </w:p>
    <w:p>
      <w:pPr>
        <w:spacing w:line="560" w:lineRule="exact"/>
        <w:ind w:firstLine="480" w:firstLineChars="200"/>
        <w:rPr>
          <w:rFonts w:hint="eastAsia" w:ascii="宋体" w:hAnsi="宋体" w:eastAsia="宋体"/>
          <w:b/>
          <w:sz w:val="24"/>
          <w:highlight w:val="none"/>
        </w:rPr>
      </w:pPr>
      <w:r>
        <w:rPr>
          <w:rFonts w:hint="eastAsia" w:ascii="宋体" w:hAnsi="宋体" w:eastAsia="宋体"/>
          <w:b/>
          <w:sz w:val="24"/>
          <w:highlight w:val="none"/>
        </w:rPr>
        <w:t xml:space="preserve">19.谈判小组 </w:t>
      </w:r>
    </w:p>
    <w:p>
      <w:pPr>
        <w:spacing w:line="560" w:lineRule="exact"/>
        <w:ind w:firstLine="472" w:firstLineChars="200"/>
        <w:rPr>
          <w:rFonts w:ascii="宋体" w:hAnsi="宋体" w:eastAsia="宋体"/>
          <w:spacing w:val="-2"/>
          <w:sz w:val="24"/>
          <w:highlight w:val="none"/>
        </w:rPr>
      </w:pPr>
      <w:r>
        <w:rPr>
          <w:rFonts w:hint="eastAsia" w:ascii="宋体" w:hAnsi="宋体" w:eastAsia="宋体"/>
          <w:spacing w:val="-2"/>
          <w:sz w:val="24"/>
          <w:highlight w:val="none"/>
        </w:rPr>
        <w:t>19</w:t>
      </w:r>
      <w:r>
        <w:rPr>
          <w:rFonts w:ascii="宋体" w:hAnsi="宋体" w:eastAsia="宋体"/>
          <w:spacing w:val="-2"/>
          <w:sz w:val="24"/>
          <w:highlight w:val="none"/>
        </w:rPr>
        <w:t xml:space="preserve">.1 </w:t>
      </w:r>
      <w:r>
        <w:rPr>
          <w:rFonts w:hint="eastAsia" w:ascii="宋体" w:hAnsi="宋体" w:eastAsia="宋体"/>
          <w:spacing w:val="-2"/>
          <w:sz w:val="24"/>
          <w:highlight w:val="none"/>
        </w:rPr>
        <w:t>采购人将根据《中华人民共和国招标投标法》、《政府采购法》及相关的法律、法规等，依法组建本次采购的谈判小组，负责本次采购的评审、评标等活动。谈判小组负责向采购人推荐成交候选人或者根据采购人的授权直接确定成交人。</w:t>
      </w:r>
    </w:p>
    <w:p>
      <w:pPr>
        <w:spacing w:line="560" w:lineRule="exact"/>
        <w:ind w:firstLine="472" w:firstLineChars="200"/>
        <w:rPr>
          <w:rFonts w:ascii="宋体" w:hAnsi="宋体" w:eastAsia="宋体"/>
          <w:spacing w:val="-2"/>
          <w:sz w:val="24"/>
          <w:highlight w:val="none"/>
        </w:rPr>
      </w:pPr>
      <w:r>
        <w:rPr>
          <w:rFonts w:hint="eastAsia" w:ascii="宋体" w:hAnsi="宋体" w:eastAsia="宋体"/>
          <w:spacing w:val="-2"/>
          <w:sz w:val="24"/>
          <w:highlight w:val="none"/>
        </w:rPr>
        <w:t>19</w:t>
      </w:r>
      <w:r>
        <w:rPr>
          <w:rFonts w:ascii="宋体" w:hAnsi="宋体" w:eastAsia="宋体"/>
          <w:spacing w:val="-2"/>
          <w:sz w:val="24"/>
          <w:highlight w:val="none"/>
        </w:rPr>
        <w:t xml:space="preserve">.2 </w:t>
      </w:r>
      <w:r>
        <w:rPr>
          <w:rFonts w:hint="eastAsia" w:ascii="宋体" w:hAnsi="宋体" w:eastAsia="宋体"/>
          <w:spacing w:val="-2"/>
          <w:sz w:val="24"/>
          <w:highlight w:val="none"/>
        </w:rPr>
        <w:t>谈判小组成员名单在评标结果公告前应当保密。</w:t>
      </w:r>
    </w:p>
    <w:p>
      <w:pPr>
        <w:spacing w:line="560" w:lineRule="exact"/>
        <w:ind w:firstLine="472" w:firstLineChars="200"/>
        <w:rPr>
          <w:rFonts w:ascii="宋体" w:hAnsi="宋体" w:eastAsia="宋体"/>
          <w:spacing w:val="-2"/>
          <w:sz w:val="24"/>
          <w:highlight w:val="none"/>
        </w:rPr>
      </w:pPr>
      <w:r>
        <w:rPr>
          <w:rFonts w:hint="eastAsia" w:ascii="宋体" w:hAnsi="宋体" w:eastAsia="宋体"/>
          <w:spacing w:val="-2"/>
          <w:sz w:val="24"/>
          <w:highlight w:val="none"/>
        </w:rPr>
        <w:t>19</w:t>
      </w:r>
      <w:r>
        <w:rPr>
          <w:rFonts w:ascii="宋体" w:hAnsi="宋体" w:eastAsia="宋体"/>
          <w:spacing w:val="-2"/>
          <w:sz w:val="24"/>
          <w:highlight w:val="none"/>
        </w:rPr>
        <w:t xml:space="preserve">.3 </w:t>
      </w:r>
      <w:r>
        <w:rPr>
          <w:rFonts w:hint="eastAsia" w:ascii="宋体" w:hAnsi="宋体" w:eastAsia="宋体"/>
          <w:spacing w:val="-2"/>
          <w:sz w:val="24"/>
          <w:highlight w:val="none"/>
        </w:rPr>
        <w:t>谈判小组由采购人代表和评审专家组成，成员人数应当为3人或以上单数，其中评审专家不得少于成员总数的三分之二，如有必要采购人可增派商务专员及法律顾问进行商务谈判。</w:t>
      </w:r>
    </w:p>
    <w:p>
      <w:pPr>
        <w:spacing w:line="560" w:lineRule="exact"/>
        <w:ind w:firstLine="472" w:firstLineChars="200"/>
        <w:rPr>
          <w:rFonts w:ascii="宋体" w:hAnsi="宋体" w:eastAsia="宋体"/>
          <w:spacing w:val="-2"/>
          <w:sz w:val="24"/>
          <w:highlight w:val="none"/>
        </w:rPr>
      </w:pPr>
      <w:r>
        <w:rPr>
          <w:rFonts w:hint="eastAsia" w:ascii="宋体" w:hAnsi="宋体" w:eastAsia="宋体"/>
          <w:spacing w:val="-2"/>
          <w:sz w:val="24"/>
          <w:highlight w:val="none"/>
        </w:rPr>
        <w:t>19</w:t>
      </w:r>
      <w:r>
        <w:rPr>
          <w:rFonts w:ascii="宋体" w:hAnsi="宋体" w:eastAsia="宋体"/>
          <w:spacing w:val="-2"/>
          <w:sz w:val="24"/>
          <w:highlight w:val="none"/>
        </w:rPr>
        <w:t>.4</w:t>
      </w:r>
      <w:r>
        <w:rPr>
          <w:rFonts w:hint="eastAsia" w:ascii="宋体" w:hAnsi="宋体" w:eastAsia="宋体"/>
          <w:spacing w:val="-2"/>
          <w:sz w:val="24"/>
          <w:highlight w:val="none"/>
        </w:rPr>
        <w:t>通过随机方式抽取评审专家，对技术复杂、专业性强的采购项目，通过随机方式难以确定合适评审专家的，采购人可以自行选定相应专业领域的评审专家。</w:t>
      </w:r>
    </w:p>
    <w:p>
      <w:pPr>
        <w:spacing w:line="560" w:lineRule="exact"/>
        <w:ind w:firstLine="472" w:firstLineChars="200"/>
        <w:rPr>
          <w:rFonts w:ascii="宋体" w:hAnsi="宋体" w:eastAsia="宋体"/>
          <w:spacing w:val="-2"/>
          <w:sz w:val="24"/>
          <w:highlight w:val="none"/>
        </w:rPr>
      </w:pPr>
      <w:r>
        <w:rPr>
          <w:rFonts w:hint="eastAsia" w:ascii="宋体" w:hAnsi="宋体" w:eastAsia="宋体"/>
          <w:spacing w:val="-2"/>
          <w:sz w:val="24"/>
          <w:highlight w:val="none"/>
        </w:rPr>
        <w:t>19</w:t>
      </w:r>
      <w:r>
        <w:rPr>
          <w:rFonts w:ascii="宋体" w:hAnsi="宋体" w:eastAsia="宋体"/>
          <w:spacing w:val="-2"/>
          <w:sz w:val="24"/>
          <w:highlight w:val="none"/>
        </w:rPr>
        <w:t>.5</w:t>
      </w:r>
      <w:r>
        <w:rPr>
          <w:rFonts w:hint="eastAsia" w:ascii="宋体" w:hAnsi="宋体" w:eastAsia="宋体"/>
          <w:spacing w:val="-2"/>
          <w:sz w:val="24"/>
          <w:highlight w:val="none"/>
        </w:rPr>
        <w:t>评标中因评审成员缺席、回避或者健康等特殊原因导致谈判小组组成不符合相关规定的，采购人或者采购代理机构应当依法补足后继续评标。被更换的谈判小组成员所作出的评标意见无效。</w:t>
      </w:r>
    </w:p>
    <w:p>
      <w:pPr>
        <w:spacing w:line="560" w:lineRule="exact"/>
        <w:ind w:firstLine="472" w:firstLineChars="200"/>
        <w:rPr>
          <w:rFonts w:ascii="宋体" w:hAnsi="宋体" w:eastAsia="宋体"/>
          <w:spacing w:val="-2"/>
          <w:sz w:val="24"/>
          <w:highlight w:val="none"/>
        </w:rPr>
      </w:pPr>
      <w:r>
        <w:rPr>
          <w:rFonts w:hint="eastAsia" w:ascii="宋体" w:hAnsi="宋体" w:eastAsia="宋体"/>
          <w:spacing w:val="-2"/>
          <w:sz w:val="24"/>
          <w:highlight w:val="none"/>
        </w:rPr>
        <w:t>无法及时补足谈判小组成员的，采购人或者采购代理机构应当停止评标活动，封存所有响应文件和开标、评标资料，依法重新组建谈判小组进行评标。原谈判小组所作出的评标意见无效。</w:t>
      </w:r>
    </w:p>
    <w:p>
      <w:pPr>
        <w:spacing w:line="560" w:lineRule="exact"/>
        <w:ind w:firstLine="472" w:firstLineChars="200"/>
        <w:rPr>
          <w:rFonts w:ascii="宋体" w:hAnsi="宋体" w:eastAsia="宋体"/>
          <w:spacing w:val="-2"/>
          <w:sz w:val="24"/>
          <w:highlight w:val="none"/>
        </w:rPr>
      </w:pPr>
      <w:r>
        <w:rPr>
          <w:rFonts w:hint="eastAsia" w:ascii="宋体" w:hAnsi="宋体" w:eastAsia="宋体"/>
          <w:spacing w:val="-2"/>
          <w:sz w:val="24"/>
          <w:highlight w:val="none"/>
        </w:rPr>
        <w:t>采购人或者采购代理机构应当将变更、重新组建谈判小组的情况予以记录，并随采购文件一并存档。</w:t>
      </w:r>
    </w:p>
    <w:p>
      <w:pPr>
        <w:spacing w:line="560" w:lineRule="exact"/>
        <w:ind w:firstLine="480" w:firstLineChars="200"/>
        <w:rPr>
          <w:rFonts w:ascii="宋体" w:hAnsi="宋体" w:eastAsia="宋体"/>
          <w:b/>
          <w:sz w:val="24"/>
          <w:highlight w:val="none"/>
        </w:rPr>
      </w:pPr>
      <w:r>
        <w:rPr>
          <w:rFonts w:ascii="宋体" w:hAnsi="宋体" w:eastAsia="宋体"/>
          <w:b/>
          <w:sz w:val="24"/>
          <w:highlight w:val="none"/>
        </w:rPr>
        <w:t>2</w:t>
      </w:r>
      <w:r>
        <w:rPr>
          <w:rFonts w:hint="eastAsia" w:ascii="宋体" w:hAnsi="宋体" w:eastAsia="宋体"/>
          <w:b/>
          <w:sz w:val="24"/>
          <w:highlight w:val="none"/>
        </w:rPr>
        <w:t>0</w:t>
      </w:r>
      <w:r>
        <w:rPr>
          <w:rFonts w:ascii="宋体" w:hAnsi="宋体" w:eastAsia="宋体"/>
          <w:b/>
          <w:sz w:val="24"/>
          <w:highlight w:val="none"/>
        </w:rPr>
        <w:t>.</w:t>
      </w:r>
      <w:r>
        <w:rPr>
          <w:rFonts w:hint="eastAsia" w:ascii="宋体" w:hAnsi="宋体" w:eastAsia="宋体"/>
          <w:b/>
          <w:sz w:val="24"/>
          <w:highlight w:val="none"/>
        </w:rPr>
        <w:t>评审过程的保密性</w:t>
      </w:r>
    </w:p>
    <w:p>
      <w:pPr>
        <w:spacing w:line="560" w:lineRule="exact"/>
        <w:ind w:firstLine="472" w:firstLineChars="200"/>
        <w:rPr>
          <w:rFonts w:ascii="宋体" w:hAnsi="宋体" w:eastAsia="宋体"/>
          <w:spacing w:val="-2"/>
          <w:sz w:val="24"/>
          <w:highlight w:val="none"/>
        </w:rPr>
      </w:pPr>
      <w:r>
        <w:rPr>
          <w:rFonts w:ascii="宋体" w:hAnsi="宋体" w:eastAsia="宋体"/>
          <w:spacing w:val="-2"/>
          <w:sz w:val="24"/>
          <w:highlight w:val="none"/>
        </w:rPr>
        <w:t>2</w:t>
      </w:r>
      <w:r>
        <w:rPr>
          <w:rFonts w:hint="eastAsia" w:ascii="宋体" w:hAnsi="宋体" w:eastAsia="宋体"/>
          <w:spacing w:val="-2"/>
          <w:sz w:val="24"/>
          <w:highlight w:val="none"/>
        </w:rPr>
        <w:t>0</w:t>
      </w:r>
      <w:r>
        <w:rPr>
          <w:rFonts w:ascii="宋体" w:hAnsi="宋体" w:eastAsia="宋体"/>
          <w:spacing w:val="-2"/>
          <w:sz w:val="24"/>
          <w:highlight w:val="none"/>
        </w:rPr>
        <w:t>.1</w:t>
      </w:r>
      <w:r>
        <w:rPr>
          <w:rFonts w:hint="eastAsia" w:ascii="宋体" w:hAnsi="宋体" w:eastAsia="宋体"/>
          <w:spacing w:val="-2"/>
          <w:sz w:val="24"/>
          <w:highlight w:val="none"/>
        </w:rPr>
        <w:t>采购人、采购代理机构应当采取必要措施，保证评审在严格保密的情况下进行。除采购人代表、评审现场组织人员外，采购人的其他工作人员以及与评审工作无关的人员不得进入评审现场。</w:t>
      </w:r>
    </w:p>
    <w:p>
      <w:pPr>
        <w:spacing w:line="560" w:lineRule="exact"/>
        <w:ind w:firstLine="472" w:firstLineChars="200"/>
        <w:rPr>
          <w:rFonts w:ascii="宋体" w:hAnsi="宋体" w:eastAsia="宋体"/>
          <w:spacing w:val="-2"/>
          <w:sz w:val="24"/>
          <w:highlight w:val="none"/>
        </w:rPr>
      </w:pPr>
      <w:r>
        <w:rPr>
          <w:rFonts w:ascii="宋体" w:hAnsi="宋体" w:eastAsia="宋体"/>
          <w:spacing w:val="-2"/>
          <w:sz w:val="24"/>
          <w:highlight w:val="none"/>
        </w:rPr>
        <w:t>2</w:t>
      </w:r>
      <w:r>
        <w:rPr>
          <w:rFonts w:hint="eastAsia" w:ascii="宋体" w:hAnsi="宋体" w:eastAsia="宋体"/>
          <w:spacing w:val="-2"/>
          <w:sz w:val="24"/>
          <w:highlight w:val="none"/>
        </w:rPr>
        <w:t>0</w:t>
      </w:r>
      <w:r>
        <w:rPr>
          <w:rFonts w:ascii="宋体" w:hAnsi="宋体" w:eastAsia="宋体"/>
          <w:spacing w:val="-2"/>
          <w:sz w:val="24"/>
          <w:highlight w:val="none"/>
        </w:rPr>
        <w:t>.2</w:t>
      </w:r>
      <w:r>
        <w:rPr>
          <w:rFonts w:hint="eastAsia" w:ascii="宋体" w:hAnsi="宋体" w:eastAsia="宋体"/>
          <w:spacing w:val="-2"/>
          <w:sz w:val="24"/>
          <w:highlight w:val="none"/>
        </w:rPr>
        <w:t>谈判开始后，直到授予成交人合同为止，凡属于对响应文件的审查、澄清、评价和比较的有关资料以及成交候选人的推荐情况和授标建议等内容、与评标有关的其他任何情况均应严格保密；谈判小组成员及参与评标的有关工作人员均不得向供应商或其他无关的人员透露，违者给予警告、取消担任谈判小组成员的资格。</w:t>
      </w:r>
    </w:p>
    <w:p>
      <w:pPr>
        <w:spacing w:line="560" w:lineRule="exact"/>
        <w:ind w:firstLine="472" w:firstLineChars="200"/>
        <w:rPr>
          <w:rFonts w:ascii="宋体" w:hAnsi="宋体" w:eastAsia="宋体"/>
          <w:spacing w:val="-2"/>
          <w:sz w:val="24"/>
          <w:highlight w:val="none"/>
        </w:rPr>
      </w:pPr>
      <w:r>
        <w:rPr>
          <w:rFonts w:ascii="宋体" w:hAnsi="宋体" w:eastAsia="宋体"/>
          <w:spacing w:val="-2"/>
          <w:sz w:val="24"/>
          <w:highlight w:val="none"/>
        </w:rPr>
        <w:t>2</w:t>
      </w:r>
      <w:r>
        <w:rPr>
          <w:rFonts w:hint="eastAsia" w:ascii="宋体" w:hAnsi="宋体" w:eastAsia="宋体"/>
          <w:spacing w:val="-2"/>
          <w:sz w:val="24"/>
          <w:highlight w:val="none"/>
        </w:rPr>
        <w:t>0</w:t>
      </w:r>
      <w:r>
        <w:rPr>
          <w:rFonts w:ascii="宋体" w:hAnsi="宋体" w:eastAsia="宋体"/>
          <w:spacing w:val="-2"/>
          <w:sz w:val="24"/>
          <w:highlight w:val="none"/>
        </w:rPr>
        <w:t>.3</w:t>
      </w:r>
      <w:r>
        <w:rPr>
          <w:rFonts w:hint="eastAsia" w:ascii="宋体" w:hAnsi="宋体" w:eastAsia="宋体"/>
          <w:spacing w:val="-2"/>
          <w:sz w:val="24"/>
          <w:highlight w:val="none"/>
        </w:rPr>
        <w:t>供应商在评审过程中，所进行的力图影响评审结果的、不符合《中华人民共和国采购投标法》、《</w:t>
      </w:r>
      <w:r>
        <w:rPr>
          <w:rFonts w:hint="eastAsia" w:ascii="宋体" w:hAnsi="宋体" w:eastAsia="宋体" w:cs="宋体"/>
          <w:kern w:val="0"/>
          <w:sz w:val="24"/>
          <w:highlight w:val="none"/>
        </w:rPr>
        <w:t>政府采购非采购方式管理办法</w:t>
      </w:r>
      <w:r>
        <w:rPr>
          <w:rFonts w:hint="eastAsia" w:ascii="宋体" w:hAnsi="宋体" w:eastAsia="宋体"/>
          <w:spacing w:val="-2"/>
          <w:sz w:val="24"/>
          <w:highlight w:val="none"/>
        </w:rPr>
        <w:t>》及其相关法律、法规的、以及不符合本次采购的有关规定的活动，将被取消其成交资格。</w:t>
      </w:r>
    </w:p>
    <w:p>
      <w:pPr>
        <w:spacing w:line="560" w:lineRule="exact"/>
        <w:ind w:firstLine="480" w:firstLineChars="200"/>
        <w:rPr>
          <w:rFonts w:ascii="宋体" w:hAnsi="宋体" w:eastAsia="宋体"/>
          <w:b/>
          <w:sz w:val="24"/>
          <w:highlight w:val="none"/>
        </w:rPr>
      </w:pPr>
      <w:r>
        <w:rPr>
          <w:rFonts w:ascii="宋体" w:hAnsi="宋体" w:eastAsia="宋体"/>
          <w:b/>
          <w:sz w:val="24"/>
          <w:highlight w:val="none"/>
        </w:rPr>
        <w:t>2</w:t>
      </w:r>
      <w:r>
        <w:rPr>
          <w:rFonts w:hint="eastAsia" w:ascii="宋体" w:hAnsi="宋体" w:eastAsia="宋体"/>
          <w:b/>
          <w:sz w:val="24"/>
          <w:highlight w:val="none"/>
        </w:rPr>
        <w:t>1</w:t>
      </w:r>
      <w:r>
        <w:rPr>
          <w:rFonts w:ascii="宋体" w:hAnsi="宋体" w:eastAsia="宋体"/>
          <w:b/>
          <w:sz w:val="24"/>
          <w:highlight w:val="none"/>
        </w:rPr>
        <w:t xml:space="preserve">. </w:t>
      </w:r>
      <w:r>
        <w:rPr>
          <w:rFonts w:hint="eastAsia" w:ascii="宋体" w:hAnsi="宋体" w:eastAsia="宋体"/>
          <w:b/>
          <w:sz w:val="24"/>
          <w:highlight w:val="none"/>
        </w:rPr>
        <w:t>评审依据及评审程序</w:t>
      </w:r>
    </w:p>
    <w:p>
      <w:pPr>
        <w:spacing w:line="560" w:lineRule="exact"/>
        <w:ind w:firstLine="480" w:firstLineChars="200"/>
        <w:outlineLvl w:val="0"/>
        <w:rPr>
          <w:rFonts w:ascii="宋体" w:hAnsi="宋体" w:eastAsia="宋体"/>
          <w:sz w:val="24"/>
          <w:highlight w:val="none"/>
        </w:rPr>
      </w:pPr>
      <w:r>
        <w:rPr>
          <w:rFonts w:ascii="宋体" w:hAnsi="宋体" w:eastAsia="宋体"/>
          <w:sz w:val="24"/>
          <w:highlight w:val="none"/>
        </w:rPr>
        <w:t>2</w:t>
      </w:r>
      <w:r>
        <w:rPr>
          <w:rFonts w:hint="eastAsia" w:ascii="宋体" w:hAnsi="宋体" w:eastAsia="宋体"/>
          <w:sz w:val="24"/>
          <w:highlight w:val="none"/>
        </w:rPr>
        <w:t>1</w:t>
      </w:r>
      <w:r>
        <w:rPr>
          <w:rFonts w:ascii="宋体" w:hAnsi="宋体" w:eastAsia="宋体"/>
          <w:sz w:val="24"/>
          <w:highlight w:val="none"/>
        </w:rPr>
        <w:t xml:space="preserve">.1 </w:t>
      </w:r>
      <w:r>
        <w:rPr>
          <w:rFonts w:hint="eastAsia" w:ascii="宋体" w:hAnsi="宋体" w:eastAsia="宋体"/>
          <w:sz w:val="24"/>
          <w:highlight w:val="none"/>
        </w:rPr>
        <w:t>评审的依据：本项目单一来源采购文件。</w:t>
      </w:r>
    </w:p>
    <w:p>
      <w:pPr>
        <w:tabs>
          <w:tab w:val="center" w:pos="4605"/>
        </w:tabs>
        <w:spacing w:line="560" w:lineRule="exact"/>
        <w:ind w:firstLine="480" w:firstLineChars="200"/>
        <w:outlineLvl w:val="0"/>
        <w:rPr>
          <w:rFonts w:ascii="宋体" w:hAnsi="宋体" w:eastAsia="宋体"/>
          <w:sz w:val="24"/>
          <w:highlight w:val="none"/>
        </w:rPr>
      </w:pPr>
      <w:r>
        <w:rPr>
          <w:rFonts w:ascii="宋体" w:hAnsi="宋体" w:eastAsia="宋体"/>
          <w:sz w:val="24"/>
          <w:highlight w:val="none"/>
        </w:rPr>
        <w:t>2</w:t>
      </w:r>
      <w:r>
        <w:rPr>
          <w:rFonts w:hint="eastAsia" w:ascii="宋体" w:hAnsi="宋体" w:eastAsia="宋体"/>
          <w:sz w:val="24"/>
          <w:highlight w:val="none"/>
        </w:rPr>
        <w:t>1</w:t>
      </w:r>
      <w:r>
        <w:rPr>
          <w:rFonts w:ascii="宋体" w:hAnsi="宋体" w:eastAsia="宋体"/>
          <w:sz w:val="24"/>
          <w:highlight w:val="none"/>
        </w:rPr>
        <w:t>.</w:t>
      </w:r>
      <w:r>
        <w:rPr>
          <w:rFonts w:hint="eastAsia" w:ascii="宋体" w:hAnsi="宋体" w:eastAsia="宋体"/>
          <w:sz w:val="24"/>
          <w:highlight w:val="none"/>
        </w:rPr>
        <w:t>2</w:t>
      </w:r>
      <w:r>
        <w:rPr>
          <w:rFonts w:ascii="宋体" w:hAnsi="宋体" w:eastAsia="宋体"/>
          <w:sz w:val="24"/>
          <w:highlight w:val="none"/>
        </w:rPr>
        <w:t xml:space="preserve"> </w:t>
      </w:r>
      <w:r>
        <w:rPr>
          <w:rFonts w:hint="eastAsia" w:ascii="宋体" w:hAnsi="宋体" w:eastAsia="宋体"/>
          <w:sz w:val="24"/>
          <w:highlight w:val="none"/>
        </w:rPr>
        <w:t>评审程序：</w:t>
      </w:r>
      <w:r>
        <w:rPr>
          <w:rFonts w:ascii="宋体" w:hAnsi="宋体" w:eastAsia="宋体"/>
          <w:sz w:val="24"/>
          <w:highlight w:val="none"/>
        </w:rPr>
        <w:tab/>
      </w:r>
    </w:p>
    <w:p>
      <w:pPr>
        <w:spacing w:line="560" w:lineRule="exact"/>
        <w:ind w:firstLine="480" w:firstLineChars="200"/>
        <w:rPr>
          <w:rFonts w:hint="eastAsia" w:ascii="宋体" w:hAnsi="宋体" w:eastAsia="宋体"/>
          <w:b/>
          <w:sz w:val="24"/>
          <w:highlight w:val="none"/>
        </w:rPr>
      </w:pPr>
      <w:r>
        <w:rPr>
          <w:rFonts w:hint="eastAsia" w:ascii="宋体" w:hAnsi="宋体" w:eastAsia="宋体"/>
          <w:b/>
          <w:sz w:val="24"/>
          <w:highlight w:val="none"/>
        </w:rPr>
        <w:t>成立谈判小组→符合性审查→商务、技术符合性审查→技术谈判→商务谈判→最终报价→推荐成交候选人→完成评审报告。</w:t>
      </w:r>
    </w:p>
    <w:p>
      <w:pPr>
        <w:spacing w:line="560" w:lineRule="exact"/>
        <w:ind w:firstLine="480" w:firstLineChars="200"/>
        <w:rPr>
          <w:rFonts w:hint="eastAsia" w:ascii="宋体" w:hAnsi="宋体" w:eastAsia="宋体"/>
          <w:b/>
          <w:sz w:val="24"/>
          <w:highlight w:val="none"/>
        </w:rPr>
      </w:pPr>
      <w:r>
        <w:rPr>
          <w:rFonts w:hint="eastAsia" w:ascii="宋体" w:hAnsi="宋体" w:eastAsia="宋体"/>
          <w:b/>
          <w:sz w:val="24"/>
          <w:highlight w:val="none"/>
        </w:rPr>
        <w:t>22.符合性审查</w:t>
      </w:r>
    </w:p>
    <w:p>
      <w:pPr>
        <w:autoSpaceDE w:val="0"/>
        <w:autoSpaceDN w:val="0"/>
        <w:adjustRightInd w:val="0"/>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2</w:t>
      </w:r>
      <w:r>
        <w:rPr>
          <w:rFonts w:hint="eastAsia" w:ascii="宋体" w:hAnsi="宋体" w:eastAsia="宋体" w:cs="宋体"/>
          <w:sz w:val="24"/>
          <w:highlight w:val="none"/>
          <w:lang w:val="zh-CN"/>
        </w:rPr>
        <w:t>2.1 谈判小组依据采购文件的规定，从供应商递交响应性文件的有效性、完整性和对采购文件的响应程度进行审查，以确定是否对采购文件的实质性要求作出响应。</w:t>
      </w:r>
    </w:p>
    <w:p>
      <w:pPr>
        <w:autoSpaceDE w:val="0"/>
        <w:autoSpaceDN w:val="0"/>
        <w:adjustRightInd w:val="0"/>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如供应商未作出实质性响应的，应实行现场告知，由谈判小组或采购人代表将集体意见现场及时告知该供应商，以让其核证、澄清事实。</w:t>
      </w:r>
    </w:p>
    <w:p>
      <w:pPr>
        <w:spacing w:line="560" w:lineRule="exact"/>
        <w:ind w:firstLine="480" w:firstLineChars="200"/>
        <w:rPr>
          <w:rFonts w:ascii="宋体" w:hAnsi="宋体" w:eastAsia="宋体"/>
          <w:sz w:val="24"/>
          <w:highlight w:val="none"/>
        </w:rPr>
      </w:pPr>
      <w:r>
        <w:rPr>
          <w:rFonts w:hint="eastAsia" w:ascii="宋体" w:hAnsi="宋体" w:eastAsia="宋体" w:cs="宋体"/>
          <w:sz w:val="24"/>
          <w:highlight w:val="none"/>
          <w:lang w:val="zh-CN"/>
        </w:rPr>
        <w:t>22.2</w:t>
      </w:r>
      <w:r>
        <w:rPr>
          <w:rFonts w:hint="eastAsia" w:ascii="宋体" w:hAnsi="宋体" w:eastAsia="宋体"/>
          <w:sz w:val="24"/>
          <w:highlight w:val="none"/>
        </w:rPr>
        <w:t>供应商存在下列情况之一的，投标无效：</w:t>
      </w:r>
    </w:p>
    <w:p>
      <w:pPr>
        <w:spacing w:line="560" w:lineRule="exact"/>
        <w:ind w:firstLine="472" w:firstLineChars="200"/>
        <w:rPr>
          <w:rFonts w:ascii="宋体" w:hAnsi="宋体" w:eastAsia="宋体"/>
          <w:spacing w:val="-2"/>
          <w:sz w:val="24"/>
          <w:highlight w:val="none"/>
        </w:rPr>
      </w:pPr>
      <w:r>
        <w:rPr>
          <w:rFonts w:ascii="宋体" w:hAnsi="宋体" w:eastAsia="宋体"/>
          <w:spacing w:val="-2"/>
          <w:sz w:val="24"/>
          <w:highlight w:val="none"/>
        </w:rPr>
        <w:t>(1)</w:t>
      </w:r>
      <w:r>
        <w:rPr>
          <w:rFonts w:hint="eastAsia" w:ascii="宋体" w:hAnsi="宋体" w:eastAsia="宋体"/>
          <w:spacing w:val="-2"/>
          <w:sz w:val="24"/>
          <w:highlight w:val="none"/>
        </w:rPr>
        <w:t>未按照采购文件的规定提交谈判保证金的；</w:t>
      </w:r>
    </w:p>
    <w:p>
      <w:pPr>
        <w:spacing w:line="560" w:lineRule="exact"/>
        <w:ind w:firstLine="472" w:firstLineChars="200"/>
        <w:rPr>
          <w:rFonts w:ascii="宋体" w:hAnsi="宋体" w:eastAsia="宋体"/>
          <w:spacing w:val="-2"/>
          <w:sz w:val="24"/>
          <w:highlight w:val="none"/>
        </w:rPr>
      </w:pPr>
      <w:r>
        <w:rPr>
          <w:rFonts w:ascii="宋体" w:hAnsi="宋体" w:eastAsia="宋体"/>
          <w:spacing w:val="-2"/>
          <w:sz w:val="24"/>
          <w:highlight w:val="none"/>
        </w:rPr>
        <w:t>(2)</w:t>
      </w:r>
      <w:r>
        <w:rPr>
          <w:rFonts w:hint="eastAsia" w:ascii="宋体" w:hAnsi="宋体" w:eastAsia="宋体"/>
          <w:spacing w:val="-2"/>
          <w:sz w:val="24"/>
          <w:highlight w:val="none"/>
        </w:rPr>
        <w:t>响应文件未按采购文件要求签署、盖章的；</w:t>
      </w:r>
    </w:p>
    <w:p>
      <w:pPr>
        <w:spacing w:line="560" w:lineRule="exact"/>
        <w:ind w:firstLine="472" w:firstLineChars="200"/>
        <w:rPr>
          <w:rFonts w:ascii="宋体" w:hAnsi="宋体" w:eastAsia="宋体"/>
          <w:spacing w:val="-2"/>
          <w:sz w:val="24"/>
          <w:highlight w:val="none"/>
        </w:rPr>
      </w:pPr>
      <w:r>
        <w:rPr>
          <w:rFonts w:ascii="宋体" w:hAnsi="宋体" w:eastAsia="宋体"/>
          <w:spacing w:val="-2"/>
          <w:sz w:val="24"/>
          <w:highlight w:val="none"/>
        </w:rPr>
        <w:t>(3)</w:t>
      </w:r>
      <w:r>
        <w:rPr>
          <w:rFonts w:hint="eastAsia" w:ascii="宋体" w:hAnsi="宋体" w:eastAsia="宋体"/>
          <w:spacing w:val="-2"/>
          <w:sz w:val="24"/>
          <w:highlight w:val="none"/>
        </w:rPr>
        <w:t>不具备采购文件中规定的资格要求的；</w:t>
      </w:r>
    </w:p>
    <w:p>
      <w:pPr>
        <w:spacing w:line="560" w:lineRule="exact"/>
        <w:ind w:firstLine="472" w:firstLineChars="200"/>
        <w:rPr>
          <w:rFonts w:ascii="宋体" w:hAnsi="宋体" w:eastAsia="宋体"/>
          <w:spacing w:val="-2"/>
          <w:sz w:val="24"/>
          <w:highlight w:val="none"/>
        </w:rPr>
      </w:pPr>
      <w:r>
        <w:rPr>
          <w:rFonts w:ascii="宋体" w:hAnsi="宋体" w:eastAsia="宋体"/>
          <w:spacing w:val="-2"/>
          <w:sz w:val="24"/>
          <w:highlight w:val="none"/>
        </w:rPr>
        <w:t>(4)</w:t>
      </w:r>
      <w:r>
        <w:rPr>
          <w:rFonts w:hint="eastAsia" w:ascii="宋体" w:hAnsi="宋体" w:eastAsia="宋体"/>
          <w:spacing w:val="-2"/>
          <w:sz w:val="24"/>
          <w:highlight w:val="none"/>
        </w:rPr>
        <w:t>报价超过采购文件中规定的采购预算；</w:t>
      </w:r>
    </w:p>
    <w:p>
      <w:pPr>
        <w:spacing w:line="560" w:lineRule="exact"/>
        <w:ind w:firstLine="472" w:firstLineChars="200"/>
        <w:rPr>
          <w:rFonts w:ascii="宋体" w:hAnsi="宋体" w:eastAsia="宋体"/>
          <w:spacing w:val="-2"/>
          <w:sz w:val="24"/>
          <w:highlight w:val="none"/>
        </w:rPr>
      </w:pPr>
      <w:r>
        <w:rPr>
          <w:rFonts w:ascii="宋体" w:hAnsi="宋体" w:eastAsia="宋体"/>
          <w:spacing w:val="-2"/>
          <w:sz w:val="24"/>
          <w:highlight w:val="none"/>
        </w:rPr>
        <w:t>(5)</w:t>
      </w:r>
      <w:r>
        <w:rPr>
          <w:rFonts w:hint="eastAsia" w:ascii="宋体" w:hAnsi="宋体" w:eastAsia="宋体"/>
          <w:spacing w:val="-2"/>
          <w:sz w:val="24"/>
          <w:highlight w:val="none"/>
        </w:rPr>
        <w:t>响应文件含有采购人不能接受的附加条件的；</w:t>
      </w:r>
    </w:p>
    <w:p>
      <w:pPr>
        <w:spacing w:line="560" w:lineRule="exact"/>
        <w:ind w:firstLine="472" w:firstLineChars="200"/>
        <w:rPr>
          <w:rFonts w:ascii="宋体" w:hAnsi="宋体" w:eastAsia="宋体"/>
          <w:spacing w:val="-2"/>
          <w:sz w:val="24"/>
          <w:highlight w:val="none"/>
        </w:rPr>
      </w:pPr>
      <w:r>
        <w:rPr>
          <w:rFonts w:ascii="宋体" w:hAnsi="宋体" w:eastAsia="宋体"/>
          <w:spacing w:val="-2"/>
          <w:sz w:val="24"/>
          <w:highlight w:val="none"/>
        </w:rPr>
        <w:t>(6)</w:t>
      </w:r>
      <w:r>
        <w:rPr>
          <w:rFonts w:hint="eastAsia" w:ascii="宋体" w:hAnsi="宋体" w:eastAsia="宋体"/>
          <w:spacing w:val="-2"/>
          <w:sz w:val="24"/>
          <w:highlight w:val="none"/>
        </w:rPr>
        <w:t>法律、法规和采购文件规定的其他无效情形。</w:t>
      </w:r>
    </w:p>
    <w:p>
      <w:pPr>
        <w:spacing w:line="560" w:lineRule="exact"/>
        <w:ind w:firstLine="472" w:firstLineChars="200"/>
        <w:rPr>
          <w:rFonts w:hint="eastAsia" w:ascii="宋体" w:hAnsi="宋体" w:eastAsia="宋体"/>
          <w:b/>
          <w:spacing w:val="-2"/>
          <w:sz w:val="24"/>
          <w:highlight w:val="none"/>
        </w:rPr>
      </w:pPr>
      <w:r>
        <w:rPr>
          <w:rFonts w:hint="eastAsia" w:ascii="宋体" w:hAnsi="宋体" w:eastAsia="宋体"/>
          <w:b/>
          <w:spacing w:val="-2"/>
          <w:sz w:val="24"/>
          <w:highlight w:val="none"/>
        </w:rPr>
        <w:t>符合性审查的标准详见附表1。</w:t>
      </w:r>
    </w:p>
    <w:p>
      <w:pPr>
        <w:spacing w:line="560" w:lineRule="exact"/>
        <w:ind w:firstLine="480" w:firstLineChars="200"/>
        <w:rPr>
          <w:rFonts w:hint="eastAsia" w:ascii="宋体" w:hAnsi="宋体" w:eastAsia="宋体"/>
          <w:b/>
          <w:sz w:val="24"/>
          <w:highlight w:val="none"/>
        </w:rPr>
      </w:pPr>
      <w:r>
        <w:rPr>
          <w:rFonts w:hint="eastAsia" w:ascii="宋体" w:hAnsi="宋体" w:eastAsia="宋体"/>
          <w:b/>
          <w:sz w:val="24"/>
          <w:highlight w:val="none"/>
        </w:rPr>
        <w:t>23.商务、技术部分等的审查</w:t>
      </w:r>
    </w:p>
    <w:p>
      <w:pPr>
        <w:autoSpaceDE w:val="0"/>
        <w:autoSpaceDN w:val="0"/>
        <w:adjustRightInd w:val="0"/>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谈判小组与供应商应围绕技术、商务、合同条款等内容进行一轮或多轮的谈判。在谈判过程中，谈判小组应当严格遵循保密原则，未经响应供应商同意不得向任何人透露当事人技术、价格和其他重要信息。</w:t>
      </w:r>
    </w:p>
    <w:p>
      <w:pPr>
        <w:autoSpaceDE w:val="0"/>
        <w:autoSpaceDN w:val="0"/>
        <w:adjustRightInd w:val="0"/>
        <w:spacing w:line="560" w:lineRule="exact"/>
        <w:ind w:firstLine="540" w:firstLineChars="225"/>
        <w:rPr>
          <w:rFonts w:hint="eastAsia" w:ascii="宋体" w:hAnsi="宋体" w:eastAsia="宋体" w:cs="宋体"/>
          <w:sz w:val="24"/>
          <w:highlight w:val="none"/>
          <w:lang w:val="zh-CN"/>
        </w:rPr>
      </w:pPr>
      <w:r>
        <w:rPr>
          <w:rFonts w:hint="eastAsia" w:ascii="宋体" w:hAnsi="宋体" w:eastAsia="宋体" w:cs="宋体"/>
          <w:sz w:val="24"/>
          <w:highlight w:val="none"/>
        </w:rPr>
        <w:t xml:space="preserve">23.1 </w:t>
      </w:r>
      <w:r>
        <w:rPr>
          <w:rFonts w:hint="eastAsia" w:ascii="宋体" w:hAnsi="宋体" w:eastAsia="宋体" w:cs="宋体"/>
          <w:sz w:val="24"/>
          <w:highlight w:val="none"/>
          <w:lang w:val="zh-CN"/>
        </w:rPr>
        <w:t>商务部分。主要包括营业执照等资格证明文件（复印件）、法人代表委托书（原件）、业绩证明材料（应附合同复印件）、其它资格证明（如企业资信证明、质量体系认证等）以及服务承诺等的审查。</w:t>
      </w:r>
    </w:p>
    <w:p>
      <w:pPr>
        <w:autoSpaceDE w:val="0"/>
        <w:autoSpaceDN w:val="0"/>
        <w:adjustRightInd w:val="0"/>
        <w:spacing w:line="560" w:lineRule="exact"/>
        <w:ind w:firstLine="540" w:firstLineChars="225"/>
        <w:rPr>
          <w:rFonts w:hint="eastAsia" w:ascii="宋体" w:hAnsi="宋体" w:eastAsia="宋体" w:cs="宋体"/>
          <w:sz w:val="24"/>
          <w:highlight w:val="none"/>
          <w:lang w:val="zh-CN"/>
        </w:rPr>
      </w:pPr>
      <w:r>
        <w:rPr>
          <w:rFonts w:hint="eastAsia" w:ascii="宋体" w:hAnsi="宋体" w:eastAsia="宋体" w:cs="宋体"/>
          <w:sz w:val="24"/>
          <w:highlight w:val="none"/>
        </w:rPr>
        <w:t xml:space="preserve">23.2 </w:t>
      </w:r>
      <w:r>
        <w:rPr>
          <w:rFonts w:hint="eastAsia" w:ascii="宋体" w:hAnsi="宋体" w:eastAsia="宋体" w:cs="宋体"/>
          <w:sz w:val="24"/>
          <w:highlight w:val="none"/>
          <w:lang w:val="zh-CN"/>
        </w:rPr>
        <w:t>技术部分 主要包括拟提供服务的主要技术指标的详细说明、详细的服务方案、验收标准、技术资料等。如果提供的服务与采购文件要求有偏差，必须详细说明。</w:t>
      </w:r>
    </w:p>
    <w:p>
      <w:pPr>
        <w:autoSpaceDE w:val="0"/>
        <w:autoSpaceDN w:val="0"/>
        <w:adjustRightInd w:val="0"/>
        <w:spacing w:line="560" w:lineRule="exact"/>
        <w:ind w:firstLine="540" w:firstLineChars="225"/>
        <w:rPr>
          <w:rFonts w:hint="eastAsia" w:ascii="宋体" w:hAnsi="宋体" w:eastAsia="宋体" w:cs="宋体"/>
          <w:sz w:val="24"/>
          <w:highlight w:val="none"/>
          <w:lang w:val="zh-CN"/>
        </w:rPr>
      </w:pPr>
      <w:r>
        <w:rPr>
          <w:rFonts w:hint="eastAsia" w:ascii="宋体" w:hAnsi="宋体" w:eastAsia="宋体" w:cs="宋体"/>
          <w:sz w:val="24"/>
          <w:highlight w:val="none"/>
        </w:rPr>
        <w:t xml:space="preserve">23.3  </w:t>
      </w:r>
      <w:r>
        <w:rPr>
          <w:rFonts w:hint="eastAsia" w:ascii="宋体" w:hAnsi="宋体" w:eastAsia="宋体" w:cs="宋体"/>
          <w:sz w:val="24"/>
          <w:highlight w:val="none"/>
          <w:lang w:val="zh-CN"/>
        </w:rPr>
        <w:t>报价部分。供应商应按照采购文件要求报出满足该项目所有设备单价、总价以及分项报价，各项报价应包括提供</w:t>
      </w:r>
      <w:r>
        <w:rPr>
          <w:rFonts w:hint="eastAsia" w:ascii="宋体" w:hAnsi="宋体" w:eastAsia="宋体" w:cs="宋体"/>
          <w:kern w:val="0"/>
          <w:sz w:val="24"/>
          <w:highlight w:val="none"/>
          <w:lang w:val="zh-CN"/>
        </w:rPr>
        <w:t>资料收集费，设备</w:t>
      </w:r>
      <w:r>
        <w:rPr>
          <w:rFonts w:ascii="宋体" w:hAnsi="宋体" w:eastAsia="宋体" w:cs="宋体"/>
          <w:kern w:val="0"/>
          <w:sz w:val="24"/>
          <w:highlight w:val="none"/>
          <w:lang w:val="zh-CN"/>
        </w:rPr>
        <w:t>运输、</w:t>
      </w:r>
      <w:r>
        <w:rPr>
          <w:rFonts w:hint="eastAsia" w:ascii="宋体" w:hAnsi="宋体" w:eastAsia="宋体" w:cs="宋体"/>
          <w:kern w:val="0"/>
          <w:sz w:val="24"/>
          <w:highlight w:val="none"/>
          <w:lang w:val="zh-CN"/>
        </w:rPr>
        <w:t>安装</w:t>
      </w:r>
      <w:r>
        <w:rPr>
          <w:rFonts w:ascii="宋体" w:hAnsi="宋体" w:eastAsia="宋体" w:cs="宋体"/>
          <w:kern w:val="0"/>
          <w:sz w:val="24"/>
          <w:highlight w:val="none"/>
          <w:lang w:val="zh-CN"/>
        </w:rPr>
        <w:t>、调试</w:t>
      </w:r>
      <w:r>
        <w:rPr>
          <w:rFonts w:hint="eastAsia" w:ascii="宋体" w:hAnsi="宋体" w:eastAsia="宋体" w:cs="宋体"/>
          <w:kern w:val="0"/>
          <w:sz w:val="24"/>
          <w:highlight w:val="none"/>
          <w:lang w:val="zh-CN"/>
        </w:rPr>
        <w:t>、</w:t>
      </w:r>
      <w:r>
        <w:rPr>
          <w:rFonts w:ascii="宋体" w:hAnsi="宋体" w:eastAsia="宋体" w:cs="宋体"/>
          <w:kern w:val="0"/>
          <w:sz w:val="24"/>
          <w:highlight w:val="none"/>
          <w:lang w:val="zh-CN"/>
        </w:rPr>
        <w:t>运行</w:t>
      </w:r>
      <w:r>
        <w:rPr>
          <w:rFonts w:hint="eastAsia" w:ascii="宋体" w:hAnsi="宋体" w:eastAsia="宋体" w:cs="宋体"/>
          <w:kern w:val="0"/>
          <w:sz w:val="24"/>
          <w:highlight w:val="none"/>
          <w:lang w:val="zh-CN"/>
        </w:rPr>
        <w:t>、检修，备品备件，差旅，税</w:t>
      </w:r>
      <w:r>
        <w:rPr>
          <w:rFonts w:ascii="宋体" w:hAnsi="宋体" w:eastAsia="宋体" w:cs="宋体"/>
          <w:kern w:val="0"/>
          <w:sz w:val="24"/>
          <w:highlight w:val="none"/>
          <w:lang w:val="zh-CN"/>
        </w:rPr>
        <w:t>费</w:t>
      </w:r>
      <w:r>
        <w:rPr>
          <w:rFonts w:hint="eastAsia" w:ascii="宋体" w:hAnsi="宋体" w:eastAsia="宋体" w:cs="宋体"/>
          <w:kern w:val="0"/>
          <w:sz w:val="24"/>
          <w:highlight w:val="none"/>
          <w:lang w:val="zh-CN"/>
        </w:rPr>
        <w:t>等全过程服务</w:t>
      </w:r>
      <w:r>
        <w:rPr>
          <w:rFonts w:ascii="宋体" w:hAnsi="宋体" w:eastAsia="宋体" w:cs="宋体"/>
          <w:kern w:val="0"/>
          <w:sz w:val="24"/>
          <w:highlight w:val="none"/>
          <w:lang w:val="zh-CN"/>
        </w:rPr>
        <w:t>及后期</w:t>
      </w:r>
      <w:r>
        <w:rPr>
          <w:rFonts w:hint="eastAsia" w:ascii="宋体" w:hAnsi="宋体" w:eastAsia="宋体" w:cs="宋体"/>
          <w:kern w:val="0"/>
          <w:sz w:val="24"/>
          <w:highlight w:val="none"/>
          <w:lang w:val="zh-CN"/>
        </w:rPr>
        <w:t>质保技术</w:t>
      </w:r>
      <w:r>
        <w:rPr>
          <w:rFonts w:hint="eastAsia" w:ascii="宋体" w:hAnsi="宋体" w:eastAsia="宋体" w:cs="宋体"/>
          <w:sz w:val="24"/>
          <w:highlight w:val="none"/>
          <w:lang w:val="zh-CN"/>
        </w:rPr>
        <w:t>相关的全部费用。</w:t>
      </w:r>
    </w:p>
    <w:p>
      <w:pPr>
        <w:autoSpaceDE w:val="0"/>
        <w:autoSpaceDN w:val="0"/>
        <w:adjustRightInd w:val="0"/>
        <w:spacing w:line="560" w:lineRule="exact"/>
        <w:ind w:firstLine="540" w:firstLineChars="225"/>
        <w:rPr>
          <w:rFonts w:hint="eastAsia" w:ascii="宋体" w:hAnsi="宋体" w:eastAsia="宋体" w:cs="宋体"/>
          <w:sz w:val="24"/>
          <w:highlight w:val="none"/>
          <w:lang w:val="zh-CN"/>
        </w:rPr>
      </w:pPr>
    </w:p>
    <w:p>
      <w:pPr>
        <w:autoSpaceDE w:val="0"/>
        <w:autoSpaceDN w:val="0"/>
        <w:adjustRightInd w:val="0"/>
        <w:spacing w:line="560" w:lineRule="exact"/>
        <w:ind w:firstLine="540" w:firstLineChars="225"/>
        <w:rPr>
          <w:rFonts w:hint="eastAsia" w:ascii="宋体" w:hAnsi="宋体" w:eastAsia="宋体" w:cs="宋体"/>
          <w:sz w:val="24"/>
          <w:highlight w:val="none"/>
          <w:lang w:val="zh-CN"/>
        </w:rPr>
      </w:pPr>
    </w:p>
    <w:p>
      <w:pPr>
        <w:autoSpaceDE w:val="0"/>
        <w:autoSpaceDN w:val="0"/>
        <w:adjustRightInd w:val="0"/>
        <w:spacing w:line="560" w:lineRule="exact"/>
        <w:ind w:firstLine="540" w:firstLineChars="225"/>
        <w:rPr>
          <w:rFonts w:hint="eastAsia" w:ascii="宋体" w:hAnsi="宋体" w:eastAsia="宋体" w:cs="宋体"/>
          <w:b/>
          <w:sz w:val="24"/>
          <w:highlight w:val="none"/>
        </w:rPr>
      </w:pPr>
      <w:r>
        <w:rPr>
          <w:rFonts w:hint="eastAsia" w:ascii="宋体" w:hAnsi="宋体" w:eastAsia="宋体" w:cs="宋体"/>
          <w:b/>
          <w:sz w:val="24"/>
          <w:highlight w:val="none"/>
        </w:rPr>
        <w:t>商务、技术的符合性审查详见附表2。</w:t>
      </w:r>
    </w:p>
    <w:p>
      <w:pPr>
        <w:spacing w:line="560" w:lineRule="exact"/>
        <w:ind w:firstLine="470" w:firstLineChars="196"/>
        <w:rPr>
          <w:rFonts w:hint="eastAsia" w:ascii="宋体" w:hAnsi="宋体" w:eastAsia="宋体" w:cs="宋体"/>
          <w:sz w:val="24"/>
          <w:highlight w:val="none"/>
        </w:rPr>
      </w:pPr>
      <w:r>
        <w:rPr>
          <w:rFonts w:hint="eastAsia" w:ascii="宋体" w:hAnsi="宋体" w:eastAsia="宋体" w:cs="宋体"/>
          <w:sz w:val="24"/>
          <w:highlight w:val="none"/>
        </w:rPr>
        <w:t>23.4 谈判小组</w:t>
      </w:r>
      <w:r>
        <w:rPr>
          <w:rFonts w:hint="eastAsia" w:ascii="宋体" w:hAnsi="宋体" w:eastAsia="宋体" w:cs="宋体"/>
          <w:sz w:val="24"/>
          <w:highlight w:val="none"/>
          <w:lang w:val="zh-CN"/>
        </w:rPr>
        <w:t>按照递交的响应性文件，</w:t>
      </w:r>
      <w:r>
        <w:rPr>
          <w:rFonts w:hint="eastAsia" w:ascii="宋体" w:hAnsi="宋体" w:eastAsia="宋体" w:cs="宋体"/>
          <w:sz w:val="24"/>
          <w:highlight w:val="none"/>
        </w:rPr>
        <w:t>就采购项目的技术要求、市场价格、服务期等与</w:t>
      </w:r>
      <w:r>
        <w:rPr>
          <w:rStyle w:val="15"/>
          <w:rFonts w:hint="eastAsia" w:ascii="宋体" w:hAnsi="宋体" w:eastAsia="宋体" w:cs="宋体"/>
          <w:color w:val="auto"/>
          <w:sz w:val="24"/>
          <w:highlight w:val="none"/>
        </w:rPr>
        <w:t>供应商进行谈判。</w:t>
      </w:r>
      <w:r>
        <w:rPr>
          <w:rFonts w:hint="eastAsia" w:ascii="宋体" w:hAnsi="宋体" w:eastAsia="宋体" w:cs="宋体"/>
          <w:sz w:val="24"/>
          <w:highlight w:val="none"/>
        </w:rPr>
        <w:t>单一来源采购，经过商务谈判一时不能达成谈判目标时，应暂停谈判，谈判小组分析具体原因，然后再择时进行下一轮谈判。必要时，进行多轮谈判，如当天无法完成谈判内容，需将采购文件及供应商响应文件封存，并告知供应商下一次谈判的具体时间和地点。</w:t>
      </w:r>
    </w:p>
    <w:p>
      <w:pPr>
        <w:spacing w:line="560" w:lineRule="exact"/>
        <w:ind w:firstLine="480" w:firstLineChars="200"/>
        <w:rPr>
          <w:rFonts w:hint="eastAsia" w:ascii="宋体" w:hAnsi="宋体" w:eastAsia="宋体" w:cs="宋体"/>
          <w:b/>
          <w:sz w:val="24"/>
          <w:highlight w:val="none"/>
        </w:rPr>
      </w:pPr>
      <w:r>
        <w:rPr>
          <w:rFonts w:hint="eastAsia" w:ascii="宋体" w:hAnsi="宋体" w:eastAsia="宋体" w:cs="宋体"/>
          <w:b/>
          <w:sz w:val="24"/>
          <w:highlight w:val="none"/>
        </w:rPr>
        <w:t>24. 谈判文件的修正</w:t>
      </w:r>
    </w:p>
    <w:p>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谈判小组调整或修改采购需求内容时，应取得谈判小组的一致同意，并以书面形式通知响应供应商。但任何形式的决定须以符合公平、公正原则和有利于项目的顺利实施为前提。 </w:t>
      </w:r>
    </w:p>
    <w:p>
      <w:pPr>
        <w:spacing w:line="560" w:lineRule="exact"/>
        <w:ind w:firstLine="480" w:firstLineChars="200"/>
        <w:rPr>
          <w:rFonts w:hint="eastAsia" w:ascii="宋体" w:hAnsi="宋体" w:eastAsia="宋体" w:cs="宋体"/>
          <w:b/>
          <w:sz w:val="24"/>
          <w:highlight w:val="none"/>
        </w:rPr>
      </w:pPr>
      <w:r>
        <w:rPr>
          <w:rFonts w:hint="eastAsia" w:ascii="宋体" w:hAnsi="宋体" w:eastAsia="宋体" w:cs="宋体"/>
          <w:b/>
          <w:sz w:val="24"/>
          <w:highlight w:val="none"/>
        </w:rPr>
        <w:t>25. 最终报价</w:t>
      </w:r>
    </w:p>
    <w:p>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谈判结束后，响应供应商应在规定的时间内密封提交最终报价（最终报价时间视谈判进程由谈判小组决定）。除非在谈判中谈判小组调整或修改采购需求内容，否则采购人不接受高于前面轮次谈判报价的最终报价。最终报价内容须现场公布。</w:t>
      </w:r>
    </w:p>
    <w:p>
      <w:pPr>
        <w:spacing w:line="560" w:lineRule="exact"/>
        <w:ind w:firstLine="480" w:firstLineChars="200"/>
        <w:rPr>
          <w:rFonts w:hint="eastAsia" w:ascii="宋体" w:hAnsi="宋体" w:eastAsia="宋体"/>
          <w:sz w:val="24"/>
          <w:highlight w:val="none"/>
        </w:rPr>
      </w:pPr>
      <w:r>
        <w:rPr>
          <w:rFonts w:hint="eastAsia" w:ascii="宋体" w:hAnsi="宋体" w:eastAsia="宋体"/>
          <w:sz w:val="24"/>
          <w:highlight w:val="none"/>
        </w:rPr>
        <w:t>在谈判(商定)过程中，响应供应商提交的澄清文件和最终报价文件，由响应供应商法人代表或授权代表签署后生效，响应供应商应受其约束。</w:t>
      </w:r>
    </w:p>
    <w:p>
      <w:pPr>
        <w:spacing w:line="560" w:lineRule="exact"/>
        <w:ind w:firstLine="480" w:firstLineChars="200"/>
        <w:rPr>
          <w:rFonts w:hint="eastAsia" w:ascii="宋体" w:hAnsi="宋体" w:eastAsia="宋体" w:cs="宋体"/>
          <w:b/>
          <w:sz w:val="24"/>
          <w:highlight w:val="none"/>
        </w:rPr>
      </w:pPr>
      <w:r>
        <w:rPr>
          <w:rFonts w:hint="eastAsia" w:ascii="宋体" w:hAnsi="宋体" w:eastAsia="宋体" w:cs="宋体"/>
          <w:b/>
          <w:sz w:val="24"/>
          <w:highlight w:val="none"/>
        </w:rPr>
        <w:t>26.确定中标（成交）供应商的原则</w:t>
      </w:r>
    </w:p>
    <w:p>
      <w:pPr>
        <w:autoSpaceDE w:val="0"/>
        <w:autoSpaceDN w:val="0"/>
        <w:adjustRightInd w:val="0"/>
        <w:spacing w:line="56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rPr>
        <w:t xml:space="preserve">26.1 </w:t>
      </w:r>
      <w:r>
        <w:rPr>
          <w:rFonts w:hint="eastAsia" w:ascii="宋体" w:hAnsi="宋体" w:eastAsia="宋体" w:cs="宋体"/>
          <w:bCs/>
          <w:sz w:val="24"/>
          <w:highlight w:val="none"/>
          <w:lang w:val="zh-CN"/>
        </w:rPr>
        <w:t>谈判小组进行综合评议。由采购人、采购代理机构组织的具有相关经验的专业人员与供应商商定合理的成交价格并保证采购项目质量。</w:t>
      </w:r>
    </w:p>
    <w:p>
      <w:pPr>
        <w:spacing w:line="560" w:lineRule="exact"/>
        <w:ind w:firstLine="480" w:firstLineChars="200"/>
        <w:rPr>
          <w:rFonts w:hint="eastAsia" w:ascii="宋体" w:hAnsi="宋体" w:eastAsia="宋体" w:cs="宋体"/>
          <w:b/>
          <w:sz w:val="24"/>
          <w:highlight w:val="none"/>
        </w:rPr>
      </w:pPr>
      <w:r>
        <w:rPr>
          <w:rFonts w:hint="eastAsia" w:ascii="宋体" w:hAnsi="宋体" w:eastAsia="宋体" w:cs="宋体"/>
          <w:b/>
          <w:sz w:val="24"/>
          <w:highlight w:val="none"/>
        </w:rPr>
        <w:t>27. 采购文件的澄清、谈判会议</w:t>
      </w:r>
    </w:p>
    <w:p>
      <w:pPr>
        <w:spacing w:line="56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27.1投标供应商对采购文件如有疑点，可在谈判截止期48小时前按采购文件中载明的地址以书面形式（包括信函、电报或传真，下同）通知采购人要求澄清。采购人将视情况确定采用适当方式予以澄清或以书面形式予以答复。采购人认为有必要时，可将答复内容（包括原提出问题，但不包括问题的来源）分发给投标供应商。</w:t>
      </w:r>
    </w:p>
    <w:p>
      <w:pPr>
        <w:spacing w:line="56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27.2 采购文件的修改或补充</w:t>
      </w:r>
    </w:p>
    <w:p>
      <w:pPr>
        <w:spacing w:line="56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27.3 在谈判截止期48小时前的任何时间，采购人可主动或依据投标供应商要求澄清的问题而修改或补充采购文件，并以书面形式通知投标供应商人，投标供应商在收到该通知后应立即以电报或传真的形式予以确认。</w:t>
      </w:r>
    </w:p>
    <w:p>
      <w:pPr>
        <w:spacing w:line="56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27.4 为使投标供应商在准备谈判时有适当的时间考虑响应文件的修改，采购人有权决定推迟谈判截止日期和谈判日期，并将此变更通知投标供应商。</w:t>
      </w:r>
    </w:p>
    <w:p>
      <w:pPr>
        <w:spacing w:line="560" w:lineRule="exact"/>
        <w:ind w:firstLine="480" w:firstLineChars="200"/>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27.5 采购文件的修改书和补充文件将构成采购文件的一部分，并且比采购文件对投标供应商具有优先的约束力。</w:t>
      </w:r>
    </w:p>
    <w:p>
      <w:pPr>
        <w:pStyle w:val="14"/>
        <w:spacing w:line="560" w:lineRule="exact"/>
        <w:jc w:val="center"/>
        <w:outlineLvl w:val="0"/>
        <w:rPr>
          <w:rFonts w:hint="eastAsia" w:ascii="宋体" w:hAnsi="宋体" w:eastAsia="宋体"/>
          <w:b/>
          <w:color w:val="auto"/>
          <w:kern w:val="2"/>
          <w:sz w:val="32"/>
          <w:szCs w:val="32"/>
          <w:highlight w:val="none"/>
        </w:rPr>
      </w:pPr>
      <w:r>
        <w:rPr>
          <w:rFonts w:ascii="宋体" w:hAnsi="宋体" w:eastAsia="宋体"/>
          <w:b/>
          <w:color w:val="auto"/>
          <w:kern w:val="2"/>
          <w:sz w:val="32"/>
          <w:szCs w:val="32"/>
          <w:highlight w:val="none"/>
        </w:rPr>
        <w:br w:type="page"/>
      </w:r>
    </w:p>
    <w:p>
      <w:pPr>
        <w:pStyle w:val="14"/>
        <w:spacing w:line="440" w:lineRule="exact"/>
        <w:jc w:val="center"/>
        <w:outlineLvl w:val="0"/>
        <w:rPr>
          <w:rFonts w:ascii="宋体" w:hAnsi="宋体" w:eastAsia="宋体"/>
          <w:b/>
          <w:color w:val="auto"/>
          <w:sz w:val="32"/>
          <w:szCs w:val="32"/>
          <w:highlight w:val="none"/>
        </w:rPr>
      </w:pPr>
      <w:r>
        <w:rPr>
          <w:rFonts w:hint="eastAsia" w:ascii="宋体" w:hAnsi="宋体" w:eastAsia="宋体"/>
          <w:b/>
          <w:color w:val="auto"/>
          <w:kern w:val="2"/>
          <w:sz w:val="32"/>
          <w:szCs w:val="32"/>
          <w:highlight w:val="none"/>
        </w:rPr>
        <w:t>第六章</w:t>
      </w:r>
      <w:r>
        <w:rPr>
          <w:rFonts w:ascii="宋体" w:hAnsi="宋体" w:eastAsia="宋体"/>
          <w:b/>
          <w:color w:val="auto"/>
          <w:kern w:val="2"/>
          <w:sz w:val="32"/>
          <w:szCs w:val="32"/>
          <w:highlight w:val="none"/>
        </w:rPr>
        <w:t xml:space="preserve">  </w:t>
      </w:r>
      <w:r>
        <w:rPr>
          <w:rFonts w:hint="eastAsia" w:ascii="宋体" w:hAnsi="宋体" w:eastAsia="宋体"/>
          <w:b/>
          <w:color w:val="auto"/>
          <w:kern w:val="2"/>
          <w:sz w:val="32"/>
          <w:szCs w:val="32"/>
          <w:highlight w:val="none"/>
        </w:rPr>
        <w:t>授予合同</w:t>
      </w:r>
    </w:p>
    <w:p>
      <w:pPr>
        <w:autoSpaceDE w:val="0"/>
        <w:autoSpaceDN w:val="0"/>
        <w:adjustRightInd w:val="0"/>
        <w:spacing w:line="440" w:lineRule="exact"/>
        <w:ind w:firstLine="480" w:firstLineChars="200"/>
        <w:rPr>
          <w:rFonts w:hint="eastAsia" w:ascii="宋体" w:hAnsi="宋体" w:eastAsia="宋体" w:cs="宋体"/>
          <w:sz w:val="24"/>
          <w:highlight w:val="none"/>
        </w:rPr>
      </w:pPr>
    </w:p>
    <w:p>
      <w:pPr>
        <w:spacing w:line="560" w:lineRule="exact"/>
        <w:ind w:firstLine="480" w:firstLineChars="200"/>
        <w:rPr>
          <w:rFonts w:ascii="宋体" w:hAnsi="宋体" w:eastAsia="宋体"/>
          <w:b/>
          <w:sz w:val="24"/>
          <w:highlight w:val="none"/>
        </w:rPr>
      </w:pPr>
      <w:r>
        <w:rPr>
          <w:rFonts w:hint="eastAsia" w:ascii="宋体" w:hAnsi="宋体" w:eastAsia="宋体"/>
          <w:b/>
          <w:sz w:val="24"/>
          <w:highlight w:val="none"/>
        </w:rPr>
        <w:t>28</w:t>
      </w:r>
      <w:r>
        <w:rPr>
          <w:rFonts w:ascii="宋体" w:hAnsi="宋体" w:eastAsia="宋体"/>
          <w:b/>
          <w:sz w:val="24"/>
          <w:highlight w:val="none"/>
        </w:rPr>
        <w:t>.</w:t>
      </w:r>
      <w:r>
        <w:rPr>
          <w:rFonts w:hint="eastAsia" w:ascii="宋体" w:hAnsi="宋体" w:eastAsia="宋体"/>
          <w:b/>
          <w:sz w:val="24"/>
          <w:highlight w:val="none"/>
        </w:rPr>
        <w:t>接受和拒绝任何投标的权力</w:t>
      </w:r>
    </w:p>
    <w:p>
      <w:pPr>
        <w:spacing w:line="560" w:lineRule="exact"/>
        <w:ind w:firstLine="472" w:firstLineChars="200"/>
        <w:rPr>
          <w:rFonts w:ascii="宋体" w:hAnsi="宋体" w:eastAsia="宋体"/>
          <w:spacing w:val="-2"/>
          <w:sz w:val="24"/>
          <w:highlight w:val="none"/>
        </w:rPr>
      </w:pPr>
      <w:r>
        <w:rPr>
          <w:rFonts w:hint="eastAsia" w:ascii="宋体" w:hAnsi="宋体" w:eastAsia="宋体"/>
          <w:spacing w:val="-2"/>
          <w:sz w:val="24"/>
          <w:highlight w:val="none"/>
        </w:rPr>
        <w:t>28</w:t>
      </w:r>
      <w:r>
        <w:rPr>
          <w:rFonts w:ascii="宋体" w:hAnsi="宋体" w:eastAsia="宋体"/>
          <w:spacing w:val="-2"/>
          <w:sz w:val="24"/>
          <w:highlight w:val="none"/>
        </w:rPr>
        <w:t>.1</w:t>
      </w:r>
      <w:r>
        <w:rPr>
          <w:rFonts w:hint="eastAsia" w:ascii="宋体" w:hAnsi="宋体" w:eastAsia="宋体"/>
          <w:spacing w:val="-2"/>
          <w:sz w:val="24"/>
          <w:highlight w:val="none"/>
        </w:rPr>
        <w:t>　为维护国家利益，采购人在授予合同之前仍有选择或拒绝任何投标的权力。</w:t>
      </w:r>
    </w:p>
    <w:p>
      <w:pPr>
        <w:spacing w:line="560" w:lineRule="exact"/>
        <w:ind w:firstLine="480" w:firstLineChars="200"/>
        <w:rPr>
          <w:rFonts w:ascii="宋体" w:hAnsi="宋体" w:eastAsia="宋体"/>
          <w:b/>
          <w:sz w:val="24"/>
          <w:highlight w:val="none"/>
        </w:rPr>
      </w:pPr>
      <w:r>
        <w:rPr>
          <w:rFonts w:hint="eastAsia" w:ascii="宋体" w:hAnsi="宋体" w:eastAsia="宋体"/>
          <w:b/>
          <w:sz w:val="24"/>
          <w:highlight w:val="none"/>
        </w:rPr>
        <w:t>29</w:t>
      </w:r>
      <w:r>
        <w:rPr>
          <w:rFonts w:ascii="宋体" w:hAnsi="宋体" w:eastAsia="宋体"/>
          <w:b/>
          <w:sz w:val="24"/>
          <w:highlight w:val="none"/>
        </w:rPr>
        <w:t>.</w:t>
      </w:r>
      <w:r>
        <w:rPr>
          <w:rFonts w:hint="eastAsia"/>
          <w:highlight w:val="none"/>
        </w:rPr>
        <w:t xml:space="preserve"> </w:t>
      </w:r>
      <w:r>
        <w:rPr>
          <w:rFonts w:hint="eastAsia" w:ascii="宋体" w:hAnsi="宋体" w:eastAsia="宋体"/>
          <w:b/>
          <w:sz w:val="24"/>
          <w:highlight w:val="none"/>
        </w:rPr>
        <w:t>成交通知书</w:t>
      </w:r>
    </w:p>
    <w:p>
      <w:pPr>
        <w:spacing w:line="560" w:lineRule="exact"/>
        <w:ind w:firstLine="472" w:firstLineChars="200"/>
        <w:rPr>
          <w:rFonts w:ascii="宋体" w:hAnsi="宋体" w:eastAsia="宋体"/>
          <w:spacing w:val="-2"/>
          <w:sz w:val="24"/>
          <w:highlight w:val="none"/>
        </w:rPr>
      </w:pPr>
      <w:r>
        <w:rPr>
          <w:rFonts w:hint="eastAsia" w:ascii="宋体" w:hAnsi="宋体" w:eastAsia="宋体"/>
          <w:spacing w:val="-2"/>
          <w:sz w:val="24"/>
          <w:highlight w:val="none"/>
        </w:rPr>
        <w:t>29</w:t>
      </w:r>
      <w:r>
        <w:rPr>
          <w:rFonts w:ascii="宋体" w:hAnsi="宋体" w:eastAsia="宋体"/>
          <w:spacing w:val="-2"/>
          <w:sz w:val="24"/>
          <w:highlight w:val="none"/>
        </w:rPr>
        <w:t>.1</w:t>
      </w:r>
      <w:r>
        <w:rPr>
          <w:rFonts w:hint="eastAsia" w:ascii="宋体" w:hAnsi="宋体" w:eastAsia="宋体"/>
          <w:spacing w:val="-2"/>
          <w:sz w:val="24"/>
          <w:highlight w:val="none"/>
        </w:rPr>
        <w:t>成交结果公示结束后，采购人将以书面形式发出《成交通知书》，《成交通知书》一经发出即发生法律效力。</w:t>
      </w:r>
    </w:p>
    <w:p>
      <w:pPr>
        <w:autoSpaceDE w:val="0"/>
        <w:autoSpaceDN w:val="0"/>
        <w:adjustRightInd w:val="0"/>
        <w:spacing w:line="560" w:lineRule="exact"/>
        <w:ind w:firstLine="480" w:firstLineChars="200"/>
        <w:rPr>
          <w:rFonts w:hint="eastAsia" w:ascii="宋体" w:hAnsi="宋体" w:eastAsia="宋体" w:cs="宋体"/>
          <w:b/>
          <w:sz w:val="24"/>
          <w:highlight w:val="none"/>
          <w:lang w:val="zh-CN"/>
        </w:rPr>
      </w:pPr>
      <w:r>
        <w:rPr>
          <w:rFonts w:hint="eastAsia" w:ascii="宋体" w:hAnsi="宋体" w:eastAsia="宋体" w:cs="宋体"/>
          <w:b/>
          <w:sz w:val="24"/>
          <w:highlight w:val="none"/>
        </w:rPr>
        <w:t>30</w:t>
      </w:r>
      <w:r>
        <w:rPr>
          <w:rFonts w:hint="eastAsia" w:ascii="宋体" w:hAnsi="宋体" w:eastAsia="宋体" w:cs="宋体"/>
          <w:b/>
          <w:sz w:val="24"/>
          <w:highlight w:val="none"/>
          <w:lang w:val="zh-CN"/>
        </w:rPr>
        <w:t>. 成交供应商在收到成交通知书后，按规定与采购人签订采购合同。</w:t>
      </w:r>
    </w:p>
    <w:p>
      <w:pPr>
        <w:spacing w:line="560" w:lineRule="exact"/>
        <w:ind w:firstLine="480" w:firstLineChars="200"/>
        <w:rPr>
          <w:rFonts w:ascii="宋体" w:hAnsi="宋体" w:eastAsia="宋体"/>
          <w:b/>
          <w:sz w:val="24"/>
          <w:highlight w:val="none"/>
        </w:rPr>
      </w:pPr>
      <w:r>
        <w:rPr>
          <w:rFonts w:hint="eastAsia" w:ascii="宋体" w:hAnsi="宋体" w:eastAsia="宋体"/>
          <w:b/>
          <w:sz w:val="24"/>
          <w:highlight w:val="none"/>
        </w:rPr>
        <w:t>31．签订合同</w:t>
      </w:r>
    </w:p>
    <w:p>
      <w:pPr>
        <w:spacing w:line="560" w:lineRule="exact"/>
        <w:ind w:firstLine="472" w:firstLineChars="200"/>
        <w:jc w:val="left"/>
        <w:rPr>
          <w:rFonts w:hint="eastAsia" w:ascii="宋体" w:hAnsi="宋体" w:eastAsia="宋体"/>
          <w:spacing w:val="-2"/>
          <w:sz w:val="24"/>
          <w:highlight w:val="none"/>
        </w:rPr>
      </w:pPr>
      <w:r>
        <w:rPr>
          <w:rFonts w:hint="eastAsia" w:ascii="宋体" w:hAnsi="宋体" w:eastAsia="宋体"/>
          <w:spacing w:val="-2"/>
          <w:sz w:val="24"/>
          <w:highlight w:val="none"/>
        </w:rPr>
        <w:t>31</w:t>
      </w:r>
      <w:r>
        <w:rPr>
          <w:rFonts w:ascii="宋体" w:hAnsi="宋体" w:eastAsia="宋体"/>
          <w:spacing w:val="-2"/>
          <w:sz w:val="24"/>
          <w:highlight w:val="none"/>
        </w:rPr>
        <w:t>.1</w:t>
      </w:r>
      <w:r>
        <w:rPr>
          <w:rFonts w:hint="eastAsia" w:ascii="宋体" w:hAnsi="宋体" w:eastAsia="宋体"/>
          <w:spacing w:val="-2"/>
          <w:sz w:val="24"/>
          <w:highlight w:val="none"/>
        </w:rPr>
        <w:t>成交人在收到采购人的《成交通知书》后，须及时按照采购文件和其所提供的响应文件中的约定与采购单位签订书面合同，所签订的合同不得对采购文件和成交方的响应文件作实质性修改。</w:t>
      </w:r>
    </w:p>
    <w:p>
      <w:pPr>
        <w:spacing w:line="560" w:lineRule="exact"/>
        <w:ind w:firstLine="472" w:firstLineChars="200"/>
        <w:jc w:val="left"/>
        <w:rPr>
          <w:rFonts w:ascii="宋体" w:hAnsi="宋体" w:eastAsia="宋体"/>
          <w:spacing w:val="-2"/>
          <w:sz w:val="24"/>
          <w:highlight w:val="none"/>
        </w:rPr>
      </w:pPr>
      <w:r>
        <w:rPr>
          <w:rFonts w:hint="eastAsia" w:ascii="宋体" w:hAnsi="宋体" w:eastAsia="宋体"/>
          <w:spacing w:val="-2"/>
          <w:sz w:val="24"/>
          <w:highlight w:val="none"/>
        </w:rPr>
        <w:t>31.2不允许成交人将成交项目分包或转交他人承担。</w:t>
      </w:r>
    </w:p>
    <w:p>
      <w:pPr>
        <w:spacing w:line="440" w:lineRule="exact"/>
        <w:ind w:firstLine="560" w:firstLineChars="200"/>
        <w:rPr>
          <w:rFonts w:hint="eastAsia" w:ascii="宋体" w:hAnsi="宋体" w:eastAsia="宋体" w:cs="宋体"/>
          <w:b/>
          <w:sz w:val="28"/>
          <w:szCs w:val="28"/>
          <w:highlight w:val="none"/>
        </w:rPr>
      </w:pPr>
    </w:p>
    <w:p>
      <w:pPr>
        <w:spacing w:line="440" w:lineRule="exact"/>
        <w:ind w:firstLine="560" w:firstLineChars="200"/>
        <w:rPr>
          <w:rFonts w:hint="eastAsia" w:ascii="宋体" w:hAnsi="宋体" w:eastAsia="宋体" w:cs="宋体"/>
          <w:b/>
          <w:sz w:val="28"/>
          <w:szCs w:val="28"/>
          <w:highlight w:val="none"/>
          <w:lang w:val="zh-CN"/>
        </w:rPr>
      </w:pPr>
    </w:p>
    <w:p>
      <w:pPr>
        <w:pStyle w:val="14"/>
        <w:spacing w:line="440" w:lineRule="exact"/>
        <w:jc w:val="center"/>
        <w:outlineLvl w:val="0"/>
        <w:rPr>
          <w:rFonts w:ascii="宋体" w:hAnsi="宋体" w:eastAsia="宋体"/>
          <w:b/>
          <w:color w:val="auto"/>
          <w:kern w:val="2"/>
          <w:sz w:val="32"/>
          <w:szCs w:val="32"/>
          <w:highlight w:val="none"/>
        </w:rPr>
      </w:pPr>
      <w:r>
        <w:rPr>
          <w:rFonts w:hint="eastAsia" w:ascii="宋体" w:hAnsi="宋体" w:eastAsia="宋体"/>
          <w:b/>
          <w:color w:val="auto"/>
          <w:kern w:val="2"/>
          <w:sz w:val="32"/>
          <w:szCs w:val="32"/>
          <w:highlight w:val="none"/>
        </w:rPr>
        <w:t>第七章</w:t>
      </w:r>
      <w:r>
        <w:rPr>
          <w:rFonts w:ascii="宋体" w:hAnsi="宋体" w:eastAsia="宋体"/>
          <w:b/>
          <w:color w:val="auto"/>
          <w:kern w:val="2"/>
          <w:sz w:val="32"/>
          <w:szCs w:val="32"/>
          <w:highlight w:val="none"/>
        </w:rPr>
        <w:t xml:space="preserve">  </w:t>
      </w:r>
      <w:r>
        <w:rPr>
          <w:rFonts w:hint="eastAsia" w:ascii="宋体" w:hAnsi="宋体" w:eastAsia="宋体"/>
          <w:b/>
          <w:color w:val="auto"/>
          <w:kern w:val="2"/>
          <w:sz w:val="32"/>
          <w:szCs w:val="32"/>
          <w:highlight w:val="none"/>
        </w:rPr>
        <w:t>其</w:t>
      </w:r>
      <w:r>
        <w:rPr>
          <w:rFonts w:ascii="宋体" w:hAnsi="宋体" w:eastAsia="宋体"/>
          <w:b/>
          <w:color w:val="auto"/>
          <w:kern w:val="2"/>
          <w:sz w:val="32"/>
          <w:szCs w:val="32"/>
          <w:highlight w:val="none"/>
        </w:rPr>
        <w:t xml:space="preserve"> </w:t>
      </w:r>
      <w:r>
        <w:rPr>
          <w:rFonts w:hint="eastAsia" w:ascii="宋体" w:hAnsi="宋体" w:eastAsia="宋体"/>
          <w:b/>
          <w:color w:val="auto"/>
          <w:kern w:val="2"/>
          <w:sz w:val="32"/>
          <w:szCs w:val="32"/>
          <w:highlight w:val="none"/>
        </w:rPr>
        <w:t>他</w:t>
      </w:r>
    </w:p>
    <w:p>
      <w:pPr>
        <w:spacing w:line="560" w:lineRule="exact"/>
        <w:ind w:firstLine="480" w:firstLineChars="200"/>
        <w:rPr>
          <w:rFonts w:ascii="宋体" w:hAnsi="宋体" w:eastAsia="宋体"/>
          <w:b/>
          <w:sz w:val="24"/>
          <w:highlight w:val="none"/>
        </w:rPr>
      </w:pPr>
    </w:p>
    <w:p>
      <w:pPr>
        <w:spacing w:line="560" w:lineRule="exact"/>
        <w:ind w:firstLine="480" w:firstLineChars="200"/>
        <w:rPr>
          <w:rFonts w:ascii="宋体" w:hAnsi="宋体" w:eastAsia="宋体"/>
          <w:b/>
          <w:sz w:val="24"/>
          <w:highlight w:val="none"/>
        </w:rPr>
      </w:pPr>
      <w:r>
        <w:rPr>
          <w:rFonts w:hint="eastAsia" w:ascii="宋体" w:hAnsi="宋体" w:eastAsia="宋体"/>
          <w:b/>
          <w:sz w:val="24"/>
          <w:highlight w:val="none"/>
        </w:rPr>
        <w:t>32</w:t>
      </w:r>
      <w:r>
        <w:rPr>
          <w:rFonts w:ascii="宋体" w:hAnsi="宋体" w:eastAsia="宋体"/>
          <w:b/>
          <w:sz w:val="24"/>
          <w:highlight w:val="none"/>
        </w:rPr>
        <w:t>.</w:t>
      </w:r>
      <w:r>
        <w:rPr>
          <w:rFonts w:hint="eastAsia" w:ascii="宋体" w:hAnsi="宋体" w:eastAsia="宋体"/>
          <w:b/>
          <w:sz w:val="24"/>
          <w:highlight w:val="none"/>
        </w:rPr>
        <w:t>需要补充的其他内容</w:t>
      </w:r>
    </w:p>
    <w:p>
      <w:pPr>
        <w:spacing w:line="560" w:lineRule="exact"/>
        <w:ind w:firstLine="480" w:firstLineChars="200"/>
        <w:rPr>
          <w:rFonts w:hint="eastAsia" w:ascii="宋体" w:hAnsi="宋体" w:eastAsia="宋体"/>
          <w:b/>
          <w:sz w:val="24"/>
          <w:highlight w:val="none"/>
        </w:rPr>
      </w:pPr>
      <w:r>
        <w:rPr>
          <w:rFonts w:hint="eastAsia" w:ascii="宋体" w:hAnsi="宋体" w:eastAsia="宋体"/>
          <w:b/>
          <w:sz w:val="24"/>
          <w:highlight w:val="none"/>
        </w:rPr>
        <w:t>33</w:t>
      </w:r>
      <w:r>
        <w:rPr>
          <w:rFonts w:ascii="宋体" w:hAnsi="宋体" w:eastAsia="宋体"/>
          <w:b/>
          <w:sz w:val="24"/>
          <w:highlight w:val="none"/>
        </w:rPr>
        <w:t>.1</w:t>
      </w:r>
      <w:r>
        <w:rPr>
          <w:rFonts w:hint="eastAsia" w:ascii="宋体" w:hAnsi="宋体" w:eastAsia="宋体"/>
          <w:b/>
          <w:sz w:val="24"/>
          <w:highlight w:val="none"/>
        </w:rPr>
        <w:t>需要补充的其他内容详见供应商须知前附表。</w:t>
      </w:r>
    </w:p>
    <w:p>
      <w:pPr>
        <w:spacing w:line="440" w:lineRule="exact"/>
        <w:ind w:firstLine="480" w:firstLineChars="200"/>
        <w:rPr>
          <w:rFonts w:hint="eastAsia" w:ascii="宋体" w:hAnsi="宋体" w:eastAsia="宋体"/>
          <w:b/>
          <w:sz w:val="24"/>
          <w:highlight w:val="none"/>
        </w:rPr>
      </w:pPr>
    </w:p>
    <w:p>
      <w:pPr>
        <w:spacing w:line="440" w:lineRule="exact"/>
        <w:ind w:firstLine="480" w:firstLineChars="200"/>
        <w:rPr>
          <w:rFonts w:hint="eastAsia" w:ascii="宋体" w:hAnsi="宋体" w:eastAsia="宋体"/>
          <w:b/>
          <w:sz w:val="24"/>
          <w:highlight w:val="none"/>
        </w:rPr>
      </w:pPr>
    </w:p>
    <w:p>
      <w:pPr>
        <w:rPr>
          <w:rFonts w:hint="eastAsia" w:ascii="宋体" w:hAnsi="宋体" w:eastAsia="宋体"/>
          <w:b/>
          <w:sz w:val="24"/>
          <w:highlight w:val="none"/>
        </w:rPr>
      </w:pPr>
      <w:r>
        <w:rPr>
          <w:rFonts w:hint="eastAsia" w:ascii="宋体" w:hAnsi="宋体" w:eastAsia="宋体"/>
          <w:b/>
          <w:sz w:val="24"/>
          <w:highlight w:val="none"/>
        </w:rPr>
        <w:br w:type="page"/>
      </w:r>
    </w:p>
    <w:p>
      <w:pPr>
        <w:spacing w:line="440" w:lineRule="exact"/>
        <w:ind w:firstLine="480" w:firstLineChars="200"/>
        <w:rPr>
          <w:rFonts w:hint="eastAsia" w:ascii="宋体" w:hAnsi="宋体" w:eastAsia="宋体"/>
          <w:b/>
          <w:sz w:val="24"/>
          <w:highlight w:val="none"/>
        </w:rPr>
      </w:pPr>
    </w:p>
    <w:p>
      <w:pPr>
        <w:widowControl/>
        <w:spacing w:line="400" w:lineRule="exact"/>
        <w:rPr>
          <w:rFonts w:ascii="宋体" w:hAnsi="宋体" w:eastAsia="宋体"/>
          <w:b/>
          <w:sz w:val="28"/>
          <w:szCs w:val="28"/>
          <w:highlight w:val="none"/>
        </w:rPr>
      </w:pPr>
      <w:r>
        <w:rPr>
          <w:rFonts w:hint="eastAsia" w:ascii="宋体" w:hAnsi="宋体" w:eastAsia="宋体"/>
          <w:b/>
          <w:sz w:val="28"/>
          <w:szCs w:val="28"/>
          <w:highlight w:val="none"/>
        </w:rPr>
        <w:t>附表</w:t>
      </w:r>
      <w:r>
        <w:rPr>
          <w:rFonts w:ascii="宋体" w:hAnsi="宋体" w:eastAsia="宋体"/>
          <w:b/>
          <w:sz w:val="28"/>
          <w:szCs w:val="28"/>
          <w:highlight w:val="none"/>
        </w:rPr>
        <w:t>1</w:t>
      </w:r>
      <w:r>
        <w:rPr>
          <w:rFonts w:hint="eastAsia" w:ascii="宋体" w:hAnsi="宋体" w:eastAsia="宋体"/>
          <w:b/>
          <w:sz w:val="28"/>
          <w:szCs w:val="28"/>
          <w:highlight w:val="none"/>
        </w:rPr>
        <w:t>：符合性审查表</w:t>
      </w:r>
    </w:p>
    <w:tbl>
      <w:tblPr>
        <w:tblStyle w:val="10"/>
        <w:tblW w:w="9279" w:type="dxa"/>
        <w:tblInd w:w="-6" w:type="dxa"/>
        <w:tblLayout w:type="fixed"/>
        <w:tblCellMar>
          <w:top w:w="0" w:type="dxa"/>
          <w:left w:w="57" w:type="dxa"/>
          <w:bottom w:w="0" w:type="dxa"/>
          <w:right w:w="0" w:type="dxa"/>
        </w:tblCellMar>
      </w:tblPr>
      <w:tblGrid>
        <w:gridCol w:w="655"/>
        <w:gridCol w:w="7288"/>
        <w:gridCol w:w="650"/>
        <w:gridCol w:w="686"/>
      </w:tblGrid>
      <w:tr>
        <w:tblPrEx>
          <w:tblCellMar>
            <w:top w:w="0" w:type="dxa"/>
            <w:left w:w="57" w:type="dxa"/>
            <w:bottom w:w="0" w:type="dxa"/>
            <w:right w:w="0" w:type="dxa"/>
          </w:tblCellMar>
        </w:tblPrEx>
        <w:trPr>
          <w:trHeight w:val="689" w:hRule="atLeast"/>
        </w:trPr>
        <w:tc>
          <w:tcPr>
            <w:tcW w:w="655"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序号</w:t>
            </w:r>
          </w:p>
        </w:tc>
        <w:tc>
          <w:tcPr>
            <w:tcW w:w="7288"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响应文件符合性审查内容</w:t>
            </w:r>
          </w:p>
        </w:tc>
        <w:tc>
          <w:tcPr>
            <w:tcW w:w="1336"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评审意见</w:t>
            </w:r>
          </w:p>
        </w:tc>
      </w:tr>
      <w:tr>
        <w:tblPrEx>
          <w:tblCellMar>
            <w:top w:w="0" w:type="dxa"/>
            <w:left w:w="57" w:type="dxa"/>
            <w:bottom w:w="0" w:type="dxa"/>
            <w:right w:w="0" w:type="dxa"/>
          </w:tblCellMar>
        </w:tblPrEx>
        <w:trPr>
          <w:trHeight w:val="587" w:hRule="atLeast"/>
        </w:trPr>
        <w:tc>
          <w:tcPr>
            <w:tcW w:w="655" w:type="dxa"/>
            <w:vMerge w:val="continue"/>
            <w:tcBorders>
              <w:left w:val="single" w:color="auto" w:sz="4" w:space="0"/>
              <w:bottom w:val="single" w:color="000000" w:sz="4" w:space="0"/>
              <w:right w:val="single" w:color="auto" w:sz="4" w:space="0"/>
            </w:tcBorders>
            <w:vAlign w:val="center"/>
          </w:tcPr>
          <w:p>
            <w:pPr>
              <w:widowControl/>
              <w:spacing w:line="400" w:lineRule="exact"/>
              <w:jc w:val="center"/>
              <w:rPr>
                <w:rFonts w:ascii="宋体" w:hAnsi="宋体" w:eastAsia="宋体" w:cs="宋体"/>
                <w:kern w:val="0"/>
                <w:sz w:val="24"/>
                <w:szCs w:val="24"/>
                <w:highlight w:val="none"/>
              </w:rPr>
            </w:pPr>
          </w:p>
        </w:tc>
        <w:tc>
          <w:tcPr>
            <w:tcW w:w="7288" w:type="dxa"/>
            <w:vMerge w:val="continue"/>
            <w:tcBorders>
              <w:left w:val="single" w:color="auto" w:sz="4" w:space="0"/>
              <w:bottom w:val="single" w:color="000000" w:sz="4" w:space="0"/>
              <w:right w:val="single" w:color="auto" w:sz="4" w:space="0"/>
            </w:tcBorders>
            <w:vAlign w:val="center"/>
          </w:tcPr>
          <w:p>
            <w:pPr>
              <w:widowControl/>
              <w:spacing w:line="400" w:lineRule="exact"/>
              <w:jc w:val="center"/>
              <w:rPr>
                <w:rFonts w:ascii="宋体" w:hAnsi="宋体" w:eastAsia="宋体" w:cs="宋体"/>
                <w:kern w:val="0"/>
                <w:sz w:val="24"/>
                <w:szCs w:val="24"/>
                <w:highlight w:val="none"/>
              </w:rPr>
            </w:pPr>
          </w:p>
        </w:tc>
        <w:tc>
          <w:tcPr>
            <w:tcW w:w="65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是</w:t>
            </w:r>
          </w:p>
        </w:tc>
        <w:tc>
          <w:tcPr>
            <w:tcW w:w="68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否</w:t>
            </w:r>
          </w:p>
        </w:tc>
      </w:tr>
      <w:tr>
        <w:tblPrEx>
          <w:tblCellMar>
            <w:top w:w="0" w:type="dxa"/>
            <w:left w:w="57" w:type="dxa"/>
            <w:bottom w:w="0" w:type="dxa"/>
            <w:right w:w="0" w:type="dxa"/>
          </w:tblCellMar>
        </w:tblPrEx>
        <w:trPr>
          <w:trHeight w:val="725" w:hRule="atLeast"/>
        </w:trPr>
        <w:tc>
          <w:tcPr>
            <w:tcW w:w="655" w:type="dxa"/>
            <w:tcBorders>
              <w:top w:val="nil"/>
              <w:left w:val="single" w:color="auto" w:sz="4" w:space="0"/>
              <w:bottom w:val="single" w:color="000000" w:sz="4" w:space="0"/>
              <w:right w:val="single" w:color="auto" w:sz="4" w:space="0"/>
            </w:tcBorders>
            <w:vAlign w:val="center"/>
          </w:tcPr>
          <w:p>
            <w:pPr>
              <w:widowControl/>
              <w:spacing w:line="400" w:lineRule="exact"/>
              <w:jc w:val="center"/>
              <w:rPr>
                <w:rFonts w:ascii="宋体" w:hAnsi="宋体" w:eastAsia="宋体" w:cs="宋体"/>
                <w:kern w:val="0"/>
                <w:sz w:val="24"/>
                <w:szCs w:val="24"/>
                <w:highlight w:val="none"/>
              </w:rPr>
            </w:pPr>
            <w:r>
              <w:rPr>
                <w:rFonts w:ascii="宋体" w:hAnsi="宋体" w:eastAsia="宋体" w:cs="宋体"/>
                <w:kern w:val="0"/>
                <w:sz w:val="24"/>
                <w:szCs w:val="24"/>
                <w:highlight w:val="none"/>
              </w:rPr>
              <w:t>1</w:t>
            </w:r>
          </w:p>
        </w:tc>
        <w:tc>
          <w:tcPr>
            <w:tcW w:w="7288" w:type="dxa"/>
            <w:tcBorders>
              <w:top w:val="nil"/>
              <w:left w:val="single" w:color="auto" w:sz="4" w:space="0"/>
              <w:bottom w:val="single" w:color="000000" w:sz="4" w:space="0"/>
              <w:right w:val="single" w:color="auto" w:sz="4" w:space="0"/>
            </w:tcBorders>
            <w:vAlign w:val="center"/>
          </w:tcPr>
          <w:p>
            <w:pPr>
              <w:widowControl/>
              <w:spacing w:line="240" w:lineRule="exact"/>
              <w:ind w:right="81" w:rightChars="39"/>
              <w:rPr>
                <w:rFonts w:ascii="宋体" w:hAnsi="宋体" w:eastAsia="宋体" w:cs="宋体"/>
                <w:kern w:val="0"/>
                <w:sz w:val="24"/>
                <w:szCs w:val="24"/>
                <w:highlight w:val="none"/>
              </w:rPr>
            </w:pPr>
            <w:r>
              <w:rPr>
                <w:rFonts w:hint="eastAsia" w:ascii="宋体" w:hAnsi="宋体" w:eastAsia="宋体" w:cs="宋体"/>
                <w:kern w:val="0"/>
                <w:sz w:val="24"/>
                <w:szCs w:val="24"/>
                <w:highlight w:val="none"/>
              </w:rPr>
              <w:t>凡采购文件中要求盖章或</w:t>
            </w:r>
            <w:r>
              <w:rPr>
                <w:rFonts w:hint="eastAsia" w:ascii="宋体" w:hAnsi="宋体" w:eastAsia="宋体" w:cs="宋体"/>
                <w:sz w:val="24"/>
                <w:szCs w:val="24"/>
                <w:highlight w:val="none"/>
                <w:lang w:val="zh-CN"/>
              </w:rPr>
              <w:t>签字</w:t>
            </w:r>
            <w:r>
              <w:rPr>
                <w:rFonts w:hint="eastAsia" w:ascii="宋体" w:hAnsi="宋体" w:eastAsia="宋体" w:cs="宋体"/>
                <w:kern w:val="0"/>
                <w:sz w:val="24"/>
                <w:szCs w:val="24"/>
                <w:highlight w:val="none"/>
              </w:rPr>
              <w:t>处，是否按要求加盖单位公章、法定代表人或被授权委托人签字或盖章的。</w:t>
            </w:r>
          </w:p>
        </w:tc>
        <w:tc>
          <w:tcPr>
            <w:tcW w:w="650" w:type="dxa"/>
            <w:tcBorders>
              <w:top w:val="nil"/>
              <w:left w:val="nil"/>
              <w:bottom w:val="single" w:color="auto" w:sz="4" w:space="0"/>
              <w:right w:val="single" w:color="auto" w:sz="4" w:space="0"/>
            </w:tcBorders>
            <w:vAlign w:val="top"/>
          </w:tcPr>
          <w:p>
            <w:pPr>
              <w:widowControl/>
              <w:spacing w:line="400" w:lineRule="exact"/>
              <w:jc w:val="center"/>
              <w:rPr>
                <w:rFonts w:ascii="宋体" w:hAnsi="宋体" w:eastAsia="宋体" w:cs="宋体"/>
                <w:kern w:val="0"/>
                <w:sz w:val="24"/>
                <w:szCs w:val="24"/>
                <w:highlight w:val="none"/>
              </w:rPr>
            </w:pPr>
          </w:p>
        </w:tc>
        <w:tc>
          <w:tcPr>
            <w:tcW w:w="686" w:type="dxa"/>
            <w:tcBorders>
              <w:top w:val="nil"/>
              <w:left w:val="nil"/>
              <w:bottom w:val="single" w:color="auto" w:sz="4" w:space="0"/>
              <w:right w:val="single" w:color="auto" w:sz="4" w:space="0"/>
            </w:tcBorders>
            <w:vAlign w:val="top"/>
          </w:tcPr>
          <w:p>
            <w:pPr>
              <w:widowControl/>
              <w:spacing w:line="400" w:lineRule="exact"/>
              <w:jc w:val="center"/>
              <w:rPr>
                <w:rFonts w:ascii="宋体" w:hAnsi="宋体" w:eastAsia="宋体" w:cs="宋体"/>
                <w:kern w:val="0"/>
                <w:sz w:val="24"/>
                <w:szCs w:val="24"/>
                <w:highlight w:val="none"/>
              </w:rPr>
            </w:pPr>
          </w:p>
        </w:tc>
      </w:tr>
      <w:tr>
        <w:tblPrEx>
          <w:tblCellMar>
            <w:top w:w="0" w:type="dxa"/>
            <w:left w:w="57" w:type="dxa"/>
            <w:bottom w:w="0" w:type="dxa"/>
            <w:right w:w="0" w:type="dxa"/>
          </w:tblCellMar>
        </w:tblPrEx>
        <w:trPr>
          <w:trHeight w:val="729" w:hRule="atLeast"/>
        </w:trPr>
        <w:tc>
          <w:tcPr>
            <w:tcW w:w="655" w:type="dxa"/>
            <w:tcBorders>
              <w:top w:val="nil"/>
              <w:left w:val="single" w:color="auto" w:sz="4" w:space="0"/>
              <w:bottom w:val="single" w:color="000000" w:sz="4" w:space="0"/>
              <w:right w:val="single" w:color="auto" w:sz="4" w:space="0"/>
            </w:tcBorders>
            <w:vAlign w:val="center"/>
          </w:tcPr>
          <w:p>
            <w:pPr>
              <w:widowControl/>
              <w:spacing w:line="400" w:lineRule="exact"/>
              <w:jc w:val="center"/>
              <w:rPr>
                <w:rFonts w:ascii="宋体" w:hAnsi="宋体" w:eastAsia="宋体" w:cs="宋体"/>
                <w:kern w:val="0"/>
                <w:sz w:val="24"/>
                <w:szCs w:val="24"/>
                <w:highlight w:val="none"/>
              </w:rPr>
            </w:pPr>
            <w:r>
              <w:rPr>
                <w:rFonts w:ascii="宋体" w:hAnsi="宋体" w:eastAsia="宋体" w:cs="宋体"/>
                <w:kern w:val="0"/>
                <w:sz w:val="24"/>
                <w:szCs w:val="24"/>
                <w:highlight w:val="none"/>
              </w:rPr>
              <w:t>2</w:t>
            </w:r>
          </w:p>
        </w:tc>
        <w:tc>
          <w:tcPr>
            <w:tcW w:w="7288" w:type="dxa"/>
            <w:tcBorders>
              <w:top w:val="nil"/>
              <w:left w:val="single" w:color="auto" w:sz="4" w:space="0"/>
              <w:bottom w:val="single" w:color="000000" w:sz="4" w:space="0"/>
              <w:right w:val="single" w:color="auto" w:sz="4" w:space="0"/>
            </w:tcBorders>
            <w:vAlign w:val="center"/>
          </w:tcPr>
          <w:p>
            <w:pPr>
              <w:widowControl/>
              <w:spacing w:line="240" w:lineRule="exact"/>
              <w:ind w:right="81" w:rightChars="39"/>
              <w:rPr>
                <w:rFonts w:ascii="宋体" w:hAnsi="宋体" w:eastAsia="宋体" w:cs="宋体"/>
                <w:kern w:val="0"/>
                <w:sz w:val="24"/>
                <w:szCs w:val="24"/>
                <w:highlight w:val="none"/>
              </w:rPr>
            </w:pPr>
            <w:r>
              <w:rPr>
                <w:rFonts w:hint="eastAsia" w:ascii="宋体" w:hAnsi="宋体" w:eastAsia="宋体" w:cs="宋体"/>
                <w:kern w:val="0"/>
                <w:sz w:val="24"/>
                <w:szCs w:val="24"/>
                <w:highlight w:val="none"/>
              </w:rPr>
              <w:t>响应文件组成齐全完整，内容均按规定填写；响应文件的关键内容无字迹模糊，无法辨认的。</w:t>
            </w:r>
          </w:p>
        </w:tc>
        <w:tc>
          <w:tcPr>
            <w:tcW w:w="650" w:type="dxa"/>
            <w:tcBorders>
              <w:top w:val="nil"/>
              <w:left w:val="nil"/>
              <w:bottom w:val="single" w:color="auto" w:sz="4" w:space="0"/>
              <w:right w:val="single" w:color="auto" w:sz="4" w:space="0"/>
            </w:tcBorders>
            <w:vAlign w:val="top"/>
          </w:tcPr>
          <w:p>
            <w:pPr>
              <w:widowControl/>
              <w:spacing w:line="400" w:lineRule="exact"/>
              <w:jc w:val="center"/>
              <w:rPr>
                <w:rFonts w:ascii="宋体" w:hAnsi="宋体" w:eastAsia="宋体" w:cs="宋体"/>
                <w:kern w:val="0"/>
                <w:sz w:val="24"/>
                <w:szCs w:val="24"/>
                <w:highlight w:val="none"/>
              </w:rPr>
            </w:pPr>
          </w:p>
        </w:tc>
        <w:tc>
          <w:tcPr>
            <w:tcW w:w="686" w:type="dxa"/>
            <w:tcBorders>
              <w:top w:val="nil"/>
              <w:left w:val="nil"/>
              <w:bottom w:val="single" w:color="auto" w:sz="4" w:space="0"/>
              <w:right w:val="single" w:color="auto" w:sz="4" w:space="0"/>
            </w:tcBorders>
            <w:vAlign w:val="top"/>
          </w:tcPr>
          <w:p>
            <w:pPr>
              <w:widowControl/>
              <w:spacing w:line="400" w:lineRule="exact"/>
              <w:jc w:val="center"/>
              <w:rPr>
                <w:rFonts w:ascii="宋体" w:hAnsi="宋体" w:eastAsia="宋体" w:cs="宋体"/>
                <w:kern w:val="0"/>
                <w:sz w:val="24"/>
                <w:szCs w:val="24"/>
                <w:highlight w:val="none"/>
              </w:rPr>
            </w:pPr>
          </w:p>
        </w:tc>
      </w:tr>
      <w:tr>
        <w:tblPrEx>
          <w:tblCellMar>
            <w:top w:w="0" w:type="dxa"/>
            <w:left w:w="57" w:type="dxa"/>
            <w:bottom w:w="0" w:type="dxa"/>
            <w:right w:w="0" w:type="dxa"/>
          </w:tblCellMar>
        </w:tblPrEx>
        <w:trPr>
          <w:trHeight w:val="653" w:hRule="atLeast"/>
        </w:trPr>
        <w:tc>
          <w:tcPr>
            <w:tcW w:w="655" w:type="dxa"/>
            <w:tcBorders>
              <w:top w:val="nil"/>
              <w:left w:val="single" w:color="auto" w:sz="4" w:space="0"/>
              <w:bottom w:val="single" w:color="000000" w:sz="4" w:space="0"/>
              <w:right w:val="single" w:color="auto" w:sz="4" w:space="0"/>
            </w:tcBorders>
            <w:vAlign w:val="center"/>
          </w:tcPr>
          <w:p>
            <w:pPr>
              <w:widowControl/>
              <w:spacing w:line="400" w:lineRule="exact"/>
              <w:jc w:val="center"/>
              <w:rPr>
                <w:rFonts w:ascii="宋体" w:hAnsi="宋体" w:eastAsia="宋体" w:cs="宋体"/>
                <w:kern w:val="0"/>
                <w:sz w:val="24"/>
                <w:szCs w:val="24"/>
                <w:highlight w:val="none"/>
              </w:rPr>
            </w:pPr>
            <w:r>
              <w:rPr>
                <w:rFonts w:ascii="宋体" w:hAnsi="宋体" w:eastAsia="宋体" w:cs="宋体"/>
                <w:kern w:val="0"/>
                <w:sz w:val="24"/>
                <w:szCs w:val="24"/>
                <w:highlight w:val="none"/>
              </w:rPr>
              <w:t>3</w:t>
            </w:r>
          </w:p>
        </w:tc>
        <w:tc>
          <w:tcPr>
            <w:tcW w:w="7288" w:type="dxa"/>
            <w:tcBorders>
              <w:top w:val="nil"/>
              <w:left w:val="single" w:color="auto" w:sz="4" w:space="0"/>
              <w:bottom w:val="single" w:color="000000" w:sz="4" w:space="0"/>
              <w:right w:val="single" w:color="auto" w:sz="4" w:space="0"/>
            </w:tcBorders>
            <w:vAlign w:val="center"/>
          </w:tcPr>
          <w:p>
            <w:pPr>
              <w:widowControl/>
              <w:spacing w:line="24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响应文件提交的份数及装订，是否响应采购文件的要求。</w:t>
            </w:r>
          </w:p>
        </w:tc>
        <w:tc>
          <w:tcPr>
            <w:tcW w:w="650" w:type="dxa"/>
            <w:tcBorders>
              <w:top w:val="nil"/>
              <w:left w:val="nil"/>
              <w:bottom w:val="single" w:color="auto" w:sz="4" w:space="0"/>
              <w:right w:val="single" w:color="auto" w:sz="4" w:space="0"/>
            </w:tcBorders>
            <w:vAlign w:val="top"/>
          </w:tcPr>
          <w:p>
            <w:pPr>
              <w:widowControl/>
              <w:spacing w:line="400" w:lineRule="exact"/>
              <w:jc w:val="center"/>
              <w:rPr>
                <w:rFonts w:ascii="宋体" w:hAnsi="宋体" w:eastAsia="宋体" w:cs="宋体"/>
                <w:kern w:val="0"/>
                <w:sz w:val="24"/>
                <w:szCs w:val="24"/>
                <w:highlight w:val="none"/>
              </w:rPr>
            </w:pPr>
          </w:p>
        </w:tc>
        <w:tc>
          <w:tcPr>
            <w:tcW w:w="686" w:type="dxa"/>
            <w:tcBorders>
              <w:top w:val="nil"/>
              <w:left w:val="nil"/>
              <w:bottom w:val="single" w:color="auto" w:sz="4" w:space="0"/>
              <w:right w:val="single" w:color="auto" w:sz="4" w:space="0"/>
            </w:tcBorders>
            <w:vAlign w:val="top"/>
          </w:tcPr>
          <w:p>
            <w:pPr>
              <w:widowControl/>
              <w:spacing w:line="400" w:lineRule="exact"/>
              <w:jc w:val="center"/>
              <w:rPr>
                <w:rFonts w:ascii="宋体" w:hAnsi="宋体" w:eastAsia="宋体" w:cs="宋体"/>
                <w:kern w:val="0"/>
                <w:sz w:val="24"/>
                <w:szCs w:val="24"/>
                <w:highlight w:val="none"/>
              </w:rPr>
            </w:pPr>
          </w:p>
        </w:tc>
      </w:tr>
      <w:tr>
        <w:tblPrEx>
          <w:tblCellMar>
            <w:top w:w="0" w:type="dxa"/>
            <w:left w:w="57" w:type="dxa"/>
            <w:bottom w:w="0" w:type="dxa"/>
            <w:right w:w="0" w:type="dxa"/>
          </w:tblCellMar>
        </w:tblPrEx>
        <w:trPr>
          <w:trHeight w:val="730" w:hRule="atLeast"/>
        </w:trPr>
        <w:tc>
          <w:tcPr>
            <w:tcW w:w="65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宋体"/>
                <w:kern w:val="0"/>
                <w:sz w:val="24"/>
                <w:szCs w:val="24"/>
                <w:highlight w:val="none"/>
              </w:rPr>
            </w:pPr>
            <w:r>
              <w:rPr>
                <w:rFonts w:ascii="宋体" w:hAnsi="宋体" w:eastAsia="宋体" w:cs="宋体"/>
                <w:kern w:val="0"/>
                <w:sz w:val="24"/>
                <w:szCs w:val="24"/>
                <w:highlight w:val="none"/>
              </w:rPr>
              <w:t>4</w:t>
            </w:r>
          </w:p>
        </w:tc>
        <w:tc>
          <w:tcPr>
            <w:tcW w:w="7288" w:type="dxa"/>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供应商按照采购文件规定的金额、形式、时效和内容提供了投标担保。</w:t>
            </w:r>
          </w:p>
        </w:tc>
        <w:tc>
          <w:tcPr>
            <w:tcW w:w="650" w:type="dxa"/>
            <w:tcBorders>
              <w:top w:val="nil"/>
              <w:left w:val="nil"/>
              <w:bottom w:val="single" w:color="auto" w:sz="4" w:space="0"/>
              <w:right w:val="single" w:color="auto" w:sz="4" w:space="0"/>
            </w:tcBorders>
            <w:vAlign w:val="top"/>
          </w:tcPr>
          <w:p>
            <w:pPr>
              <w:widowControl/>
              <w:spacing w:line="400" w:lineRule="exact"/>
              <w:jc w:val="center"/>
              <w:rPr>
                <w:rFonts w:ascii="宋体" w:hAnsi="宋体" w:eastAsia="宋体" w:cs="宋体"/>
                <w:kern w:val="0"/>
                <w:sz w:val="24"/>
                <w:szCs w:val="24"/>
                <w:highlight w:val="none"/>
              </w:rPr>
            </w:pPr>
          </w:p>
        </w:tc>
        <w:tc>
          <w:tcPr>
            <w:tcW w:w="686" w:type="dxa"/>
            <w:tcBorders>
              <w:top w:val="nil"/>
              <w:left w:val="nil"/>
              <w:bottom w:val="single" w:color="auto" w:sz="4" w:space="0"/>
              <w:right w:val="single" w:color="auto" w:sz="4" w:space="0"/>
            </w:tcBorders>
            <w:vAlign w:val="top"/>
          </w:tcPr>
          <w:p>
            <w:pPr>
              <w:widowControl/>
              <w:spacing w:line="400" w:lineRule="exact"/>
              <w:jc w:val="center"/>
              <w:rPr>
                <w:rFonts w:ascii="宋体" w:hAnsi="宋体" w:eastAsia="宋体" w:cs="宋体"/>
                <w:kern w:val="0"/>
                <w:sz w:val="24"/>
                <w:szCs w:val="24"/>
                <w:highlight w:val="none"/>
              </w:rPr>
            </w:pPr>
          </w:p>
        </w:tc>
      </w:tr>
      <w:tr>
        <w:tblPrEx>
          <w:tblCellMar>
            <w:top w:w="0" w:type="dxa"/>
            <w:left w:w="57" w:type="dxa"/>
            <w:bottom w:w="0" w:type="dxa"/>
            <w:right w:w="0" w:type="dxa"/>
          </w:tblCellMar>
        </w:tblPrEx>
        <w:trPr>
          <w:trHeight w:val="1144" w:hRule="atLeast"/>
        </w:trPr>
        <w:tc>
          <w:tcPr>
            <w:tcW w:w="65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宋体"/>
                <w:kern w:val="0"/>
                <w:sz w:val="24"/>
                <w:szCs w:val="24"/>
                <w:highlight w:val="none"/>
              </w:rPr>
            </w:pPr>
            <w:r>
              <w:rPr>
                <w:rFonts w:ascii="宋体" w:hAnsi="宋体" w:eastAsia="宋体" w:cs="宋体"/>
                <w:kern w:val="0"/>
                <w:sz w:val="24"/>
                <w:szCs w:val="24"/>
                <w:highlight w:val="none"/>
              </w:rPr>
              <w:t>5</w:t>
            </w:r>
          </w:p>
        </w:tc>
        <w:tc>
          <w:tcPr>
            <w:tcW w:w="7288" w:type="dxa"/>
            <w:tcBorders>
              <w:top w:val="single" w:color="auto" w:sz="4" w:space="0"/>
              <w:left w:val="nil"/>
              <w:bottom w:val="single" w:color="auto" w:sz="4" w:space="0"/>
              <w:right w:val="single" w:color="auto" w:sz="4" w:space="0"/>
            </w:tcBorders>
            <w:vAlign w:val="center"/>
          </w:tcPr>
          <w:p>
            <w:pPr>
              <w:widowControl/>
              <w:spacing w:line="240" w:lineRule="exact"/>
              <w:ind w:right="81" w:rightChars="39"/>
              <w:rPr>
                <w:rFonts w:ascii="宋体" w:hAnsi="宋体" w:eastAsia="宋体" w:cs="宋体"/>
                <w:kern w:val="0"/>
                <w:sz w:val="24"/>
                <w:szCs w:val="24"/>
                <w:highlight w:val="none"/>
              </w:rPr>
            </w:pPr>
            <w:r>
              <w:rPr>
                <w:rFonts w:hint="eastAsia" w:ascii="宋体" w:hAnsi="宋体" w:eastAsia="宋体" w:cs="宋体"/>
                <w:kern w:val="0"/>
                <w:sz w:val="24"/>
                <w:szCs w:val="24"/>
                <w:highlight w:val="none"/>
              </w:rPr>
              <w:t>响应文件是否实质上响应了采购文件的要求。实质上响应的投标应该是与采购文件要求的全部条款、条件等相符，没有重大偏离或保留的投标。</w:t>
            </w:r>
          </w:p>
        </w:tc>
        <w:tc>
          <w:tcPr>
            <w:tcW w:w="650" w:type="dxa"/>
            <w:tcBorders>
              <w:top w:val="nil"/>
              <w:left w:val="nil"/>
              <w:bottom w:val="single" w:color="auto" w:sz="4" w:space="0"/>
              <w:right w:val="single" w:color="auto" w:sz="4" w:space="0"/>
            </w:tcBorders>
            <w:vAlign w:val="top"/>
          </w:tcPr>
          <w:p>
            <w:pPr>
              <w:widowControl/>
              <w:spacing w:line="400" w:lineRule="exact"/>
              <w:jc w:val="center"/>
              <w:rPr>
                <w:rFonts w:ascii="宋体" w:hAnsi="宋体" w:eastAsia="宋体" w:cs="宋体"/>
                <w:kern w:val="0"/>
                <w:sz w:val="24"/>
                <w:szCs w:val="24"/>
                <w:highlight w:val="none"/>
              </w:rPr>
            </w:pPr>
          </w:p>
        </w:tc>
        <w:tc>
          <w:tcPr>
            <w:tcW w:w="686" w:type="dxa"/>
            <w:tcBorders>
              <w:top w:val="nil"/>
              <w:left w:val="nil"/>
              <w:bottom w:val="single" w:color="auto" w:sz="4" w:space="0"/>
              <w:right w:val="single" w:color="auto" w:sz="4" w:space="0"/>
            </w:tcBorders>
            <w:vAlign w:val="top"/>
          </w:tcPr>
          <w:p>
            <w:pPr>
              <w:widowControl/>
              <w:spacing w:line="400" w:lineRule="exact"/>
              <w:jc w:val="center"/>
              <w:rPr>
                <w:rFonts w:ascii="宋体" w:hAnsi="宋体" w:eastAsia="宋体" w:cs="宋体"/>
                <w:kern w:val="0"/>
                <w:sz w:val="24"/>
                <w:szCs w:val="24"/>
                <w:highlight w:val="none"/>
              </w:rPr>
            </w:pPr>
          </w:p>
        </w:tc>
      </w:tr>
      <w:tr>
        <w:tblPrEx>
          <w:tblCellMar>
            <w:top w:w="0" w:type="dxa"/>
            <w:left w:w="57" w:type="dxa"/>
            <w:bottom w:w="0" w:type="dxa"/>
            <w:right w:w="0" w:type="dxa"/>
          </w:tblCellMar>
        </w:tblPrEx>
        <w:trPr>
          <w:trHeight w:val="750" w:hRule="atLeast"/>
        </w:trPr>
        <w:tc>
          <w:tcPr>
            <w:tcW w:w="65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宋体"/>
                <w:kern w:val="0"/>
                <w:sz w:val="24"/>
                <w:szCs w:val="24"/>
                <w:highlight w:val="none"/>
              </w:rPr>
            </w:pPr>
            <w:r>
              <w:rPr>
                <w:rFonts w:ascii="宋体" w:hAnsi="宋体" w:eastAsia="宋体" w:cs="宋体"/>
                <w:kern w:val="0"/>
                <w:sz w:val="24"/>
                <w:szCs w:val="24"/>
                <w:highlight w:val="none"/>
              </w:rPr>
              <w:t>6</w:t>
            </w:r>
          </w:p>
        </w:tc>
        <w:tc>
          <w:tcPr>
            <w:tcW w:w="7288" w:type="dxa"/>
            <w:tcBorders>
              <w:top w:val="single" w:color="auto" w:sz="4" w:space="0"/>
              <w:left w:val="nil"/>
              <w:bottom w:val="single" w:color="auto" w:sz="4" w:space="0"/>
              <w:right w:val="single" w:color="auto" w:sz="4" w:space="0"/>
            </w:tcBorders>
            <w:vAlign w:val="center"/>
          </w:tcPr>
          <w:p>
            <w:pPr>
              <w:widowControl/>
              <w:spacing w:line="240" w:lineRule="exact"/>
              <w:ind w:right="39" w:rightChars="19"/>
              <w:rPr>
                <w:rFonts w:ascii="宋体" w:hAnsi="宋体" w:eastAsia="宋体" w:cs="宋体"/>
                <w:kern w:val="0"/>
                <w:sz w:val="24"/>
                <w:szCs w:val="24"/>
                <w:highlight w:val="none"/>
              </w:rPr>
            </w:pPr>
            <w:r>
              <w:rPr>
                <w:rFonts w:hint="eastAsia" w:ascii="宋体" w:hAnsi="宋体" w:eastAsia="宋体" w:cs="宋体"/>
                <w:kern w:val="0"/>
                <w:sz w:val="24"/>
                <w:szCs w:val="24"/>
                <w:highlight w:val="none"/>
              </w:rPr>
              <w:t>一份响应文件应只有一个投标报价，在采购文件没有规定的情况下，未提交选择性的报价。</w:t>
            </w:r>
          </w:p>
        </w:tc>
        <w:tc>
          <w:tcPr>
            <w:tcW w:w="650" w:type="dxa"/>
            <w:tcBorders>
              <w:top w:val="nil"/>
              <w:left w:val="nil"/>
              <w:bottom w:val="single" w:color="auto" w:sz="4" w:space="0"/>
              <w:right w:val="single" w:color="auto" w:sz="4" w:space="0"/>
            </w:tcBorders>
            <w:vAlign w:val="top"/>
          </w:tcPr>
          <w:p>
            <w:pPr>
              <w:widowControl/>
              <w:spacing w:line="400" w:lineRule="exact"/>
              <w:jc w:val="center"/>
              <w:rPr>
                <w:rFonts w:ascii="宋体" w:hAnsi="宋体" w:eastAsia="宋体" w:cs="宋体"/>
                <w:kern w:val="0"/>
                <w:sz w:val="24"/>
                <w:szCs w:val="24"/>
                <w:highlight w:val="none"/>
              </w:rPr>
            </w:pPr>
          </w:p>
        </w:tc>
        <w:tc>
          <w:tcPr>
            <w:tcW w:w="686" w:type="dxa"/>
            <w:tcBorders>
              <w:top w:val="nil"/>
              <w:left w:val="nil"/>
              <w:bottom w:val="single" w:color="auto" w:sz="4" w:space="0"/>
              <w:right w:val="single" w:color="auto" w:sz="4" w:space="0"/>
            </w:tcBorders>
            <w:vAlign w:val="top"/>
          </w:tcPr>
          <w:p>
            <w:pPr>
              <w:widowControl/>
              <w:spacing w:line="400" w:lineRule="exact"/>
              <w:jc w:val="center"/>
              <w:rPr>
                <w:rFonts w:ascii="宋体" w:hAnsi="宋体" w:eastAsia="宋体" w:cs="宋体"/>
                <w:kern w:val="0"/>
                <w:sz w:val="24"/>
                <w:szCs w:val="24"/>
                <w:highlight w:val="none"/>
              </w:rPr>
            </w:pPr>
          </w:p>
        </w:tc>
      </w:tr>
      <w:tr>
        <w:tblPrEx>
          <w:tblCellMar>
            <w:top w:w="0" w:type="dxa"/>
            <w:left w:w="57" w:type="dxa"/>
            <w:bottom w:w="0" w:type="dxa"/>
            <w:right w:w="0" w:type="dxa"/>
          </w:tblCellMar>
        </w:tblPrEx>
        <w:trPr>
          <w:trHeight w:val="582" w:hRule="atLeast"/>
        </w:trPr>
        <w:tc>
          <w:tcPr>
            <w:tcW w:w="65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7</w:t>
            </w:r>
          </w:p>
        </w:tc>
        <w:tc>
          <w:tcPr>
            <w:tcW w:w="7288" w:type="dxa"/>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供应商未提出不同的验收、计量、支付办法。</w:t>
            </w:r>
          </w:p>
        </w:tc>
        <w:tc>
          <w:tcPr>
            <w:tcW w:w="650" w:type="dxa"/>
            <w:tcBorders>
              <w:top w:val="single" w:color="auto" w:sz="4" w:space="0"/>
              <w:left w:val="nil"/>
              <w:bottom w:val="single" w:color="auto" w:sz="4" w:space="0"/>
              <w:right w:val="single" w:color="auto" w:sz="4" w:space="0"/>
            </w:tcBorders>
            <w:vAlign w:val="top"/>
          </w:tcPr>
          <w:p>
            <w:pPr>
              <w:widowControl/>
              <w:spacing w:line="400" w:lineRule="exact"/>
              <w:jc w:val="center"/>
              <w:rPr>
                <w:rFonts w:ascii="宋体" w:hAnsi="宋体" w:eastAsia="宋体" w:cs="宋体"/>
                <w:kern w:val="0"/>
                <w:sz w:val="24"/>
                <w:szCs w:val="24"/>
                <w:highlight w:val="none"/>
              </w:rPr>
            </w:pPr>
          </w:p>
        </w:tc>
        <w:tc>
          <w:tcPr>
            <w:tcW w:w="686" w:type="dxa"/>
            <w:tcBorders>
              <w:top w:val="single" w:color="auto" w:sz="4" w:space="0"/>
              <w:left w:val="nil"/>
              <w:bottom w:val="single" w:color="auto" w:sz="4" w:space="0"/>
              <w:right w:val="single" w:color="auto" w:sz="4" w:space="0"/>
            </w:tcBorders>
            <w:vAlign w:val="top"/>
          </w:tcPr>
          <w:p>
            <w:pPr>
              <w:widowControl/>
              <w:spacing w:line="400" w:lineRule="exact"/>
              <w:jc w:val="center"/>
              <w:rPr>
                <w:rFonts w:ascii="宋体" w:hAnsi="宋体" w:eastAsia="宋体" w:cs="宋体"/>
                <w:kern w:val="0"/>
                <w:sz w:val="24"/>
                <w:szCs w:val="24"/>
                <w:highlight w:val="none"/>
              </w:rPr>
            </w:pPr>
          </w:p>
        </w:tc>
      </w:tr>
      <w:tr>
        <w:tblPrEx>
          <w:tblCellMar>
            <w:top w:w="0" w:type="dxa"/>
            <w:left w:w="57" w:type="dxa"/>
            <w:bottom w:w="0" w:type="dxa"/>
            <w:right w:w="0" w:type="dxa"/>
          </w:tblCellMar>
        </w:tblPrEx>
        <w:trPr>
          <w:trHeight w:val="733" w:hRule="atLeast"/>
        </w:trPr>
        <w:tc>
          <w:tcPr>
            <w:tcW w:w="65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8</w:t>
            </w:r>
          </w:p>
        </w:tc>
        <w:tc>
          <w:tcPr>
            <w:tcW w:w="7288" w:type="dxa"/>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提供了信用记录查询资料，且信用记录满足本文件供应商须知前附表的规定；</w:t>
            </w:r>
          </w:p>
        </w:tc>
        <w:tc>
          <w:tcPr>
            <w:tcW w:w="650" w:type="dxa"/>
            <w:tcBorders>
              <w:top w:val="nil"/>
              <w:left w:val="nil"/>
              <w:bottom w:val="single" w:color="auto" w:sz="4" w:space="0"/>
              <w:right w:val="single" w:color="auto" w:sz="4" w:space="0"/>
            </w:tcBorders>
            <w:vAlign w:val="top"/>
          </w:tcPr>
          <w:p>
            <w:pPr>
              <w:widowControl/>
              <w:spacing w:line="400" w:lineRule="exact"/>
              <w:jc w:val="center"/>
              <w:rPr>
                <w:rFonts w:ascii="宋体" w:hAnsi="宋体" w:eastAsia="宋体" w:cs="宋体"/>
                <w:kern w:val="0"/>
                <w:sz w:val="24"/>
                <w:szCs w:val="24"/>
                <w:highlight w:val="none"/>
              </w:rPr>
            </w:pPr>
          </w:p>
        </w:tc>
        <w:tc>
          <w:tcPr>
            <w:tcW w:w="686" w:type="dxa"/>
            <w:tcBorders>
              <w:top w:val="nil"/>
              <w:left w:val="nil"/>
              <w:bottom w:val="single" w:color="auto" w:sz="4" w:space="0"/>
              <w:right w:val="single" w:color="auto" w:sz="4" w:space="0"/>
            </w:tcBorders>
            <w:vAlign w:val="top"/>
          </w:tcPr>
          <w:p>
            <w:pPr>
              <w:widowControl/>
              <w:spacing w:line="400" w:lineRule="exact"/>
              <w:jc w:val="center"/>
              <w:rPr>
                <w:rFonts w:ascii="宋体" w:hAnsi="宋体" w:eastAsia="宋体" w:cs="宋体"/>
                <w:kern w:val="0"/>
                <w:sz w:val="24"/>
                <w:szCs w:val="24"/>
                <w:highlight w:val="none"/>
              </w:rPr>
            </w:pPr>
          </w:p>
        </w:tc>
      </w:tr>
      <w:tr>
        <w:tblPrEx>
          <w:tblCellMar>
            <w:top w:w="0" w:type="dxa"/>
            <w:left w:w="57" w:type="dxa"/>
            <w:bottom w:w="0" w:type="dxa"/>
            <w:right w:w="0" w:type="dxa"/>
          </w:tblCellMar>
        </w:tblPrEx>
        <w:trPr>
          <w:trHeight w:val="582" w:hRule="atLeast"/>
        </w:trPr>
        <w:tc>
          <w:tcPr>
            <w:tcW w:w="65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9</w:t>
            </w:r>
          </w:p>
        </w:tc>
        <w:tc>
          <w:tcPr>
            <w:tcW w:w="7288" w:type="dxa"/>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响应文件未附有采购人不能接受的附加条件的。</w:t>
            </w:r>
          </w:p>
        </w:tc>
        <w:tc>
          <w:tcPr>
            <w:tcW w:w="650" w:type="dxa"/>
            <w:tcBorders>
              <w:top w:val="nil"/>
              <w:left w:val="nil"/>
              <w:bottom w:val="single" w:color="auto" w:sz="4" w:space="0"/>
              <w:right w:val="single" w:color="auto" w:sz="4" w:space="0"/>
            </w:tcBorders>
            <w:vAlign w:val="top"/>
          </w:tcPr>
          <w:p>
            <w:pPr>
              <w:widowControl/>
              <w:spacing w:line="400" w:lineRule="exact"/>
              <w:jc w:val="center"/>
              <w:rPr>
                <w:rFonts w:ascii="宋体" w:hAnsi="宋体" w:eastAsia="宋体" w:cs="宋体"/>
                <w:kern w:val="0"/>
                <w:sz w:val="24"/>
                <w:szCs w:val="24"/>
                <w:highlight w:val="none"/>
              </w:rPr>
            </w:pPr>
          </w:p>
        </w:tc>
        <w:tc>
          <w:tcPr>
            <w:tcW w:w="686" w:type="dxa"/>
            <w:tcBorders>
              <w:top w:val="nil"/>
              <w:left w:val="nil"/>
              <w:bottom w:val="single" w:color="auto" w:sz="4" w:space="0"/>
              <w:right w:val="single" w:color="auto" w:sz="4" w:space="0"/>
            </w:tcBorders>
            <w:vAlign w:val="top"/>
          </w:tcPr>
          <w:p>
            <w:pPr>
              <w:widowControl/>
              <w:spacing w:line="400" w:lineRule="exact"/>
              <w:jc w:val="center"/>
              <w:rPr>
                <w:rFonts w:ascii="宋体" w:hAnsi="宋体" w:eastAsia="宋体" w:cs="宋体"/>
                <w:kern w:val="0"/>
                <w:sz w:val="24"/>
                <w:szCs w:val="24"/>
                <w:highlight w:val="none"/>
              </w:rPr>
            </w:pPr>
          </w:p>
        </w:tc>
      </w:tr>
      <w:tr>
        <w:tblPrEx>
          <w:tblCellMar>
            <w:top w:w="0" w:type="dxa"/>
            <w:left w:w="57" w:type="dxa"/>
            <w:bottom w:w="0" w:type="dxa"/>
            <w:right w:w="0" w:type="dxa"/>
          </w:tblCellMar>
        </w:tblPrEx>
        <w:trPr>
          <w:trHeight w:val="582" w:hRule="atLeast"/>
        </w:trPr>
        <w:tc>
          <w:tcPr>
            <w:tcW w:w="65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10</w:t>
            </w:r>
          </w:p>
        </w:tc>
        <w:tc>
          <w:tcPr>
            <w:tcW w:w="7288" w:type="dxa"/>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法律、法规和采购文件规定的其他无效情形。</w:t>
            </w:r>
          </w:p>
        </w:tc>
        <w:tc>
          <w:tcPr>
            <w:tcW w:w="650" w:type="dxa"/>
            <w:tcBorders>
              <w:top w:val="nil"/>
              <w:left w:val="nil"/>
              <w:bottom w:val="single" w:color="auto" w:sz="4" w:space="0"/>
              <w:right w:val="single" w:color="auto" w:sz="4" w:space="0"/>
            </w:tcBorders>
            <w:vAlign w:val="top"/>
          </w:tcPr>
          <w:p>
            <w:pPr>
              <w:widowControl/>
              <w:spacing w:line="400" w:lineRule="exact"/>
              <w:jc w:val="center"/>
              <w:rPr>
                <w:rFonts w:ascii="宋体" w:hAnsi="宋体" w:eastAsia="宋体" w:cs="宋体"/>
                <w:kern w:val="0"/>
                <w:sz w:val="24"/>
                <w:szCs w:val="24"/>
                <w:highlight w:val="none"/>
              </w:rPr>
            </w:pPr>
          </w:p>
        </w:tc>
        <w:tc>
          <w:tcPr>
            <w:tcW w:w="686" w:type="dxa"/>
            <w:tcBorders>
              <w:top w:val="nil"/>
              <w:left w:val="nil"/>
              <w:bottom w:val="single" w:color="auto" w:sz="4" w:space="0"/>
              <w:right w:val="single" w:color="auto" w:sz="4" w:space="0"/>
            </w:tcBorders>
            <w:vAlign w:val="top"/>
          </w:tcPr>
          <w:p>
            <w:pPr>
              <w:widowControl/>
              <w:spacing w:line="400" w:lineRule="exact"/>
              <w:jc w:val="center"/>
              <w:rPr>
                <w:rFonts w:ascii="宋体" w:hAnsi="宋体" w:eastAsia="宋体" w:cs="宋体"/>
                <w:kern w:val="0"/>
                <w:sz w:val="24"/>
                <w:szCs w:val="24"/>
                <w:highlight w:val="none"/>
              </w:rPr>
            </w:pPr>
          </w:p>
        </w:tc>
      </w:tr>
      <w:tr>
        <w:tblPrEx>
          <w:tblCellMar>
            <w:top w:w="0" w:type="dxa"/>
            <w:left w:w="57" w:type="dxa"/>
            <w:bottom w:w="0" w:type="dxa"/>
            <w:right w:w="0" w:type="dxa"/>
          </w:tblCellMar>
        </w:tblPrEx>
        <w:trPr>
          <w:trHeight w:val="515" w:hRule="atLeast"/>
        </w:trPr>
        <w:tc>
          <w:tcPr>
            <w:tcW w:w="65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宋体"/>
                <w:kern w:val="0"/>
                <w:sz w:val="24"/>
                <w:szCs w:val="24"/>
                <w:highlight w:val="none"/>
              </w:rPr>
            </w:pPr>
          </w:p>
        </w:tc>
        <w:tc>
          <w:tcPr>
            <w:tcW w:w="7288"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结</w:t>
            </w:r>
            <w:r>
              <w:rPr>
                <w:rFonts w:ascii="宋体" w:hAnsi="宋体" w:eastAsia="宋体" w:cs="宋体"/>
                <w:kern w:val="0"/>
                <w:sz w:val="24"/>
                <w:szCs w:val="24"/>
                <w:highlight w:val="none"/>
              </w:rPr>
              <w:t xml:space="preserve">    </w:t>
            </w:r>
            <w:r>
              <w:rPr>
                <w:rFonts w:hint="eastAsia" w:ascii="宋体" w:hAnsi="宋体" w:eastAsia="宋体" w:cs="宋体"/>
                <w:kern w:val="0"/>
                <w:sz w:val="24"/>
                <w:szCs w:val="24"/>
                <w:highlight w:val="none"/>
              </w:rPr>
              <w:t>论</w:t>
            </w:r>
          </w:p>
        </w:tc>
        <w:tc>
          <w:tcPr>
            <w:tcW w:w="650" w:type="dxa"/>
            <w:tcBorders>
              <w:top w:val="nil"/>
              <w:left w:val="nil"/>
              <w:bottom w:val="single" w:color="auto" w:sz="4" w:space="0"/>
              <w:right w:val="single" w:color="auto" w:sz="4" w:space="0"/>
            </w:tcBorders>
            <w:vAlign w:val="top"/>
          </w:tcPr>
          <w:p>
            <w:pPr>
              <w:widowControl/>
              <w:spacing w:line="400" w:lineRule="exact"/>
              <w:jc w:val="center"/>
              <w:rPr>
                <w:rFonts w:ascii="宋体" w:hAnsi="宋体" w:eastAsia="宋体" w:cs="宋体"/>
                <w:kern w:val="0"/>
                <w:sz w:val="24"/>
                <w:szCs w:val="24"/>
                <w:highlight w:val="none"/>
              </w:rPr>
            </w:pPr>
          </w:p>
        </w:tc>
        <w:tc>
          <w:tcPr>
            <w:tcW w:w="686" w:type="dxa"/>
            <w:tcBorders>
              <w:top w:val="nil"/>
              <w:left w:val="nil"/>
              <w:bottom w:val="single" w:color="auto" w:sz="4" w:space="0"/>
              <w:right w:val="single" w:color="auto" w:sz="4" w:space="0"/>
            </w:tcBorders>
            <w:vAlign w:val="top"/>
          </w:tcPr>
          <w:p>
            <w:pPr>
              <w:widowControl/>
              <w:spacing w:line="400" w:lineRule="exact"/>
              <w:jc w:val="center"/>
              <w:rPr>
                <w:rFonts w:ascii="宋体" w:hAnsi="宋体" w:eastAsia="宋体" w:cs="宋体"/>
                <w:kern w:val="0"/>
                <w:sz w:val="24"/>
                <w:szCs w:val="24"/>
                <w:highlight w:val="none"/>
              </w:rPr>
            </w:pPr>
          </w:p>
        </w:tc>
      </w:tr>
      <w:tr>
        <w:tblPrEx>
          <w:tblCellMar>
            <w:top w:w="0" w:type="dxa"/>
            <w:left w:w="57" w:type="dxa"/>
            <w:bottom w:w="0" w:type="dxa"/>
            <w:right w:w="0" w:type="dxa"/>
          </w:tblCellMar>
        </w:tblPrEx>
        <w:trPr>
          <w:trHeight w:val="3128" w:hRule="atLeast"/>
        </w:trPr>
        <w:tc>
          <w:tcPr>
            <w:tcW w:w="9279" w:type="dxa"/>
            <w:gridSpan w:val="4"/>
            <w:tcBorders>
              <w:top w:val="single" w:color="auto" w:sz="4" w:space="0"/>
              <w:left w:val="nil"/>
              <w:bottom w:val="nil"/>
            </w:tcBorders>
            <w:vAlign w:val="center"/>
          </w:tcPr>
          <w:p>
            <w:pPr>
              <w:tabs>
                <w:tab w:val="left" w:pos="1642"/>
                <w:tab w:val="left" w:pos="3363"/>
                <w:tab w:val="left" w:pos="3887"/>
                <w:tab w:val="left" w:pos="9649"/>
              </w:tabs>
              <w:spacing w:line="36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说明：</w:t>
            </w:r>
            <w:r>
              <w:rPr>
                <w:rFonts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w:t>
            </w:r>
            <w:r>
              <w:rPr>
                <w:rFonts w:ascii="宋体" w:hAnsi="宋体" w:eastAsia="宋体" w:cs="宋体"/>
                <w:kern w:val="0"/>
                <w:sz w:val="24"/>
                <w:szCs w:val="24"/>
                <w:highlight w:val="none"/>
              </w:rPr>
              <w:t>1</w:t>
            </w:r>
            <w:r>
              <w:rPr>
                <w:rFonts w:hint="eastAsia" w:ascii="宋体" w:hAnsi="宋体" w:eastAsia="宋体" w:cs="宋体"/>
                <w:kern w:val="0"/>
                <w:sz w:val="24"/>
                <w:szCs w:val="24"/>
                <w:highlight w:val="none"/>
              </w:rPr>
              <w:t>）上述各项中用“√”表示通过，“×”表示不通过；</w:t>
            </w:r>
          </w:p>
          <w:p>
            <w:pPr>
              <w:tabs>
                <w:tab w:val="left" w:pos="1642"/>
                <w:tab w:val="left" w:pos="3363"/>
                <w:tab w:val="left" w:pos="3887"/>
                <w:tab w:val="left" w:pos="9649"/>
              </w:tabs>
              <w:spacing w:line="36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r>
              <w:rPr>
                <w:rFonts w:ascii="宋体" w:hAnsi="宋体" w:eastAsia="宋体" w:cs="宋体"/>
                <w:kern w:val="0"/>
                <w:sz w:val="24"/>
                <w:szCs w:val="24"/>
                <w:highlight w:val="none"/>
              </w:rPr>
              <w:t>2</w:t>
            </w:r>
            <w:r>
              <w:rPr>
                <w:rFonts w:hint="eastAsia" w:ascii="宋体" w:hAnsi="宋体" w:eastAsia="宋体" w:cs="宋体"/>
                <w:kern w:val="0"/>
                <w:sz w:val="24"/>
                <w:szCs w:val="24"/>
                <w:highlight w:val="none"/>
              </w:rPr>
              <w:t>）上述各项中如有一项为“×”，则结论为“×”，表示该响应文件中存在重大偏差，不能通过初步评审；评委对某一分项评审认为不合格时，必须要写明原因。</w:t>
            </w:r>
          </w:p>
          <w:p>
            <w:pPr>
              <w:tabs>
                <w:tab w:val="left" w:pos="1642"/>
                <w:tab w:val="left" w:pos="3363"/>
                <w:tab w:val="left" w:pos="3887"/>
                <w:tab w:val="left" w:pos="9649"/>
              </w:tabs>
              <w:spacing w:line="36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r>
              <w:rPr>
                <w:rFonts w:ascii="宋体" w:hAnsi="宋体" w:eastAsia="宋体" w:cs="宋体"/>
                <w:kern w:val="0"/>
                <w:sz w:val="24"/>
                <w:szCs w:val="24"/>
                <w:highlight w:val="none"/>
              </w:rPr>
              <w:t>3</w:t>
            </w:r>
            <w:r>
              <w:rPr>
                <w:rFonts w:hint="eastAsia" w:ascii="宋体" w:hAnsi="宋体" w:eastAsia="宋体" w:cs="宋体"/>
                <w:kern w:val="0"/>
                <w:sz w:val="24"/>
                <w:szCs w:val="24"/>
                <w:highlight w:val="none"/>
              </w:rPr>
              <w:t>）响应文件最终合格与否，以所有评委的评审意见中少数服从多数为原则定论。</w:t>
            </w:r>
          </w:p>
          <w:p>
            <w:pPr>
              <w:tabs>
                <w:tab w:val="left" w:pos="1642"/>
                <w:tab w:val="left" w:pos="3363"/>
                <w:tab w:val="left" w:pos="3887"/>
                <w:tab w:val="left" w:pos="9649"/>
              </w:tabs>
              <w:spacing w:line="360" w:lineRule="exact"/>
              <w:rPr>
                <w:rFonts w:ascii="宋体" w:hAnsi="宋体" w:eastAsia="宋体" w:cs="宋体"/>
                <w:kern w:val="0"/>
                <w:sz w:val="20"/>
                <w:highlight w:val="none"/>
              </w:rPr>
            </w:pPr>
            <w:r>
              <w:rPr>
                <w:rFonts w:hint="eastAsia" w:ascii="宋体" w:hAnsi="宋体" w:eastAsia="宋体" w:cs="宋体"/>
                <w:kern w:val="0"/>
                <w:sz w:val="24"/>
                <w:szCs w:val="24"/>
                <w:highlight w:val="none"/>
              </w:rPr>
              <w:t>（</w:t>
            </w:r>
            <w:r>
              <w:rPr>
                <w:rFonts w:ascii="宋体" w:hAnsi="宋体" w:eastAsia="宋体" w:cs="宋体"/>
                <w:kern w:val="0"/>
                <w:sz w:val="24"/>
                <w:szCs w:val="24"/>
                <w:highlight w:val="none"/>
              </w:rPr>
              <w:t>4</w:t>
            </w:r>
            <w:r>
              <w:rPr>
                <w:rFonts w:hint="eastAsia" w:ascii="宋体" w:hAnsi="宋体" w:eastAsia="宋体" w:cs="宋体"/>
                <w:kern w:val="0"/>
                <w:sz w:val="24"/>
                <w:szCs w:val="24"/>
                <w:highlight w:val="none"/>
              </w:rPr>
              <w:t>）供应商请认真阅读和理解上述内容，避免响应文件中有违背上述审查标准之一的情况发生而造成投标被否决。</w:t>
            </w:r>
          </w:p>
        </w:tc>
      </w:tr>
    </w:tbl>
    <w:p>
      <w:pPr>
        <w:spacing w:line="400" w:lineRule="exact"/>
        <w:rPr>
          <w:rFonts w:ascii="宋体" w:hAnsi="宋体" w:eastAsia="宋体"/>
          <w:b/>
          <w:sz w:val="28"/>
          <w:szCs w:val="28"/>
          <w:highlight w:val="none"/>
        </w:rPr>
      </w:pPr>
    </w:p>
    <w:p>
      <w:pPr>
        <w:spacing w:line="400" w:lineRule="exact"/>
        <w:rPr>
          <w:rFonts w:hint="eastAsia" w:ascii="宋体" w:hAnsi="宋体" w:eastAsia="宋体"/>
          <w:b/>
          <w:sz w:val="28"/>
          <w:szCs w:val="28"/>
          <w:highlight w:val="none"/>
        </w:rPr>
      </w:pPr>
    </w:p>
    <w:p>
      <w:pPr>
        <w:spacing w:line="440" w:lineRule="exact"/>
        <w:rPr>
          <w:rFonts w:hint="eastAsia" w:ascii="宋体" w:hAnsi="宋体" w:eastAsia="宋体"/>
          <w:b/>
          <w:spacing w:val="-2"/>
          <w:sz w:val="28"/>
          <w:szCs w:val="28"/>
          <w:highlight w:val="none"/>
        </w:rPr>
      </w:pPr>
      <w:r>
        <w:rPr>
          <w:rFonts w:hint="eastAsia" w:ascii="宋体" w:hAnsi="宋体" w:eastAsia="宋体"/>
          <w:b/>
          <w:spacing w:val="-2"/>
          <w:sz w:val="28"/>
          <w:szCs w:val="28"/>
          <w:highlight w:val="none"/>
        </w:rPr>
        <w:t>附表2：商务、技术部分符合性审查</w:t>
      </w:r>
    </w:p>
    <w:p>
      <w:pPr>
        <w:spacing w:line="440" w:lineRule="exact"/>
        <w:rPr>
          <w:rFonts w:hint="eastAsia" w:ascii="宋体" w:hAnsi="宋体" w:eastAsia="宋体"/>
          <w:b/>
          <w:spacing w:val="-2"/>
          <w:sz w:val="28"/>
          <w:szCs w:val="28"/>
          <w:highlight w:val="none"/>
        </w:rPr>
      </w:pPr>
    </w:p>
    <w:tbl>
      <w:tblPr>
        <w:tblStyle w:val="10"/>
        <w:tblW w:w="891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8"/>
        <w:gridCol w:w="6825"/>
        <w:gridCol w:w="677"/>
        <w:gridCol w:w="5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828" w:type="dxa"/>
            <w:vMerge w:val="restart"/>
            <w:vAlign w:val="center"/>
          </w:tcPr>
          <w:p>
            <w:pPr>
              <w:jc w:val="center"/>
              <w:rPr>
                <w:rFonts w:hint="eastAsia" w:ascii="宋体" w:hAnsi="宋体" w:eastAsia="宋体"/>
                <w:b/>
                <w:color w:val="000000"/>
                <w:sz w:val="24"/>
                <w:szCs w:val="24"/>
                <w:highlight w:val="none"/>
              </w:rPr>
            </w:pPr>
            <w:r>
              <w:rPr>
                <w:rFonts w:hint="eastAsia" w:ascii="宋体" w:hAnsi="宋体" w:eastAsia="宋体"/>
                <w:b/>
                <w:color w:val="000000"/>
                <w:sz w:val="24"/>
                <w:szCs w:val="24"/>
                <w:highlight w:val="none"/>
              </w:rPr>
              <w:t>项目</w:t>
            </w:r>
          </w:p>
        </w:tc>
        <w:tc>
          <w:tcPr>
            <w:tcW w:w="6825" w:type="dxa"/>
            <w:vMerge w:val="restart"/>
            <w:vAlign w:val="center"/>
          </w:tcPr>
          <w:p>
            <w:pPr>
              <w:jc w:val="center"/>
              <w:rPr>
                <w:rFonts w:hint="eastAsia" w:ascii="宋体" w:hAnsi="宋体" w:eastAsia="宋体"/>
                <w:b/>
                <w:color w:val="000000"/>
                <w:sz w:val="24"/>
                <w:szCs w:val="24"/>
                <w:highlight w:val="none"/>
              </w:rPr>
            </w:pPr>
            <w:r>
              <w:rPr>
                <w:rFonts w:hint="eastAsia" w:ascii="宋体" w:hAnsi="宋体" w:eastAsia="宋体"/>
                <w:b/>
                <w:color w:val="000000"/>
                <w:sz w:val="24"/>
                <w:szCs w:val="24"/>
                <w:highlight w:val="none"/>
              </w:rPr>
              <w:t>评审内容</w:t>
            </w:r>
          </w:p>
        </w:tc>
        <w:tc>
          <w:tcPr>
            <w:tcW w:w="1260" w:type="dxa"/>
            <w:gridSpan w:val="2"/>
            <w:vAlign w:val="center"/>
          </w:tcPr>
          <w:p>
            <w:pPr>
              <w:jc w:val="center"/>
              <w:rPr>
                <w:rFonts w:hint="eastAsia" w:ascii="宋体" w:hAnsi="宋体" w:eastAsia="宋体"/>
                <w:b/>
                <w:color w:val="000000"/>
                <w:sz w:val="24"/>
                <w:szCs w:val="24"/>
                <w:highlight w:val="none"/>
              </w:rPr>
            </w:pPr>
            <w:r>
              <w:rPr>
                <w:rFonts w:hint="eastAsia" w:ascii="宋体" w:hAnsi="宋体" w:eastAsia="宋体"/>
                <w:b/>
                <w:color w:val="000000"/>
                <w:sz w:val="24"/>
                <w:szCs w:val="24"/>
                <w:highlight w:val="none"/>
              </w:rPr>
              <w:t>评审</w:t>
            </w:r>
          </w:p>
          <w:p>
            <w:pPr>
              <w:jc w:val="center"/>
              <w:rPr>
                <w:rFonts w:hint="eastAsia" w:ascii="宋体" w:hAnsi="宋体" w:eastAsia="宋体"/>
                <w:b/>
                <w:color w:val="000000"/>
                <w:sz w:val="24"/>
                <w:szCs w:val="24"/>
                <w:highlight w:val="none"/>
              </w:rPr>
            </w:pPr>
            <w:r>
              <w:rPr>
                <w:rFonts w:hint="eastAsia" w:ascii="宋体" w:hAnsi="宋体" w:eastAsia="宋体"/>
                <w:b/>
                <w:color w:val="000000"/>
                <w:sz w:val="24"/>
                <w:szCs w:val="24"/>
                <w:highlight w:val="none"/>
              </w:rPr>
              <w:t>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28" w:type="dxa"/>
            <w:vMerge w:val="continue"/>
            <w:vAlign w:val="center"/>
          </w:tcPr>
          <w:p>
            <w:pPr>
              <w:jc w:val="center"/>
              <w:rPr>
                <w:rFonts w:hint="eastAsia" w:ascii="宋体" w:hAnsi="宋体" w:eastAsia="宋体"/>
                <w:b/>
                <w:color w:val="000000"/>
                <w:sz w:val="24"/>
                <w:szCs w:val="24"/>
                <w:highlight w:val="none"/>
              </w:rPr>
            </w:pPr>
          </w:p>
        </w:tc>
        <w:tc>
          <w:tcPr>
            <w:tcW w:w="6825" w:type="dxa"/>
            <w:vMerge w:val="continue"/>
            <w:vAlign w:val="top"/>
          </w:tcPr>
          <w:p>
            <w:pPr>
              <w:rPr>
                <w:rFonts w:hint="eastAsia" w:ascii="宋体" w:hAnsi="宋体" w:eastAsia="宋体"/>
                <w:b/>
                <w:color w:val="000000"/>
                <w:sz w:val="24"/>
                <w:szCs w:val="24"/>
                <w:highlight w:val="none"/>
              </w:rPr>
            </w:pPr>
          </w:p>
        </w:tc>
        <w:tc>
          <w:tcPr>
            <w:tcW w:w="677" w:type="dxa"/>
            <w:vAlign w:val="center"/>
          </w:tcPr>
          <w:p>
            <w:pPr>
              <w:jc w:val="center"/>
              <w:rPr>
                <w:rFonts w:hint="eastAsia" w:ascii="宋体" w:hAnsi="宋体" w:eastAsia="宋体"/>
                <w:b/>
                <w:color w:val="000000"/>
                <w:sz w:val="24"/>
                <w:szCs w:val="24"/>
                <w:highlight w:val="none"/>
              </w:rPr>
            </w:pPr>
            <w:r>
              <w:rPr>
                <w:rFonts w:hint="eastAsia" w:ascii="宋体" w:hAnsi="宋体" w:eastAsia="宋体"/>
                <w:b/>
                <w:color w:val="000000"/>
                <w:sz w:val="24"/>
                <w:szCs w:val="24"/>
                <w:highlight w:val="none"/>
              </w:rPr>
              <w:t>是</w:t>
            </w:r>
          </w:p>
        </w:tc>
        <w:tc>
          <w:tcPr>
            <w:tcW w:w="583" w:type="dxa"/>
            <w:vAlign w:val="center"/>
          </w:tcPr>
          <w:p>
            <w:pPr>
              <w:jc w:val="center"/>
              <w:rPr>
                <w:rFonts w:hint="eastAsia" w:ascii="宋体" w:hAnsi="宋体" w:eastAsia="宋体"/>
                <w:b/>
                <w:color w:val="000000"/>
                <w:sz w:val="24"/>
                <w:szCs w:val="24"/>
                <w:highlight w:val="none"/>
              </w:rPr>
            </w:pPr>
            <w:r>
              <w:rPr>
                <w:rFonts w:hint="eastAsia" w:ascii="宋体" w:hAnsi="宋体" w:eastAsia="宋体"/>
                <w:b/>
                <w:color w:val="000000"/>
                <w:sz w:val="24"/>
                <w:szCs w:val="24"/>
                <w:highlight w:val="non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20" w:hRule="atLeast"/>
        </w:trPr>
        <w:tc>
          <w:tcPr>
            <w:tcW w:w="828" w:type="dxa"/>
            <w:vMerge w:val="restart"/>
            <w:vAlign w:val="center"/>
          </w:tcPr>
          <w:p>
            <w:pPr>
              <w:spacing w:line="276" w:lineRule="auto"/>
              <w:jc w:val="center"/>
              <w:rPr>
                <w:rFonts w:hint="eastAsia" w:ascii="宋体" w:hAnsi="宋体" w:eastAsia="宋体"/>
                <w:color w:val="000000"/>
                <w:sz w:val="24"/>
                <w:szCs w:val="24"/>
                <w:highlight w:val="none"/>
              </w:rPr>
            </w:pPr>
            <w:r>
              <w:rPr>
                <w:rFonts w:hint="eastAsia" w:ascii="宋体" w:hAnsi="宋体" w:eastAsia="宋体"/>
                <w:color w:val="000000"/>
                <w:sz w:val="24"/>
                <w:szCs w:val="24"/>
                <w:highlight w:val="none"/>
              </w:rPr>
              <w:t>商务技术审查</w:t>
            </w:r>
          </w:p>
          <w:p>
            <w:pPr>
              <w:spacing w:line="276" w:lineRule="auto"/>
              <w:jc w:val="center"/>
              <w:rPr>
                <w:rFonts w:hint="eastAsia" w:ascii="宋体" w:hAnsi="宋体" w:eastAsia="宋体"/>
                <w:color w:val="000000"/>
                <w:sz w:val="24"/>
                <w:szCs w:val="24"/>
                <w:highlight w:val="none"/>
              </w:rPr>
            </w:pPr>
          </w:p>
        </w:tc>
        <w:tc>
          <w:tcPr>
            <w:tcW w:w="6825" w:type="dxa"/>
            <w:vAlign w:val="center"/>
          </w:tcPr>
          <w:p>
            <w:pPr>
              <w:spacing w:line="360" w:lineRule="exact"/>
              <w:rPr>
                <w:rFonts w:hint="eastAsia" w:ascii="宋体" w:hAnsi="宋体" w:eastAsia="宋体"/>
                <w:color w:val="000000"/>
                <w:sz w:val="24"/>
                <w:szCs w:val="24"/>
                <w:highlight w:val="none"/>
              </w:rPr>
            </w:pPr>
            <w:r>
              <w:rPr>
                <w:rFonts w:hint="eastAsia" w:ascii="宋体" w:hAnsi="宋体" w:eastAsia="宋体"/>
                <w:color w:val="000000"/>
                <w:sz w:val="24"/>
                <w:szCs w:val="24"/>
                <w:highlight w:val="none"/>
              </w:rPr>
              <w:t>供应商在应标过程中应充分考虑用户需求，在产品选型过程中，提供的投标产品应是功能、质量、产品配置、性能优良，并满足用户对产品功能、质量、使用、操作等方面的需求，且是完全满足单一来源采购文件技术参数和技术规格要求的产品，</w:t>
            </w:r>
            <w:r>
              <w:rPr>
                <w:rFonts w:hint="eastAsia" w:ascii="宋体" w:hAnsi="宋体" w:eastAsia="宋体"/>
                <w:bCs/>
                <w:color w:val="000000"/>
                <w:sz w:val="24"/>
                <w:szCs w:val="24"/>
                <w:highlight w:val="none"/>
              </w:rPr>
              <w:t>没有实质性负偏离。</w:t>
            </w:r>
          </w:p>
        </w:tc>
        <w:tc>
          <w:tcPr>
            <w:tcW w:w="677" w:type="dxa"/>
            <w:tcBorders>
              <w:right w:val="single" w:color="auto" w:sz="4" w:space="0"/>
            </w:tcBorders>
            <w:vAlign w:val="center"/>
          </w:tcPr>
          <w:p>
            <w:pPr>
              <w:spacing w:line="360" w:lineRule="exact"/>
              <w:rPr>
                <w:rFonts w:hint="eastAsia" w:ascii="宋体" w:hAnsi="宋体" w:eastAsia="宋体"/>
                <w:color w:val="000000"/>
                <w:sz w:val="24"/>
                <w:szCs w:val="24"/>
                <w:highlight w:val="none"/>
              </w:rPr>
            </w:pPr>
          </w:p>
        </w:tc>
        <w:tc>
          <w:tcPr>
            <w:tcW w:w="583" w:type="dxa"/>
            <w:tcBorders>
              <w:left w:val="single" w:color="auto" w:sz="4" w:space="0"/>
            </w:tcBorders>
            <w:vAlign w:val="center"/>
          </w:tcPr>
          <w:p>
            <w:pPr>
              <w:spacing w:line="360" w:lineRule="exact"/>
              <w:rPr>
                <w:rFonts w:hint="eastAsia" w:ascii="宋体" w:hAnsi="宋体" w:eastAsia="宋体"/>
                <w:color w:val="00000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8" w:type="dxa"/>
            <w:vMerge w:val="continue"/>
            <w:vAlign w:val="center"/>
          </w:tcPr>
          <w:p>
            <w:pPr>
              <w:spacing w:line="276" w:lineRule="auto"/>
              <w:jc w:val="center"/>
              <w:rPr>
                <w:rFonts w:hint="eastAsia" w:ascii="宋体" w:hAnsi="宋体" w:eastAsia="宋体"/>
                <w:color w:val="000000"/>
                <w:sz w:val="24"/>
                <w:szCs w:val="24"/>
                <w:highlight w:val="none"/>
              </w:rPr>
            </w:pPr>
          </w:p>
        </w:tc>
        <w:tc>
          <w:tcPr>
            <w:tcW w:w="6825" w:type="dxa"/>
            <w:vAlign w:val="center"/>
          </w:tcPr>
          <w:p>
            <w:pPr>
              <w:spacing w:line="360" w:lineRule="exact"/>
              <w:rPr>
                <w:rFonts w:hint="eastAsia" w:ascii="宋体" w:hAnsi="宋体" w:eastAsia="宋体"/>
                <w:color w:val="000000"/>
                <w:sz w:val="24"/>
                <w:szCs w:val="24"/>
                <w:highlight w:val="none"/>
              </w:rPr>
            </w:pPr>
            <w:r>
              <w:rPr>
                <w:rFonts w:hint="eastAsia" w:ascii="宋体" w:hAnsi="宋体" w:eastAsia="宋体" w:cs="宋体"/>
                <w:color w:val="000000"/>
                <w:kern w:val="1"/>
                <w:sz w:val="24"/>
                <w:szCs w:val="24"/>
                <w:highlight w:val="none"/>
              </w:rPr>
              <w:t>投标产品</w:t>
            </w:r>
            <w:r>
              <w:rPr>
                <w:rFonts w:ascii="宋体" w:hAnsi="宋体" w:eastAsia="宋体" w:cs="宋体"/>
                <w:color w:val="000000"/>
                <w:kern w:val="1"/>
                <w:sz w:val="24"/>
                <w:szCs w:val="24"/>
                <w:highlight w:val="none"/>
              </w:rPr>
              <w:t>提供</w:t>
            </w:r>
            <w:r>
              <w:rPr>
                <w:rFonts w:hint="eastAsia" w:ascii="宋体" w:hAnsi="宋体" w:eastAsia="宋体" w:cs="宋体"/>
                <w:color w:val="000000"/>
                <w:kern w:val="1"/>
                <w:sz w:val="24"/>
                <w:szCs w:val="24"/>
                <w:highlight w:val="none"/>
              </w:rPr>
              <w:t>的</w:t>
            </w:r>
            <w:r>
              <w:rPr>
                <w:rFonts w:ascii="宋体" w:hAnsi="宋体" w:eastAsia="宋体" w:cs="宋体"/>
                <w:color w:val="000000"/>
                <w:kern w:val="1"/>
                <w:sz w:val="24"/>
                <w:szCs w:val="24"/>
                <w:highlight w:val="none"/>
              </w:rPr>
              <w:t>检测或检验报告或合格证明，</w:t>
            </w:r>
            <w:r>
              <w:rPr>
                <w:rFonts w:hint="eastAsia" w:ascii="宋体" w:hAnsi="宋体" w:eastAsia="宋体"/>
                <w:color w:val="000000"/>
                <w:sz w:val="24"/>
                <w:szCs w:val="24"/>
                <w:highlight w:val="none"/>
              </w:rPr>
              <w:t>经评审：</w:t>
            </w:r>
            <w:r>
              <w:rPr>
                <w:rFonts w:ascii="宋体" w:hAnsi="宋体" w:eastAsia="宋体" w:cs="宋体"/>
                <w:color w:val="000000"/>
                <w:kern w:val="1"/>
                <w:sz w:val="24"/>
                <w:szCs w:val="24"/>
                <w:highlight w:val="none"/>
              </w:rPr>
              <w:t>检验报告</w:t>
            </w:r>
            <w:r>
              <w:rPr>
                <w:rFonts w:hint="eastAsia" w:ascii="宋体" w:hAnsi="宋体" w:eastAsia="宋体" w:cs="宋体"/>
                <w:color w:val="000000"/>
                <w:kern w:val="1"/>
                <w:sz w:val="24"/>
                <w:szCs w:val="24"/>
                <w:highlight w:val="none"/>
              </w:rPr>
              <w:t>内容，与</w:t>
            </w:r>
            <w:r>
              <w:rPr>
                <w:rFonts w:hint="eastAsia" w:ascii="宋体" w:hAnsi="宋体" w:eastAsia="宋体"/>
                <w:color w:val="000000"/>
                <w:sz w:val="24"/>
                <w:szCs w:val="24"/>
                <w:highlight w:val="none"/>
              </w:rPr>
              <w:t>单一来源采购文件</w:t>
            </w:r>
            <w:r>
              <w:rPr>
                <w:rFonts w:hint="eastAsia" w:ascii="宋体" w:hAnsi="宋体" w:eastAsia="宋体" w:cs="宋体"/>
                <w:color w:val="000000"/>
                <w:kern w:val="1"/>
                <w:sz w:val="24"/>
                <w:szCs w:val="24"/>
                <w:highlight w:val="none"/>
              </w:rPr>
              <w:t>要求的技术参数和技术规格</w:t>
            </w:r>
            <w:r>
              <w:rPr>
                <w:rFonts w:ascii="宋体" w:hAnsi="宋体" w:eastAsia="宋体" w:cs="宋体"/>
                <w:color w:val="000000"/>
                <w:kern w:val="1"/>
                <w:sz w:val="24"/>
                <w:szCs w:val="24"/>
                <w:highlight w:val="none"/>
              </w:rPr>
              <w:t>无实质性偏离</w:t>
            </w:r>
            <w:r>
              <w:rPr>
                <w:rFonts w:hint="eastAsia" w:ascii="宋体" w:hAnsi="宋体" w:eastAsia="宋体" w:cs="宋体"/>
                <w:color w:val="000000"/>
                <w:kern w:val="1"/>
                <w:sz w:val="24"/>
                <w:szCs w:val="24"/>
                <w:highlight w:val="none"/>
              </w:rPr>
              <w:t>。</w:t>
            </w:r>
          </w:p>
        </w:tc>
        <w:tc>
          <w:tcPr>
            <w:tcW w:w="677" w:type="dxa"/>
            <w:tcBorders>
              <w:right w:val="single" w:color="auto" w:sz="4" w:space="0"/>
            </w:tcBorders>
            <w:vAlign w:val="center"/>
          </w:tcPr>
          <w:p>
            <w:pPr>
              <w:spacing w:line="360" w:lineRule="exact"/>
              <w:rPr>
                <w:rFonts w:hint="eastAsia" w:ascii="宋体" w:hAnsi="宋体" w:eastAsia="宋体"/>
                <w:color w:val="000000"/>
                <w:sz w:val="24"/>
                <w:szCs w:val="24"/>
                <w:highlight w:val="none"/>
              </w:rPr>
            </w:pPr>
          </w:p>
        </w:tc>
        <w:tc>
          <w:tcPr>
            <w:tcW w:w="583" w:type="dxa"/>
            <w:tcBorders>
              <w:left w:val="single" w:color="auto" w:sz="4" w:space="0"/>
            </w:tcBorders>
            <w:vAlign w:val="center"/>
          </w:tcPr>
          <w:p>
            <w:pPr>
              <w:spacing w:line="360" w:lineRule="exact"/>
              <w:rPr>
                <w:rFonts w:hint="eastAsia" w:ascii="宋体" w:hAnsi="宋体" w:eastAsia="宋体"/>
                <w:color w:val="00000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8" w:type="dxa"/>
            <w:vMerge w:val="continue"/>
            <w:vAlign w:val="center"/>
          </w:tcPr>
          <w:p>
            <w:pPr>
              <w:spacing w:line="276" w:lineRule="auto"/>
              <w:jc w:val="center"/>
              <w:rPr>
                <w:rFonts w:hint="eastAsia" w:ascii="宋体" w:hAnsi="宋体" w:eastAsia="宋体"/>
                <w:color w:val="000000"/>
                <w:sz w:val="24"/>
                <w:szCs w:val="24"/>
                <w:highlight w:val="none"/>
              </w:rPr>
            </w:pPr>
          </w:p>
        </w:tc>
        <w:tc>
          <w:tcPr>
            <w:tcW w:w="6825" w:type="dxa"/>
            <w:vAlign w:val="center"/>
          </w:tcPr>
          <w:p>
            <w:pPr>
              <w:spacing w:line="360" w:lineRule="exact"/>
              <w:rPr>
                <w:rFonts w:hint="eastAsia" w:ascii="宋体" w:hAnsi="宋体" w:eastAsia="宋体"/>
                <w:color w:val="000000"/>
                <w:sz w:val="24"/>
                <w:szCs w:val="24"/>
                <w:highlight w:val="none"/>
              </w:rPr>
            </w:pPr>
            <w:r>
              <w:rPr>
                <w:rFonts w:hint="eastAsia" w:ascii="宋体" w:hAnsi="宋体" w:eastAsia="宋体" w:cs="TimesNewRoman"/>
                <w:bCs/>
                <w:color w:val="000000"/>
                <w:kern w:val="0"/>
                <w:sz w:val="24"/>
                <w:szCs w:val="24"/>
                <w:highlight w:val="none"/>
              </w:rPr>
              <w:t>所能提供的易损易坏部件、以及所提供的备品备件的品种、数量满足使用需求。</w:t>
            </w:r>
          </w:p>
        </w:tc>
        <w:tc>
          <w:tcPr>
            <w:tcW w:w="677" w:type="dxa"/>
            <w:tcBorders>
              <w:right w:val="single" w:color="auto" w:sz="4" w:space="0"/>
            </w:tcBorders>
            <w:vAlign w:val="center"/>
          </w:tcPr>
          <w:p>
            <w:pPr>
              <w:spacing w:line="360" w:lineRule="exact"/>
              <w:rPr>
                <w:rFonts w:hint="eastAsia" w:ascii="宋体" w:hAnsi="宋体" w:eastAsia="宋体"/>
                <w:color w:val="000000"/>
                <w:sz w:val="24"/>
                <w:szCs w:val="24"/>
                <w:highlight w:val="none"/>
              </w:rPr>
            </w:pPr>
          </w:p>
        </w:tc>
        <w:tc>
          <w:tcPr>
            <w:tcW w:w="583" w:type="dxa"/>
            <w:tcBorders>
              <w:left w:val="single" w:color="auto" w:sz="4" w:space="0"/>
            </w:tcBorders>
            <w:vAlign w:val="center"/>
          </w:tcPr>
          <w:p>
            <w:pPr>
              <w:spacing w:line="360" w:lineRule="exact"/>
              <w:rPr>
                <w:rFonts w:hint="eastAsia" w:ascii="宋体" w:hAnsi="宋体" w:eastAsia="宋体"/>
                <w:color w:val="00000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80" w:hRule="atLeast"/>
        </w:trPr>
        <w:tc>
          <w:tcPr>
            <w:tcW w:w="828" w:type="dxa"/>
            <w:vMerge w:val="continue"/>
            <w:vAlign w:val="center"/>
          </w:tcPr>
          <w:p>
            <w:pPr>
              <w:spacing w:line="276" w:lineRule="auto"/>
              <w:jc w:val="center"/>
              <w:rPr>
                <w:rFonts w:hint="eastAsia" w:ascii="宋体" w:hAnsi="宋体" w:eastAsia="宋体"/>
                <w:color w:val="000000"/>
                <w:sz w:val="24"/>
                <w:szCs w:val="24"/>
                <w:highlight w:val="none"/>
              </w:rPr>
            </w:pPr>
          </w:p>
        </w:tc>
        <w:tc>
          <w:tcPr>
            <w:tcW w:w="6825" w:type="dxa"/>
            <w:vAlign w:val="center"/>
          </w:tcPr>
          <w:p>
            <w:pPr>
              <w:spacing w:line="360" w:lineRule="exact"/>
              <w:rPr>
                <w:rFonts w:hint="eastAsia" w:ascii="宋体" w:hAnsi="宋体" w:eastAsia="宋体"/>
                <w:color w:val="000000"/>
                <w:sz w:val="24"/>
                <w:szCs w:val="24"/>
                <w:highlight w:val="none"/>
              </w:rPr>
            </w:pPr>
            <w:r>
              <w:rPr>
                <w:rFonts w:ascii="宋体" w:hAnsi="宋体" w:eastAsia="宋体" w:cs="宋体"/>
                <w:color w:val="000000"/>
                <w:kern w:val="1"/>
                <w:sz w:val="24"/>
                <w:szCs w:val="24"/>
                <w:highlight w:val="none"/>
              </w:rPr>
              <w:t>对供应商承诺的服务内容，有合理的故障响应时间、产品</w:t>
            </w:r>
            <w:r>
              <w:rPr>
                <w:rFonts w:hint="eastAsia" w:ascii="宋体" w:hAnsi="宋体" w:eastAsia="宋体" w:cs="宋体"/>
                <w:color w:val="000000"/>
                <w:kern w:val="1"/>
                <w:sz w:val="24"/>
                <w:szCs w:val="24"/>
                <w:highlight w:val="none"/>
              </w:rPr>
              <w:t>质保期满足谈判文件要求；</w:t>
            </w:r>
          </w:p>
        </w:tc>
        <w:tc>
          <w:tcPr>
            <w:tcW w:w="677" w:type="dxa"/>
            <w:tcBorders>
              <w:right w:val="single" w:color="auto" w:sz="4" w:space="0"/>
            </w:tcBorders>
            <w:vAlign w:val="center"/>
          </w:tcPr>
          <w:p>
            <w:pPr>
              <w:spacing w:line="360" w:lineRule="exact"/>
              <w:rPr>
                <w:rFonts w:hint="eastAsia" w:ascii="宋体" w:hAnsi="宋体" w:eastAsia="宋体"/>
                <w:color w:val="000000"/>
                <w:sz w:val="24"/>
                <w:szCs w:val="24"/>
                <w:highlight w:val="none"/>
              </w:rPr>
            </w:pPr>
          </w:p>
        </w:tc>
        <w:tc>
          <w:tcPr>
            <w:tcW w:w="583" w:type="dxa"/>
            <w:tcBorders>
              <w:left w:val="single" w:color="auto" w:sz="4" w:space="0"/>
            </w:tcBorders>
            <w:vAlign w:val="center"/>
          </w:tcPr>
          <w:p>
            <w:pPr>
              <w:spacing w:line="360" w:lineRule="exact"/>
              <w:rPr>
                <w:rFonts w:hint="eastAsia" w:ascii="宋体" w:hAnsi="宋体" w:eastAsia="宋体"/>
                <w:color w:val="00000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8" w:type="dxa"/>
            <w:vMerge w:val="continue"/>
            <w:vAlign w:val="center"/>
          </w:tcPr>
          <w:p>
            <w:pPr>
              <w:spacing w:line="276" w:lineRule="auto"/>
              <w:jc w:val="center"/>
              <w:rPr>
                <w:rFonts w:hint="eastAsia" w:ascii="宋体" w:hAnsi="宋体" w:eastAsia="宋体"/>
                <w:color w:val="000000"/>
                <w:sz w:val="24"/>
                <w:szCs w:val="24"/>
                <w:highlight w:val="none"/>
              </w:rPr>
            </w:pPr>
          </w:p>
        </w:tc>
        <w:tc>
          <w:tcPr>
            <w:tcW w:w="6825" w:type="dxa"/>
            <w:vAlign w:val="center"/>
          </w:tcPr>
          <w:p>
            <w:pPr>
              <w:spacing w:line="360" w:lineRule="exact"/>
              <w:rPr>
                <w:rFonts w:hint="eastAsia" w:ascii="宋体" w:hAnsi="宋体" w:eastAsia="宋体"/>
                <w:color w:val="000000"/>
                <w:sz w:val="24"/>
                <w:szCs w:val="24"/>
                <w:highlight w:val="none"/>
              </w:rPr>
            </w:pPr>
            <w:r>
              <w:rPr>
                <w:rFonts w:hint="eastAsia" w:ascii="宋体" w:hAnsi="宋体" w:eastAsia="宋体" w:cs="宋体"/>
                <w:color w:val="000000"/>
                <w:kern w:val="1"/>
                <w:sz w:val="24"/>
                <w:szCs w:val="24"/>
                <w:highlight w:val="none"/>
              </w:rPr>
              <w:t>供货</w:t>
            </w:r>
            <w:r>
              <w:rPr>
                <w:rFonts w:hint="eastAsia" w:ascii="宋体" w:hAnsi="宋体" w:eastAsia="宋体" w:cs="TimesNewRoman"/>
                <w:bCs/>
                <w:color w:val="000000"/>
                <w:kern w:val="0"/>
                <w:sz w:val="24"/>
                <w:szCs w:val="24"/>
                <w:highlight w:val="none"/>
              </w:rPr>
              <w:t>安装调试安排的合理，</w:t>
            </w:r>
            <w:r>
              <w:rPr>
                <w:rFonts w:ascii="宋体" w:hAnsi="宋体" w:eastAsia="宋体" w:cs="宋体"/>
                <w:color w:val="000000"/>
                <w:kern w:val="1"/>
                <w:sz w:val="24"/>
                <w:szCs w:val="24"/>
                <w:highlight w:val="none"/>
              </w:rPr>
              <w:t>售后服务</w:t>
            </w:r>
            <w:r>
              <w:rPr>
                <w:rFonts w:hint="eastAsia" w:ascii="宋体" w:hAnsi="宋体" w:eastAsia="宋体" w:cs="宋体"/>
                <w:color w:val="000000"/>
                <w:kern w:val="1"/>
                <w:sz w:val="24"/>
                <w:szCs w:val="24"/>
                <w:highlight w:val="none"/>
              </w:rPr>
              <w:t>保障</w:t>
            </w:r>
            <w:r>
              <w:rPr>
                <w:rFonts w:ascii="宋体" w:hAnsi="宋体" w:eastAsia="宋体" w:cs="宋体"/>
                <w:color w:val="000000"/>
                <w:kern w:val="1"/>
                <w:sz w:val="24"/>
                <w:szCs w:val="24"/>
                <w:highlight w:val="none"/>
              </w:rPr>
              <w:t>体系</w:t>
            </w:r>
            <w:r>
              <w:rPr>
                <w:rFonts w:hint="eastAsia" w:ascii="宋体" w:hAnsi="宋体" w:eastAsia="宋体" w:cs="宋体"/>
                <w:color w:val="000000"/>
                <w:kern w:val="1"/>
                <w:sz w:val="24"/>
                <w:szCs w:val="24"/>
                <w:highlight w:val="none"/>
              </w:rPr>
              <w:t>健全，</w:t>
            </w:r>
            <w:r>
              <w:rPr>
                <w:rFonts w:hint="eastAsia" w:ascii="宋体" w:hAnsi="宋体" w:eastAsia="宋体" w:cs="TimesNewRoman"/>
                <w:bCs/>
                <w:color w:val="000000"/>
                <w:kern w:val="0"/>
                <w:sz w:val="24"/>
                <w:szCs w:val="24"/>
                <w:highlight w:val="none"/>
              </w:rPr>
              <w:t>各项保证措施得当。</w:t>
            </w:r>
          </w:p>
        </w:tc>
        <w:tc>
          <w:tcPr>
            <w:tcW w:w="677" w:type="dxa"/>
            <w:tcBorders>
              <w:right w:val="single" w:color="auto" w:sz="4" w:space="0"/>
            </w:tcBorders>
            <w:vAlign w:val="center"/>
          </w:tcPr>
          <w:p>
            <w:pPr>
              <w:spacing w:line="360" w:lineRule="exact"/>
              <w:rPr>
                <w:rFonts w:hint="eastAsia" w:ascii="宋体" w:hAnsi="宋体" w:eastAsia="宋体"/>
                <w:color w:val="000000"/>
                <w:sz w:val="24"/>
                <w:szCs w:val="24"/>
                <w:highlight w:val="none"/>
              </w:rPr>
            </w:pPr>
          </w:p>
        </w:tc>
        <w:tc>
          <w:tcPr>
            <w:tcW w:w="583" w:type="dxa"/>
            <w:tcBorders>
              <w:left w:val="single" w:color="auto" w:sz="4" w:space="0"/>
            </w:tcBorders>
            <w:vAlign w:val="center"/>
          </w:tcPr>
          <w:p>
            <w:pPr>
              <w:spacing w:line="360" w:lineRule="exact"/>
              <w:rPr>
                <w:rFonts w:hint="eastAsia" w:ascii="宋体" w:hAnsi="宋体" w:eastAsia="宋体"/>
                <w:color w:val="00000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8" w:type="dxa"/>
            <w:vMerge w:val="continue"/>
            <w:vAlign w:val="center"/>
          </w:tcPr>
          <w:p>
            <w:pPr>
              <w:spacing w:line="276" w:lineRule="auto"/>
              <w:jc w:val="center"/>
              <w:rPr>
                <w:rFonts w:hint="eastAsia" w:ascii="宋体" w:hAnsi="宋体" w:eastAsia="宋体"/>
                <w:color w:val="000000"/>
                <w:sz w:val="24"/>
                <w:szCs w:val="24"/>
                <w:highlight w:val="none"/>
              </w:rPr>
            </w:pPr>
          </w:p>
        </w:tc>
        <w:tc>
          <w:tcPr>
            <w:tcW w:w="6825" w:type="dxa"/>
            <w:vAlign w:val="center"/>
          </w:tcPr>
          <w:p>
            <w:pPr>
              <w:spacing w:line="360" w:lineRule="exact"/>
              <w:rPr>
                <w:rFonts w:hint="eastAsia" w:ascii="宋体" w:hAnsi="宋体" w:eastAsia="宋体"/>
                <w:color w:val="000000"/>
                <w:sz w:val="24"/>
                <w:szCs w:val="24"/>
                <w:highlight w:val="none"/>
              </w:rPr>
            </w:pPr>
            <w:r>
              <w:rPr>
                <w:rFonts w:hint="eastAsia" w:ascii="宋体" w:hAnsi="宋体" w:eastAsia="宋体"/>
                <w:color w:val="000000"/>
                <w:sz w:val="24"/>
                <w:szCs w:val="24"/>
                <w:highlight w:val="none"/>
              </w:rPr>
              <w:t>响应文件</w:t>
            </w:r>
            <w:r>
              <w:rPr>
                <w:rFonts w:hint="eastAsia" w:ascii="宋体" w:hAnsi="宋体" w:eastAsia="宋体" w:cs="宋体"/>
                <w:color w:val="000000"/>
                <w:kern w:val="0"/>
                <w:sz w:val="24"/>
                <w:szCs w:val="24"/>
                <w:highlight w:val="none"/>
              </w:rPr>
              <w:t>是否售后服务承诺及故障响应服务承诺；并提供售后服务机构的相关联系资料。</w:t>
            </w:r>
          </w:p>
        </w:tc>
        <w:tc>
          <w:tcPr>
            <w:tcW w:w="677" w:type="dxa"/>
            <w:tcBorders>
              <w:right w:val="single" w:color="auto" w:sz="4" w:space="0"/>
            </w:tcBorders>
            <w:vAlign w:val="center"/>
          </w:tcPr>
          <w:p>
            <w:pPr>
              <w:spacing w:line="360" w:lineRule="exact"/>
              <w:rPr>
                <w:rFonts w:hint="eastAsia" w:ascii="宋体" w:hAnsi="宋体" w:eastAsia="宋体"/>
                <w:color w:val="000000"/>
                <w:sz w:val="24"/>
                <w:szCs w:val="24"/>
                <w:highlight w:val="none"/>
              </w:rPr>
            </w:pPr>
          </w:p>
        </w:tc>
        <w:tc>
          <w:tcPr>
            <w:tcW w:w="583" w:type="dxa"/>
            <w:tcBorders>
              <w:left w:val="single" w:color="auto" w:sz="4" w:space="0"/>
            </w:tcBorders>
            <w:vAlign w:val="center"/>
          </w:tcPr>
          <w:p>
            <w:pPr>
              <w:spacing w:line="360" w:lineRule="exact"/>
              <w:rPr>
                <w:rFonts w:hint="eastAsia" w:ascii="宋体" w:hAnsi="宋体" w:eastAsia="宋体"/>
                <w:color w:val="00000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8" w:type="dxa"/>
            <w:vMerge w:val="continue"/>
            <w:vAlign w:val="center"/>
          </w:tcPr>
          <w:p>
            <w:pPr>
              <w:spacing w:line="276" w:lineRule="auto"/>
              <w:jc w:val="center"/>
              <w:rPr>
                <w:rFonts w:hint="eastAsia" w:ascii="宋体" w:hAnsi="宋体" w:eastAsia="宋体"/>
                <w:color w:val="000000"/>
                <w:sz w:val="24"/>
                <w:szCs w:val="24"/>
                <w:highlight w:val="none"/>
              </w:rPr>
            </w:pPr>
          </w:p>
        </w:tc>
        <w:tc>
          <w:tcPr>
            <w:tcW w:w="6825" w:type="dxa"/>
            <w:vAlign w:val="center"/>
          </w:tcPr>
          <w:p>
            <w:pPr>
              <w:spacing w:line="360" w:lineRule="exact"/>
              <w:rPr>
                <w:rFonts w:hint="eastAsia" w:ascii="宋体" w:hAnsi="宋体" w:eastAsia="宋体"/>
                <w:color w:val="000000"/>
                <w:sz w:val="24"/>
                <w:szCs w:val="24"/>
                <w:highlight w:val="none"/>
              </w:rPr>
            </w:pPr>
            <w:r>
              <w:rPr>
                <w:rFonts w:hint="eastAsia" w:ascii="宋体" w:hAnsi="宋体" w:eastAsia="宋体"/>
                <w:color w:val="000000"/>
                <w:sz w:val="24"/>
                <w:szCs w:val="24"/>
                <w:highlight w:val="none"/>
              </w:rPr>
              <w:t>响应文件中是否按单一来源采购文件规定提供有效的类似业绩证明材料。</w:t>
            </w:r>
          </w:p>
        </w:tc>
        <w:tc>
          <w:tcPr>
            <w:tcW w:w="677" w:type="dxa"/>
            <w:tcBorders>
              <w:right w:val="single" w:color="auto" w:sz="4" w:space="0"/>
            </w:tcBorders>
            <w:vAlign w:val="center"/>
          </w:tcPr>
          <w:p>
            <w:pPr>
              <w:spacing w:line="360" w:lineRule="exact"/>
              <w:rPr>
                <w:rFonts w:hint="eastAsia" w:ascii="宋体" w:hAnsi="宋体" w:eastAsia="宋体"/>
                <w:color w:val="000000"/>
                <w:sz w:val="24"/>
                <w:szCs w:val="24"/>
                <w:highlight w:val="none"/>
              </w:rPr>
            </w:pPr>
          </w:p>
        </w:tc>
        <w:tc>
          <w:tcPr>
            <w:tcW w:w="583" w:type="dxa"/>
            <w:tcBorders>
              <w:left w:val="single" w:color="auto" w:sz="4" w:space="0"/>
            </w:tcBorders>
            <w:vAlign w:val="center"/>
          </w:tcPr>
          <w:p>
            <w:pPr>
              <w:spacing w:line="360" w:lineRule="exact"/>
              <w:rPr>
                <w:rFonts w:hint="eastAsia" w:ascii="宋体" w:hAnsi="宋体" w:eastAsia="宋体"/>
                <w:color w:val="00000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7" w:hRule="atLeast"/>
        </w:trPr>
        <w:tc>
          <w:tcPr>
            <w:tcW w:w="7653" w:type="dxa"/>
            <w:gridSpan w:val="2"/>
            <w:vAlign w:val="center"/>
          </w:tcPr>
          <w:p>
            <w:pPr>
              <w:spacing w:line="360" w:lineRule="exact"/>
              <w:rPr>
                <w:rFonts w:hint="eastAsia" w:ascii="宋体" w:hAnsi="宋体" w:eastAsia="宋体"/>
                <w:color w:val="000000"/>
                <w:sz w:val="24"/>
                <w:szCs w:val="24"/>
                <w:highlight w:val="none"/>
              </w:rPr>
            </w:pPr>
            <w:r>
              <w:rPr>
                <w:rFonts w:hint="eastAsia" w:ascii="宋体" w:hAnsi="宋体" w:eastAsia="宋体"/>
                <w:color w:val="000000"/>
                <w:sz w:val="24"/>
                <w:szCs w:val="24"/>
                <w:highlight w:val="none"/>
              </w:rPr>
              <w:t>结论：是否通过评审。</w:t>
            </w:r>
          </w:p>
          <w:p>
            <w:pPr>
              <w:spacing w:line="360" w:lineRule="exact"/>
              <w:rPr>
                <w:rFonts w:hint="eastAsia" w:ascii="宋体" w:hAnsi="宋体" w:eastAsia="宋体"/>
                <w:color w:val="000000"/>
                <w:sz w:val="24"/>
                <w:szCs w:val="24"/>
                <w:highlight w:val="none"/>
              </w:rPr>
            </w:pPr>
            <w:r>
              <w:rPr>
                <w:rFonts w:hint="eastAsia" w:ascii="宋体" w:hAnsi="宋体" w:eastAsia="宋体" w:cs="宋体"/>
                <w:color w:val="000000"/>
                <w:kern w:val="0"/>
                <w:sz w:val="24"/>
                <w:szCs w:val="24"/>
                <w:highlight w:val="none"/>
              </w:rPr>
              <w:t>上述各项中用“√”表示通过，“×”表示不通过。</w:t>
            </w:r>
          </w:p>
        </w:tc>
        <w:tc>
          <w:tcPr>
            <w:tcW w:w="677" w:type="dxa"/>
            <w:vAlign w:val="top"/>
          </w:tcPr>
          <w:p>
            <w:pPr>
              <w:spacing w:line="360" w:lineRule="exact"/>
              <w:rPr>
                <w:rFonts w:hint="eastAsia" w:ascii="宋体" w:hAnsi="宋体" w:eastAsia="宋体"/>
                <w:color w:val="000000"/>
                <w:sz w:val="24"/>
                <w:szCs w:val="24"/>
                <w:highlight w:val="none"/>
              </w:rPr>
            </w:pPr>
          </w:p>
        </w:tc>
        <w:tc>
          <w:tcPr>
            <w:tcW w:w="583" w:type="dxa"/>
            <w:vAlign w:val="top"/>
          </w:tcPr>
          <w:p>
            <w:pPr>
              <w:spacing w:line="360" w:lineRule="exact"/>
              <w:rPr>
                <w:rFonts w:hint="eastAsia" w:ascii="宋体" w:hAnsi="宋体" w:eastAsia="宋体"/>
                <w:color w:val="00000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2" w:hRule="atLeast"/>
        </w:trPr>
        <w:tc>
          <w:tcPr>
            <w:tcW w:w="8913" w:type="dxa"/>
            <w:gridSpan w:val="4"/>
            <w:vAlign w:val="center"/>
          </w:tcPr>
          <w:p>
            <w:pPr>
              <w:spacing w:line="276" w:lineRule="auto"/>
              <w:rPr>
                <w:rFonts w:hint="eastAsia" w:ascii="宋体" w:hAnsi="宋体" w:eastAsia="宋体"/>
                <w:b/>
                <w:color w:val="000000"/>
                <w:sz w:val="24"/>
                <w:szCs w:val="24"/>
                <w:highlight w:val="none"/>
              </w:rPr>
            </w:pPr>
            <w:r>
              <w:rPr>
                <w:rFonts w:hint="eastAsia" w:ascii="宋体" w:hAnsi="宋体" w:eastAsia="宋体"/>
                <w:b/>
                <w:color w:val="000000"/>
                <w:sz w:val="24"/>
                <w:szCs w:val="24"/>
                <w:highlight w:val="none"/>
              </w:rPr>
              <w:t>评审组长：                  评审成员：</w:t>
            </w:r>
          </w:p>
          <w:p>
            <w:pPr>
              <w:spacing w:line="276" w:lineRule="auto"/>
              <w:rPr>
                <w:rFonts w:hint="eastAsia" w:ascii="宋体" w:hAnsi="宋体" w:eastAsia="宋体"/>
                <w:b/>
                <w:color w:val="000000"/>
                <w:sz w:val="24"/>
                <w:szCs w:val="24"/>
                <w:highlight w:val="none"/>
              </w:rPr>
            </w:pPr>
          </w:p>
          <w:p>
            <w:pPr>
              <w:spacing w:line="276" w:lineRule="auto"/>
              <w:rPr>
                <w:rFonts w:hint="eastAsia" w:ascii="宋体" w:hAnsi="宋体" w:eastAsia="宋体"/>
                <w:color w:val="000000"/>
                <w:sz w:val="24"/>
                <w:szCs w:val="24"/>
                <w:highlight w:val="none"/>
              </w:rPr>
            </w:pPr>
            <w:r>
              <w:rPr>
                <w:rFonts w:hint="eastAsia" w:ascii="宋体" w:hAnsi="宋体" w:eastAsia="宋体"/>
                <w:b/>
                <w:color w:val="000000"/>
                <w:sz w:val="24"/>
                <w:szCs w:val="24"/>
                <w:highlight w:val="none"/>
              </w:rPr>
              <w:t xml:space="preserve">                                                                 年    月    日</w:t>
            </w:r>
          </w:p>
        </w:tc>
      </w:tr>
    </w:tbl>
    <w:p>
      <w:pPr>
        <w:widowControl/>
        <w:spacing w:line="460" w:lineRule="exact"/>
        <w:rPr>
          <w:rFonts w:hint="eastAsia" w:ascii="宋体" w:hAnsi="宋体" w:eastAsia="宋体"/>
          <w:b/>
          <w:sz w:val="28"/>
          <w:szCs w:val="28"/>
          <w:highlight w:val="none"/>
        </w:rPr>
      </w:pPr>
    </w:p>
    <w:p>
      <w:pPr>
        <w:widowControl/>
        <w:spacing w:line="460" w:lineRule="exact"/>
        <w:rPr>
          <w:rFonts w:hint="eastAsia" w:ascii="宋体" w:hAnsi="宋体" w:eastAsia="宋体"/>
          <w:b/>
          <w:sz w:val="28"/>
          <w:szCs w:val="28"/>
          <w:highlight w:val="none"/>
        </w:rPr>
      </w:pPr>
    </w:p>
    <w:p>
      <w:pPr>
        <w:widowControl/>
        <w:spacing w:line="460" w:lineRule="exact"/>
        <w:rPr>
          <w:rFonts w:hint="eastAsia" w:ascii="宋体" w:hAnsi="宋体" w:eastAsia="宋体"/>
          <w:b/>
          <w:sz w:val="28"/>
          <w:szCs w:val="28"/>
          <w:highlight w:val="none"/>
        </w:rPr>
      </w:pPr>
    </w:p>
    <w:p>
      <w:pPr>
        <w:spacing w:line="360" w:lineRule="auto"/>
        <w:ind w:left="359" w:leftChars="171" w:firstLine="110" w:firstLineChars="46"/>
        <w:jc w:val="left"/>
        <w:rPr>
          <w:rFonts w:hint="eastAsia" w:ascii="宋体" w:hAnsi="宋体" w:eastAsia="宋体"/>
          <w:b/>
          <w:bCs/>
          <w:sz w:val="24"/>
          <w:highlight w:val="none"/>
        </w:rPr>
      </w:pPr>
    </w:p>
    <w:p>
      <w:pPr>
        <w:jc w:val="center"/>
        <w:rPr>
          <w:rFonts w:hint="eastAsia" w:ascii="宋体" w:hAnsi="宋体" w:eastAsia="宋体" w:cs="宋体"/>
          <w:sz w:val="24"/>
          <w:highlight w:val="none"/>
        </w:rPr>
      </w:pPr>
    </w:p>
    <w:p>
      <w:pPr>
        <w:spacing w:line="400" w:lineRule="exact"/>
        <w:rPr>
          <w:rFonts w:hint="eastAsia" w:ascii="宋体" w:hAnsi="宋体" w:eastAsia="宋体" w:cs="宋体"/>
          <w:sz w:val="24"/>
          <w:highlight w:val="none"/>
        </w:rPr>
        <w:sectPr>
          <w:pgSz w:w="11906" w:h="16838"/>
          <w:pgMar w:top="1440" w:right="1588" w:bottom="1440" w:left="1701" w:header="851" w:footer="992" w:gutter="0"/>
          <w:cols w:space="720" w:num="1"/>
          <w:docGrid w:type="linesAndChars" w:linePitch="312" w:charSpace="0"/>
        </w:sectPr>
      </w:pPr>
    </w:p>
    <w:p>
      <w:pPr>
        <w:autoSpaceDE w:val="0"/>
        <w:autoSpaceDN w:val="0"/>
        <w:adjustRightInd w:val="0"/>
        <w:spacing w:line="400" w:lineRule="atLeast"/>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第三部分  采购内容及参数要求</w:t>
      </w:r>
    </w:p>
    <w:p>
      <w:pPr>
        <w:autoSpaceDE w:val="0"/>
        <w:autoSpaceDN w:val="0"/>
        <w:adjustRightInd w:val="0"/>
        <w:spacing w:line="400" w:lineRule="exact"/>
        <w:ind w:firstLine="422" w:firstLineChars="200"/>
        <w:rPr>
          <w:rFonts w:hint="eastAsia" w:ascii="宋体" w:hAnsi="宋体" w:eastAsia="宋体"/>
          <w:b/>
          <w:highlight w:val="none"/>
        </w:rPr>
      </w:pP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9"/>
        <w:gridCol w:w="962"/>
        <w:gridCol w:w="619"/>
        <w:gridCol w:w="1229"/>
        <w:gridCol w:w="630"/>
        <w:gridCol w:w="826"/>
        <w:gridCol w:w="1524"/>
        <w:gridCol w:w="1524"/>
        <w:gridCol w:w="1229"/>
        <w:gridCol w:w="1405"/>
        <w:gridCol w:w="707"/>
        <w:gridCol w:w="1672"/>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218"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品目大类序号</w:t>
            </w:r>
          </w:p>
        </w:tc>
        <w:tc>
          <w:tcPr>
            <w:tcW w:w="339"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品目大类通用名</w:t>
            </w:r>
          </w:p>
        </w:tc>
        <w:tc>
          <w:tcPr>
            <w:tcW w:w="218"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品目小类序号</w:t>
            </w:r>
          </w:p>
        </w:tc>
        <w:tc>
          <w:tcPr>
            <w:tcW w:w="433"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品目小类通用名</w:t>
            </w:r>
          </w:p>
        </w:tc>
        <w:tc>
          <w:tcPr>
            <w:tcW w:w="222"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剂型</w:t>
            </w:r>
          </w:p>
        </w:tc>
        <w:tc>
          <w:tcPr>
            <w:tcW w:w="291"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来源</w:t>
            </w:r>
          </w:p>
        </w:tc>
        <w:tc>
          <w:tcPr>
            <w:tcW w:w="537"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生产(代理)企业名称</w:t>
            </w:r>
          </w:p>
        </w:tc>
        <w:tc>
          <w:tcPr>
            <w:tcW w:w="537"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生产(代理)企业地址</w:t>
            </w:r>
          </w:p>
        </w:tc>
        <w:tc>
          <w:tcPr>
            <w:tcW w:w="433"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2020年价格（元）</w:t>
            </w:r>
          </w:p>
        </w:tc>
        <w:tc>
          <w:tcPr>
            <w:tcW w:w="495"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规格</w:t>
            </w:r>
          </w:p>
        </w:tc>
        <w:tc>
          <w:tcPr>
            <w:tcW w:w="249"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包装</w:t>
            </w:r>
          </w:p>
        </w:tc>
        <w:tc>
          <w:tcPr>
            <w:tcW w:w="589"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供应企业联系人</w:t>
            </w:r>
          </w:p>
        </w:tc>
        <w:tc>
          <w:tcPr>
            <w:tcW w:w="433"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18"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962" w:type="dxa"/>
            <w:shd w:val="clear" w:color="auto" w:fill="auto"/>
            <w:vAlign w:val="center"/>
          </w:tcPr>
          <w:p>
            <w:pPr>
              <w:widowControl/>
              <w:jc w:val="left"/>
              <w:rPr>
                <w:rFonts w:ascii="宋体" w:hAnsi="宋体" w:cs="宋体"/>
                <w:kern w:val="0"/>
                <w:szCs w:val="21"/>
              </w:rPr>
            </w:pPr>
            <w:r>
              <w:rPr>
                <w:rFonts w:hint="eastAsia" w:ascii="宋体" w:hAnsi="宋体" w:cs="宋体"/>
                <w:color w:val="000000"/>
                <w:kern w:val="0"/>
                <w:szCs w:val="21"/>
              </w:rPr>
              <w:t>人乳头瘤病毒疫苗</w:t>
            </w:r>
          </w:p>
        </w:tc>
        <w:tc>
          <w:tcPr>
            <w:tcW w:w="619" w:type="dxa"/>
            <w:shd w:val="clear" w:color="auto" w:fill="auto"/>
            <w:vAlign w:val="center"/>
          </w:tcPr>
          <w:p>
            <w:pPr>
              <w:widowControl/>
              <w:jc w:val="left"/>
              <w:rPr>
                <w:rFonts w:ascii="宋体" w:hAnsi="宋体" w:cs="宋体"/>
                <w:kern w:val="0"/>
                <w:szCs w:val="21"/>
              </w:rPr>
            </w:pPr>
            <w:r>
              <w:rPr>
                <w:rFonts w:hint="eastAsia" w:ascii="宋体" w:hAnsi="宋体" w:cs="宋体"/>
                <w:color w:val="000000"/>
                <w:kern w:val="0"/>
                <w:szCs w:val="21"/>
              </w:rPr>
              <w:t>　</w:t>
            </w:r>
          </w:p>
        </w:tc>
        <w:tc>
          <w:tcPr>
            <w:tcW w:w="1229" w:type="dxa"/>
            <w:shd w:val="clear" w:color="auto" w:fill="auto"/>
            <w:vAlign w:val="center"/>
          </w:tcPr>
          <w:p>
            <w:pPr>
              <w:widowControl/>
              <w:jc w:val="left"/>
              <w:rPr>
                <w:rFonts w:ascii="宋体" w:hAnsi="宋体" w:cs="宋体"/>
                <w:kern w:val="0"/>
                <w:szCs w:val="21"/>
              </w:rPr>
            </w:pPr>
            <w:r>
              <w:rPr>
                <w:rFonts w:hint="eastAsia" w:ascii="宋体" w:hAnsi="宋体" w:cs="宋体"/>
                <w:color w:val="000000"/>
                <w:kern w:val="0"/>
                <w:szCs w:val="21"/>
              </w:rPr>
              <w:t>双价人乳头瘤病毒疫苗（大肠杆菌）</w:t>
            </w:r>
          </w:p>
        </w:tc>
        <w:tc>
          <w:tcPr>
            <w:tcW w:w="630" w:type="dxa"/>
            <w:shd w:val="clear" w:color="auto" w:fill="auto"/>
            <w:vAlign w:val="center"/>
          </w:tcPr>
          <w:p>
            <w:pPr>
              <w:widowControl/>
              <w:jc w:val="center"/>
              <w:rPr>
                <w:rFonts w:ascii="宋体" w:hAnsi="宋体" w:cs="宋体"/>
                <w:kern w:val="0"/>
                <w:szCs w:val="21"/>
              </w:rPr>
            </w:pPr>
            <w:r>
              <w:rPr>
                <w:rFonts w:hint="eastAsia" w:ascii="宋体" w:hAnsi="宋体" w:cs="宋体"/>
                <w:color w:val="000000"/>
                <w:kern w:val="0"/>
                <w:szCs w:val="21"/>
              </w:rPr>
              <w:t>注射剂</w:t>
            </w:r>
          </w:p>
        </w:tc>
        <w:tc>
          <w:tcPr>
            <w:tcW w:w="826" w:type="dxa"/>
            <w:shd w:val="clear" w:color="auto" w:fill="auto"/>
            <w:vAlign w:val="center"/>
          </w:tcPr>
          <w:p>
            <w:pPr>
              <w:widowControl/>
              <w:jc w:val="center"/>
              <w:rPr>
                <w:rFonts w:ascii="宋体" w:hAnsi="宋体" w:cs="宋体"/>
                <w:kern w:val="0"/>
                <w:szCs w:val="21"/>
              </w:rPr>
            </w:pPr>
          </w:p>
        </w:tc>
        <w:tc>
          <w:tcPr>
            <w:tcW w:w="1524" w:type="dxa"/>
            <w:shd w:val="clear" w:color="auto" w:fill="auto"/>
            <w:vAlign w:val="center"/>
          </w:tcPr>
          <w:p>
            <w:pPr>
              <w:widowControl/>
              <w:jc w:val="center"/>
              <w:rPr>
                <w:rFonts w:ascii="宋体" w:hAnsi="宋体" w:cs="宋体"/>
                <w:kern w:val="0"/>
                <w:szCs w:val="21"/>
              </w:rPr>
            </w:pPr>
          </w:p>
        </w:tc>
        <w:tc>
          <w:tcPr>
            <w:tcW w:w="1524" w:type="dxa"/>
            <w:shd w:val="clear" w:color="auto" w:fill="auto"/>
            <w:vAlign w:val="center"/>
          </w:tcPr>
          <w:p>
            <w:pPr>
              <w:widowControl/>
              <w:jc w:val="center"/>
              <w:rPr>
                <w:rFonts w:ascii="宋体" w:hAnsi="宋体" w:cs="宋体"/>
                <w:kern w:val="0"/>
                <w:szCs w:val="21"/>
              </w:rPr>
            </w:pPr>
          </w:p>
        </w:tc>
        <w:tc>
          <w:tcPr>
            <w:tcW w:w="1229" w:type="dxa"/>
            <w:shd w:val="clear" w:color="000000" w:fill="FFFFFF"/>
            <w:vAlign w:val="center"/>
          </w:tcPr>
          <w:p>
            <w:pPr>
              <w:widowControl/>
              <w:jc w:val="center"/>
              <w:rPr>
                <w:rFonts w:ascii="宋体" w:hAnsi="宋体" w:cs="宋体"/>
                <w:kern w:val="0"/>
                <w:szCs w:val="21"/>
              </w:rPr>
            </w:pPr>
          </w:p>
        </w:tc>
        <w:tc>
          <w:tcPr>
            <w:tcW w:w="1405" w:type="dxa"/>
            <w:shd w:val="clear" w:color="auto" w:fill="auto"/>
            <w:vAlign w:val="center"/>
          </w:tcPr>
          <w:p>
            <w:pPr>
              <w:widowControl/>
              <w:jc w:val="center"/>
              <w:rPr>
                <w:rFonts w:ascii="宋体" w:hAnsi="宋体" w:cs="宋体"/>
                <w:kern w:val="0"/>
                <w:szCs w:val="21"/>
              </w:rPr>
            </w:pPr>
          </w:p>
        </w:tc>
        <w:tc>
          <w:tcPr>
            <w:tcW w:w="707" w:type="dxa"/>
            <w:shd w:val="clear" w:color="auto" w:fill="auto"/>
            <w:vAlign w:val="center"/>
          </w:tcPr>
          <w:p>
            <w:pPr>
              <w:widowControl/>
              <w:jc w:val="center"/>
              <w:rPr>
                <w:rFonts w:ascii="宋体" w:hAnsi="宋体" w:cs="宋体"/>
                <w:kern w:val="0"/>
                <w:szCs w:val="21"/>
              </w:rPr>
            </w:pPr>
          </w:p>
        </w:tc>
        <w:tc>
          <w:tcPr>
            <w:tcW w:w="1672" w:type="dxa"/>
            <w:shd w:val="clear" w:color="auto" w:fill="auto"/>
            <w:vAlign w:val="center"/>
          </w:tcPr>
          <w:p>
            <w:pPr>
              <w:widowControl/>
              <w:jc w:val="center"/>
              <w:rPr>
                <w:rFonts w:ascii="宋体" w:hAnsi="宋体" w:cs="宋体"/>
                <w:kern w:val="0"/>
                <w:szCs w:val="21"/>
              </w:rPr>
            </w:pPr>
          </w:p>
        </w:tc>
        <w:tc>
          <w:tcPr>
            <w:tcW w:w="1230" w:type="dxa"/>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五标段</w:t>
            </w:r>
          </w:p>
        </w:tc>
      </w:tr>
    </w:tbl>
    <w:p>
      <w:pPr>
        <w:spacing w:line="520" w:lineRule="exact"/>
        <w:rPr>
          <w:rFonts w:ascii="仿宋" w:hAnsi="仿宋" w:eastAsia="仿宋" w:cs="仿宋"/>
          <w:color w:val="FF0000"/>
          <w:sz w:val="28"/>
          <w:szCs w:val="28"/>
        </w:rPr>
      </w:pPr>
      <w:r>
        <w:rPr>
          <w:rFonts w:hint="eastAsia" w:ascii="仿宋" w:hAnsi="仿宋" w:eastAsia="仿宋" w:cs="仿宋"/>
          <w:color w:val="FF0000"/>
          <w:sz w:val="28"/>
          <w:szCs w:val="28"/>
        </w:rPr>
        <w:t>各疫苗生产厂商及推广商：</w:t>
      </w:r>
    </w:p>
    <w:p>
      <w:pPr>
        <w:spacing w:line="520" w:lineRule="exact"/>
        <w:ind w:firstLine="645"/>
        <w:rPr>
          <w:rFonts w:ascii="仿宋" w:hAnsi="仿宋" w:eastAsia="仿宋" w:cs="仿宋"/>
          <w:color w:val="FF0000"/>
          <w:sz w:val="28"/>
          <w:szCs w:val="28"/>
        </w:rPr>
      </w:pPr>
      <w:r>
        <w:rPr>
          <w:rFonts w:hint="eastAsia" w:ascii="仿宋" w:hAnsi="仿宋" w:eastAsia="仿宋" w:cs="仿宋"/>
          <w:color w:val="FF0000"/>
          <w:sz w:val="28"/>
          <w:szCs w:val="28"/>
        </w:rPr>
        <w:t>2021年自治区新增非免疫规划疫苗集中采购入围进行招标，现将有关事项通知如下：</w:t>
      </w:r>
    </w:p>
    <w:p>
      <w:pPr>
        <w:pStyle w:val="16"/>
        <w:numPr>
          <w:ilvl w:val="0"/>
          <w:numId w:val="2"/>
        </w:numPr>
        <w:spacing w:line="520" w:lineRule="exact"/>
        <w:ind w:firstLineChars="0"/>
        <w:jc w:val="left"/>
        <w:rPr>
          <w:rFonts w:ascii="仿宋" w:hAnsi="仿宋" w:eastAsia="仿宋" w:cs="仿宋"/>
          <w:color w:val="FF0000"/>
          <w:sz w:val="28"/>
          <w:szCs w:val="28"/>
        </w:rPr>
      </w:pPr>
      <w:r>
        <w:rPr>
          <w:rFonts w:hint="eastAsia" w:ascii="仿宋" w:hAnsi="仿宋" w:eastAsia="仿宋" w:cs="仿宋"/>
          <w:color w:val="FF0000"/>
          <w:sz w:val="28"/>
          <w:szCs w:val="28"/>
        </w:rPr>
        <w:t>招标范围：本次采购为对“2020年自治区非免疫规划疫苗集中采购入围》的新增”，已入围“2020年自治区非免疫规划疫苗集中采购入围”的企业请勿参与本次入围；</w:t>
      </w:r>
    </w:p>
    <w:p>
      <w:pPr>
        <w:pStyle w:val="16"/>
        <w:numPr>
          <w:ilvl w:val="0"/>
          <w:numId w:val="2"/>
        </w:numPr>
        <w:spacing w:line="520" w:lineRule="exact"/>
        <w:ind w:firstLineChars="0"/>
        <w:jc w:val="left"/>
        <w:rPr>
          <w:rFonts w:ascii="仿宋" w:hAnsi="仿宋" w:eastAsia="仿宋" w:cs="仿宋"/>
          <w:color w:val="FF0000"/>
          <w:sz w:val="28"/>
          <w:szCs w:val="28"/>
        </w:rPr>
      </w:pPr>
      <w:r>
        <w:rPr>
          <w:rFonts w:hint="eastAsia" w:ascii="仿宋" w:hAnsi="仿宋" w:eastAsia="仿宋" w:cs="仿宋"/>
          <w:color w:val="FF0000"/>
          <w:sz w:val="28"/>
          <w:szCs w:val="28"/>
        </w:rPr>
        <w:t>招标以疫苗大的品目类别分类，如流感疫苗，包括进口/国产、三价/四价、儿童/成人、西林瓶/预充、注射/喷雾等；</w:t>
      </w:r>
    </w:p>
    <w:p>
      <w:pPr>
        <w:pStyle w:val="16"/>
        <w:numPr>
          <w:ilvl w:val="0"/>
          <w:numId w:val="2"/>
        </w:numPr>
        <w:spacing w:line="520" w:lineRule="exact"/>
        <w:ind w:firstLineChars="0"/>
        <w:jc w:val="left"/>
        <w:rPr>
          <w:rFonts w:ascii="仿宋" w:hAnsi="仿宋" w:eastAsia="仿宋" w:cs="仿宋"/>
          <w:color w:val="FF0000"/>
          <w:sz w:val="28"/>
          <w:szCs w:val="28"/>
        </w:rPr>
      </w:pPr>
      <w:r>
        <w:rPr>
          <w:rFonts w:hint="eastAsia" w:ascii="仿宋" w:hAnsi="仿宋" w:eastAsia="仿宋" w:cs="仿宋"/>
          <w:color w:val="FF0000"/>
          <w:sz w:val="28"/>
          <w:szCs w:val="28"/>
        </w:rPr>
        <w:t>参与投标的疫苗生产厂商及推广商需提供省市级工商行政管理局提供的营业执照，国家或省级药监局颁发的生产许可证、投标产品的注册批件、使用说明书等资质证明文件;</w:t>
      </w:r>
    </w:p>
    <w:p>
      <w:pPr>
        <w:pStyle w:val="16"/>
        <w:numPr>
          <w:ilvl w:val="0"/>
          <w:numId w:val="2"/>
        </w:numPr>
        <w:spacing w:line="520" w:lineRule="exact"/>
        <w:ind w:firstLineChars="0"/>
        <w:jc w:val="left"/>
        <w:rPr>
          <w:rFonts w:ascii="仿宋" w:hAnsi="仿宋" w:eastAsia="仿宋" w:cs="仿宋"/>
          <w:color w:val="FF0000"/>
          <w:sz w:val="28"/>
          <w:szCs w:val="28"/>
        </w:rPr>
      </w:pPr>
      <w:r>
        <w:rPr>
          <w:rFonts w:ascii="仿宋" w:hAnsi="仿宋" w:eastAsia="仿宋" w:cs="仿宋"/>
          <w:color w:val="FF0000"/>
          <w:sz w:val="28"/>
          <w:szCs w:val="28"/>
        </w:rPr>
        <w:t>投标报价：疫苗价格（不包括存储配送费）</w:t>
      </w:r>
      <w:r>
        <w:rPr>
          <w:rFonts w:hint="eastAsia" w:ascii="仿宋" w:hAnsi="仿宋" w:eastAsia="仿宋" w:cs="仿宋"/>
          <w:color w:val="FF0000"/>
          <w:sz w:val="28"/>
          <w:szCs w:val="28"/>
        </w:rPr>
        <w:t>；</w:t>
      </w:r>
    </w:p>
    <w:p>
      <w:pPr>
        <w:pStyle w:val="16"/>
        <w:numPr>
          <w:ilvl w:val="0"/>
          <w:numId w:val="2"/>
        </w:numPr>
        <w:spacing w:line="520" w:lineRule="exact"/>
        <w:ind w:firstLineChars="0"/>
        <w:jc w:val="left"/>
        <w:rPr>
          <w:rFonts w:ascii="仿宋" w:hAnsi="仿宋" w:eastAsia="仿宋" w:cs="仿宋"/>
          <w:color w:val="FF0000"/>
          <w:sz w:val="28"/>
          <w:szCs w:val="28"/>
        </w:rPr>
      </w:pPr>
      <w:r>
        <w:rPr>
          <w:rFonts w:hint="eastAsia" w:ascii="仿宋" w:hAnsi="仿宋" w:eastAsia="仿宋" w:cs="仿宋"/>
          <w:color w:val="FF0000"/>
          <w:sz w:val="28"/>
          <w:szCs w:val="28"/>
        </w:rPr>
        <w:t>投标供应商投标报价原则上不得高于之前在新疆区域内入围的价格，同时必须保证本次投标报价为全国最低价，以上两项必须提供相关证明材料。如遇价格浮动的，必须提供相关依据和证明材料；</w:t>
      </w:r>
    </w:p>
    <w:p>
      <w:pPr>
        <w:pStyle w:val="16"/>
        <w:numPr>
          <w:ilvl w:val="0"/>
          <w:numId w:val="2"/>
        </w:numPr>
        <w:spacing w:line="520" w:lineRule="exact"/>
        <w:ind w:firstLineChars="0"/>
        <w:jc w:val="left"/>
        <w:rPr>
          <w:rFonts w:ascii="仿宋" w:hAnsi="仿宋" w:eastAsia="仿宋" w:cs="仿宋"/>
          <w:color w:val="FF0000"/>
          <w:sz w:val="28"/>
          <w:szCs w:val="28"/>
        </w:rPr>
      </w:pPr>
      <w:r>
        <w:rPr>
          <w:rFonts w:hint="eastAsia" w:ascii="仿宋" w:hAnsi="仿宋" w:eastAsia="仿宋" w:cs="仿宋"/>
          <w:color w:val="FF0000"/>
          <w:sz w:val="28"/>
          <w:szCs w:val="28"/>
        </w:rPr>
        <w:t>投标供应商必须保证疫苗供应过程为全程冷链。</w:t>
      </w:r>
    </w:p>
    <w:p>
      <w:pPr>
        <w:sectPr>
          <w:pgSz w:w="16840" w:h="11907" w:orient="landscape"/>
          <w:pgMar w:top="1800" w:right="1440" w:bottom="1800" w:left="1440" w:header="851" w:footer="850" w:gutter="0"/>
          <w:pgNumType w:fmt="numberInDash"/>
          <w:cols w:space="720" w:num="1"/>
          <w:titlePg/>
          <w:docGrid w:type="lines" w:linePitch="286" w:charSpace="0"/>
        </w:sectPr>
      </w:pPr>
    </w:p>
    <w:p>
      <w:pPr>
        <w:spacing w:after="156" w:afterLines="50" w:line="360" w:lineRule="auto"/>
        <w:ind w:left="836" w:firstLine="362" w:firstLineChars="151"/>
        <w:rPr>
          <w:rFonts w:hint="eastAsia" w:ascii="宋体" w:hAnsi="宋体" w:eastAsia="宋体"/>
          <w:sz w:val="24"/>
          <w:highlight w:val="none"/>
        </w:rPr>
      </w:pPr>
    </w:p>
    <w:p>
      <w:pPr>
        <w:spacing w:line="440" w:lineRule="exact"/>
        <w:jc w:val="center"/>
        <w:rPr>
          <w:rFonts w:ascii="宋体" w:hAnsi="宋体" w:eastAsia="宋体"/>
          <w:b/>
          <w:sz w:val="32"/>
          <w:szCs w:val="32"/>
          <w:highlight w:val="none"/>
        </w:rPr>
      </w:pPr>
      <w:r>
        <w:rPr>
          <w:rFonts w:hint="eastAsia" w:ascii="宋体" w:hAnsi="宋体" w:eastAsia="宋体"/>
          <w:b/>
          <w:sz w:val="32"/>
          <w:szCs w:val="32"/>
          <w:highlight w:val="none"/>
        </w:rPr>
        <w:t>第四部分  合同条款</w:t>
      </w:r>
    </w:p>
    <w:p>
      <w:pPr>
        <w:spacing w:line="440" w:lineRule="exact"/>
        <w:jc w:val="center"/>
        <w:rPr>
          <w:sz w:val="72"/>
          <w:szCs w:val="72"/>
          <w:highlight w:val="none"/>
        </w:rPr>
      </w:pPr>
      <w:r>
        <w:rPr>
          <w:rFonts w:hint="eastAsia" w:ascii="宋体" w:hAnsi="宋体" w:eastAsia="宋体"/>
          <w:b/>
          <w:sz w:val="30"/>
          <w:szCs w:val="30"/>
          <w:highlight w:val="none"/>
        </w:rPr>
        <w:t>（参考合同）</w:t>
      </w:r>
    </w:p>
    <w:p>
      <w:pPr>
        <w:jc w:val="center"/>
        <w:rPr>
          <w:rFonts w:hint="eastAsia" w:ascii="宋体" w:hAnsi="宋体" w:eastAsia="宋体" w:cs="楷体"/>
          <w:bCs/>
          <w:kern w:val="0"/>
          <w:sz w:val="24"/>
          <w:highlight w:val="none"/>
        </w:rPr>
      </w:pPr>
    </w:p>
    <w:p>
      <w:pPr>
        <w:adjustRightInd w:val="0"/>
        <w:snapToGrid w:val="0"/>
        <w:spacing w:line="360" w:lineRule="auto"/>
        <w:jc w:val="center"/>
        <w:rPr>
          <w:rFonts w:hint="eastAsia" w:ascii="黑体"/>
          <w:color w:val="FF0000"/>
          <w:szCs w:val="21"/>
          <w:highlight w:val="none"/>
        </w:rPr>
      </w:pPr>
    </w:p>
    <w:p>
      <w:pPr>
        <w:adjustRightInd w:val="0"/>
        <w:snapToGrid w:val="0"/>
        <w:spacing w:line="360" w:lineRule="auto"/>
        <w:jc w:val="center"/>
        <w:rPr>
          <w:rFonts w:hint="eastAsia" w:ascii="黑体"/>
          <w:szCs w:val="21"/>
          <w:highlight w:val="none"/>
        </w:rPr>
      </w:pPr>
    </w:p>
    <w:p>
      <w:pPr>
        <w:adjustRightInd w:val="0"/>
        <w:snapToGrid w:val="0"/>
        <w:spacing w:line="360" w:lineRule="auto"/>
        <w:jc w:val="center"/>
        <w:rPr>
          <w:rFonts w:ascii="黑体"/>
          <w:sz w:val="44"/>
          <w:szCs w:val="44"/>
          <w:highlight w:val="none"/>
        </w:rPr>
      </w:pPr>
      <w:r>
        <w:rPr>
          <w:rFonts w:hint="eastAsia" w:ascii="黑体"/>
          <w:sz w:val="44"/>
          <w:szCs w:val="44"/>
          <w:highlight w:val="none"/>
        </w:rPr>
        <w:t>新疆维吾尔自治区疾病预防控制中心</w:t>
      </w:r>
    </w:p>
    <w:p>
      <w:pPr>
        <w:tabs>
          <w:tab w:val="center" w:pos="4536"/>
          <w:tab w:val="left" w:pos="7560"/>
        </w:tabs>
        <w:adjustRightInd w:val="0"/>
        <w:snapToGrid w:val="0"/>
        <w:spacing w:line="360" w:lineRule="auto"/>
        <w:jc w:val="left"/>
        <w:rPr>
          <w:rFonts w:hint="eastAsia" w:ascii="黑体"/>
          <w:sz w:val="30"/>
          <w:szCs w:val="30"/>
          <w:highlight w:val="none"/>
        </w:rPr>
      </w:pPr>
      <w:r>
        <w:rPr>
          <w:rFonts w:ascii="黑体"/>
          <w:w w:val="110"/>
          <w:sz w:val="44"/>
          <w:szCs w:val="44"/>
          <w:highlight w:val="none"/>
        </w:rPr>
        <w:tab/>
      </w:r>
      <w:r>
        <w:rPr>
          <w:rFonts w:hint="eastAsia" w:ascii="黑体"/>
          <w:w w:val="110"/>
          <w:sz w:val="44"/>
          <w:szCs w:val="44"/>
          <w:highlight w:val="none"/>
        </w:rPr>
        <w:t>采 购</w:t>
      </w:r>
      <w:r>
        <w:rPr>
          <w:rFonts w:ascii="黑体"/>
          <w:color w:val="0000FF"/>
          <w:w w:val="110"/>
          <w:sz w:val="44"/>
          <w:szCs w:val="44"/>
          <w:highlight w:val="none"/>
        </w:rPr>
        <w:t xml:space="preserve"> </w:t>
      </w:r>
      <w:r>
        <w:rPr>
          <w:rFonts w:hint="eastAsia" w:ascii="黑体"/>
          <w:sz w:val="44"/>
          <w:szCs w:val="44"/>
          <w:highlight w:val="none"/>
        </w:rPr>
        <w:t>合</w:t>
      </w:r>
      <w:r>
        <w:rPr>
          <w:rFonts w:ascii="黑体"/>
          <w:sz w:val="44"/>
          <w:szCs w:val="44"/>
          <w:highlight w:val="none"/>
        </w:rPr>
        <w:t xml:space="preserve"> </w:t>
      </w:r>
      <w:r>
        <w:rPr>
          <w:rFonts w:hint="eastAsia" w:ascii="黑体"/>
          <w:sz w:val="44"/>
          <w:szCs w:val="44"/>
          <w:highlight w:val="none"/>
        </w:rPr>
        <w:t>同</w:t>
      </w:r>
      <w:r>
        <w:rPr>
          <w:rFonts w:ascii="黑体"/>
          <w:sz w:val="30"/>
          <w:szCs w:val="30"/>
          <w:highlight w:val="none"/>
        </w:rPr>
        <w:tab/>
      </w:r>
    </w:p>
    <w:p>
      <w:pPr>
        <w:adjustRightInd w:val="0"/>
        <w:snapToGrid w:val="0"/>
        <w:spacing w:line="360" w:lineRule="auto"/>
        <w:ind w:firstLine="1050" w:firstLineChars="500"/>
        <w:rPr>
          <w:rFonts w:ascii="黑体"/>
          <w:szCs w:val="21"/>
          <w:highlight w:val="none"/>
        </w:rPr>
      </w:pPr>
    </w:p>
    <w:p>
      <w:pPr>
        <w:adjustRightInd w:val="0"/>
        <w:snapToGrid w:val="0"/>
        <w:spacing w:line="360" w:lineRule="auto"/>
        <w:ind w:firstLine="1500" w:firstLineChars="500"/>
        <w:rPr>
          <w:rFonts w:hint="eastAsia" w:ascii="黑体"/>
          <w:color w:val="FF0000"/>
          <w:sz w:val="30"/>
          <w:szCs w:val="30"/>
          <w:highlight w:val="none"/>
        </w:rPr>
      </w:pPr>
      <w:r>
        <w:rPr>
          <w:rFonts w:hint="eastAsia" w:ascii="黑体"/>
          <w:sz w:val="30"/>
          <w:szCs w:val="30"/>
          <w:highlight w:val="none"/>
        </w:rPr>
        <w:t>项目编号：</w:t>
      </w:r>
    </w:p>
    <w:p>
      <w:pPr>
        <w:adjustRightInd w:val="0"/>
        <w:snapToGrid w:val="0"/>
        <w:spacing w:line="360" w:lineRule="auto"/>
        <w:ind w:firstLine="1500" w:firstLineChars="500"/>
        <w:rPr>
          <w:rFonts w:hint="eastAsia" w:ascii="黑体"/>
          <w:color w:val="FF0000"/>
          <w:sz w:val="30"/>
          <w:szCs w:val="30"/>
          <w:highlight w:val="none"/>
        </w:rPr>
      </w:pPr>
      <w:r>
        <w:rPr>
          <w:rFonts w:hint="eastAsia" w:ascii="黑体"/>
          <w:sz w:val="30"/>
          <w:szCs w:val="30"/>
          <w:highlight w:val="none"/>
        </w:rPr>
        <w:t>合同编号：</w:t>
      </w:r>
    </w:p>
    <w:p>
      <w:pPr>
        <w:adjustRightInd w:val="0"/>
        <w:snapToGrid w:val="0"/>
        <w:spacing w:line="360" w:lineRule="auto"/>
        <w:jc w:val="center"/>
        <w:rPr>
          <w:rFonts w:hint="eastAsia" w:ascii="黑体" w:hAnsi="宋体"/>
          <w:color w:val="FF0000"/>
          <w:sz w:val="30"/>
          <w:szCs w:val="30"/>
          <w:highlight w:val="none"/>
        </w:rPr>
      </w:pPr>
      <w:r>
        <w:rPr>
          <w:rFonts w:hint="eastAsia" w:ascii="黑体"/>
          <w:sz w:val="30"/>
          <w:szCs w:val="30"/>
          <w:highlight w:val="none"/>
        </w:rPr>
        <w:t>（      年度）</w:t>
      </w:r>
    </w:p>
    <w:p>
      <w:pPr>
        <w:widowControl/>
        <w:adjustRightInd w:val="0"/>
        <w:snapToGrid w:val="0"/>
        <w:spacing w:line="360" w:lineRule="auto"/>
        <w:jc w:val="center"/>
        <w:rPr>
          <w:rFonts w:hint="eastAsia" w:ascii="黑体" w:cs="宋体"/>
          <w:kern w:val="0"/>
          <w:szCs w:val="21"/>
          <w:highlight w:val="none"/>
        </w:rPr>
      </w:pPr>
      <w:r>
        <w:rPr>
          <w:rFonts w:hint="eastAsia" w:ascii="黑体"/>
          <w:szCs w:val="21"/>
          <w:highlight w:val="none"/>
        </w:rPr>
        <w:t xml:space="preserve">      </w:t>
      </w:r>
    </w:p>
    <w:p>
      <w:pPr>
        <w:adjustRightInd w:val="0"/>
        <w:snapToGrid w:val="0"/>
        <w:spacing w:line="360" w:lineRule="auto"/>
        <w:rPr>
          <w:rFonts w:ascii="楷体_GB2312"/>
          <w:color w:val="000000"/>
          <w:szCs w:val="21"/>
          <w:highlight w:val="none"/>
        </w:rPr>
      </w:pPr>
      <w:r>
        <w:rPr>
          <w:rFonts w:ascii="楷体_GB2312"/>
          <w:color w:val="000000"/>
          <w:szCs w:val="21"/>
          <w:highlight w:val="none"/>
        </w:rPr>
        <w:t xml:space="preserve">      </w:t>
      </w:r>
    </w:p>
    <w:p>
      <w:pPr>
        <w:adjustRightInd w:val="0"/>
        <w:snapToGrid w:val="0"/>
        <w:spacing w:line="360" w:lineRule="auto"/>
        <w:rPr>
          <w:rFonts w:hint="eastAsia" w:ascii="楷体_GB2312"/>
          <w:color w:val="000000"/>
          <w:szCs w:val="21"/>
          <w:highlight w:val="none"/>
        </w:rPr>
      </w:pPr>
    </w:p>
    <w:p>
      <w:pPr>
        <w:adjustRightInd w:val="0"/>
        <w:snapToGrid w:val="0"/>
        <w:spacing w:line="360" w:lineRule="auto"/>
        <w:ind w:firstLine="966" w:firstLineChars="345"/>
        <w:rPr>
          <w:rFonts w:hint="eastAsia" w:ascii="黑体"/>
          <w:color w:val="000000"/>
          <w:sz w:val="28"/>
          <w:szCs w:val="28"/>
          <w:highlight w:val="none"/>
        </w:rPr>
      </w:pPr>
      <w:r>
        <w:rPr>
          <w:rFonts w:hint="eastAsia" w:ascii="黑体"/>
          <w:color w:val="000000"/>
          <w:sz w:val="28"/>
          <w:szCs w:val="28"/>
          <w:highlight w:val="none"/>
        </w:rPr>
        <w:t>甲  方：新疆维吾尔自治区疾病预防控制中心</w:t>
      </w:r>
    </w:p>
    <w:p>
      <w:pPr>
        <w:adjustRightInd w:val="0"/>
        <w:snapToGrid w:val="0"/>
        <w:spacing w:line="360" w:lineRule="auto"/>
        <w:ind w:firstLine="966" w:firstLineChars="345"/>
        <w:rPr>
          <w:rFonts w:hint="eastAsia" w:ascii="黑体" w:hAnsi="仿宋_GB2312"/>
          <w:sz w:val="28"/>
          <w:szCs w:val="28"/>
          <w:highlight w:val="none"/>
        </w:rPr>
      </w:pPr>
      <w:r>
        <w:rPr>
          <w:rFonts w:hint="eastAsia" w:ascii="黑体"/>
          <w:sz w:val="28"/>
          <w:szCs w:val="28"/>
          <w:highlight w:val="none"/>
        </w:rPr>
        <w:t>乙  方：</w:t>
      </w:r>
      <w:r>
        <w:rPr>
          <w:rFonts w:hint="eastAsia" w:ascii="黑体" w:hAnsi="仿宋_GB2312"/>
          <w:sz w:val="28"/>
          <w:szCs w:val="28"/>
          <w:highlight w:val="none"/>
        </w:rPr>
        <w:t xml:space="preserve"> </w:t>
      </w:r>
    </w:p>
    <w:p>
      <w:pPr>
        <w:adjustRightInd w:val="0"/>
        <w:snapToGrid w:val="0"/>
        <w:spacing w:line="360" w:lineRule="auto"/>
        <w:jc w:val="both"/>
        <w:rPr>
          <w:rFonts w:ascii="楷体_GB2312"/>
          <w:szCs w:val="21"/>
          <w:highlight w:val="none"/>
        </w:rPr>
      </w:pPr>
    </w:p>
    <w:p>
      <w:pPr>
        <w:adjustRightInd w:val="0"/>
        <w:snapToGrid w:val="0"/>
        <w:spacing w:line="360" w:lineRule="auto"/>
        <w:jc w:val="center"/>
        <w:rPr>
          <w:rFonts w:hint="eastAsia" w:ascii="楷体_GB2312"/>
          <w:szCs w:val="21"/>
          <w:highlight w:val="none"/>
        </w:rPr>
      </w:pPr>
    </w:p>
    <w:p>
      <w:pPr>
        <w:adjustRightInd w:val="0"/>
        <w:snapToGrid w:val="0"/>
        <w:spacing w:line="360" w:lineRule="auto"/>
        <w:ind w:firstLine="1120" w:firstLineChars="400"/>
        <w:rPr>
          <w:rFonts w:ascii="宋体"/>
          <w:sz w:val="28"/>
          <w:szCs w:val="28"/>
          <w:highlight w:val="none"/>
        </w:rPr>
      </w:pPr>
      <w:r>
        <w:rPr>
          <w:rFonts w:hint="eastAsia" w:ascii="宋体" w:hAnsi="宋体"/>
          <w:sz w:val="28"/>
          <w:szCs w:val="28"/>
          <w:highlight w:val="none"/>
        </w:rPr>
        <w:t xml:space="preserve">合同签订地点：                            </w:t>
      </w:r>
      <w:r>
        <w:rPr>
          <w:rFonts w:ascii="宋体"/>
          <w:sz w:val="28"/>
          <w:szCs w:val="28"/>
          <w:highlight w:val="none"/>
        </w:rPr>
        <w:t xml:space="preserve"> </w:t>
      </w:r>
    </w:p>
    <w:p>
      <w:pPr>
        <w:adjustRightInd w:val="0"/>
        <w:snapToGrid w:val="0"/>
        <w:spacing w:line="360" w:lineRule="auto"/>
        <w:jc w:val="center"/>
        <w:rPr>
          <w:rFonts w:hint="eastAsia" w:ascii="黑体"/>
          <w:sz w:val="28"/>
          <w:szCs w:val="28"/>
          <w:highlight w:val="none"/>
        </w:rPr>
      </w:pPr>
      <w:r>
        <w:rPr>
          <w:rFonts w:hint="eastAsia" w:ascii="黑体"/>
          <w:sz w:val="28"/>
          <w:szCs w:val="28"/>
          <w:highlight w:val="none"/>
        </w:rPr>
        <w:t>二O二</w:t>
      </w:r>
      <w:r>
        <w:rPr>
          <w:rFonts w:hint="eastAsia" w:ascii="黑体"/>
          <w:sz w:val="28"/>
          <w:szCs w:val="28"/>
          <w:highlight w:val="none"/>
          <w:u w:val="single"/>
        </w:rPr>
        <w:t xml:space="preserve">    </w:t>
      </w:r>
      <w:r>
        <w:rPr>
          <w:rFonts w:hint="eastAsia" w:ascii="黑体"/>
          <w:sz w:val="28"/>
          <w:szCs w:val="28"/>
          <w:highlight w:val="none"/>
        </w:rPr>
        <w:t>年</w:t>
      </w:r>
      <w:r>
        <w:rPr>
          <w:rFonts w:hint="eastAsia" w:ascii="黑体"/>
          <w:sz w:val="28"/>
          <w:szCs w:val="28"/>
          <w:highlight w:val="none"/>
          <w:u w:val="single"/>
        </w:rPr>
        <w:t xml:space="preserve">   </w:t>
      </w:r>
      <w:r>
        <w:rPr>
          <w:rFonts w:hint="eastAsia" w:ascii="黑体"/>
          <w:sz w:val="28"/>
          <w:szCs w:val="28"/>
          <w:highlight w:val="none"/>
        </w:rPr>
        <w:t>月</w:t>
      </w:r>
    </w:p>
    <w:p>
      <w:pPr>
        <w:adjustRightInd w:val="0"/>
        <w:snapToGrid w:val="0"/>
        <w:spacing w:line="360" w:lineRule="auto"/>
        <w:jc w:val="center"/>
        <w:rPr>
          <w:rFonts w:hint="eastAsia" w:ascii="黑体"/>
          <w:sz w:val="28"/>
          <w:szCs w:val="28"/>
          <w:highlight w:val="none"/>
        </w:rPr>
      </w:pPr>
    </w:p>
    <w:p>
      <w:pPr>
        <w:pStyle w:val="2"/>
        <w:rPr>
          <w:rFonts w:hint="eastAsia" w:ascii="黑体"/>
          <w:sz w:val="28"/>
          <w:szCs w:val="28"/>
          <w:highlight w:val="none"/>
        </w:rPr>
      </w:pPr>
    </w:p>
    <w:p>
      <w:pPr>
        <w:pStyle w:val="2"/>
        <w:rPr>
          <w:rFonts w:hint="eastAsia" w:ascii="黑体"/>
          <w:sz w:val="28"/>
          <w:szCs w:val="28"/>
          <w:highlight w:val="none"/>
        </w:rPr>
      </w:pPr>
    </w:p>
    <w:p>
      <w:pPr>
        <w:adjustRightInd w:val="0"/>
        <w:snapToGrid w:val="0"/>
        <w:spacing w:line="360" w:lineRule="auto"/>
        <w:jc w:val="center"/>
        <w:rPr>
          <w:rFonts w:ascii="宋体" w:hAnsi="宋体"/>
          <w:sz w:val="30"/>
          <w:szCs w:val="30"/>
          <w:highlight w:val="none"/>
        </w:rPr>
      </w:pPr>
      <w:r>
        <w:rPr>
          <w:rFonts w:hint="eastAsia" w:ascii="宋体" w:hAnsi="宋体"/>
          <w:sz w:val="30"/>
          <w:szCs w:val="30"/>
          <w:highlight w:val="none"/>
        </w:rPr>
        <w:t>采 购 （专 用）</w:t>
      </w:r>
      <w:r>
        <w:rPr>
          <w:rFonts w:ascii="宋体" w:hAnsi="宋体"/>
          <w:color w:val="FF0000"/>
          <w:sz w:val="30"/>
          <w:szCs w:val="30"/>
          <w:highlight w:val="none"/>
        </w:rPr>
        <w:t xml:space="preserve"> </w:t>
      </w:r>
      <w:r>
        <w:rPr>
          <w:rFonts w:hint="eastAsia" w:ascii="宋体" w:hAnsi="宋体"/>
          <w:sz w:val="30"/>
          <w:szCs w:val="30"/>
          <w:highlight w:val="none"/>
        </w:rPr>
        <w:t>合</w:t>
      </w:r>
      <w:r>
        <w:rPr>
          <w:rFonts w:ascii="宋体" w:hAnsi="宋体"/>
          <w:sz w:val="30"/>
          <w:szCs w:val="30"/>
          <w:highlight w:val="none"/>
        </w:rPr>
        <w:t xml:space="preserve"> </w:t>
      </w:r>
      <w:r>
        <w:rPr>
          <w:rFonts w:hint="eastAsia" w:ascii="宋体" w:hAnsi="宋体"/>
          <w:sz w:val="30"/>
          <w:szCs w:val="30"/>
          <w:highlight w:val="none"/>
        </w:rPr>
        <w:t>同</w:t>
      </w:r>
    </w:p>
    <w:p>
      <w:pPr>
        <w:adjustRightInd w:val="0"/>
        <w:snapToGrid w:val="0"/>
        <w:spacing w:line="360" w:lineRule="auto"/>
        <w:rPr>
          <w:rFonts w:hint="eastAsia" w:ascii="宋体" w:hAnsi="宋体"/>
          <w:szCs w:val="21"/>
          <w:highlight w:val="none"/>
        </w:rPr>
      </w:pPr>
      <w:r>
        <w:rPr>
          <w:rFonts w:hint="eastAsia" w:ascii="宋体" w:hAnsi="宋体"/>
          <w:szCs w:val="21"/>
          <w:highlight w:val="none"/>
        </w:rPr>
        <w:t>甲方：新疆维吾尔自治区疾病预防控制中心</w:t>
      </w:r>
    </w:p>
    <w:p>
      <w:pPr>
        <w:adjustRightInd w:val="0"/>
        <w:snapToGrid w:val="0"/>
        <w:spacing w:line="360" w:lineRule="auto"/>
        <w:rPr>
          <w:rFonts w:hint="eastAsia" w:ascii="宋体" w:hAnsi="宋体"/>
          <w:szCs w:val="21"/>
          <w:highlight w:val="none"/>
        </w:rPr>
      </w:pPr>
      <w:r>
        <w:rPr>
          <w:rFonts w:hint="eastAsia" w:ascii="宋体" w:hAnsi="宋体"/>
          <w:szCs w:val="21"/>
          <w:highlight w:val="none"/>
        </w:rPr>
        <w:t xml:space="preserve">乙方：                                </w:t>
      </w:r>
    </w:p>
    <w:p>
      <w:pPr>
        <w:widowControl/>
        <w:adjustRightInd w:val="0"/>
        <w:snapToGrid w:val="0"/>
        <w:spacing w:after="150" w:line="520" w:lineRule="exact"/>
        <w:ind w:firstLine="315" w:firstLineChars="150"/>
        <w:rPr>
          <w:rFonts w:ascii="宋体" w:hAnsi="宋体"/>
          <w:szCs w:val="21"/>
          <w:highlight w:val="none"/>
        </w:rPr>
      </w:pPr>
      <w:r>
        <w:rPr>
          <w:rFonts w:ascii="宋体" w:hAnsi="宋体" w:cs="Arial"/>
          <w:szCs w:val="21"/>
          <w:highlight w:val="none"/>
        </w:rPr>
        <w:t>新疆维吾尔自治区</w:t>
      </w:r>
      <w:r>
        <w:rPr>
          <w:rFonts w:hint="eastAsia" w:ascii="宋体" w:hAnsi="宋体"/>
          <w:szCs w:val="21"/>
          <w:highlight w:val="none"/>
        </w:rPr>
        <w:t>疾病预防控制中心（以下简称甲方）经</w:t>
      </w:r>
      <w:r>
        <w:rPr>
          <w:rFonts w:hint="eastAsia" w:ascii="宋体" w:hAnsi="宋体"/>
          <w:szCs w:val="21"/>
          <w:highlight w:val="none"/>
          <w:u w:val="single"/>
        </w:rPr>
        <w:t xml:space="preserve">             </w:t>
      </w:r>
      <w:r>
        <w:rPr>
          <w:rFonts w:hint="eastAsia" w:ascii="宋体" w:hAnsi="宋体"/>
          <w:szCs w:val="21"/>
          <w:highlight w:val="none"/>
        </w:rPr>
        <w:t>组织的招标采购，选定</w:t>
      </w:r>
      <w:r>
        <w:rPr>
          <w:rFonts w:hint="eastAsia" w:ascii="宋体" w:hAnsi="宋体"/>
          <w:szCs w:val="21"/>
          <w:highlight w:val="none"/>
          <w:u w:val="single"/>
        </w:rPr>
        <w:t xml:space="preserve">                                                                                    （                  （</w:t>
      </w:r>
      <w:r>
        <w:rPr>
          <w:rFonts w:hint="eastAsia" w:ascii="宋体" w:hAnsi="宋体"/>
          <w:szCs w:val="21"/>
          <w:highlight w:val="none"/>
        </w:rPr>
        <w:t>以下简称乙方</w:t>
      </w:r>
      <w:r>
        <w:rPr>
          <w:rFonts w:hint="eastAsia" w:ascii="宋体" w:hAnsi="宋体"/>
          <w:szCs w:val="21"/>
          <w:highlight w:val="none"/>
          <w:u w:val="single"/>
        </w:rPr>
        <w:t>）</w:t>
      </w:r>
      <w:r>
        <w:rPr>
          <w:rFonts w:hint="eastAsia" w:ascii="宋体" w:hAnsi="宋体"/>
          <w:szCs w:val="21"/>
          <w:highlight w:val="none"/>
        </w:rPr>
        <w:t>：为提供</w:t>
      </w:r>
      <w:r>
        <w:rPr>
          <w:rFonts w:hint="eastAsia" w:ascii="宋体" w:hAnsi="宋体"/>
          <w:szCs w:val="21"/>
          <w:highlight w:val="none"/>
          <w:u w:val="single"/>
        </w:rPr>
        <w:t xml:space="preserve">                          </w:t>
      </w:r>
      <w:r>
        <w:rPr>
          <w:rFonts w:hint="eastAsia" w:ascii="宋体" w:hAnsi="宋体"/>
          <w:szCs w:val="21"/>
          <w:highlight w:val="none"/>
        </w:rPr>
        <w:t>产品的</w:t>
      </w:r>
      <w:r>
        <w:rPr>
          <w:rFonts w:hint="eastAsia" w:ascii="宋体" w:hAnsi="宋体"/>
          <w:szCs w:val="21"/>
          <w:highlight w:val="none"/>
          <w:u w:val="single"/>
        </w:rPr>
        <w:t>中标单位</w:t>
      </w:r>
      <w:r>
        <w:rPr>
          <w:rFonts w:hint="eastAsia" w:ascii="宋体" w:hAnsi="宋体"/>
          <w:szCs w:val="21"/>
          <w:highlight w:val="none"/>
        </w:rPr>
        <w:t>。依据《中华人民共和国民法典》、《中华人民共和国政府采购法》及相关法律、法规，经甲、乙双方共同协商，按下述条款签署本合同。</w:t>
      </w:r>
    </w:p>
    <w:p>
      <w:pPr>
        <w:widowControl/>
        <w:adjustRightInd w:val="0"/>
        <w:snapToGrid w:val="0"/>
        <w:spacing w:after="150" w:line="520" w:lineRule="exact"/>
        <w:ind w:firstLine="315" w:firstLineChars="150"/>
        <w:rPr>
          <w:rFonts w:hint="eastAsia" w:ascii="宋体" w:hAnsi="宋体" w:cs="Helvetica"/>
          <w:b/>
          <w:bCs/>
          <w:kern w:val="0"/>
          <w:szCs w:val="21"/>
          <w:highlight w:val="none"/>
        </w:rPr>
      </w:pPr>
      <w:r>
        <w:rPr>
          <w:rFonts w:hint="eastAsia" w:ascii="宋体" w:hAnsi="宋体"/>
          <w:szCs w:val="21"/>
          <w:highlight w:val="none"/>
        </w:rPr>
        <w:t>本合同特别约定：本合同甲方所采购的货物（产品），最终目的地发往全疆各专州。乙方必须按甲方指定地点、时间、保质、保量送达各地（送达单见附件一）。对货物）（产品）的验收由目的地收货人行使甲方的权利，按本合同第二条、第三条、第四条、第五条执行，</w:t>
      </w:r>
      <w:r>
        <w:rPr>
          <w:rFonts w:hint="eastAsia" w:ascii="宋体" w:hAnsi="宋体" w:cs="Helvetica"/>
          <w:bCs/>
          <w:kern w:val="0"/>
          <w:szCs w:val="21"/>
          <w:highlight w:val="none"/>
        </w:rPr>
        <w:t>保修与售后服务按本合同第九条执行。</w:t>
      </w:r>
    </w:p>
    <w:p>
      <w:pPr>
        <w:widowControl/>
        <w:adjustRightInd w:val="0"/>
        <w:snapToGrid w:val="0"/>
        <w:spacing w:line="360" w:lineRule="auto"/>
        <w:ind w:left="181" w:leftChars="86" w:firstLine="359" w:firstLineChars="171"/>
        <w:rPr>
          <w:rFonts w:hint="eastAsia" w:ascii="宋体" w:hAnsi="宋体"/>
          <w:szCs w:val="21"/>
          <w:highlight w:val="none"/>
        </w:rPr>
      </w:pPr>
    </w:p>
    <w:p>
      <w:pPr>
        <w:widowControl/>
        <w:adjustRightInd w:val="0"/>
        <w:snapToGrid w:val="0"/>
        <w:spacing w:line="360" w:lineRule="auto"/>
        <w:rPr>
          <w:rFonts w:ascii="宋体" w:hAnsi="宋体"/>
          <w:szCs w:val="21"/>
          <w:highlight w:val="none"/>
        </w:rPr>
      </w:pPr>
      <w:r>
        <w:rPr>
          <w:rFonts w:hint="eastAsia" w:ascii="宋体" w:hAnsi="宋体"/>
          <w:szCs w:val="21"/>
          <w:highlight w:val="none"/>
        </w:rPr>
        <w:t>一、合同标的、规格、数量、单价</w:t>
      </w:r>
      <w:r>
        <w:rPr>
          <w:rFonts w:ascii="宋体" w:hAnsi="宋体"/>
          <w:szCs w:val="21"/>
          <w:highlight w:val="none"/>
        </w:rPr>
        <w:t xml:space="preserve"> </w:t>
      </w:r>
    </w:p>
    <w:tbl>
      <w:tblPr>
        <w:tblStyle w:val="10"/>
        <w:tblW w:w="10419" w:type="dxa"/>
        <w:jc w:val="center"/>
        <w:tblLayout w:type="fixed"/>
        <w:tblCellMar>
          <w:top w:w="0" w:type="dxa"/>
          <w:left w:w="108" w:type="dxa"/>
          <w:bottom w:w="0" w:type="dxa"/>
          <w:right w:w="108" w:type="dxa"/>
        </w:tblCellMar>
      </w:tblPr>
      <w:tblGrid>
        <w:gridCol w:w="855"/>
        <w:gridCol w:w="1266"/>
        <w:gridCol w:w="851"/>
        <w:gridCol w:w="119"/>
        <w:gridCol w:w="750"/>
        <w:gridCol w:w="101"/>
        <w:gridCol w:w="732"/>
        <w:gridCol w:w="850"/>
        <w:gridCol w:w="1559"/>
        <w:gridCol w:w="1276"/>
        <w:gridCol w:w="996"/>
        <w:gridCol w:w="262"/>
        <w:gridCol w:w="543"/>
        <w:gridCol w:w="259"/>
      </w:tblGrid>
      <w:tr>
        <w:tblPrEx>
          <w:tblCellMar>
            <w:top w:w="0" w:type="dxa"/>
            <w:left w:w="108" w:type="dxa"/>
            <w:bottom w:w="0" w:type="dxa"/>
            <w:right w:w="108" w:type="dxa"/>
          </w:tblCellMar>
        </w:tblPrEx>
        <w:trPr>
          <w:cantSplit/>
          <w:trHeight w:val="453" w:hRule="exact"/>
          <w:jc w:val="center"/>
        </w:trPr>
        <w:tc>
          <w:tcPr>
            <w:tcW w:w="855"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宋体" w:hAnsi="宋体"/>
                <w:szCs w:val="21"/>
                <w:highlight w:val="none"/>
              </w:rPr>
            </w:pPr>
            <w:r>
              <w:rPr>
                <w:rFonts w:hint="eastAsia" w:ascii="宋体" w:hAnsi="宋体"/>
                <w:szCs w:val="21"/>
                <w:highlight w:val="none"/>
              </w:rPr>
              <w:t>项目序号</w:t>
            </w:r>
          </w:p>
        </w:tc>
        <w:tc>
          <w:tcPr>
            <w:tcW w:w="1266"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hint="eastAsia" w:ascii="宋体" w:hAnsi="宋体"/>
                <w:szCs w:val="21"/>
                <w:highlight w:val="none"/>
              </w:rPr>
            </w:pPr>
            <w:r>
              <w:rPr>
                <w:rFonts w:hint="eastAsia" w:ascii="宋体" w:hAnsi="宋体"/>
                <w:szCs w:val="21"/>
                <w:highlight w:val="none"/>
              </w:rPr>
              <w:t>名</w:t>
            </w:r>
            <w:r>
              <w:rPr>
                <w:rFonts w:ascii="宋体" w:hAnsi="宋体"/>
                <w:szCs w:val="21"/>
                <w:highlight w:val="none"/>
              </w:rPr>
              <w:t xml:space="preserve">   </w:t>
            </w:r>
            <w:r>
              <w:rPr>
                <w:rFonts w:hint="eastAsia" w:ascii="宋体" w:hAnsi="宋体"/>
                <w:szCs w:val="21"/>
                <w:highlight w:val="none"/>
              </w:rPr>
              <w:t>称</w:t>
            </w:r>
          </w:p>
          <w:p>
            <w:pPr>
              <w:adjustRightInd w:val="0"/>
              <w:snapToGrid w:val="0"/>
              <w:spacing w:line="360" w:lineRule="auto"/>
              <w:jc w:val="center"/>
              <w:rPr>
                <w:rFonts w:ascii="宋体" w:hAnsi="宋体"/>
                <w:szCs w:val="21"/>
                <w:highlight w:val="none"/>
              </w:rPr>
            </w:pPr>
            <w:r>
              <w:rPr>
                <w:rFonts w:hint="eastAsia" w:ascii="宋体" w:hAnsi="宋体"/>
                <w:szCs w:val="21"/>
                <w:highlight w:val="none"/>
              </w:rPr>
              <w:t>（通用名）</w:t>
            </w:r>
          </w:p>
        </w:tc>
        <w:tc>
          <w:tcPr>
            <w:tcW w:w="851"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宋体" w:hAnsi="宋体"/>
                <w:szCs w:val="21"/>
                <w:highlight w:val="none"/>
              </w:rPr>
            </w:pPr>
            <w:r>
              <w:rPr>
                <w:rFonts w:hint="eastAsia" w:ascii="宋体" w:hAnsi="宋体"/>
                <w:szCs w:val="21"/>
                <w:highlight w:val="none"/>
              </w:rPr>
              <w:t>国产/进口</w:t>
            </w:r>
          </w:p>
        </w:tc>
        <w:tc>
          <w:tcPr>
            <w:tcW w:w="869" w:type="dxa"/>
            <w:gridSpan w:val="2"/>
            <w:tcBorders>
              <w:top w:val="single" w:color="auto" w:sz="4" w:space="0"/>
              <w:left w:val="single" w:color="auto" w:sz="4" w:space="0"/>
              <w:right w:val="single" w:color="auto" w:sz="4" w:space="0"/>
            </w:tcBorders>
            <w:vAlign w:val="top"/>
          </w:tcPr>
          <w:p>
            <w:pPr>
              <w:adjustRightInd w:val="0"/>
              <w:snapToGrid w:val="0"/>
              <w:spacing w:line="360" w:lineRule="auto"/>
              <w:rPr>
                <w:rFonts w:hint="eastAsia" w:ascii="宋体" w:hAnsi="宋体"/>
                <w:szCs w:val="21"/>
                <w:highlight w:val="none"/>
              </w:rPr>
            </w:pPr>
          </w:p>
        </w:tc>
        <w:tc>
          <w:tcPr>
            <w:tcW w:w="833" w:type="dxa"/>
            <w:gridSpan w:val="2"/>
            <w:vMerge w:val="restart"/>
            <w:tcBorders>
              <w:top w:val="single" w:color="auto" w:sz="4" w:space="0"/>
              <w:left w:val="single" w:color="auto" w:sz="4" w:space="0"/>
              <w:right w:val="single" w:color="auto" w:sz="4" w:space="0"/>
            </w:tcBorders>
            <w:vAlign w:val="center"/>
          </w:tcPr>
          <w:p>
            <w:pPr>
              <w:adjustRightInd w:val="0"/>
              <w:snapToGrid w:val="0"/>
              <w:spacing w:line="360" w:lineRule="auto"/>
              <w:rPr>
                <w:rFonts w:ascii="宋体" w:hAnsi="宋体"/>
                <w:szCs w:val="21"/>
                <w:highlight w:val="none"/>
              </w:rPr>
            </w:pPr>
            <w:r>
              <w:rPr>
                <w:rFonts w:ascii="宋体" w:hAnsi="宋体"/>
                <w:szCs w:val="21"/>
                <w:highlight w:val="none"/>
              </w:rPr>
              <w:t>技术参</w:t>
            </w:r>
            <w:r>
              <w:rPr>
                <w:rFonts w:hint="eastAsia" w:ascii="宋体" w:hAnsi="宋体"/>
                <w:szCs w:val="21"/>
                <w:highlight w:val="none"/>
              </w:rPr>
              <w:t xml:space="preserve"> </w:t>
            </w:r>
            <w:r>
              <w:rPr>
                <w:rFonts w:ascii="宋体" w:hAnsi="宋体"/>
                <w:szCs w:val="21"/>
                <w:highlight w:val="none"/>
              </w:rPr>
              <w:t>数</w:t>
            </w:r>
          </w:p>
        </w:tc>
        <w:tc>
          <w:tcPr>
            <w:tcW w:w="850" w:type="dxa"/>
            <w:tcBorders>
              <w:top w:val="single" w:color="auto" w:sz="4" w:space="0"/>
              <w:left w:val="single" w:color="auto" w:sz="4" w:space="0"/>
              <w:right w:val="single" w:color="auto" w:sz="4" w:space="0"/>
            </w:tcBorders>
            <w:vAlign w:val="top"/>
          </w:tcPr>
          <w:p>
            <w:pPr>
              <w:adjustRightInd w:val="0"/>
              <w:snapToGrid w:val="0"/>
              <w:spacing w:line="360" w:lineRule="auto"/>
              <w:jc w:val="center"/>
              <w:rPr>
                <w:rFonts w:hint="eastAsia" w:ascii="宋体" w:hAnsi="宋体"/>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Cs w:val="21"/>
                <w:highlight w:val="none"/>
              </w:rPr>
            </w:pPr>
            <w:r>
              <w:rPr>
                <w:rFonts w:hint="eastAsia" w:ascii="宋体" w:hAnsi="宋体"/>
                <w:szCs w:val="21"/>
                <w:highlight w:val="none"/>
              </w:rPr>
              <w:t>投标方报价</w:t>
            </w:r>
          </w:p>
        </w:tc>
        <w:tc>
          <w:tcPr>
            <w:tcW w:w="1276"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宋体" w:hAnsi="宋体"/>
                <w:szCs w:val="21"/>
                <w:highlight w:val="none"/>
              </w:rPr>
            </w:pPr>
            <w:r>
              <w:rPr>
                <w:rFonts w:ascii="宋体" w:hAnsi="宋体"/>
                <w:szCs w:val="21"/>
                <w:highlight w:val="none"/>
              </w:rPr>
              <w:t>合同总价</w:t>
            </w:r>
          </w:p>
        </w:tc>
        <w:tc>
          <w:tcPr>
            <w:tcW w:w="996"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宋体" w:hAnsi="宋体"/>
                <w:szCs w:val="21"/>
                <w:highlight w:val="none"/>
              </w:rPr>
            </w:pPr>
            <w:r>
              <w:rPr>
                <w:rFonts w:hint="eastAsia" w:ascii="宋体" w:hAnsi="宋体"/>
                <w:szCs w:val="21"/>
                <w:highlight w:val="none"/>
              </w:rPr>
              <w:t>金额大写</w:t>
            </w:r>
          </w:p>
        </w:tc>
        <w:tc>
          <w:tcPr>
            <w:tcW w:w="262" w:type="dxa"/>
            <w:tcBorders>
              <w:top w:val="single" w:color="auto" w:sz="4" w:space="0"/>
            </w:tcBorders>
            <w:vAlign w:val="top"/>
          </w:tcPr>
          <w:p>
            <w:pPr>
              <w:widowControl/>
              <w:adjustRightInd w:val="0"/>
              <w:snapToGrid w:val="0"/>
              <w:jc w:val="left"/>
              <w:rPr>
                <w:rFonts w:hint="eastAsia" w:ascii="宋体" w:hAnsi="宋体"/>
                <w:szCs w:val="21"/>
                <w:highlight w:val="none"/>
              </w:rPr>
            </w:pPr>
          </w:p>
          <w:p>
            <w:pPr>
              <w:widowControl/>
              <w:adjustRightInd w:val="0"/>
              <w:snapToGrid w:val="0"/>
              <w:jc w:val="left"/>
              <w:rPr>
                <w:rFonts w:hint="eastAsia" w:ascii="宋体" w:hAnsi="宋体"/>
                <w:szCs w:val="21"/>
                <w:highlight w:val="none"/>
              </w:rPr>
            </w:pPr>
          </w:p>
        </w:tc>
        <w:tc>
          <w:tcPr>
            <w:tcW w:w="802" w:type="dxa"/>
            <w:gridSpan w:val="2"/>
            <w:vMerge w:val="restart"/>
            <w:tcBorders>
              <w:top w:val="single" w:color="auto" w:sz="4" w:space="0"/>
              <w:right w:val="single" w:color="auto" w:sz="4" w:space="0"/>
            </w:tcBorders>
            <w:vAlign w:val="center"/>
          </w:tcPr>
          <w:p>
            <w:pPr>
              <w:widowControl/>
              <w:adjustRightInd w:val="0"/>
              <w:snapToGrid w:val="0"/>
              <w:jc w:val="center"/>
              <w:rPr>
                <w:rFonts w:hint="eastAsia" w:ascii="宋体" w:hAnsi="宋体"/>
                <w:szCs w:val="21"/>
                <w:highlight w:val="none"/>
              </w:rPr>
            </w:pPr>
          </w:p>
          <w:p>
            <w:pPr>
              <w:widowControl/>
              <w:adjustRightInd w:val="0"/>
              <w:snapToGrid w:val="0"/>
              <w:jc w:val="center"/>
              <w:rPr>
                <w:rFonts w:hint="eastAsia" w:ascii="宋体" w:hAnsi="宋体"/>
                <w:szCs w:val="21"/>
                <w:highlight w:val="none"/>
              </w:rPr>
            </w:pPr>
            <w:r>
              <w:rPr>
                <w:rFonts w:hint="eastAsia" w:ascii="宋体" w:hAnsi="宋体"/>
                <w:szCs w:val="21"/>
                <w:highlight w:val="none"/>
              </w:rPr>
              <w:t>备注</w:t>
            </w:r>
          </w:p>
        </w:tc>
      </w:tr>
      <w:tr>
        <w:tblPrEx>
          <w:tblCellMar>
            <w:top w:w="0" w:type="dxa"/>
            <w:left w:w="108" w:type="dxa"/>
            <w:bottom w:w="0" w:type="dxa"/>
            <w:right w:w="108" w:type="dxa"/>
          </w:tblCellMar>
        </w:tblPrEx>
        <w:trPr>
          <w:cantSplit/>
          <w:trHeight w:val="411" w:hRule="atLeast"/>
          <w:jc w:val="center"/>
        </w:trPr>
        <w:tc>
          <w:tcPr>
            <w:tcW w:w="855" w:type="dxa"/>
            <w:vMerge w:val="continue"/>
            <w:tcBorders>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Cs w:val="21"/>
                <w:highlight w:val="none"/>
              </w:rPr>
            </w:pPr>
          </w:p>
        </w:tc>
        <w:tc>
          <w:tcPr>
            <w:tcW w:w="1266" w:type="dxa"/>
            <w:vMerge w:val="continue"/>
            <w:tcBorders>
              <w:left w:val="single" w:color="auto" w:sz="4" w:space="0"/>
              <w:right w:val="single" w:color="auto" w:sz="4" w:space="0"/>
            </w:tcBorders>
            <w:vAlign w:val="center"/>
          </w:tcPr>
          <w:p>
            <w:pPr>
              <w:adjustRightInd w:val="0"/>
              <w:snapToGrid w:val="0"/>
              <w:spacing w:line="360" w:lineRule="auto"/>
              <w:jc w:val="center"/>
              <w:rPr>
                <w:rFonts w:ascii="宋体" w:hAnsi="宋体"/>
                <w:szCs w:val="21"/>
                <w:highlight w:val="none"/>
              </w:rPr>
            </w:pPr>
          </w:p>
        </w:tc>
        <w:tc>
          <w:tcPr>
            <w:tcW w:w="851" w:type="dxa"/>
            <w:vMerge w:val="continue"/>
            <w:tcBorders>
              <w:left w:val="single" w:color="auto" w:sz="4" w:space="0"/>
              <w:right w:val="single" w:color="auto" w:sz="4" w:space="0"/>
            </w:tcBorders>
            <w:vAlign w:val="center"/>
          </w:tcPr>
          <w:p>
            <w:pPr>
              <w:adjustRightInd w:val="0"/>
              <w:snapToGrid w:val="0"/>
              <w:spacing w:line="360" w:lineRule="auto"/>
              <w:jc w:val="center"/>
              <w:rPr>
                <w:rFonts w:ascii="宋体" w:hAnsi="宋体"/>
                <w:szCs w:val="21"/>
                <w:highlight w:val="none"/>
              </w:rPr>
            </w:pPr>
          </w:p>
        </w:tc>
        <w:tc>
          <w:tcPr>
            <w:tcW w:w="869" w:type="dxa"/>
            <w:gridSpan w:val="2"/>
            <w:tcBorders>
              <w:left w:val="single" w:color="auto" w:sz="4" w:space="0"/>
              <w:right w:val="single" w:color="auto" w:sz="4" w:space="0"/>
            </w:tcBorders>
            <w:vAlign w:val="top"/>
          </w:tcPr>
          <w:p>
            <w:pPr>
              <w:adjustRightInd w:val="0"/>
              <w:snapToGrid w:val="0"/>
              <w:spacing w:line="360" w:lineRule="auto"/>
              <w:ind w:left="105" w:hanging="105" w:hangingChars="50"/>
              <w:rPr>
                <w:rFonts w:hint="eastAsia" w:ascii="宋体" w:hAnsi="宋体"/>
                <w:szCs w:val="21"/>
                <w:highlight w:val="none"/>
              </w:rPr>
            </w:pPr>
            <w:r>
              <w:rPr>
                <w:rFonts w:hint="eastAsia" w:ascii="宋体" w:hAnsi="宋体"/>
                <w:szCs w:val="21"/>
                <w:highlight w:val="none"/>
              </w:rPr>
              <w:t xml:space="preserve">品名 </w:t>
            </w:r>
            <w:r>
              <w:rPr>
                <w:rFonts w:ascii="宋体" w:hAnsi="宋体"/>
                <w:szCs w:val="21"/>
                <w:highlight w:val="none"/>
              </w:rPr>
              <w:t>型</w:t>
            </w:r>
            <w:r>
              <w:rPr>
                <w:rFonts w:hint="eastAsia" w:ascii="宋体" w:hAnsi="宋体"/>
                <w:szCs w:val="21"/>
                <w:highlight w:val="none"/>
              </w:rPr>
              <w:t xml:space="preserve"> </w:t>
            </w:r>
            <w:r>
              <w:rPr>
                <w:rFonts w:ascii="宋体" w:hAnsi="宋体"/>
                <w:szCs w:val="21"/>
                <w:highlight w:val="none"/>
              </w:rPr>
              <w:t>号</w:t>
            </w:r>
          </w:p>
        </w:tc>
        <w:tc>
          <w:tcPr>
            <w:tcW w:w="833" w:type="dxa"/>
            <w:gridSpan w:val="2"/>
            <w:vMerge w:val="continue"/>
            <w:tcBorders>
              <w:left w:val="single" w:color="auto" w:sz="4" w:space="0"/>
              <w:right w:val="single" w:color="auto" w:sz="4" w:space="0"/>
            </w:tcBorders>
            <w:vAlign w:val="center"/>
          </w:tcPr>
          <w:p>
            <w:pPr>
              <w:adjustRightInd w:val="0"/>
              <w:snapToGrid w:val="0"/>
              <w:spacing w:line="360" w:lineRule="auto"/>
              <w:jc w:val="center"/>
              <w:rPr>
                <w:rFonts w:ascii="宋体" w:hAnsi="宋体"/>
                <w:szCs w:val="21"/>
                <w:highlight w:val="none"/>
              </w:rPr>
            </w:pPr>
          </w:p>
        </w:tc>
        <w:tc>
          <w:tcPr>
            <w:tcW w:w="850" w:type="dxa"/>
            <w:tcBorders>
              <w:left w:val="single" w:color="auto" w:sz="4" w:space="0"/>
              <w:right w:val="single" w:color="auto" w:sz="4" w:space="0"/>
            </w:tcBorders>
            <w:vAlign w:val="top"/>
          </w:tcPr>
          <w:p>
            <w:pPr>
              <w:adjustRightInd w:val="0"/>
              <w:snapToGrid w:val="0"/>
              <w:spacing w:line="360" w:lineRule="auto"/>
              <w:jc w:val="center"/>
              <w:rPr>
                <w:rFonts w:ascii="宋体" w:hAnsi="宋体"/>
                <w:szCs w:val="21"/>
                <w:highlight w:val="none"/>
              </w:rPr>
            </w:pPr>
            <w:r>
              <w:rPr>
                <w:rFonts w:ascii="宋体" w:hAnsi="宋体"/>
                <w:szCs w:val="21"/>
                <w:highlight w:val="none"/>
              </w:rPr>
              <w:t>数量</w:t>
            </w:r>
          </w:p>
        </w:tc>
        <w:tc>
          <w:tcPr>
            <w:tcW w:w="1559" w:type="dxa"/>
            <w:tcBorders>
              <w:top w:val="single" w:color="auto" w:sz="4" w:space="0"/>
              <w:left w:val="single" w:color="auto" w:sz="4" w:space="0"/>
              <w:right w:val="single" w:color="auto" w:sz="4" w:space="0"/>
            </w:tcBorders>
            <w:vAlign w:val="center"/>
          </w:tcPr>
          <w:p>
            <w:pPr>
              <w:adjustRightInd w:val="0"/>
              <w:snapToGrid w:val="0"/>
              <w:spacing w:line="360" w:lineRule="auto"/>
              <w:ind w:left="165"/>
              <w:jc w:val="center"/>
              <w:rPr>
                <w:rFonts w:ascii="宋体" w:hAnsi="宋体"/>
                <w:szCs w:val="21"/>
                <w:highlight w:val="none"/>
              </w:rPr>
            </w:pPr>
            <w:r>
              <w:rPr>
                <w:rFonts w:hint="eastAsia" w:ascii="宋体" w:hAnsi="宋体"/>
                <w:szCs w:val="21"/>
                <w:highlight w:val="none"/>
              </w:rPr>
              <w:t>单价（元/</w:t>
            </w:r>
          </w:p>
          <w:p>
            <w:pPr>
              <w:adjustRightInd w:val="0"/>
              <w:snapToGrid w:val="0"/>
              <w:spacing w:line="360" w:lineRule="auto"/>
              <w:jc w:val="center"/>
              <w:rPr>
                <w:rFonts w:ascii="宋体" w:hAnsi="宋体"/>
                <w:szCs w:val="21"/>
                <w:highlight w:val="none"/>
              </w:rPr>
            </w:pPr>
            <w:r>
              <w:rPr>
                <w:rFonts w:hint="eastAsia" w:ascii="宋体" w:hAnsi="宋体"/>
                <w:szCs w:val="21"/>
                <w:highlight w:val="none"/>
              </w:rPr>
              <w:t>支）</w:t>
            </w:r>
          </w:p>
        </w:tc>
        <w:tc>
          <w:tcPr>
            <w:tcW w:w="1276" w:type="dxa"/>
            <w:vMerge w:val="continue"/>
            <w:tcBorders>
              <w:left w:val="single" w:color="auto" w:sz="4" w:space="0"/>
              <w:right w:val="single" w:color="auto" w:sz="4" w:space="0"/>
            </w:tcBorders>
            <w:vAlign w:val="center"/>
          </w:tcPr>
          <w:p>
            <w:pPr>
              <w:adjustRightInd w:val="0"/>
              <w:snapToGrid w:val="0"/>
              <w:spacing w:line="360" w:lineRule="auto"/>
              <w:jc w:val="center"/>
              <w:rPr>
                <w:rFonts w:ascii="宋体" w:hAnsi="宋体"/>
                <w:szCs w:val="21"/>
                <w:highlight w:val="none"/>
              </w:rPr>
            </w:pPr>
          </w:p>
        </w:tc>
        <w:tc>
          <w:tcPr>
            <w:tcW w:w="996" w:type="dxa"/>
            <w:vMerge w:val="continue"/>
            <w:tcBorders>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Cs w:val="21"/>
                <w:highlight w:val="none"/>
              </w:rPr>
            </w:pPr>
          </w:p>
        </w:tc>
        <w:tc>
          <w:tcPr>
            <w:tcW w:w="262" w:type="dxa"/>
            <w:tcBorders>
              <w:bottom w:val="single" w:color="auto" w:sz="4" w:space="0"/>
            </w:tcBorders>
            <w:vAlign w:val="top"/>
          </w:tcPr>
          <w:p>
            <w:pPr>
              <w:widowControl/>
              <w:adjustRightInd w:val="0"/>
              <w:snapToGrid w:val="0"/>
              <w:jc w:val="left"/>
              <w:rPr>
                <w:rFonts w:ascii="宋体" w:hAnsi="宋体"/>
                <w:szCs w:val="21"/>
                <w:highlight w:val="none"/>
              </w:rPr>
            </w:pPr>
          </w:p>
        </w:tc>
        <w:tc>
          <w:tcPr>
            <w:tcW w:w="802" w:type="dxa"/>
            <w:gridSpan w:val="2"/>
            <w:vMerge w:val="continue"/>
            <w:tcBorders>
              <w:bottom w:val="single" w:color="auto" w:sz="4" w:space="0"/>
              <w:right w:val="single" w:color="auto" w:sz="4" w:space="0"/>
            </w:tcBorders>
            <w:vAlign w:val="top"/>
          </w:tcPr>
          <w:p>
            <w:pPr>
              <w:widowControl/>
              <w:adjustRightInd w:val="0"/>
              <w:snapToGrid w:val="0"/>
              <w:jc w:val="left"/>
              <w:rPr>
                <w:rFonts w:ascii="宋体" w:hAnsi="宋体"/>
                <w:szCs w:val="21"/>
                <w:highlight w:val="none"/>
              </w:rPr>
            </w:pPr>
          </w:p>
        </w:tc>
      </w:tr>
      <w:tr>
        <w:tblPrEx>
          <w:tblCellMar>
            <w:top w:w="0" w:type="dxa"/>
            <w:left w:w="108" w:type="dxa"/>
            <w:bottom w:w="0" w:type="dxa"/>
            <w:right w:w="108" w:type="dxa"/>
          </w:tblCellMar>
        </w:tblPrEx>
        <w:trPr>
          <w:cantSplit/>
          <w:trHeight w:val="803" w:hRule="atLeast"/>
          <w:jc w:val="center"/>
        </w:trPr>
        <w:tc>
          <w:tcPr>
            <w:tcW w:w="855" w:type="dxa"/>
            <w:tcBorders>
              <w:top w:val="single" w:color="auto" w:sz="4" w:space="0"/>
              <w:left w:val="single" w:color="auto" w:sz="6" w:space="0"/>
              <w:bottom w:val="single" w:color="auto" w:sz="4" w:space="0"/>
              <w:right w:val="single" w:color="auto" w:sz="4" w:space="0"/>
            </w:tcBorders>
            <w:vAlign w:val="center"/>
          </w:tcPr>
          <w:p>
            <w:pPr>
              <w:adjustRightInd w:val="0"/>
              <w:snapToGrid w:val="0"/>
              <w:spacing w:line="360" w:lineRule="auto"/>
              <w:jc w:val="center"/>
              <w:rPr>
                <w:rFonts w:hint="eastAsia" w:ascii="宋体" w:hAnsi="宋体"/>
                <w:szCs w:val="21"/>
                <w:highlight w:val="none"/>
              </w:rPr>
            </w:pPr>
          </w:p>
        </w:tc>
        <w:tc>
          <w:tcPr>
            <w:tcW w:w="1266"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hint="eastAsia" w:ascii="宋体" w:hAnsi="宋体"/>
                <w:szCs w:val="21"/>
                <w:highlight w:val="none"/>
              </w:rPr>
            </w:pPr>
          </w:p>
        </w:tc>
        <w:tc>
          <w:tcPr>
            <w:tcW w:w="851" w:type="dxa"/>
            <w:tcBorders>
              <w:top w:val="single" w:color="auto" w:sz="4" w:space="0"/>
              <w:left w:val="single" w:color="auto" w:sz="6" w:space="0"/>
              <w:bottom w:val="single" w:color="auto" w:sz="4" w:space="0"/>
              <w:right w:val="single" w:color="auto" w:sz="6" w:space="0"/>
            </w:tcBorders>
            <w:vAlign w:val="center"/>
          </w:tcPr>
          <w:p>
            <w:pPr>
              <w:adjustRightInd w:val="0"/>
              <w:snapToGrid w:val="0"/>
              <w:spacing w:line="360" w:lineRule="auto"/>
              <w:jc w:val="center"/>
              <w:rPr>
                <w:rFonts w:hint="eastAsia" w:ascii="宋体" w:hAnsi="宋体"/>
                <w:szCs w:val="21"/>
                <w:highlight w:val="none"/>
              </w:rPr>
            </w:pPr>
          </w:p>
        </w:tc>
        <w:tc>
          <w:tcPr>
            <w:tcW w:w="869" w:type="dxa"/>
            <w:gridSpan w:val="2"/>
            <w:tcBorders>
              <w:top w:val="single" w:color="auto" w:sz="4" w:space="0"/>
              <w:left w:val="single" w:color="auto" w:sz="6" w:space="0"/>
              <w:bottom w:val="single" w:color="auto" w:sz="4" w:space="0"/>
              <w:right w:val="single" w:color="auto" w:sz="6" w:space="0"/>
            </w:tcBorders>
            <w:vAlign w:val="top"/>
          </w:tcPr>
          <w:p>
            <w:pPr>
              <w:adjustRightInd w:val="0"/>
              <w:snapToGrid w:val="0"/>
              <w:spacing w:line="360" w:lineRule="auto"/>
              <w:jc w:val="center"/>
              <w:rPr>
                <w:rFonts w:hint="eastAsia" w:ascii="宋体" w:hAnsi="宋体"/>
                <w:szCs w:val="21"/>
                <w:highlight w:val="none"/>
              </w:rPr>
            </w:pPr>
          </w:p>
        </w:tc>
        <w:tc>
          <w:tcPr>
            <w:tcW w:w="833" w:type="dxa"/>
            <w:gridSpan w:val="2"/>
            <w:tcBorders>
              <w:top w:val="single" w:color="auto" w:sz="4" w:space="0"/>
              <w:left w:val="single" w:color="auto" w:sz="6" w:space="0"/>
              <w:bottom w:val="single" w:color="auto" w:sz="4" w:space="0"/>
              <w:right w:val="single" w:color="auto" w:sz="4" w:space="0"/>
            </w:tcBorders>
            <w:vAlign w:val="center"/>
          </w:tcPr>
          <w:p>
            <w:pPr>
              <w:adjustRightInd w:val="0"/>
              <w:snapToGrid w:val="0"/>
              <w:spacing w:line="360" w:lineRule="auto"/>
              <w:jc w:val="center"/>
              <w:rPr>
                <w:rFonts w:hint="eastAsia" w:ascii="宋体" w:hAnsi="宋体"/>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center"/>
              <w:rPr>
                <w:rFonts w:hint="eastAsia" w:ascii="宋体" w:hAnsi="宋体"/>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szCs w:val="21"/>
                <w:highlight w:val="none"/>
              </w:rPr>
            </w:pPr>
          </w:p>
        </w:tc>
        <w:tc>
          <w:tcPr>
            <w:tcW w:w="1276" w:type="dxa"/>
            <w:tcBorders>
              <w:top w:val="single" w:color="auto" w:sz="4" w:space="0"/>
              <w:left w:val="single" w:color="auto" w:sz="4" w:space="0"/>
              <w:bottom w:val="single" w:color="auto" w:sz="4" w:space="0"/>
              <w:right w:val="single" w:color="auto" w:sz="6" w:space="0"/>
            </w:tcBorders>
            <w:vAlign w:val="center"/>
          </w:tcPr>
          <w:p>
            <w:pPr>
              <w:adjustRightInd w:val="0"/>
              <w:snapToGrid w:val="0"/>
              <w:spacing w:line="360" w:lineRule="auto"/>
              <w:jc w:val="center"/>
              <w:rPr>
                <w:rFonts w:hint="eastAsia" w:ascii="宋体" w:hAnsi="宋体"/>
                <w:szCs w:val="21"/>
                <w:highlight w:val="none"/>
              </w:rPr>
            </w:pPr>
          </w:p>
        </w:tc>
        <w:tc>
          <w:tcPr>
            <w:tcW w:w="996" w:type="dxa"/>
            <w:tcBorders>
              <w:top w:val="single" w:color="auto" w:sz="4" w:space="0"/>
              <w:left w:val="single" w:color="auto" w:sz="6" w:space="0"/>
              <w:right w:val="single" w:color="auto" w:sz="4" w:space="0"/>
            </w:tcBorders>
            <w:vAlign w:val="center"/>
          </w:tcPr>
          <w:p>
            <w:pPr>
              <w:adjustRightInd w:val="0"/>
              <w:snapToGrid w:val="0"/>
              <w:spacing w:line="360" w:lineRule="auto"/>
              <w:jc w:val="center"/>
              <w:rPr>
                <w:rFonts w:hint="eastAsia" w:ascii="宋体" w:hAnsi="宋体"/>
                <w:szCs w:val="21"/>
                <w:highlight w:val="none"/>
              </w:rPr>
            </w:pPr>
          </w:p>
        </w:tc>
        <w:tc>
          <w:tcPr>
            <w:tcW w:w="262" w:type="dxa"/>
            <w:tcBorders>
              <w:top w:val="single" w:color="auto" w:sz="4" w:space="0"/>
              <w:left w:val="single" w:color="auto" w:sz="4" w:space="0"/>
            </w:tcBorders>
            <w:vAlign w:val="top"/>
          </w:tcPr>
          <w:p>
            <w:pPr>
              <w:widowControl/>
              <w:adjustRightInd w:val="0"/>
              <w:snapToGrid w:val="0"/>
              <w:jc w:val="left"/>
              <w:rPr>
                <w:rFonts w:hint="eastAsia" w:ascii="宋体" w:hAnsi="宋体"/>
                <w:szCs w:val="21"/>
                <w:highlight w:val="none"/>
              </w:rPr>
            </w:pPr>
          </w:p>
        </w:tc>
        <w:tc>
          <w:tcPr>
            <w:tcW w:w="802" w:type="dxa"/>
            <w:gridSpan w:val="2"/>
            <w:tcBorders>
              <w:top w:val="single" w:color="auto" w:sz="4" w:space="0"/>
              <w:bottom w:val="single" w:color="auto" w:sz="4" w:space="0"/>
              <w:right w:val="single" w:color="auto" w:sz="4" w:space="0"/>
            </w:tcBorders>
            <w:vAlign w:val="top"/>
          </w:tcPr>
          <w:p>
            <w:pPr>
              <w:widowControl/>
              <w:adjustRightInd w:val="0"/>
              <w:snapToGrid w:val="0"/>
              <w:jc w:val="left"/>
              <w:rPr>
                <w:rFonts w:hint="eastAsia" w:ascii="宋体" w:hAnsi="宋体"/>
                <w:szCs w:val="21"/>
                <w:highlight w:val="none"/>
              </w:rPr>
            </w:pPr>
          </w:p>
        </w:tc>
      </w:tr>
      <w:tr>
        <w:tblPrEx>
          <w:tblCellMar>
            <w:top w:w="0" w:type="dxa"/>
            <w:left w:w="108" w:type="dxa"/>
            <w:bottom w:w="0" w:type="dxa"/>
            <w:right w:w="108" w:type="dxa"/>
          </w:tblCellMar>
        </w:tblPrEx>
        <w:trPr>
          <w:cantSplit/>
          <w:trHeight w:val="551" w:hRule="atLeast"/>
          <w:jc w:val="center"/>
        </w:trPr>
        <w:tc>
          <w:tcPr>
            <w:tcW w:w="855" w:type="dxa"/>
            <w:tcBorders>
              <w:top w:val="single" w:color="auto" w:sz="4" w:space="0"/>
              <w:left w:val="single" w:color="auto" w:sz="6" w:space="0"/>
              <w:bottom w:val="single" w:color="auto" w:sz="4" w:space="0"/>
              <w:right w:val="single" w:color="auto" w:sz="4" w:space="0"/>
            </w:tcBorders>
            <w:vAlign w:val="center"/>
          </w:tcPr>
          <w:p>
            <w:pPr>
              <w:adjustRightInd w:val="0"/>
              <w:snapToGrid w:val="0"/>
              <w:spacing w:line="360" w:lineRule="auto"/>
              <w:jc w:val="center"/>
              <w:rPr>
                <w:rFonts w:hint="eastAsia" w:ascii="宋体" w:hAnsi="宋体"/>
                <w:szCs w:val="21"/>
                <w:highlight w:val="none"/>
              </w:rPr>
            </w:pPr>
          </w:p>
        </w:tc>
        <w:tc>
          <w:tcPr>
            <w:tcW w:w="1266"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hint="eastAsia" w:ascii="宋体" w:hAnsi="宋体"/>
                <w:szCs w:val="21"/>
                <w:highlight w:val="none"/>
              </w:rPr>
            </w:pPr>
          </w:p>
        </w:tc>
        <w:tc>
          <w:tcPr>
            <w:tcW w:w="851" w:type="dxa"/>
            <w:tcBorders>
              <w:top w:val="single" w:color="auto" w:sz="4" w:space="0"/>
              <w:left w:val="single" w:color="auto" w:sz="6" w:space="0"/>
              <w:bottom w:val="single" w:color="auto" w:sz="4" w:space="0"/>
              <w:right w:val="single" w:color="auto" w:sz="6" w:space="0"/>
            </w:tcBorders>
            <w:vAlign w:val="center"/>
          </w:tcPr>
          <w:p>
            <w:pPr>
              <w:adjustRightInd w:val="0"/>
              <w:snapToGrid w:val="0"/>
              <w:spacing w:line="360" w:lineRule="auto"/>
              <w:jc w:val="center"/>
              <w:rPr>
                <w:rFonts w:hint="eastAsia" w:ascii="宋体" w:hAnsi="宋体"/>
                <w:szCs w:val="21"/>
                <w:highlight w:val="none"/>
              </w:rPr>
            </w:pPr>
          </w:p>
        </w:tc>
        <w:tc>
          <w:tcPr>
            <w:tcW w:w="869" w:type="dxa"/>
            <w:gridSpan w:val="2"/>
            <w:tcBorders>
              <w:top w:val="single" w:color="auto" w:sz="4" w:space="0"/>
              <w:left w:val="single" w:color="auto" w:sz="6" w:space="0"/>
              <w:bottom w:val="single" w:color="auto" w:sz="4" w:space="0"/>
              <w:right w:val="single" w:color="auto" w:sz="6" w:space="0"/>
            </w:tcBorders>
            <w:vAlign w:val="top"/>
          </w:tcPr>
          <w:p>
            <w:pPr>
              <w:adjustRightInd w:val="0"/>
              <w:snapToGrid w:val="0"/>
              <w:spacing w:line="360" w:lineRule="auto"/>
              <w:jc w:val="center"/>
              <w:rPr>
                <w:rFonts w:hint="eastAsia" w:ascii="宋体" w:hAnsi="宋体"/>
                <w:szCs w:val="21"/>
                <w:highlight w:val="none"/>
              </w:rPr>
            </w:pPr>
          </w:p>
        </w:tc>
        <w:tc>
          <w:tcPr>
            <w:tcW w:w="833" w:type="dxa"/>
            <w:gridSpan w:val="2"/>
            <w:tcBorders>
              <w:top w:val="single" w:color="auto" w:sz="4" w:space="0"/>
              <w:left w:val="single" w:color="auto" w:sz="6" w:space="0"/>
              <w:bottom w:val="single" w:color="auto" w:sz="4" w:space="0"/>
              <w:right w:val="single" w:color="auto" w:sz="4" w:space="0"/>
            </w:tcBorders>
            <w:vAlign w:val="center"/>
          </w:tcPr>
          <w:p>
            <w:pPr>
              <w:adjustRightInd w:val="0"/>
              <w:snapToGrid w:val="0"/>
              <w:spacing w:line="360" w:lineRule="auto"/>
              <w:jc w:val="center"/>
              <w:rPr>
                <w:rFonts w:hint="eastAsia" w:ascii="宋体" w:hAnsi="宋体"/>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center"/>
              <w:rPr>
                <w:rFonts w:hint="eastAsia" w:ascii="宋体" w:hAnsi="宋体"/>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szCs w:val="21"/>
                <w:highlight w:val="none"/>
              </w:rPr>
            </w:pPr>
          </w:p>
        </w:tc>
        <w:tc>
          <w:tcPr>
            <w:tcW w:w="1276" w:type="dxa"/>
            <w:tcBorders>
              <w:top w:val="single" w:color="auto" w:sz="4" w:space="0"/>
              <w:left w:val="single" w:color="auto" w:sz="4" w:space="0"/>
              <w:bottom w:val="single" w:color="auto" w:sz="4" w:space="0"/>
              <w:right w:val="single" w:color="auto" w:sz="6" w:space="0"/>
            </w:tcBorders>
            <w:vAlign w:val="center"/>
          </w:tcPr>
          <w:p>
            <w:pPr>
              <w:adjustRightInd w:val="0"/>
              <w:snapToGrid w:val="0"/>
              <w:spacing w:line="360" w:lineRule="auto"/>
              <w:jc w:val="center"/>
              <w:rPr>
                <w:rFonts w:hint="eastAsia" w:ascii="宋体" w:hAnsi="宋体"/>
                <w:szCs w:val="21"/>
                <w:highlight w:val="none"/>
              </w:rPr>
            </w:pPr>
          </w:p>
        </w:tc>
        <w:tc>
          <w:tcPr>
            <w:tcW w:w="996" w:type="dxa"/>
            <w:tcBorders>
              <w:top w:val="single" w:color="auto" w:sz="4" w:space="0"/>
              <w:left w:val="single" w:color="auto" w:sz="6" w:space="0"/>
              <w:bottom w:val="single" w:color="auto" w:sz="4" w:space="0"/>
              <w:right w:val="single" w:color="auto" w:sz="4" w:space="0"/>
            </w:tcBorders>
            <w:vAlign w:val="center"/>
          </w:tcPr>
          <w:p>
            <w:pPr>
              <w:widowControl/>
              <w:adjustRightInd w:val="0"/>
              <w:snapToGrid w:val="0"/>
              <w:jc w:val="left"/>
              <w:rPr>
                <w:rFonts w:hint="eastAsia" w:ascii="宋体" w:hAnsi="宋体"/>
                <w:szCs w:val="21"/>
                <w:highlight w:val="none"/>
              </w:rPr>
            </w:pPr>
          </w:p>
        </w:tc>
        <w:tc>
          <w:tcPr>
            <w:tcW w:w="262" w:type="dxa"/>
            <w:tcBorders>
              <w:top w:val="single" w:color="auto" w:sz="4" w:space="0"/>
              <w:left w:val="single" w:color="auto" w:sz="4" w:space="0"/>
              <w:bottom w:val="single" w:color="auto" w:sz="4" w:space="0"/>
            </w:tcBorders>
            <w:vAlign w:val="center"/>
          </w:tcPr>
          <w:p>
            <w:pPr>
              <w:widowControl/>
              <w:adjustRightInd w:val="0"/>
              <w:snapToGrid w:val="0"/>
              <w:jc w:val="left"/>
              <w:rPr>
                <w:rFonts w:hint="eastAsia" w:ascii="宋体" w:hAnsi="宋体"/>
                <w:szCs w:val="21"/>
                <w:highlight w:val="none"/>
              </w:rPr>
            </w:pPr>
          </w:p>
        </w:tc>
        <w:tc>
          <w:tcPr>
            <w:tcW w:w="802" w:type="dxa"/>
            <w:gridSpan w:val="2"/>
            <w:tcBorders>
              <w:top w:val="single" w:color="auto" w:sz="4" w:space="0"/>
              <w:bottom w:val="single" w:color="auto" w:sz="4" w:space="0"/>
              <w:right w:val="single" w:color="auto" w:sz="4" w:space="0"/>
            </w:tcBorders>
            <w:vAlign w:val="top"/>
          </w:tcPr>
          <w:p>
            <w:pPr>
              <w:widowControl/>
              <w:adjustRightInd w:val="0"/>
              <w:snapToGrid w:val="0"/>
              <w:jc w:val="left"/>
              <w:rPr>
                <w:rFonts w:hint="eastAsia" w:ascii="宋体" w:hAnsi="宋体"/>
                <w:szCs w:val="21"/>
                <w:highlight w:val="none"/>
              </w:rPr>
            </w:pPr>
          </w:p>
        </w:tc>
      </w:tr>
      <w:tr>
        <w:tblPrEx>
          <w:tblCellMar>
            <w:top w:w="0" w:type="dxa"/>
            <w:left w:w="108" w:type="dxa"/>
            <w:bottom w:w="0" w:type="dxa"/>
            <w:right w:w="108" w:type="dxa"/>
          </w:tblCellMar>
        </w:tblPrEx>
        <w:trPr>
          <w:cantSplit/>
          <w:trHeight w:val="755" w:hRule="atLeast"/>
          <w:jc w:val="center"/>
        </w:trPr>
        <w:tc>
          <w:tcPr>
            <w:tcW w:w="2121" w:type="dxa"/>
            <w:gridSpan w:val="2"/>
            <w:tcBorders>
              <w:top w:val="single" w:color="auto" w:sz="4" w:space="0"/>
              <w:left w:val="single" w:color="auto" w:sz="6" w:space="0"/>
              <w:bottom w:val="single" w:color="auto" w:sz="4" w:space="0"/>
              <w:right w:val="single" w:color="auto" w:sz="6" w:space="0"/>
            </w:tcBorders>
            <w:vAlign w:val="center"/>
          </w:tcPr>
          <w:p>
            <w:pPr>
              <w:adjustRightInd w:val="0"/>
              <w:snapToGrid w:val="0"/>
              <w:spacing w:line="360" w:lineRule="auto"/>
              <w:jc w:val="center"/>
              <w:rPr>
                <w:rFonts w:ascii="宋体" w:hAnsi="宋体"/>
                <w:szCs w:val="21"/>
                <w:highlight w:val="none"/>
              </w:rPr>
            </w:pPr>
            <w:r>
              <w:rPr>
                <w:rFonts w:hint="eastAsia" w:ascii="宋体" w:hAnsi="宋体"/>
                <w:szCs w:val="21"/>
                <w:highlight w:val="none"/>
              </w:rPr>
              <w:t>合同总价</w:t>
            </w:r>
          </w:p>
        </w:tc>
        <w:tc>
          <w:tcPr>
            <w:tcW w:w="851" w:type="dxa"/>
            <w:tcBorders>
              <w:top w:val="single" w:color="auto" w:sz="4" w:space="0"/>
              <w:left w:val="single" w:color="auto" w:sz="6" w:space="0"/>
              <w:bottom w:val="single" w:color="auto" w:sz="4" w:space="0"/>
              <w:right w:val="single" w:color="auto" w:sz="6" w:space="0"/>
            </w:tcBorders>
            <w:vAlign w:val="top"/>
          </w:tcPr>
          <w:p>
            <w:pPr>
              <w:adjustRightInd w:val="0"/>
              <w:snapToGrid w:val="0"/>
              <w:spacing w:line="360" w:lineRule="auto"/>
              <w:rPr>
                <w:rFonts w:hint="eastAsia" w:ascii="宋体" w:hAnsi="宋体"/>
                <w:szCs w:val="21"/>
                <w:highlight w:val="none"/>
              </w:rPr>
            </w:pPr>
          </w:p>
        </w:tc>
        <w:tc>
          <w:tcPr>
            <w:tcW w:w="970" w:type="dxa"/>
            <w:gridSpan w:val="3"/>
            <w:tcBorders>
              <w:top w:val="single" w:color="auto" w:sz="4" w:space="0"/>
              <w:left w:val="single" w:color="auto" w:sz="6" w:space="0"/>
              <w:bottom w:val="single" w:color="auto" w:sz="4" w:space="0"/>
            </w:tcBorders>
            <w:vAlign w:val="top"/>
          </w:tcPr>
          <w:p>
            <w:pPr>
              <w:adjustRightInd w:val="0"/>
              <w:snapToGrid w:val="0"/>
              <w:spacing w:line="360" w:lineRule="auto"/>
              <w:rPr>
                <w:rFonts w:hint="eastAsia" w:ascii="宋体" w:hAnsi="宋体"/>
                <w:szCs w:val="21"/>
                <w:highlight w:val="none"/>
              </w:rPr>
            </w:pPr>
          </w:p>
        </w:tc>
        <w:tc>
          <w:tcPr>
            <w:tcW w:w="6477" w:type="dxa"/>
            <w:gridSpan w:val="8"/>
            <w:tcBorders>
              <w:right w:val="single" w:color="auto" w:sz="4" w:space="0"/>
            </w:tcBorders>
            <w:vAlign w:val="top"/>
          </w:tcPr>
          <w:p>
            <w:pPr>
              <w:adjustRightInd w:val="0"/>
              <w:snapToGrid w:val="0"/>
              <w:spacing w:line="360" w:lineRule="auto"/>
              <w:rPr>
                <w:rFonts w:hint="eastAsia" w:ascii="宋体" w:hAnsi="宋体" w:cs="仿宋_GB2312"/>
                <w:kern w:val="0"/>
                <w:szCs w:val="21"/>
                <w:highlight w:val="none"/>
              </w:rPr>
            </w:pPr>
          </w:p>
          <w:p>
            <w:pPr>
              <w:adjustRightInd w:val="0"/>
              <w:snapToGrid w:val="0"/>
              <w:spacing w:line="360" w:lineRule="auto"/>
              <w:rPr>
                <w:rFonts w:ascii="宋体" w:hAnsi="宋体" w:cs="仿宋_GB2312"/>
                <w:kern w:val="0"/>
                <w:szCs w:val="21"/>
                <w:highlight w:val="none"/>
              </w:rPr>
            </w:pPr>
            <w:r>
              <w:rPr>
                <w:rFonts w:hint="eastAsia" w:ascii="宋体" w:hAnsi="宋体" w:cs="仿宋_GB2312"/>
                <w:kern w:val="0"/>
                <w:szCs w:val="21"/>
                <w:highlight w:val="none"/>
              </w:rPr>
              <w:t>人民币大写</w:t>
            </w:r>
            <w:r>
              <w:rPr>
                <w:rFonts w:hint="eastAsia" w:ascii="宋体" w:hAnsi="宋体" w:cs="仿宋_GB2312"/>
                <w:kern w:val="0"/>
                <w:szCs w:val="21"/>
                <w:highlight w:val="none"/>
                <w:u w:val="single"/>
              </w:rPr>
              <w:t xml:space="preserve">：                       </w:t>
            </w:r>
            <w:r>
              <w:rPr>
                <w:rFonts w:hint="eastAsia" w:ascii="宋体" w:hAnsi="宋体"/>
                <w:szCs w:val="21"/>
                <w:highlight w:val="none"/>
              </w:rPr>
              <w:t xml:space="preserve"> </w:t>
            </w:r>
            <w:r>
              <w:rPr>
                <w:rFonts w:hint="eastAsia" w:ascii="宋体" w:hAnsi="宋体" w:cs="仿宋_GB2312"/>
                <w:kern w:val="0"/>
                <w:szCs w:val="21"/>
                <w:highlight w:val="none"/>
              </w:rPr>
              <w:t>（小写￥</w:t>
            </w:r>
            <w:r>
              <w:rPr>
                <w:rFonts w:hint="eastAsia" w:ascii="宋体" w:hAnsi="宋体"/>
                <w:szCs w:val="21"/>
                <w:highlight w:val="none"/>
              </w:rPr>
              <w:t xml:space="preserve">      </w:t>
            </w:r>
            <w:r>
              <w:rPr>
                <w:rFonts w:hint="eastAsia" w:ascii="宋体" w:hAnsi="宋体" w:cs="仿宋_GB2312"/>
                <w:kern w:val="0"/>
                <w:szCs w:val="21"/>
                <w:highlight w:val="none"/>
              </w:rPr>
              <w:t>元）</w:t>
            </w:r>
          </w:p>
          <w:p>
            <w:pPr>
              <w:widowControl/>
              <w:adjustRightInd w:val="0"/>
              <w:snapToGrid w:val="0"/>
              <w:jc w:val="left"/>
              <w:rPr>
                <w:rFonts w:ascii="宋体" w:hAnsi="宋体"/>
                <w:szCs w:val="21"/>
                <w:highlight w:val="none"/>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4"/>
          <w:gridAfter w:val="1"/>
          <w:wBefore w:w="3091" w:type="dxa"/>
          <w:wAfter w:w="259" w:type="dxa"/>
          <w:trHeight w:val="100" w:hRule="atLeast"/>
          <w:jc w:val="center"/>
        </w:trPr>
        <w:tc>
          <w:tcPr>
            <w:tcW w:w="851" w:type="dxa"/>
            <w:gridSpan w:val="2"/>
            <w:tcBorders>
              <w:top w:val="single" w:color="auto" w:sz="4" w:space="0"/>
            </w:tcBorders>
            <w:vAlign w:val="top"/>
          </w:tcPr>
          <w:p>
            <w:pPr>
              <w:tabs>
                <w:tab w:val="left" w:pos="540"/>
              </w:tabs>
              <w:adjustRightInd w:val="0"/>
              <w:snapToGrid w:val="0"/>
              <w:spacing w:line="360" w:lineRule="auto"/>
              <w:rPr>
                <w:rFonts w:hint="eastAsia" w:ascii="宋体" w:hAnsi="宋体"/>
                <w:color w:val="0000FF"/>
                <w:szCs w:val="21"/>
                <w:highlight w:val="none"/>
              </w:rPr>
            </w:pPr>
          </w:p>
        </w:tc>
        <w:tc>
          <w:tcPr>
            <w:tcW w:w="6218" w:type="dxa"/>
            <w:gridSpan w:val="7"/>
            <w:tcBorders>
              <w:top w:val="single" w:color="auto" w:sz="4" w:space="0"/>
            </w:tcBorders>
            <w:vAlign w:val="top"/>
          </w:tcPr>
          <w:p>
            <w:pPr>
              <w:tabs>
                <w:tab w:val="left" w:pos="540"/>
              </w:tabs>
              <w:adjustRightInd w:val="0"/>
              <w:snapToGrid w:val="0"/>
              <w:spacing w:line="360" w:lineRule="auto"/>
              <w:rPr>
                <w:rFonts w:hint="eastAsia" w:ascii="宋体" w:hAnsi="宋体"/>
                <w:color w:val="0000FF"/>
                <w:szCs w:val="21"/>
                <w:highlight w:val="none"/>
              </w:rPr>
            </w:pPr>
          </w:p>
        </w:tc>
      </w:tr>
    </w:tbl>
    <w:p>
      <w:pPr>
        <w:adjustRightInd w:val="0"/>
        <w:snapToGrid w:val="0"/>
        <w:spacing w:line="360" w:lineRule="auto"/>
        <w:rPr>
          <w:rFonts w:ascii="宋体" w:hAnsi="宋体"/>
          <w:spacing w:val="-20"/>
          <w:szCs w:val="21"/>
          <w:highlight w:val="none"/>
        </w:rPr>
      </w:pPr>
      <w:r>
        <w:rPr>
          <w:rFonts w:hint="eastAsia" w:ascii="宋体" w:hAnsi="宋体"/>
          <w:spacing w:val="-20"/>
          <w:szCs w:val="21"/>
          <w:highlight w:val="none"/>
        </w:rPr>
        <w:t>说</w:t>
      </w:r>
      <w:r>
        <w:rPr>
          <w:rFonts w:ascii="宋体" w:hAnsi="宋体"/>
          <w:spacing w:val="-20"/>
          <w:szCs w:val="21"/>
          <w:highlight w:val="none"/>
        </w:rPr>
        <w:t xml:space="preserve">      </w:t>
      </w:r>
      <w:r>
        <w:rPr>
          <w:rFonts w:hint="eastAsia" w:ascii="宋体" w:hAnsi="宋体"/>
          <w:spacing w:val="-20"/>
          <w:szCs w:val="21"/>
          <w:highlight w:val="none"/>
        </w:rPr>
        <w:t>明：</w:t>
      </w:r>
    </w:p>
    <w:p>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（一） 合同总价包含到达交货地点的运杂费、技术服务（相关技术指导）、运输费、保险费、培训及其他各项费用。</w:t>
      </w:r>
    </w:p>
    <w:p>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（二）合同总价包括乙方销售本合同产品，国家根据现行税法向乙方征收的与履行合同有关的一切税费。</w:t>
      </w:r>
    </w:p>
    <w:p>
      <w:pPr>
        <w:adjustRightInd w:val="0"/>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（三） 合同总价一次包死，不受市场价格变化的影响，并作为结算的唯一依据。</w:t>
      </w:r>
    </w:p>
    <w:p>
      <w:pPr>
        <w:adjustRightInd w:val="0"/>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二、产品质量要求</w:t>
      </w:r>
    </w:p>
    <w:p>
      <w:pPr>
        <w:adjustRightInd w:val="0"/>
        <w:snapToGrid w:val="0"/>
        <w:spacing w:line="360" w:lineRule="auto"/>
        <w:ind w:firstLine="420" w:firstLineChars="200"/>
        <w:rPr>
          <w:rFonts w:ascii="宋体" w:hAnsi="宋体"/>
          <w:szCs w:val="21"/>
          <w:highlight w:val="none"/>
          <w:u w:val="single"/>
        </w:rPr>
      </w:pPr>
      <w:r>
        <w:rPr>
          <w:rFonts w:hint="eastAsia" w:ascii="宋体" w:hAnsi="宋体"/>
          <w:szCs w:val="21"/>
          <w:highlight w:val="none"/>
        </w:rPr>
        <w:t>（一） 国家标准：</w:t>
      </w:r>
      <w:r>
        <w:rPr>
          <w:rFonts w:hint="eastAsia" w:ascii="宋体" w:hAnsi="宋体"/>
          <w:szCs w:val="21"/>
          <w:highlight w:val="none"/>
          <w:u w:val="single"/>
        </w:rPr>
        <w:t xml:space="preserve">                            </w:t>
      </w:r>
    </w:p>
    <w:p>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（二）行业标准：</w:t>
      </w:r>
      <w:r>
        <w:rPr>
          <w:rFonts w:hint="eastAsia" w:ascii="宋体" w:hAnsi="宋体"/>
          <w:szCs w:val="21"/>
          <w:highlight w:val="none"/>
          <w:u w:val="single"/>
        </w:rPr>
        <w:t xml:space="preserve">                            </w:t>
      </w:r>
      <w:r>
        <w:rPr>
          <w:rFonts w:hint="eastAsia" w:ascii="宋体" w:hAnsi="宋体"/>
          <w:szCs w:val="21"/>
          <w:highlight w:val="none"/>
        </w:rPr>
        <w:t xml:space="preserve">                             </w:t>
      </w:r>
    </w:p>
    <w:p>
      <w:pPr>
        <w:adjustRightInd w:val="0"/>
        <w:snapToGrid w:val="0"/>
        <w:spacing w:line="360" w:lineRule="auto"/>
        <w:ind w:firstLine="420" w:firstLineChars="200"/>
        <w:rPr>
          <w:rFonts w:hint="eastAsia" w:ascii="宋体" w:hAnsi="宋体"/>
          <w:szCs w:val="21"/>
          <w:highlight w:val="none"/>
          <w:u w:val="single"/>
        </w:rPr>
      </w:pPr>
      <w:r>
        <w:rPr>
          <w:rFonts w:hint="eastAsia" w:ascii="宋体" w:hAnsi="宋体"/>
          <w:szCs w:val="21"/>
          <w:highlight w:val="none"/>
        </w:rPr>
        <w:t>（三） 样品标准：</w:t>
      </w:r>
      <w:r>
        <w:rPr>
          <w:rFonts w:hint="eastAsia" w:ascii="宋体" w:hAnsi="宋体"/>
          <w:szCs w:val="21"/>
          <w:highlight w:val="none"/>
          <w:u w:val="single"/>
        </w:rPr>
        <w:t xml:space="preserve">  乙方按甲方要求制作样品，该样品由甲乙双方封样，由甲方保存 </w:t>
      </w:r>
    </w:p>
    <w:p>
      <w:pPr>
        <w:adjustRightInd w:val="0"/>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四）乙方应保证其提供的产品是全新的、未使用过的，采用的是最佳材料和一流工艺，并在各个方面符合合同规定的质量、规格和性能要求。提供的产品和投标文件一致。在规定的质量保证期内，乙方应对任何缺陷负责。除合同中另有规定外，出现上述情况乙方应在收到甲方通知后</w:t>
      </w:r>
      <w:r>
        <w:rPr>
          <w:rFonts w:hint="eastAsia" w:ascii="宋体" w:hAnsi="宋体"/>
          <w:szCs w:val="21"/>
          <w:highlight w:val="none"/>
          <w:u w:val="single"/>
        </w:rPr>
        <w:t xml:space="preserve">   </w:t>
      </w:r>
      <w:r>
        <w:rPr>
          <w:rFonts w:hint="eastAsia" w:ascii="宋体" w:hAnsi="宋体"/>
          <w:szCs w:val="21"/>
          <w:highlight w:val="none"/>
        </w:rPr>
        <w:t>天内，免费负责更换新的产品。对造成的损失甲方保留索赔的权利。</w:t>
      </w:r>
    </w:p>
    <w:p>
      <w:pPr>
        <w:adjustRightInd w:val="0"/>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（五）因乙方产品发生知识产权纠纷、质量问题导致的产品被监管部门没收、罚款或召回及因第三方主张民事权利等造成的甲方经济损失和相关费用均由乙方承担。</w:t>
      </w:r>
    </w:p>
    <w:p>
      <w:pPr>
        <w:adjustRightInd w:val="0"/>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三、包装方式及包装品处理</w:t>
      </w:r>
    </w:p>
    <w:p>
      <w:pPr>
        <w:adjustRightInd w:val="0"/>
        <w:snapToGrid w:val="0"/>
        <w:spacing w:line="360" w:lineRule="auto"/>
        <w:ind w:firstLine="420" w:firstLineChars="200"/>
        <w:rPr>
          <w:rFonts w:hint="eastAsia" w:ascii="宋体" w:hAnsi="宋体"/>
          <w:szCs w:val="21"/>
          <w:highlight w:val="none"/>
          <w:u w:val="single"/>
        </w:rPr>
      </w:pPr>
      <w:r>
        <w:rPr>
          <w:rFonts w:hint="eastAsia" w:ascii="宋体" w:hAnsi="宋体"/>
          <w:szCs w:val="21"/>
          <w:highlight w:val="none"/>
        </w:rPr>
        <w:t>（一）包装方式：</w:t>
      </w:r>
      <w:r>
        <w:rPr>
          <w:rFonts w:hint="eastAsia" w:ascii="宋体" w:hAnsi="宋体"/>
          <w:szCs w:val="21"/>
          <w:highlight w:val="none"/>
          <w:u w:val="single"/>
        </w:rPr>
        <w:t xml:space="preserve">                               </w:t>
      </w:r>
    </w:p>
    <w:p>
      <w:pPr>
        <w:adjustRightInd w:val="0"/>
        <w:snapToGrid w:val="0"/>
        <w:spacing w:line="360" w:lineRule="auto"/>
        <w:ind w:firstLine="420" w:firstLineChars="200"/>
        <w:rPr>
          <w:rFonts w:hint="eastAsia" w:ascii="宋体" w:hAnsi="宋体"/>
          <w:szCs w:val="21"/>
          <w:highlight w:val="none"/>
          <w:u w:val="single"/>
        </w:rPr>
      </w:pPr>
      <w:r>
        <w:rPr>
          <w:rFonts w:hint="eastAsia" w:ascii="宋体" w:hAnsi="宋体"/>
          <w:szCs w:val="21"/>
          <w:highlight w:val="none"/>
        </w:rPr>
        <w:t>（二）包装品处理：</w:t>
      </w:r>
      <w:r>
        <w:rPr>
          <w:rFonts w:hint="eastAsia" w:ascii="宋体" w:hAnsi="宋体"/>
          <w:szCs w:val="21"/>
          <w:highlight w:val="none"/>
          <w:u w:val="single"/>
        </w:rPr>
        <w:t xml:space="preserve">                              </w:t>
      </w:r>
    </w:p>
    <w:p>
      <w:pPr>
        <w:numPr>
          <w:ilvl w:val="0"/>
          <w:numId w:val="3"/>
        </w:numPr>
        <w:adjustRightInd w:val="0"/>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交货方式</w:t>
      </w:r>
    </w:p>
    <w:p>
      <w:pPr>
        <w:adjustRightInd w:val="0"/>
        <w:snapToGrid w:val="0"/>
        <w:spacing w:line="360" w:lineRule="auto"/>
        <w:ind w:firstLine="420" w:firstLineChars="200"/>
        <w:rPr>
          <w:rFonts w:hint="eastAsia" w:ascii="宋体" w:hAnsi="宋体"/>
          <w:szCs w:val="21"/>
          <w:highlight w:val="none"/>
          <w:u w:val="single"/>
        </w:rPr>
      </w:pPr>
      <w:r>
        <w:rPr>
          <w:rFonts w:hint="eastAsia" w:ascii="宋体" w:hAnsi="宋体"/>
          <w:szCs w:val="21"/>
          <w:highlight w:val="none"/>
        </w:rPr>
        <w:t>（一）交货期限：</w:t>
      </w:r>
      <w:r>
        <w:rPr>
          <w:rFonts w:hint="eastAsia" w:ascii="宋体" w:hAnsi="宋体"/>
          <w:szCs w:val="21"/>
          <w:highlight w:val="none"/>
          <w:u w:val="single"/>
        </w:rPr>
        <w:t xml:space="preserve">                                </w:t>
      </w:r>
    </w:p>
    <w:p>
      <w:pPr>
        <w:adjustRightInd w:val="0"/>
        <w:snapToGrid w:val="0"/>
        <w:spacing w:line="360" w:lineRule="auto"/>
        <w:ind w:firstLine="420" w:firstLineChars="200"/>
        <w:rPr>
          <w:rFonts w:hint="eastAsia" w:ascii="宋体" w:hAnsi="宋体"/>
          <w:szCs w:val="21"/>
          <w:highlight w:val="none"/>
          <w:u w:val="single"/>
        </w:rPr>
      </w:pPr>
      <w:r>
        <w:rPr>
          <w:rFonts w:hint="eastAsia" w:ascii="宋体" w:hAnsi="宋体"/>
          <w:szCs w:val="21"/>
          <w:highlight w:val="none"/>
        </w:rPr>
        <w:t xml:space="preserve">（二）交货地点： </w:t>
      </w:r>
      <w:r>
        <w:rPr>
          <w:rFonts w:hint="eastAsia" w:ascii="宋体" w:hAnsi="宋体"/>
          <w:szCs w:val="21"/>
          <w:highlight w:val="none"/>
          <w:u w:val="single"/>
        </w:rPr>
        <w:t xml:space="preserve">  甲方</w:t>
      </w:r>
      <w:r>
        <w:rPr>
          <w:rFonts w:ascii="宋体" w:hAnsi="宋体"/>
          <w:szCs w:val="21"/>
          <w:highlight w:val="none"/>
          <w:u w:val="single"/>
        </w:rPr>
        <w:t>指定地点。</w:t>
      </w:r>
      <w:r>
        <w:rPr>
          <w:rFonts w:hint="eastAsia" w:ascii="宋体" w:hAnsi="宋体"/>
          <w:szCs w:val="21"/>
          <w:highlight w:val="none"/>
          <w:u w:val="single"/>
        </w:rPr>
        <w:t xml:space="preserve"> </w:t>
      </w:r>
    </w:p>
    <w:p>
      <w:pPr>
        <w:adjustRightInd w:val="0"/>
        <w:snapToGrid w:val="0"/>
        <w:spacing w:line="360" w:lineRule="auto"/>
        <w:ind w:firstLine="420" w:firstLineChars="200"/>
        <w:rPr>
          <w:rFonts w:hint="eastAsia" w:ascii="宋体" w:hAnsi="宋体"/>
          <w:szCs w:val="21"/>
          <w:highlight w:val="none"/>
          <w:u w:val="single"/>
        </w:rPr>
      </w:pPr>
      <w:r>
        <w:rPr>
          <w:rFonts w:hint="eastAsia" w:ascii="宋体" w:hAnsi="宋体"/>
          <w:szCs w:val="21"/>
          <w:highlight w:val="none"/>
        </w:rPr>
        <w:t>（三）运输方式：</w:t>
      </w:r>
      <w:r>
        <w:rPr>
          <w:rFonts w:hint="eastAsia" w:ascii="宋体" w:hAnsi="宋体"/>
          <w:szCs w:val="21"/>
          <w:highlight w:val="none"/>
          <w:u w:val="single"/>
        </w:rPr>
        <w:t xml:space="preserve">  乙方</w:t>
      </w:r>
      <w:r>
        <w:rPr>
          <w:rFonts w:ascii="宋体" w:hAnsi="宋体"/>
          <w:szCs w:val="21"/>
          <w:highlight w:val="none"/>
          <w:u w:val="single"/>
        </w:rPr>
        <w:t>负责运输</w:t>
      </w:r>
      <w:r>
        <w:rPr>
          <w:rFonts w:hint="eastAsia" w:ascii="宋体" w:hAnsi="宋体"/>
          <w:szCs w:val="21"/>
          <w:highlight w:val="none"/>
          <w:u w:val="single"/>
        </w:rPr>
        <w:t>到</w:t>
      </w:r>
      <w:r>
        <w:rPr>
          <w:rFonts w:ascii="宋体" w:hAnsi="宋体"/>
          <w:szCs w:val="21"/>
          <w:highlight w:val="none"/>
          <w:u w:val="single"/>
        </w:rPr>
        <w:t>甲方</w:t>
      </w:r>
      <w:r>
        <w:rPr>
          <w:rFonts w:hint="eastAsia" w:ascii="宋体" w:hAnsi="宋体"/>
          <w:szCs w:val="21"/>
          <w:highlight w:val="none"/>
          <w:u w:val="single"/>
        </w:rPr>
        <w:t xml:space="preserve">指定地点               </w:t>
      </w:r>
    </w:p>
    <w:p>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根据国家相关部门规定，产品需特殊方式运输的，如冷链运输的，配送由</w:t>
      </w:r>
      <w:r>
        <w:rPr>
          <w:rFonts w:ascii="宋体" w:hAnsi="宋体"/>
          <w:szCs w:val="21"/>
          <w:highlight w:val="none"/>
        </w:rPr>
        <w:t>具备冷链储存、运输条件</w:t>
      </w:r>
      <w:r>
        <w:rPr>
          <w:rFonts w:hint="eastAsia" w:ascii="宋体" w:hAnsi="宋体"/>
          <w:szCs w:val="21"/>
          <w:highlight w:val="none"/>
        </w:rPr>
        <w:t>乙方或乙方</w:t>
      </w:r>
      <w:r>
        <w:rPr>
          <w:rFonts w:ascii="宋体" w:hAnsi="宋体"/>
          <w:szCs w:val="21"/>
          <w:highlight w:val="none"/>
        </w:rPr>
        <w:t>委托具备冷链储存、运输条件的企业</w:t>
      </w:r>
      <w:r>
        <w:rPr>
          <w:rFonts w:hint="eastAsia" w:ascii="宋体" w:hAnsi="宋体"/>
          <w:szCs w:val="21"/>
          <w:highlight w:val="none"/>
        </w:rPr>
        <w:t>负责</w:t>
      </w:r>
      <w:r>
        <w:rPr>
          <w:rFonts w:ascii="宋体" w:hAnsi="宋体"/>
          <w:szCs w:val="21"/>
          <w:highlight w:val="none"/>
        </w:rPr>
        <w:t>配送。</w:t>
      </w:r>
      <w:r>
        <w:rPr>
          <w:rFonts w:hint="eastAsia" w:ascii="宋体" w:hAnsi="宋体"/>
          <w:szCs w:val="21"/>
          <w:highlight w:val="none"/>
        </w:rPr>
        <w:t>配送要符合新修改条例及各级卫生主管部门和食品药品监督管理部门的相关规定，</w:t>
      </w:r>
      <w:r>
        <w:rPr>
          <w:rFonts w:ascii="宋体" w:hAnsi="宋体"/>
          <w:szCs w:val="21"/>
          <w:highlight w:val="none"/>
        </w:rPr>
        <w:t>遵守储存、运输管理规范，保证</w:t>
      </w:r>
      <w:r>
        <w:rPr>
          <w:rFonts w:hint="eastAsia" w:ascii="宋体" w:hAnsi="宋体"/>
          <w:szCs w:val="21"/>
          <w:highlight w:val="none"/>
        </w:rPr>
        <w:t>产品</w:t>
      </w:r>
      <w:r>
        <w:rPr>
          <w:rFonts w:ascii="宋体" w:hAnsi="宋体"/>
          <w:szCs w:val="21"/>
          <w:highlight w:val="none"/>
        </w:rPr>
        <w:t>质量。</w:t>
      </w:r>
      <w:r>
        <w:rPr>
          <w:rFonts w:hint="eastAsia" w:ascii="宋体" w:hAnsi="宋体"/>
          <w:szCs w:val="21"/>
          <w:highlight w:val="none"/>
        </w:rPr>
        <w:t>产品</w:t>
      </w:r>
      <w:r>
        <w:rPr>
          <w:rFonts w:ascii="宋体" w:hAnsi="宋体"/>
          <w:szCs w:val="21"/>
          <w:highlight w:val="none"/>
        </w:rPr>
        <w:t>储存、运输的全过程应当始终处于规定的温度环境，不得脱离冷链，</w:t>
      </w:r>
      <w:r>
        <w:rPr>
          <w:rFonts w:hint="eastAsia" w:ascii="宋体" w:hAnsi="宋体" w:cs="仿宋"/>
          <w:szCs w:val="21"/>
          <w:highlight w:val="none"/>
        </w:rPr>
        <w:t>每批货物需配备自动温度记录器，按要求做好全程温度记录，并能够现场读取。</w:t>
      </w:r>
    </w:p>
    <w:p>
      <w:pPr>
        <w:pStyle w:val="5"/>
        <w:adjustRightInd w:val="0"/>
        <w:snapToGrid w:val="0"/>
        <w:rPr>
          <w:rFonts w:hint="eastAsia" w:ascii="宋体" w:hAnsi="宋体"/>
          <w:szCs w:val="21"/>
          <w:highlight w:val="none"/>
        </w:rPr>
      </w:pPr>
      <w:r>
        <w:rPr>
          <w:rFonts w:hint="eastAsia" w:ascii="宋体" w:hAnsi="宋体"/>
          <w:szCs w:val="21"/>
          <w:highlight w:val="none"/>
        </w:rPr>
        <w:t>（四）风险承担：在乙方将产品交付甲方前标的物的毁损、灭失风险由乙方承担。甲方已付乙方的费用中已包含货物的保险费用，乙方应当按规定购买保险。除货物在交付甲方前的损失由乙方承担外，乙方仍应承担货物损失总额30%的违约金。</w:t>
      </w:r>
    </w:p>
    <w:p>
      <w:pPr>
        <w:numPr>
          <w:ilvl w:val="0"/>
          <w:numId w:val="3"/>
        </w:numPr>
        <w:adjustRightInd w:val="0"/>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验收</w:t>
      </w:r>
    </w:p>
    <w:p>
      <w:pPr>
        <w:adjustRightInd w:val="0"/>
        <w:snapToGrid w:val="0"/>
        <w:spacing w:line="360" w:lineRule="auto"/>
        <w:ind w:left="420" w:leftChars="200"/>
        <w:rPr>
          <w:rFonts w:ascii="宋体" w:hAnsi="宋体"/>
          <w:szCs w:val="21"/>
          <w:highlight w:val="none"/>
          <w:u w:val="single"/>
        </w:rPr>
      </w:pPr>
      <w:r>
        <w:rPr>
          <w:rFonts w:hint="eastAsia" w:ascii="宋体" w:hAnsi="宋体"/>
          <w:szCs w:val="21"/>
          <w:highlight w:val="none"/>
        </w:rPr>
        <w:t xml:space="preserve"> （一）验收时间：</w:t>
      </w:r>
      <w:r>
        <w:rPr>
          <w:rFonts w:hint="eastAsia" w:ascii="宋体" w:hAnsi="宋体"/>
          <w:szCs w:val="21"/>
          <w:highlight w:val="none"/>
          <w:u w:val="single"/>
        </w:rPr>
        <w:t xml:space="preserve"> 货</w:t>
      </w:r>
      <w:r>
        <w:rPr>
          <w:rFonts w:ascii="宋体" w:hAnsi="宋体"/>
          <w:szCs w:val="21"/>
          <w:highlight w:val="none"/>
          <w:u w:val="single"/>
        </w:rPr>
        <w:t>到</w:t>
      </w:r>
      <w:r>
        <w:rPr>
          <w:rFonts w:hint="eastAsia" w:ascii="宋体" w:hAnsi="宋体"/>
          <w:szCs w:val="21"/>
          <w:highlight w:val="none"/>
          <w:u w:val="single"/>
        </w:rPr>
        <w:t xml:space="preserve">现场验收 。   </w:t>
      </w:r>
    </w:p>
    <w:p>
      <w:pPr>
        <w:adjustRightInd w:val="0"/>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（二）验收方式：</w:t>
      </w:r>
    </w:p>
    <w:p>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验收按照下列要求验收，如一项不合格，视同产品不合格：</w:t>
      </w:r>
    </w:p>
    <w:p>
      <w:pPr>
        <w:adjustRightInd w:val="0"/>
        <w:snapToGrid w:val="0"/>
        <w:spacing w:line="360" w:lineRule="auto"/>
        <w:ind w:firstLine="644" w:firstLineChars="307"/>
        <w:rPr>
          <w:rFonts w:ascii="宋体" w:hAnsi="宋体"/>
          <w:szCs w:val="21"/>
          <w:highlight w:val="none"/>
        </w:rPr>
      </w:pPr>
      <w:r>
        <w:rPr>
          <w:rFonts w:ascii="宋体" w:hAnsi="宋体"/>
          <w:szCs w:val="21"/>
          <w:highlight w:val="none"/>
        </w:rPr>
        <w:fldChar w:fldCharType="begin"/>
      </w:r>
      <w:r>
        <w:rPr>
          <w:rFonts w:ascii="宋体" w:hAnsi="宋体"/>
          <w:szCs w:val="21"/>
          <w:highlight w:val="none"/>
        </w:rPr>
        <w:instrText xml:space="preserve"> = 1 \* GB2 </w:instrText>
      </w:r>
      <w:r>
        <w:rPr>
          <w:rFonts w:ascii="宋体" w:hAnsi="宋体"/>
          <w:szCs w:val="21"/>
          <w:highlight w:val="none"/>
        </w:rPr>
        <w:fldChar w:fldCharType="separate"/>
      </w:r>
      <w:r>
        <w:rPr>
          <w:rFonts w:hint="eastAsia" w:ascii="宋体" w:hAnsi="宋体"/>
          <w:szCs w:val="21"/>
          <w:highlight w:val="none"/>
        </w:rPr>
        <w:t>⑴</w:t>
      </w:r>
      <w:r>
        <w:rPr>
          <w:rFonts w:ascii="宋体" w:hAnsi="宋体"/>
          <w:szCs w:val="21"/>
          <w:highlight w:val="none"/>
        </w:rPr>
        <w:fldChar w:fldCharType="end"/>
      </w:r>
      <w:r>
        <w:rPr>
          <w:rFonts w:hint="eastAsia" w:ascii="宋体" w:hAnsi="宋体"/>
          <w:szCs w:val="21"/>
          <w:highlight w:val="none"/>
        </w:rPr>
        <w:t>资料验收：供方交货前应按合同规定的要求，提供相关的技术资料。</w:t>
      </w:r>
    </w:p>
    <w:p>
      <w:pPr>
        <w:adjustRightInd w:val="0"/>
        <w:snapToGrid w:val="0"/>
        <w:spacing w:line="360" w:lineRule="auto"/>
        <w:ind w:left="210" w:leftChars="100" w:firstLine="434" w:firstLineChars="207"/>
        <w:rPr>
          <w:rFonts w:hint="eastAsia" w:ascii="宋体" w:hAnsi="宋体"/>
          <w:szCs w:val="21"/>
          <w:highlight w:val="none"/>
        </w:rPr>
      </w:pPr>
      <w:r>
        <w:rPr>
          <w:rFonts w:ascii="宋体" w:hAnsi="宋体"/>
          <w:szCs w:val="21"/>
          <w:highlight w:val="none"/>
        </w:rPr>
        <w:fldChar w:fldCharType="begin"/>
      </w:r>
      <w:r>
        <w:rPr>
          <w:rFonts w:ascii="宋体" w:hAnsi="宋体"/>
          <w:szCs w:val="21"/>
          <w:highlight w:val="none"/>
        </w:rPr>
        <w:instrText xml:space="preserve"> = 2 \* GB2 </w:instrText>
      </w:r>
      <w:r>
        <w:rPr>
          <w:rFonts w:ascii="宋体" w:hAnsi="宋体"/>
          <w:szCs w:val="21"/>
          <w:highlight w:val="none"/>
        </w:rPr>
        <w:fldChar w:fldCharType="separate"/>
      </w:r>
      <w:r>
        <w:rPr>
          <w:rFonts w:hint="eastAsia" w:ascii="宋体" w:hAnsi="宋体"/>
          <w:szCs w:val="21"/>
          <w:highlight w:val="none"/>
        </w:rPr>
        <w:t>⑵</w:t>
      </w:r>
      <w:r>
        <w:rPr>
          <w:rFonts w:ascii="宋体" w:hAnsi="宋体"/>
          <w:szCs w:val="21"/>
          <w:highlight w:val="none"/>
        </w:rPr>
        <w:fldChar w:fldCharType="end"/>
      </w:r>
      <w:r>
        <w:rPr>
          <w:rFonts w:hint="eastAsia" w:ascii="宋体" w:hAnsi="宋体"/>
          <w:szCs w:val="21"/>
          <w:highlight w:val="none"/>
        </w:rPr>
        <w:t xml:space="preserve">实物验收：包括产品名称、数量、规格和包装等外观形态。质保期剩余期限不得低于该产品限定质保期的 </w:t>
      </w:r>
      <w:r>
        <w:rPr>
          <w:rFonts w:hint="eastAsia" w:ascii="宋体" w:hAnsi="宋体"/>
          <w:szCs w:val="21"/>
          <w:highlight w:val="none"/>
          <w:u w:val="single"/>
        </w:rPr>
        <w:t xml:space="preserve">          </w:t>
      </w:r>
      <w:r>
        <w:rPr>
          <w:rFonts w:hint="eastAsia" w:ascii="宋体" w:hAnsi="宋体"/>
          <w:szCs w:val="21"/>
          <w:highlight w:val="none"/>
        </w:rPr>
        <w:t>。</w:t>
      </w:r>
    </w:p>
    <w:p>
      <w:pPr>
        <w:adjustRightInd w:val="0"/>
        <w:snapToGrid w:val="0"/>
        <w:spacing w:line="360" w:lineRule="auto"/>
        <w:ind w:firstLine="644" w:firstLineChars="307"/>
        <w:rPr>
          <w:rFonts w:hint="eastAsia" w:ascii="宋体" w:hAnsi="宋体"/>
          <w:szCs w:val="21"/>
          <w:highlight w:val="none"/>
        </w:rPr>
      </w:pPr>
      <w:r>
        <w:rPr>
          <w:rFonts w:ascii="宋体" w:hAnsi="宋体"/>
          <w:szCs w:val="21"/>
          <w:highlight w:val="none"/>
        </w:rPr>
        <w:fldChar w:fldCharType="begin"/>
      </w:r>
      <w:r>
        <w:rPr>
          <w:rFonts w:ascii="宋体" w:hAnsi="宋体"/>
          <w:szCs w:val="21"/>
          <w:highlight w:val="none"/>
        </w:rPr>
        <w:instrText xml:space="preserve"> = 3 \* GB2 </w:instrText>
      </w:r>
      <w:r>
        <w:rPr>
          <w:rFonts w:ascii="宋体" w:hAnsi="宋体"/>
          <w:szCs w:val="21"/>
          <w:highlight w:val="none"/>
        </w:rPr>
        <w:fldChar w:fldCharType="separate"/>
      </w:r>
      <w:r>
        <w:rPr>
          <w:rFonts w:hint="eastAsia" w:ascii="宋体" w:hAnsi="宋体"/>
          <w:szCs w:val="21"/>
          <w:highlight w:val="none"/>
        </w:rPr>
        <w:t>⑶</w:t>
      </w:r>
      <w:r>
        <w:rPr>
          <w:rFonts w:ascii="宋体" w:hAnsi="宋体"/>
          <w:szCs w:val="21"/>
          <w:highlight w:val="none"/>
        </w:rPr>
        <w:fldChar w:fldCharType="end"/>
      </w:r>
      <w:r>
        <w:rPr>
          <w:rFonts w:hint="eastAsia" w:ascii="宋体" w:hAnsi="宋体"/>
          <w:szCs w:val="21"/>
          <w:highlight w:val="none"/>
        </w:rPr>
        <w:t>产品质量抽检复核。</w:t>
      </w:r>
    </w:p>
    <w:p>
      <w:pPr>
        <w:adjustRightInd w:val="0"/>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（三）安装验收：</w:t>
      </w:r>
    </w:p>
    <w:p>
      <w:pPr>
        <w:adjustRightInd w:val="0"/>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产品如需安装验收，自设备正常运转</w:t>
      </w:r>
      <w:r>
        <w:rPr>
          <w:rFonts w:hint="eastAsia" w:ascii="宋体" w:hAnsi="宋体"/>
          <w:szCs w:val="21"/>
          <w:highlight w:val="none"/>
          <w:u w:val="single"/>
        </w:rPr>
        <w:t xml:space="preserve">     </w:t>
      </w:r>
      <w:r>
        <w:rPr>
          <w:rFonts w:hint="eastAsia" w:ascii="宋体" w:hAnsi="宋体"/>
          <w:szCs w:val="21"/>
          <w:highlight w:val="none"/>
        </w:rPr>
        <w:t>天后，视为验收合格。</w:t>
      </w:r>
    </w:p>
    <w:p>
      <w:pPr>
        <w:adjustRightInd w:val="0"/>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（四）特殊产品（指疫苗等生物产品）乙方交货</w:t>
      </w:r>
      <w:r>
        <w:rPr>
          <w:rFonts w:ascii="宋体" w:hAnsi="宋体"/>
          <w:szCs w:val="21"/>
          <w:highlight w:val="none"/>
        </w:rPr>
        <w:t>时，</w:t>
      </w:r>
      <w:r>
        <w:rPr>
          <w:rFonts w:hint="eastAsia" w:ascii="宋体" w:hAnsi="宋体"/>
          <w:szCs w:val="21"/>
          <w:highlight w:val="none"/>
        </w:rPr>
        <w:t>同时</w:t>
      </w:r>
      <w:r>
        <w:rPr>
          <w:rFonts w:ascii="宋体" w:hAnsi="宋体"/>
          <w:szCs w:val="21"/>
          <w:highlight w:val="none"/>
        </w:rPr>
        <w:t>应当提供</w:t>
      </w:r>
      <w:r>
        <w:rPr>
          <w:rFonts w:hint="eastAsia" w:ascii="宋体" w:hAnsi="宋体"/>
          <w:szCs w:val="21"/>
          <w:highlight w:val="none"/>
        </w:rPr>
        <w:t>该批产品</w:t>
      </w:r>
      <w:r>
        <w:rPr>
          <w:rFonts w:ascii="宋体" w:hAnsi="宋体"/>
          <w:szCs w:val="21"/>
          <w:highlight w:val="none"/>
        </w:rPr>
        <w:t>由药品检验机构依法签发的生物制品每批检验合格或者审核批准证明复印件，并加盖企业印章</w:t>
      </w:r>
      <w:r>
        <w:rPr>
          <w:rFonts w:hint="eastAsia" w:ascii="宋体" w:hAnsi="宋体"/>
          <w:szCs w:val="21"/>
          <w:highlight w:val="none"/>
        </w:rPr>
        <w:t>。</w:t>
      </w:r>
      <w:r>
        <w:rPr>
          <w:rFonts w:ascii="宋体" w:hAnsi="宋体"/>
          <w:szCs w:val="21"/>
          <w:highlight w:val="none"/>
        </w:rPr>
        <w:t>销售进口</w:t>
      </w:r>
      <w:r>
        <w:rPr>
          <w:rFonts w:hint="eastAsia" w:ascii="宋体" w:hAnsi="宋体"/>
          <w:szCs w:val="21"/>
          <w:highlight w:val="none"/>
        </w:rPr>
        <w:t>产品</w:t>
      </w:r>
      <w:r>
        <w:rPr>
          <w:rFonts w:ascii="宋体" w:hAnsi="宋体"/>
          <w:szCs w:val="21"/>
          <w:highlight w:val="none"/>
        </w:rPr>
        <w:t>的，还应当提供进口药品通关单复印件，并加盖企业印章。</w:t>
      </w:r>
      <w:r>
        <w:rPr>
          <w:rFonts w:hint="eastAsia" w:ascii="宋体" w:hAnsi="宋体"/>
          <w:szCs w:val="21"/>
          <w:highlight w:val="none"/>
        </w:rPr>
        <w:t>甲方在产品质量保证期内有权进行抽检复核，如发现产品质量问题，乙方应按照甲方要求及时予以退换。</w:t>
      </w:r>
    </w:p>
    <w:p>
      <w:pPr>
        <w:adjustRightInd w:val="0"/>
        <w:snapToGrid w:val="0"/>
        <w:spacing w:line="360" w:lineRule="auto"/>
        <w:rPr>
          <w:rFonts w:hint="eastAsia" w:ascii="宋体" w:hAnsi="宋体"/>
          <w:szCs w:val="21"/>
          <w:highlight w:val="none"/>
        </w:rPr>
      </w:pPr>
      <w:r>
        <w:rPr>
          <w:rFonts w:hint="eastAsia" w:ascii="宋体" w:hAnsi="宋体"/>
          <w:szCs w:val="21"/>
          <w:highlight w:val="none"/>
        </w:rPr>
        <w:t xml:space="preserve">      （五）质量争议：对产品质量发生争议由</w:t>
      </w:r>
      <w:r>
        <w:rPr>
          <w:rFonts w:hint="eastAsia" w:ascii="宋体" w:hAnsi="宋体"/>
          <w:szCs w:val="21"/>
          <w:highlight w:val="none"/>
          <w:u w:val="single"/>
        </w:rPr>
        <w:t xml:space="preserve">                   </w:t>
      </w:r>
      <w:r>
        <w:rPr>
          <w:rFonts w:hint="eastAsia" w:ascii="宋体" w:hAnsi="宋体"/>
          <w:szCs w:val="21"/>
          <w:highlight w:val="none"/>
        </w:rPr>
        <w:t xml:space="preserve">检验机构进行检验，检验费由违约方承担。  </w:t>
      </w:r>
    </w:p>
    <w:p>
      <w:pPr>
        <w:adjustRightInd w:val="0"/>
        <w:snapToGrid w:val="0"/>
        <w:spacing w:line="360" w:lineRule="auto"/>
        <w:ind w:firstLine="630" w:firstLineChars="300"/>
        <w:rPr>
          <w:rFonts w:hint="eastAsia" w:ascii="宋体" w:hAnsi="宋体"/>
          <w:szCs w:val="21"/>
          <w:highlight w:val="none"/>
        </w:rPr>
      </w:pPr>
      <w:r>
        <w:rPr>
          <w:rFonts w:hint="eastAsia" w:ascii="宋体" w:hAnsi="宋体"/>
          <w:szCs w:val="21"/>
          <w:highlight w:val="none"/>
        </w:rPr>
        <w:t>（六）  乙方接到甲方对产品质量提出异议的通知后，天内负责处理并通知甲方处理情况，否则即视为默认甲方提出的异议和处理意见。</w:t>
      </w:r>
    </w:p>
    <w:p>
      <w:pPr>
        <w:adjustRightInd w:val="0"/>
        <w:snapToGrid w:val="0"/>
        <w:spacing w:line="360" w:lineRule="auto"/>
        <w:ind w:firstLine="630" w:firstLineChars="300"/>
        <w:rPr>
          <w:rFonts w:hint="eastAsia" w:ascii="宋体" w:hAnsi="宋体"/>
          <w:szCs w:val="21"/>
          <w:highlight w:val="none"/>
        </w:rPr>
      </w:pPr>
      <w:r>
        <w:rPr>
          <w:rFonts w:hint="eastAsia" w:ascii="宋体" w:hAnsi="宋体"/>
          <w:szCs w:val="21"/>
          <w:highlight w:val="none"/>
        </w:rPr>
        <w:t xml:space="preserve">（七）甲方因使用、保管、保养不善等造成产品质量下降的，不得提出异议。 </w:t>
      </w:r>
    </w:p>
    <w:p>
      <w:pPr>
        <w:adjustRightInd w:val="0"/>
        <w:snapToGrid w:val="0"/>
        <w:spacing w:line="360" w:lineRule="auto"/>
        <w:ind w:firstLine="630" w:firstLineChars="300"/>
        <w:rPr>
          <w:rFonts w:hint="eastAsia" w:ascii="宋体" w:hAnsi="宋体"/>
          <w:szCs w:val="21"/>
          <w:highlight w:val="none"/>
        </w:rPr>
      </w:pPr>
      <w:r>
        <w:rPr>
          <w:rFonts w:hint="eastAsia" w:ascii="宋体" w:hAnsi="宋体" w:cs="Arial"/>
          <w:szCs w:val="21"/>
          <w:highlight w:val="none"/>
        </w:rPr>
        <w:t>（八）货物符合合同约定的技术规范要求和验收标准的，甲方签署验收合格证明</w:t>
      </w:r>
      <w:r>
        <w:rPr>
          <w:rFonts w:hint="eastAsia" w:ascii="宋体" w:hAnsi="宋体"/>
          <w:szCs w:val="21"/>
          <w:highlight w:val="none"/>
        </w:rPr>
        <w:t xml:space="preserve"> 。                    </w:t>
      </w:r>
    </w:p>
    <w:p>
      <w:pPr>
        <w:adjustRightInd w:val="0"/>
        <w:snapToGrid w:val="0"/>
        <w:spacing w:line="360" w:lineRule="auto"/>
        <w:ind w:firstLine="420" w:firstLineChars="200"/>
        <w:outlineLvl w:val="0"/>
        <w:rPr>
          <w:rFonts w:ascii="宋体" w:hAnsi="宋体" w:cs="宋体"/>
          <w:kern w:val="0"/>
          <w:szCs w:val="21"/>
          <w:highlight w:val="none"/>
        </w:rPr>
      </w:pPr>
      <w:r>
        <w:rPr>
          <w:rFonts w:hint="eastAsia" w:ascii="宋体" w:hAnsi="宋体" w:cs="宋体"/>
          <w:kern w:val="0"/>
          <w:szCs w:val="21"/>
          <w:highlight w:val="none"/>
        </w:rPr>
        <w:t>六、款项支付</w:t>
      </w:r>
    </w:p>
    <w:p>
      <w:pPr>
        <w:adjustRightInd w:val="0"/>
        <w:snapToGrid w:val="0"/>
        <w:spacing w:line="360" w:lineRule="auto"/>
        <w:ind w:firstLine="315" w:firstLineChars="150"/>
        <w:rPr>
          <w:rFonts w:hint="eastAsia" w:ascii="宋体" w:hAnsi="宋体"/>
          <w:szCs w:val="21"/>
          <w:highlight w:val="none"/>
        </w:rPr>
      </w:pPr>
      <w:r>
        <w:rPr>
          <w:rFonts w:hint="eastAsia" w:ascii="宋体" w:hAnsi="宋体"/>
          <w:szCs w:val="21"/>
          <w:highlight w:val="none"/>
        </w:rPr>
        <w:t>（一）履约保证金</w:t>
      </w:r>
    </w:p>
    <w:p>
      <w:pPr>
        <w:adjustRightInd w:val="0"/>
        <w:snapToGrid w:val="0"/>
        <w:spacing w:line="360" w:lineRule="auto"/>
        <w:ind w:firstLine="315" w:firstLineChars="150"/>
        <w:rPr>
          <w:rFonts w:hint="eastAsia" w:ascii="宋体" w:hAnsi="宋体"/>
          <w:szCs w:val="21"/>
          <w:highlight w:val="none"/>
        </w:rPr>
      </w:pPr>
      <w:r>
        <w:rPr>
          <w:rFonts w:hint="eastAsia" w:ascii="宋体" w:hAnsi="宋体"/>
          <w:szCs w:val="21"/>
          <w:highlight w:val="none"/>
        </w:rPr>
        <w:t xml:space="preserve">   为保证乙方能够按合同履约，乙方应交付1</w:t>
      </w:r>
      <w:r>
        <w:rPr>
          <w:rFonts w:ascii="宋体" w:hAnsi="宋体"/>
          <w:szCs w:val="21"/>
          <w:highlight w:val="none"/>
        </w:rPr>
        <w:t>0%</w:t>
      </w:r>
      <w:r>
        <w:rPr>
          <w:rFonts w:hint="eastAsia" w:ascii="宋体" w:hAnsi="宋体"/>
          <w:szCs w:val="21"/>
          <w:highlight w:val="none"/>
        </w:rPr>
        <w:t>履约保证金</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元，</w:t>
      </w:r>
      <w:r>
        <w:rPr>
          <w:rFonts w:hint="eastAsia" w:ascii="宋体" w:hAnsi="宋体"/>
          <w:szCs w:val="21"/>
          <w:highlight w:val="none"/>
        </w:rPr>
        <w:t>该保证金在质保</w:t>
      </w:r>
      <w:r>
        <w:rPr>
          <w:rFonts w:ascii="宋体" w:hAnsi="宋体"/>
          <w:szCs w:val="21"/>
          <w:highlight w:val="none"/>
        </w:rPr>
        <w:t>期开始计算时，</w:t>
      </w:r>
      <w:r>
        <w:rPr>
          <w:rFonts w:hint="eastAsia" w:ascii="宋体" w:hAnsi="宋体"/>
          <w:szCs w:val="21"/>
          <w:highlight w:val="none"/>
        </w:rPr>
        <w:t>转为</w:t>
      </w:r>
      <w:r>
        <w:rPr>
          <w:rFonts w:ascii="宋体" w:hAnsi="宋体"/>
          <w:szCs w:val="21"/>
          <w:highlight w:val="none"/>
        </w:rPr>
        <w:t>质保金，待质保期届满（无违约责任）</w:t>
      </w:r>
      <w:r>
        <w:rPr>
          <w:rFonts w:hint="eastAsia" w:ascii="宋体" w:hAnsi="宋体"/>
          <w:szCs w:val="21"/>
          <w:highlight w:val="none"/>
        </w:rPr>
        <w:t>后返还（无息）。如乙方有违约行为，甲方可用该保证金冲抵甲方的损失及乙方的违约金。</w:t>
      </w:r>
    </w:p>
    <w:p>
      <w:pPr>
        <w:adjustRightInd w:val="0"/>
        <w:snapToGrid w:val="0"/>
        <w:spacing w:line="360" w:lineRule="auto"/>
        <w:ind w:firstLine="315" w:firstLineChars="150"/>
        <w:rPr>
          <w:rFonts w:hint="eastAsia" w:ascii="宋体" w:hAnsi="宋体"/>
          <w:szCs w:val="21"/>
          <w:highlight w:val="none"/>
        </w:rPr>
      </w:pPr>
      <w:r>
        <w:rPr>
          <w:rFonts w:hint="eastAsia" w:ascii="宋体" w:hAnsi="宋体"/>
          <w:szCs w:val="21"/>
          <w:highlight w:val="none"/>
        </w:rPr>
        <w:t>（二）货款支付：</w:t>
      </w:r>
    </w:p>
    <w:p>
      <w:pPr>
        <w:adjustRightInd w:val="0"/>
        <w:snapToGrid w:val="0"/>
        <w:spacing w:line="360" w:lineRule="auto"/>
        <w:ind w:firstLine="315" w:firstLineChars="150"/>
        <w:rPr>
          <w:rFonts w:ascii="宋体" w:hAnsi="宋体"/>
          <w:szCs w:val="21"/>
          <w:highlight w:val="none"/>
        </w:rPr>
      </w:pPr>
      <w:r>
        <w:rPr>
          <w:rFonts w:hint="eastAsia" w:ascii="宋体" w:hAnsi="宋体"/>
          <w:szCs w:val="21"/>
          <w:highlight w:val="none"/>
        </w:rPr>
        <w:t>（1）双方约定，合同签订后，乙方按</w:t>
      </w:r>
      <w:r>
        <w:rPr>
          <w:rFonts w:ascii="宋体" w:hAnsi="宋体"/>
          <w:szCs w:val="21"/>
          <w:highlight w:val="none"/>
        </w:rPr>
        <w:t>照甲方需求分批次供货，所有货物验收合格后，乙方向甲方开具合同全额发票，</w:t>
      </w:r>
      <w:r>
        <w:rPr>
          <w:rFonts w:hint="eastAsia" w:ascii="宋体" w:hAnsi="宋体"/>
          <w:szCs w:val="21"/>
          <w:highlight w:val="none"/>
        </w:rPr>
        <w:t>甲方收到发票后向乙方支付全额货款。</w:t>
      </w:r>
    </w:p>
    <w:p>
      <w:pPr>
        <w:adjustRightInd w:val="0"/>
        <w:snapToGrid w:val="0"/>
        <w:spacing w:line="360" w:lineRule="auto"/>
        <w:ind w:firstLine="315" w:firstLineChars="150"/>
        <w:rPr>
          <w:rFonts w:hint="eastAsia" w:ascii="宋体" w:hAnsi="宋体"/>
          <w:szCs w:val="21"/>
          <w:highlight w:val="none"/>
        </w:rPr>
      </w:pPr>
      <w:r>
        <w:rPr>
          <w:rFonts w:hint="eastAsia" w:ascii="宋体" w:hAnsi="宋体"/>
          <w:szCs w:val="21"/>
          <w:highlight w:val="none"/>
        </w:rPr>
        <w:t>（2）质保</w:t>
      </w:r>
      <w:r>
        <w:rPr>
          <w:rFonts w:ascii="宋体" w:hAnsi="宋体"/>
          <w:szCs w:val="21"/>
          <w:highlight w:val="none"/>
        </w:rPr>
        <w:t>金</w:t>
      </w:r>
      <w:r>
        <w:rPr>
          <w:rFonts w:hint="eastAsia" w:ascii="宋体" w:hAnsi="宋体"/>
          <w:szCs w:val="21"/>
          <w:highlight w:val="none"/>
        </w:rPr>
        <w:t>为</w:t>
      </w:r>
      <w:r>
        <w:rPr>
          <w:rFonts w:ascii="宋体" w:hAnsi="宋体"/>
          <w:szCs w:val="21"/>
          <w:highlight w:val="none"/>
        </w:rPr>
        <w:t>货款总额</w:t>
      </w:r>
      <w:r>
        <w:rPr>
          <w:rFonts w:hint="eastAsia" w:ascii="宋体" w:hAnsi="宋体"/>
          <w:szCs w:val="21"/>
          <w:highlight w:val="none"/>
        </w:rPr>
        <w:t xml:space="preserve"> </w:t>
      </w:r>
      <w:r>
        <w:rPr>
          <w:rFonts w:hint="eastAsia" w:ascii="宋体" w:hAnsi="宋体"/>
          <w:szCs w:val="21"/>
          <w:highlight w:val="none"/>
          <w:u w:val="single"/>
        </w:rPr>
        <w:t xml:space="preserve">  </w:t>
      </w:r>
      <w:r>
        <w:rPr>
          <w:rFonts w:hint="eastAsia" w:ascii="宋体" w:hAnsi="宋体"/>
          <w:szCs w:val="21"/>
          <w:highlight w:val="none"/>
        </w:rPr>
        <w:t xml:space="preserve"> </w:t>
      </w:r>
      <w:r>
        <w:rPr>
          <w:rFonts w:ascii="宋体" w:hAnsi="宋体"/>
          <w:szCs w:val="21"/>
          <w:highlight w:val="none"/>
        </w:rPr>
        <w:t xml:space="preserve">%  </w:t>
      </w:r>
      <w:r>
        <w:rPr>
          <w:rFonts w:hint="eastAsia"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元</w:t>
      </w:r>
      <w:r>
        <w:rPr>
          <w:rFonts w:ascii="宋体" w:hAnsi="宋体"/>
          <w:szCs w:val="21"/>
          <w:highlight w:val="none"/>
        </w:rPr>
        <w:t>，质保期</w:t>
      </w:r>
      <w:r>
        <w:rPr>
          <w:rFonts w:hint="eastAsia" w:ascii="宋体" w:hAnsi="宋体"/>
          <w:szCs w:val="21"/>
          <w:highlight w:val="none"/>
        </w:rPr>
        <w:t>届</w:t>
      </w:r>
      <w:r>
        <w:rPr>
          <w:rFonts w:ascii="宋体" w:hAnsi="宋体"/>
          <w:szCs w:val="21"/>
          <w:highlight w:val="none"/>
        </w:rPr>
        <w:t>满</w:t>
      </w:r>
      <w:r>
        <w:rPr>
          <w:rFonts w:hint="eastAsia" w:ascii="宋体" w:hAnsi="宋体"/>
          <w:szCs w:val="21"/>
          <w:highlight w:val="none"/>
          <w:u w:val="single"/>
        </w:rPr>
        <w:t xml:space="preserve">     </w:t>
      </w:r>
      <w:r>
        <w:rPr>
          <w:rFonts w:hint="eastAsia" w:ascii="宋体" w:hAnsi="宋体"/>
          <w:szCs w:val="21"/>
          <w:highlight w:val="none"/>
        </w:rPr>
        <w:t>工作日</w:t>
      </w:r>
      <w:r>
        <w:rPr>
          <w:rFonts w:ascii="宋体" w:hAnsi="宋体"/>
          <w:szCs w:val="21"/>
          <w:highlight w:val="none"/>
        </w:rPr>
        <w:t>返回。</w:t>
      </w:r>
    </w:p>
    <w:p>
      <w:pPr>
        <w:adjustRightInd w:val="0"/>
        <w:snapToGrid w:val="0"/>
        <w:spacing w:line="360" w:lineRule="auto"/>
        <w:ind w:firstLine="315" w:firstLineChars="150"/>
        <w:rPr>
          <w:rFonts w:hint="eastAsia" w:ascii="宋体" w:hAnsi="宋体"/>
          <w:szCs w:val="21"/>
          <w:highlight w:val="none"/>
        </w:rPr>
      </w:pPr>
      <w:r>
        <w:rPr>
          <w:rFonts w:hint="eastAsia" w:ascii="宋体" w:hAnsi="宋体"/>
          <w:szCs w:val="21"/>
          <w:highlight w:val="none"/>
        </w:rPr>
        <w:t>（</w:t>
      </w:r>
      <w:r>
        <w:rPr>
          <w:rFonts w:ascii="宋体" w:hAnsi="宋体"/>
          <w:szCs w:val="21"/>
          <w:highlight w:val="none"/>
        </w:rPr>
        <w:t>3</w:t>
      </w:r>
      <w:r>
        <w:rPr>
          <w:rFonts w:hint="eastAsia" w:ascii="宋体" w:hAnsi="宋体"/>
          <w:szCs w:val="21"/>
          <w:highlight w:val="none"/>
        </w:rPr>
        <w:t>）双方约定，合同签订后，乙方按照甲方需求一次性供货，所有货物验收合格后，乙方向甲方开具合同全额发票，甲方收到发票后向乙方支付货款</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w:t>
      </w:r>
    </w:p>
    <w:p>
      <w:pPr>
        <w:adjustRightInd w:val="0"/>
        <w:snapToGrid w:val="0"/>
        <w:spacing w:line="360" w:lineRule="auto"/>
        <w:ind w:firstLine="315" w:firstLineChars="150"/>
        <w:rPr>
          <w:rFonts w:ascii="宋体" w:hAnsi="宋体" w:cs="宋体"/>
          <w:kern w:val="0"/>
          <w:szCs w:val="21"/>
          <w:highlight w:val="none"/>
        </w:rPr>
      </w:pPr>
      <w:r>
        <w:rPr>
          <w:rFonts w:hint="eastAsia" w:ascii="宋体" w:hAnsi="宋体"/>
          <w:szCs w:val="21"/>
          <w:highlight w:val="none"/>
        </w:rPr>
        <w:t>（</w:t>
      </w:r>
      <w:r>
        <w:rPr>
          <w:rFonts w:ascii="宋体" w:hAnsi="宋体"/>
          <w:szCs w:val="21"/>
          <w:highlight w:val="none"/>
        </w:rPr>
        <w:t>4</w:t>
      </w:r>
      <w:r>
        <w:rPr>
          <w:rFonts w:hint="eastAsia" w:ascii="宋体" w:hAnsi="宋体"/>
          <w:szCs w:val="21"/>
          <w:highlight w:val="none"/>
        </w:rPr>
        <w:t>）</w:t>
      </w:r>
      <w:r>
        <w:rPr>
          <w:rFonts w:hint="eastAsia" w:ascii="宋体" w:hAnsi="宋体" w:cs="宋体"/>
          <w:kern w:val="0"/>
          <w:szCs w:val="21"/>
          <w:highlight w:val="none"/>
        </w:rPr>
        <w:t>付款要求：甲方财务凭下列单据支付货款（按甲乙各方的义务提交）：</w:t>
      </w:r>
    </w:p>
    <w:p>
      <w:pPr>
        <w:widowControl/>
        <w:shd w:val="clear" w:color="auto" w:fill="FFFFFF"/>
        <w:adjustRightInd w:val="0"/>
        <w:snapToGrid w:val="0"/>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（a）全额发票（原件及复印件各1份）；（b）合同复印件（1份）；（c）中标通知书原件及复印件（1份）（d）自治区疾控中心采购验收单；（e）乙方供货清单（盖章） ； （f）自治区疾控中心物资采购廉洁合同（见附件1）；（g）自治区疾控中心使用科室付款说明  ；（h）供应商评价表（见附件2需由使用科室签字确认）；应乙方提交单据不全导致甲方财务未能付款的，甲方不承担逾期付款责任。</w:t>
      </w:r>
    </w:p>
    <w:p>
      <w:pPr>
        <w:widowControl/>
        <w:shd w:val="clear" w:color="auto" w:fill="FFFFFF"/>
        <w:adjustRightInd w:val="0"/>
        <w:snapToGrid w:val="0"/>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 xml:space="preserve">   （三）延期付款：甲方逾期付款的，应按逾期付款金额每日</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%，向乙方支付违约金。</w:t>
      </w:r>
    </w:p>
    <w:p>
      <w:pPr>
        <w:widowControl/>
        <w:shd w:val="clear" w:color="auto" w:fill="FFFFFF"/>
        <w:adjustRightInd w:val="0"/>
        <w:snapToGrid w:val="0"/>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 xml:space="preserve">   （四）付款信息:</w:t>
      </w:r>
    </w:p>
    <w:p>
      <w:pPr>
        <w:adjustRightInd w:val="0"/>
        <w:snapToGrid w:val="0"/>
        <w:spacing w:line="360" w:lineRule="auto"/>
        <w:rPr>
          <w:rFonts w:hint="eastAsia" w:ascii="宋体" w:hAnsi="宋体"/>
          <w:szCs w:val="21"/>
          <w:highlight w:val="none"/>
        </w:rPr>
      </w:pPr>
      <w:r>
        <w:rPr>
          <w:rFonts w:hint="eastAsia" w:ascii="宋体" w:hAnsi="宋体" w:cs="宋体"/>
          <w:kern w:val="0"/>
          <w:szCs w:val="21"/>
          <w:highlight w:val="none"/>
        </w:rPr>
        <w:t>甲方：</w:t>
      </w:r>
      <w:r>
        <w:rPr>
          <w:rFonts w:hint="eastAsia" w:ascii="宋体" w:hAnsi="宋体"/>
          <w:szCs w:val="21"/>
          <w:highlight w:val="none"/>
        </w:rPr>
        <w:t xml:space="preserve">税号：1265000074224934XX                   乙方：税号：           </w:t>
      </w:r>
    </w:p>
    <w:p>
      <w:pPr>
        <w:adjustRightInd w:val="0"/>
        <w:snapToGrid w:val="0"/>
        <w:spacing w:line="360" w:lineRule="exact"/>
        <w:ind w:firstLine="525" w:firstLineChars="250"/>
        <w:rPr>
          <w:rFonts w:hint="eastAsia" w:ascii="宋体" w:hAnsi="宋体"/>
          <w:szCs w:val="21"/>
          <w:highlight w:val="none"/>
        </w:rPr>
      </w:pPr>
      <w:r>
        <w:rPr>
          <w:rFonts w:hint="eastAsia" w:ascii="宋体" w:hAnsi="宋体"/>
          <w:szCs w:val="21"/>
          <w:highlight w:val="none"/>
        </w:rPr>
        <w:t>开</w:t>
      </w:r>
      <w:r>
        <w:rPr>
          <w:rFonts w:ascii="宋体" w:hAnsi="宋体"/>
          <w:szCs w:val="21"/>
          <w:highlight w:val="none"/>
        </w:rPr>
        <w:t xml:space="preserve"> </w:t>
      </w:r>
      <w:r>
        <w:rPr>
          <w:rFonts w:hint="eastAsia" w:ascii="宋体" w:hAnsi="宋体"/>
          <w:szCs w:val="21"/>
          <w:highlight w:val="none"/>
        </w:rPr>
        <w:t>户</w:t>
      </w:r>
      <w:r>
        <w:rPr>
          <w:rFonts w:ascii="宋体" w:hAnsi="宋体"/>
          <w:szCs w:val="21"/>
          <w:highlight w:val="none"/>
        </w:rPr>
        <w:t xml:space="preserve"> </w:t>
      </w:r>
      <w:r>
        <w:rPr>
          <w:rFonts w:hint="eastAsia" w:ascii="宋体" w:hAnsi="宋体"/>
          <w:szCs w:val="21"/>
          <w:highlight w:val="none"/>
        </w:rPr>
        <w:t>行：招商银行乌鲁木齐新华北路支行      开</w:t>
      </w:r>
      <w:r>
        <w:rPr>
          <w:rFonts w:ascii="宋体" w:hAnsi="宋体"/>
          <w:szCs w:val="21"/>
          <w:highlight w:val="none"/>
        </w:rPr>
        <w:t xml:space="preserve"> </w:t>
      </w:r>
      <w:r>
        <w:rPr>
          <w:rFonts w:hint="eastAsia" w:ascii="宋体" w:hAnsi="宋体"/>
          <w:szCs w:val="21"/>
          <w:highlight w:val="none"/>
        </w:rPr>
        <w:t>户</w:t>
      </w:r>
      <w:r>
        <w:rPr>
          <w:rFonts w:ascii="宋体" w:hAnsi="宋体"/>
          <w:szCs w:val="21"/>
          <w:highlight w:val="none"/>
        </w:rPr>
        <w:t xml:space="preserve"> </w:t>
      </w:r>
      <w:r>
        <w:rPr>
          <w:rFonts w:hint="eastAsia" w:ascii="宋体" w:hAnsi="宋体"/>
          <w:szCs w:val="21"/>
          <w:highlight w:val="none"/>
        </w:rPr>
        <w:t>行：</w:t>
      </w:r>
    </w:p>
    <w:p>
      <w:pPr>
        <w:tabs>
          <w:tab w:val="center" w:pos="5070"/>
        </w:tabs>
        <w:adjustRightInd w:val="0"/>
        <w:snapToGrid w:val="0"/>
        <w:spacing w:line="360" w:lineRule="exact"/>
        <w:ind w:firstLine="525" w:firstLineChars="250"/>
        <w:rPr>
          <w:rFonts w:hint="eastAsia" w:ascii="宋体" w:hAnsi="宋体"/>
          <w:szCs w:val="21"/>
          <w:highlight w:val="none"/>
        </w:rPr>
      </w:pPr>
      <w:r>
        <w:rPr>
          <w:rFonts w:hint="eastAsia" w:ascii="宋体" w:hAnsi="宋体"/>
          <w:szCs w:val="21"/>
          <w:highlight w:val="none"/>
        </w:rPr>
        <w:t>开户行号：308881029026                      开户行号：</w:t>
      </w:r>
    </w:p>
    <w:p>
      <w:pPr>
        <w:widowControl/>
        <w:shd w:val="clear" w:color="auto" w:fill="FFFFFF"/>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szCs w:val="21"/>
          <w:highlight w:val="none"/>
        </w:rPr>
        <w:t xml:space="preserve"> 帐</w:t>
      </w:r>
      <w:r>
        <w:rPr>
          <w:rFonts w:ascii="宋体" w:hAnsi="宋体"/>
          <w:szCs w:val="21"/>
          <w:highlight w:val="none"/>
        </w:rPr>
        <w:t xml:space="preserve">   </w:t>
      </w:r>
      <w:r>
        <w:rPr>
          <w:rFonts w:hint="eastAsia" w:ascii="宋体" w:hAnsi="宋体"/>
          <w:szCs w:val="21"/>
          <w:highlight w:val="none"/>
        </w:rPr>
        <w:t>号: 991902334910906                   帐</w:t>
      </w:r>
      <w:r>
        <w:rPr>
          <w:rFonts w:ascii="宋体" w:hAnsi="宋体"/>
          <w:szCs w:val="21"/>
          <w:highlight w:val="none"/>
        </w:rPr>
        <w:t xml:space="preserve">   </w:t>
      </w:r>
      <w:r>
        <w:rPr>
          <w:rFonts w:hint="eastAsia" w:ascii="宋体" w:hAnsi="宋体"/>
          <w:szCs w:val="21"/>
          <w:highlight w:val="none"/>
        </w:rPr>
        <w:t xml:space="preserve">号：   </w:t>
      </w:r>
    </w:p>
    <w:p>
      <w:pPr>
        <w:adjustRightInd w:val="0"/>
        <w:snapToGrid w:val="0"/>
        <w:spacing w:line="360" w:lineRule="auto"/>
        <w:rPr>
          <w:rFonts w:hint="eastAsia" w:ascii="宋体" w:hAnsi="宋体"/>
          <w:szCs w:val="21"/>
          <w:highlight w:val="none"/>
        </w:rPr>
      </w:pPr>
      <w:r>
        <w:rPr>
          <w:rFonts w:hint="eastAsia" w:ascii="宋体" w:hAnsi="宋体"/>
          <w:szCs w:val="21"/>
          <w:highlight w:val="none"/>
        </w:rPr>
        <w:t>七、延期交货与核定损失额</w:t>
      </w:r>
    </w:p>
    <w:p>
      <w:pPr>
        <w:adjustRightInd w:val="0"/>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如果乙方未能按合同规定的时间按期交货(不可抗力除外)，在乙方同意支付核定损失额的条件下，甲方可适当延长交货期。核定损失额的支付将从未付款或从履约保证金中扣除。核定损失额计付比率为每迟交1天，按货物全额的</w:t>
      </w:r>
      <w:r>
        <w:rPr>
          <w:rFonts w:hint="eastAsia" w:ascii="宋体" w:hAnsi="宋体"/>
          <w:szCs w:val="21"/>
          <w:highlight w:val="none"/>
          <w:u w:val="single"/>
        </w:rPr>
        <w:t xml:space="preserve">    %</w:t>
      </w:r>
      <w:r>
        <w:rPr>
          <w:rFonts w:hint="eastAsia" w:ascii="宋体" w:hAnsi="宋体"/>
          <w:szCs w:val="21"/>
          <w:highlight w:val="none"/>
        </w:rPr>
        <w:t xml:space="preserve">。但核定损失额的支付不得超过迟交货物部分合同金额的15%。如果乙方在达到核定损失额的最高限额后 </w:t>
      </w:r>
      <w:r>
        <w:rPr>
          <w:rFonts w:hint="eastAsia" w:ascii="宋体" w:hAnsi="宋体"/>
          <w:szCs w:val="21"/>
          <w:highlight w:val="none"/>
          <w:u w:val="single"/>
        </w:rPr>
        <w:t xml:space="preserve">    </w:t>
      </w:r>
      <w:r>
        <w:rPr>
          <w:rFonts w:hint="eastAsia" w:ascii="宋体" w:hAnsi="宋体"/>
          <w:szCs w:val="21"/>
          <w:highlight w:val="none"/>
        </w:rPr>
        <w:t>天后仍不能交货，甲方有权因乙方违约终止合同，而乙方仍有义务支付上述迟交核定损失金额。</w:t>
      </w:r>
    </w:p>
    <w:p>
      <w:pPr>
        <w:adjustRightInd w:val="0"/>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八、保密</w:t>
      </w:r>
    </w:p>
    <w:p>
      <w:pPr>
        <w:adjustRightInd w:val="0"/>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双方保证对从另一方取得且无法自公开渠道获得的商业秘密（技术信息、经济信息及其他商业秘密）予以保密。未经对方同意不得向任何第三方泄露该商业秘密。保密期限为  年。</w:t>
      </w:r>
    </w:p>
    <w:p>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九、保修与售后服务</w:t>
      </w:r>
    </w:p>
    <w:p>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（一）、质保期为   年， 自产品最终验收合格之日起至质保期届满且经甲方确认无任何质量问题时止。在质保期内因产品质量造成产品不能正常使用，影响不能正常工作时间从质保期扣除。</w:t>
      </w:r>
    </w:p>
    <w:p>
      <w:pPr>
        <w:adjustRightInd w:val="0"/>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（二）、接到甲方通知，乙方应在     小时内派遣相关人员到达现场，     小时内维修完毕；发生紧急抢修事故的，乙方应在接到甲方通知后立即赶往现场排除故障。乙方</w:t>
      </w:r>
      <w:r>
        <w:rPr>
          <w:rFonts w:ascii="宋体" w:hAnsi="宋体"/>
          <w:szCs w:val="21"/>
          <w:highlight w:val="none"/>
        </w:rPr>
        <w:t>未在约定时间到达现场，</w:t>
      </w:r>
      <w:r>
        <w:rPr>
          <w:rFonts w:hint="eastAsia" w:ascii="宋体" w:hAnsi="宋体"/>
          <w:szCs w:val="21"/>
          <w:highlight w:val="none"/>
        </w:rPr>
        <w:t>甲方可另选</w:t>
      </w:r>
      <w:r>
        <w:rPr>
          <w:rFonts w:ascii="宋体" w:hAnsi="宋体"/>
          <w:szCs w:val="21"/>
          <w:highlight w:val="none"/>
        </w:rPr>
        <w:t>第三方修复，相关费用由乙方承担。</w:t>
      </w:r>
      <w:r>
        <w:rPr>
          <w:rFonts w:hint="eastAsia" w:ascii="宋体" w:hAnsi="宋体"/>
          <w:szCs w:val="21"/>
          <w:highlight w:val="none"/>
        </w:rPr>
        <w:t>乙方未在约定时间内修复的或同一产品经</w:t>
      </w:r>
      <w:r>
        <w:rPr>
          <w:rFonts w:hint="eastAsia" w:ascii="宋体" w:hAnsi="宋体"/>
          <w:szCs w:val="21"/>
          <w:highlight w:val="none"/>
          <w:u w:val="single"/>
        </w:rPr>
        <w:t xml:space="preserve">    </w:t>
      </w:r>
      <w:r>
        <w:rPr>
          <w:rFonts w:hint="eastAsia" w:ascii="宋体" w:hAnsi="宋体"/>
          <w:szCs w:val="21"/>
          <w:highlight w:val="none"/>
        </w:rPr>
        <w:t xml:space="preserve"> 次维修后仍不能稳定、可靠运行的，甲方有权要求乙方免费更换。</w:t>
      </w:r>
      <w:r>
        <w:rPr>
          <w:rStyle w:val="17"/>
          <w:rFonts w:hint="eastAsia" w:ascii="宋体" w:hAnsi="宋体" w:cs="宋体"/>
          <w:color w:val="000000"/>
          <w:szCs w:val="21"/>
          <w:highlight w:val="none"/>
        </w:rPr>
        <w:t>返修或更换部件后的产品保修期应重新计算。</w:t>
      </w:r>
    </w:p>
    <w:p>
      <w:pPr>
        <w:adjustRightInd w:val="0"/>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（三）、在质保期内，乙方应对产品出现的质量及安全问题负责处理解决并承担一切费用。</w:t>
      </w:r>
    </w:p>
    <w:p>
      <w:pPr>
        <w:adjustRightInd w:val="0"/>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 xml:space="preserve">（四）、质保期届满后，乙方对本合同项下产品提供终身维修服务，且维修时只收取所需维修部件的成本费              </w:t>
      </w:r>
    </w:p>
    <w:p>
      <w:pPr>
        <w:adjustRightInd w:val="0"/>
        <w:snapToGrid w:val="0"/>
        <w:spacing w:line="360" w:lineRule="auto"/>
        <w:ind w:firstLine="308" w:firstLineChars="147"/>
        <w:rPr>
          <w:rFonts w:hint="eastAsia" w:ascii="宋体" w:hAnsi="宋体"/>
          <w:szCs w:val="21"/>
          <w:highlight w:val="none"/>
        </w:rPr>
      </w:pPr>
      <w:r>
        <w:rPr>
          <w:rFonts w:hint="eastAsia" w:ascii="宋体" w:hAnsi="宋体"/>
          <w:szCs w:val="21"/>
          <w:highlight w:val="none"/>
        </w:rPr>
        <w:t>十、不可抗力</w:t>
      </w:r>
    </w:p>
    <w:p>
      <w:pPr>
        <w:adjustRightInd w:val="0"/>
        <w:snapToGrid w:val="0"/>
        <w:spacing w:line="360" w:lineRule="auto"/>
        <w:ind w:firstLine="308" w:firstLineChars="147"/>
        <w:rPr>
          <w:rFonts w:hint="eastAsia" w:ascii="宋体" w:hAnsi="宋体"/>
          <w:szCs w:val="21"/>
          <w:highlight w:val="none"/>
        </w:rPr>
      </w:pPr>
      <w:r>
        <w:rPr>
          <w:rFonts w:hint="eastAsia" w:ascii="宋体" w:hAnsi="宋体"/>
          <w:szCs w:val="21"/>
          <w:highlight w:val="none"/>
        </w:rPr>
        <w:t>本合同所称不可抗力是指不能预见、不能克服、不能避免并对另一方造成重大影响的客观事件。包括但不限于自然灾害如洪水、地震、火灾和风暴等以及社会事件如战争、动乱、政府行为等。</w:t>
      </w:r>
    </w:p>
    <w:p>
      <w:pPr>
        <w:adjustRightInd w:val="0"/>
        <w:snapToGrid w:val="0"/>
        <w:spacing w:line="360" w:lineRule="auto"/>
        <w:ind w:firstLine="308" w:firstLineChars="147"/>
        <w:rPr>
          <w:rFonts w:hint="eastAsia" w:ascii="宋体" w:hAnsi="宋体"/>
          <w:szCs w:val="21"/>
          <w:highlight w:val="none"/>
        </w:rPr>
      </w:pPr>
      <w:r>
        <w:rPr>
          <w:rFonts w:hint="eastAsia" w:ascii="宋体" w:hAnsi="宋体"/>
          <w:szCs w:val="21"/>
          <w:highlight w:val="none"/>
        </w:rPr>
        <w:t>如遇不可抗力事件的一方导致合同无法履行时，应立即将事故情况书面告知另一方，并在</w:t>
      </w:r>
      <w:r>
        <w:rPr>
          <w:rFonts w:hint="eastAsia" w:ascii="宋体" w:hAnsi="宋体"/>
          <w:szCs w:val="21"/>
          <w:highlight w:val="none"/>
          <w:u w:val="single"/>
        </w:rPr>
        <w:t xml:space="preserve">    </w:t>
      </w:r>
      <w:r>
        <w:rPr>
          <w:rFonts w:hint="eastAsia" w:ascii="宋体" w:hAnsi="宋体"/>
          <w:szCs w:val="21"/>
          <w:highlight w:val="none"/>
        </w:rPr>
        <w:t>天内，提供事故详情。</w:t>
      </w:r>
    </w:p>
    <w:p>
      <w:pPr>
        <w:adjustRightInd w:val="0"/>
        <w:snapToGrid w:val="0"/>
        <w:spacing w:line="360" w:lineRule="auto"/>
        <w:ind w:firstLine="308" w:firstLineChars="147"/>
        <w:rPr>
          <w:rFonts w:hint="eastAsia" w:ascii="宋体" w:hAnsi="宋体"/>
          <w:szCs w:val="21"/>
          <w:highlight w:val="none"/>
        </w:rPr>
      </w:pPr>
      <w:r>
        <w:rPr>
          <w:rFonts w:hint="eastAsia" w:ascii="宋体" w:hAnsi="宋体"/>
          <w:szCs w:val="21"/>
          <w:highlight w:val="none"/>
        </w:rPr>
        <w:t>十一、违约责任</w:t>
      </w:r>
    </w:p>
    <w:p>
      <w:pPr>
        <w:adjustRightInd w:val="0"/>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（一）、在补救违约而采取的任何其他措施未能实现的情况下，即在乙方收到甲方发出的违约整改通知后</w:t>
      </w:r>
      <w:r>
        <w:rPr>
          <w:rFonts w:hint="eastAsia" w:ascii="宋体" w:hAnsi="宋体"/>
          <w:szCs w:val="21"/>
          <w:highlight w:val="none"/>
          <w:u w:val="single"/>
        </w:rPr>
        <w:t xml:space="preserve">    </w:t>
      </w:r>
      <w:r>
        <w:rPr>
          <w:rFonts w:hint="eastAsia" w:ascii="宋体" w:hAnsi="宋体"/>
          <w:szCs w:val="21"/>
          <w:highlight w:val="none"/>
        </w:rPr>
        <w:t>天内(或经甲方书面确认的更长时间内)仍未纠正其下述任何一种违约行为，甲方可向乙方发出书面解除通知，终止全部或部分合同条款：</w:t>
      </w:r>
    </w:p>
    <w:p>
      <w:pPr>
        <w:adjustRightInd w:val="0"/>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(1)如果乙方未能在合同规定的期限内或甲方准许的任何延期内交付部分或全部产品。</w:t>
      </w:r>
    </w:p>
    <w:p>
      <w:pPr>
        <w:adjustRightInd w:val="0"/>
        <w:snapToGrid w:val="0"/>
        <w:spacing w:line="360" w:lineRule="auto"/>
        <w:ind w:firstLine="105" w:firstLineChars="50"/>
        <w:rPr>
          <w:rFonts w:hint="eastAsia" w:ascii="宋体" w:hAnsi="宋体"/>
          <w:szCs w:val="21"/>
          <w:highlight w:val="none"/>
        </w:rPr>
      </w:pPr>
      <w:r>
        <w:rPr>
          <w:rFonts w:hint="eastAsia" w:ascii="宋体" w:hAnsi="宋体"/>
          <w:szCs w:val="21"/>
          <w:highlight w:val="none"/>
        </w:rPr>
        <w:t xml:space="preserve">   (2)乙方未能履行合同项下的其它义务。</w:t>
      </w:r>
    </w:p>
    <w:p>
      <w:pPr>
        <w:adjustRightInd w:val="0"/>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（二）、因乙方违约致使甲方终止合同时，乙方除退还甲方已付全部货款及资金占用费外，应无条件承担合同总价30%的违约金。</w:t>
      </w:r>
    </w:p>
    <w:p>
      <w:pPr>
        <w:adjustRightInd w:val="0"/>
        <w:snapToGrid w:val="0"/>
        <w:spacing w:line="360" w:lineRule="auto"/>
        <w:ind w:firstLine="315" w:firstLineChars="150"/>
        <w:rPr>
          <w:rFonts w:hint="eastAsia" w:ascii="宋体" w:hAnsi="宋体"/>
          <w:szCs w:val="21"/>
          <w:highlight w:val="none"/>
        </w:rPr>
      </w:pPr>
      <w:r>
        <w:rPr>
          <w:rFonts w:hint="eastAsia" w:ascii="宋体" w:hAnsi="宋体"/>
          <w:szCs w:val="21"/>
          <w:highlight w:val="none"/>
        </w:rPr>
        <w:t>（三）、严禁乙方转让合同，若乙方违约，则甲方有权终止合同，乙方承担合同总价30%的违约金。</w:t>
      </w:r>
    </w:p>
    <w:p>
      <w:pPr>
        <w:adjustRightInd w:val="0"/>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（四）：任何一方违约应承担守约方因主张权利而支付的所有费用，包含且不限于误工费、差旅费、住宿费、交通费、律师费等。</w:t>
      </w:r>
    </w:p>
    <w:p>
      <w:pPr>
        <w:adjustRightInd w:val="0"/>
        <w:snapToGrid w:val="0"/>
        <w:spacing w:line="360" w:lineRule="auto"/>
        <w:rPr>
          <w:rFonts w:ascii="宋体" w:hAnsi="宋体"/>
          <w:szCs w:val="21"/>
          <w:highlight w:val="none"/>
        </w:rPr>
      </w:pPr>
      <w:r>
        <w:rPr>
          <w:rFonts w:hint="eastAsia" w:ascii="宋体" w:hAnsi="宋体"/>
          <w:szCs w:val="21"/>
          <w:highlight w:val="none"/>
        </w:rPr>
        <w:t>十二、其它事项</w:t>
      </w:r>
    </w:p>
    <w:p>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（一）、招投标文件均作为合同不可分割的部分。解释顺序为招标文件、投标文件、合同、合同附件。</w:t>
      </w:r>
    </w:p>
    <w:p>
      <w:pPr>
        <w:adjustRightInd w:val="0"/>
        <w:snapToGrid w:val="0"/>
        <w:spacing w:line="360" w:lineRule="auto"/>
        <w:ind w:left="359" w:leftChars="171" w:firstLine="105" w:firstLineChars="50"/>
        <w:rPr>
          <w:rFonts w:ascii="宋体" w:hAnsi="宋体"/>
          <w:szCs w:val="21"/>
          <w:highlight w:val="none"/>
        </w:rPr>
      </w:pPr>
      <w:r>
        <w:rPr>
          <w:rFonts w:hint="eastAsia" w:ascii="宋体" w:hAnsi="宋体"/>
          <w:szCs w:val="21"/>
          <w:highlight w:val="none"/>
        </w:rPr>
        <w:t>（二）、合同未尽事宜，由甲、乙双方协商，作为合同的补充与原合同具有同等法律效力。</w:t>
      </w:r>
    </w:p>
    <w:p>
      <w:pPr>
        <w:adjustRightInd w:val="0"/>
        <w:snapToGrid w:val="0"/>
        <w:spacing w:line="360" w:lineRule="auto"/>
        <w:ind w:left="359" w:leftChars="171" w:firstLine="105" w:firstLineChars="50"/>
        <w:rPr>
          <w:rFonts w:ascii="宋体" w:hAnsi="宋体"/>
          <w:szCs w:val="21"/>
          <w:highlight w:val="none"/>
        </w:rPr>
      </w:pPr>
      <w:r>
        <w:rPr>
          <w:rFonts w:hint="eastAsia" w:ascii="宋体" w:hAnsi="宋体"/>
          <w:szCs w:val="21"/>
          <w:highlight w:val="none"/>
        </w:rPr>
        <w:t>（三）、双方如对履行合同发生争执，应友好协商解决，如协商不成，任何一方均可向甲方所在地法院提起诉讼。</w:t>
      </w:r>
    </w:p>
    <w:p>
      <w:pPr>
        <w:adjustRightInd w:val="0"/>
        <w:snapToGrid w:val="0"/>
        <w:spacing w:line="360" w:lineRule="auto"/>
        <w:rPr>
          <w:rFonts w:hint="eastAsia" w:ascii="宋体" w:hAnsi="宋体"/>
          <w:szCs w:val="21"/>
          <w:highlight w:val="none"/>
        </w:rPr>
      </w:pPr>
      <w:r>
        <w:rPr>
          <w:rFonts w:hint="eastAsia" w:ascii="宋体" w:hAnsi="宋体"/>
          <w:szCs w:val="21"/>
          <w:highlight w:val="none"/>
        </w:rPr>
        <w:t>十三、本合同签订时间、地点、履行期限</w:t>
      </w:r>
    </w:p>
    <w:p>
      <w:pPr>
        <w:adjustRightInd w:val="0"/>
        <w:snapToGrid w:val="0"/>
        <w:spacing w:line="360" w:lineRule="auto"/>
        <w:rPr>
          <w:rFonts w:hint="eastAsia" w:ascii="宋体" w:hAnsi="宋体"/>
          <w:szCs w:val="21"/>
          <w:highlight w:val="none"/>
        </w:rPr>
      </w:pPr>
      <w:r>
        <w:rPr>
          <w:rFonts w:hint="eastAsia" w:ascii="宋体" w:hAnsi="宋体"/>
          <w:szCs w:val="21"/>
          <w:highlight w:val="none"/>
        </w:rPr>
        <w:t xml:space="preserve">      （一）签订时间：</w:t>
      </w:r>
    </w:p>
    <w:p>
      <w:pPr>
        <w:adjustRightInd w:val="0"/>
        <w:snapToGrid w:val="0"/>
        <w:spacing w:line="360" w:lineRule="auto"/>
        <w:rPr>
          <w:rFonts w:hint="eastAsia" w:ascii="宋体" w:hAnsi="宋体"/>
          <w:szCs w:val="21"/>
          <w:highlight w:val="none"/>
        </w:rPr>
      </w:pPr>
      <w:r>
        <w:rPr>
          <w:rFonts w:hint="eastAsia" w:ascii="宋体" w:hAnsi="宋体"/>
          <w:szCs w:val="21"/>
          <w:highlight w:val="none"/>
        </w:rPr>
        <w:t xml:space="preserve">      （二）签订地点：</w:t>
      </w:r>
    </w:p>
    <w:p>
      <w:pPr>
        <w:adjustRightInd w:val="0"/>
        <w:snapToGrid w:val="0"/>
        <w:spacing w:line="360" w:lineRule="auto"/>
        <w:ind w:firstLine="617" w:firstLineChars="294"/>
        <w:rPr>
          <w:rFonts w:hint="eastAsia" w:ascii="宋体" w:hAnsi="宋体"/>
          <w:szCs w:val="21"/>
          <w:highlight w:val="none"/>
        </w:rPr>
      </w:pPr>
      <w:r>
        <w:rPr>
          <w:rFonts w:hint="eastAsia" w:ascii="宋体" w:hAnsi="宋体"/>
          <w:szCs w:val="21"/>
          <w:highlight w:val="none"/>
        </w:rPr>
        <w:t>（三）履行期限：本合同供求关系时间自二零二</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日起至二零二</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日，有效期限为</w:t>
      </w:r>
      <w:r>
        <w:rPr>
          <w:rFonts w:hint="eastAsia" w:ascii="宋体" w:hAnsi="宋体"/>
          <w:szCs w:val="21"/>
          <w:highlight w:val="none"/>
          <w:u w:val="single"/>
        </w:rPr>
        <w:t xml:space="preserve">      </w:t>
      </w:r>
      <w:r>
        <w:rPr>
          <w:rFonts w:hint="eastAsia" w:ascii="宋体" w:hAnsi="宋体"/>
          <w:szCs w:val="21"/>
          <w:highlight w:val="none"/>
        </w:rPr>
        <w:t>个月。</w:t>
      </w:r>
    </w:p>
    <w:p>
      <w:pPr>
        <w:adjustRightInd w:val="0"/>
        <w:snapToGrid w:val="0"/>
        <w:spacing w:line="360" w:lineRule="auto"/>
        <w:rPr>
          <w:rFonts w:ascii="宋体" w:hAnsi="宋体"/>
          <w:szCs w:val="21"/>
          <w:highlight w:val="none"/>
        </w:rPr>
      </w:pPr>
      <w:r>
        <w:rPr>
          <w:rFonts w:hint="eastAsia" w:ascii="宋体" w:hAnsi="宋体"/>
          <w:szCs w:val="21"/>
          <w:highlight w:val="none"/>
        </w:rPr>
        <w:t>十四、合同签订及生效：本合同一式四份，甲方执叁份、乙方执壹份，双方签字并盖章后生效。</w:t>
      </w:r>
    </w:p>
    <w:p>
      <w:pPr>
        <w:adjustRightInd w:val="0"/>
        <w:snapToGrid w:val="0"/>
        <w:spacing w:line="360" w:lineRule="auto"/>
        <w:rPr>
          <w:rFonts w:hint="eastAsia" w:ascii="宋体" w:hAnsi="宋体"/>
          <w:szCs w:val="21"/>
          <w:highlight w:val="none"/>
        </w:rPr>
      </w:pPr>
    </w:p>
    <w:p>
      <w:pPr>
        <w:adjustRightInd w:val="0"/>
        <w:snapToGrid w:val="0"/>
        <w:spacing w:line="360" w:lineRule="auto"/>
        <w:ind w:left="-359" w:leftChars="-171" w:firstLine="1136" w:firstLineChars="541"/>
        <w:rPr>
          <w:rFonts w:hint="eastAsia" w:ascii="宋体" w:hAnsi="宋体"/>
          <w:szCs w:val="21"/>
          <w:highlight w:val="none"/>
        </w:rPr>
      </w:pPr>
      <w:r>
        <w:rPr>
          <w:rFonts w:hint="eastAsia" w:ascii="宋体" w:hAnsi="宋体"/>
          <w:szCs w:val="21"/>
          <w:highlight w:val="none"/>
        </w:rPr>
        <w:t>甲</w:t>
      </w:r>
      <w:r>
        <w:rPr>
          <w:rFonts w:ascii="宋体" w:hAnsi="宋体"/>
          <w:szCs w:val="21"/>
          <w:highlight w:val="none"/>
        </w:rPr>
        <w:t xml:space="preserve">    </w:t>
      </w:r>
      <w:r>
        <w:rPr>
          <w:rFonts w:hint="eastAsia" w:ascii="宋体" w:hAnsi="宋体"/>
          <w:szCs w:val="21"/>
          <w:highlight w:val="none"/>
        </w:rPr>
        <w:t>方</w:t>
      </w:r>
      <w:r>
        <w:rPr>
          <w:rFonts w:ascii="宋体" w:hAnsi="宋体"/>
          <w:szCs w:val="21"/>
          <w:highlight w:val="none"/>
        </w:rPr>
        <w:t xml:space="preserve">                                      </w:t>
      </w:r>
      <w:r>
        <w:rPr>
          <w:rFonts w:hint="eastAsia" w:ascii="宋体" w:hAnsi="宋体"/>
          <w:szCs w:val="21"/>
          <w:highlight w:val="none"/>
        </w:rPr>
        <w:t>乙</w:t>
      </w:r>
      <w:r>
        <w:rPr>
          <w:rFonts w:ascii="宋体" w:hAnsi="宋体"/>
          <w:szCs w:val="21"/>
          <w:highlight w:val="none"/>
        </w:rPr>
        <w:t xml:space="preserve">    </w:t>
      </w:r>
      <w:r>
        <w:rPr>
          <w:rFonts w:hint="eastAsia" w:ascii="宋体" w:hAnsi="宋体"/>
          <w:szCs w:val="21"/>
          <w:highlight w:val="none"/>
        </w:rPr>
        <w:t>方</w:t>
      </w:r>
    </w:p>
    <w:p>
      <w:pPr>
        <w:adjustRightInd w:val="0"/>
        <w:snapToGrid w:val="0"/>
        <w:spacing w:line="360" w:lineRule="auto"/>
        <w:rPr>
          <w:rFonts w:ascii="宋体" w:hAnsi="宋体"/>
          <w:szCs w:val="21"/>
          <w:highlight w:val="none"/>
        </w:rPr>
      </w:pPr>
      <w:r>
        <w:rPr>
          <w:rFonts w:hint="eastAsia" w:ascii="宋体" w:hAnsi="宋体"/>
          <w:szCs w:val="21"/>
          <w:highlight w:val="none"/>
        </w:rPr>
        <w:t xml:space="preserve">单位名称：                                </w:t>
      </w:r>
      <w:r>
        <w:rPr>
          <w:rFonts w:ascii="宋体" w:hAnsi="宋体"/>
          <w:szCs w:val="21"/>
          <w:highlight w:val="none"/>
        </w:rPr>
        <w:t xml:space="preserve">  </w:t>
      </w:r>
      <w:r>
        <w:rPr>
          <w:rFonts w:hint="eastAsia" w:ascii="宋体" w:hAnsi="宋体"/>
          <w:szCs w:val="21"/>
          <w:highlight w:val="none"/>
        </w:rPr>
        <w:t>单位名称：</w:t>
      </w:r>
      <w:r>
        <w:rPr>
          <w:rFonts w:ascii="宋体" w:hAnsi="宋体"/>
          <w:szCs w:val="21"/>
          <w:highlight w:val="none"/>
        </w:rPr>
        <w:t xml:space="preserve"> </w:t>
      </w:r>
    </w:p>
    <w:p>
      <w:pPr>
        <w:adjustRightInd w:val="0"/>
        <w:snapToGrid w:val="0"/>
        <w:spacing w:line="360" w:lineRule="auto"/>
        <w:ind w:right="-506" w:rightChars="-241" w:firstLine="1155" w:firstLineChars="550"/>
        <w:jc w:val="left"/>
        <w:rPr>
          <w:rFonts w:ascii="宋体" w:hAnsi="宋体"/>
          <w:szCs w:val="21"/>
          <w:highlight w:val="none"/>
        </w:rPr>
      </w:pPr>
      <w:r>
        <w:rPr>
          <w:rFonts w:hint="eastAsia" w:ascii="宋体" w:hAnsi="宋体"/>
          <w:szCs w:val="21"/>
          <w:highlight w:val="none"/>
        </w:rPr>
        <w:t>（盖章）</w:t>
      </w:r>
      <w:r>
        <w:rPr>
          <w:rFonts w:ascii="宋体" w:hAnsi="宋体"/>
          <w:szCs w:val="21"/>
          <w:highlight w:val="none"/>
        </w:rPr>
        <w:t xml:space="preserve">                                </w:t>
      </w:r>
      <w:r>
        <w:rPr>
          <w:rFonts w:hint="eastAsia" w:ascii="宋体" w:hAnsi="宋体"/>
          <w:szCs w:val="21"/>
          <w:highlight w:val="none"/>
        </w:rPr>
        <w:t>（盖章）</w:t>
      </w:r>
    </w:p>
    <w:p>
      <w:pPr>
        <w:adjustRightInd w:val="0"/>
        <w:snapToGrid w:val="0"/>
        <w:spacing w:line="360" w:lineRule="auto"/>
        <w:ind w:left="6075" w:leftChars="-57" w:right="-506" w:rightChars="-241" w:hanging="6195" w:hangingChars="2950"/>
        <w:rPr>
          <w:rFonts w:hint="eastAsia" w:ascii="宋体" w:hAnsi="宋体"/>
          <w:szCs w:val="21"/>
          <w:highlight w:val="none"/>
        </w:rPr>
      </w:pPr>
      <w:r>
        <w:rPr>
          <w:rFonts w:hint="eastAsia" w:ascii="宋体" w:hAnsi="宋体"/>
          <w:szCs w:val="21"/>
          <w:highlight w:val="none"/>
        </w:rPr>
        <w:t>地</w:t>
      </w:r>
      <w:r>
        <w:rPr>
          <w:rFonts w:ascii="宋体" w:hAnsi="宋体"/>
          <w:szCs w:val="21"/>
          <w:highlight w:val="none"/>
        </w:rPr>
        <w:t xml:space="preserve">    </w:t>
      </w:r>
      <w:r>
        <w:rPr>
          <w:rFonts w:hint="eastAsia" w:ascii="宋体" w:hAnsi="宋体"/>
          <w:szCs w:val="21"/>
          <w:highlight w:val="none"/>
        </w:rPr>
        <w:t xml:space="preserve">址： </w:t>
      </w:r>
      <w:r>
        <w:rPr>
          <w:rFonts w:ascii="宋体" w:hAnsi="宋体"/>
          <w:szCs w:val="21"/>
          <w:highlight w:val="none"/>
        </w:rPr>
        <w:t xml:space="preserve">         </w:t>
      </w:r>
      <w:r>
        <w:rPr>
          <w:rFonts w:hint="eastAsia" w:ascii="宋体" w:hAnsi="宋体"/>
          <w:szCs w:val="21"/>
          <w:highlight w:val="none"/>
        </w:rPr>
        <w:t xml:space="preserve">                         地</w:t>
      </w:r>
      <w:r>
        <w:rPr>
          <w:rFonts w:ascii="宋体" w:hAnsi="宋体"/>
          <w:szCs w:val="21"/>
          <w:highlight w:val="none"/>
        </w:rPr>
        <w:t xml:space="preserve">  </w:t>
      </w:r>
      <w:r>
        <w:rPr>
          <w:rFonts w:hint="eastAsia" w:ascii="宋体" w:hAnsi="宋体"/>
          <w:szCs w:val="21"/>
          <w:highlight w:val="none"/>
        </w:rPr>
        <w:t>址：</w:t>
      </w:r>
      <w:r>
        <w:rPr>
          <w:rFonts w:ascii="宋体" w:hAnsi="宋体"/>
          <w:szCs w:val="21"/>
          <w:highlight w:val="none"/>
        </w:rPr>
        <w:t xml:space="preserve"> </w:t>
      </w:r>
    </w:p>
    <w:p>
      <w:pPr>
        <w:adjustRightInd w:val="0"/>
        <w:snapToGrid w:val="0"/>
        <w:spacing w:line="360" w:lineRule="auto"/>
        <w:ind w:left="6884" w:leftChars="3078" w:right="-506" w:rightChars="-241" w:hanging="420" w:hangingChars="200"/>
        <w:rPr>
          <w:rFonts w:ascii="宋体" w:hAnsi="宋体"/>
          <w:szCs w:val="21"/>
          <w:highlight w:val="none"/>
        </w:rPr>
      </w:pPr>
    </w:p>
    <w:p>
      <w:pPr>
        <w:adjustRightInd w:val="0"/>
        <w:snapToGrid w:val="0"/>
        <w:spacing w:line="360" w:lineRule="auto"/>
        <w:ind w:left="-359" w:leftChars="-171" w:right="-506" w:rightChars="-241" w:firstLine="210" w:firstLineChars="100"/>
        <w:rPr>
          <w:rFonts w:ascii="宋体" w:hAnsi="宋体"/>
          <w:szCs w:val="21"/>
          <w:highlight w:val="none"/>
        </w:rPr>
      </w:pPr>
      <w:r>
        <w:rPr>
          <w:rFonts w:hint="eastAsia" w:ascii="宋体" w:hAnsi="宋体"/>
          <w:szCs w:val="21"/>
          <w:highlight w:val="none"/>
        </w:rPr>
        <w:t>法定代表人：</w:t>
      </w:r>
      <w:r>
        <w:rPr>
          <w:rFonts w:ascii="宋体" w:hAnsi="宋体"/>
          <w:szCs w:val="21"/>
          <w:highlight w:val="none"/>
        </w:rPr>
        <w:t xml:space="preserve">                                  </w:t>
      </w:r>
      <w:r>
        <w:rPr>
          <w:rFonts w:hint="eastAsia" w:ascii="宋体" w:hAnsi="宋体"/>
          <w:szCs w:val="21"/>
          <w:highlight w:val="none"/>
        </w:rPr>
        <w:t>法定代表人（签字）：</w:t>
      </w:r>
      <w:r>
        <w:rPr>
          <w:rFonts w:ascii="宋体" w:hAnsi="宋体"/>
          <w:szCs w:val="21"/>
          <w:highlight w:val="none"/>
        </w:rPr>
        <w:t xml:space="preserve"> </w:t>
      </w:r>
    </w:p>
    <w:p>
      <w:pPr>
        <w:adjustRightInd w:val="0"/>
        <w:snapToGrid w:val="0"/>
        <w:spacing w:line="360" w:lineRule="auto"/>
        <w:ind w:left="-359" w:leftChars="-171" w:right="-506" w:rightChars="-241" w:firstLine="210" w:firstLineChars="100"/>
        <w:rPr>
          <w:rFonts w:ascii="宋体" w:hAnsi="宋体"/>
          <w:szCs w:val="21"/>
          <w:highlight w:val="none"/>
        </w:rPr>
      </w:pPr>
      <w:r>
        <w:rPr>
          <w:rFonts w:hint="eastAsia" w:ascii="宋体" w:hAnsi="宋体"/>
          <w:szCs w:val="21"/>
          <w:highlight w:val="none"/>
        </w:rPr>
        <w:t>代</w:t>
      </w:r>
      <w:r>
        <w:rPr>
          <w:rFonts w:ascii="宋体" w:hAnsi="宋体"/>
          <w:szCs w:val="21"/>
          <w:highlight w:val="none"/>
        </w:rPr>
        <w:t xml:space="preserve"> </w:t>
      </w:r>
      <w:r>
        <w:rPr>
          <w:rFonts w:hint="eastAsia" w:ascii="宋体" w:hAnsi="宋体"/>
          <w:szCs w:val="21"/>
          <w:highlight w:val="none"/>
        </w:rPr>
        <w:t>理</w:t>
      </w:r>
      <w:r>
        <w:rPr>
          <w:rFonts w:ascii="宋体" w:hAnsi="宋体"/>
          <w:szCs w:val="21"/>
          <w:highlight w:val="none"/>
        </w:rPr>
        <w:t xml:space="preserve"> </w:t>
      </w:r>
      <w:r>
        <w:rPr>
          <w:rFonts w:hint="eastAsia" w:ascii="宋体" w:hAnsi="宋体"/>
          <w:szCs w:val="21"/>
          <w:highlight w:val="none"/>
        </w:rPr>
        <w:t>人：</w:t>
      </w:r>
      <w:r>
        <w:rPr>
          <w:rFonts w:ascii="宋体" w:hAnsi="宋体"/>
          <w:szCs w:val="21"/>
          <w:highlight w:val="none"/>
        </w:rPr>
        <w:t xml:space="preserve">                                 </w:t>
      </w:r>
      <w:r>
        <w:rPr>
          <w:rFonts w:hint="eastAsia" w:ascii="宋体" w:hAnsi="宋体"/>
          <w:szCs w:val="21"/>
          <w:highlight w:val="none"/>
        </w:rPr>
        <w:t xml:space="preserve">   代</w:t>
      </w:r>
      <w:r>
        <w:rPr>
          <w:rFonts w:ascii="宋体" w:hAnsi="宋体"/>
          <w:szCs w:val="21"/>
          <w:highlight w:val="none"/>
        </w:rPr>
        <w:t xml:space="preserve"> </w:t>
      </w:r>
      <w:r>
        <w:rPr>
          <w:rFonts w:hint="eastAsia" w:ascii="宋体" w:hAnsi="宋体"/>
          <w:szCs w:val="21"/>
          <w:highlight w:val="none"/>
        </w:rPr>
        <w:t>理</w:t>
      </w:r>
      <w:r>
        <w:rPr>
          <w:rFonts w:ascii="宋体" w:hAnsi="宋体"/>
          <w:szCs w:val="21"/>
          <w:highlight w:val="none"/>
        </w:rPr>
        <w:t xml:space="preserve"> </w:t>
      </w:r>
      <w:r>
        <w:rPr>
          <w:rFonts w:hint="eastAsia" w:ascii="宋体" w:hAnsi="宋体"/>
          <w:szCs w:val="21"/>
          <w:highlight w:val="none"/>
        </w:rPr>
        <w:t>人（签字）：</w:t>
      </w:r>
    </w:p>
    <w:p>
      <w:pPr>
        <w:adjustRightInd w:val="0"/>
        <w:snapToGrid w:val="0"/>
        <w:spacing w:line="360" w:lineRule="auto"/>
        <w:ind w:left="-359" w:leftChars="-171" w:right="-506" w:rightChars="-241" w:firstLine="210" w:firstLineChars="100"/>
        <w:rPr>
          <w:rFonts w:hint="eastAsia" w:ascii="宋体" w:hAnsi="宋体"/>
          <w:szCs w:val="21"/>
          <w:highlight w:val="none"/>
        </w:rPr>
      </w:pPr>
      <w:r>
        <w:rPr>
          <w:rFonts w:hint="eastAsia" w:ascii="宋体" w:hAnsi="宋体"/>
          <w:szCs w:val="21"/>
          <w:highlight w:val="none"/>
        </w:rPr>
        <w:t>联系电话：</w:t>
      </w:r>
      <w:r>
        <w:rPr>
          <w:rFonts w:ascii="宋体" w:hAnsi="宋体"/>
          <w:szCs w:val="21"/>
          <w:highlight w:val="none"/>
        </w:rPr>
        <w:t xml:space="preserve">                  </w:t>
      </w:r>
      <w:r>
        <w:rPr>
          <w:rFonts w:hint="eastAsia" w:ascii="宋体" w:hAnsi="宋体"/>
          <w:szCs w:val="21"/>
          <w:highlight w:val="none"/>
        </w:rPr>
        <w:t xml:space="preserve">                 联系电话：            </w:t>
      </w:r>
    </w:p>
    <w:p>
      <w:pPr>
        <w:adjustRightInd w:val="0"/>
        <w:snapToGrid w:val="0"/>
        <w:spacing w:line="360" w:lineRule="auto"/>
        <w:ind w:left="-359" w:leftChars="-171" w:right="-506" w:rightChars="-241" w:firstLine="6090" w:firstLineChars="2900"/>
        <w:rPr>
          <w:rFonts w:ascii="宋体" w:hAnsi="宋体"/>
          <w:szCs w:val="21"/>
          <w:highlight w:val="none"/>
        </w:rPr>
      </w:pPr>
      <w:r>
        <w:rPr>
          <w:rFonts w:hint="eastAsia" w:ascii="宋体" w:hAnsi="宋体"/>
          <w:szCs w:val="21"/>
          <w:highlight w:val="none"/>
        </w:rPr>
        <w:t xml:space="preserve">                                                                        </w:t>
      </w:r>
    </w:p>
    <w:p>
      <w:pPr>
        <w:tabs>
          <w:tab w:val="left" w:pos="6720"/>
        </w:tabs>
        <w:adjustRightInd w:val="0"/>
        <w:snapToGrid w:val="0"/>
        <w:spacing w:line="360" w:lineRule="auto"/>
        <w:ind w:left="-359" w:leftChars="-171" w:right="-506" w:rightChars="-241" w:firstLine="2520" w:firstLineChars="1200"/>
        <w:rPr>
          <w:rFonts w:hint="eastAsia" w:ascii="宋体" w:hAnsi="宋体" w:cs="Arial"/>
          <w:szCs w:val="21"/>
          <w:highlight w:val="none"/>
        </w:rPr>
      </w:pPr>
      <w:r>
        <w:rPr>
          <w:rFonts w:hint="eastAsia" w:ascii="宋体" w:hAnsi="宋体"/>
          <w:szCs w:val="21"/>
          <w:highlight w:val="none"/>
        </w:rPr>
        <w:t xml:space="preserve">                                            </w:t>
      </w:r>
    </w:p>
    <w:p>
      <w:pPr>
        <w:rPr>
          <w:rFonts w:hint="eastAsia" w:ascii="宋体" w:hAnsi="宋体" w:cs="Helvetica"/>
          <w:kern w:val="0"/>
          <w:sz w:val="24"/>
          <w:szCs w:val="24"/>
          <w:highlight w:val="none"/>
        </w:rPr>
      </w:pPr>
      <w:r>
        <w:rPr>
          <w:rFonts w:hint="eastAsia" w:ascii="宋体" w:hAnsi="宋体" w:cs="Helvetica"/>
          <w:kern w:val="0"/>
          <w:sz w:val="24"/>
          <w:szCs w:val="24"/>
          <w:highlight w:val="none"/>
        </w:rPr>
        <w:br w:type="page"/>
      </w:r>
    </w:p>
    <w:p>
      <w:pPr>
        <w:widowControl/>
        <w:adjustRightInd w:val="0"/>
        <w:snapToGrid w:val="0"/>
        <w:spacing w:after="150" w:line="560" w:lineRule="exact"/>
        <w:jc w:val="left"/>
        <w:rPr>
          <w:rFonts w:hint="eastAsia" w:ascii="宋体" w:hAnsi="宋体" w:cs="Helvetica"/>
          <w:kern w:val="0"/>
          <w:sz w:val="24"/>
          <w:szCs w:val="24"/>
          <w:highlight w:val="none"/>
        </w:rPr>
      </w:pPr>
      <w:r>
        <w:rPr>
          <w:rFonts w:hint="eastAsia" w:ascii="宋体" w:hAnsi="宋体" w:cs="Helvetica"/>
          <w:kern w:val="0"/>
          <w:sz w:val="24"/>
          <w:szCs w:val="24"/>
          <w:highlight w:val="none"/>
        </w:rPr>
        <w:t>附件1：</w:t>
      </w:r>
    </w:p>
    <w:p>
      <w:pPr>
        <w:widowControl/>
        <w:adjustRightInd w:val="0"/>
        <w:snapToGrid w:val="0"/>
        <w:spacing w:after="150" w:line="560" w:lineRule="exact"/>
        <w:jc w:val="center"/>
        <w:rPr>
          <w:rFonts w:ascii="宋体" w:hAnsi="宋体" w:cs="Helvetica"/>
          <w:kern w:val="0"/>
          <w:sz w:val="30"/>
          <w:szCs w:val="30"/>
          <w:highlight w:val="none"/>
        </w:rPr>
      </w:pPr>
      <w:r>
        <w:rPr>
          <w:rFonts w:hint="eastAsia" w:ascii="宋体" w:hAnsi="宋体" w:cs="Helvetica"/>
          <w:kern w:val="0"/>
          <w:sz w:val="30"/>
          <w:szCs w:val="30"/>
          <w:highlight w:val="none"/>
        </w:rPr>
        <w:t>自治区疾控中心物资采购</w:t>
      </w:r>
      <w:r>
        <w:rPr>
          <w:rFonts w:ascii="宋体" w:hAnsi="宋体" w:cs="Helvetica"/>
          <w:kern w:val="0"/>
          <w:sz w:val="30"/>
          <w:szCs w:val="30"/>
          <w:highlight w:val="none"/>
        </w:rPr>
        <w:t>廉洁合同</w:t>
      </w:r>
    </w:p>
    <w:p>
      <w:pPr>
        <w:widowControl/>
        <w:adjustRightInd w:val="0"/>
        <w:snapToGrid w:val="0"/>
        <w:spacing w:after="150" w:line="560" w:lineRule="exact"/>
        <w:jc w:val="center"/>
        <w:rPr>
          <w:rFonts w:hint="eastAsia" w:ascii="宋体" w:hAnsi="宋体" w:cs="Helvetica"/>
          <w:kern w:val="0"/>
          <w:sz w:val="24"/>
          <w:szCs w:val="24"/>
          <w:highlight w:val="none"/>
        </w:rPr>
      </w:pPr>
    </w:p>
    <w:p>
      <w:pPr>
        <w:widowControl/>
        <w:adjustRightInd w:val="0"/>
        <w:snapToGrid w:val="0"/>
        <w:spacing w:after="150" w:line="560" w:lineRule="exact"/>
        <w:rPr>
          <w:rFonts w:hint="eastAsia" w:ascii="宋体" w:hAnsi="宋体" w:cs="仿宋_GB2312"/>
          <w:kern w:val="0"/>
          <w:sz w:val="24"/>
          <w:szCs w:val="24"/>
          <w:highlight w:val="none"/>
        </w:rPr>
      </w:pPr>
      <w:r>
        <w:rPr>
          <w:rFonts w:hint="eastAsia" w:ascii="宋体" w:hAnsi="宋体" w:cs="仿宋_GB2312"/>
          <w:kern w:val="0"/>
          <w:sz w:val="24"/>
          <w:szCs w:val="24"/>
          <w:highlight w:val="none"/>
        </w:rPr>
        <w:t>甲方：</w:t>
      </w:r>
      <w:r>
        <w:rPr>
          <w:rFonts w:hint="eastAsia" w:ascii="宋体" w:hAnsi="宋体" w:cs="仿宋_GB2312"/>
          <w:sz w:val="24"/>
          <w:szCs w:val="24"/>
          <w:highlight w:val="none"/>
        </w:rPr>
        <w:t>新疆维吾尔自治区疾病预防控制中心</w:t>
      </w:r>
    </w:p>
    <w:p>
      <w:pPr>
        <w:widowControl/>
        <w:adjustRightInd w:val="0"/>
        <w:snapToGrid w:val="0"/>
        <w:spacing w:after="150" w:line="560" w:lineRule="exact"/>
        <w:rPr>
          <w:rFonts w:hint="eastAsia" w:ascii="宋体" w:hAnsi="宋体" w:cs="仿宋_GB2312"/>
          <w:kern w:val="0"/>
          <w:sz w:val="24"/>
          <w:szCs w:val="24"/>
          <w:highlight w:val="none"/>
        </w:rPr>
      </w:pPr>
      <w:r>
        <w:rPr>
          <w:rFonts w:hint="eastAsia" w:ascii="宋体" w:hAnsi="宋体" w:cs="仿宋_GB2312"/>
          <w:kern w:val="0"/>
          <w:sz w:val="24"/>
          <w:szCs w:val="24"/>
          <w:highlight w:val="none"/>
        </w:rPr>
        <w:t xml:space="preserve">乙方： </w:t>
      </w:r>
    </w:p>
    <w:p>
      <w:pPr>
        <w:widowControl/>
        <w:adjustRightInd w:val="0"/>
        <w:snapToGrid w:val="0"/>
        <w:spacing w:after="150" w:line="560" w:lineRule="exact"/>
        <w:rPr>
          <w:rFonts w:hint="eastAsia" w:ascii="宋体" w:hAnsi="宋体" w:cs="仿宋_GB2312"/>
          <w:kern w:val="0"/>
          <w:sz w:val="24"/>
          <w:szCs w:val="24"/>
          <w:highlight w:val="none"/>
        </w:rPr>
      </w:pPr>
      <w:r>
        <w:rPr>
          <w:rFonts w:hint="eastAsia" w:ascii="宋体" w:hAnsi="宋体" w:cs="仿宋_GB2312"/>
          <w:kern w:val="0"/>
          <w:sz w:val="24"/>
          <w:szCs w:val="24"/>
          <w:highlight w:val="none"/>
        </w:rPr>
        <w:t xml:space="preserve">项目名称：                        </w:t>
      </w:r>
    </w:p>
    <w:p>
      <w:pPr>
        <w:widowControl/>
        <w:adjustRightInd w:val="0"/>
        <w:snapToGrid w:val="0"/>
        <w:spacing w:after="150" w:line="560" w:lineRule="exact"/>
        <w:rPr>
          <w:rFonts w:hint="eastAsia" w:ascii="宋体" w:hAnsi="宋体" w:cs="仿宋_GB2312"/>
          <w:kern w:val="0"/>
          <w:sz w:val="24"/>
          <w:szCs w:val="24"/>
          <w:highlight w:val="none"/>
        </w:rPr>
      </w:pPr>
      <w:r>
        <w:rPr>
          <w:rFonts w:hint="eastAsia" w:ascii="宋体" w:hAnsi="宋体" w:cs="仿宋_GB2312"/>
          <w:kern w:val="0"/>
          <w:sz w:val="24"/>
          <w:szCs w:val="24"/>
          <w:highlight w:val="none"/>
        </w:rPr>
        <w:t>中标金额：            元</w:t>
      </w:r>
    </w:p>
    <w:p>
      <w:pPr>
        <w:widowControl/>
        <w:adjustRightInd w:val="0"/>
        <w:snapToGrid w:val="0"/>
        <w:spacing w:after="150" w:line="560" w:lineRule="exact"/>
        <w:ind w:firstLine="470" w:firstLineChars="196"/>
        <w:rPr>
          <w:rFonts w:hint="eastAsia" w:ascii="宋体" w:hAnsi="宋体" w:cs="Helvetica"/>
          <w:kern w:val="0"/>
          <w:sz w:val="24"/>
          <w:szCs w:val="24"/>
          <w:highlight w:val="none"/>
        </w:rPr>
      </w:pPr>
      <w:r>
        <w:rPr>
          <w:rFonts w:hint="eastAsia" w:ascii="宋体" w:hAnsi="宋体" w:cs="Helvetica"/>
          <w:kern w:val="0"/>
          <w:sz w:val="24"/>
          <w:szCs w:val="24"/>
          <w:highlight w:val="none"/>
        </w:rPr>
        <w:t>为进一步加强中心行风建设，规范中心物资采购行为，有效防范商业贿赂行为，营造公平交易、诚实守信的采购环境，经甲、乙双方协商，同意签订本合同，并共同遵守：</w:t>
      </w:r>
    </w:p>
    <w:p>
      <w:pPr>
        <w:widowControl/>
        <w:adjustRightInd w:val="0"/>
        <w:snapToGrid w:val="0"/>
        <w:spacing w:after="150" w:line="560" w:lineRule="exact"/>
        <w:ind w:firstLine="470" w:firstLineChars="196"/>
        <w:rPr>
          <w:rFonts w:hint="eastAsia" w:ascii="宋体" w:hAnsi="宋体" w:cs="Helvetica"/>
          <w:kern w:val="0"/>
          <w:sz w:val="24"/>
          <w:szCs w:val="24"/>
          <w:highlight w:val="none"/>
        </w:rPr>
      </w:pPr>
      <w:r>
        <w:rPr>
          <w:rFonts w:hint="eastAsia" w:ascii="宋体" w:hAnsi="宋体" w:cs="Helvetica"/>
          <w:kern w:val="0"/>
          <w:sz w:val="24"/>
          <w:szCs w:val="24"/>
          <w:highlight w:val="none"/>
        </w:rPr>
        <w:t>一、甲乙双方按照《合同法》及物资采购合同约定采购</w:t>
      </w:r>
      <w:r>
        <w:rPr>
          <w:rFonts w:hint="eastAsia" w:ascii="宋体" w:hAnsi="宋体" w:cs="宋体"/>
          <w:kern w:val="0"/>
          <w:sz w:val="24"/>
          <w:szCs w:val="24"/>
          <w:highlight w:val="none"/>
        </w:rPr>
        <w:t>工程建设、仪器设备、药品、疫苗、试剂耗材、生物制品、印刷、办公设备、办公用品、图书、后勤物资、服务等</w:t>
      </w:r>
      <w:r>
        <w:rPr>
          <w:rFonts w:hint="eastAsia" w:ascii="宋体" w:hAnsi="宋体" w:cs="Helvetica"/>
          <w:kern w:val="0"/>
          <w:sz w:val="24"/>
          <w:szCs w:val="24"/>
          <w:highlight w:val="none"/>
        </w:rPr>
        <w:t>等各类物资。</w:t>
      </w:r>
    </w:p>
    <w:p>
      <w:pPr>
        <w:widowControl/>
        <w:adjustRightInd w:val="0"/>
        <w:snapToGrid w:val="0"/>
        <w:spacing w:after="150" w:line="560" w:lineRule="exact"/>
        <w:ind w:firstLine="470" w:firstLineChars="196"/>
        <w:rPr>
          <w:rFonts w:hint="eastAsia" w:ascii="宋体" w:hAnsi="宋体" w:cs="Helvetica"/>
          <w:kern w:val="0"/>
          <w:sz w:val="24"/>
          <w:szCs w:val="24"/>
          <w:highlight w:val="none"/>
        </w:rPr>
      </w:pPr>
      <w:r>
        <w:rPr>
          <w:rFonts w:hint="eastAsia" w:ascii="宋体" w:hAnsi="宋体" w:cs="Helvetica"/>
          <w:kern w:val="0"/>
          <w:sz w:val="24"/>
          <w:szCs w:val="24"/>
          <w:highlight w:val="none"/>
        </w:rPr>
        <w:t>二、甲方应当严格执行物资采购合同验收、入库制度对采购物资及发票进行查验，不得违反有关规定合同外采购、违价采购或从非规定渠道采购。</w:t>
      </w:r>
    </w:p>
    <w:p>
      <w:pPr>
        <w:widowControl/>
        <w:adjustRightInd w:val="0"/>
        <w:snapToGrid w:val="0"/>
        <w:spacing w:after="150" w:line="560" w:lineRule="exact"/>
        <w:ind w:firstLine="470" w:firstLineChars="196"/>
        <w:rPr>
          <w:rFonts w:hint="eastAsia" w:ascii="宋体" w:hAnsi="宋体" w:cs="Helvetica"/>
          <w:kern w:val="0"/>
          <w:sz w:val="24"/>
          <w:szCs w:val="24"/>
          <w:highlight w:val="none"/>
        </w:rPr>
      </w:pPr>
      <w:r>
        <w:rPr>
          <w:rFonts w:hint="eastAsia" w:ascii="宋体" w:hAnsi="宋体" w:cs="Helvetica"/>
          <w:kern w:val="0"/>
          <w:sz w:val="24"/>
          <w:szCs w:val="24"/>
          <w:highlight w:val="none"/>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widowControl/>
        <w:adjustRightInd w:val="0"/>
        <w:snapToGrid w:val="0"/>
        <w:spacing w:after="150" w:line="560" w:lineRule="exact"/>
        <w:ind w:firstLine="470" w:firstLineChars="196"/>
        <w:rPr>
          <w:rFonts w:hint="eastAsia" w:ascii="宋体" w:hAnsi="宋体" w:cs="Helvetica"/>
          <w:kern w:val="0"/>
          <w:sz w:val="24"/>
          <w:szCs w:val="24"/>
          <w:highlight w:val="none"/>
        </w:rPr>
      </w:pPr>
      <w:r>
        <w:rPr>
          <w:rFonts w:hint="eastAsia" w:ascii="宋体" w:hAnsi="宋体" w:cs="Helvetica"/>
          <w:kern w:val="0"/>
          <w:sz w:val="24"/>
          <w:szCs w:val="24"/>
          <w:highlight w:val="none"/>
        </w:rPr>
        <w:t>四、严禁甲方工作人员利用任何途径和方式，私自为乙方提供物资用量、底价等信息，或为乙方投标提供便利。</w:t>
      </w:r>
    </w:p>
    <w:p>
      <w:pPr>
        <w:widowControl/>
        <w:adjustRightInd w:val="0"/>
        <w:snapToGrid w:val="0"/>
        <w:spacing w:after="150" w:line="560" w:lineRule="exact"/>
        <w:ind w:firstLine="470" w:firstLineChars="196"/>
        <w:rPr>
          <w:rFonts w:hint="eastAsia" w:ascii="宋体" w:hAnsi="宋体" w:cs="Helvetica"/>
          <w:kern w:val="0"/>
          <w:sz w:val="24"/>
          <w:szCs w:val="24"/>
          <w:highlight w:val="none"/>
        </w:rPr>
      </w:pPr>
      <w:r>
        <w:rPr>
          <w:rFonts w:hint="eastAsia" w:ascii="宋体" w:hAnsi="宋体" w:cs="Helvetica"/>
          <w:kern w:val="0"/>
          <w:sz w:val="24"/>
          <w:szCs w:val="24"/>
          <w:highlight w:val="none"/>
        </w:rPr>
        <w:t>五、乙方不得以回扣、宴请等方式影响甲方工作人员采购或使用物资的选择权，不得在学术活动中提供旅游、超标准支付食宿费用。</w:t>
      </w:r>
    </w:p>
    <w:p>
      <w:pPr>
        <w:widowControl/>
        <w:adjustRightInd w:val="0"/>
        <w:snapToGrid w:val="0"/>
        <w:spacing w:after="150" w:line="560" w:lineRule="exact"/>
        <w:ind w:firstLine="470" w:firstLineChars="196"/>
        <w:rPr>
          <w:rFonts w:hint="eastAsia" w:ascii="宋体" w:hAnsi="宋体" w:cs="Helvetica"/>
          <w:kern w:val="0"/>
          <w:sz w:val="24"/>
          <w:szCs w:val="24"/>
          <w:highlight w:val="none"/>
        </w:rPr>
      </w:pPr>
      <w:r>
        <w:rPr>
          <w:rFonts w:hint="eastAsia" w:ascii="宋体" w:hAnsi="宋体" w:cs="Helvetica"/>
          <w:kern w:val="0"/>
          <w:sz w:val="24"/>
          <w:szCs w:val="24"/>
          <w:highlight w:val="none"/>
        </w:rPr>
        <w:t>六、乙方指定作为销售代表洽谈业务。销售代表必须在工作时间到甲方指定地点联系商谈，不得到各科室推销产品，不得借故到甲方相关领导、部门负责人及相关工作人员家中访谈并提供任何好处费。</w:t>
      </w:r>
    </w:p>
    <w:p>
      <w:pPr>
        <w:widowControl/>
        <w:adjustRightInd w:val="0"/>
        <w:snapToGrid w:val="0"/>
        <w:spacing w:after="150" w:line="560" w:lineRule="exact"/>
        <w:ind w:firstLine="470" w:firstLineChars="196"/>
        <w:rPr>
          <w:rFonts w:hint="eastAsia" w:ascii="宋体" w:hAnsi="宋体" w:cs="Helvetica"/>
          <w:kern w:val="0"/>
          <w:sz w:val="24"/>
          <w:szCs w:val="24"/>
          <w:highlight w:val="none"/>
        </w:rPr>
      </w:pPr>
      <w:r>
        <w:rPr>
          <w:rFonts w:hint="eastAsia" w:ascii="宋体" w:hAnsi="宋体" w:cs="Helvetica"/>
          <w:kern w:val="0"/>
          <w:sz w:val="24"/>
          <w:szCs w:val="24"/>
          <w:highlight w:val="none"/>
        </w:rPr>
        <w:t>七、乙方如违反本合同，一经发现，甲方有权终止购销合同，并向有关卫生计生行政部门报告。如乙方被列入商业贿赂不良记录，则严格按照《国家卫生计生委关于建立医药购销领域商业贿赂不良记录的规定》（国卫法制发〔2013〕50号）相关规定处理。</w:t>
      </w:r>
    </w:p>
    <w:p>
      <w:pPr>
        <w:widowControl/>
        <w:adjustRightInd w:val="0"/>
        <w:snapToGrid w:val="0"/>
        <w:spacing w:after="150" w:line="560" w:lineRule="exact"/>
        <w:ind w:firstLine="470" w:firstLineChars="196"/>
        <w:rPr>
          <w:rFonts w:hint="eastAsia" w:ascii="宋体" w:hAnsi="宋体" w:cs="Helvetica"/>
          <w:kern w:val="0"/>
          <w:sz w:val="24"/>
          <w:szCs w:val="24"/>
          <w:highlight w:val="none"/>
        </w:rPr>
      </w:pPr>
      <w:r>
        <w:rPr>
          <w:rFonts w:hint="eastAsia" w:ascii="宋体" w:hAnsi="宋体" w:cs="Helvetica"/>
          <w:kern w:val="0"/>
          <w:sz w:val="24"/>
          <w:szCs w:val="24"/>
          <w:highlight w:val="none"/>
        </w:rPr>
        <w:t>八、本合同作为中心物资购销合同的重要组成部分，与购销合同一并执行，具有同等的法律效力。</w:t>
      </w:r>
    </w:p>
    <w:p>
      <w:pPr>
        <w:widowControl/>
        <w:adjustRightInd w:val="0"/>
        <w:snapToGrid w:val="0"/>
        <w:spacing w:after="150" w:line="560" w:lineRule="exact"/>
        <w:ind w:firstLine="470" w:firstLineChars="196"/>
        <w:rPr>
          <w:rFonts w:hint="eastAsia" w:ascii="宋体" w:hAnsi="宋体" w:cs="Helvetica"/>
          <w:kern w:val="0"/>
          <w:sz w:val="24"/>
          <w:szCs w:val="24"/>
          <w:highlight w:val="none"/>
        </w:rPr>
      </w:pPr>
      <w:r>
        <w:rPr>
          <w:rFonts w:hint="eastAsia" w:ascii="宋体" w:hAnsi="宋体" w:cs="Helvetica"/>
          <w:kern w:val="0"/>
          <w:sz w:val="24"/>
          <w:szCs w:val="24"/>
          <w:highlight w:val="none"/>
        </w:rPr>
        <w:t>九、本合同一式四份，甲、乙双方各执一份，甲方纪检监察部门执一份，并从签订之日起生效。</w:t>
      </w:r>
    </w:p>
    <w:p>
      <w:pPr>
        <w:widowControl/>
        <w:adjustRightInd w:val="0"/>
        <w:snapToGrid w:val="0"/>
        <w:spacing w:after="150" w:line="560" w:lineRule="exact"/>
        <w:rPr>
          <w:rFonts w:hint="eastAsia" w:ascii="宋体" w:hAnsi="宋体" w:cs="Helvetica"/>
          <w:kern w:val="0"/>
          <w:sz w:val="24"/>
          <w:szCs w:val="24"/>
          <w:highlight w:val="none"/>
        </w:rPr>
      </w:pPr>
    </w:p>
    <w:p>
      <w:pPr>
        <w:widowControl/>
        <w:adjustRightInd w:val="0"/>
        <w:snapToGrid w:val="0"/>
        <w:spacing w:after="150" w:line="560" w:lineRule="exact"/>
        <w:rPr>
          <w:rFonts w:hint="eastAsia" w:ascii="宋体" w:hAnsi="宋体" w:cs="Helvetica"/>
          <w:kern w:val="0"/>
          <w:sz w:val="24"/>
          <w:szCs w:val="24"/>
          <w:highlight w:val="none"/>
        </w:rPr>
      </w:pPr>
      <w:r>
        <w:rPr>
          <w:rFonts w:hint="eastAsia" w:ascii="宋体" w:hAnsi="宋体" w:cs="Helvetica"/>
          <w:kern w:val="0"/>
          <w:sz w:val="24"/>
          <w:szCs w:val="24"/>
          <w:highlight w:val="none"/>
        </w:rPr>
        <w:t>甲方申请部门负责人：            乙方（盖章）：</w:t>
      </w:r>
    </w:p>
    <w:p>
      <w:pPr>
        <w:widowControl/>
        <w:adjustRightInd w:val="0"/>
        <w:snapToGrid w:val="0"/>
        <w:spacing w:after="150" w:line="560" w:lineRule="exact"/>
        <w:rPr>
          <w:rFonts w:hint="eastAsia" w:ascii="宋体" w:hAnsi="宋体" w:cs="Helvetica"/>
          <w:kern w:val="0"/>
          <w:sz w:val="24"/>
          <w:szCs w:val="24"/>
          <w:highlight w:val="none"/>
        </w:rPr>
      </w:pPr>
      <w:r>
        <w:rPr>
          <w:rFonts w:hint="eastAsia" w:ascii="宋体" w:hAnsi="宋体" w:cs="Helvetica"/>
          <w:kern w:val="0"/>
          <w:sz w:val="24"/>
          <w:szCs w:val="24"/>
          <w:highlight w:val="none"/>
        </w:rPr>
        <w:t xml:space="preserve">甲方采购部门负责人：            法定代表人（负责人）： </w:t>
      </w:r>
    </w:p>
    <w:p>
      <w:pPr>
        <w:widowControl/>
        <w:adjustRightInd w:val="0"/>
        <w:snapToGrid w:val="0"/>
        <w:spacing w:after="150" w:line="560" w:lineRule="exact"/>
        <w:rPr>
          <w:rFonts w:hint="eastAsia" w:ascii="宋体" w:hAnsi="宋体" w:cs="Helvetica"/>
          <w:kern w:val="0"/>
          <w:sz w:val="24"/>
          <w:szCs w:val="24"/>
          <w:highlight w:val="none"/>
        </w:rPr>
      </w:pPr>
      <w:r>
        <w:rPr>
          <w:rFonts w:hint="eastAsia" w:ascii="宋体" w:hAnsi="宋体" w:cs="Helvetica"/>
          <w:kern w:val="0"/>
          <w:sz w:val="24"/>
          <w:szCs w:val="24"/>
          <w:highlight w:val="none"/>
        </w:rPr>
        <w:t>甲方纪检监察室签章：             经办人签名：</w:t>
      </w:r>
    </w:p>
    <w:p>
      <w:pPr>
        <w:widowControl/>
        <w:adjustRightInd w:val="0"/>
        <w:snapToGrid w:val="0"/>
        <w:spacing w:after="150" w:line="560" w:lineRule="exact"/>
        <w:ind w:firstLine="708" w:firstLineChars="295"/>
        <w:rPr>
          <w:rFonts w:hint="eastAsia" w:ascii="宋体" w:hAnsi="宋体" w:cs="Helvetica"/>
          <w:kern w:val="0"/>
          <w:sz w:val="24"/>
          <w:szCs w:val="24"/>
          <w:highlight w:val="none"/>
        </w:rPr>
      </w:pPr>
    </w:p>
    <w:p>
      <w:pPr>
        <w:adjustRightInd w:val="0"/>
        <w:snapToGrid w:val="0"/>
        <w:spacing w:line="360" w:lineRule="auto"/>
        <w:rPr>
          <w:rFonts w:ascii="宋体" w:hAnsi="宋体" w:cs="Helvetica"/>
          <w:kern w:val="0"/>
          <w:sz w:val="24"/>
          <w:szCs w:val="24"/>
          <w:highlight w:val="none"/>
        </w:rPr>
      </w:pPr>
      <w:r>
        <w:rPr>
          <w:rFonts w:hint="eastAsia" w:ascii="宋体" w:hAnsi="宋体" w:cs="Helvetica"/>
          <w:kern w:val="0"/>
          <w:sz w:val="24"/>
          <w:szCs w:val="24"/>
          <w:highlight w:val="none"/>
        </w:rPr>
        <w:t xml:space="preserve">  </w:t>
      </w:r>
    </w:p>
    <w:p>
      <w:pPr>
        <w:adjustRightInd w:val="0"/>
        <w:snapToGrid w:val="0"/>
        <w:spacing w:line="360" w:lineRule="auto"/>
        <w:rPr>
          <w:rFonts w:ascii="宋体" w:hAnsi="宋体" w:cs="Helvetica"/>
          <w:kern w:val="0"/>
          <w:sz w:val="24"/>
          <w:szCs w:val="24"/>
          <w:highlight w:val="none"/>
        </w:rPr>
      </w:pPr>
    </w:p>
    <w:p>
      <w:pPr>
        <w:adjustRightInd w:val="0"/>
        <w:snapToGrid w:val="0"/>
        <w:spacing w:line="360" w:lineRule="auto"/>
        <w:rPr>
          <w:rFonts w:ascii="宋体" w:hAnsi="宋体" w:cs="Helvetica"/>
          <w:kern w:val="0"/>
          <w:sz w:val="24"/>
          <w:szCs w:val="24"/>
          <w:highlight w:val="none"/>
        </w:rPr>
      </w:pPr>
    </w:p>
    <w:p>
      <w:pPr>
        <w:adjustRightInd w:val="0"/>
        <w:snapToGrid w:val="0"/>
        <w:spacing w:line="360" w:lineRule="auto"/>
        <w:rPr>
          <w:rFonts w:ascii="宋体" w:hAnsi="宋体" w:cs="Helvetica"/>
          <w:kern w:val="0"/>
          <w:sz w:val="24"/>
          <w:szCs w:val="24"/>
          <w:highlight w:val="none"/>
        </w:rPr>
      </w:pPr>
    </w:p>
    <w:p>
      <w:pPr>
        <w:adjustRightInd w:val="0"/>
        <w:snapToGrid w:val="0"/>
        <w:spacing w:line="360" w:lineRule="auto"/>
        <w:rPr>
          <w:rFonts w:ascii="宋体" w:hAnsi="宋体" w:cs="Helvetica"/>
          <w:kern w:val="0"/>
          <w:sz w:val="24"/>
          <w:szCs w:val="24"/>
          <w:highlight w:val="none"/>
        </w:rPr>
      </w:pPr>
    </w:p>
    <w:p>
      <w:pPr>
        <w:adjustRightInd w:val="0"/>
        <w:snapToGrid w:val="0"/>
        <w:spacing w:line="360" w:lineRule="auto"/>
        <w:rPr>
          <w:rFonts w:ascii="宋体" w:hAnsi="宋体" w:cs="Helvetica"/>
          <w:kern w:val="0"/>
          <w:sz w:val="24"/>
          <w:szCs w:val="24"/>
          <w:highlight w:val="none"/>
        </w:rPr>
      </w:pPr>
    </w:p>
    <w:p>
      <w:pPr>
        <w:adjustRightInd w:val="0"/>
        <w:snapToGrid w:val="0"/>
        <w:spacing w:line="360" w:lineRule="auto"/>
        <w:rPr>
          <w:rFonts w:ascii="宋体" w:hAnsi="宋体" w:cs="Helvetica"/>
          <w:kern w:val="0"/>
          <w:sz w:val="24"/>
          <w:szCs w:val="24"/>
          <w:highlight w:val="none"/>
        </w:rPr>
      </w:pPr>
    </w:p>
    <w:p>
      <w:pPr>
        <w:adjustRightInd w:val="0"/>
        <w:snapToGrid w:val="0"/>
        <w:spacing w:line="360" w:lineRule="auto"/>
        <w:rPr>
          <w:rFonts w:hint="eastAsia" w:ascii="宋体" w:hAnsi="宋体" w:cs="Helvetica"/>
          <w:kern w:val="0"/>
          <w:sz w:val="24"/>
          <w:szCs w:val="24"/>
          <w:highlight w:val="none"/>
        </w:rPr>
      </w:pPr>
    </w:p>
    <w:p>
      <w:pPr>
        <w:rPr>
          <w:rFonts w:hint="eastAsia" w:ascii="宋体" w:hAnsi="宋体" w:cs="Helvetica"/>
          <w:kern w:val="0"/>
          <w:sz w:val="24"/>
          <w:szCs w:val="24"/>
          <w:highlight w:val="none"/>
        </w:rPr>
      </w:pPr>
      <w:r>
        <w:rPr>
          <w:rFonts w:hint="eastAsia" w:ascii="宋体" w:hAnsi="宋体" w:cs="Helvetica"/>
          <w:kern w:val="0"/>
          <w:sz w:val="24"/>
          <w:szCs w:val="24"/>
          <w:highlight w:val="none"/>
        </w:rPr>
        <w:br w:type="page"/>
      </w:r>
    </w:p>
    <w:p>
      <w:pPr>
        <w:adjustRightInd w:val="0"/>
        <w:snapToGrid w:val="0"/>
        <w:spacing w:line="360" w:lineRule="auto"/>
        <w:rPr>
          <w:rFonts w:hint="eastAsia" w:ascii="宋体" w:hAnsi="宋体" w:cs="宋体"/>
          <w:bCs/>
          <w:szCs w:val="21"/>
          <w:highlight w:val="none"/>
        </w:rPr>
      </w:pPr>
      <w:r>
        <w:rPr>
          <w:rFonts w:hint="eastAsia" w:ascii="宋体" w:hAnsi="宋体" w:cs="Helvetica"/>
          <w:kern w:val="0"/>
          <w:sz w:val="24"/>
          <w:szCs w:val="24"/>
          <w:highlight w:val="none"/>
        </w:rPr>
        <w:t xml:space="preserve"> </w:t>
      </w:r>
      <w:r>
        <w:rPr>
          <w:rFonts w:hint="eastAsia" w:ascii="宋体" w:hAnsi="宋体" w:cs="宋体"/>
          <w:bCs/>
          <w:szCs w:val="21"/>
          <w:highlight w:val="none"/>
        </w:rPr>
        <w:t>技术参数和售后服务：</w:t>
      </w:r>
    </w:p>
    <w:p>
      <w:pPr>
        <w:adjustRightInd w:val="0"/>
        <w:snapToGrid w:val="0"/>
        <w:spacing w:line="360" w:lineRule="auto"/>
        <w:outlineLvl w:val="0"/>
        <w:rPr>
          <w:rFonts w:ascii="宋体"/>
          <w:szCs w:val="21"/>
          <w:highlight w:val="none"/>
        </w:rPr>
      </w:pPr>
      <w:r>
        <w:rPr>
          <w:rFonts w:hint="eastAsia" w:ascii="宋体" w:hAnsi="宋体"/>
          <w:szCs w:val="21"/>
          <w:highlight w:val="none"/>
        </w:rPr>
        <w:t>一、乙方承诺</w:t>
      </w:r>
    </w:p>
    <w:p>
      <w:pPr>
        <w:adjustRightInd w:val="0"/>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鉴于国家</w:t>
      </w:r>
      <w:r>
        <w:rPr>
          <w:rFonts w:hint="eastAsia" w:ascii="宋体" w:hAnsi="宋体"/>
          <w:bCs/>
          <w:szCs w:val="21"/>
          <w:highlight w:val="none"/>
        </w:rPr>
        <w:t>、</w:t>
      </w:r>
      <w:r>
        <w:rPr>
          <w:rFonts w:hint="eastAsia" w:ascii="宋体" w:hAnsi="宋体"/>
          <w:szCs w:val="21"/>
          <w:highlight w:val="none"/>
        </w:rPr>
        <w:t>自治区、行业对</w:t>
      </w:r>
      <w:r>
        <w:rPr>
          <w:rFonts w:hint="eastAsia" w:ascii="宋体" w:hAnsi="宋体"/>
          <w:szCs w:val="21"/>
          <w:highlight w:val="none"/>
          <w:u w:val="single"/>
        </w:rPr>
        <w:t xml:space="preserve">                   </w:t>
      </w:r>
      <w:r>
        <w:rPr>
          <w:rFonts w:hint="eastAsia" w:ascii="宋体" w:hAnsi="宋体"/>
          <w:szCs w:val="21"/>
          <w:highlight w:val="none"/>
        </w:rPr>
        <w:t>产</w:t>
      </w:r>
      <w:r>
        <w:rPr>
          <w:rFonts w:hint="eastAsia" w:ascii="宋体" w:hAnsi="宋体"/>
          <w:szCs w:val="21"/>
          <w:highlight w:val="none"/>
          <w:u w:val="single"/>
        </w:rPr>
        <w:t>品</w:t>
      </w:r>
      <w:r>
        <w:rPr>
          <w:rFonts w:hint="eastAsia" w:ascii="宋体" w:hAnsi="宋体"/>
          <w:szCs w:val="21"/>
          <w:highlight w:val="none"/>
        </w:rPr>
        <w:t>的要求，乙方承诺按照要求标准组织供货，按时运到甲方指定的交货地点并确保所中标的产品各项指标符合招标技术要求；同时乙方根据产品的使用特性做好售后服务。</w:t>
      </w:r>
    </w:p>
    <w:p>
      <w:pPr>
        <w:widowControl/>
        <w:adjustRightInd w:val="0"/>
        <w:snapToGrid w:val="0"/>
        <w:spacing w:after="150" w:line="560" w:lineRule="exact"/>
        <w:jc w:val="left"/>
        <w:rPr>
          <w:rFonts w:ascii="宋体" w:hAnsi="宋体"/>
          <w:b/>
          <w:bCs/>
          <w:szCs w:val="21"/>
          <w:highlight w:val="none"/>
        </w:rPr>
      </w:pPr>
    </w:p>
    <w:p>
      <w:pPr>
        <w:adjustRightInd w:val="0"/>
        <w:snapToGrid w:val="0"/>
        <w:spacing w:line="360" w:lineRule="auto"/>
        <w:rPr>
          <w:rFonts w:hint="eastAsia" w:ascii="宋体" w:hAnsi="宋体"/>
          <w:sz w:val="24"/>
          <w:szCs w:val="24"/>
          <w:highlight w:val="none"/>
        </w:rPr>
      </w:pPr>
    </w:p>
    <w:p>
      <w:pPr>
        <w:adjustRightInd w:val="0"/>
        <w:snapToGrid w:val="0"/>
        <w:spacing w:line="360" w:lineRule="auto"/>
        <w:rPr>
          <w:rFonts w:hint="eastAsia" w:ascii="Arial" w:hAnsi="Arial" w:cs="Arial"/>
          <w:szCs w:val="21"/>
          <w:highlight w:val="none"/>
        </w:rPr>
        <w:sectPr>
          <w:headerReference r:id="rId6" w:type="default"/>
          <w:footerReference r:id="rId7" w:type="default"/>
          <w:footerReference r:id="rId8" w:type="even"/>
          <w:pgSz w:w="11906" w:h="16838"/>
          <w:pgMar w:top="1440" w:right="1106" w:bottom="1077" w:left="1259" w:header="851" w:footer="992" w:gutter="0"/>
          <w:pgNumType w:start="1"/>
          <w:cols w:space="720" w:num="1"/>
          <w:titlePg/>
          <w:docGrid w:type="lines" w:linePitch="312" w:charSpace="0"/>
        </w:sectPr>
      </w:pPr>
    </w:p>
    <w:p>
      <w:pPr>
        <w:widowControl/>
        <w:adjustRightInd w:val="0"/>
        <w:snapToGrid w:val="0"/>
        <w:spacing w:after="150" w:line="560" w:lineRule="exact"/>
        <w:jc w:val="left"/>
        <w:rPr>
          <w:rFonts w:hint="eastAsia" w:ascii="Helvetica" w:hAnsi="Helvetica" w:cs="Helvetica"/>
          <w:color w:val="666666"/>
          <w:kern w:val="0"/>
          <w:szCs w:val="21"/>
          <w:highlight w:val="none"/>
        </w:rPr>
      </w:pPr>
      <w:r>
        <w:rPr>
          <w:rFonts w:hint="eastAsia" w:ascii="宋体" w:hAnsi="宋体"/>
          <w:bCs/>
          <w:szCs w:val="21"/>
          <w:highlight w:val="none"/>
        </w:rPr>
        <w:t xml:space="preserve">  </w:t>
      </w:r>
      <w:r>
        <w:rPr>
          <w:rFonts w:hint="eastAsia" w:ascii="Helvetica" w:hAnsi="Helvetica" w:cs="Helvetica"/>
          <w:color w:val="666666"/>
          <w:kern w:val="0"/>
          <w:szCs w:val="21"/>
          <w:highlight w:val="none"/>
        </w:rPr>
        <w:t>附件2：</w:t>
      </w:r>
    </w:p>
    <w:p>
      <w:pPr>
        <w:adjustRightInd w:val="0"/>
        <w:snapToGrid w:val="0"/>
        <w:spacing w:line="480" w:lineRule="auto"/>
        <w:jc w:val="center"/>
        <w:rPr>
          <w:rFonts w:hint="eastAsia" w:ascii="宋体" w:hAnsi="宋体"/>
          <w:bCs/>
          <w:szCs w:val="21"/>
          <w:highlight w:val="none"/>
        </w:rPr>
      </w:pPr>
      <w:r>
        <w:rPr>
          <w:rFonts w:hint="eastAsia"/>
          <w:spacing w:val="26"/>
          <w:szCs w:val="21"/>
          <w:highlight w:val="none"/>
        </w:rPr>
        <w:t>新疆维吾尔自治区疾病预防控制中心</w:t>
      </w:r>
    </w:p>
    <w:p>
      <w:pPr>
        <w:adjustRightInd w:val="0"/>
        <w:snapToGrid w:val="0"/>
        <w:spacing w:line="360" w:lineRule="auto"/>
        <w:jc w:val="center"/>
        <w:rPr>
          <w:rFonts w:hint="eastAsia" w:ascii="Arial" w:hAnsi="Arial" w:cs="Arial"/>
          <w:szCs w:val="21"/>
          <w:highlight w:val="none"/>
        </w:rPr>
      </w:pPr>
      <w:r>
        <w:rPr>
          <w:rFonts w:hint="eastAsia" w:ascii="Arial" w:hAnsi="Arial" w:cs="Arial"/>
          <w:szCs w:val="21"/>
          <w:highlight w:val="none"/>
        </w:rPr>
        <w:t>供 应 商 评 价 表</w:t>
      </w:r>
    </w:p>
    <w:p>
      <w:pPr>
        <w:adjustRightInd w:val="0"/>
        <w:snapToGrid w:val="0"/>
        <w:spacing w:line="360" w:lineRule="auto"/>
        <w:rPr>
          <w:rFonts w:hint="eastAsia" w:ascii="Arial" w:hAnsi="Arial" w:cs="Arial"/>
          <w:szCs w:val="21"/>
          <w:highlight w:val="none"/>
        </w:rPr>
      </w:pPr>
    </w:p>
    <w:tbl>
      <w:tblPr>
        <w:tblStyle w:val="10"/>
        <w:tblW w:w="8717" w:type="dxa"/>
        <w:tblInd w:w="0" w:type="dxa"/>
        <w:tblLayout w:type="fixed"/>
        <w:tblCellMar>
          <w:top w:w="0" w:type="dxa"/>
          <w:left w:w="108" w:type="dxa"/>
          <w:bottom w:w="0" w:type="dxa"/>
          <w:right w:w="108" w:type="dxa"/>
        </w:tblCellMar>
      </w:tblPr>
      <w:tblGrid>
        <w:gridCol w:w="683"/>
        <w:gridCol w:w="758"/>
        <w:gridCol w:w="593"/>
        <w:gridCol w:w="506"/>
        <w:gridCol w:w="506"/>
        <w:gridCol w:w="589"/>
        <w:gridCol w:w="847"/>
        <w:gridCol w:w="758"/>
        <w:gridCol w:w="676"/>
        <w:gridCol w:w="927"/>
        <w:gridCol w:w="886"/>
        <w:gridCol w:w="975"/>
        <w:gridCol w:w="13"/>
      </w:tblGrid>
      <w:tr>
        <w:tblPrEx>
          <w:tblCellMar>
            <w:top w:w="0" w:type="dxa"/>
            <w:left w:w="108" w:type="dxa"/>
            <w:bottom w:w="0" w:type="dxa"/>
            <w:right w:w="108" w:type="dxa"/>
          </w:tblCellMar>
        </w:tblPrEx>
        <w:trPr>
          <w:gridAfter w:val="1"/>
          <w:wAfter w:w="13" w:type="dxa"/>
          <w:trHeight w:val="1067" w:hRule="atLeast"/>
        </w:trPr>
        <w:tc>
          <w:tcPr>
            <w:tcW w:w="2034" w:type="dxa"/>
            <w:gridSpan w:val="3"/>
            <w:tcBorders>
              <w:top w:val="single" w:color="auto" w:sz="4" w:space="0"/>
              <w:left w:val="single" w:color="auto" w:sz="4" w:space="0"/>
              <w:bottom w:val="single" w:color="auto" w:sz="4" w:space="0"/>
              <w:right w:val="single" w:color="000000" w:sz="4" w:space="0"/>
            </w:tcBorders>
            <w:vAlign w:val="center"/>
          </w:tcPr>
          <w:p>
            <w:pPr>
              <w:widowControl/>
              <w:adjustRightInd w:val="0"/>
              <w:snapToGrid w:val="0"/>
              <w:ind w:firstLine="480"/>
              <w:jc w:val="center"/>
              <w:rPr>
                <w:rFonts w:ascii="宋体" w:hAnsi="宋体" w:cs="宋体"/>
                <w:bCs/>
                <w:kern w:val="0"/>
                <w:szCs w:val="21"/>
                <w:highlight w:val="none"/>
              </w:rPr>
            </w:pPr>
            <w:r>
              <w:rPr>
                <w:rFonts w:hint="eastAsia" w:ascii="宋体" w:hAnsi="宋体" w:cs="宋体"/>
                <w:bCs/>
                <w:kern w:val="0"/>
                <w:szCs w:val="21"/>
                <w:highlight w:val="none"/>
              </w:rPr>
              <w:t>单位名称</w:t>
            </w:r>
            <w:r>
              <w:rPr>
                <w:rFonts w:hint="eastAsia" w:ascii="宋体" w:hAnsi="宋体" w:cs="宋体"/>
                <w:bCs/>
                <w:kern w:val="0"/>
                <w:szCs w:val="21"/>
                <w:highlight w:val="none"/>
              </w:rPr>
              <w:tab/>
            </w:r>
          </w:p>
        </w:tc>
        <w:tc>
          <w:tcPr>
            <w:tcW w:w="2448"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宋体" w:hAnsi="宋体" w:cs="宋体"/>
                <w:bCs/>
                <w:kern w:val="0"/>
                <w:szCs w:val="21"/>
                <w:highlight w:val="none"/>
              </w:rPr>
            </w:pPr>
          </w:p>
        </w:tc>
        <w:tc>
          <w:tcPr>
            <w:tcW w:w="1434" w:type="dxa"/>
            <w:gridSpan w:val="2"/>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宋体" w:hAnsi="宋体" w:cs="宋体"/>
                <w:bCs/>
                <w:kern w:val="0"/>
                <w:szCs w:val="21"/>
                <w:highlight w:val="none"/>
              </w:rPr>
            </w:pPr>
            <w:r>
              <w:rPr>
                <w:rFonts w:hint="eastAsia" w:ascii="宋体" w:hAnsi="宋体" w:cs="宋体"/>
                <w:bCs/>
                <w:kern w:val="0"/>
                <w:szCs w:val="21"/>
                <w:highlight w:val="none"/>
              </w:rPr>
              <w:t>中标单位联系人</w:t>
            </w:r>
          </w:p>
          <w:p>
            <w:pPr>
              <w:widowControl/>
              <w:adjustRightInd w:val="0"/>
              <w:snapToGrid w:val="0"/>
              <w:jc w:val="center"/>
              <w:rPr>
                <w:rFonts w:hint="eastAsia" w:ascii="宋体" w:hAnsi="宋体" w:cs="宋体"/>
                <w:bCs/>
                <w:kern w:val="0"/>
                <w:szCs w:val="21"/>
                <w:highlight w:val="none"/>
              </w:rPr>
            </w:pPr>
            <w:r>
              <w:rPr>
                <w:rFonts w:hint="eastAsia" w:ascii="宋体" w:hAnsi="宋体" w:cs="宋体"/>
                <w:bCs/>
                <w:kern w:val="0"/>
                <w:szCs w:val="21"/>
                <w:highlight w:val="none"/>
              </w:rPr>
              <w:t>及电话</w:t>
            </w:r>
          </w:p>
        </w:tc>
        <w:tc>
          <w:tcPr>
            <w:tcW w:w="2788" w:type="dxa"/>
            <w:gridSpan w:val="3"/>
            <w:tcBorders>
              <w:top w:val="single" w:color="auto" w:sz="4" w:space="0"/>
              <w:left w:val="nil"/>
              <w:bottom w:val="single" w:color="auto" w:sz="4" w:space="0"/>
              <w:right w:val="single" w:color="auto" w:sz="4" w:space="0"/>
            </w:tcBorders>
            <w:vAlign w:val="center"/>
          </w:tcPr>
          <w:p>
            <w:pPr>
              <w:adjustRightInd w:val="0"/>
              <w:snapToGrid w:val="0"/>
              <w:spacing w:line="360" w:lineRule="auto"/>
              <w:ind w:left="-359" w:leftChars="-171" w:right="-506" w:rightChars="-241" w:firstLine="1365" w:firstLineChars="650"/>
              <w:rPr>
                <w:rFonts w:hint="eastAsia" w:ascii="宋体" w:hAnsi="宋体" w:cs="宋体"/>
                <w:bCs/>
                <w:kern w:val="0"/>
                <w:szCs w:val="21"/>
                <w:highlight w:val="none"/>
              </w:rPr>
            </w:pPr>
          </w:p>
        </w:tc>
      </w:tr>
      <w:tr>
        <w:tblPrEx>
          <w:tblCellMar>
            <w:top w:w="0" w:type="dxa"/>
            <w:left w:w="108" w:type="dxa"/>
            <w:bottom w:w="0" w:type="dxa"/>
            <w:right w:w="108" w:type="dxa"/>
          </w:tblCellMar>
        </w:tblPrEx>
        <w:trPr>
          <w:trHeight w:val="600" w:hRule="atLeast"/>
        </w:trPr>
        <w:tc>
          <w:tcPr>
            <w:tcW w:w="2034" w:type="dxa"/>
            <w:gridSpan w:val="3"/>
            <w:tcBorders>
              <w:top w:val="single" w:color="auto" w:sz="4" w:space="0"/>
              <w:left w:val="single" w:color="auto" w:sz="4" w:space="0"/>
              <w:bottom w:val="single" w:color="auto" w:sz="4" w:space="0"/>
              <w:right w:val="single" w:color="000000" w:sz="4" w:space="0"/>
            </w:tcBorders>
            <w:vAlign w:val="center"/>
          </w:tcPr>
          <w:p>
            <w:pPr>
              <w:widowControl/>
              <w:adjustRightInd w:val="0"/>
              <w:snapToGrid w:val="0"/>
              <w:jc w:val="center"/>
              <w:rPr>
                <w:rFonts w:ascii="宋体" w:hAnsi="宋体" w:cs="宋体"/>
                <w:bCs/>
                <w:kern w:val="0"/>
                <w:szCs w:val="21"/>
                <w:highlight w:val="none"/>
              </w:rPr>
            </w:pPr>
            <w:r>
              <w:rPr>
                <w:rFonts w:hint="eastAsia" w:ascii="宋体" w:hAnsi="宋体" w:cs="宋体"/>
                <w:bCs/>
                <w:kern w:val="0"/>
                <w:szCs w:val="21"/>
                <w:highlight w:val="none"/>
              </w:rPr>
              <w:t>中标金额　</w:t>
            </w:r>
          </w:p>
        </w:tc>
        <w:tc>
          <w:tcPr>
            <w:tcW w:w="2448" w:type="dxa"/>
            <w:gridSpan w:val="4"/>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宋体" w:hAnsi="宋体" w:cs="宋体"/>
                <w:bCs/>
                <w:kern w:val="0"/>
                <w:szCs w:val="21"/>
                <w:highlight w:val="none"/>
              </w:rPr>
            </w:pPr>
          </w:p>
        </w:tc>
        <w:tc>
          <w:tcPr>
            <w:tcW w:w="1434" w:type="dxa"/>
            <w:gridSpan w:val="2"/>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宋体" w:hAnsi="宋体" w:cs="宋体"/>
                <w:bCs/>
                <w:kern w:val="0"/>
                <w:szCs w:val="21"/>
                <w:highlight w:val="none"/>
              </w:rPr>
            </w:pPr>
            <w:r>
              <w:rPr>
                <w:rFonts w:hint="eastAsia" w:ascii="宋体" w:hAnsi="宋体" w:cs="宋体"/>
                <w:bCs/>
                <w:kern w:val="0"/>
                <w:szCs w:val="21"/>
                <w:highlight w:val="none"/>
              </w:rPr>
              <w:t>合  同  号</w:t>
            </w:r>
          </w:p>
        </w:tc>
        <w:tc>
          <w:tcPr>
            <w:tcW w:w="2801" w:type="dxa"/>
            <w:gridSpan w:val="4"/>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宋体" w:hAnsi="宋体" w:cs="宋体"/>
                <w:bCs/>
                <w:kern w:val="0"/>
                <w:szCs w:val="21"/>
                <w:highlight w:val="none"/>
              </w:rPr>
            </w:pPr>
          </w:p>
        </w:tc>
      </w:tr>
      <w:tr>
        <w:tblPrEx>
          <w:tblCellMar>
            <w:top w:w="0" w:type="dxa"/>
            <w:left w:w="108" w:type="dxa"/>
            <w:bottom w:w="0" w:type="dxa"/>
            <w:right w:w="108" w:type="dxa"/>
          </w:tblCellMar>
        </w:tblPrEx>
        <w:trPr>
          <w:trHeight w:val="630" w:hRule="atLeast"/>
        </w:trPr>
        <w:tc>
          <w:tcPr>
            <w:tcW w:w="683"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bCs/>
                <w:kern w:val="0"/>
                <w:szCs w:val="21"/>
                <w:highlight w:val="none"/>
              </w:rPr>
            </w:pPr>
            <w:r>
              <w:rPr>
                <w:rFonts w:hint="eastAsia" w:ascii="宋体" w:hAnsi="宋体" w:cs="宋体"/>
                <w:bCs/>
                <w:kern w:val="0"/>
                <w:szCs w:val="21"/>
                <w:highlight w:val="none"/>
              </w:rPr>
              <w:t>申请/使用科室</w:t>
            </w:r>
          </w:p>
        </w:tc>
        <w:tc>
          <w:tcPr>
            <w:tcW w:w="758"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cs="宋体"/>
                <w:bCs/>
                <w:kern w:val="0"/>
                <w:szCs w:val="21"/>
                <w:highlight w:val="none"/>
              </w:rPr>
            </w:pPr>
            <w:r>
              <w:rPr>
                <w:rFonts w:hint="eastAsia" w:ascii="宋体" w:hAnsi="宋体" w:cs="宋体"/>
                <w:bCs/>
                <w:kern w:val="0"/>
                <w:szCs w:val="21"/>
                <w:highlight w:val="none"/>
              </w:rPr>
              <w:t>供应货物名称</w:t>
            </w:r>
          </w:p>
        </w:tc>
        <w:tc>
          <w:tcPr>
            <w:tcW w:w="593"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cs="宋体"/>
                <w:bCs/>
                <w:kern w:val="0"/>
                <w:szCs w:val="21"/>
                <w:highlight w:val="none"/>
              </w:rPr>
            </w:pPr>
            <w:r>
              <w:rPr>
                <w:rFonts w:hint="eastAsia" w:ascii="宋体" w:hAnsi="宋体" w:cs="宋体"/>
                <w:bCs/>
                <w:kern w:val="0"/>
                <w:szCs w:val="21"/>
                <w:highlight w:val="none"/>
              </w:rPr>
              <w:t>数量</w:t>
            </w:r>
          </w:p>
        </w:tc>
        <w:tc>
          <w:tcPr>
            <w:tcW w:w="506"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cs="宋体"/>
                <w:bCs/>
                <w:kern w:val="0"/>
                <w:szCs w:val="21"/>
                <w:highlight w:val="none"/>
              </w:rPr>
            </w:pPr>
            <w:r>
              <w:rPr>
                <w:rFonts w:hint="eastAsia" w:ascii="宋体" w:hAnsi="宋体" w:cs="宋体"/>
                <w:bCs/>
                <w:kern w:val="0"/>
                <w:szCs w:val="21"/>
                <w:highlight w:val="none"/>
              </w:rPr>
              <w:t>合同签</w:t>
            </w:r>
          </w:p>
          <w:p>
            <w:pPr>
              <w:widowControl/>
              <w:adjustRightInd w:val="0"/>
              <w:snapToGrid w:val="0"/>
              <w:jc w:val="center"/>
              <w:rPr>
                <w:rFonts w:ascii="宋体" w:hAnsi="宋体" w:cs="宋体"/>
                <w:bCs/>
                <w:kern w:val="0"/>
                <w:szCs w:val="21"/>
                <w:highlight w:val="none"/>
              </w:rPr>
            </w:pPr>
            <w:r>
              <w:rPr>
                <w:rFonts w:hint="eastAsia" w:ascii="宋体" w:hAnsi="宋体" w:cs="宋体"/>
                <w:bCs/>
                <w:kern w:val="0"/>
                <w:szCs w:val="21"/>
                <w:highlight w:val="none"/>
              </w:rPr>
              <w:t>订时间</w:t>
            </w:r>
          </w:p>
        </w:tc>
        <w:tc>
          <w:tcPr>
            <w:tcW w:w="506"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cs="宋体"/>
                <w:bCs/>
                <w:kern w:val="0"/>
                <w:szCs w:val="21"/>
                <w:highlight w:val="none"/>
              </w:rPr>
            </w:pPr>
            <w:r>
              <w:rPr>
                <w:rFonts w:hint="eastAsia" w:ascii="宋体" w:hAnsi="宋体" w:cs="宋体"/>
                <w:bCs/>
                <w:kern w:val="0"/>
                <w:szCs w:val="21"/>
                <w:highlight w:val="none"/>
              </w:rPr>
              <w:t>到 货 时 间</w:t>
            </w:r>
          </w:p>
        </w:tc>
        <w:tc>
          <w:tcPr>
            <w:tcW w:w="589"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cs="宋体"/>
                <w:bCs/>
                <w:kern w:val="0"/>
                <w:szCs w:val="21"/>
                <w:highlight w:val="none"/>
              </w:rPr>
            </w:pPr>
            <w:r>
              <w:rPr>
                <w:rFonts w:hint="eastAsia" w:ascii="宋体" w:hAnsi="宋体" w:cs="宋体"/>
                <w:bCs/>
                <w:kern w:val="0"/>
                <w:szCs w:val="21"/>
                <w:highlight w:val="none"/>
              </w:rPr>
              <w:t>供货是否及时</w:t>
            </w:r>
          </w:p>
        </w:tc>
        <w:tc>
          <w:tcPr>
            <w:tcW w:w="847"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cs="宋体"/>
                <w:bCs/>
                <w:kern w:val="0"/>
                <w:szCs w:val="21"/>
                <w:highlight w:val="none"/>
              </w:rPr>
            </w:pPr>
            <w:r>
              <w:rPr>
                <w:rFonts w:hint="eastAsia" w:ascii="宋体" w:hAnsi="宋体" w:cs="宋体"/>
                <w:bCs/>
                <w:kern w:val="0"/>
                <w:szCs w:val="21"/>
                <w:highlight w:val="none"/>
              </w:rPr>
              <w:t>回执单是否及时反馈科室并办理固定资产相关手续</w:t>
            </w:r>
          </w:p>
        </w:tc>
        <w:tc>
          <w:tcPr>
            <w:tcW w:w="758"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cs="宋体"/>
                <w:bCs/>
                <w:kern w:val="0"/>
                <w:szCs w:val="21"/>
                <w:highlight w:val="none"/>
              </w:rPr>
            </w:pPr>
            <w:r>
              <w:rPr>
                <w:rFonts w:hint="eastAsia" w:ascii="宋体" w:hAnsi="宋体" w:cs="宋体"/>
                <w:bCs/>
                <w:kern w:val="0"/>
                <w:szCs w:val="21"/>
                <w:highlight w:val="none"/>
              </w:rPr>
              <w:t>是否与合同/协议内容一致</w:t>
            </w:r>
          </w:p>
        </w:tc>
        <w:tc>
          <w:tcPr>
            <w:tcW w:w="676"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cs="宋体"/>
                <w:bCs/>
                <w:kern w:val="0"/>
                <w:szCs w:val="21"/>
                <w:highlight w:val="none"/>
              </w:rPr>
            </w:pPr>
            <w:r>
              <w:rPr>
                <w:rFonts w:hint="eastAsia" w:ascii="宋体" w:hAnsi="宋体" w:cs="宋体"/>
                <w:bCs/>
                <w:kern w:val="0"/>
                <w:szCs w:val="21"/>
                <w:highlight w:val="none"/>
              </w:rPr>
              <w:t>培训时间</w:t>
            </w:r>
          </w:p>
        </w:tc>
        <w:tc>
          <w:tcPr>
            <w:tcW w:w="927"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cs="宋体"/>
                <w:bCs/>
                <w:kern w:val="0"/>
                <w:szCs w:val="21"/>
                <w:highlight w:val="none"/>
              </w:rPr>
            </w:pPr>
            <w:r>
              <w:rPr>
                <w:rFonts w:hint="eastAsia" w:ascii="宋体" w:hAnsi="宋体" w:cs="宋体"/>
                <w:bCs/>
                <w:kern w:val="0"/>
                <w:szCs w:val="21"/>
                <w:highlight w:val="none"/>
              </w:rPr>
              <w:t>售后服务（是否按照合同条款完成售后服务</w:t>
            </w:r>
          </w:p>
        </w:tc>
        <w:tc>
          <w:tcPr>
            <w:tcW w:w="886"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cs="宋体"/>
                <w:bCs/>
                <w:kern w:val="0"/>
                <w:szCs w:val="21"/>
                <w:highlight w:val="none"/>
              </w:rPr>
            </w:pPr>
            <w:r>
              <w:rPr>
                <w:rFonts w:hint="eastAsia" w:ascii="宋体" w:hAnsi="宋体" w:cs="宋体"/>
                <w:bCs/>
                <w:kern w:val="0"/>
                <w:szCs w:val="21"/>
                <w:highlight w:val="none"/>
              </w:rPr>
              <w:t>服务态度</w:t>
            </w:r>
          </w:p>
          <w:p>
            <w:pPr>
              <w:widowControl/>
              <w:adjustRightInd w:val="0"/>
              <w:snapToGrid w:val="0"/>
              <w:jc w:val="center"/>
              <w:rPr>
                <w:rFonts w:ascii="宋体" w:hAnsi="宋体" w:cs="宋体"/>
                <w:bCs/>
                <w:kern w:val="0"/>
                <w:szCs w:val="21"/>
                <w:highlight w:val="none"/>
              </w:rPr>
            </w:pPr>
            <w:r>
              <w:rPr>
                <w:rFonts w:hint="eastAsia" w:ascii="宋体" w:hAnsi="宋体" w:cs="宋体"/>
                <w:bCs/>
                <w:kern w:val="0"/>
                <w:szCs w:val="21"/>
                <w:highlight w:val="none"/>
              </w:rPr>
              <w:t>（优、良、中、差）</w:t>
            </w:r>
          </w:p>
        </w:tc>
        <w:tc>
          <w:tcPr>
            <w:tcW w:w="988" w:type="dxa"/>
            <w:gridSpan w:val="2"/>
            <w:tcBorders>
              <w:top w:val="single" w:color="auto" w:sz="4" w:space="0"/>
              <w:left w:val="nil"/>
              <w:bottom w:val="nil"/>
              <w:right w:val="single" w:color="auto" w:sz="4" w:space="0"/>
            </w:tcBorders>
            <w:vAlign w:val="center"/>
          </w:tcPr>
          <w:p>
            <w:pPr>
              <w:widowControl/>
              <w:adjustRightInd w:val="0"/>
              <w:snapToGrid w:val="0"/>
              <w:jc w:val="center"/>
              <w:rPr>
                <w:rFonts w:hint="eastAsia" w:ascii="宋体" w:hAnsi="宋体" w:cs="宋体"/>
                <w:bCs/>
                <w:kern w:val="0"/>
                <w:szCs w:val="21"/>
                <w:highlight w:val="none"/>
              </w:rPr>
            </w:pPr>
            <w:r>
              <w:rPr>
                <w:rFonts w:hint="eastAsia" w:ascii="宋体" w:hAnsi="宋体" w:cs="宋体"/>
                <w:bCs/>
                <w:kern w:val="0"/>
                <w:szCs w:val="21"/>
                <w:highlight w:val="none"/>
              </w:rPr>
              <w:t>供货质量</w:t>
            </w:r>
          </w:p>
          <w:p>
            <w:pPr>
              <w:widowControl/>
              <w:adjustRightInd w:val="0"/>
              <w:snapToGrid w:val="0"/>
              <w:jc w:val="center"/>
              <w:rPr>
                <w:rFonts w:hint="eastAsia" w:ascii="宋体" w:hAnsi="宋体" w:cs="宋体"/>
                <w:bCs/>
                <w:kern w:val="0"/>
                <w:szCs w:val="21"/>
                <w:highlight w:val="none"/>
              </w:rPr>
            </w:pPr>
            <w:r>
              <w:rPr>
                <w:rFonts w:hint="eastAsia" w:ascii="宋体" w:hAnsi="宋体" w:cs="宋体"/>
                <w:bCs/>
                <w:kern w:val="0"/>
                <w:szCs w:val="21"/>
                <w:highlight w:val="none"/>
              </w:rPr>
              <w:t>（优、良、中、差）</w:t>
            </w:r>
          </w:p>
        </w:tc>
      </w:tr>
      <w:tr>
        <w:tblPrEx>
          <w:tblCellMar>
            <w:top w:w="0" w:type="dxa"/>
            <w:left w:w="108" w:type="dxa"/>
            <w:bottom w:w="0" w:type="dxa"/>
            <w:right w:w="108" w:type="dxa"/>
          </w:tblCellMar>
        </w:tblPrEx>
        <w:trPr>
          <w:trHeight w:val="987" w:hRule="atLeast"/>
        </w:trPr>
        <w:tc>
          <w:tcPr>
            <w:tcW w:w="683" w:type="dxa"/>
            <w:tcBorders>
              <w:top w:val="nil"/>
              <w:left w:val="single" w:color="auto" w:sz="4" w:space="0"/>
              <w:bottom w:val="single" w:color="auto" w:sz="4" w:space="0"/>
              <w:right w:val="single" w:color="auto" w:sz="4" w:space="0"/>
            </w:tcBorders>
            <w:vAlign w:val="center"/>
          </w:tcPr>
          <w:p>
            <w:pPr>
              <w:widowControl/>
              <w:adjustRightInd w:val="0"/>
              <w:snapToGrid w:val="0"/>
              <w:ind w:firstLine="105" w:firstLineChars="50"/>
              <w:rPr>
                <w:rFonts w:hint="eastAsia" w:ascii="宋体" w:hAnsi="宋体" w:cs="宋体"/>
                <w:bCs/>
                <w:kern w:val="0"/>
                <w:szCs w:val="21"/>
                <w:highlight w:val="none"/>
              </w:rPr>
            </w:pPr>
          </w:p>
        </w:tc>
        <w:tc>
          <w:tcPr>
            <w:tcW w:w="758" w:type="dxa"/>
            <w:tcBorders>
              <w:top w:val="nil"/>
              <w:left w:val="nil"/>
              <w:bottom w:val="single" w:color="auto" w:sz="4" w:space="0"/>
              <w:right w:val="single" w:color="auto" w:sz="4" w:space="0"/>
            </w:tcBorders>
            <w:vAlign w:val="center"/>
          </w:tcPr>
          <w:p>
            <w:pPr>
              <w:widowControl/>
              <w:adjustRightInd w:val="0"/>
              <w:snapToGrid w:val="0"/>
              <w:rPr>
                <w:rFonts w:hint="eastAsia" w:ascii="宋体" w:hAnsi="宋体" w:cs="宋体"/>
                <w:szCs w:val="21"/>
                <w:highlight w:val="none"/>
              </w:rPr>
            </w:pPr>
          </w:p>
        </w:tc>
        <w:tc>
          <w:tcPr>
            <w:tcW w:w="593" w:type="dxa"/>
            <w:tcBorders>
              <w:top w:val="nil"/>
              <w:left w:val="nil"/>
              <w:bottom w:val="single" w:color="auto" w:sz="4" w:space="0"/>
              <w:right w:val="single" w:color="auto" w:sz="4" w:space="0"/>
            </w:tcBorders>
            <w:vAlign w:val="center"/>
          </w:tcPr>
          <w:p>
            <w:pPr>
              <w:widowControl/>
              <w:adjustRightInd w:val="0"/>
              <w:snapToGrid w:val="0"/>
              <w:rPr>
                <w:rFonts w:hint="eastAsia" w:ascii="宋体" w:hAnsi="宋体" w:cs="宋体"/>
                <w:szCs w:val="21"/>
                <w:highlight w:val="none"/>
              </w:rPr>
            </w:pPr>
          </w:p>
        </w:tc>
        <w:tc>
          <w:tcPr>
            <w:tcW w:w="506"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cs="宋体"/>
                <w:bCs/>
                <w:kern w:val="0"/>
                <w:szCs w:val="21"/>
                <w:highlight w:val="none"/>
              </w:rPr>
            </w:pPr>
          </w:p>
        </w:tc>
        <w:tc>
          <w:tcPr>
            <w:tcW w:w="506"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cs="宋体"/>
                <w:bCs/>
                <w:kern w:val="0"/>
                <w:szCs w:val="21"/>
                <w:highlight w:val="none"/>
              </w:rPr>
            </w:pPr>
          </w:p>
        </w:tc>
        <w:tc>
          <w:tcPr>
            <w:tcW w:w="589"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cs="宋体"/>
                <w:bCs/>
                <w:kern w:val="0"/>
                <w:szCs w:val="21"/>
                <w:highlight w:val="none"/>
              </w:rPr>
            </w:pPr>
          </w:p>
        </w:tc>
        <w:tc>
          <w:tcPr>
            <w:tcW w:w="847"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cs="宋体"/>
                <w:bCs/>
                <w:kern w:val="0"/>
                <w:szCs w:val="21"/>
                <w:highlight w:val="none"/>
              </w:rPr>
            </w:pPr>
          </w:p>
        </w:tc>
        <w:tc>
          <w:tcPr>
            <w:tcW w:w="758"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cs="宋体"/>
                <w:bCs/>
                <w:kern w:val="0"/>
                <w:szCs w:val="21"/>
                <w:highlight w:val="none"/>
              </w:rPr>
            </w:pPr>
          </w:p>
        </w:tc>
        <w:tc>
          <w:tcPr>
            <w:tcW w:w="676"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cs="宋体"/>
                <w:bCs/>
                <w:kern w:val="0"/>
                <w:szCs w:val="21"/>
                <w:highlight w:val="none"/>
              </w:rPr>
            </w:pPr>
            <w:r>
              <w:rPr>
                <w:rFonts w:hint="eastAsia" w:ascii="宋体" w:hAnsi="宋体" w:cs="宋体"/>
                <w:bCs/>
                <w:kern w:val="0"/>
                <w:szCs w:val="21"/>
                <w:highlight w:val="none"/>
              </w:rPr>
              <w:t>　</w:t>
            </w:r>
          </w:p>
        </w:tc>
        <w:tc>
          <w:tcPr>
            <w:tcW w:w="927"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cs="宋体"/>
                <w:bCs/>
                <w:kern w:val="0"/>
                <w:szCs w:val="21"/>
                <w:highlight w:val="none"/>
              </w:rPr>
            </w:pPr>
          </w:p>
        </w:tc>
        <w:tc>
          <w:tcPr>
            <w:tcW w:w="886"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cs="宋体"/>
                <w:bCs/>
                <w:kern w:val="0"/>
                <w:szCs w:val="21"/>
                <w:highlight w:val="none"/>
              </w:rPr>
            </w:pPr>
          </w:p>
        </w:tc>
        <w:tc>
          <w:tcPr>
            <w:tcW w:w="988" w:type="dxa"/>
            <w:gridSpan w:val="2"/>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宋体" w:hAnsi="宋体" w:cs="宋体"/>
                <w:bCs/>
                <w:kern w:val="0"/>
                <w:szCs w:val="21"/>
                <w:highlight w:val="none"/>
              </w:rPr>
            </w:pPr>
          </w:p>
        </w:tc>
      </w:tr>
      <w:tr>
        <w:tblPrEx>
          <w:tblCellMar>
            <w:top w:w="0" w:type="dxa"/>
            <w:left w:w="108" w:type="dxa"/>
            <w:bottom w:w="0" w:type="dxa"/>
            <w:right w:w="108" w:type="dxa"/>
          </w:tblCellMar>
        </w:tblPrEx>
        <w:trPr>
          <w:trHeight w:val="552" w:hRule="atLeast"/>
        </w:trPr>
        <w:tc>
          <w:tcPr>
            <w:tcW w:w="683" w:type="dxa"/>
            <w:tcBorders>
              <w:top w:val="nil"/>
              <w:left w:val="single" w:color="auto" w:sz="4" w:space="0"/>
              <w:bottom w:val="single" w:color="auto" w:sz="4" w:space="0"/>
              <w:right w:val="single" w:color="auto" w:sz="4" w:space="0"/>
            </w:tcBorders>
            <w:vAlign w:val="center"/>
          </w:tcPr>
          <w:p>
            <w:pPr>
              <w:widowControl/>
              <w:adjustRightInd w:val="0"/>
              <w:snapToGrid w:val="0"/>
              <w:rPr>
                <w:rFonts w:hint="eastAsia" w:ascii="宋体" w:hAnsi="宋体" w:cs="宋体"/>
                <w:bCs/>
                <w:kern w:val="0"/>
                <w:szCs w:val="21"/>
                <w:highlight w:val="none"/>
              </w:rPr>
            </w:pPr>
          </w:p>
          <w:p>
            <w:pPr>
              <w:widowControl/>
              <w:adjustRightInd w:val="0"/>
              <w:snapToGrid w:val="0"/>
              <w:ind w:firstLine="105" w:firstLineChars="50"/>
              <w:rPr>
                <w:rFonts w:hint="eastAsia" w:ascii="宋体" w:hAnsi="宋体" w:cs="宋体"/>
                <w:bCs/>
                <w:kern w:val="0"/>
                <w:szCs w:val="21"/>
                <w:highlight w:val="none"/>
              </w:rPr>
            </w:pPr>
          </w:p>
        </w:tc>
        <w:tc>
          <w:tcPr>
            <w:tcW w:w="758" w:type="dxa"/>
            <w:tcBorders>
              <w:top w:val="nil"/>
              <w:left w:val="nil"/>
              <w:bottom w:val="single" w:color="auto" w:sz="4" w:space="0"/>
              <w:right w:val="single" w:color="auto" w:sz="4" w:space="0"/>
            </w:tcBorders>
            <w:vAlign w:val="center"/>
          </w:tcPr>
          <w:p>
            <w:pPr>
              <w:widowControl/>
              <w:adjustRightInd w:val="0"/>
              <w:snapToGrid w:val="0"/>
              <w:rPr>
                <w:rFonts w:hint="eastAsia" w:ascii="宋体" w:hAnsi="宋体" w:cs="宋体"/>
                <w:szCs w:val="21"/>
                <w:highlight w:val="none"/>
              </w:rPr>
            </w:pPr>
          </w:p>
        </w:tc>
        <w:tc>
          <w:tcPr>
            <w:tcW w:w="593" w:type="dxa"/>
            <w:tcBorders>
              <w:top w:val="nil"/>
              <w:left w:val="nil"/>
              <w:bottom w:val="single" w:color="auto" w:sz="4" w:space="0"/>
              <w:right w:val="single" w:color="auto" w:sz="4" w:space="0"/>
            </w:tcBorders>
            <w:vAlign w:val="center"/>
          </w:tcPr>
          <w:p>
            <w:pPr>
              <w:widowControl/>
              <w:adjustRightInd w:val="0"/>
              <w:snapToGrid w:val="0"/>
              <w:rPr>
                <w:rFonts w:hint="eastAsia" w:ascii="宋体" w:hAnsi="宋体" w:cs="宋体"/>
                <w:szCs w:val="21"/>
                <w:highlight w:val="none"/>
              </w:rPr>
            </w:pPr>
          </w:p>
        </w:tc>
        <w:tc>
          <w:tcPr>
            <w:tcW w:w="506"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cs="宋体"/>
                <w:bCs/>
                <w:kern w:val="0"/>
                <w:szCs w:val="21"/>
                <w:highlight w:val="none"/>
              </w:rPr>
            </w:pPr>
          </w:p>
        </w:tc>
        <w:tc>
          <w:tcPr>
            <w:tcW w:w="506"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cs="宋体"/>
                <w:bCs/>
                <w:kern w:val="0"/>
                <w:szCs w:val="21"/>
                <w:highlight w:val="none"/>
              </w:rPr>
            </w:pPr>
          </w:p>
        </w:tc>
        <w:tc>
          <w:tcPr>
            <w:tcW w:w="589"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cs="宋体"/>
                <w:bCs/>
                <w:kern w:val="0"/>
                <w:szCs w:val="21"/>
                <w:highlight w:val="none"/>
              </w:rPr>
            </w:pPr>
          </w:p>
        </w:tc>
        <w:tc>
          <w:tcPr>
            <w:tcW w:w="847"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cs="宋体"/>
                <w:bCs/>
                <w:kern w:val="0"/>
                <w:szCs w:val="21"/>
                <w:highlight w:val="none"/>
              </w:rPr>
            </w:pPr>
          </w:p>
        </w:tc>
        <w:tc>
          <w:tcPr>
            <w:tcW w:w="758"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cs="宋体"/>
                <w:bCs/>
                <w:kern w:val="0"/>
                <w:szCs w:val="21"/>
                <w:highlight w:val="none"/>
              </w:rPr>
            </w:pPr>
          </w:p>
        </w:tc>
        <w:tc>
          <w:tcPr>
            <w:tcW w:w="676"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cs="宋体"/>
                <w:bCs/>
                <w:kern w:val="0"/>
                <w:szCs w:val="21"/>
                <w:highlight w:val="none"/>
              </w:rPr>
            </w:pPr>
          </w:p>
        </w:tc>
        <w:tc>
          <w:tcPr>
            <w:tcW w:w="927"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cs="宋体"/>
                <w:bCs/>
                <w:kern w:val="0"/>
                <w:szCs w:val="21"/>
                <w:highlight w:val="none"/>
              </w:rPr>
            </w:pPr>
          </w:p>
        </w:tc>
        <w:tc>
          <w:tcPr>
            <w:tcW w:w="886"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cs="宋体"/>
                <w:bCs/>
                <w:kern w:val="0"/>
                <w:szCs w:val="21"/>
                <w:highlight w:val="none"/>
              </w:rPr>
            </w:pPr>
          </w:p>
        </w:tc>
        <w:tc>
          <w:tcPr>
            <w:tcW w:w="988" w:type="dxa"/>
            <w:gridSpan w:val="2"/>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宋体" w:hAnsi="宋体" w:cs="宋体"/>
                <w:bCs/>
                <w:kern w:val="0"/>
                <w:szCs w:val="21"/>
                <w:highlight w:val="none"/>
              </w:rPr>
            </w:pPr>
          </w:p>
        </w:tc>
      </w:tr>
      <w:tr>
        <w:tblPrEx>
          <w:tblCellMar>
            <w:top w:w="0" w:type="dxa"/>
            <w:left w:w="108" w:type="dxa"/>
            <w:bottom w:w="0" w:type="dxa"/>
            <w:right w:w="108" w:type="dxa"/>
          </w:tblCellMar>
        </w:tblPrEx>
        <w:trPr>
          <w:trHeight w:val="2112" w:hRule="atLeast"/>
        </w:trPr>
        <w:tc>
          <w:tcPr>
            <w:tcW w:w="8717" w:type="dxa"/>
            <w:gridSpan w:val="13"/>
            <w:tcBorders>
              <w:top w:val="single" w:color="auto" w:sz="4" w:space="0"/>
              <w:left w:val="single" w:color="auto" w:sz="4" w:space="0"/>
              <w:bottom w:val="single" w:color="auto" w:sz="4" w:space="0"/>
              <w:right w:val="single" w:color="auto" w:sz="4" w:space="0"/>
            </w:tcBorders>
            <w:vAlign w:val="top"/>
          </w:tcPr>
          <w:p>
            <w:pPr>
              <w:widowControl/>
              <w:adjustRightInd w:val="0"/>
              <w:snapToGrid w:val="0"/>
              <w:rPr>
                <w:rFonts w:hint="eastAsia" w:ascii="宋体" w:hAnsi="宋体" w:cs="宋体"/>
                <w:bCs/>
                <w:kern w:val="0"/>
                <w:szCs w:val="21"/>
                <w:highlight w:val="none"/>
              </w:rPr>
            </w:pPr>
            <w:r>
              <w:rPr>
                <w:rFonts w:hint="eastAsia" w:ascii="宋体" w:hAnsi="宋体" w:cs="宋体"/>
                <w:bCs/>
                <w:kern w:val="0"/>
                <w:szCs w:val="21"/>
                <w:highlight w:val="none"/>
              </w:rPr>
              <w:t>科室意见：</w:t>
            </w:r>
          </w:p>
          <w:p>
            <w:pPr>
              <w:widowControl/>
              <w:adjustRightInd w:val="0"/>
              <w:snapToGrid w:val="0"/>
              <w:rPr>
                <w:rFonts w:hint="eastAsia" w:ascii="宋体" w:hAnsi="宋体" w:cs="宋体"/>
                <w:bCs/>
                <w:kern w:val="0"/>
                <w:szCs w:val="21"/>
                <w:highlight w:val="none"/>
              </w:rPr>
            </w:pPr>
          </w:p>
          <w:p>
            <w:pPr>
              <w:widowControl/>
              <w:adjustRightInd w:val="0"/>
              <w:snapToGrid w:val="0"/>
              <w:rPr>
                <w:rFonts w:hint="eastAsia" w:ascii="宋体" w:hAnsi="宋体" w:cs="宋体"/>
                <w:bCs/>
                <w:kern w:val="0"/>
                <w:szCs w:val="21"/>
                <w:highlight w:val="none"/>
              </w:rPr>
            </w:pPr>
            <w:r>
              <w:rPr>
                <w:rFonts w:hint="eastAsia" w:ascii="宋体" w:hAnsi="宋体" w:cs="宋体"/>
                <w:bCs/>
                <w:kern w:val="0"/>
                <w:szCs w:val="21"/>
                <w:highlight w:val="none"/>
              </w:rPr>
              <w:t xml:space="preserve">                                                       </w:t>
            </w:r>
          </w:p>
          <w:p>
            <w:pPr>
              <w:widowControl/>
              <w:adjustRightInd w:val="0"/>
              <w:snapToGrid w:val="0"/>
              <w:rPr>
                <w:rFonts w:hint="eastAsia" w:ascii="宋体" w:hAnsi="宋体" w:cs="宋体"/>
                <w:bCs/>
                <w:kern w:val="0"/>
                <w:szCs w:val="21"/>
                <w:highlight w:val="none"/>
              </w:rPr>
            </w:pPr>
            <w:r>
              <w:rPr>
                <w:rFonts w:hint="eastAsia" w:ascii="宋体" w:hAnsi="宋体" w:cs="宋体"/>
                <w:bCs/>
                <w:kern w:val="0"/>
                <w:szCs w:val="21"/>
                <w:highlight w:val="none"/>
              </w:rPr>
              <w:t xml:space="preserve">是否同意支付货款：                            经办人：                            科室主任：                日期                               </w:t>
            </w:r>
          </w:p>
        </w:tc>
      </w:tr>
    </w:tbl>
    <w:p>
      <w:pPr>
        <w:widowControl/>
        <w:adjustRightInd w:val="0"/>
        <w:snapToGrid w:val="0"/>
        <w:spacing w:after="150" w:line="520" w:lineRule="exact"/>
        <w:jc w:val="left"/>
        <w:rPr>
          <w:szCs w:val="21"/>
          <w:highlight w:val="none"/>
        </w:rPr>
      </w:pPr>
      <w:r>
        <w:rPr>
          <w:rFonts w:hint="eastAsia"/>
          <w:szCs w:val="21"/>
          <w:highlight w:val="none"/>
        </w:rPr>
        <w:t>备注：请使用科室认真负责填写该表1、</w:t>
      </w:r>
      <w:r>
        <w:rPr>
          <w:rFonts w:hint="eastAsia" w:ascii="宋体" w:hAnsi="宋体" w:cs="宋体"/>
          <w:bCs/>
          <w:kern w:val="0"/>
          <w:szCs w:val="21"/>
          <w:highlight w:val="none"/>
        </w:rPr>
        <w:t>培训时间：</w:t>
      </w:r>
      <w:r>
        <w:rPr>
          <w:rFonts w:hint="eastAsia"/>
          <w:szCs w:val="21"/>
          <w:highlight w:val="none"/>
        </w:rPr>
        <w:t>合同中如有培训项目，请注明具体培训时间及次数；2、本表作为支付质量保证金及履约保证金的证明资料，同时作为供应商评价记录</w:t>
      </w:r>
    </w:p>
    <w:p>
      <w:pPr>
        <w:rPr>
          <w:rFonts w:hint="eastAsia"/>
          <w:szCs w:val="21"/>
          <w:highlight w:val="none"/>
        </w:rPr>
      </w:pPr>
      <w:r>
        <w:rPr>
          <w:rFonts w:hint="eastAsia"/>
          <w:szCs w:val="21"/>
          <w:highlight w:val="none"/>
        </w:rPr>
        <w:br w:type="page"/>
      </w:r>
    </w:p>
    <w:p>
      <w:pPr>
        <w:widowControl/>
        <w:adjustRightInd w:val="0"/>
        <w:snapToGrid w:val="0"/>
        <w:spacing w:after="150" w:line="520" w:lineRule="exact"/>
        <w:jc w:val="left"/>
        <w:rPr>
          <w:rFonts w:hint="eastAsia" w:ascii="宋体" w:hAnsi="宋体"/>
          <w:b/>
          <w:bCs/>
          <w:szCs w:val="21"/>
          <w:highlight w:val="none"/>
        </w:rPr>
      </w:pPr>
      <w:r>
        <w:rPr>
          <w:rFonts w:hint="eastAsia"/>
          <w:szCs w:val="21"/>
          <w:highlight w:val="none"/>
        </w:rPr>
        <w:t xml:space="preserve"> </w:t>
      </w:r>
      <w:r>
        <w:rPr>
          <w:rFonts w:hint="eastAsia" w:ascii="宋体" w:hAnsi="宋体"/>
          <w:b/>
          <w:bCs/>
          <w:szCs w:val="21"/>
          <w:highlight w:val="none"/>
        </w:rPr>
        <w:t>附件3：</w:t>
      </w:r>
    </w:p>
    <w:p>
      <w:pPr>
        <w:widowControl/>
        <w:shd w:val="clear" w:color="auto" w:fill="FFFFFF"/>
        <w:adjustRightInd w:val="0"/>
        <w:snapToGrid w:val="0"/>
        <w:spacing w:line="520" w:lineRule="exac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xml:space="preserve"> </w:t>
      </w:r>
      <w:r>
        <w:rPr>
          <w:rFonts w:hint="eastAsia" w:ascii="仿宋_GB2312" w:hAnsi="宋体" w:eastAsia="仿宋_GB2312" w:cs="宋体"/>
          <w:color w:val="000000"/>
          <w:kern w:val="0"/>
          <w:sz w:val="24"/>
          <w:highlight w:val="none"/>
          <w:u w:val="single"/>
        </w:rPr>
        <w:t xml:space="preserve">                       </w:t>
      </w:r>
      <w:r>
        <w:rPr>
          <w:rFonts w:hint="eastAsia" w:ascii="仿宋_GB2312" w:hAnsi="宋体" w:eastAsia="仿宋_GB2312" w:cs="宋体"/>
          <w:color w:val="000000"/>
          <w:kern w:val="0"/>
          <w:sz w:val="24"/>
          <w:highlight w:val="none"/>
        </w:rPr>
        <w:t>单位：</w:t>
      </w:r>
    </w:p>
    <w:p>
      <w:pPr>
        <w:widowControl/>
        <w:shd w:val="clear" w:color="auto" w:fill="FFFFFF"/>
        <w:adjustRightInd w:val="0"/>
        <w:snapToGrid w:val="0"/>
        <w:spacing w:line="520" w:lineRule="exact"/>
        <w:ind w:firstLine="480"/>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根据工作需要，现将以下设备配发给你单位，请按照«政府会计制度»相关要求，做好固定资产入库或库存物资管理等相关工作，确保国有资产不流失，安全完整。</w:t>
      </w:r>
    </w:p>
    <w:p>
      <w:pPr>
        <w:widowControl/>
        <w:shd w:val="clear" w:color="auto" w:fill="FFFFFF"/>
        <w:adjustRightInd w:val="0"/>
        <w:snapToGrid w:val="0"/>
        <w:spacing w:line="520" w:lineRule="exact"/>
        <w:jc w:val="center"/>
        <w:rPr>
          <w:rFonts w:ascii="黑体" w:hAnsi="黑体" w:eastAsia="黑体" w:cs="宋体"/>
          <w:color w:val="000000"/>
          <w:kern w:val="0"/>
          <w:sz w:val="32"/>
          <w:szCs w:val="32"/>
          <w:highlight w:val="none"/>
        </w:rPr>
      </w:pPr>
      <w:r>
        <w:rPr>
          <w:rFonts w:hint="eastAsia" w:ascii="黑体" w:hAnsi="黑体" w:eastAsia="黑体" w:cs="宋体"/>
          <w:color w:val="000000"/>
          <w:kern w:val="0"/>
          <w:sz w:val="32"/>
          <w:szCs w:val="32"/>
          <w:highlight w:val="none"/>
        </w:rPr>
        <w:t>自治区疾控中心物资配发通知单</w:t>
      </w:r>
    </w:p>
    <w:tbl>
      <w:tblPr>
        <w:tblStyle w:val="10"/>
        <w:tblW w:w="8718" w:type="dxa"/>
        <w:jc w:val="center"/>
        <w:tblLayout w:type="fixed"/>
        <w:tblCellMar>
          <w:top w:w="0" w:type="dxa"/>
          <w:left w:w="108" w:type="dxa"/>
          <w:bottom w:w="0" w:type="dxa"/>
          <w:right w:w="108" w:type="dxa"/>
        </w:tblCellMar>
      </w:tblPr>
      <w:tblGrid>
        <w:gridCol w:w="903"/>
        <w:gridCol w:w="1335"/>
        <w:gridCol w:w="1355"/>
        <w:gridCol w:w="570"/>
        <w:gridCol w:w="734"/>
        <w:gridCol w:w="1199"/>
        <w:gridCol w:w="936"/>
        <w:gridCol w:w="873"/>
        <w:gridCol w:w="813"/>
      </w:tblGrid>
      <w:tr>
        <w:tblPrEx>
          <w:tblCellMar>
            <w:top w:w="0" w:type="dxa"/>
            <w:left w:w="108" w:type="dxa"/>
            <w:bottom w:w="0" w:type="dxa"/>
            <w:right w:w="108" w:type="dxa"/>
          </w:tblCellMar>
        </w:tblPrEx>
        <w:trPr>
          <w:trHeight w:val="522" w:hRule="atLeast"/>
          <w:jc w:val="center"/>
        </w:trPr>
        <w:tc>
          <w:tcPr>
            <w:tcW w:w="7905" w:type="dxa"/>
            <w:gridSpan w:val="8"/>
            <w:tcBorders>
              <w:top w:val="nil"/>
              <w:left w:val="nil"/>
              <w:bottom w:val="nil"/>
              <w:right w:val="nil"/>
            </w:tcBorders>
            <w:vAlign w:val="bottom"/>
          </w:tcPr>
          <w:p>
            <w:pPr>
              <w:widowControl/>
              <w:adjustRightInd w:val="0"/>
              <w:snapToGrid w:val="0"/>
              <w:spacing w:line="520" w:lineRule="exact"/>
              <w:jc w:val="left"/>
              <w:rPr>
                <w:rFonts w:ascii="仿宋_GB2312" w:hAnsi="宋体" w:eastAsia="仿宋_GB2312" w:cs="宋体"/>
                <w:color w:val="000000"/>
                <w:kern w:val="0"/>
                <w:sz w:val="22"/>
                <w:highlight w:val="none"/>
              </w:rPr>
            </w:pPr>
            <w:r>
              <w:rPr>
                <w:rFonts w:hint="eastAsia" w:ascii="仿宋_GB2312" w:hAnsi="宋体" w:eastAsia="仿宋_GB2312" w:cs="宋体"/>
                <w:color w:val="000000"/>
                <w:kern w:val="0"/>
                <w:sz w:val="22"/>
                <w:highlight w:val="none"/>
              </w:rPr>
              <w:t xml:space="preserve">                                           年     月     日                                 </w:t>
            </w:r>
          </w:p>
        </w:tc>
        <w:tc>
          <w:tcPr>
            <w:tcW w:w="813" w:type="dxa"/>
            <w:tcBorders>
              <w:top w:val="nil"/>
              <w:left w:val="nil"/>
              <w:bottom w:val="nil"/>
              <w:right w:val="nil"/>
            </w:tcBorders>
            <w:vAlign w:val="top"/>
          </w:tcPr>
          <w:p>
            <w:pPr>
              <w:widowControl/>
              <w:adjustRightInd w:val="0"/>
              <w:snapToGrid w:val="0"/>
              <w:spacing w:line="520" w:lineRule="exact"/>
              <w:jc w:val="left"/>
              <w:rPr>
                <w:rFonts w:ascii="仿宋_GB2312" w:hAnsi="宋体" w:eastAsia="仿宋_GB2312" w:cs="宋体"/>
                <w:color w:val="000000"/>
                <w:kern w:val="0"/>
                <w:sz w:val="22"/>
                <w:highlight w:val="none"/>
              </w:rPr>
            </w:pPr>
          </w:p>
        </w:tc>
      </w:tr>
      <w:tr>
        <w:tblPrEx>
          <w:tblCellMar>
            <w:top w:w="0" w:type="dxa"/>
            <w:left w:w="108" w:type="dxa"/>
            <w:bottom w:w="0" w:type="dxa"/>
            <w:right w:w="108" w:type="dxa"/>
          </w:tblCellMar>
        </w:tblPrEx>
        <w:trPr>
          <w:trHeight w:val="522"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20" w:lineRule="exact"/>
              <w:jc w:val="center"/>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物 资 名 称</w:t>
            </w:r>
          </w:p>
        </w:tc>
        <w:tc>
          <w:tcPr>
            <w:tcW w:w="1335" w:type="dxa"/>
            <w:tcBorders>
              <w:top w:val="single" w:color="auto" w:sz="4" w:space="0"/>
              <w:left w:val="nil"/>
              <w:bottom w:val="single" w:color="auto" w:sz="4" w:space="0"/>
              <w:right w:val="single" w:color="auto" w:sz="4" w:space="0"/>
            </w:tcBorders>
            <w:vAlign w:val="center"/>
          </w:tcPr>
          <w:p>
            <w:pPr>
              <w:widowControl/>
              <w:adjustRightInd w:val="0"/>
              <w:snapToGrid w:val="0"/>
              <w:spacing w:line="520" w:lineRule="exact"/>
              <w:jc w:val="center"/>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规格型号</w:t>
            </w:r>
          </w:p>
        </w:tc>
        <w:tc>
          <w:tcPr>
            <w:tcW w:w="1355" w:type="dxa"/>
            <w:tcBorders>
              <w:top w:val="single" w:color="auto" w:sz="4" w:space="0"/>
              <w:left w:val="nil"/>
              <w:bottom w:val="single" w:color="auto" w:sz="4" w:space="0"/>
              <w:right w:val="single" w:color="auto" w:sz="4" w:space="0"/>
            </w:tcBorders>
            <w:vAlign w:val="center"/>
          </w:tcPr>
          <w:p>
            <w:pPr>
              <w:widowControl/>
              <w:adjustRightInd w:val="0"/>
              <w:snapToGrid w:val="0"/>
              <w:spacing w:line="520" w:lineRule="exact"/>
              <w:jc w:val="center"/>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外包装是否良好</w:t>
            </w:r>
          </w:p>
        </w:tc>
        <w:tc>
          <w:tcPr>
            <w:tcW w:w="570" w:type="dxa"/>
            <w:tcBorders>
              <w:top w:val="single" w:color="auto" w:sz="4" w:space="0"/>
              <w:left w:val="nil"/>
              <w:bottom w:val="single" w:color="auto" w:sz="4" w:space="0"/>
              <w:right w:val="single" w:color="auto" w:sz="4" w:space="0"/>
            </w:tcBorders>
            <w:vAlign w:val="center"/>
          </w:tcPr>
          <w:p>
            <w:pPr>
              <w:adjustRightInd w:val="0"/>
              <w:snapToGrid w:val="0"/>
              <w:spacing w:line="520" w:lineRule="exact"/>
              <w:jc w:val="center"/>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单位</w:t>
            </w:r>
          </w:p>
        </w:tc>
        <w:tc>
          <w:tcPr>
            <w:tcW w:w="734" w:type="dxa"/>
            <w:tcBorders>
              <w:top w:val="single" w:color="auto" w:sz="4" w:space="0"/>
              <w:left w:val="nil"/>
              <w:bottom w:val="single" w:color="auto" w:sz="4" w:space="0"/>
              <w:right w:val="single" w:color="auto" w:sz="4" w:space="0"/>
            </w:tcBorders>
            <w:vAlign w:val="center"/>
          </w:tcPr>
          <w:p>
            <w:pPr>
              <w:widowControl/>
              <w:adjustRightInd w:val="0"/>
              <w:snapToGrid w:val="0"/>
              <w:spacing w:line="520" w:lineRule="exact"/>
              <w:jc w:val="center"/>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数 量</w:t>
            </w:r>
          </w:p>
        </w:tc>
        <w:tc>
          <w:tcPr>
            <w:tcW w:w="1199" w:type="dxa"/>
            <w:tcBorders>
              <w:top w:val="single" w:color="auto" w:sz="4" w:space="0"/>
              <w:left w:val="nil"/>
              <w:bottom w:val="single" w:color="auto" w:sz="4" w:space="0"/>
              <w:right w:val="single" w:color="auto" w:sz="4" w:space="0"/>
            </w:tcBorders>
            <w:vAlign w:val="center"/>
          </w:tcPr>
          <w:p>
            <w:pPr>
              <w:widowControl/>
              <w:adjustRightInd w:val="0"/>
              <w:snapToGrid w:val="0"/>
              <w:spacing w:line="520" w:lineRule="exact"/>
              <w:jc w:val="center"/>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单价（元）</w:t>
            </w:r>
          </w:p>
        </w:tc>
        <w:tc>
          <w:tcPr>
            <w:tcW w:w="936" w:type="dxa"/>
            <w:tcBorders>
              <w:top w:val="single" w:color="auto" w:sz="4" w:space="0"/>
              <w:left w:val="nil"/>
              <w:bottom w:val="single" w:color="auto" w:sz="4" w:space="0"/>
              <w:right w:val="single" w:color="auto" w:sz="4" w:space="0"/>
            </w:tcBorders>
            <w:vAlign w:val="center"/>
          </w:tcPr>
          <w:p>
            <w:pPr>
              <w:widowControl/>
              <w:adjustRightInd w:val="0"/>
              <w:snapToGrid w:val="0"/>
              <w:spacing w:line="520" w:lineRule="exact"/>
              <w:jc w:val="center"/>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金额（元）</w:t>
            </w:r>
          </w:p>
        </w:tc>
        <w:tc>
          <w:tcPr>
            <w:tcW w:w="873" w:type="dxa"/>
            <w:tcBorders>
              <w:top w:val="single" w:color="auto" w:sz="4" w:space="0"/>
              <w:left w:val="nil"/>
              <w:bottom w:val="single" w:color="auto" w:sz="4" w:space="0"/>
              <w:right w:val="single" w:color="auto" w:sz="4" w:space="0"/>
            </w:tcBorders>
            <w:vAlign w:val="center"/>
          </w:tcPr>
          <w:p>
            <w:pPr>
              <w:widowControl/>
              <w:adjustRightInd w:val="0"/>
              <w:snapToGrid w:val="0"/>
              <w:spacing w:line="520" w:lineRule="exact"/>
              <w:jc w:val="center"/>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验收是否合格</w:t>
            </w:r>
          </w:p>
        </w:tc>
        <w:tc>
          <w:tcPr>
            <w:tcW w:w="813" w:type="dxa"/>
            <w:tcBorders>
              <w:top w:val="single" w:color="auto" w:sz="4" w:space="0"/>
              <w:left w:val="nil"/>
              <w:bottom w:val="single" w:color="auto" w:sz="4" w:space="0"/>
              <w:right w:val="single" w:color="auto" w:sz="4" w:space="0"/>
            </w:tcBorders>
            <w:vAlign w:val="center"/>
          </w:tcPr>
          <w:p>
            <w:pPr>
              <w:widowControl/>
              <w:adjustRightInd w:val="0"/>
              <w:snapToGrid w:val="0"/>
              <w:spacing w:line="520" w:lineRule="exact"/>
              <w:jc w:val="center"/>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备 注</w:t>
            </w:r>
          </w:p>
        </w:tc>
      </w:tr>
      <w:tr>
        <w:tblPrEx>
          <w:tblCellMar>
            <w:top w:w="0" w:type="dxa"/>
            <w:left w:w="108" w:type="dxa"/>
            <w:bottom w:w="0" w:type="dxa"/>
            <w:right w:w="108" w:type="dxa"/>
          </w:tblCellMar>
        </w:tblPrEx>
        <w:trPr>
          <w:trHeight w:val="522" w:hRule="atLeast"/>
          <w:jc w:val="center"/>
        </w:trPr>
        <w:tc>
          <w:tcPr>
            <w:tcW w:w="903" w:type="dxa"/>
            <w:tcBorders>
              <w:top w:val="nil"/>
              <w:left w:val="single" w:color="auto" w:sz="4" w:space="0"/>
              <w:bottom w:val="single" w:color="auto" w:sz="4" w:space="0"/>
              <w:right w:val="single" w:color="auto" w:sz="4" w:space="0"/>
            </w:tcBorders>
            <w:vAlign w:val="bottom"/>
          </w:tcPr>
          <w:p>
            <w:pPr>
              <w:widowControl/>
              <w:adjustRightInd w:val="0"/>
              <w:snapToGrid w:val="0"/>
              <w:spacing w:line="520" w:lineRule="exac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1335" w:type="dxa"/>
            <w:tcBorders>
              <w:top w:val="nil"/>
              <w:left w:val="nil"/>
              <w:bottom w:val="single" w:color="auto" w:sz="4" w:space="0"/>
              <w:right w:val="single" w:color="auto" w:sz="4" w:space="0"/>
            </w:tcBorders>
            <w:vAlign w:val="bottom"/>
          </w:tcPr>
          <w:p>
            <w:pPr>
              <w:widowControl/>
              <w:adjustRightInd w:val="0"/>
              <w:snapToGrid w:val="0"/>
              <w:spacing w:line="520" w:lineRule="exac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1355" w:type="dxa"/>
            <w:tcBorders>
              <w:top w:val="nil"/>
              <w:left w:val="nil"/>
              <w:bottom w:val="single" w:color="auto" w:sz="4" w:space="0"/>
              <w:right w:val="single" w:color="auto" w:sz="4" w:space="0"/>
            </w:tcBorders>
            <w:vAlign w:val="top"/>
          </w:tcPr>
          <w:p>
            <w:pPr>
              <w:widowControl/>
              <w:adjustRightInd w:val="0"/>
              <w:snapToGrid w:val="0"/>
              <w:spacing w:line="520" w:lineRule="exac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570" w:type="dxa"/>
            <w:tcBorders>
              <w:top w:val="nil"/>
              <w:left w:val="nil"/>
              <w:bottom w:val="single" w:color="auto" w:sz="4" w:space="0"/>
              <w:right w:val="single" w:color="auto" w:sz="4" w:space="0"/>
            </w:tcBorders>
            <w:vAlign w:val="top"/>
          </w:tcPr>
          <w:p>
            <w:pPr>
              <w:widowControl/>
              <w:adjustRightInd w:val="0"/>
              <w:snapToGrid w:val="0"/>
              <w:spacing w:line="520" w:lineRule="exact"/>
              <w:rPr>
                <w:rFonts w:ascii="仿宋_GB2312" w:hAnsi="宋体" w:eastAsia="仿宋_GB2312" w:cs="宋体"/>
                <w:color w:val="000000"/>
                <w:kern w:val="0"/>
                <w:sz w:val="24"/>
                <w:highlight w:val="none"/>
              </w:rPr>
            </w:pPr>
          </w:p>
        </w:tc>
        <w:tc>
          <w:tcPr>
            <w:tcW w:w="734" w:type="dxa"/>
            <w:tcBorders>
              <w:top w:val="nil"/>
              <w:left w:val="nil"/>
              <w:bottom w:val="single" w:color="auto" w:sz="4" w:space="0"/>
              <w:right w:val="single" w:color="auto" w:sz="4" w:space="0"/>
            </w:tcBorders>
            <w:vAlign w:val="bottom"/>
          </w:tcPr>
          <w:p>
            <w:pPr>
              <w:widowControl/>
              <w:adjustRightInd w:val="0"/>
              <w:snapToGrid w:val="0"/>
              <w:spacing w:line="520" w:lineRule="exac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1199" w:type="dxa"/>
            <w:tcBorders>
              <w:top w:val="nil"/>
              <w:left w:val="nil"/>
              <w:bottom w:val="single" w:color="auto" w:sz="4" w:space="0"/>
              <w:right w:val="single" w:color="auto" w:sz="4" w:space="0"/>
            </w:tcBorders>
            <w:vAlign w:val="top"/>
          </w:tcPr>
          <w:p>
            <w:pPr>
              <w:widowControl/>
              <w:adjustRightInd w:val="0"/>
              <w:snapToGrid w:val="0"/>
              <w:spacing w:line="520" w:lineRule="exac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936" w:type="dxa"/>
            <w:tcBorders>
              <w:top w:val="nil"/>
              <w:left w:val="nil"/>
              <w:bottom w:val="single" w:color="auto" w:sz="4" w:space="0"/>
              <w:right w:val="single" w:color="auto" w:sz="4" w:space="0"/>
            </w:tcBorders>
            <w:vAlign w:val="bottom"/>
          </w:tcPr>
          <w:p>
            <w:pPr>
              <w:widowControl/>
              <w:adjustRightInd w:val="0"/>
              <w:snapToGrid w:val="0"/>
              <w:spacing w:line="520" w:lineRule="exac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873" w:type="dxa"/>
            <w:tcBorders>
              <w:top w:val="nil"/>
              <w:left w:val="nil"/>
              <w:bottom w:val="single" w:color="auto" w:sz="4" w:space="0"/>
              <w:right w:val="single" w:color="auto" w:sz="4" w:space="0"/>
            </w:tcBorders>
            <w:vAlign w:val="bottom"/>
          </w:tcPr>
          <w:p>
            <w:pPr>
              <w:widowControl/>
              <w:adjustRightInd w:val="0"/>
              <w:snapToGrid w:val="0"/>
              <w:spacing w:line="520" w:lineRule="exac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813" w:type="dxa"/>
            <w:tcBorders>
              <w:top w:val="nil"/>
              <w:left w:val="nil"/>
              <w:bottom w:val="single" w:color="auto" w:sz="4" w:space="0"/>
              <w:right w:val="single" w:color="auto" w:sz="4" w:space="0"/>
            </w:tcBorders>
            <w:vAlign w:val="top"/>
          </w:tcPr>
          <w:p>
            <w:pPr>
              <w:widowControl/>
              <w:adjustRightInd w:val="0"/>
              <w:snapToGrid w:val="0"/>
              <w:spacing w:line="520" w:lineRule="exact"/>
              <w:rPr>
                <w:rFonts w:ascii="仿宋_GB2312" w:hAnsi="宋体" w:eastAsia="仿宋_GB2312" w:cs="宋体"/>
                <w:color w:val="000000"/>
                <w:kern w:val="0"/>
                <w:sz w:val="24"/>
                <w:highlight w:val="none"/>
              </w:rPr>
            </w:pPr>
          </w:p>
        </w:tc>
      </w:tr>
      <w:tr>
        <w:tblPrEx>
          <w:tblCellMar>
            <w:top w:w="0" w:type="dxa"/>
            <w:left w:w="108" w:type="dxa"/>
            <w:bottom w:w="0" w:type="dxa"/>
            <w:right w:w="108" w:type="dxa"/>
          </w:tblCellMar>
        </w:tblPrEx>
        <w:trPr>
          <w:trHeight w:val="522" w:hRule="atLeast"/>
          <w:jc w:val="center"/>
        </w:trPr>
        <w:tc>
          <w:tcPr>
            <w:tcW w:w="903" w:type="dxa"/>
            <w:tcBorders>
              <w:top w:val="nil"/>
              <w:left w:val="single" w:color="auto" w:sz="4" w:space="0"/>
              <w:bottom w:val="single" w:color="auto" w:sz="4" w:space="0"/>
              <w:right w:val="single" w:color="auto" w:sz="4" w:space="0"/>
            </w:tcBorders>
            <w:vAlign w:val="bottom"/>
          </w:tcPr>
          <w:p>
            <w:pPr>
              <w:widowControl/>
              <w:adjustRightInd w:val="0"/>
              <w:snapToGrid w:val="0"/>
              <w:spacing w:line="520" w:lineRule="exac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1335" w:type="dxa"/>
            <w:tcBorders>
              <w:top w:val="nil"/>
              <w:left w:val="nil"/>
              <w:bottom w:val="single" w:color="auto" w:sz="4" w:space="0"/>
              <w:right w:val="single" w:color="auto" w:sz="4" w:space="0"/>
            </w:tcBorders>
            <w:vAlign w:val="bottom"/>
          </w:tcPr>
          <w:p>
            <w:pPr>
              <w:widowControl/>
              <w:adjustRightInd w:val="0"/>
              <w:snapToGrid w:val="0"/>
              <w:spacing w:line="520" w:lineRule="exac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1355" w:type="dxa"/>
            <w:tcBorders>
              <w:top w:val="nil"/>
              <w:left w:val="nil"/>
              <w:bottom w:val="single" w:color="auto" w:sz="4" w:space="0"/>
              <w:right w:val="single" w:color="auto" w:sz="4" w:space="0"/>
            </w:tcBorders>
            <w:vAlign w:val="top"/>
          </w:tcPr>
          <w:p>
            <w:pPr>
              <w:widowControl/>
              <w:adjustRightInd w:val="0"/>
              <w:snapToGrid w:val="0"/>
              <w:spacing w:line="520" w:lineRule="exac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570" w:type="dxa"/>
            <w:tcBorders>
              <w:top w:val="nil"/>
              <w:left w:val="nil"/>
              <w:bottom w:val="single" w:color="auto" w:sz="4" w:space="0"/>
              <w:right w:val="single" w:color="auto" w:sz="4" w:space="0"/>
            </w:tcBorders>
            <w:vAlign w:val="top"/>
          </w:tcPr>
          <w:p>
            <w:pPr>
              <w:widowControl/>
              <w:adjustRightInd w:val="0"/>
              <w:snapToGrid w:val="0"/>
              <w:spacing w:line="520" w:lineRule="exact"/>
              <w:rPr>
                <w:rFonts w:ascii="仿宋_GB2312" w:hAnsi="宋体" w:eastAsia="仿宋_GB2312" w:cs="宋体"/>
                <w:color w:val="000000"/>
                <w:kern w:val="0"/>
                <w:sz w:val="24"/>
                <w:highlight w:val="none"/>
              </w:rPr>
            </w:pPr>
          </w:p>
        </w:tc>
        <w:tc>
          <w:tcPr>
            <w:tcW w:w="734" w:type="dxa"/>
            <w:tcBorders>
              <w:top w:val="nil"/>
              <w:left w:val="nil"/>
              <w:bottom w:val="single" w:color="auto" w:sz="4" w:space="0"/>
              <w:right w:val="single" w:color="auto" w:sz="4" w:space="0"/>
            </w:tcBorders>
            <w:vAlign w:val="bottom"/>
          </w:tcPr>
          <w:p>
            <w:pPr>
              <w:widowControl/>
              <w:adjustRightInd w:val="0"/>
              <w:snapToGrid w:val="0"/>
              <w:spacing w:line="520" w:lineRule="exac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1199" w:type="dxa"/>
            <w:tcBorders>
              <w:top w:val="nil"/>
              <w:left w:val="nil"/>
              <w:bottom w:val="single" w:color="auto" w:sz="4" w:space="0"/>
              <w:right w:val="single" w:color="auto" w:sz="4" w:space="0"/>
            </w:tcBorders>
            <w:vAlign w:val="top"/>
          </w:tcPr>
          <w:p>
            <w:pPr>
              <w:widowControl/>
              <w:adjustRightInd w:val="0"/>
              <w:snapToGrid w:val="0"/>
              <w:spacing w:line="520" w:lineRule="exac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936" w:type="dxa"/>
            <w:tcBorders>
              <w:top w:val="nil"/>
              <w:left w:val="nil"/>
              <w:bottom w:val="single" w:color="auto" w:sz="4" w:space="0"/>
              <w:right w:val="single" w:color="auto" w:sz="4" w:space="0"/>
            </w:tcBorders>
            <w:vAlign w:val="bottom"/>
          </w:tcPr>
          <w:p>
            <w:pPr>
              <w:widowControl/>
              <w:adjustRightInd w:val="0"/>
              <w:snapToGrid w:val="0"/>
              <w:spacing w:line="520" w:lineRule="exac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873" w:type="dxa"/>
            <w:tcBorders>
              <w:top w:val="nil"/>
              <w:left w:val="nil"/>
              <w:bottom w:val="single" w:color="auto" w:sz="4" w:space="0"/>
              <w:right w:val="single" w:color="auto" w:sz="4" w:space="0"/>
            </w:tcBorders>
            <w:vAlign w:val="bottom"/>
          </w:tcPr>
          <w:p>
            <w:pPr>
              <w:widowControl/>
              <w:adjustRightInd w:val="0"/>
              <w:snapToGrid w:val="0"/>
              <w:spacing w:line="520" w:lineRule="exac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813" w:type="dxa"/>
            <w:tcBorders>
              <w:top w:val="nil"/>
              <w:left w:val="nil"/>
              <w:bottom w:val="single" w:color="auto" w:sz="4" w:space="0"/>
              <w:right w:val="single" w:color="auto" w:sz="4" w:space="0"/>
            </w:tcBorders>
            <w:vAlign w:val="top"/>
          </w:tcPr>
          <w:p>
            <w:pPr>
              <w:widowControl/>
              <w:adjustRightInd w:val="0"/>
              <w:snapToGrid w:val="0"/>
              <w:spacing w:line="520" w:lineRule="exact"/>
              <w:rPr>
                <w:rFonts w:ascii="仿宋_GB2312" w:hAnsi="宋体" w:eastAsia="仿宋_GB2312" w:cs="宋体"/>
                <w:color w:val="000000"/>
                <w:kern w:val="0"/>
                <w:sz w:val="24"/>
                <w:highlight w:val="none"/>
              </w:rPr>
            </w:pPr>
          </w:p>
        </w:tc>
      </w:tr>
      <w:tr>
        <w:tblPrEx>
          <w:tblCellMar>
            <w:top w:w="0" w:type="dxa"/>
            <w:left w:w="108" w:type="dxa"/>
            <w:bottom w:w="0" w:type="dxa"/>
            <w:right w:w="108" w:type="dxa"/>
          </w:tblCellMar>
        </w:tblPrEx>
        <w:trPr>
          <w:trHeight w:val="522" w:hRule="atLeast"/>
          <w:jc w:val="center"/>
        </w:trPr>
        <w:tc>
          <w:tcPr>
            <w:tcW w:w="903" w:type="dxa"/>
            <w:tcBorders>
              <w:top w:val="nil"/>
              <w:left w:val="single" w:color="auto" w:sz="4" w:space="0"/>
              <w:bottom w:val="single" w:color="auto" w:sz="4" w:space="0"/>
              <w:right w:val="single" w:color="auto" w:sz="4" w:space="0"/>
            </w:tcBorders>
            <w:vAlign w:val="bottom"/>
          </w:tcPr>
          <w:p>
            <w:pPr>
              <w:widowControl/>
              <w:adjustRightInd w:val="0"/>
              <w:snapToGrid w:val="0"/>
              <w:spacing w:line="520" w:lineRule="exac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1335" w:type="dxa"/>
            <w:tcBorders>
              <w:top w:val="nil"/>
              <w:left w:val="nil"/>
              <w:bottom w:val="single" w:color="auto" w:sz="4" w:space="0"/>
              <w:right w:val="single" w:color="auto" w:sz="4" w:space="0"/>
            </w:tcBorders>
            <w:vAlign w:val="bottom"/>
          </w:tcPr>
          <w:p>
            <w:pPr>
              <w:widowControl/>
              <w:adjustRightInd w:val="0"/>
              <w:snapToGrid w:val="0"/>
              <w:spacing w:line="520" w:lineRule="exac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1355" w:type="dxa"/>
            <w:tcBorders>
              <w:top w:val="nil"/>
              <w:left w:val="nil"/>
              <w:bottom w:val="single" w:color="auto" w:sz="4" w:space="0"/>
              <w:right w:val="single" w:color="auto" w:sz="4" w:space="0"/>
            </w:tcBorders>
            <w:vAlign w:val="top"/>
          </w:tcPr>
          <w:p>
            <w:pPr>
              <w:widowControl/>
              <w:adjustRightInd w:val="0"/>
              <w:snapToGrid w:val="0"/>
              <w:spacing w:line="520" w:lineRule="exac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570" w:type="dxa"/>
            <w:tcBorders>
              <w:top w:val="nil"/>
              <w:left w:val="nil"/>
              <w:bottom w:val="single" w:color="auto" w:sz="4" w:space="0"/>
              <w:right w:val="single" w:color="auto" w:sz="4" w:space="0"/>
            </w:tcBorders>
            <w:vAlign w:val="top"/>
          </w:tcPr>
          <w:p>
            <w:pPr>
              <w:widowControl/>
              <w:adjustRightInd w:val="0"/>
              <w:snapToGrid w:val="0"/>
              <w:spacing w:line="520" w:lineRule="exact"/>
              <w:rPr>
                <w:rFonts w:ascii="仿宋_GB2312" w:hAnsi="宋体" w:eastAsia="仿宋_GB2312" w:cs="宋体"/>
                <w:color w:val="000000"/>
                <w:kern w:val="0"/>
                <w:sz w:val="24"/>
                <w:highlight w:val="none"/>
              </w:rPr>
            </w:pPr>
          </w:p>
        </w:tc>
        <w:tc>
          <w:tcPr>
            <w:tcW w:w="734" w:type="dxa"/>
            <w:tcBorders>
              <w:top w:val="nil"/>
              <w:left w:val="nil"/>
              <w:bottom w:val="single" w:color="auto" w:sz="4" w:space="0"/>
              <w:right w:val="single" w:color="auto" w:sz="4" w:space="0"/>
            </w:tcBorders>
            <w:vAlign w:val="bottom"/>
          </w:tcPr>
          <w:p>
            <w:pPr>
              <w:widowControl/>
              <w:adjustRightInd w:val="0"/>
              <w:snapToGrid w:val="0"/>
              <w:spacing w:line="520" w:lineRule="exac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1199" w:type="dxa"/>
            <w:tcBorders>
              <w:top w:val="nil"/>
              <w:left w:val="nil"/>
              <w:bottom w:val="single" w:color="auto" w:sz="4" w:space="0"/>
              <w:right w:val="single" w:color="auto" w:sz="4" w:space="0"/>
            </w:tcBorders>
            <w:vAlign w:val="top"/>
          </w:tcPr>
          <w:p>
            <w:pPr>
              <w:widowControl/>
              <w:adjustRightInd w:val="0"/>
              <w:snapToGrid w:val="0"/>
              <w:spacing w:line="520" w:lineRule="exac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936" w:type="dxa"/>
            <w:tcBorders>
              <w:top w:val="nil"/>
              <w:left w:val="nil"/>
              <w:bottom w:val="single" w:color="auto" w:sz="4" w:space="0"/>
              <w:right w:val="single" w:color="auto" w:sz="4" w:space="0"/>
            </w:tcBorders>
            <w:vAlign w:val="bottom"/>
          </w:tcPr>
          <w:p>
            <w:pPr>
              <w:widowControl/>
              <w:adjustRightInd w:val="0"/>
              <w:snapToGrid w:val="0"/>
              <w:spacing w:line="520" w:lineRule="exac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873" w:type="dxa"/>
            <w:tcBorders>
              <w:top w:val="nil"/>
              <w:left w:val="nil"/>
              <w:bottom w:val="single" w:color="auto" w:sz="4" w:space="0"/>
              <w:right w:val="single" w:color="auto" w:sz="4" w:space="0"/>
            </w:tcBorders>
            <w:vAlign w:val="bottom"/>
          </w:tcPr>
          <w:p>
            <w:pPr>
              <w:widowControl/>
              <w:adjustRightInd w:val="0"/>
              <w:snapToGrid w:val="0"/>
              <w:spacing w:line="520" w:lineRule="exac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813" w:type="dxa"/>
            <w:tcBorders>
              <w:top w:val="nil"/>
              <w:left w:val="nil"/>
              <w:bottom w:val="single" w:color="auto" w:sz="4" w:space="0"/>
              <w:right w:val="single" w:color="auto" w:sz="4" w:space="0"/>
            </w:tcBorders>
            <w:vAlign w:val="top"/>
          </w:tcPr>
          <w:p>
            <w:pPr>
              <w:widowControl/>
              <w:adjustRightInd w:val="0"/>
              <w:snapToGrid w:val="0"/>
              <w:spacing w:line="520" w:lineRule="exact"/>
              <w:rPr>
                <w:rFonts w:ascii="仿宋_GB2312" w:hAnsi="宋体" w:eastAsia="仿宋_GB2312" w:cs="宋体"/>
                <w:color w:val="000000"/>
                <w:kern w:val="0"/>
                <w:sz w:val="24"/>
                <w:highlight w:val="none"/>
              </w:rPr>
            </w:pPr>
          </w:p>
        </w:tc>
      </w:tr>
      <w:tr>
        <w:tblPrEx>
          <w:tblCellMar>
            <w:top w:w="0" w:type="dxa"/>
            <w:left w:w="108" w:type="dxa"/>
            <w:bottom w:w="0" w:type="dxa"/>
            <w:right w:w="108" w:type="dxa"/>
          </w:tblCellMar>
        </w:tblPrEx>
        <w:trPr>
          <w:trHeight w:val="522" w:hRule="atLeast"/>
          <w:jc w:val="center"/>
        </w:trPr>
        <w:tc>
          <w:tcPr>
            <w:tcW w:w="903" w:type="dxa"/>
            <w:tcBorders>
              <w:top w:val="nil"/>
              <w:left w:val="single" w:color="auto" w:sz="4" w:space="0"/>
              <w:bottom w:val="single" w:color="auto" w:sz="4" w:space="0"/>
              <w:right w:val="single" w:color="auto" w:sz="4" w:space="0"/>
            </w:tcBorders>
            <w:vAlign w:val="bottom"/>
          </w:tcPr>
          <w:p>
            <w:pPr>
              <w:widowControl/>
              <w:adjustRightInd w:val="0"/>
              <w:snapToGrid w:val="0"/>
              <w:spacing w:line="520" w:lineRule="exac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1335" w:type="dxa"/>
            <w:tcBorders>
              <w:top w:val="nil"/>
              <w:left w:val="nil"/>
              <w:bottom w:val="single" w:color="auto" w:sz="4" w:space="0"/>
              <w:right w:val="single" w:color="auto" w:sz="4" w:space="0"/>
            </w:tcBorders>
            <w:vAlign w:val="bottom"/>
          </w:tcPr>
          <w:p>
            <w:pPr>
              <w:widowControl/>
              <w:adjustRightInd w:val="0"/>
              <w:snapToGrid w:val="0"/>
              <w:spacing w:line="520" w:lineRule="exac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1355" w:type="dxa"/>
            <w:tcBorders>
              <w:top w:val="nil"/>
              <w:left w:val="nil"/>
              <w:bottom w:val="single" w:color="auto" w:sz="4" w:space="0"/>
              <w:right w:val="single" w:color="auto" w:sz="4" w:space="0"/>
            </w:tcBorders>
            <w:vAlign w:val="top"/>
          </w:tcPr>
          <w:p>
            <w:pPr>
              <w:widowControl/>
              <w:adjustRightInd w:val="0"/>
              <w:snapToGrid w:val="0"/>
              <w:spacing w:line="520" w:lineRule="exac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570" w:type="dxa"/>
            <w:tcBorders>
              <w:top w:val="nil"/>
              <w:left w:val="nil"/>
              <w:bottom w:val="single" w:color="auto" w:sz="4" w:space="0"/>
              <w:right w:val="single" w:color="auto" w:sz="4" w:space="0"/>
            </w:tcBorders>
            <w:vAlign w:val="top"/>
          </w:tcPr>
          <w:p>
            <w:pPr>
              <w:widowControl/>
              <w:adjustRightInd w:val="0"/>
              <w:snapToGrid w:val="0"/>
              <w:spacing w:line="520" w:lineRule="exact"/>
              <w:rPr>
                <w:rFonts w:ascii="仿宋_GB2312" w:hAnsi="宋体" w:eastAsia="仿宋_GB2312" w:cs="宋体"/>
                <w:color w:val="000000"/>
                <w:kern w:val="0"/>
                <w:sz w:val="24"/>
                <w:highlight w:val="none"/>
              </w:rPr>
            </w:pPr>
          </w:p>
        </w:tc>
        <w:tc>
          <w:tcPr>
            <w:tcW w:w="734" w:type="dxa"/>
            <w:tcBorders>
              <w:top w:val="nil"/>
              <w:left w:val="nil"/>
              <w:bottom w:val="single" w:color="auto" w:sz="4" w:space="0"/>
              <w:right w:val="single" w:color="auto" w:sz="4" w:space="0"/>
            </w:tcBorders>
            <w:vAlign w:val="bottom"/>
          </w:tcPr>
          <w:p>
            <w:pPr>
              <w:widowControl/>
              <w:adjustRightInd w:val="0"/>
              <w:snapToGrid w:val="0"/>
              <w:spacing w:line="520" w:lineRule="exac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1199" w:type="dxa"/>
            <w:tcBorders>
              <w:top w:val="nil"/>
              <w:left w:val="nil"/>
              <w:bottom w:val="single" w:color="auto" w:sz="4" w:space="0"/>
              <w:right w:val="single" w:color="auto" w:sz="4" w:space="0"/>
            </w:tcBorders>
            <w:vAlign w:val="top"/>
          </w:tcPr>
          <w:p>
            <w:pPr>
              <w:widowControl/>
              <w:adjustRightInd w:val="0"/>
              <w:snapToGrid w:val="0"/>
              <w:spacing w:line="520" w:lineRule="exac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936" w:type="dxa"/>
            <w:tcBorders>
              <w:top w:val="nil"/>
              <w:left w:val="nil"/>
              <w:bottom w:val="single" w:color="auto" w:sz="4" w:space="0"/>
              <w:right w:val="single" w:color="auto" w:sz="4" w:space="0"/>
            </w:tcBorders>
            <w:vAlign w:val="bottom"/>
          </w:tcPr>
          <w:p>
            <w:pPr>
              <w:widowControl/>
              <w:adjustRightInd w:val="0"/>
              <w:snapToGrid w:val="0"/>
              <w:spacing w:line="520" w:lineRule="exac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873" w:type="dxa"/>
            <w:tcBorders>
              <w:top w:val="nil"/>
              <w:left w:val="nil"/>
              <w:bottom w:val="single" w:color="auto" w:sz="4" w:space="0"/>
              <w:right w:val="single" w:color="auto" w:sz="4" w:space="0"/>
            </w:tcBorders>
            <w:vAlign w:val="bottom"/>
          </w:tcPr>
          <w:p>
            <w:pPr>
              <w:widowControl/>
              <w:adjustRightInd w:val="0"/>
              <w:snapToGrid w:val="0"/>
              <w:spacing w:line="520" w:lineRule="exac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813" w:type="dxa"/>
            <w:tcBorders>
              <w:top w:val="nil"/>
              <w:left w:val="nil"/>
              <w:bottom w:val="single" w:color="auto" w:sz="4" w:space="0"/>
              <w:right w:val="single" w:color="auto" w:sz="4" w:space="0"/>
            </w:tcBorders>
            <w:vAlign w:val="top"/>
          </w:tcPr>
          <w:p>
            <w:pPr>
              <w:widowControl/>
              <w:adjustRightInd w:val="0"/>
              <w:snapToGrid w:val="0"/>
              <w:spacing w:line="520" w:lineRule="exact"/>
              <w:rPr>
                <w:rFonts w:ascii="仿宋_GB2312" w:hAnsi="宋体" w:eastAsia="仿宋_GB2312" w:cs="宋体"/>
                <w:color w:val="000000"/>
                <w:kern w:val="0"/>
                <w:sz w:val="24"/>
                <w:highlight w:val="none"/>
              </w:rPr>
            </w:pPr>
          </w:p>
        </w:tc>
      </w:tr>
      <w:tr>
        <w:tblPrEx>
          <w:tblCellMar>
            <w:top w:w="0" w:type="dxa"/>
            <w:left w:w="108" w:type="dxa"/>
            <w:bottom w:w="0" w:type="dxa"/>
            <w:right w:w="108" w:type="dxa"/>
          </w:tblCellMar>
        </w:tblPrEx>
        <w:trPr>
          <w:trHeight w:val="522" w:hRule="atLeast"/>
          <w:jc w:val="center"/>
        </w:trPr>
        <w:tc>
          <w:tcPr>
            <w:tcW w:w="903" w:type="dxa"/>
            <w:tcBorders>
              <w:top w:val="nil"/>
              <w:left w:val="single" w:color="auto" w:sz="4" w:space="0"/>
              <w:bottom w:val="single" w:color="auto" w:sz="4" w:space="0"/>
              <w:right w:val="single" w:color="auto" w:sz="4" w:space="0"/>
            </w:tcBorders>
            <w:vAlign w:val="bottom"/>
          </w:tcPr>
          <w:p>
            <w:pPr>
              <w:widowControl/>
              <w:adjustRightInd w:val="0"/>
              <w:snapToGrid w:val="0"/>
              <w:spacing w:line="520" w:lineRule="exac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1335" w:type="dxa"/>
            <w:tcBorders>
              <w:top w:val="nil"/>
              <w:left w:val="nil"/>
              <w:bottom w:val="single" w:color="auto" w:sz="4" w:space="0"/>
              <w:right w:val="single" w:color="auto" w:sz="4" w:space="0"/>
            </w:tcBorders>
            <w:vAlign w:val="bottom"/>
          </w:tcPr>
          <w:p>
            <w:pPr>
              <w:widowControl/>
              <w:adjustRightInd w:val="0"/>
              <w:snapToGrid w:val="0"/>
              <w:spacing w:line="520" w:lineRule="exac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1355" w:type="dxa"/>
            <w:tcBorders>
              <w:top w:val="nil"/>
              <w:left w:val="nil"/>
              <w:bottom w:val="single" w:color="auto" w:sz="4" w:space="0"/>
              <w:right w:val="single" w:color="auto" w:sz="4" w:space="0"/>
            </w:tcBorders>
            <w:vAlign w:val="top"/>
          </w:tcPr>
          <w:p>
            <w:pPr>
              <w:widowControl/>
              <w:adjustRightInd w:val="0"/>
              <w:snapToGrid w:val="0"/>
              <w:spacing w:line="520" w:lineRule="exac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570" w:type="dxa"/>
            <w:tcBorders>
              <w:top w:val="nil"/>
              <w:left w:val="nil"/>
              <w:bottom w:val="single" w:color="auto" w:sz="4" w:space="0"/>
              <w:right w:val="single" w:color="auto" w:sz="4" w:space="0"/>
            </w:tcBorders>
            <w:vAlign w:val="top"/>
          </w:tcPr>
          <w:p>
            <w:pPr>
              <w:widowControl/>
              <w:adjustRightInd w:val="0"/>
              <w:snapToGrid w:val="0"/>
              <w:spacing w:line="520" w:lineRule="exact"/>
              <w:rPr>
                <w:rFonts w:ascii="仿宋_GB2312" w:hAnsi="宋体" w:eastAsia="仿宋_GB2312" w:cs="宋体"/>
                <w:color w:val="000000"/>
                <w:kern w:val="0"/>
                <w:sz w:val="24"/>
                <w:highlight w:val="none"/>
              </w:rPr>
            </w:pPr>
          </w:p>
        </w:tc>
        <w:tc>
          <w:tcPr>
            <w:tcW w:w="734" w:type="dxa"/>
            <w:tcBorders>
              <w:top w:val="nil"/>
              <w:left w:val="nil"/>
              <w:bottom w:val="single" w:color="auto" w:sz="4" w:space="0"/>
              <w:right w:val="single" w:color="auto" w:sz="4" w:space="0"/>
            </w:tcBorders>
            <w:vAlign w:val="bottom"/>
          </w:tcPr>
          <w:p>
            <w:pPr>
              <w:widowControl/>
              <w:adjustRightInd w:val="0"/>
              <w:snapToGrid w:val="0"/>
              <w:spacing w:line="520" w:lineRule="exac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1199" w:type="dxa"/>
            <w:tcBorders>
              <w:top w:val="nil"/>
              <w:left w:val="nil"/>
              <w:bottom w:val="single" w:color="auto" w:sz="4" w:space="0"/>
              <w:right w:val="single" w:color="auto" w:sz="4" w:space="0"/>
            </w:tcBorders>
            <w:vAlign w:val="top"/>
          </w:tcPr>
          <w:p>
            <w:pPr>
              <w:widowControl/>
              <w:adjustRightInd w:val="0"/>
              <w:snapToGrid w:val="0"/>
              <w:spacing w:line="520" w:lineRule="exac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936" w:type="dxa"/>
            <w:tcBorders>
              <w:top w:val="nil"/>
              <w:left w:val="nil"/>
              <w:bottom w:val="single" w:color="auto" w:sz="4" w:space="0"/>
              <w:right w:val="single" w:color="auto" w:sz="4" w:space="0"/>
            </w:tcBorders>
            <w:vAlign w:val="bottom"/>
          </w:tcPr>
          <w:p>
            <w:pPr>
              <w:widowControl/>
              <w:adjustRightInd w:val="0"/>
              <w:snapToGrid w:val="0"/>
              <w:spacing w:line="520" w:lineRule="exac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873" w:type="dxa"/>
            <w:tcBorders>
              <w:top w:val="nil"/>
              <w:left w:val="nil"/>
              <w:bottom w:val="single" w:color="auto" w:sz="4" w:space="0"/>
              <w:right w:val="single" w:color="auto" w:sz="4" w:space="0"/>
            </w:tcBorders>
            <w:vAlign w:val="bottom"/>
          </w:tcPr>
          <w:p>
            <w:pPr>
              <w:widowControl/>
              <w:adjustRightInd w:val="0"/>
              <w:snapToGrid w:val="0"/>
              <w:spacing w:line="520" w:lineRule="exac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813" w:type="dxa"/>
            <w:tcBorders>
              <w:top w:val="nil"/>
              <w:left w:val="nil"/>
              <w:bottom w:val="single" w:color="auto" w:sz="4" w:space="0"/>
              <w:right w:val="single" w:color="auto" w:sz="4" w:space="0"/>
            </w:tcBorders>
            <w:vAlign w:val="top"/>
          </w:tcPr>
          <w:p>
            <w:pPr>
              <w:widowControl/>
              <w:adjustRightInd w:val="0"/>
              <w:snapToGrid w:val="0"/>
              <w:spacing w:line="520" w:lineRule="exact"/>
              <w:rPr>
                <w:rFonts w:ascii="仿宋_GB2312" w:hAnsi="宋体" w:eastAsia="仿宋_GB2312" w:cs="宋体"/>
                <w:color w:val="000000"/>
                <w:kern w:val="0"/>
                <w:sz w:val="24"/>
                <w:highlight w:val="none"/>
              </w:rPr>
            </w:pPr>
          </w:p>
        </w:tc>
      </w:tr>
    </w:tbl>
    <w:p>
      <w:pPr>
        <w:widowControl/>
        <w:shd w:val="clear" w:color="auto" w:fill="FFFFFF"/>
        <w:adjustRightInd w:val="0"/>
        <w:snapToGrid w:val="0"/>
        <w:spacing w:line="520" w:lineRule="exact"/>
        <w:ind w:firstLine="120" w:firstLineChars="50"/>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移交人签字：              接交人签字：                  监交人签字：              接收单位（财务）盖章：</w:t>
      </w:r>
    </w:p>
    <w:p>
      <w:pPr>
        <w:widowControl/>
        <w:shd w:val="clear" w:color="auto" w:fill="FFFFFF"/>
        <w:adjustRightInd w:val="0"/>
        <w:snapToGrid w:val="0"/>
        <w:spacing w:line="520" w:lineRule="exact"/>
        <w:ind w:right="1440"/>
        <w:rPr>
          <w:rFonts w:hint="eastAsia" w:ascii="仿宋_GB2312" w:hAnsi="宋体" w:eastAsia="仿宋_GB2312" w:cs="宋体"/>
          <w:color w:val="000000"/>
          <w:kern w:val="0"/>
          <w:sz w:val="24"/>
          <w:highlight w:val="none"/>
        </w:rPr>
      </w:pPr>
    </w:p>
    <w:p>
      <w:pPr>
        <w:widowControl/>
        <w:shd w:val="clear" w:color="auto" w:fill="FFFFFF"/>
        <w:adjustRightInd w:val="0"/>
        <w:snapToGrid w:val="0"/>
        <w:spacing w:line="520" w:lineRule="exact"/>
        <w:ind w:right="960"/>
        <w:jc w:val="both"/>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自治区疾病预防控制中心</w:t>
      </w:r>
    </w:p>
    <w:p>
      <w:pPr>
        <w:widowControl/>
        <w:adjustRightInd w:val="0"/>
        <w:snapToGrid w:val="0"/>
        <w:spacing w:after="150" w:line="520" w:lineRule="exact"/>
        <w:jc w:val="left"/>
        <w:rPr>
          <w:rFonts w:hint="eastAsia"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xml:space="preserve">                                                                                          20   年   月  日</w:t>
      </w:r>
    </w:p>
    <w:p>
      <w:pPr>
        <w:spacing w:line="440" w:lineRule="exact"/>
        <w:jc w:val="center"/>
        <w:rPr>
          <w:rFonts w:hint="eastAsia" w:ascii="宋体" w:hAnsi="宋体" w:eastAsia="宋体" w:cs="楷体"/>
          <w:bCs/>
          <w:kern w:val="0"/>
          <w:sz w:val="24"/>
          <w:highlight w:val="none"/>
        </w:rPr>
      </w:pPr>
    </w:p>
    <w:p>
      <w:pPr>
        <w:autoSpaceDE w:val="0"/>
        <w:autoSpaceDN w:val="0"/>
        <w:spacing w:line="560" w:lineRule="exact"/>
        <w:ind w:firstLine="480"/>
        <w:jc w:val="right"/>
        <w:rPr>
          <w:rFonts w:hint="eastAsia" w:ascii="宋体" w:hAnsi="宋体" w:eastAsia="宋体" w:cs="宋体"/>
          <w:sz w:val="24"/>
          <w:highlight w:val="none"/>
          <w:lang w:val="zh-CN"/>
        </w:rPr>
      </w:pPr>
    </w:p>
    <w:p>
      <w:pPr>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p>
    <w:p>
      <w:pPr>
        <w:tabs>
          <w:tab w:val="left" w:pos="8280"/>
        </w:tabs>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第五部分  附 件</w:t>
      </w:r>
    </w:p>
    <w:p>
      <w:pPr>
        <w:tabs>
          <w:tab w:val="left" w:pos="8280"/>
        </w:tabs>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（响应性文件参考格式）</w:t>
      </w:r>
    </w:p>
    <w:p>
      <w:pPr>
        <w:tabs>
          <w:tab w:val="left" w:pos="450"/>
          <w:tab w:val="left" w:pos="8280"/>
        </w:tabs>
        <w:jc w:val="center"/>
        <w:rPr>
          <w:rFonts w:hint="eastAsia" w:ascii="宋体" w:hAnsi="宋体" w:eastAsia="宋体" w:cs="宋体"/>
          <w:b/>
          <w:sz w:val="44"/>
          <w:szCs w:val="44"/>
          <w:highlight w:val="none"/>
          <w:lang w:val="zh-CN"/>
        </w:rPr>
      </w:pPr>
      <w:r>
        <w:rPr>
          <w:rFonts w:hint="eastAsia" w:ascii="宋体" w:hAnsi="宋体" w:eastAsia="宋体" w:cs="宋体"/>
          <w:b/>
          <w:sz w:val="44"/>
          <w:szCs w:val="44"/>
          <w:highlight w:val="none"/>
          <w:lang w:val="zh-CN"/>
        </w:rPr>
        <w:t>2021年自治区新增非免疫规划疫苗集中采购入围-人乳头瘤病毒疫苗（五标段）</w:t>
      </w:r>
    </w:p>
    <w:p>
      <w:pPr>
        <w:tabs>
          <w:tab w:val="left" w:pos="450"/>
          <w:tab w:val="left" w:pos="8280"/>
        </w:tabs>
        <w:rPr>
          <w:rFonts w:hint="eastAsia" w:ascii="宋体" w:hAnsi="宋体" w:eastAsia="宋体" w:cs="宋体"/>
          <w:b/>
          <w:sz w:val="44"/>
          <w:szCs w:val="44"/>
          <w:highlight w:val="none"/>
        </w:rPr>
      </w:pPr>
    </w:p>
    <w:p>
      <w:pPr>
        <w:tabs>
          <w:tab w:val="left" w:pos="450"/>
          <w:tab w:val="left" w:pos="8280"/>
        </w:tabs>
        <w:jc w:val="center"/>
        <w:rPr>
          <w:rFonts w:hint="eastAsia" w:ascii="宋体" w:hAnsi="宋体" w:eastAsia="宋体" w:cs="宋体"/>
          <w:b/>
          <w:sz w:val="44"/>
          <w:szCs w:val="44"/>
          <w:highlight w:val="none"/>
        </w:rPr>
      </w:pPr>
    </w:p>
    <w:p>
      <w:pPr>
        <w:tabs>
          <w:tab w:val="left" w:pos="450"/>
          <w:tab w:val="left" w:pos="8280"/>
        </w:tabs>
        <w:rPr>
          <w:rFonts w:hint="eastAsia" w:ascii="宋体" w:hAnsi="宋体" w:eastAsia="宋体" w:cs="宋体"/>
          <w:b/>
          <w:sz w:val="44"/>
          <w:szCs w:val="44"/>
          <w:highlight w:val="none"/>
        </w:rPr>
      </w:pPr>
    </w:p>
    <w:p>
      <w:pPr>
        <w:tabs>
          <w:tab w:val="left" w:pos="450"/>
          <w:tab w:val="left" w:pos="8280"/>
        </w:tabs>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响应文件</w:t>
      </w:r>
    </w:p>
    <w:p>
      <w:pPr>
        <w:tabs>
          <w:tab w:val="left" w:pos="8280"/>
        </w:tabs>
        <w:jc w:val="center"/>
        <w:rPr>
          <w:rFonts w:hint="eastAsia" w:ascii="宋体" w:hAnsi="宋体" w:eastAsia="宋体" w:cs="宋体"/>
          <w:b/>
          <w:sz w:val="32"/>
          <w:szCs w:val="32"/>
          <w:highlight w:val="none"/>
        </w:rPr>
      </w:pPr>
    </w:p>
    <w:p>
      <w:pPr>
        <w:tabs>
          <w:tab w:val="left" w:pos="275"/>
          <w:tab w:val="left" w:pos="8280"/>
        </w:tabs>
        <w:rPr>
          <w:rFonts w:hint="eastAsia" w:ascii="宋体" w:hAnsi="宋体" w:eastAsia="宋体" w:cs="宋体"/>
          <w:sz w:val="32"/>
          <w:szCs w:val="32"/>
          <w:highlight w:val="none"/>
        </w:rPr>
      </w:pPr>
    </w:p>
    <w:p>
      <w:pPr>
        <w:tabs>
          <w:tab w:val="left" w:pos="275"/>
          <w:tab w:val="left" w:pos="8280"/>
        </w:tabs>
        <w:rPr>
          <w:rFonts w:hint="eastAsia" w:ascii="宋体" w:hAnsi="宋体" w:eastAsia="宋体" w:cs="宋体"/>
          <w:sz w:val="32"/>
          <w:szCs w:val="32"/>
          <w:highlight w:val="none"/>
        </w:rPr>
      </w:pPr>
    </w:p>
    <w:p>
      <w:pPr>
        <w:tabs>
          <w:tab w:val="left" w:pos="275"/>
          <w:tab w:val="left" w:pos="8280"/>
        </w:tabs>
        <w:rPr>
          <w:rFonts w:hint="eastAsia" w:ascii="宋体" w:hAnsi="宋体" w:eastAsia="宋体" w:cs="宋体"/>
          <w:sz w:val="32"/>
          <w:szCs w:val="32"/>
          <w:highlight w:val="none"/>
        </w:rPr>
      </w:pPr>
    </w:p>
    <w:p>
      <w:pPr>
        <w:tabs>
          <w:tab w:val="left" w:pos="350"/>
          <w:tab w:val="left" w:pos="8280"/>
        </w:tabs>
        <w:rPr>
          <w:rFonts w:hint="eastAsia" w:ascii="宋体" w:hAnsi="宋体" w:eastAsia="宋体" w:cs="宋体"/>
          <w:sz w:val="32"/>
          <w:szCs w:val="32"/>
          <w:highlight w:val="none"/>
        </w:rPr>
      </w:pPr>
      <w:r>
        <w:rPr>
          <w:rFonts w:hint="eastAsia" w:ascii="宋体" w:hAnsi="宋体" w:eastAsia="宋体" w:cs="宋体"/>
          <w:sz w:val="32"/>
          <w:szCs w:val="32"/>
          <w:highlight w:val="none"/>
        </w:rPr>
        <w:t>项目编号：</w:t>
      </w:r>
    </w:p>
    <w:p>
      <w:pPr>
        <w:tabs>
          <w:tab w:val="left" w:pos="350"/>
          <w:tab w:val="left" w:pos="8280"/>
        </w:tabs>
        <w:rPr>
          <w:rFonts w:hint="eastAsia" w:ascii="宋体" w:hAnsi="宋体" w:eastAsia="宋体" w:cs="宋体"/>
          <w:sz w:val="32"/>
          <w:szCs w:val="32"/>
          <w:highlight w:val="none"/>
        </w:rPr>
      </w:pPr>
      <w:r>
        <w:rPr>
          <w:rFonts w:hint="eastAsia" w:ascii="宋体" w:hAnsi="宋体" w:eastAsia="宋体" w:cs="宋体"/>
          <w:sz w:val="32"/>
          <w:szCs w:val="32"/>
          <w:highlight w:val="none"/>
        </w:rPr>
        <w:t>供应商：</w:t>
      </w:r>
      <w:r>
        <w:rPr>
          <w:rFonts w:hint="eastAsia" w:ascii="宋体" w:hAnsi="宋体" w:eastAsia="宋体" w:cs="宋体"/>
          <w:sz w:val="32"/>
          <w:szCs w:val="32"/>
          <w:highlight w:val="none"/>
          <w:u w:val="single"/>
        </w:rPr>
        <w:t xml:space="preserve">   （全称）               （盖章）</w:t>
      </w:r>
    </w:p>
    <w:p>
      <w:pPr>
        <w:tabs>
          <w:tab w:val="left" w:pos="350"/>
          <w:tab w:val="left" w:pos="8280"/>
        </w:tabs>
        <w:rPr>
          <w:rFonts w:hint="eastAsia" w:ascii="宋体" w:hAnsi="宋体" w:eastAsia="宋体" w:cs="宋体"/>
          <w:sz w:val="32"/>
          <w:szCs w:val="32"/>
          <w:highlight w:val="none"/>
        </w:rPr>
      </w:pPr>
      <w:r>
        <w:rPr>
          <w:rFonts w:hint="eastAsia" w:ascii="宋体" w:hAnsi="宋体" w:eastAsia="宋体" w:cs="宋体"/>
          <w:sz w:val="32"/>
          <w:szCs w:val="32"/>
          <w:highlight w:val="none"/>
        </w:rPr>
        <w:t>供应商法人代表或授权代表签字：</w:t>
      </w:r>
    </w:p>
    <w:p>
      <w:pPr>
        <w:tabs>
          <w:tab w:val="left" w:pos="350"/>
          <w:tab w:val="left" w:pos="8280"/>
        </w:tabs>
        <w:rPr>
          <w:rFonts w:hint="eastAsia" w:ascii="宋体" w:hAnsi="宋体" w:eastAsia="宋体" w:cs="宋体"/>
          <w:sz w:val="32"/>
          <w:szCs w:val="32"/>
          <w:highlight w:val="none"/>
        </w:rPr>
      </w:pPr>
      <w:r>
        <w:rPr>
          <w:rFonts w:hint="eastAsia" w:ascii="宋体" w:hAnsi="宋体" w:eastAsia="宋体" w:cs="宋体"/>
          <w:sz w:val="32"/>
          <w:szCs w:val="32"/>
          <w:highlight w:val="none"/>
        </w:rPr>
        <w:t>单位地址：</w:t>
      </w:r>
    </w:p>
    <w:p>
      <w:pPr>
        <w:tabs>
          <w:tab w:val="left" w:pos="350"/>
          <w:tab w:val="left" w:pos="8280"/>
        </w:tabs>
        <w:rPr>
          <w:rFonts w:hint="eastAsia" w:ascii="宋体" w:hAnsi="宋体" w:eastAsia="宋体" w:cs="宋体"/>
          <w:sz w:val="32"/>
          <w:szCs w:val="32"/>
          <w:highlight w:val="none"/>
        </w:rPr>
      </w:pPr>
      <w:r>
        <w:rPr>
          <w:rFonts w:hint="eastAsia" w:ascii="宋体" w:hAnsi="宋体" w:eastAsia="宋体" w:cs="宋体"/>
          <w:sz w:val="32"/>
          <w:szCs w:val="32"/>
          <w:highlight w:val="none"/>
        </w:rPr>
        <w:t>联系人及联系电话：</w:t>
      </w:r>
    </w:p>
    <w:p>
      <w:pPr>
        <w:tabs>
          <w:tab w:val="left" w:pos="350"/>
          <w:tab w:val="left" w:pos="8280"/>
        </w:tabs>
        <w:rPr>
          <w:rFonts w:hint="eastAsia" w:ascii="宋体" w:hAnsi="宋体" w:eastAsia="宋体" w:cs="宋体"/>
          <w:sz w:val="32"/>
          <w:szCs w:val="32"/>
          <w:highlight w:val="none"/>
        </w:rPr>
      </w:pPr>
      <w:r>
        <w:rPr>
          <w:rFonts w:hint="eastAsia" w:ascii="宋体" w:hAnsi="宋体" w:eastAsia="宋体" w:cs="宋体"/>
          <w:sz w:val="32"/>
          <w:szCs w:val="32"/>
          <w:highlight w:val="none"/>
        </w:rPr>
        <w:t xml:space="preserve">                           年  月   日</w:t>
      </w:r>
    </w:p>
    <w:p>
      <w:pPr>
        <w:tabs>
          <w:tab w:val="left" w:pos="840"/>
          <w:tab w:val="left" w:pos="8280"/>
        </w:tabs>
        <w:ind w:firstLine="313" w:firstLineChars="98"/>
        <w:rPr>
          <w:rFonts w:hint="eastAsia" w:ascii="宋体" w:hAnsi="宋体" w:eastAsia="宋体" w:cs="宋体"/>
          <w:b/>
          <w:sz w:val="32"/>
          <w:szCs w:val="32"/>
          <w:highlight w:val="none"/>
          <w:u w:val="single"/>
        </w:rPr>
      </w:pPr>
      <w:r>
        <w:rPr>
          <w:rFonts w:hint="eastAsia" w:ascii="宋体" w:hAnsi="宋体" w:eastAsia="宋体" w:cs="宋体"/>
          <w:b/>
          <w:sz w:val="32"/>
          <w:szCs w:val="32"/>
          <w:highlight w:val="none"/>
        </w:rPr>
        <w:t xml:space="preserve">                      </w:t>
      </w:r>
      <w:r>
        <w:rPr>
          <w:rFonts w:hint="eastAsia" w:ascii="宋体" w:hAnsi="宋体" w:eastAsia="宋体" w:cs="宋体"/>
          <w:b/>
          <w:sz w:val="32"/>
          <w:szCs w:val="32"/>
          <w:highlight w:val="none"/>
          <w:u w:val="single"/>
        </w:rPr>
        <w:t xml:space="preserve">            </w:t>
      </w:r>
    </w:p>
    <w:p>
      <w:pPr>
        <w:tabs>
          <w:tab w:val="left" w:pos="840"/>
          <w:tab w:val="left" w:pos="8280"/>
        </w:tabs>
        <w:ind w:firstLine="313" w:firstLineChars="98"/>
        <w:rPr>
          <w:rFonts w:hint="eastAsia" w:ascii="宋体" w:hAnsi="宋体" w:eastAsia="宋体" w:cs="宋体"/>
          <w:b/>
          <w:sz w:val="32"/>
          <w:szCs w:val="32"/>
          <w:highlight w:val="none"/>
        </w:rPr>
      </w:pPr>
    </w:p>
    <w:p>
      <w:pPr>
        <w:jc w:val="center"/>
        <w:outlineLvl w:val="0"/>
        <w:rPr>
          <w:rFonts w:hint="eastAsia" w:ascii="宋体" w:hAnsi="宋体" w:eastAsia="宋体"/>
          <w:b/>
          <w:sz w:val="32"/>
          <w:highlight w:val="none"/>
        </w:rPr>
      </w:pPr>
    </w:p>
    <w:p>
      <w:pPr>
        <w:rPr>
          <w:rFonts w:hint="eastAsia" w:ascii="宋体" w:hAnsi="宋体" w:eastAsia="宋体"/>
          <w:b/>
          <w:sz w:val="32"/>
          <w:highlight w:val="none"/>
        </w:rPr>
      </w:pPr>
      <w:r>
        <w:rPr>
          <w:rFonts w:hint="eastAsia" w:ascii="宋体" w:hAnsi="宋体" w:eastAsia="宋体"/>
          <w:b/>
          <w:sz w:val="32"/>
          <w:highlight w:val="none"/>
        </w:rPr>
        <w:br w:type="page"/>
      </w:r>
    </w:p>
    <w:p>
      <w:pPr>
        <w:jc w:val="center"/>
        <w:outlineLvl w:val="0"/>
        <w:rPr>
          <w:rFonts w:hint="eastAsia" w:ascii="宋体" w:hAnsi="宋体" w:eastAsia="宋体"/>
          <w:b/>
          <w:sz w:val="32"/>
          <w:highlight w:val="none"/>
        </w:rPr>
      </w:pPr>
      <w:r>
        <w:rPr>
          <w:rFonts w:hint="eastAsia" w:ascii="宋体" w:hAnsi="宋体" w:eastAsia="宋体"/>
          <w:b/>
          <w:sz w:val="32"/>
          <w:highlight w:val="none"/>
        </w:rPr>
        <w:t>响应文件编制顺序</w:t>
      </w:r>
    </w:p>
    <w:p>
      <w:pPr>
        <w:jc w:val="center"/>
        <w:rPr>
          <w:rFonts w:hint="eastAsia" w:ascii="宋体" w:hAnsi="宋体" w:eastAsia="宋体"/>
          <w:b/>
          <w:sz w:val="32"/>
          <w:highlight w:val="none"/>
        </w:rPr>
      </w:pPr>
    </w:p>
    <w:p>
      <w:pPr>
        <w:spacing w:line="460" w:lineRule="exact"/>
        <w:ind w:firstLine="480" w:firstLineChars="200"/>
        <w:rPr>
          <w:rFonts w:hint="eastAsia" w:ascii="宋体" w:hAnsi="宋体" w:eastAsia="宋体"/>
          <w:sz w:val="24"/>
          <w:highlight w:val="none"/>
        </w:rPr>
      </w:pPr>
      <w:r>
        <w:rPr>
          <w:rFonts w:hint="eastAsia" w:ascii="宋体" w:hAnsi="宋体" w:eastAsia="宋体"/>
          <w:sz w:val="24"/>
          <w:highlight w:val="none"/>
        </w:rPr>
        <w:t>供应商可按下列顺序排列和装订响应文件并连续标注页码：</w:t>
      </w:r>
    </w:p>
    <w:p>
      <w:pPr>
        <w:spacing w:line="440" w:lineRule="exact"/>
        <w:ind w:firstLine="480" w:firstLineChars="200"/>
        <w:rPr>
          <w:rFonts w:hint="eastAsia" w:ascii="宋体" w:hAnsi="宋体" w:eastAsia="宋体"/>
          <w:sz w:val="24"/>
          <w:highlight w:val="none"/>
        </w:rPr>
      </w:pPr>
      <w:r>
        <w:rPr>
          <w:rFonts w:hint="eastAsia" w:ascii="宋体" w:hAnsi="宋体" w:eastAsia="宋体"/>
          <w:sz w:val="24"/>
          <w:highlight w:val="none"/>
        </w:rPr>
        <w:t>（1）投标函；</w:t>
      </w:r>
    </w:p>
    <w:p>
      <w:pPr>
        <w:spacing w:line="440" w:lineRule="exact"/>
        <w:ind w:firstLine="480" w:firstLineChars="200"/>
        <w:rPr>
          <w:rFonts w:hint="eastAsia" w:ascii="宋体" w:hAnsi="宋体" w:eastAsia="宋体"/>
          <w:sz w:val="24"/>
          <w:highlight w:val="none"/>
        </w:rPr>
      </w:pPr>
      <w:r>
        <w:rPr>
          <w:rFonts w:hint="eastAsia" w:ascii="宋体" w:hAnsi="宋体" w:eastAsia="宋体"/>
          <w:sz w:val="24"/>
          <w:highlight w:val="none"/>
        </w:rPr>
        <w:t>（2）法定代表人身份证明或法定代表人授权委托书；</w:t>
      </w:r>
    </w:p>
    <w:p>
      <w:pPr>
        <w:spacing w:line="440" w:lineRule="exact"/>
        <w:ind w:firstLine="480" w:firstLineChars="200"/>
        <w:rPr>
          <w:rFonts w:hint="eastAsia" w:ascii="宋体" w:hAnsi="宋体" w:eastAsia="宋体"/>
          <w:sz w:val="24"/>
          <w:highlight w:val="none"/>
        </w:rPr>
      </w:pPr>
      <w:r>
        <w:rPr>
          <w:rFonts w:hint="eastAsia" w:ascii="宋体" w:hAnsi="宋体" w:eastAsia="宋体"/>
          <w:sz w:val="24"/>
          <w:highlight w:val="none"/>
        </w:rPr>
        <w:t>（3）报价一览表；</w:t>
      </w:r>
    </w:p>
    <w:p>
      <w:pPr>
        <w:spacing w:line="440" w:lineRule="exact"/>
        <w:ind w:firstLine="480" w:firstLineChars="200"/>
        <w:rPr>
          <w:rFonts w:hint="eastAsia" w:ascii="宋体" w:hAnsi="宋体" w:eastAsia="宋体"/>
          <w:sz w:val="24"/>
          <w:highlight w:val="none"/>
        </w:rPr>
      </w:pPr>
      <w:r>
        <w:rPr>
          <w:rFonts w:hint="eastAsia" w:ascii="宋体" w:hAnsi="宋体" w:eastAsia="宋体"/>
          <w:sz w:val="24"/>
          <w:highlight w:val="none"/>
        </w:rPr>
        <w:t>（4）谈判保证金；</w:t>
      </w:r>
    </w:p>
    <w:p>
      <w:pPr>
        <w:spacing w:line="440" w:lineRule="exact"/>
        <w:ind w:firstLine="480" w:firstLineChars="200"/>
        <w:rPr>
          <w:rFonts w:hint="eastAsia" w:ascii="宋体" w:hAnsi="宋体" w:eastAsia="宋体"/>
          <w:sz w:val="24"/>
          <w:highlight w:val="none"/>
        </w:rPr>
      </w:pPr>
      <w:r>
        <w:rPr>
          <w:rFonts w:hint="eastAsia" w:ascii="宋体" w:hAnsi="宋体" w:eastAsia="宋体"/>
          <w:sz w:val="24"/>
          <w:highlight w:val="none"/>
        </w:rPr>
        <w:t>（5）供应商资格证明文件，包括：</w:t>
      </w:r>
    </w:p>
    <w:p>
      <w:pPr>
        <w:spacing w:line="440" w:lineRule="exact"/>
        <w:ind w:firstLine="480" w:firstLineChars="200"/>
        <w:rPr>
          <w:rFonts w:hint="eastAsia" w:ascii="宋体" w:hAnsi="宋体" w:eastAsia="宋体"/>
          <w:sz w:val="24"/>
          <w:highlight w:val="none"/>
        </w:rPr>
      </w:pPr>
      <w:r>
        <w:rPr>
          <w:rFonts w:hint="eastAsia" w:ascii="宋体" w:hAnsi="宋体" w:eastAsia="宋体"/>
          <w:sz w:val="24"/>
          <w:highlight w:val="none"/>
        </w:rPr>
        <w:t xml:space="preserve"> ① 关于资格的声明函</w:t>
      </w:r>
    </w:p>
    <w:p>
      <w:pPr>
        <w:spacing w:line="440" w:lineRule="exact"/>
        <w:ind w:firstLine="480" w:firstLineChars="200"/>
        <w:rPr>
          <w:rFonts w:hint="eastAsia" w:ascii="宋体" w:hAnsi="宋体" w:eastAsia="宋体"/>
          <w:sz w:val="24"/>
          <w:highlight w:val="none"/>
        </w:rPr>
      </w:pPr>
      <w:r>
        <w:rPr>
          <w:rFonts w:hint="eastAsia" w:ascii="宋体" w:hAnsi="宋体" w:eastAsia="宋体"/>
          <w:sz w:val="24"/>
          <w:highlight w:val="none"/>
        </w:rPr>
        <w:t xml:space="preserve"> ② </w:t>
      </w:r>
      <w:r>
        <w:rPr>
          <w:rFonts w:ascii="宋体" w:hAnsi="宋体" w:eastAsia="宋体"/>
          <w:sz w:val="24"/>
          <w:highlight w:val="none"/>
        </w:rPr>
        <w:t>供应商基本情况表</w:t>
      </w:r>
      <w:r>
        <w:rPr>
          <w:rFonts w:hint="eastAsia" w:ascii="宋体" w:hAnsi="宋体" w:eastAsia="宋体"/>
          <w:sz w:val="24"/>
          <w:highlight w:val="none"/>
        </w:rPr>
        <w:t>（附资格审查资料）</w:t>
      </w:r>
    </w:p>
    <w:p>
      <w:pPr>
        <w:spacing w:line="440" w:lineRule="exact"/>
        <w:ind w:firstLine="600" w:firstLineChars="250"/>
        <w:rPr>
          <w:rFonts w:hint="eastAsia" w:ascii="宋体" w:hAnsi="宋体" w:eastAsia="宋体"/>
          <w:sz w:val="24"/>
          <w:highlight w:val="none"/>
        </w:rPr>
      </w:pPr>
      <w:r>
        <w:rPr>
          <w:rFonts w:hint="eastAsia" w:ascii="宋体" w:hAnsi="宋体" w:eastAsia="宋体"/>
          <w:sz w:val="24"/>
          <w:highlight w:val="none"/>
        </w:rPr>
        <w:t>③ 信用查询记录</w:t>
      </w:r>
    </w:p>
    <w:p>
      <w:pPr>
        <w:spacing w:line="440" w:lineRule="exact"/>
        <w:ind w:firstLine="600" w:firstLineChars="250"/>
        <w:rPr>
          <w:rFonts w:hint="eastAsia" w:ascii="宋体" w:hAnsi="宋体" w:eastAsia="宋体"/>
          <w:sz w:val="24"/>
          <w:highlight w:val="none"/>
        </w:rPr>
      </w:pPr>
      <w:r>
        <w:rPr>
          <w:rFonts w:hint="eastAsia" w:ascii="宋体" w:hAnsi="宋体" w:eastAsia="宋体"/>
          <w:sz w:val="24"/>
          <w:highlight w:val="none"/>
        </w:rPr>
        <w:t xml:space="preserve">④ 近三年内已完成的类似项目业绩 </w:t>
      </w:r>
    </w:p>
    <w:p>
      <w:pPr>
        <w:spacing w:line="440" w:lineRule="exact"/>
        <w:ind w:firstLine="480" w:firstLineChars="200"/>
        <w:rPr>
          <w:rFonts w:hint="eastAsia" w:ascii="宋体" w:hAnsi="宋体" w:eastAsia="宋体"/>
          <w:sz w:val="24"/>
          <w:highlight w:val="none"/>
        </w:rPr>
      </w:pPr>
      <w:r>
        <w:rPr>
          <w:rFonts w:hint="eastAsia" w:ascii="宋体" w:hAnsi="宋体" w:eastAsia="宋体"/>
          <w:sz w:val="24"/>
          <w:highlight w:val="none"/>
        </w:rPr>
        <w:t>（6）项目供货</w:t>
      </w:r>
      <w:r>
        <w:rPr>
          <w:rFonts w:hint="eastAsia" w:ascii="宋体" w:hAnsi="宋体" w:eastAsia="宋体"/>
          <w:sz w:val="24"/>
          <w:highlight w:val="none"/>
          <w:lang w:val="en-US" w:eastAsia="zh-CN"/>
        </w:rPr>
        <w:t>方案及</w:t>
      </w:r>
      <w:r>
        <w:rPr>
          <w:rFonts w:hint="eastAsia" w:ascii="宋体" w:hAnsi="宋体" w:eastAsia="宋体"/>
          <w:sz w:val="24"/>
          <w:highlight w:val="none"/>
        </w:rPr>
        <w:t>售后服务承诺等；</w:t>
      </w:r>
    </w:p>
    <w:p>
      <w:pPr>
        <w:spacing w:line="440" w:lineRule="exact"/>
        <w:ind w:firstLine="480" w:firstLineChars="200"/>
        <w:rPr>
          <w:rFonts w:hint="eastAsia" w:ascii="宋体" w:hAnsi="宋体" w:eastAsia="宋体"/>
          <w:sz w:val="24"/>
          <w:highlight w:val="none"/>
        </w:rPr>
      </w:pPr>
      <w:r>
        <w:rPr>
          <w:rFonts w:hint="eastAsia" w:ascii="宋体" w:hAnsi="宋体" w:eastAsia="宋体"/>
          <w:sz w:val="24"/>
          <w:highlight w:val="none"/>
        </w:rPr>
        <w:t>（7）偏离表；</w:t>
      </w:r>
    </w:p>
    <w:p>
      <w:pPr>
        <w:spacing w:line="440" w:lineRule="exact"/>
        <w:ind w:firstLine="480" w:firstLineChars="200"/>
        <w:rPr>
          <w:rFonts w:hint="eastAsia" w:ascii="宋体" w:hAnsi="宋体" w:eastAsia="宋体"/>
          <w:sz w:val="24"/>
          <w:highlight w:val="none"/>
        </w:rPr>
      </w:pPr>
      <w:r>
        <w:rPr>
          <w:rFonts w:hint="eastAsia" w:ascii="宋体" w:hAnsi="宋体" w:eastAsia="宋体"/>
          <w:sz w:val="24"/>
          <w:highlight w:val="none"/>
        </w:rPr>
        <w:t>（8）其它有利于投标的资料；</w:t>
      </w:r>
    </w:p>
    <w:p>
      <w:pPr>
        <w:spacing w:line="440" w:lineRule="exact"/>
        <w:ind w:firstLine="480" w:firstLineChars="200"/>
        <w:rPr>
          <w:rFonts w:hint="eastAsia" w:ascii="宋体" w:hAnsi="宋体" w:eastAsia="宋体"/>
          <w:sz w:val="24"/>
          <w:highlight w:val="none"/>
        </w:rPr>
      </w:pPr>
      <w:r>
        <w:rPr>
          <w:rFonts w:hint="eastAsia" w:ascii="宋体" w:hAnsi="宋体" w:eastAsia="宋体"/>
          <w:sz w:val="24"/>
          <w:highlight w:val="none"/>
        </w:rPr>
        <w:t xml:space="preserve"> (9) 供应商反商业贿赂承诺书。</w:t>
      </w:r>
    </w:p>
    <w:p>
      <w:pPr>
        <w:spacing w:line="440" w:lineRule="exact"/>
        <w:rPr>
          <w:rFonts w:hint="eastAsia" w:ascii="宋体" w:hAnsi="宋体" w:eastAsia="宋体"/>
          <w:sz w:val="24"/>
          <w:highlight w:val="none"/>
        </w:rPr>
      </w:pPr>
      <w:r>
        <w:rPr>
          <w:rFonts w:hint="eastAsia" w:ascii="宋体" w:hAnsi="宋体" w:eastAsia="宋体"/>
          <w:sz w:val="24"/>
          <w:highlight w:val="none"/>
        </w:rPr>
        <w:t xml:space="preserve">   </w:t>
      </w:r>
    </w:p>
    <w:p>
      <w:pPr>
        <w:spacing w:line="440" w:lineRule="exact"/>
        <w:rPr>
          <w:rFonts w:hint="eastAsia" w:ascii="宋体" w:hAnsi="宋体" w:eastAsia="宋体"/>
          <w:b/>
          <w:bCs/>
          <w:sz w:val="28"/>
          <w:szCs w:val="28"/>
          <w:highlight w:val="none"/>
        </w:rPr>
      </w:pPr>
      <w:r>
        <w:rPr>
          <w:rFonts w:hint="eastAsia" w:ascii="宋体" w:hAnsi="宋体" w:eastAsia="宋体"/>
          <w:b/>
          <w:bCs/>
          <w:sz w:val="28"/>
          <w:szCs w:val="28"/>
          <w:highlight w:val="none"/>
        </w:rPr>
        <w:t> 注：响应文件的内容包括但不仅限于上述内容，如有不足请自行补充。</w:t>
      </w:r>
    </w:p>
    <w:p>
      <w:pPr>
        <w:jc w:val="center"/>
        <w:rPr>
          <w:rFonts w:hint="eastAsia" w:ascii="宋体" w:hAnsi="宋体" w:eastAsia="宋体"/>
          <w:sz w:val="32"/>
          <w:highlight w:val="none"/>
        </w:rPr>
      </w:pPr>
    </w:p>
    <w:p>
      <w:pPr>
        <w:jc w:val="center"/>
        <w:rPr>
          <w:rFonts w:hint="eastAsia" w:ascii="宋体" w:hAnsi="宋体" w:eastAsia="宋体"/>
          <w:sz w:val="32"/>
          <w:highlight w:val="none"/>
        </w:rPr>
      </w:pPr>
    </w:p>
    <w:p>
      <w:pPr>
        <w:jc w:val="center"/>
        <w:rPr>
          <w:rFonts w:hint="eastAsia" w:ascii="宋体" w:hAnsi="宋体" w:eastAsia="宋体"/>
          <w:sz w:val="32"/>
          <w:highlight w:val="none"/>
        </w:rPr>
      </w:pPr>
    </w:p>
    <w:p>
      <w:pPr>
        <w:outlineLvl w:val="0"/>
        <w:rPr>
          <w:rFonts w:hint="eastAsia" w:ascii="宋体" w:hAnsi="宋体" w:eastAsia="宋体"/>
          <w:b/>
          <w:sz w:val="32"/>
          <w:highlight w:val="none"/>
        </w:rPr>
      </w:pPr>
      <w:r>
        <w:rPr>
          <w:rFonts w:ascii="宋体" w:hAnsi="宋体" w:eastAsia="宋体"/>
          <w:b/>
          <w:sz w:val="32"/>
          <w:highlight w:val="none"/>
        </w:rPr>
        <w:br w:type="page"/>
      </w:r>
    </w:p>
    <w:p>
      <w:pPr>
        <w:jc w:val="center"/>
        <w:outlineLvl w:val="0"/>
        <w:rPr>
          <w:rFonts w:hint="eastAsia" w:ascii="宋体" w:hAnsi="宋体" w:eastAsia="宋体"/>
          <w:b/>
          <w:sz w:val="30"/>
          <w:szCs w:val="30"/>
          <w:highlight w:val="none"/>
        </w:rPr>
      </w:pPr>
      <w:r>
        <w:rPr>
          <w:rFonts w:hint="eastAsia" w:ascii="宋体" w:hAnsi="宋体" w:eastAsia="宋体"/>
          <w:b/>
          <w:sz w:val="30"/>
          <w:szCs w:val="30"/>
          <w:highlight w:val="none"/>
        </w:rPr>
        <w:t>二、其他有关附件格式范本</w:t>
      </w:r>
    </w:p>
    <w:p>
      <w:pPr>
        <w:autoSpaceDE w:val="0"/>
        <w:autoSpaceDN w:val="0"/>
        <w:adjustRightInd w:val="0"/>
        <w:spacing w:line="360" w:lineRule="auto"/>
        <w:jc w:val="center"/>
        <w:rPr>
          <w:rFonts w:hint="eastAsia" w:ascii="宋体" w:hAnsi="宋体" w:eastAsia="宋体" w:cs="宋体"/>
          <w:b/>
          <w:szCs w:val="21"/>
          <w:highlight w:val="none"/>
          <w:lang w:val="zh-CN"/>
        </w:rPr>
      </w:pPr>
      <w:r>
        <w:rPr>
          <w:rFonts w:hint="eastAsia" w:ascii="宋体" w:hAnsi="宋体" w:eastAsia="宋体" w:cs="宋体"/>
          <w:b/>
          <w:sz w:val="32"/>
          <w:szCs w:val="32"/>
          <w:highlight w:val="none"/>
          <w:lang w:val="zh-CN"/>
        </w:rPr>
        <w:t>（一）投标函</w:t>
      </w:r>
    </w:p>
    <w:p>
      <w:pPr>
        <w:autoSpaceDE w:val="0"/>
        <w:spacing w:line="440" w:lineRule="exact"/>
        <w:rPr>
          <w:rFonts w:hint="eastAsia" w:ascii="宋体" w:hAnsi="宋体" w:eastAsia="宋体"/>
          <w:sz w:val="24"/>
          <w:highlight w:val="none"/>
          <w:u w:val="single"/>
        </w:rPr>
      </w:pPr>
      <w:r>
        <w:rPr>
          <w:rFonts w:hint="eastAsia" w:ascii="宋体" w:hAnsi="宋体" w:eastAsia="宋体"/>
          <w:sz w:val="24"/>
          <w:highlight w:val="none"/>
        </w:rPr>
        <w:t>致：</w:t>
      </w:r>
      <w:r>
        <w:rPr>
          <w:rFonts w:hint="eastAsia" w:ascii="宋体" w:hAnsi="宋体" w:eastAsia="宋体"/>
          <w:sz w:val="24"/>
          <w:highlight w:val="none"/>
          <w:u w:val="single"/>
        </w:rPr>
        <w:t xml:space="preserve">                      （采购人）</w:t>
      </w:r>
    </w:p>
    <w:p>
      <w:pPr>
        <w:autoSpaceDE w:val="0"/>
        <w:spacing w:line="440" w:lineRule="exact"/>
        <w:ind w:firstLine="555"/>
        <w:rPr>
          <w:rFonts w:hint="eastAsia" w:ascii="宋体" w:hAnsi="宋体" w:eastAsia="宋体"/>
          <w:sz w:val="24"/>
          <w:highlight w:val="none"/>
        </w:rPr>
      </w:pPr>
      <w:r>
        <w:rPr>
          <w:rFonts w:hint="eastAsia" w:ascii="宋体" w:hAnsi="宋体" w:eastAsia="宋体"/>
          <w:sz w:val="24"/>
          <w:highlight w:val="none"/>
        </w:rPr>
        <w:t>根据贵方为</w:t>
      </w:r>
      <w:r>
        <w:rPr>
          <w:rFonts w:hint="eastAsia" w:ascii="宋体" w:hAnsi="宋体" w:eastAsia="宋体" w:cs="宋体"/>
          <w:kern w:val="0"/>
          <w:sz w:val="24"/>
          <w:highlight w:val="none"/>
          <w:u w:val="single"/>
        </w:rPr>
        <w:t xml:space="preserve">                </w:t>
      </w:r>
      <w:r>
        <w:rPr>
          <w:rFonts w:hint="eastAsia" w:ascii="宋体" w:hAnsi="宋体" w:eastAsia="宋体"/>
          <w:sz w:val="24"/>
          <w:highlight w:val="none"/>
        </w:rPr>
        <w:t>项目采购的单一来源谈判邀请函，签字代表</w:t>
      </w:r>
      <w:r>
        <w:rPr>
          <w:rFonts w:hint="eastAsia" w:ascii="宋体" w:hAnsi="宋体" w:eastAsia="宋体"/>
          <w:sz w:val="24"/>
          <w:highlight w:val="none"/>
          <w:u w:val="single"/>
        </w:rPr>
        <w:t xml:space="preserve">（姓名、职务）  </w:t>
      </w:r>
      <w:r>
        <w:rPr>
          <w:rFonts w:hint="eastAsia" w:ascii="宋体" w:hAnsi="宋体" w:eastAsia="宋体"/>
          <w:sz w:val="24"/>
          <w:highlight w:val="none"/>
        </w:rPr>
        <w:t>经正式授权并代表供应商</w:t>
      </w:r>
      <w:r>
        <w:rPr>
          <w:rFonts w:hint="eastAsia" w:ascii="宋体" w:hAnsi="宋体" w:eastAsia="宋体"/>
          <w:sz w:val="24"/>
          <w:highlight w:val="none"/>
          <w:u w:val="single"/>
        </w:rPr>
        <w:t xml:space="preserve">  （供应商名称、地址）  </w:t>
      </w:r>
      <w:r>
        <w:rPr>
          <w:rFonts w:hint="eastAsia" w:ascii="宋体" w:hAnsi="宋体" w:eastAsia="宋体"/>
          <w:sz w:val="24"/>
          <w:highlight w:val="none"/>
        </w:rPr>
        <w:t>对此项目进行投标。</w:t>
      </w:r>
    </w:p>
    <w:p>
      <w:pPr>
        <w:autoSpaceDE w:val="0"/>
        <w:spacing w:line="440" w:lineRule="exact"/>
        <w:ind w:firstLine="555"/>
        <w:rPr>
          <w:rFonts w:hint="eastAsia" w:ascii="宋体" w:hAnsi="宋体" w:eastAsia="宋体"/>
          <w:sz w:val="24"/>
          <w:highlight w:val="none"/>
        </w:rPr>
      </w:pPr>
      <w:r>
        <w:rPr>
          <w:rFonts w:hint="eastAsia" w:ascii="宋体" w:hAnsi="宋体" w:eastAsia="宋体"/>
          <w:sz w:val="24"/>
          <w:highlight w:val="none"/>
        </w:rPr>
        <w:t>据此函，签字代表宣布并同意如下：</w:t>
      </w:r>
    </w:p>
    <w:p>
      <w:pPr>
        <w:autoSpaceDE w:val="0"/>
        <w:spacing w:line="440" w:lineRule="exact"/>
        <w:ind w:firstLine="480" w:firstLineChars="200"/>
        <w:rPr>
          <w:rFonts w:hint="eastAsia" w:ascii="宋体" w:hAnsi="宋体" w:eastAsia="宋体"/>
          <w:sz w:val="24"/>
          <w:highlight w:val="none"/>
        </w:rPr>
      </w:pPr>
      <w:r>
        <w:rPr>
          <w:rFonts w:hint="eastAsia" w:ascii="宋体" w:hAnsi="宋体" w:eastAsia="宋体"/>
          <w:sz w:val="24"/>
          <w:highlight w:val="none"/>
        </w:rPr>
        <w:t>1、所附投标报价表中规定的应提交和交付的服务投标总价为</w:t>
      </w:r>
      <w:r>
        <w:rPr>
          <w:rFonts w:hint="eastAsia" w:ascii="宋体" w:hAnsi="宋体" w:eastAsia="宋体"/>
          <w:sz w:val="24"/>
          <w:highlight w:val="none"/>
          <w:u w:val="single"/>
        </w:rPr>
        <w:t>（人民币）</w:t>
      </w:r>
    </w:p>
    <w:p>
      <w:pPr>
        <w:autoSpaceDE w:val="0"/>
        <w:spacing w:line="440" w:lineRule="exact"/>
        <w:ind w:firstLine="480" w:firstLineChars="200"/>
        <w:rPr>
          <w:rFonts w:hint="eastAsia" w:ascii="宋体" w:hAnsi="宋体" w:eastAsia="宋体"/>
          <w:sz w:val="24"/>
          <w:highlight w:val="none"/>
          <w:u w:val="single"/>
        </w:rPr>
      </w:pPr>
      <w:r>
        <w:rPr>
          <w:rFonts w:hint="eastAsia" w:ascii="宋体" w:hAnsi="宋体" w:eastAsia="宋体"/>
          <w:sz w:val="24"/>
          <w:highlight w:val="none"/>
        </w:rPr>
        <w:t>2、我方将按照采购文件的规定履行合同责任和义务。</w:t>
      </w:r>
    </w:p>
    <w:p>
      <w:pPr>
        <w:pStyle w:val="18"/>
        <w:snapToGrid w:val="0"/>
        <w:spacing w:line="440" w:lineRule="exact"/>
        <w:ind w:firstLine="480" w:firstLineChars="200"/>
        <w:rPr>
          <w:rFonts w:hint="eastAsia" w:eastAsia="宋体"/>
          <w:kern w:val="2"/>
          <w:sz w:val="24"/>
          <w:szCs w:val="24"/>
          <w:highlight w:val="none"/>
        </w:rPr>
      </w:pPr>
      <w:r>
        <w:rPr>
          <w:rFonts w:hint="eastAsia" w:eastAsia="宋体"/>
          <w:kern w:val="2"/>
          <w:sz w:val="24"/>
          <w:szCs w:val="24"/>
          <w:highlight w:val="none"/>
        </w:rPr>
        <w:t>3、我方已详细阅读并理解了采购文件的全部，包括修改文件（如有的话）。我们完全理解并同意放弃对这方面有不明及误解的权利。</w:t>
      </w:r>
    </w:p>
    <w:p>
      <w:pPr>
        <w:adjustRightInd w:val="0"/>
        <w:snapToGrid w:val="0"/>
        <w:spacing w:line="440" w:lineRule="exact"/>
        <w:ind w:firstLine="480" w:firstLineChars="200"/>
        <w:rPr>
          <w:rFonts w:hint="eastAsia" w:ascii="宋体" w:hAnsi="宋体" w:eastAsia="宋体"/>
          <w:sz w:val="24"/>
          <w:highlight w:val="none"/>
        </w:rPr>
      </w:pPr>
      <w:r>
        <w:rPr>
          <w:rFonts w:hint="eastAsia" w:ascii="宋体" w:hAnsi="宋体" w:eastAsia="宋体"/>
          <w:sz w:val="24"/>
          <w:highlight w:val="none"/>
        </w:rPr>
        <w:t>4、本投标有效期自开标之日起</w:t>
      </w:r>
      <w:r>
        <w:rPr>
          <w:rFonts w:hint="eastAsia" w:ascii="宋体" w:hAnsi="宋体" w:eastAsia="宋体"/>
          <w:sz w:val="24"/>
          <w:highlight w:val="none"/>
          <w:u w:val="single"/>
        </w:rPr>
        <w:t>　　</w:t>
      </w:r>
      <w:r>
        <w:rPr>
          <w:rFonts w:hint="eastAsia" w:ascii="宋体" w:hAnsi="宋体" w:eastAsia="宋体"/>
          <w:sz w:val="24"/>
          <w:highlight w:val="none"/>
        </w:rPr>
        <w:t>个日历日。</w:t>
      </w:r>
    </w:p>
    <w:p>
      <w:pPr>
        <w:adjustRightInd w:val="0"/>
        <w:snapToGrid w:val="0"/>
        <w:spacing w:line="440" w:lineRule="exact"/>
        <w:ind w:firstLine="480" w:firstLineChars="200"/>
        <w:rPr>
          <w:rFonts w:hint="eastAsia" w:ascii="宋体" w:hAnsi="宋体" w:eastAsia="宋体"/>
          <w:sz w:val="24"/>
          <w:highlight w:val="none"/>
        </w:rPr>
      </w:pPr>
      <w:r>
        <w:rPr>
          <w:rFonts w:hint="eastAsia" w:ascii="宋体" w:hAnsi="宋体" w:eastAsia="宋体"/>
          <w:sz w:val="24"/>
          <w:highlight w:val="none"/>
        </w:rPr>
        <w:t>5、在规定的开标时间后，如果在投标有效期内撤回投标，同意谈判保证金将被贵方没收。</w:t>
      </w:r>
    </w:p>
    <w:p>
      <w:pPr>
        <w:adjustRightInd w:val="0"/>
        <w:snapToGrid w:val="0"/>
        <w:spacing w:line="440" w:lineRule="exact"/>
        <w:ind w:firstLine="480" w:firstLineChars="200"/>
        <w:rPr>
          <w:rFonts w:hint="eastAsia" w:ascii="宋体" w:hAnsi="宋体" w:eastAsia="宋体"/>
          <w:sz w:val="24"/>
          <w:highlight w:val="none"/>
        </w:rPr>
      </w:pPr>
      <w:r>
        <w:rPr>
          <w:rFonts w:hint="eastAsia" w:ascii="宋体" w:hAnsi="宋体" w:eastAsia="宋体"/>
          <w:sz w:val="24"/>
          <w:highlight w:val="none"/>
        </w:rPr>
        <w:t>6、我方愿意向贵方提供任何与本项投标有关的数据、情况和技术资料。若贵方需要，我方愿意提供我方作出的一切承诺的证明材料。</w:t>
      </w:r>
    </w:p>
    <w:p>
      <w:pPr>
        <w:spacing w:line="440" w:lineRule="exact"/>
        <w:ind w:firstLine="480" w:firstLineChars="200"/>
        <w:rPr>
          <w:rFonts w:hint="eastAsia" w:ascii="宋体" w:hAnsi="宋体" w:eastAsia="宋体"/>
          <w:sz w:val="24"/>
          <w:highlight w:val="none"/>
        </w:rPr>
      </w:pPr>
      <w:r>
        <w:rPr>
          <w:rFonts w:hint="eastAsia" w:ascii="宋体" w:hAnsi="宋体" w:eastAsia="宋体"/>
          <w:sz w:val="24"/>
          <w:highlight w:val="none"/>
        </w:rPr>
        <w:t>7、与本投标有关的一切正式往来信函请寄：</w:t>
      </w:r>
    </w:p>
    <w:p>
      <w:pPr>
        <w:autoSpaceDE w:val="0"/>
        <w:spacing w:line="440" w:lineRule="exact"/>
        <w:ind w:firstLine="240" w:firstLineChars="100"/>
        <w:rPr>
          <w:rFonts w:hint="eastAsia" w:ascii="宋体" w:hAnsi="宋体" w:eastAsia="宋体"/>
          <w:sz w:val="24"/>
          <w:highlight w:val="none"/>
        </w:rPr>
      </w:pPr>
    </w:p>
    <w:p>
      <w:pPr>
        <w:spacing w:line="400" w:lineRule="exact"/>
        <w:ind w:firstLine="480" w:firstLineChars="200"/>
        <w:rPr>
          <w:rFonts w:ascii="宋体" w:hAnsi="宋体" w:eastAsia="宋体"/>
          <w:sz w:val="24"/>
          <w:highlight w:val="none"/>
        </w:rPr>
      </w:pPr>
      <w:r>
        <w:rPr>
          <w:rFonts w:ascii="宋体" w:hAnsi="宋体" w:eastAsia="宋体"/>
          <w:sz w:val="24"/>
          <w:highlight w:val="none"/>
        </w:rPr>
        <w:t>地　　　　 址：</w:t>
      </w:r>
      <w:r>
        <w:rPr>
          <w:rFonts w:ascii="宋体" w:hAnsi="宋体" w:eastAsia="宋体"/>
          <w:sz w:val="24"/>
          <w:highlight w:val="none"/>
          <w:u w:val="single"/>
        </w:rPr>
        <w:t>　　　　　　　　    　　</w:t>
      </w:r>
    </w:p>
    <w:p>
      <w:pPr>
        <w:spacing w:line="400" w:lineRule="exact"/>
        <w:ind w:firstLine="480" w:firstLineChars="200"/>
        <w:rPr>
          <w:rFonts w:ascii="宋体" w:hAnsi="宋体" w:eastAsia="宋体"/>
          <w:sz w:val="24"/>
          <w:highlight w:val="none"/>
        </w:rPr>
      </w:pPr>
      <w:r>
        <w:rPr>
          <w:rFonts w:ascii="宋体" w:hAnsi="宋体" w:eastAsia="宋体"/>
          <w:sz w:val="24"/>
          <w:highlight w:val="none"/>
        </w:rPr>
        <w:t>电　　　　 话：</w:t>
      </w:r>
      <w:r>
        <w:rPr>
          <w:rFonts w:ascii="宋体" w:hAnsi="宋体" w:eastAsia="宋体"/>
          <w:sz w:val="24"/>
          <w:highlight w:val="none"/>
          <w:u w:val="single"/>
        </w:rPr>
        <w:t xml:space="preserve">　　　　　　　　　　    </w:t>
      </w:r>
    </w:p>
    <w:p>
      <w:pPr>
        <w:spacing w:line="400" w:lineRule="exact"/>
        <w:ind w:firstLine="480" w:firstLineChars="200"/>
        <w:rPr>
          <w:rFonts w:ascii="宋体" w:hAnsi="宋体" w:eastAsia="宋体"/>
          <w:sz w:val="24"/>
          <w:highlight w:val="none"/>
        </w:rPr>
      </w:pPr>
      <w:r>
        <w:rPr>
          <w:rFonts w:ascii="宋体" w:hAnsi="宋体" w:eastAsia="宋体"/>
          <w:sz w:val="24"/>
          <w:highlight w:val="none"/>
        </w:rPr>
        <w:t>供应商代表签字：</w:t>
      </w:r>
      <w:r>
        <w:rPr>
          <w:rFonts w:ascii="宋体" w:hAnsi="宋体" w:eastAsia="宋体"/>
          <w:sz w:val="24"/>
          <w:highlight w:val="none"/>
          <w:u w:val="single"/>
        </w:rPr>
        <w:t>　　　　　　　　　　　　</w:t>
      </w:r>
    </w:p>
    <w:p>
      <w:pPr>
        <w:spacing w:line="400" w:lineRule="exact"/>
        <w:ind w:firstLine="480" w:firstLineChars="200"/>
        <w:rPr>
          <w:rFonts w:ascii="宋体" w:hAnsi="宋体" w:eastAsia="宋体"/>
          <w:sz w:val="24"/>
          <w:highlight w:val="none"/>
        </w:rPr>
      </w:pPr>
      <w:r>
        <w:rPr>
          <w:rFonts w:ascii="宋体" w:hAnsi="宋体" w:eastAsia="宋体"/>
          <w:sz w:val="24"/>
          <w:highlight w:val="none"/>
        </w:rPr>
        <w:t>投 标 人 名 称：</w:t>
      </w:r>
      <w:r>
        <w:rPr>
          <w:rFonts w:ascii="宋体" w:hAnsi="宋体" w:eastAsia="宋体"/>
          <w:sz w:val="24"/>
          <w:highlight w:val="none"/>
          <w:u w:val="single"/>
        </w:rPr>
        <w:t>　      　　　　　　　　</w:t>
      </w:r>
    </w:p>
    <w:p>
      <w:pPr>
        <w:spacing w:line="400" w:lineRule="exact"/>
        <w:ind w:firstLine="480" w:firstLineChars="200"/>
        <w:rPr>
          <w:rFonts w:ascii="宋体" w:hAnsi="宋体" w:eastAsia="宋体"/>
          <w:sz w:val="24"/>
          <w:highlight w:val="none"/>
        </w:rPr>
      </w:pPr>
      <w:r>
        <w:rPr>
          <w:rFonts w:ascii="宋体" w:hAnsi="宋体" w:eastAsia="宋体"/>
          <w:sz w:val="24"/>
          <w:highlight w:val="none"/>
        </w:rPr>
        <w:t>公          章：</w:t>
      </w:r>
      <w:r>
        <w:rPr>
          <w:rFonts w:ascii="宋体" w:hAnsi="宋体" w:eastAsia="宋体"/>
          <w:sz w:val="24"/>
          <w:highlight w:val="none"/>
          <w:u w:val="single"/>
        </w:rPr>
        <w:t>　　　　　　　　　　　　</w:t>
      </w:r>
    </w:p>
    <w:p>
      <w:pPr>
        <w:spacing w:line="400" w:lineRule="exact"/>
        <w:rPr>
          <w:rFonts w:ascii="宋体" w:hAnsi="宋体" w:eastAsia="宋体"/>
          <w:sz w:val="24"/>
          <w:highlight w:val="none"/>
        </w:rPr>
      </w:pPr>
      <w:r>
        <w:rPr>
          <w:rFonts w:ascii="宋体" w:hAnsi="宋体" w:eastAsia="宋体"/>
          <w:sz w:val="24"/>
          <w:highlight w:val="none"/>
        </w:rPr>
        <w:t>　　　　　　　　　　　　　　　　　　</w:t>
      </w:r>
    </w:p>
    <w:p>
      <w:pPr>
        <w:spacing w:line="400" w:lineRule="exact"/>
        <w:jc w:val="right"/>
        <w:rPr>
          <w:rFonts w:ascii="宋体" w:hAnsi="宋体" w:eastAsia="宋体"/>
          <w:sz w:val="24"/>
          <w:highlight w:val="none"/>
        </w:rPr>
      </w:pPr>
      <w:r>
        <w:rPr>
          <w:rFonts w:ascii="宋体" w:hAnsi="宋体" w:eastAsia="宋体"/>
          <w:sz w:val="24"/>
          <w:highlight w:val="none"/>
        </w:rPr>
        <w:t>　20</w:t>
      </w:r>
      <w:r>
        <w:rPr>
          <w:rFonts w:ascii="宋体" w:hAnsi="宋体" w:eastAsia="宋体"/>
          <w:sz w:val="24"/>
          <w:highlight w:val="none"/>
          <w:u w:val="single"/>
        </w:rPr>
        <w:t xml:space="preserve"> 　　</w:t>
      </w:r>
      <w:r>
        <w:rPr>
          <w:rFonts w:ascii="宋体" w:hAnsi="宋体" w:eastAsia="宋体"/>
          <w:sz w:val="24"/>
          <w:highlight w:val="none"/>
        </w:rPr>
        <w:t>年</w:t>
      </w:r>
      <w:r>
        <w:rPr>
          <w:rFonts w:ascii="宋体" w:hAnsi="宋体" w:eastAsia="宋体"/>
          <w:sz w:val="24"/>
          <w:highlight w:val="none"/>
          <w:u w:val="single"/>
        </w:rPr>
        <w:t xml:space="preserve">　   </w:t>
      </w:r>
      <w:r>
        <w:rPr>
          <w:rFonts w:ascii="宋体" w:hAnsi="宋体" w:eastAsia="宋体"/>
          <w:sz w:val="24"/>
          <w:highlight w:val="none"/>
        </w:rPr>
        <w:t>月</w:t>
      </w:r>
      <w:r>
        <w:rPr>
          <w:rFonts w:ascii="宋体" w:hAnsi="宋体" w:eastAsia="宋体"/>
          <w:sz w:val="24"/>
          <w:highlight w:val="none"/>
          <w:u w:val="single"/>
        </w:rPr>
        <w:t xml:space="preserve">   　</w:t>
      </w:r>
      <w:r>
        <w:rPr>
          <w:rFonts w:ascii="宋体" w:hAnsi="宋体" w:eastAsia="宋体"/>
          <w:sz w:val="24"/>
          <w:highlight w:val="none"/>
        </w:rPr>
        <w:t>日</w:t>
      </w:r>
    </w:p>
    <w:p>
      <w:pPr>
        <w:spacing w:line="440" w:lineRule="exact"/>
        <w:ind w:firstLine="5880" w:firstLineChars="2450"/>
        <w:rPr>
          <w:rFonts w:hint="eastAsia" w:ascii="宋体" w:hAnsi="宋体" w:eastAsia="宋体"/>
          <w:sz w:val="24"/>
          <w:highlight w:val="none"/>
        </w:rPr>
      </w:pPr>
    </w:p>
    <w:p>
      <w:pPr>
        <w:spacing w:line="520" w:lineRule="exact"/>
        <w:jc w:val="center"/>
        <w:rPr>
          <w:rFonts w:hint="eastAsia" w:ascii="宋体" w:hAnsi="宋体" w:eastAsia="宋体"/>
          <w:b/>
          <w:sz w:val="24"/>
          <w:highlight w:val="none"/>
        </w:rPr>
      </w:pPr>
    </w:p>
    <w:p>
      <w:pPr>
        <w:jc w:val="center"/>
        <w:rPr>
          <w:rFonts w:hint="eastAsia" w:ascii="宋体" w:hAnsi="宋体" w:eastAsia="宋体"/>
          <w:b/>
          <w:sz w:val="30"/>
          <w:highlight w:val="none"/>
        </w:rPr>
      </w:pPr>
    </w:p>
    <w:p>
      <w:pPr>
        <w:autoSpaceDE w:val="0"/>
        <w:autoSpaceDN w:val="0"/>
        <w:adjustRightInd w:val="0"/>
        <w:spacing w:line="360" w:lineRule="auto"/>
        <w:rPr>
          <w:rFonts w:hint="eastAsia" w:ascii="宋体" w:hAnsi="宋体" w:eastAsia="宋体" w:cs="宋体"/>
          <w:szCs w:val="21"/>
          <w:highlight w:val="none"/>
          <w:lang w:val="zh-CN"/>
        </w:rPr>
      </w:pPr>
    </w:p>
    <w:p>
      <w:pPr>
        <w:autoSpaceDE w:val="0"/>
        <w:autoSpaceDN w:val="0"/>
        <w:adjustRightInd w:val="0"/>
        <w:spacing w:line="360" w:lineRule="auto"/>
        <w:rPr>
          <w:rFonts w:hint="eastAsia" w:ascii="宋体" w:hAnsi="宋体" w:eastAsia="宋体" w:cs="宋体"/>
          <w:szCs w:val="21"/>
          <w:highlight w:val="none"/>
          <w:lang w:val="zh-CN"/>
        </w:rPr>
      </w:pPr>
    </w:p>
    <w:p>
      <w:pPr>
        <w:spacing w:line="440" w:lineRule="exact"/>
        <w:jc w:val="center"/>
        <w:rPr>
          <w:rFonts w:ascii="宋体" w:hAnsi="宋体" w:eastAsia="宋体"/>
          <w:b/>
          <w:sz w:val="30"/>
          <w:szCs w:val="30"/>
          <w:highlight w:val="none"/>
        </w:rPr>
      </w:pPr>
      <w:r>
        <w:rPr>
          <w:rFonts w:hint="eastAsia" w:ascii="宋体" w:hAnsi="宋体" w:eastAsia="宋体" w:cs="宋体"/>
          <w:b/>
          <w:sz w:val="30"/>
          <w:szCs w:val="30"/>
          <w:highlight w:val="none"/>
        </w:rPr>
        <w:t>（二）</w:t>
      </w:r>
      <w:r>
        <w:rPr>
          <w:rFonts w:ascii="宋体" w:hAnsi="宋体" w:eastAsia="宋体"/>
          <w:b/>
          <w:sz w:val="30"/>
          <w:szCs w:val="30"/>
          <w:highlight w:val="none"/>
        </w:rPr>
        <w:t>法定人代表身份证明或法定代表人授权委托书</w:t>
      </w:r>
    </w:p>
    <w:p>
      <w:pPr>
        <w:spacing w:before="100" w:beforeAutospacing="1" w:after="100" w:afterAutospacing="1" w:line="240" w:lineRule="atLeast"/>
        <w:jc w:val="center"/>
        <w:rPr>
          <w:rFonts w:ascii="宋体" w:hAnsi="宋体" w:eastAsia="宋体"/>
          <w:b/>
          <w:bCs/>
          <w:sz w:val="28"/>
          <w:szCs w:val="28"/>
          <w:highlight w:val="none"/>
        </w:rPr>
      </w:pPr>
      <w:r>
        <w:rPr>
          <w:rFonts w:ascii="宋体" w:hAnsi="宋体" w:eastAsia="宋体"/>
          <w:b/>
          <w:bCs/>
          <w:sz w:val="28"/>
          <w:szCs w:val="28"/>
          <w:highlight w:val="none"/>
        </w:rPr>
        <w:t>1、 法定代表人身份证明</w:t>
      </w:r>
    </w:p>
    <w:p>
      <w:pPr>
        <w:spacing w:line="460" w:lineRule="exact"/>
        <w:ind w:firstLine="480" w:firstLineChars="200"/>
        <w:rPr>
          <w:rFonts w:ascii="宋体" w:hAnsi="宋体" w:eastAsia="宋体"/>
          <w:sz w:val="24"/>
          <w:highlight w:val="none"/>
        </w:rPr>
      </w:pPr>
      <w:r>
        <w:rPr>
          <w:rFonts w:ascii="宋体" w:hAnsi="宋体" w:eastAsia="宋体"/>
          <w:sz w:val="24"/>
          <w:highlight w:val="none"/>
          <w:u w:val="single"/>
        </w:rPr>
        <w:t xml:space="preserve">         </w:t>
      </w:r>
      <w:r>
        <w:rPr>
          <w:rFonts w:ascii="宋体" w:hAnsi="宋体" w:eastAsia="宋体"/>
          <w:sz w:val="24"/>
          <w:highlight w:val="none"/>
        </w:rPr>
        <w:t>（采购人）：</w:t>
      </w:r>
    </w:p>
    <w:p>
      <w:pPr>
        <w:spacing w:line="460" w:lineRule="exact"/>
        <w:ind w:firstLine="480" w:firstLineChars="200"/>
        <w:rPr>
          <w:rFonts w:ascii="宋体" w:hAnsi="宋体" w:eastAsia="宋体"/>
          <w:sz w:val="24"/>
          <w:highlight w:val="none"/>
        </w:rPr>
      </w:pPr>
      <w:r>
        <w:rPr>
          <w:rFonts w:ascii="宋体" w:hAnsi="宋体" w:eastAsia="宋体"/>
          <w:sz w:val="24"/>
          <w:highlight w:val="none"/>
        </w:rPr>
        <w:t>兹证明</w:t>
      </w:r>
      <w:r>
        <w:rPr>
          <w:rFonts w:ascii="宋体" w:hAnsi="宋体" w:eastAsia="宋体"/>
          <w:sz w:val="24"/>
          <w:highlight w:val="none"/>
          <w:u w:val="single"/>
        </w:rPr>
        <w:t xml:space="preserve">          </w:t>
      </w:r>
      <w:r>
        <w:rPr>
          <w:rFonts w:ascii="宋体" w:hAnsi="宋体" w:eastAsia="宋体"/>
          <w:sz w:val="24"/>
          <w:highlight w:val="none"/>
        </w:rPr>
        <w:t xml:space="preserve"> 同志在我单位任</w:t>
      </w:r>
      <w:r>
        <w:rPr>
          <w:rFonts w:ascii="宋体" w:hAnsi="宋体" w:eastAsia="宋体"/>
          <w:sz w:val="24"/>
          <w:highlight w:val="none"/>
          <w:u w:val="single"/>
        </w:rPr>
        <w:t xml:space="preserve">             </w:t>
      </w:r>
      <w:r>
        <w:rPr>
          <w:rFonts w:ascii="宋体" w:hAnsi="宋体" w:eastAsia="宋体"/>
          <w:sz w:val="24"/>
          <w:highlight w:val="none"/>
        </w:rPr>
        <w:t xml:space="preserve"> （职务），是我单位的法定代表人。</w:t>
      </w:r>
    </w:p>
    <w:p>
      <w:pPr>
        <w:spacing w:line="460" w:lineRule="exact"/>
        <w:ind w:firstLine="480" w:firstLineChars="200"/>
        <w:rPr>
          <w:rFonts w:ascii="宋体" w:hAnsi="宋体" w:eastAsia="宋体"/>
          <w:sz w:val="24"/>
          <w:highlight w:val="none"/>
        </w:rPr>
      </w:pPr>
      <w:r>
        <w:rPr>
          <w:rFonts w:ascii="宋体" w:hAnsi="宋体" w:eastAsia="宋体"/>
          <w:sz w:val="24"/>
          <w:highlight w:val="none"/>
        </w:rPr>
        <w:t>附法定代表人基本情况：</w:t>
      </w:r>
    </w:p>
    <w:p>
      <w:pPr>
        <w:autoSpaceDE w:val="0"/>
        <w:spacing w:line="460" w:lineRule="exact"/>
        <w:ind w:firstLine="480" w:firstLineChars="200"/>
        <w:rPr>
          <w:rFonts w:ascii="宋体" w:hAnsi="宋体" w:eastAsia="宋体"/>
          <w:sz w:val="24"/>
          <w:highlight w:val="none"/>
        </w:rPr>
      </w:pPr>
      <w:r>
        <w:rPr>
          <w:rFonts w:ascii="宋体" w:hAnsi="宋体" w:eastAsia="宋体"/>
          <w:sz w:val="24"/>
          <w:highlight w:val="none"/>
        </w:rPr>
        <w:t>姓名</w:t>
      </w:r>
      <w:r>
        <w:rPr>
          <w:rFonts w:ascii="宋体" w:hAnsi="宋体" w:eastAsia="宋体"/>
          <w:sz w:val="2"/>
          <w:szCs w:val="2"/>
          <w:highlight w:val="none"/>
        </w:rPr>
        <w:t>UU</w:t>
      </w:r>
      <w:r>
        <w:rPr>
          <w:rFonts w:ascii="宋体" w:hAnsi="宋体" w:eastAsia="宋体"/>
          <w:sz w:val="24"/>
          <w:highlight w:val="none"/>
          <w:u w:val="single"/>
        </w:rPr>
        <w:t xml:space="preserve">   （亲笔签字或盖章）  </w:t>
      </w:r>
      <w:r>
        <w:rPr>
          <w:rFonts w:ascii="宋体" w:hAnsi="宋体" w:eastAsia="宋体"/>
          <w:sz w:val="2"/>
          <w:szCs w:val="2"/>
          <w:highlight w:val="none"/>
        </w:rPr>
        <w:t>UU</w:t>
      </w:r>
      <w:r>
        <w:rPr>
          <w:rFonts w:ascii="宋体" w:hAnsi="宋体" w:eastAsia="宋体"/>
          <w:sz w:val="24"/>
          <w:highlight w:val="none"/>
        </w:rPr>
        <w:t xml:space="preserve"> 性别</w:t>
      </w:r>
      <w:r>
        <w:rPr>
          <w:rFonts w:ascii="宋体" w:hAnsi="宋体" w:eastAsia="宋体"/>
          <w:sz w:val="24"/>
          <w:highlight w:val="none"/>
          <w:u w:val="single"/>
        </w:rPr>
        <w:t xml:space="preserve">            </w:t>
      </w:r>
      <w:r>
        <w:rPr>
          <w:rFonts w:ascii="宋体" w:hAnsi="宋体" w:eastAsia="宋体"/>
          <w:sz w:val="24"/>
          <w:highlight w:val="none"/>
        </w:rPr>
        <w:t xml:space="preserve"> 年龄</w:t>
      </w:r>
      <w:r>
        <w:rPr>
          <w:rFonts w:ascii="宋体" w:hAnsi="宋体" w:eastAsia="宋体"/>
          <w:sz w:val="24"/>
          <w:highlight w:val="none"/>
          <w:u w:val="single"/>
        </w:rPr>
        <w:t xml:space="preserve">            </w:t>
      </w:r>
      <w:r>
        <w:rPr>
          <w:rFonts w:ascii="宋体" w:hAnsi="宋体" w:eastAsia="宋体"/>
          <w:sz w:val="24"/>
          <w:highlight w:val="none"/>
        </w:rPr>
        <w:t xml:space="preserve"> </w:t>
      </w:r>
    </w:p>
    <w:p>
      <w:pPr>
        <w:spacing w:line="460" w:lineRule="exact"/>
        <w:ind w:firstLine="480" w:firstLineChars="200"/>
        <w:rPr>
          <w:rFonts w:ascii="宋体" w:hAnsi="宋体" w:eastAsia="宋体"/>
          <w:sz w:val="24"/>
          <w:highlight w:val="none"/>
          <w:u w:val="single"/>
        </w:rPr>
      </w:pPr>
      <w:r>
        <w:rPr>
          <w:rFonts w:ascii="宋体" w:hAnsi="宋体" w:eastAsia="宋体"/>
          <w:sz w:val="24"/>
          <w:highlight w:val="none"/>
        </w:rPr>
        <w:t>身份证号码：</w:t>
      </w:r>
      <w:r>
        <w:rPr>
          <w:rFonts w:ascii="宋体" w:hAnsi="宋体" w:eastAsia="宋体"/>
          <w:sz w:val="24"/>
          <w:highlight w:val="none"/>
          <w:u w:val="single"/>
        </w:rPr>
        <w:t xml:space="preserve">                                           </w:t>
      </w:r>
    </w:p>
    <w:p>
      <w:pPr>
        <w:spacing w:line="460" w:lineRule="exact"/>
        <w:ind w:firstLine="480" w:firstLineChars="200"/>
        <w:rPr>
          <w:rFonts w:ascii="宋体" w:hAnsi="宋体" w:eastAsia="宋体"/>
          <w:sz w:val="24"/>
          <w:highlight w:val="none"/>
          <w:u w:val="single"/>
        </w:rPr>
      </w:pPr>
      <w:r>
        <w:rPr>
          <w:rFonts w:ascii="宋体" w:hAnsi="宋体" w:eastAsia="宋体"/>
          <w:sz w:val="24"/>
          <w:highlight w:val="none"/>
        </w:rPr>
        <w:t>通讯地址：</w:t>
      </w:r>
      <w:r>
        <w:rPr>
          <w:rFonts w:ascii="宋体" w:hAnsi="宋体" w:eastAsia="宋体"/>
          <w:sz w:val="24"/>
          <w:highlight w:val="none"/>
          <w:u w:val="single"/>
        </w:rPr>
        <w:t xml:space="preserve">                                             </w:t>
      </w:r>
    </w:p>
    <w:p>
      <w:pPr>
        <w:spacing w:line="460" w:lineRule="exact"/>
        <w:ind w:firstLine="480" w:firstLineChars="200"/>
        <w:rPr>
          <w:rFonts w:ascii="宋体" w:hAnsi="宋体" w:eastAsia="宋体"/>
          <w:sz w:val="24"/>
          <w:highlight w:val="none"/>
          <w:u w:val="single"/>
        </w:rPr>
      </w:pPr>
      <w:r>
        <w:rPr>
          <w:rFonts w:ascii="宋体" w:hAnsi="宋体" w:eastAsia="宋体"/>
          <w:sz w:val="24"/>
          <w:highlight w:val="none"/>
        </w:rPr>
        <w:t>电话号码：</w:t>
      </w:r>
      <w:r>
        <w:rPr>
          <w:rFonts w:ascii="宋体" w:hAnsi="宋体" w:eastAsia="宋体"/>
          <w:sz w:val="24"/>
          <w:highlight w:val="none"/>
          <w:u w:val="single"/>
        </w:rPr>
        <w:t xml:space="preserve">                  </w:t>
      </w:r>
      <w:r>
        <w:rPr>
          <w:rFonts w:ascii="宋体" w:hAnsi="宋体" w:eastAsia="宋体"/>
          <w:sz w:val="24"/>
          <w:highlight w:val="none"/>
        </w:rPr>
        <w:t>邮编：</w:t>
      </w:r>
      <w:r>
        <w:rPr>
          <w:rFonts w:ascii="宋体" w:hAnsi="宋体" w:eastAsia="宋体"/>
          <w:sz w:val="24"/>
          <w:highlight w:val="none"/>
          <w:u w:val="single"/>
        </w:rPr>
        <w:t xml:space="preserve">                     </w:t>
      </w:r>
    </w:p>
    <w:p>
      <w:pPr>
        <w:spacing w:line="460" w:lineRule="exact"/>
        <w:ind w:firstLine="480" w:firstLineChars="200"/>
        <w:rPr>
          <w:rFonts w:ascii="宋体" w:hAnsi="宋体" w:eastAsia="宋体"/>
          <w:sz w:val="24"/>
          <w:highlight w:val="none"/>
        </w:rPr>
      </w:pPr>
    </w:p>
    <w:p>
      <w:pPr>
        <w:spacing w:line="460" w:lineRule="exact"/>
        <w:ind w:firstLine="480" w:firstLineChars="200"/>
        <w:rPr>
          <w:rFonts w:ascii="宋体" w:hAnsi="宋体" w:eastAsia="宋体"/>
          <w:sz w:val="24"/>
          <w:highlight w:val="none"/>
        </w:rPr>
      </w:pPr>
    </w:p>
    <w:p>
      <w:pPr>
        <w:topLinePunct/>
        <w:spacing w:line="420" w:lineRule="exact"/>
        <w:ind w:firstLine="2160" w:firstLineChars="900"/>
        <w:rPr>
          <w:rFonts w:ascii="宋体" w:hAnsi="宋体" w:eastAsia="宋体"/>
          <w:sz w:val="24"/>
          <w:highlight w:val="none"/>
        </w:rPr>
      </w:pPr>
      <w:r>
        <w:rPr>
          <w:rFonts w:ascii="宋体" w:hAnsi="宋体" w:eastAsia="宋体"/>
          <w:sz w:val="24"/>
          <w:highlight w:val="none"/>
        </w:rPr>
        <w:t xml:space="preserve">               供应商：</w:t>
      </w:r>
      <w:r>
        <w:rPr>
          <w:rFonts w:ascii="宋体" w:hAnsi="宋体" w:eastAsia="宋体"/>
          <w:bCs/>
          <w:sz w:val="24"/>
          <w:highlight w:val="none"/>
          <w:u w:val="single"/>
        </w:rPr>
        <w:t xml:space="preserve">   （全称）（盖章）   </w:t>
      </w:r>
    </w:p>
    <w:p>
      <w:pPr>
        <w:spacing w:line="460" w:lineRule="exact"/>
        <w:ind w:firstLine="480" w:firstLineChars="200"/>
        <w:rPr>
          <w:rFonts w:ascii="宋体" w:hAnsi="宋体" w:eastAsia="宋体"/>
          <w:sz w:val="24"/>
          <w:highlight w:val="none"/>
        </w:rPr>
      </w:pPr>
      <w:r>
        <w:rPr>
          <w:rFonts w:ascii="宋体" w:hAnsi="宋体" w:eastAsia="宋体"/>
          <w:sz w:val="24"/>
          <w:highlight w:val="none"/>
        </w:rPr>
        <w:t xml:space="preserve">                             日期：</w:t>
      </w:r>
      <w:r>
        <w:rPr>
          <w:rFonts w:ascii="宋体" w:hAnsi="宋体" w:eastAsia="宋体"/>
          <w:sz w:val="24"/>
          <w:highlight w:val="none"/>
          <w:u w:val="single"/>
        </w:rPr>
        <w:t xml:space="preserve">     </w:t>
      </w:r>
      <w:r>
        <w:rPr>
          <w:rFonts w:ascii="宋体" w:hAnsi="宋体" w:eastAsia="宋体"/>
          <w:sz w:val="24"/>
          <w:highlight w:val="none"/>
        </w:rPr>
        <w:t>年</w:t>
      </w:r>
      <w:r>
        <w:rPr>
          <w:rFonts w:ascii="宋体" w:hAnsi="宋体" w:eastAsia="宋体"/>
          <w:sz w:val="24"/>
          <w:highlight w:val="none"/>
          <w:u w:val="single"/>
        </w:rPr>
        <w:t xml:space="preserve">     </w:t>
      </w:r>
      <w:r>
        <w:rPr>
          <w:rFonts w:ascii="宋体" w:hAnsi="宋体" w:eastAsia="宋体"/>
          <w:sz w:val="24"/>
          <w:highlight w:val="none"/>
        </w:rPr>
        <w:t>月</w:t>
      </w:r>
      <w:r>
        <w:rPr>
          <w:rFonts w:ascii="宋体" w:hAnsi="宋体" w:eastAsia="宋体"/>
          <w:sz w:val="24"/>
          <w:highlight w:val="none"/>
          <w:u w:val="single"/>
        </w:rPr>
        <w:t xml:space="preserve">     </w:t>
      </w:r>
      <w:r>
        <w:rPr>
          <w:rFonts w:ascii="宋体" w:hAnsi="宋体" w:eastAsia="宋体"/>
          <w:sz w:val="24"/>
          <w:highlight w:val="none"/>
        </w:rPr>
        <w:t>日</w:t>
      </w:r>
    </w:p>
    <w:p>
      <w:pPr>
        <w:spacing w:before="100" w:beforeAutospacing="1" w:after="100" w:afterAutospacing="1" w:line="240" w:lineRule="atLeast"/>
        <w:ind w:firstLine="560" w:firstLineChars="200"/>
        <w:rPr>
          <w:rFonts w:ascii="宋体" w:hAnsi="宋体" w:eastAsia="宋体"/>
          <w:b/>
          <w:bCs/>
          <w:sz w:val="28"/>
          <w:highlight w:val="none"/>
        </w:rPr>
      </w:pPr>
      <w:r>
        <w:rPr>
          <w:rFonts w:ascii="宋体" w:hAnsi="宋体" w:eastAsia="宋体"/>
          <w:b/>
          <w:bCs/>
          <w:sz w:val="28"/>
          <w:highlight w:val="none"/>
        </w:rPr>
        <w:t>附：法定代表人《居民身份证》复印件正反面</w:t>
      </w:r>
    </w:p>
    <w:tbl>
      <w:tblPr>
        <w:tblStyle w:val="10"/>
        <w:tblW w:w="8229" w:type="dxa"/>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4"/>
        <w:gridCol w:w="4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trPr>
        <w:tc>
          <w:tcPr>
            <w:tcW w:w="4114" w:type="dxa"/>
            <w:vAlign w:val="center"/>
          </w:tcPr>
          <w:p>
            <w:pPr>
              <w:spacing w:line="420" w:lineRule="exact"/>
              <w:jc w:val="center"/>
              <w:rPr>
                <w:rFonts w:ascii="宋体" w:hAnsi="宋体" w:eastAsia="宋体"/>
                <w:sz w:val="24"/>
                <w:highlight w:val="none"/>
              </w:rPr>
            </w:pPr>
            <w:r>
              <w:rPr>
                <w:rFonts w:ascii="宋体" w:hAnsi="宋体" w:eastAsia="宋体"/>
                <w:sz w:val="24"/>
                <w:highlight w:val="none"/>
              </w:rPr>
              <w:t>（身份证正面）</w:t>
            </w:r>
          </w:p>
        </w:tc>
        <w:tc>
          <w:tcPr>
            <w:tcW w:w="4115" w:type="dxa"/>
            <w:vAlign w:val="center"/>
          </w:tcPr>
          <w:p>
            <w:pPr>
              <w:spacing w:line="420" w:lineRule="exact"/>
              <w:jc w:val="center"/>
              <w:rPr>
                <w:rFonts w:ascii="宋体" w:hAnsi="宋体" w:eastAsia="宋体"/>
                <w:sz w:val="24"/>
                <w:highlight w:val="none"/>
              </w:rPr>
            </w:pPr>
            <w:r>
              <w:rPr>
                <w:rFonts w:ascii="宋体" w:hAnsi="宋体" w:eastAsia="宋体"/>
                <w:sz w:val="24"/>
                <w:highlight w:val="none"/>
              </w:rPr>
              <w:t>（身份证背面）</w:t>
            </w:r>
          </w:p>
        </w:tc>
      </w:tr>
    </w:tbl>
    <w:p>
      <w:pPr>
        <w:adjustRightInd w:val="0"/>
        <w:snapToGrid w:val="0"/>
        <w:spacing w:line="240" w:lineRule="atLeast"/>
        <w:rPr>
          <w:rFonts w:ascii="宋体" w:hAnsi="宋体" w:eastAsia="宋体"/>
          <w:sz w:val="24"/>
          <w:highlight w:val="none"/>
        </w:rPr>
      </w:pPr>
    </w:p>
    <w:p>
      <w:pPr>
        <w:adjustRightInd w:val="0"/>
        <w:snapToGrid w:val="0"/>
        <w:spacing w:line="240" w:lineRule="atLeast"/>
        <w:rPr>
          <w:rFonts w:ascii="宋体" w:hAnsi="宋体" w:eastAsia="宋体"/>
          <w:sz w:val="24"/>
          <w:highlight w:val="none"/>
        </w:rPr>
      </w:pPr>
    </w:p>
    <w:p>
      <w:pPr>
        <w:spacing w:line="360" w:lineRule="exact"/>
        <w:rPr>
          <w:rFonts w:ascii="宋体" w:hAnsi="宋体" w:eastAsia="宋体"/>
          <w:szCs w:val="21"/>
          <w:highlight w:val="none"/>
        </w:rPr>
      </w:pPr>
      <w:r>
        <w:rPr>
          <w:rFonts w:ascii="宋体" w:hAnsi="宋体" w:eastAsia="宋体"/>
          <w:szCs w:val="21"/>
          <w:highlight w:val="none"/>
        </w:rPr>
        <w:t>注：1.法定代表人签字或盖章必须是亲笔签名或相关主管行政部门备案的法定代表人印章。不得使用其他印章或是电子版签名。</w:t>
      </w:r>
    </w:p>
    <w:p>
      <w:pPr>
        <w:jc w:val="left"/>
        <w:rPr>
          <w:rFonts w:hint="eastAsia" w:ascii="宋体" w:hAnsi="宋体" w:eastAsia="宋体"/>
          <w:sz w:val="30"/>
          <w:highlight w:val="none"/>
        </w:rPr>
      </w:pPr>
      <w:r>
        <w:rPr>
          <w:rFonts w:ascii="宋体" w:hAnsi="宋体" w:eastAsia="宋体"/>
          <w:szCs w:val="21"/>
          <w:highlight w:val="none"/>
        </w:rPr>
        <w:t xml:space="preserve">    2.供应商的法人代表本人作为公司代理人前来参加投标的，须提供此项证明文件，并携带法人的身份证原件（本授权书原件一式两份，一份密封封装在响应文件正本中，一份现场查验）。</w:t>
      </w:r>
    </w:p>
    <w:p>
      <w:pPr>
        <w:jc w:val="center"/>
        <w:rPr>
          <w:rFonts w:hint="eastAsia" w:ascii="宋体" w:hAnsi="宋体" w:eastAsia="宋体"/>
          <w:b/>
          <w:bCs/>
          <w:sz w:val="28"/>
          <w:szCs w:val="28"/>
          <w:highlight w:val="none"/>
        </w:rPr>
      </w:pPr>
    </w:p>
    <w:p>
      <w:pPr>
        <w:jc w:val="center"/>
        <w:rPr>
          <w:rFonts w:hint="eastAsia" w:ascii="宋体" w:hAnsi="宋体" w:eastAsia="宋体"/>
          <w:b/>
          <w:bCs/>
          <w:sz w:val="28"/>
          <w:szCs w:val="28"/>
          <w:highlight w:val="none"/>
        </w:rPr>
      </w:pPr>
    </w:p>
    <w:p>
      <w:pPr>
        <w:jc w:val="center"/>
        <w:rPr>
          <w:rFonts w:ascii="宋体" w:hAnsi="宋体" w:eastAsia="宋体"/>
          <w:b/>
          <w:bCs/>
          <w:sz w:val="28"/>
          <w:szCs w:val="28"/>
          <w:highlight w:val="none"/>
        </w:rPr>
      </w:pPr>
      <w:r>
        <w:rPr>
          <w:rFonts w:ascii="宋体" w:hAnsi="宋体" w:eastAsia="宋体"/>
          <w:b/>
          <w:bCs/>
          <w:sz w:val="28"/>
          <w:szCs w:val="28"/>
          <w:highlight w:val="none"/>
        </w:rPr>
        <w:t>2、法定代表人授权委托书</w:t>
      </w:r>
    </w:p>
    <w:p>
      <w:pPr>
        <w:jc w:val="center"/>
        <w:rPr>
          <w:rFonts w:ascii="宋体" w:hAnsi="宋体" w:eastAsia="宋体"/>
          <w:sz w:val="24"/>
          <w:highlight w:val="none"/>
        </w:rPr>
      </w:pPr>
    </w:p>
    <w:p>
      <w:pPr>
        <w:pStyle w:val="6"/>
        <w:autoSpaceDE w:val="0"/>
        <w:spacing w:line="420" w:lineRule="exact"/>
        <w:ind w:firstLine="480" w:firstLineChars="200"/>
        <w:rPr>
          <w:rFonts w:ascii="宋体" w:hAnsi="宋体" w:eastAsia="宋体"/>
          <w:sz w:val="24"/>
          <w:highlight w:val="none"/>
        </w:rPr>
      </w:pPr>
      <w:r>
        <w:rPr>
          <w:rFonts w:ascii="宋体" w:hAnsi="宋体" w:eastAsia="宋体"/>
          <w:sz w:val="24"/>
          <w:highlight w:val="none"/>
        </w:rPr>
        <w:t xml:space="preserve">本授权书声明：注册于（地区的名称）的（公司名称），在下面签字的法定代表人（姓名、职务），代表本公司委托在下面签字的（被授权人的姓名、职务）为本公司的合法代理人，代理人根据授权，以我方名义签署、澄清确认、递交、撤回、修改  </w:t>
      </w:r>
      <w:r>
        <w:rPr>
          <w:rFonts w:hint="eastAsia" w:ascii="宋体" w:hAnsi="宋体" w:eastAsia="宋体"/>
          <w:sz w:val="24"/>
          <w:highlight w:val="none"/>
        </w:rPr>
        <w:t>（</w:t>
      </w:r>
      <w:r>
        <w:rPr>
          <w:rFonts w:ascii="宋体" w:hAnsi="宋体" w:eastAsia="宋体"/>
          <w:sz w:val="24"/>
          <w:highlight w:val="none"/>
        </w:rPr>
        <w:t>项目名称</w:t>
      </w:r>
      <w:r>
        <w:rPr>
          <w:rFonts w:hint="eastAsia" w:ascii="宋体" w:hAnsi="宋体" w:eastAsia="宋体"/>
          <w:sz w:val="24"/>
          <w:highlight w:val="none"/>
        </w:rPr>
        <w:t>）</w:t>
      </w:r>
      <w:r>
        <w:rPr>
          <w:rFonts w:ascii="宋体" w:hAnsi="宋体" w:eastAsia="宋体"/>
          <w:sz w:val="24"/>
          <w:highlight w:val="none"/>
        </w:rPr>
        <w:t>的响应文件、签订合同和处理有关事宜，其法律后果由我方承担。</w:t>
      </w:r>
    </w:p>
    <w:p>
      <w:pPr>
        <w:spacing w:line="440" w:lineRule="exact"/>
        <w:ind w:firstLine="480" w:firstLineChars="200"/>
        <w:jc w:val="left"/>
        <w:rPr>
          <w:rFonts w:ascii="宋体" w:hAnsi="宋体" w:eastAsia="宋体"/>
          <w:sz w:val="24"/>
          <w:highlight w:val="none"/>
        </w:rPr>
      </w:pPr>
    </w:p>
    <w:p>
      <w:pPr>
        <w:spacing w:line="440" w:lineRule="exact"/>
        <w:ind w:firstLine="480" w:firstLineChars="200"/>
        <w:jc w:val="left"/>
        <w:rPr>
          <w:rFonts w:ascii="宋体" w:hAnsi="宋体" w:eastAsia="宋体"/>
          <w:sz w:val="24"/>
          <w:highlight w:val="none"/>
        </w:rPr>
      </w:pPr>
      <w:r>
        <w:rPr>
          <w:rFonts w:ascii="宋体" w:hAnsi="宋体" w:eastAsia="宋体"/>
          <w:sz w:val="24"/>
          <w:highlight w:val="none"/>
        </w:rPr>
        <w:t>委托期限：自本委托书签署之日起至投标有效期期满。</w:t>
      </w:r>
    </w:p>
    <w:p>
      <w:pPr>
        <w:spacing w:line="440" w:lineRule="exact"/>
        <w:ind w:firstLine="480" w:firstLineChars="200"/>
        <w:jc w:val="left"/>
        <w:rPr>
          <w:rFonts w:ascii="宋体" w:hAnsi="宋体" w:eastAsia="宋体"/>
          <w:sz w:val="24"/>
          <w:highlight w:val="none"/>
        </w:rPr>
      </w:pPr>
      <w:r>
        <w:rPr>
          <w:rFonts w:ascii="宋体" w:hAnsi="宋体" w:eastAsia="宋体"/>
          <w:sz w:val="24"/>
          <w:highlight w:val="none"/>
        </w:rPr>
        <w:t>代理人无转委托权。</w:t>
      </w:r>
    </w:p>
    <w:p>
      <w:pPr>
        <w:spacing w:line="420" w:lineRule="exact"/>
        <w:ind w:firstLine="482"/>
        <w:rPr>
          <w:rFonts w:ascii="宋体" w:hAnsi="宋体" w:eastAsia="宋体"/>
          <w:sz w:val="24"/>
          <w:highlight w:val="none"/>
        </w:rPr>
      </w:pPr>
      <w:r>
        <w:rPr>
          <w:rFonts w:ascii="宋体" w:hAnsi="宋体" w:eastAsia="宋体"/>
          <w:sz w:val="24"/>
          <w:highlight w:val="none"/>
        </w:rPr>
        <w:t>附：委托代理人的身份证复印件（加盖单位公章）</w:t>
      </w:r>
    </w:p>
    <w:tbl>
      <w:tblPr>
        <w:tblStyle w:val="10"/>
        <w:tblW w:w="8229" w:type="dxa"/>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4"/>
        <w:gridCol w:w="4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4114" w:type="dxa"/>
            <w:vAlign w:val="center"/>
          </w:tcPr>
          <w:p>
            <w:pPr>
              <w:spacing w:line="420" w:lineRule="exact"/>
              <w:jc w:val="center"/>
              <w:rPr>
                <w:rFonts w:ascii="宋体" w:hAnsi="宋体" w:eastAsia="宋体"/>
                <w:sz w:val="24"/>
                <w:highlight w:val="none"/>
              </w:rPr>
            </w:pPr>
            <w:r>
              <w:rPr>
                <w:rFonts w:ascii="宋体" w:hAnsi="宋体" w:eastAsia="宋体"/>
                <w:sz w:val="24"/>
                <w:highlight w:val="none"/>
              </w:rPr>
              <w:t>（身份证正面）</w:t>
            </w:r>
          </w:p>
        </w:tc>
        <w:tc>
          <w:tcPr>
            <w:tcW w:w="4115" w:type="dxa"/>
            <w:vAlign w:val="center"/>
          </w:tcPr>
          <w:p>
            <w:pPr>
              <w:spacing w:line="420" w:lineRule="exact"/>
              <w:jc w:val="center"/>
              <w:rPr>
                <w:rFonts w:ascii="宋体" w:hAnsi="宋体" w:eastAsia="宋体"/>
                <w:sz w:val="24"/>
                <w:highlight w:val="none"/>
              </w:rPr>
            </w:pPr>
            <w:r>
              <w:rPr>
                <w:rFonts w:ascii="宋体" w:hAnsi="宋体" w:eastAsia="宋体"/>
                <w:sz w:val="24"/>
                <w:highlight w:val="none"/>
              </w:rPr>
              <w:t>（身份证背面）</w:t>
            </w:r>
          </w:p>
        </w:tc>
      </w:tr>
    </w:tbl>
    <w:p>
      <w:pPr>
        <w:spacing w:line="420" w:lineRule="exact"/>
        <w:ind w:firstLine="482"/>
        <w:rPr>
          <w:rFonts w:ascii="宋体" w:hAnsi="宋体" w:eastAsia="宋体"/>
          <w:sz w:val="24"/>
          <w:highlight w:val="none"/>
        </w:rPr>
      </w:pPr>
    </w:p>
    <w:p>
      <w:pPr>
        <w:topLinePunct/>
        <w:spacing w:line="420" w:lineRule="exact"/>
        <w:rPr>
          <w:rFonts w:ascii="宋体" w:hAnsi="宋体" w:eastAsia="宋体"/>
          <w:sz w:val="24"/>
          <w:highlight w:val="none"/>
        </w:rPr>
      </w:pPr>
    </w:p>
    <w:p>
      <w:pPr>
        <w:topLinePunct/>
        <w:spacing w:line="420" w:lineRule="exact"/>
        <w:ind w:firstLine="2160" w:firstLineChars="900"/>
        <w:rPr>
          <w:rFonts w:ascii="宋体" w:hAnsi="宋体" w:eastAsia="宋体"/>
          <w:sz w:val="24"/>
          <w:highlight w:val="none"/>
        </w:rPr>
      </w:pPr>
      <w:r>
        <w:rPr>
          <w:rFonts w:ascii="宋体" w:hAnsi="宋体" w:eastAsia="宋体"/>
          <w:sz w:val="24"/>
          <w:highlight w:val="none"/>
        </w:rPr>
        <w:t>供应商：</w:t>
      </w:r>
      <w:r>
        <w:rPr>
          <w:rFonts w:ascii="宋体" w:hAnsi="宋体" w:eastAsia="宋体"/>
          <w:bCs/>
          <w:sz w:val="24"/>
          <w:highlight w:val="none"/>
          <w:u w:val="single"/>
        </w:rPr>
        <w:t xml:space="preserve">   （全称）（盖章）   </w:t>
      </w:r>
    </w:p>
    <w:p>
      <w:pPr>
        <w:autoSpaceDE w:val="0"/>
        <w:spacing w:line="420" w:lineRule="exact"/>
        <w:ind w:firstLine="2160" w:firstLineChars="900"/>
        <w:rPr>
          <w:rFonts w:ascii="宋体" w:hAnsi="宋体" w:eastAsia="宋体"/>
          <w:sz w:val="24"/>
          <w:highlight w:val="none"/>
          <w:u w:val="single"/>
        </w:rPr>
      </w:pPr>
      <w:r>
        <w:rPr>
          <w:rFonts w:ascii="宋体" w:hAnsi="宋体" w:eastAsia="宋体"/>
          <w:sz w:val="24"/>
          <w:highlight w:val="none"/>
        </w:rPr>
        <w:t>法定代表人签字或盖章：</w:t>
      </w:r>
      <w:r>
        <w:rPr>
          <w:rFonts w:ascii="宋体" w:hAnsi="宋体" w:eastAsia="宋体"/>
          <w:sz w:val="24"/>
          <w:highlight w:val="none"/>
          <w:u w:val="single"/>
        </w:rPr>
        <w:t>　　　　　 　</w:t>
      </w:r>
    </w:p>
    <w:p>
      <w:pPr>
        <w:topLinePunct/>
        <w:spacing w:line="420" w:lineRule="exact"/>
        <w:ind w:firstLine="2160" w:firstLineChars="900"/>
        <w:rPr>
          <w:rFonts w:ascii="宋体" w:hAnsi="宋体" w:eastAsia="宋体"/>
          <w:sz w:val="24"/>
          <w:highlight w:val="none"/>
          <w:u w:val="single"/>
        </w:rPr>
      </w:pPr>
      <w:r>
        <w:rPr>
          <w:rFonts w:ascii="宋体" w:hAnsi="宋体" w:eastAsia="宋体"/>
          <w:sz w:val="24"/>
          <w:highlight w:val="none"/>
        </w:rPr>
        <w:t>身份证号码：</w:t>
      </w:r>
    </w:p>
    <w:p>
      <w:pPr>
        <w:autoSpaceDE w:val="0"/>
        <w:spacing w:line="420" w:lineRule="exact"/>
        <w:ind w:firstLine="2160" w:firstLineChars="900"/>
        <w:rPr>
          <w:rFonts w:ascii="宋体" w:hAnsi="宋体" w:eastAsia="宋体"/>
          <w:sz w:val="24"/>
          <w:highlight w:val="none"/>
          <w:u w:val="single"/>
        </w:rPr>
      </w:pPr>
      <w:r>
        <w:rPr>
          <w:rFonts w:ascii="宋体" w:hAnsi="宋体" w:eastAsia="宋体"/>
          <w:sz w:val="24"/>
          <w:highlight w:val="none"/>
        </w:rPr>
        <w:t>委托代理人签字：</w:t>
      </w:r>
      <w:r>
        <w:rPr>
          <w:rFonts w:ascii="宋体" w:hAnsi="宋体" w:eastAsia="宋体"/>
          <w:sz w:val="24"/>
          <w:highlight w:val="none"/>
          <w:u w:val="single"/>
        </w:rPr>
        <w:t>　　　　　　　　　　　</w:t>
      </w:r>
    </w:p>
    <w:p>
      <w:pPr>
        <w:topLinePunct/>
        <w:spacing w:line="420" w:lineRule="exact"/>
        <w:ind w:firstLine="2160" w:firstLineChars="900"/>
        <w:rPr>
          <w:rFonts w:ascii="宋体" w:hAnsi="宋体" w:eastAsia="宋体"/>
          <w:sz w:val="24"/>
          <w:highlight w:val="none"/>
          <w:u w:val="single"/>
        </w:rPr>
      </w:pPr>
      <w:r>
        <w:rPr>
          <w:rFonts w:ascii="宋体" w:hAnsi="宋体" w:eastAsia="宋体"/>
          <w:sz w:val="24"/>
          <w:highlight w:val="none"/>
        </w:rPr>
        <w:t>身份证号码：</w:t>
      </w:r>
    </w:p>
    <w:p>
      <w:pPr>
        <w:autoSpaceDE w:val="0"/>
        <w:spacing w:line="420" w:lineRule="exact"/>
        <w:ind w:firstLine="2160" w:firstLineChars="900"/>
        <w:rPr>
          <w:rFonts w:ascii="宋体" w:hAnsi="宋体" w:eastAsia="宋体"/>
          <w:sz w:val="24"/>
          <w:highlight w:val="none"/>
          <w:u w:val="single"/>
        </w:rPr>
      </w:pPr>
      <w:r>
        <w:rPr>
          <w:rFonts w:ascii="宋体" w:hAnsi="宋体" w:eastAsia="宋体"/>
          <w:sz w:val="24"/>
          <w:highlight w:val="none"/>
        </w:rPr>
        <w:t>授权日期：20</w:t>
      </w:r>
      <w:r>
        <w:rPr>
          <w:rFonts w:ascii="宋体" w:hAnsi="宋体" w:eastAsia="宋体"/>
          <w:sz w:val="24"/>
          <w:highlight w:val="none"/>
          <w:u w:val="single"/>
        </w:rPr>
        <w:t>　　</w:t>
      </w:r>
      <w:r>
        <w:rPr>
          <w:rFonts w:ascii="宋体" w:hAnsi="宋体" w:eastAsia="宋体"/>
          <w:sz w:val="24"/>
          <w:highlight w:val="none"/>
        </w:rPr>
        <w:t>年</w:t>
      </w:r>
      <w:r>
        <w:rPr>
          <w:rFonts w:ascii="宋体" w:hAnsi="宋体" w:eastAsia="宋体"/>
          <w:sz w:val="24"/>
          <w:highlight w:val="none"/>
          <w:u w:val="single"/>
        </w:rPr>
        <w:t>　</w:t>
      </w:r>
      <w:r>
        <w:rPr>
          <w:rFonts w:ascii="宋体" w:hAnsi="宋体" w:eastAsia="宋体"/>
          <w:sz w:val="24"/>
          <w:highlight w:val="none"/>
        </w:rPr>
        <w:t>月</w:t>
      </w:r>
      <w:r>
        <w:rPr>
          <w:rFonts w:ascii="宋体" w:hAnsi="宋体" w:eastAsia="宋体"/>
          <w:sz w:val="24"/>
          <w:highlight w:val="none"/>
          <w:u w:val="single"/>
        </w:rPr>
        <w:t>　</w:t>
      </w:r>
      <w:r>
        <w:rPr>
          <w:rFonts w:ascii="宋体" w:hAnsi="宋体" w:eastAsia="宋体"/>
          <w:sz w:val="24"/>
          <w:highlight w:val="none"/>
        </w:rPr>
        <w:t>日</w:t>
      </w:r>
    </w:p>
    <w:p>
      <w:pPr>
        <w:rPr>
          <w:rFonts w:ascii="宋体" w:hAnsi="宋体" w:eastAsia="宋体"/>
          <w:sz w:val="24"/>
          <w:highlight w:val="none"/>
        </w:rPr>
      </w:pPr>
    </w:p>
    <w:p>
      <w:pPr>
        <w:spacing w:line="440" w:lineRule="exact"/>
        <w:rPr>
          <w:rFonts w:ascii="宋体" w:hAnsi="宋体" w:eastAsia="宋体"/>
          <w:b/>
          <w:sz w:val="24"/>
          <w:highlight w:val="none"/>
        </w:rPr>
      </w:pPr>
    </w:p>
    <w:p>
      <w:pPr>
        <w:spacing w:line="360" w:lineRule="exact"/>
        <w:rPr>
          <w:rFonts w:ascii="宋体" w:hAnsi="宋体" w:eastAsia="宋体"/>
          <w:szCs w:val="21"/>
          <w:highlight w:val="none"/>
        </w:rPr>
      </w:pPr>
      <w:r>
        <w:rPr>
          <w:rFonts w:ascii="宋体" w:hAnsi="宋体" w:eastAsia="宋体"/>
          <w:szCs w:val="21"/>
          <w:highlight w:val="none"/>
        </w:rPr>
        <w:t>注：1.法定代表人签字或盖章必须是亲笔签名或相关主管行政部门备案的法定代表人印章。不得使用其他印章或是电子版签名。</w:t>
      </w:r>
    </w:p>
    <w:p>
      <w:pPr>
        <w:tabs>
          <w:tab w:val="left" w:pos="9135"/>
        </w:tabs>
        <w:spacing w:line="320" w:lineRule="exact"/>
        <w:ind w:firstLine="420" w:firstLineChars="200"/>
        <w:rPr>
          <w:rFonts w:ascii="宋体" w:hAnsi="宋体" w:eastAsia="宋体"/>
          <w:szCs w:val="21"/>
          <w:highlight w:val="none"/>
        </w:rPr>
      </w:pPr>
      <w:r>
        <w:rPr>
          <w:rFonts w:ascii="宋体" w:hAnsi="宋体" w:eastAsia="宋体"/>
          <w:szCs w:val="21"/>
          <w:highlight w:val="none"/>
        </w:rPr>
        <w:t>2、本授权书原件一式两份，一份密封封装在响应文件正本中，一份现场查验。</w:t>
      </w:r>
    </w:p>
    <w:p>
      <w:pPr>
        <w:ind w:firstLine="420" w:firstLineChars="200"/>
        <w:rPr>
          <w:rFonts w:ascii="宋体" w:hAnsi="宋体" w:eastAsia="宋体"/>
          <w:sz w:val="30"/>
          <w:highlight w:val="none"/>
        </w:rPr>
      </w:pPr>
      <w:r>
        <w:rPr>
          <w:rFonts w:ascii="宋体" w:hAnsi="宋体" w:eastAsia="宋体"/>
          <w:szCs w:val="21"/>
          <w:highlight w:val="none"/>
        </w:rPr>
        <w:t>3、供应商的委托代理人作为公司的代表前来参加投标的供应商，须提供此项证明文件。</w:t>
      </w:r>
    </w:p>
    <w:p>
      <w:pPr>
        <w:spacing w:line="640" w:lineRule="exact"/>
        <w:jc w:val="center"/>
        <w:rPr>
          <w:rFonts w:hint="eastAsia" w:ascii="宋体" w:hAnsi="宋体" w:eastAsia="宋体"/>
          <w:b/>
          <w:szCs w:val="21"/>
          <w:highlight w:val="none"/>
        </w:rPr>
      </w:pPr>
    </w:p>
    <w:p>
      <w:pPr>
        <w:tabs>
          <w:tab w:val="left" w:pos="9135"/>
        </w:tabs>
        <w:jc w:val="center"/>
        <w:rPr>
          <w:rFonts w:hint="eastAsia" w:ascii="宋体" w:hAnsi="宋体" w:eastAsia="宋体"/>
          <w:b/>
          <w:szCs w:val="21"/>
          <w:highlight w:val="none"/>
        </w:rPr>
      </w:pPr>
    </w:p>
    <w:p>
      <w:pPr>
        <w:tabs>
          <w:tab w:val="left" w:pos="9135"/>
        </w:tabs>
        <w:jc w:val="center"/>
        <w:rPr>
          <w:rFonts w:hint="eastAsia" w:ascii="宋体" w:hAnsi="宋体" w:eastAsia="宋体"/>
          <w:b/>
          <w:szCs w:val="21"/>
          <w:highlight w:val="none"/>
        </w:rPr>
      </w:pPr>
    </w:p>
    <w:p>
      <w:pPr>
        <w:tabs>
          <w:tab w:val="left" w:pos="9135"/>
        </w:tabs>
        <w:jc w:val="center"/>
        <w:rPr>
          <w:rFonts w:hint="eastAsia" w:ascii="宋体" w:hAnsi="宋体" w:eastAsia="宋体"/>
          <w:b/>
          <w:szCs w:val="21"/>
          <w:highlight w:val="none"/>
        </w:rPr>
      </w:pPr>
    </w:p>
    <w:p>
      <w:pPr>
        <w:pStyle w:val="14"/>
        <w:ind w:left="308" w:leftChars="-86" w:hanging="488" w:hangingChars="163"/>
        <w:jc w:val="center"/>
        <w:outlineLvl w:val="0"/>
        <w:rPr>
          <w:rFonts w:hint="eastAsia" w:ascii="宋体" w:hAnsi="宋体" w:eastAsia="宋体"/>
          <w:b/>
          <w:color w:val="auto"/>
          <w:kern w:val="2"/>
          <w:sz w:val="30"/>
          <w:szCs w:val="20"/>
          <w:highlight w:val="none"/>
        </w:rPr>
      </w:pPr>
      <w:r>
        <w:rPr>
          <w:rFonts w:hint="eastAsia" w:ascii="宋体" w:hAnsi="宋体" w:eastAsia="宋体"/>
          <w:b/>
          <w:color w:val="auto"/>
          <w:kern w:val="2"/>
          <w:sz w:val="30"/>
          <w:szCs w:val="20"/>
          <w:highlight w:val="none"/>
        </w:rPr>
        <w:t xml:space="preserve">（三）报价一览表 </w:t>
      </w:r>
    </w:p>
    <w:p>
      <w:pPr>
        <w:pStyle w:val="14"/>
        <w:ind w:left="162" w:leftChars="-86" w:hanging="342" w:hangingChars="163"/>
        <w:jc w:val="both"/>
        <w:rPr>
          <w:rFonts w:hint="eastAsia" w:ascii="宋体" w:hAnsi="宋体" w:eastAsia="宋体"/>
          <w:b/>
          <w:color w:val="auto"/>
          <w:kern w:val="2"/>
          <w:szCs w:val="20"/>
          <w:highlight w:val="none"/>
        </w:rPr>
      </w:pPr>
    </w:p>
    <w:p>
      <w:pPr>
        <w:pStyle w:val="14"/>
        <w:ind w:left="162" w:leftChars="-86" w:hanging="342" w:hangingChars="163"/>
        <w:jc w:val="both"/>
        <w:rPr>
          <w:rFonts w:hint="eastAsia" w:ascii="宋体" w:hAnsi="宋体" w:eastAsia="宋体"/>
          <w:b/>
          <w:color w:val="auto"/>
          <w:kern w:val="2"/>
          <w:szCs w:val="20"/>
          <w:highlight w:val="none"/>
        </w:rPr>
      </w:pPr>
      <w:r>
        <w:rPr>
          <w:rFonts w:hint="eastAsia" w:ascii="宋体" w:hAnsi="宋体" w:eastAsia="宋体"/>
          <w:b/>
          <w:color w:val="auto"/>
          <w:kern w:val="2"/>
          <w:szCs w:val="20"/>
          <w:highlight w:val="none"/>
        </w:rPr>
        <w:t xml:space="preserve">项目名称：                                                  项目编号：                                                        </w:t>
      </w:r>
    </w:p>
    <w:tbl>
      <w:tblPr>
        <w:tblStyle w:val="10"/>
        <w:tblW w:w="9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693"/>
        <w:gridCol w:w="5812"/>
        <w:gridCol w:w="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959" w:type="dxa"/>
            <w:vAlign w:val="center"/>
          </w:tcPr>
          <w:p>
            <w:pPr>
              <w:pStyle w:val="14"/>
              <w:ind w:left="-104" w:leftChars="-342" w:right="-743" w:rightChars="-354" w:hanging="614" w:hangingChars="256"/>
              <w:jc w:val="center"/>
              <w:rPr>
                <w:rFonts w:hint="eastAsia" w:ascii="宋体" w:hAnsi="宋体" w:eastAsia="宋体"/>
                <w:color w:val="auto"/>
                <w:sz w:val="24"/>
                <w:highlight w:val="none"/>
              </w:rPr>
            </w:pPr>
            <w:r>
              <w:rPr>
                <w:rFonts w:hint="eastAsia" w:ascii="宋体" w:hAnsi="宋体" w:eastAsia="宋体"/>
                <w:color w:val="auto"/>
                <w:sz w:val="24"/>
                <w:highlight w:val="none"/>
              </w:rPr>
              <w:t>序号</w:t>
            </w:r>
          </w:p>
        </w:tc>
        <w:tc>
          <w:tcPr>
            <w:tcW w:w="2693" w:type="dxa"/>
            <w:vAlign w:val="center"/>
          </w:tcPr>
          <w:p>
            <w:pPr>
              <w:pStyle w:val="14"/>
              <w:ind w:left="-128" w:leftChars="-422" w:right="-743" w:rightChars="-354" w:hanging="758" w:hangingChars="316"/>
              <w:jc w:val="center"/>
              <w:rPr>
                <w:rFonts w:hint="eastAsia" w:ascii="宋体" w:hAnsi="宋体" w:eastAsia="宋体"/>
                <w:color w:val="auto"/>
                <w:sz w:val="24"/>
                <w:highlight w:val="none"/>
              </w:rPr>
            </w:pPr>
            <w:r>
              <w:rPr>
                <w:rFonts w:hint="eastAsia" w:ascii="宋体" w:hAnsi="宋体" w:eastAsia="宋体"/>
                <w:color w:val="auto"/>
                <w:sz w:val="24"/>
                <w:highlight w:val="none"/>
              </w:rPr>
              <w:t>项目名称</w:t>
            </w:r>
          </w:p>
        </w:tc>
        <w:tc>
          <w:tcPr>
            <w:tcW w:w="5837" w:type="dxa"/>
            <w:gridSpan w:val="2"/>
            <w:vAlign w:val="center"/>
          </w:tcPr>
          <w:p>
            <w:pPr>
              <w:pStyle w:val="14"/>
              <w:ind w:left="-342" w:right="-354"/>
              <w:jc w:val="center"/>
              <w:rPr>
                <w:rFonts w:hint="eastAsia" w:ascii="宋体" w:hAnsi="宋体" w:eastAsia="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959" w:type="dxa"/>
            <w:vAlign w:val="center"/>
          </w:tcPr>
          <w:p>
            <w:pPr>
              <w:pStyle w:val="14"/>
              <w:ind w:left="-342" w:right="-354"/>
              <w:jc w:val="center"/>
              <w:rPr>
                <w:rFonts w:hint="eastAsia" w:ascii="宋体" w:hAnsi="宋体" w:eastAsia="宋体"/>
                <w:color w:val="auto"/>
                <w:sz w:val="24"/>
                <w:highlight w:val="none"/>
              </w:rPr>
            </w:pPr>
            <w:r>
              <w:rPr>
                <w:rFonts w:hint="eastAsia" w:ascii="宋体" w:hAnsi="宋体" w:eastAsia="宋体"/>
                <w:color w:val="auto"/>
                <w:sz w:val="24"/>
                <w:highlight w:val="none"/>
              </w:rPr>
              <w:t>1</w:t>
            </w:r>
          </w:p>
        </w:tc>
        <w:tc>
          <w:tcPr>
            <w:tcW w:w="2693" w:type="dxa"/>
            <w:vAlign w:val="center"/>
          </w:tcPr>
          <w:p>
            <w:pPr>
              <w:pStyle w:val="14"/>
              <w:ind w:left="-342" w:right="-354"/>
              <w:jc w:val="center"/>
              <w:rPr>
                <w:rFonts w:hint="eastAsia" w:ascii="宋体" w:hAnsi="宋体" w:eastAsia="宋体"/>
                <w:color w:val="auto"/>
                <w:sz w:val="24"/>
                <w:highlight w:val="none"/>
              </w:rPr>
            </w:pPr>
            <w:r>
              <w:rPr>
                <w:rFonts w:hint="eastAsia" w:ascii="宋体" w:hAnsi="宋体" w:eastAsia="宋体"/>
                <w:color w:val="auto"/>
                <w:sz w:val="24"/>
                <w:highlight w:val="none"/>
              </w:rPr>
              <w:t>投标总价</w:t>
            </w:r>
          </w:p>
        </w:tc>
        <w:tc>
          <w:tcPr>
            <w:tcW w:w="5837" w:type="dxa"/>
            <w:gridSpan w:val="2"/>
            <w:vAlign w:val="center"/>
          </w:tcPr>
          <w:p>
            <w:pPr>
              <w:pStyle w:val="19"/>
              <w:snapToGrid w:val="0"/>
              <w:spacing w:line="400" w:lineRule="exact"/>
              <w:ind w:firstLine="240" w:firstLineChars="100"/>
              <w:jc w:val="both"/>
              <w:rPr>
                <w:rFonts w:ascii="宋体" w:hAnsi="宋体" w:eastAsia="宋体"/>
                <w:color w:val="auto"/>
                <w:highlight w:val="none"/>
              </w:rPr>
            </w:pPr>
            <w:r>
              <w:rPr>
                <w:rFonts w:hint="eastAsia" w:ascii="宋体" w:hAnsi="宋体" w:eastAsia="宋体"/>
                <w:color w:val="auto"/>
                <w:highlight w:val="none"/>
              </w:rPr>
              <w:t>小写：</w:t>
            </w:r>
            <w:r>
              <w:rPr>
                <w:rFonts w:hint="eastAsia" w:ascii="宋体" w:hAnsi="宋体" w:eastAsia="宋体"/>
                <w:color w:val="auto"/>
                <w:highlight w:val="none"/>
                <w:u w:val="single"/>
              </w:rPr>
              <w:t xml:space="preserve">                   </w:t>
            </w:r>
            <w:r>
              <w:rPr>
                <w:rFonts w:hint="eastAsia" w:ascii="宋体" w:hAnsi="宋体" w:eastAsia="宋体"/>
                <w:color w:val="auto"/>
                <w:highlight w:val="none"/>
              </w:rPr>
              <w:t>（元）；</w:t>
            </w:r>
          </w:p>
          <w:p>
            <w:pPr>
              <w:pStyle w:val="14"/>
              <w:ind w:left="-342" w:leftChars="-163" w:right="-354" w:firstLine="600" w:firstLineChars="250"/>
              <w:rPr>
                <w:rFonts w:hint="eastAsia" w:ascii="宋体" w:hAnsi="宋体" w:eastAsia="宋体"/>
                <w:color w:val="auto"/>
                <w:sz w:val="24"/>
                <w:highlight w:val="none"/>
              </w:rPr>
            </w:pPr>
          </w:p>
          <w:p>
            <w:pPr>
              <w:pStyle w:val="14"/>
              <w:ind w:left="-342" w:leftChars="-163" w:right="-354" w:firstLine="600" w:firstLineChars="250"/>
              <w:rPr>
                <w:rFonts w:hint="eastAsia" w:ascii="宋体" w:hAnsi="宋体" w:eastAsia="宋体"/>
                <w:color w:val="auto"/>
                <w:sz w:val="24"/>
                <w:highlight w:val="none"/>
              </w:rPr>
            </w:pPr>
            <w:r>
              <w:rPr>
                <w:rFonts w:hint="eastAsia" w:ascii="宋体" w:hAnsi="宋体" w:eastAsia="宋体"/>
                <w:color w:val="auto"/>
                <w:sz w:val="24"/>
                <w:highlight w:val="none"/>
              </w:rPr>
              <w:t>大写：</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1305" w:hRule="atLeast"/>
        </w:trPr>
        <w:tc>
          <w:tcPr>
            <w:tcW w:w="9464" w:type="dxa"/>
            <w:gridSpan w:val="3"/>
            <w:vAlign w:val="center"/>
          </w:tcPr>
          <w:p>
            <w:pPr>
              <w:pStyle w:val="14"/>
              <w:ind w:left="-342" w:right="-354" w:firstLine="472" w:firstLineChars="197"/>
              <w:jc w:val="both"/>
              <w:rPr>
                <w:rFonts w:hint="eastAsia" w:ascii="宋体" w:hAnsi="宋体" w:eastAsia="宋体"/>
                <w:color w:val="auto"/>
                <w:sz w:val="24"/>
                <w:highlight w:val="none"/>
              </w:rPr>
            </w:pPr>
          </w:p>
        </w:tc>
      </w:tr>
    </w:tbl>
    <w:p>
      <w:pPr>
        <w:jc w:val="left"/>
        <w:rPr>
          <w:rFonts w:hint="eastAsia" w:ascii="宋体" w:hAnsi="宋体" w:eastAsia="宋体"/>
          <w:b/>
          <w:szCs w:val="21"/>
          <w:highlight w:val="none"/>
        </w:rPr>
      </w:pPr>
    </w:p>
    <w:p>
      <w:pPr>
        <w:jc w:val="left"/>
        <w:rPr>
          <w:rFonts w:hint="eastAsia" w:ascii="宋体" w:hAnsi="宋体" w:eastAsia="宋体"/>
          <w:szCs w:val="21"/>
          <w:highlight w:val="none"/>
        </w:rPr>
      </w:pPr>
    </w:p>
    <w:p>
      <w:pPr>
        <w:spacing w:line="400" w:lineRule="exact"/>
        <w:jc w:val="left"/>
        <w:rPr>
          <w:rFonts w:hint="eastAsia" w:ascii="宋体" w:hAnsi="宋体" w:eastAsia="宋体"/>
          <w:szCs w:val="21"/>
          <w:highlight w:val="none"/>
        </w:rPr>
      </w:pPr>
      <w:r>
        <w:rPr>
          <w:rFonts w:hint="eastAsia" w:ascii="宋体" w:hAnsi="宋体" w:eastAsia="宋体"/>
          <w:szCs w:val="21"/>
          <w:highlight w:val="none"/>
        </w:rPr>
        <w:t xml:space="preserve">注：1.表中大小写不一致时，以大写为准。     </w:t>
      </w:r>
    </w:p>
    <w:p>
      <w:pPr>
        <w:autoSpaceDE w:val="0"/>
        <w:autoSpaceDN w:val="0"/>
        <w:adjustRightInd w:val="0"/>
        <w:spacing w:line="400" w:lineRule="exact"/>
        <w:jc w:val="left"/>
        <w:rPr>
          <w:rFonts w:hint="eastAsia" w:ascii="宋体" w:hAnsi="宋体" w:eastAsia="宋体"/>
          <w:szCs w:val="21"/>
          <w:highlight w:val="none"/>
        </w:rPr>
      </w:pPr>
      <w:r>
        <w:rPr>
          <w:rFonts w:hint="eastAsia" w:ascii="宋体" w:hAnsi="宋体" w:eastAsia="宋体"/>
          <w:szCs w:val="21"/>
          <w:highlight w:val="none"/>
        </w:rPr>
        <w:t xml:space="preserve">    2.此表一式两份，一份用信封单独密封，另一份装订在响应文件正本中，两个表须内容必须一致。 </w:t>
      </w:r>
    </w:p>
    <w:p>
      <w:pPr>
        <w:autoSpaceDE w:val="0"/>
        <w:autoSpaceDN w:val="0"/>
        <w:adjustRightInd w:val="0"/>
        <w:spacing w:line="400" w:lineRule="exact"/>
        <w:jc w:val="left"/>
        <w:rPr>
          <w:rFonts w:hint="eastAsia" w:ascii="宋体" w:hAnsi="宋体" w:eastAsia="宋体"/>
          <w:szCs w:val="21"/>
          <w:highlight w:val="none"/>
        </w:rPr>
      </w:pPr>
      <w:r>
        <w:rPr>
          <w:rFonts w:hint="eastAsia" w:ascii="宋体" w:hAnsi="宋体" w:eastAsia="宋体"/>
          <w:szCs w:val="21"/>
          <w:highlight w:val="none"/>
        </w:rPr>
        <w:t xml:space="preserve">    3.“投标报价”为投标总价。</w:t>
      </w:r>
      <w:r>
        <w:rPr>
          <w:rFonts w:ascii="宋体" w:hAnsi="宋体" w:eastAsia="宋体"/>
          <w:szCs w:val="21"/>
          <w:highlight w:val="none"/>
        </w:rPr>
        <w:t>若发现有任何漏项短缺，在设备</w:t>
      </w:r>
      <w:r>
        <w:rPr>
          <w:rFonts w:hint="eastAsia" w:ascii="宋体" w:hAnsi="宋体" w:eastAsia="宋体"/>
          <w:szCs w:val="21"/>
          <w:highlight w:val="none"/>
        </w:rPr>
        <w:t>清</w:t>
      </w:r>
      <w:r>
        <w:rPr>
          <w:rFonts w:ascii="宋体" w:hAnsi="宋体" w:eastAsia="宋体"/>
          <w:szCs w:val="21"/>
          <w:highlight w:val="none"/>
        </w:rPr>
        <w:t>单中并未列入而且确实是投标供应商供货范围中应该有的，或是满足产能、产品性能等要求所必须的，投标供应商负责在合理时间内将所缺的工艺设备补</w:t>
      </w:r>
      <w:r>
        <w:rPr>
          <w:rFonts w:hint="eastAsia" w:ascii="宋体" w:hAnsi="宋体" w:eastAsia="宋体"/>
          <w:szCs w:val="21"/>
          <w:highlight w:val="none"/>
        </w:rPr>
        <w:t>齐，所</w:t>
      </w:r>
      <w:r>
        <w:rPr>
          <w:rFonts w:ascii="宋体" w:hAnsi="宋体" w:eastAsia="宋体"/>
          <w:szCs w:val="21"/>
          <w:highlight w:val="none"/>
        </w:rPr>
        <w:t>产生一切</w:t>
      </w:r>
      <w:r>
        <w:rPr>
          <w:rFonts w:hint="eastAsia" w:ascii="宋体" w:hAnsi="宋体" w:eastAsia="宋体"/>
          <w:szCs w:val="21"/>
          <w:highlight w:val="none"/>
        </w:rPr>
        <w:t>费用</w:t>
      </w:r>
      <w:r>
        <w:rPr>
          <w:rFonts w:ascii="宋体" w:hAnsi="宋体" w:eastAsia="宋体"/>
          <w:szCs w:val="21"/>
          <w:highlight w:val="none"/>
        </w:rPr>
        <w:t>由</w:t>
      </w:r>
      <w:r>
        <w:rPr>
          <w:rFonts w:hint="eastAsia" w:ascii="宋体" w:hAnsi="宋体" w:eastAsia="宋体"/>
          <w:szCs w:val="21"/>
          <w:highlight w:val="none"/>
        </w:rPr>
        <w:t>投标供应商</w:t>
      </w:r>
      <w:r>
        <w:rPr>
          <w:rFonts w:ascii="宋体" w:hAnsi="宋体" w:eastAsia="宋体"/>
          <w:szCs w:val="21"/>
          <w:highlight w:val="none"/>
        </w:rPr>
        <w:t>全部承担</w:t>
      </w:r>
      <w:r>
        <w:rPr>
          <w:rFonts w:hint="eastAsia" w:ascii="宋体" w:hAnsi="宋体" w:eastAsia="宋体"/>
          <w:szCs w:val="21"/>
          <w:highlight w:val="none"/>
        </w:rPr>
        <w:t>，且均为包干价，不随工作量的调整而变化。因成交供应商自身原因造成漏报、少报皆由其自行承担责任，采购人不再追加任何投资。</w:t>
      </w:r>
    </w:p>
    <w:p>
      <w:pPr>
        <w:autoSpaceDE w:val="0"/>
        <w:autoSpaceDN w:val="0"/>
        <w:adjustRightInd w:val="0"/>
        <w:spacing w:line="400" w:lineRule="exact"/>
        <w:ind w:firstLine="408"/>
        <w:jc w:val="left"/>
        <w:rPr>
          <w:rFonts w:hint="eastAsia" w:ascii="宋体" w:hAnsi="宋体" w:eastAsia="宋体"/>
          <w:szCs w:val="21"/>
          <w:highlight w:val="none"/>
        </w:rPr>
      </w:pPr>
      <w:r>
        <w:rPr>
          <w:rFonts w:hint="eastAsia" w:ascii="宋体" w:hAnsi="宋体" w:eastAsia="宋体"/>
          <w:szCs w:val="21"/>
          <w:highlight w:val="none"/>
        </w:rPr>
        <w:t xml:space="preserve">4.本表中“投标总价”必须与《投标函》中的“投标总价”均保持一致。如不一致，以《报价一览表》为准。 </w:t>
      </w:r>
    </w:p>
    <w:p>
      <w:pPr>
        <w:autoSpaceDE w:val="0"/>
        <w:autoSpaceDN w:val="0"/>
        <w:adjustRightInd w:val="0"/>
        <w:spacing w:line="400" w:lineRule="exact"/>
        <w:ind w:firstLine="408"/>
        <w:jc w:val="left"/>
        <w:rPr>
          <w:rFonts w:hint="eastAsia" w:ascii="宋体" w:hAnsi="宋体" w:eastAsia="宋体"/>
          <w:szCs w:val="21"/>
          <w:highlight w:val="none"/>
        </w:rPr>
      </w:pPr>
      <w:r>
        <w:rPr>
          <w:rFonts w:hint="eastAsia" w:ascii="宋体" w:hAnsi="宋体" w:eastAsia="宋体"/>
          <w:szCs w:val="21"/>
          <w:highlight w:val="none"/>
        </w:rPr>
        <w:t>5.投标报价为含税价。</w:t>
      </w:r>
    </w:p>
    <w:p>
      <w:pPr>
        <w:autoSpaceDE w:val="0"/>
        <w:autoSpaceDN w:val="0"/>
        <w:adjustRightInd w:val="0"/>
        <w:jc w:val="left"/>
        <w:rPr>
          <w:rFonts w:hint="eastAsia" w:ascii="宋体" w:hAnsi="宋体" w:eastAsia="宋体"/>
          <w:szCs w:val="21"/>
          <w:highlight w:val="none"/>
        </w:rPr>
      </w:pPr>
    </w:p>
    <w:p>
      <w:pPr>
        <w:pStyle w:val="14"/>
        <w:rPr>
          <w:rFonts w:hint="eastAsia" w:ascii="宋体" w:hAnsi="宋体" w:eastAsia="宋体"/>
          <w:b/>
          <w:color w:val="auto"/>
          <w:highlight w:val="none"/>
        </w:rPr>
      </w:pPr>
    </w:p>
    <w:p>
      <w:pPr>
        <w:pStyle w:val="3"/>
        <w:spacing w:line="360" w:lineRule="auto"/>
        <w:ind w:left="3150" w:leftChars="1500"/>
        <w:jc w:val="both"/>
        <w:rPr>
          <w:rFonts w:hAnsi="宋体" w:eastAsia="宋体"/>
          <w:b w:val="0"/>
          <w:bCs/>
          <w:sz w:val="24"/>
          <w:highlight w:val="none"/>
          <w:u w:val="single"/>
        </w:rPr>
      </w:pPr>
      <w:r>
        <w:rPr>
          <w:rFonts w:hint="eastAsia" w:hAnsi="宋体" w:eastAsia="宋体"/>
          <w:b w:val="0"/>
          <w:bCs/>
          <w:sz w:val="24"/>
          <w:highlight w:val="none"/>
        </w:rPr>
        <w:t>供应商：</w:t>
      </w:r>
      <w:r>
        <w:rPr>
          <w:rFonts w:hAnsi="宋体" w:eastAsia="宋体"/>
          <w:b w:val="0"/>
          <w:bCs/>
          <w:sz w:val="24"/>
          <w:highlight w:val="none"/>
          <w:u w:val="single"/>
        </w:rPr>
        <w:t xml:space="preserve">   </w:t>
      </w:r>
      <w:r>
        <w:rPr>
          <w:rFonts w:hint="eastAsia" w:hAnsi="宋体" w:eastAsia="宋体"/>
          <w:b w:val="0"/>
          <w:bCs/>
          <w:sz w:val="24"/>
          <w:highlight w:val="none"/>
          <w:u w:val="single"/>
        </w:rPr>
        <w:t>（全称）（盖章）</w:t>
      </w:r>
      <w:r>
        <w:rPr>
          <w:rFonts w:hAnsi="宋体" w:eastAsia="宋体"/>
          <w:b w:val="0"/>
          <w:bCs/>
          <w:sz w:val="24"/>
          <w:highlight w:val="none"/>
          <w:u w:val="single"/>
        </w:rPr>
        <w:t xml:space="preserve">   </w:t>
      </w:r>
    </w:p>
    <w:p>
      <w:pPr>
        <w:pStyle w:val="3"/>
        <w:spacing w:line="360" w:lineRule="auto"/>
        <w:ind w:left="3150" w:leftChars="1500"/>
        <w:jc w:val="both"/>
        <w:rPr>
          <w:rFonts w:hint="eastAsia" w:hAnsi="宋体" w:eastAsia="宋体"/>
          <w:b w:val="0"/>
          <w:bCs/>
          <w:sz w:val="24"/>
          <w:highlight w:val="none"/>
          <w:u w:val="single"/>
        </w:rPr>
      </w:pPr>
      <w:r>
        <w:rPr>
          <w:rFonts w:hint="eastAsia" w:hAnsi="宋体" w:eastAsia="宋体"/>
          <w:b w:val="0"/>
          <w:bCs/>
          <w:sz w:val="24"/>
          <w:highlight w:val="none"/>
        </w:rPr>
        <w:t>法定代表人或委托代理人：</w:t>
      </w:r>
      <w:r>
        <w:rPr>
          <w:rFonts w:hint="eastAsia" w:hAnsi="宋体" w:eastAsia="宋体"/>
          <w:b w:val="0"/>
          <w:bCs/>
          <w:sz w:val="24"/>
          <w:highlight w:val="none"/>
          <w:u w:val="single"/>
        </w:rPr>
        <w:t>（签字或盖章）</w:t>
      </w:r>
    </w:p>
    <w:p>
      <w:pPr>
        <w:pStyle w:val="3"/>
        <w:spacing w:line="360" w:lineRule="auto"/>
        <w:ind w:left="3150" w:leftChars="1500"/>
        <w:jc w:val="both"/>
        <w:rPr>
          <w:rFonts w:hAnsi="宋体" w:eastAsia="宋体"/>
          <w:b w:val="0"/>
          <w:sz w:val="24"/>
          <w:highlight w:val="none"/>
        </w:rPr>
      </w:pPr>
      <w:r>
        <w:rPr>
          <w:rFonts w:hint="eastAsia" w:hAnsi="宋体" w:eastAsia="宋体"/>
          <w:b w:val="0"/>
          <w:sz w:val="24"/>
          <w:highlight w:val="none"/>
        </w:rPr>
        <w:t>日</w:t>
      </w:r>
      <w:r>
        <w:rPr>
          <w:rFonts w:hAnsi="宋体" w:eastAsia="宋体"/>
          <w:b w:val="0"/>
          <w:sz w:val="24"/>
          <w:highlight w:val="none"/>
        </w:rPr>
        <w:t xml:space="preserve"> </w:t>
      </w:r>
      <w:r>
        <w:rPr>
          <w:rFonts w:hint="eastAsia" w:hAnsi="宋体" w:eastAsia="宋体"/>
          <w:b w:val="0"/>
          <w:sz w:val="24"/>
          <w:highlight w:val="none"/>
        </w:rPr>
        <w:t>期：</w:t>
      </w:r>
      <w:r>
        <w:rPr>
          <w:rFonts w:hAnsi="宋体" w:eastAsia="宋体"/>
          <w:b w:val="0"/>
          <w:bCs/>
          <w:sz w:val="24"/>
          <w:highlight w:val="none"/>
        </w:rPr>
        <w:t>20</w:t>
      </w:r>
      <w:r>
        <w:rPr>
          <w:rFonts w:hint="eastAsia" w:hAnsi="宋体" w:eastAsia="宋体"/>
          <w:b w:val="0"/>
          <w:bCs/>
          <w:sz w:val="24"/>
          <w:highlight w:val="none"/>
          <w:u w:val="single"/>
        </w:rPr>
        <w:t>　　</w:t>
      </w:r>
      <w:r>
        <w:rPr>
          <w:rFonts w:hint="eastAsia" w:hAnsi="宋体" w:eastAsia="宋体"/>
          <w:b w:val="0"/>
          <w:bCs/>
          <w:sz w:val="24"/>
          <w:highlight w:val="none"/>
        </w:rPr>
        <w:t>年</w:t>
      </w:r>
      <w:r>
        <w:rPr>
          <w:rFonts w:hint="eastAsia" w:hAnsi="宋体" w:eastAsia="宋体"/>
          <w:b w:val="0"/>
          <w:bCs/>
          <w:sz w:val="24"/>
          <w:highlight w:val="none"/>
          <w:u w:val="single"/>
        </w:rPr>
        <w:t>　</w:t>
      </w:r>
      <w:r>
        <w:rPr>
          <w:rFonts w:hint="eastAsia" w:hAnsi="宋体" w:eastAsia="宋体"/>
          <w:b w:val="0"/>
          <w:bCs/>
          <w:sz w:val="24"/>
          <w:highlight w:val="none"/>
        </w:rPr>
        <w:t>月</w:t>
      </w:r>
      <w:r>
        <w:rPr>
          <w:rFonts w:hint="eastAsia" w:hAnsi="宋体" w:eastAsia="宋体"/>
          <w:b w:val="0"/>
          <w:bCs/>
          <w:sz w:val="24"/>
          <w:highlight w:val="none"/>
          <w:u w:val="single"/>
        </w:rPr>
        <w:t xml:space="preserve">  </w:t>
      </w:r>
      <w:r>
        <w:rPr>
          <w:rFonts w:hint="eastAsia" w:hAnsi="宋体" w:eastAsia="宋体"/>
          <w:b w:val="0"/>
          <w:bCs/>
          <w:sz w:val="24"/>
          <w:highlight w:val="none"/>
        </w:rPr>
        <w:t>日</w:t>
      </w:r>
    </w:p>
    <w:p>
      <w:pPr>
        <w:pStyle w:val="14"/>
        <w:rPr>
          <w:rFonts w:hint="eastAsia" w:ascii="宋体" w:hAnsi="宋体" w:eastAsia="宋体"/>
          <w:color w:val="auto"/>
          <w:highlight w:val="none"/>
        </w:rPr>
      </w:pPr>
      <w:r>
        <w:rPr>
          <w:rFonts w:hint="eastAsia" w:ascii="宋体" w:hAnsi="宋体" w:eastAsia="宋体"/>
          <w:color w:val="auto"/>
          <w:szCs w:val="21"/>
          <w:highlight w:val="none"/>
        </w:rPr>
        <w:t xml:space="preserve">       </w:t>
      </w:r>
      <w:r>
        <w:rPr>
          <w:rFonts w:hint="eastAsia" w:ascii="宋体" w:hAnsi="宋体" w:eastAsia="宋体"/>
          <w:color w:val="auto"/>
          <w:highlight w:val="none"/>
        </w:rPr>
        <w:t xml:space="preserve">          </w:t>
      </w:r>
    </w:p>
    <w:p>
      <w:pPr>
        <w:pStyle w:val="14"/>
        <w:rPr>
          <w:rFonts w:hint="eastAsia" w:ascii="宋体" w:hAnsi="宋体" w:eastAsia="宋体"/>
          <w:b/>
          <w:sz w:val="30"/>
          <w:szCs w:val="30"/>
          <w:highlight w:val="none"/>
        </w:rPr>
      </w:pPr>
    </w:p>
    <w:p>
      <w:pPr>
        <w:pStyle w:val="14"/>
        <w:rPr>
          <w:rFonts w:hint="eastAsia" w:ascii="宋体" w:hAnsi="宋体" w:eastAsia="宋体"/>
          <w:b/>
          <w:sz w:val="30"/>
          <w:szCs w:val="30"/>
          <w:highlight w:val="none"/>
        </w:rPr>
      </w:pPr>
    </w:p>
    <w:p>
      <w:pPr>
        <w:pStyle w:val="14"/>
        <w:rPr>
          <w:rFonts w:hint="eastAsia" w:ascii="宋体" w:hAnsi="宋体" w:eastAsia="宋体"/>
          <w:b/>
          <w:sz w:val="30"/>
          <w:szCs w:val="30"/>
          <w:highlight w:val="none"/>
        </w:rPr>
      </w:pPr>
    </w:p>
    <w:p>
      <w:pPr>
        <w:autoSpaceDE w:val="0"/>
        <w:autoSpaceDN w:val="0"/>
        <w:adjustRightInd w:val="0"/>
        <w:spacing w:line="360" w:lineRule="auto"/>
        <w:jc w:val="center"/>
        <w:rPr>
          <w:rFonts w:hint="eastAsia" w:ascii="宋体" w:hAnsi="宋体" w:eastAsia="宋体" w:cs="宋体"/>
          <w:b/>
          <w:sz w:val="30"/>
          <w:szCs w:val="30"/>
          <w:highlight w:val="none"/>
          <w:lang w:val="zh-CN"/>
        </w:rPr>
      </w:pPr>
      <w:r>
        <w:rPr>
          <w:rFonts w:hint="eastAsia" w:ascii="宋体" w:hAnsi="宋体" w:eastAsia="宋体" w:cs="宋体"/>
          <w:b/>
          <w:sz w:val="30"/>
          <w:szCs w:val="30"/>
          <w:highlight w:val="none"/>
          <w:lang w:val="zh-CN"/>
        </w:rPr>
        <w:t>（四）谈判保证金</w:t>
      </w:r>
    </w:p>
    <w:p>
      <w:pPr>
        <w:tabs>
          <w:tab w:val="left" w:pos="3181"/>
        </w:tabs>
        <w:rPr>
          <w:rFonts w:hint="eastAsia" w:ascii="宋体" w:hAnsi="宋体" w:eastAsia="宋体" w:cs="宋体"/>
          <w:sz w:val="32"/>
          <w:szCs w:val="32"/>
          <w:highlight w:val="none"/>
          <w:lang w:val="zh-CN"/>
        </w:rPr>
      </w:pPr>
    </w:p>
    <w:p>
      <w:pPr>
        <w:tabs>
          <w:tab w:val="left" w:pos="3181"/>
        </w:tabs>
        <w:rPr>
          <w:rFonts w:hint="eastAsia" w:ascii="宋体" w:hAnsi="宋体" w:eastAsia="宋体" w:cs="宋体"/>
          <w:sz w:val="32"/>
          <w:szCs w:val="32"/>
          <w:highlight w:val="none"/>
          <w:lang w:val="zh-CN"/>
        </w:rPr>
      </w:pPr>
    </w:p>
    <w:p>
      <w:pPr>
        <w:tabs>
          <w:tab w:val="left" w:pos="3181"/>
        </w:tabs>
        <w:spacing w:line="360" w:lineRule="auto"/>
        <w:jc w:val="center"/>
        <w:rPr>
          <w:rFonts w:hint="eastAsia" w:ascii="宋体" w:hAnsi="宋体" w:eastAsia="宋体" w:cs="宋体"/>
          <w:sz w:val="24"/>
          <w:highlight w:val="none"/>
        </w:rPr>
      </w:pPr>
      <w:r>
        <w:rPr>
          <w:rFonts w:hint="eastAsia" w:ascii="宋体" w:hAnsi="宋体" w:eastAsia="宋体"/>
          <w:sz w:val="24"/>
          <w:highlight w:val="none"/>
        </w:rPr>
        <w:t>（投标供应商须将汇款凭证或采购代理机构开具的财务收款收据复印件附在此处，</w:t>
      </w:r>
      <w:r>
        <w:rPr>
          <w:rFonts w:hint="eastAsia" w:ascii="宋体" w:hAnsi="宋体" w:eastAsia="宋体" w:cs="宋体"/>
          <w:sz w:val="24"/>
          <w:highlight w:val="none"/>
        </w:rPr>
        <w:t>未提供后果自负。）</w:t>
      </w:r>
    </w:p>
    <w:p>
      <w:pPr>
        <w:rPr>
          <w:rFonts w:hint="eastAsia" w:ascii="宋体" w:hAnsi="宋体" w:eastAsia="宋体" w:cs="宋体"/>
          <w:sz w:val="32"/>
          <w:szCs w:val="32"/>
          <w:highlight w:val="none"/>
          <w:lang w:val="zh-CN"/>
        </w:rPr>
      </w:pPr>
    </w:p>
    <w:p>
      <w:pPr>
        <w:rPr>
          <w:rFonts w:hint="eastAsia" w:ascii="宋体" w:hAnsi="宋体" w:eastAsia="宋体" w:cs="宋体"/>
          <w:sz w:val="32"/>
          <w:szCs w:val="32"/>
          <w:highlight w:val="none"/>
          <w:lang w:val="zh-CN"/>
        </w:rPr>
        <w:sectPr>
          <w:pgSz w:w="11906" w:h="16838"/>
          <w:pgMar w:top="1440" w:right="1701" w:bottom="1440" w:left="1701" w:header="851" w:footer="992" w:gutter="0"/>
          <w:cols w:space="720" w:num="1"/>
          <w:docGrid w:type="linesAndChars" w:linePitch="312" w:charSpace="0"/>
        </w:sectPr>
      </w:pPr>
    </w:p>
    <w:p>
      <w:pPr>
        <w:autoSpaceDE w:val="0"/>
        <w:autoSpaceDN w:val="0"/>
        <w:adjustRightInd w:val="0"/>
        <w:spacing w:line="360" w:lineRule="auto"/>
        <w:jc w:val="center"/>
        <w:rPr>
          <w:rFonts w:hint="eastAsia" w:ascii="宋体" w:hAnsi="宋体" w:eastAsia="宋体"/>
          <w:b/>
          <w:sz w:val="30"/>
          <w:szCs w:val="30"/>
          <w:highlight w:val="none"/>
        </w:rPr>
      </w:pPr>
      <w:r>
        <w:rPr>
          <w:rFonts w:hint="eastAsia" w:ascii="宋体" w:hAnsi="宋体" w:eastAsia="宋体" w:cs="宋体"/>
          <w:b/>
          <w:sz w:val="32"/>
          <w:szCs w:val="32"/>
          <w:highlight w:val="none"/>
          <w:lang w:val="zh-CN"/>
        </w:rPr>
        <w:t>（五）投标</w:t>
      </w:r>
      <w:r>
        <w:rPr>
          <w:rFonts w:hint="eastAsia" w:ascii="宋体" w:hAnsi="宋体" w:eastAsia="宋体"/>
          <w:b/>
          <w:sz w:val="30"/>
          <w:szCs w:val="30"/>
          <w:highlight w:val="none"/>
        </w:rPr>
        <w:t>供应商资格证明文件</w:t>
      </w:r>
    </w:p>
    <w:p>
      <w:pPr>
        <w:jc w:val="center"/>
        <w:rPr>
          <w:rFonts w:hint="eastAsia" w:ascii="宋体" w:hAnsi="宋体" w:eastAsia="宋体"/>
          <w:b/>
          <w:sz w:val="32"/>
          <w:highlight w:val="none"/>
        </w:rPr>
      </w:pPr>
    </w:p>
    <w:p>
      <w:pPr>
        <w:jc w:val="center"/>
        <w:rPr>
          <w:rFonts w:ascii="宋体" w:hAnsi="宋体" w:eastAsia="宋体"/>
          <w:b/>
          <w:sz w:val="32"/>
          <w:highlight w:val="none"/>
        </w:rPr>
      </w:pPr>
      <w:r>
        <w:rPr>
          <w:rFonts w:hint="eastAsia" w:ascii="宋体" w:hAnsi="宋体" w:eastAsia="宋体"/>
          <w:b/>
          <w:sz w:val="32"/>
          <w:highlight w:val="none"/>
        </w:rPr>
        <w:t>1、关于资格的声明函</w:t>
      </w:r>
    </w:p>
    <w:p>
      <w:pPr>
        <w:rPr>
          <w:rFonts w:hint="eastAsia" w:ascii="宋体" w:hAnsi="宋体" w:eastAsia="宋体"/>
          <w:sz w:val="24"/>
          <w:highlight w:val="none"/>
        </w:rPr>
      </w:pPr>
    </w:p>
    <w:p>
      <w:pPr>
        <w:pStyle w:val="6"/>
        <w:spacing w:line="440" w:lineRule="exact"/>
        <w:rPr>
          <w:rFonts w:hint="eastAsia" w:ascii="宋体" w:hAnsi="宋体" w:eastAsia="宋体" w:cs="宋体"/>
          <w:sz w:val="24"/>
          <w:highlight w:val="none"/>
        </w:rPr>
      </w:pPr>
      <w:r>
        <w:rPr>
          <w:rFonts w:hint="eastAsia" w:ascii="宋体" w:hAnsi="宋体" w:eastAsia="宋体" w:cs="宋体"/>
          <w:sz w:val="24"/>
          <w:highlight w:val="none"/>
        </w:rPr>
        <w:t>致：</w:t>
      </w:r>
      <w:r>
        <w:rPr>
          <w:rFonts w:hint="eastAsia" w:ascii="宋体" w:hAnsi="宋体" w:eastAsia="宋体" w:cs="宋体"/>
          <w:sz w:val="24"/>
          <w:highlight w:val="none"/>
          <w:u w:val="single"/>
        </w:rPr>
        <w:t>（采购人名称）</w:t>
      </w:r>
    </w:p>
    <w:p>
      <w:pPr>
        <w:pStyle w:val="6"/>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关于贵方20</w:t>
      </w:r>
      <w:r>
        <w:rPr>
          <w:rFonts w:hint="eastAsia" w:ascii="宋体" w:hAnsi="宋体" w:eastAsia="宋体" w:cs="宋体"/>
          <w:sz w:val="24"/>
          <w:highlight w:val="none"/>
          <w:u w:val="single"/>
        </w:rPr>
        <w:t>　</w:t>
      </w:r>
      <w:r>
        <w:rPr>
          <w:rFonts w:hint="eastAsia" w:ascii="宋体" w:hAnsi="宋体" w:eastAsia="宋体" w:cs="宋体"/>
          <w:sz w:val="24"/>
          <w:highlight w:val="none"/>
        </w:rPr>
        <w:t>年</w:t>
      </w:r>
      <w:r>
        <w:rPr>
          <w:rFonts w:hint="eastAsia" w:ascii="宋体" w:hAnsi="宋体" w:eastAsia="宋体" w:cs="宋体"/>
          <w:sz w:val="24"/>
          <w:highlight w:val="none"/>
          <w:u w:val="single"/>
        </w:rPr>
        <w:t>　</w:t>
      </w:r>
      <w:r>
        <w:rPr>
          <w:rFonts w:hint="eastAsia" w:ascii="宋体" w:hAnsi="宋体" w:eastAsia="宋体" w:cs="宋体"/>
          <w:sz w:val="24"/>
          <w:highlight w:val="none"/>
        </w:rPr>
        <w:t>月</w:t>
      </w:r>
      <w:r>
        <w:rPr>
          <w:rFonts w:hint="eastAsia" w:ascii="宋体" w:hAnsi="宋体" w:eastAsia="宋体" w:cs="宋体"/>
          <w:sz w:val="24"/>
          <w:highlight w:val="none"/>
          <w:u w:val="single"/>
        </w:rPr>
        <w:t>　</w:t>
      </w:r>
      <w:r>
        <w:rPr>
          <w:rFonts w:hint="eastAsia" w:ascii="宋体" w:hAnsi="宋体" w:eastAsia="宋体" w:cs="宋体"/>
          <w:sz w:val="24"/>
          <w:highlight w:val="none"/>
        </w:rPr>
        <w:t>日</w:t>
      </w:r>
      <w:r>
        <w:rPr>
          <w:rFonts w:hint="eastAsia" w:ascii="宋体" w:hAnsi="宋体" w:eastAsia="宋体" w:cs="宋体"/>
          <w:sz w:val="24"/>
          <w:highlight w:val="none"/>
          <w:u w:val="single"/>
        </w:rPr>
        <w:t>（项目编号）</w:t>
      </w:r>
      <w:r>
        <w:rPr>
          <w:rFonts w:hint="eastAsia" w:ascii="宋体" w:hAnsi="宋体" w:eastAsia="宋体" w:cs="宋体"/>
          <w:sz w:val="24"/>
          <w:highlight w:val="none"/>
        </w:rPr>
        <w:t>关于</w:t>
      </w:r>
      <w:r>
        <w:rPr>
          <w:rFonts w:hint="eastAsia" w:ascii="宋体" w:hAnsi="宋体" w:eastAsia="宋体" w:cs="宋体"/>
          <w:sz w:val="24"/>
          <w:highlight w:val="none"/>
          <w:u w:val="single"/>
        </w:rPr>
        <w:t>“　　　　　　”</w:t>
      </w:r>
      <w:r>
        <w:rPr>
          <w:rFonts w:hint="eastAsia" w:ascii="宋体" w:hAnsi="宋体" w:eastAsia="宋体" w:cs="宋体"/>
          <w:sz w:val="24"/>
          <w:highlight w:val="none"/>
        </w:rPr>
        <w:t>的采购项目，本签字人愿意参加投标，并有能力提供</w:t>
      </w:r>
      <w:r>
        <w:rPr>
          <w:rFonts w:hint="eastAsia" w:ascii="宋体" w:hAnsi="宋体" w:eastAsia="宋体" w:cs="宋体"/>
          <w:sz w:val="24"/>
          <w:highlight w:val="none"/>
          <w:u w:val="single"/>
        </w:rPr>
        <w:t xml:space="preserve">  （项目名称） </w:t>
      </w:r>
      <w:r>
        <w:rPr>
          <w:rFonts w:hint="eastAsia" w:ascii="宋体" w:hAnsi="宋体" w:eastAsia="宋体" w:cs="宋体"/>
          <w:sz w:val="24"/>
          <w:highlight w:val="none"/>
        </w:rPr>
        <w:t>项目中的（</w:t>
      </w:r>
      <w:r>
        <w:rPr>
          <w:rFonts w:hint="eastAsia" w:ascii="宋体" w:hAnsi="宋体" w:eastAsia="宋体" w:cs="宋体"/>
          <w:sz w:val="24"/>
          <w:highlight w:val="none"/>
          <w:u w:val="single"/>
        </w:rPr>
        <w:t>包号及货物名称）</w:t>
      </w:r>
      <w:r>
        <w:rPr>
          <w:rFonts w:hint="eastAsia" w:ascii="宋体" w:hAnsi="宋体" w:eastAsia="宋体" w:cs="宋体"/>
          <w:sz w:val="24"/>
          <w:highlight w:val="none"/>
        </w:rPr>
        <w:t>全部服务内容，并保证所提交的所有文件和说明是真实和准确的。</w:t>
      </w:r>
    </w:p>
    <w:p>
      <w:pPr>
        <w:pStyle w:val="6"/>
        <w:spacing w:line="440" w:lineRule="exact"/>
        <w:rPr>
          <w:rFonts w:hint="eastAsia" w:ascii="宋体" w:hAnsi="宋体" w:eastAsia="宋体" w:cs="宋体"/>
          <w:sz w:val="24"/>
          <w:highlight w:val="none"/>
        </w:rPr>
      </w:pPr>
    </w:p>
    <w:p>
      <w:pPr>
        <w:pStyle w:val="6"/>
        <w:spacing w:line="440" w:lineRule="exact"/>
        <w:rPr>
          <w:rFonts w:hint="eastAsia" w:ascii="宋体" w:hAnsi="宋体" w:eastAsia="宋体" w:cs="宋体"/>
          <w:sz w:val="24"/>
          <w:highlight w:val="none"/>
        </w:rPr>
      </w:pPr>
    </w:p>
    <w:p>
      <w:pPr>
        <w:pStyle w:val="6"/>
        <w:spacing w:line="42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供应商</w:t>
      </w:r>
      <w:r>
        <w:rPr>
          <w:rFonts w:hint="eastAsia" w:ascii="宋体" w:hAnsi="宋体" w:eastAsia="宋体" w:cs="宋体"/>
          <w:sz w:val="24"/>
          <w:highlight w:val="none"/>
          <w:u w:val="single"/>
        </w:rPr>
        <w:t>　供应商名称（盖章）</w:t>
      </w:r>
      <w:r>
        <w:rPr>
          <w:rFonts w:hint="eastAsia" w:ascii="宋体" w:hAnsi="宋体" w:eastAsia="宋体" w:cs="宋体"/>
          <w:sz w:val="24"/>
          <w:highlight w:val="none"/>
        </w:rPr>
        <w:t>：　　</w:t>
      </w:r>
    </w:p>
    <w:p>
      <w:pPr>
        <w:pStyle w:val="6"/>
        <w:spacing w:line="42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被授权签署本资格文件的人：</w:t>
      </w:r>
      <w:r>
        <w:rPr>
          <w:rFonts w:hint="eastAsia" w:ascii="宋体" w:hAnsi="宋体" w:eastAsia="宋体" w:cs="宋体"/>
          <w:sz w:val="24"/>
          <w:highlight w:val="none"/>
          <w:u w:val="single"/>
        </w:rPr>
        <w:t>被授权人姓名（签字）</w:t>
      </w:r>
    </w:p>
    <w:p>
      <w:pPr>
        <w:pStyle w:val="6"/>
        <w:spacing w:line="42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地址：　</w:t>
      </w:r>
    </w:p>
    <w:p>
      <w:pPr>
        <w:pStyle w:val="6"/>
        <w:spacing w:line="42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传真：　　　　　　            　　　　　　　　　　　　　</w:t>
      </w:r>
    </w:p>
    <w:p>
      <w:pPr>
        <w:pStyle w:val="6"/>
        <w:spacing w:line="42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邮编：　　　　　　　　　　　　　</w:t>
      </w:r>
    </w:p>
    <w:p>
      <w:pPr>
        <w:pStyle w:val="6"/>
        <w:spacing w:line="42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电话：　　　　　　　　</w:t>
      </w:r>
    </w:p>
    <w:p>
      <w:pPr>
        <w:pStyle w:val="7"/>
        <w:spacing w:line="440" w:lineRule="exact"/>
        <w:jc w:val="center"/>
        <w:rPr>
          <w:rFonts w:hint="eastAsia" w:hAnsi="宋体" w:eastAsia="宋体" w:cs="宋体"/>
          <w:bCs/>
          <w:sz w:val="24"/>
          <w:szCs w:val="24"/>
          <w:highlight w:val="none"/>
        </w:rPr>
      </w:pPr>
      <w:r>
        <w:rPr>
          <w:rFonts w:hint="eastAsia" w:hAnsi="宋体" w:eastAsia="宋体" w:cs="宋体"/>
          <w:b/>
          <w:sz w:val="24"/>
          <w:szCs w:val="24"/>
          <w:highlight w:val="none"/>
        </w:rPr>
        <w:t>　　　　　　　　　　　　　　　　　　</w:t>
      </w:r>
      <w:r>
        <w:rPr>
          <w:rFonts w:hint="eastAsia" w:hAnsi="宋体" w:eastAsia="宋体" w:cs="宋体"/>
          <w:bCs/>
          <w:sz w:val="24"/>
          <w:szCs w:val="24"/>
          <w:highlight w:val="none"/>
        </w:rPr>
        <w:t>20</w:t>
      </w:r>
      <w:r>
        <w:rPr>
          <w:rFonts w:hint="eastAsia" w:hAnsi="宋体" w:eastAsia="宋体" w:cs="宋体"/>
          <w:bCs/>
          <w:sz w:val="24"/>
          <w:szCs w:val="24"/>
          <w:highlight w:val="none"/>
          <w:u w:val="single"/>
        </w:rPr>
        <w:t>　　</w:t>
      </w:r>
      <w:r>
        <w:rPr>
          <w:rFonts w:hint="eastAsia" w:hAnsi="宋体" w:eastAsia="宋体" w:cs="宋体"/>
          <w:bCs/>
          <w:sz w:val="24"/>
          <w:szCs w:val="24"/>
          <w:highlight w:val="none"/>
        </w:rPr>
        <w:t>年</w:t>
      </w:r>
      <w:r>
        <w:rPr>
          <w:rFonts w:hint="eastAsia" w:hAnsi="宋体" w:eastAsia="宋体" w:cs="宋体"/>
          <w:bCs/>
          <w:sz w:val="24"/>
          <w:szCs w:val="24"/>
          <w:highlight w:val="none"/>
          <w:u w:val="single"/>
        </w:rPr>
        <w:t>　</w:t>
      </w:r>
      <w:r>
        <w:rPr>
          <w:rFonts w:hint="eastAsia" w:hAnsi="宋体" w:eastAsia="宋体" w:cs="宋体"/>
          <w:bCs/>
          <w:sz w:val="24"/>
          <w:szCs w:val="24"/>
          <w:highlight w:val="none"/>
        </w:rPr>
        <w:t>月</w:t>
      </w:r>
      <w:r>
        <w:rPr>
          <w:rFonts w:hint="eastAsia" w:hAnsi="宋体" w:eastAsia="宋体" w:cs="宋体"/>
          <w:bCs/>
          <w:sz w:val="24"/>
          <w:szCs w:val="24"/>
          <w:highlight w:val="none"/>
          <w:u w:val="single"/>
        </w:rPr>
        <w:t>　</w:t>
      </w:r>
      <w:r>
        <w:rPr>
          <w:rFonts w:hint="eastAsia" w:hAnsi="宋体" w:eastAsia="宋体" w:cs="宋体"/>
          <w:bCs/>
          <w:sz w:val="24"/>
          <w:szCs w:val="24"/>
          <w:highlight w:val="none"/>
        </w:rPr>
        <w:t>日</w:t>
      </w:r>
    </w:p>
    <w:p>
      <w:pPr>
        <w:spacing w:line="440" w:lineRule="exact"/>
        <w:jc w:val="center"/>
        <w:rPr>
          <w:rFonts w:hint="eastAsia" w:ascii="宋体" w:hAnsi="宋体" w:eastAsia="宋体" w:cs="宋体"/>
          <w:sz w:val="24"/>
          <w:highlight w:val="none"/>
        </w:rPr>
      </w:pPr>
    </w:p>
    <w:p>
      <w:pPr>
        <w:spacing w:line="440" w:lineRule="exact"/>
        <w:ind w:firstLine="480" w:firstLineChars="200"/>
        <w:rPr>
          <w:rFonts w:hint="eastAsia" w:ascii="宋体" w:hAnsi="宋体" w:eastAsia="宋体" w:cs="宋体"/>
          <w:b/>
          <w:sz w:val="24"/>
          <w:highlight w:val="none"/>
        </w:rPr>
      </w:pPr>
    </w:p>
    <w:p>
      <w:pPr>
        <w:spacing w:line="440" w:lineRule="exact"/>
        <w:jc w:val="center"/>
        <w:rPr>
          <w:rFonts w:hint="eastAsia" w:ascii="宋体" w:hAnsi="宋体" w:eastAsia="宋体"/>
          <w:sz w:val="24"/>
          <w:highlight w:val="none"/>
        </w:rPr>
      </w:pPr>
    </w:p>
    <w:p>
      <w:pPr>
        <w:spacing w:line="440" w:lineRule="exact"/>
        <w:jc w:val="center"/>
        <w:rPr>
          <w:rFonts w:hint="eastAsia" w:ascii="宋体" w:hAnsi="宋体" w:eastAsia="宋体"/>
          <w:sz w:val="24"/>
          <w:highlight w:val="none"/>
        </w:rPr>
      </w:pPr>
    </w:p>
    <w:p>
      <w:pPr>
        <w:spacing w:line="440" w:lineRule="exact"/>
        <w:jc w:val="center"/>
        <w:rPr>
          <w:rFonts w:hint="eastAsia" w:ascii="宋体" w:hAnsi="宋体" w:eastAsia="宋体"/>
          <w:sz w:val="24"/>
          <w:highlight w:val="none"/>
        </w:rPr>
      </w:pPr>
    </w:p>
    <w:p>
      <w:pPr>
        <w:spacing w:line="440" w:lineRule="exact"/>
        <w:jc w:val="center"/>
        <w:rPr>
          <w:rFonts w:hint="eastAsia" w:ascii="宋体" w:hAnsi="宋体" w:eastAsia="宋体"/>
          <w:sz w:val="24"/>
          <w:highlight w:val="none"/>
        </w:rPr>
      </w:pPr>
    </w:p>
    <w:p>
      <w:pPr>
        <w:spacing w:line="440" w:lineRule="exact"/>
        <w:jc w:val="center"/>
        <w:rPr>
          <w:rFonts w:hint="eastAsia" w:ascii="宋体" w:hAnsi="宋体" w:eastAsia="宋体"/>
          <w:sz w:val="24"/>
          <w:highlight w:val="none"/>
        </w:rPr>
      </w:pPr>
    </w:p>
    <w:p>
      <w:pPr>
        <w:spacing w:line="440" w:lineRule="exact"/>
        <w:jc w:val="center"/>
        <w:rPr>
          <w:rFonts w:hint="eastAsia" w:ascii="宋体" w:hAnsi="宋体" w:eastAsia="宋体"/>
          <w:sz w:val="24"/>
          <w:highlight w:val="none"/>
        </w:rPr>
      </w:pPr>
    </w:p>
    <w:p>
      <w:pPr>
        <w:spacing w:line="440" w:lineRule="exact"/>
        <w:jc w:val="center"/>
        <w:rPr>
          <w:rFonts w:hint="eastAsia" w:ascii="宋体" w:hAnsi="宋体" w:eastAsia="宋体"/>
          <w:sz w:val="24"/>
          <w:highlight w:val="none"/>
        </w:rPr>
      </w:pPr>
    </w:p>
    <w:p>
      <w:pPr>
        <w:spacing w:line="440" w:lineRule="exact"/>
        <w:jc w:val="center"/>
        <w:rPr>
          <w:rFonts w:hint="eastAsia" w:ascii="宋体" w:hAnsi="宋体" w:eastAsia="宋体"/>
          <w:sz w:val="24"/>
          <w:highlight w:val="none"/>
        </w:rPr>
      </w:pPr>
    </w:p>
    <w:p>
      <w:pPr>
        <w:spacing w:line="440" w:lineRule="exact"/>
        <w:jc w:val="center"/>
        <w:rPr>
          <w:rFonts w:hint="eastAsia" w:ascii="宋体" w:hAnsi="宋体" w:eastAsia="宋体"/>
          <w:sz w:val="24"/>
          <w:highlight w:val="none"/>
        </w:rPr>
      </w:pPr>
    </w:p>
    <w:p>
      <w:pPr>
        <w:spacing w:line="440" w:lineRule="exact"/>
        <w:jc w:val="center"/>
        <w:rPr>
          <w:rFonts w:hint="eastAsia" w:ascii="宋体" w:hAnsi="宋体" w:eastAsia="宋体"/>
          <w:sz w:val="24"/>
          <w:highlight w:val="none"/>
        </w:rPr>
      </w:pPr>
    </w:p>
    <w:p>
      <w:pPr>
        <w:spacing w:line="440" w:lineRule="exact"/>
        <w:jc w:val="center"/>
        <w:rPr>
          <w:rFonts w:hint="eastAsia" w:ascii="宋体" w:hAnsi="宋体" w:eastAsia="宋体"/>
          <w:sz w:val="24"/>
          <w:highlight w:val="none"/>
        </w:rPr>
      </w:pPr>
      <w:r>
        <w:rPr>
          <w:rFonts w:hint="eastAsia" w:ascii="宋体" w:hAnsi="宋体" w:eastAsia="宋体"/>
          <w:sz w:val="24"/>
          <w:highlight w:val="none"/>
        </w:rPr>
        <w:t xml:space="preserve">  </w:t>
      </w:r>
    </w:p>
    <w:p>
      <w:pPr>
        <w:spacing w:line="440" w:lineRule="exact"/>
        <w:jc w:val="center"/>
        <w:rPr>
          <w:rFonts w:hint="eastAsia" w:ascii="宋体" w:hAnsi="宋体" w:eastAsia="宋体"/>
          <w:b/>
          <w:sz w:val="28"/>
          <w:szCs w:val="28"/>
          <w:highlight w:val="none"/>
        </w:rPr>
      </w:pPr>
    </w:p>
    <w:p>
      <w:pPr>
        <w:spacing w:line="440" w:lineRule="exact"/>
        <w:jc w:val="center"/>
        <w:rPr>
          <w:rFonts w:hint="eastAsia" w:ascii="宋体" w:hAnsi="宋体" w:eastAsia="宋体"/>
          <w:b/>
          <w:sz w:val="28"/>
          <w:szCs w:val="28"/>
          <w:highlight w:val="none"/>
        </w:rPr>
      </w:pPr>
      <w:r>
        <w:rPr>
          <w:rFonts w:hint="eastAsia" w:ascii="宋体" w:hAnsi="宋体" w:eastAsia="宋体"/>
          <w:b/>
          <w:sz w:val="28"/>
          <w:szCs w:val="28"/>
          <w:highlight w:val="none"/>
        </w:rPr>
        <w:t>2、</w:t>
      </w:r>
      <w:r>
        <w:rPr>
          <w:rFonts w:ascii="宋体" w:hAnsi="宋体" w:eastAsia="宋体"/>
          <w:b/>
          <w:sz w:val="28"/>
          <w:szCs w:val="28"/>
          <w:highlight w:val="none"/>
        </w:rPr>
        <w:t>供应商基本情况表</w:t>
      </w:r>
      <w:r>
        <w:rPr>
          <w:rFonts w:hint="eastAsia" w:ascii="宋体" w:hAnsi="宋体" w:eastAsia="宋体"/>
          <w:b/>
          <w:sz w:val="28"/>
          <w:szCs w:val="28"/>
          <w:highlight w:val="none"/>
        </w:rPr>
        <w:t>（附资格审查资料）</w:t>
      </w:r>
    </w:p>
    <w:p>
      <w:pPr>
        <w:jc w:val="center"/>
        <w:rPr>
          <w:rFonts w:hint="eastAsia" w:ascii="宋体" w:hAnsi="宋体" w:eastAsia="宋体"/>
          <w:bCs/>
          <w:sz w:val="24"/>
          <w:highlight w:val="none"/>
        </w:rPr>
      </w:pPr>
    </w:p>
    <w:p>
      <w:pPr>
        <w:jc w:val="center"/>
        <w:rPr>
          <w:rFonts w:hint="eastAsia" w:ascii="宋体" w:hAnsi="宋体" w:eastAsia="宋体"/>
          <w:bCs/>
          <w:sz w:val="24"/>
          <w:highlight w:val="none"/>
        </w:rPr>
      </w:pPr>
      <w:r>
        <w:rPr>
          <w:rFonts w:hint="eastAsia" w:ascii="宋体" w:hAnsi="宋体" w:eastAsia="宋体"/>
          <w:bCs/>
          <w:sz w:val="24"/>
          <w:highlight w:val="none"/>
        </w:rPr>
        <w:t>（本表格式仅供参考，可根据企业情况自行补充修改）</w:t>
      </w:r>
    </w:p>
    <w:tbl>
      <w:tblPr>
        <w:tblStyle w:val="10"/>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1035"/>
        <w:gridCol w:w="1402"/>
        <w:gridCol w:w="854"/>
        <w:gridCol w:w="1739"/>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60" w:type="dxa"/>
            <w:vAlign w:val="center"/>
          </w:tcPr>
          <w:p>
            <w:pPr>
              <w:jc w:val="center"/>
              <w:rPr>
                <w:rFonts w:hint="eastAsia" w:ascii="宋体" w:hAnsi="宋体" w:eastAsia="宋体"/>
                <w:szCs w:val="21"/>
                <w:highlight w:val="none"/>
              </w:rPr>
            </w:pPr>
            <w:r>
              <w:rPr>
                <w:rFonts w:hint="eastAsia" w:ascii="宋体" w:hAnsi="宋体" w:eastAsia="宋体"/>
                <w:szCs w:val="21"/>
                <w:highlight w:val="none"/>
              </w:rPr>
              <w:t>企业注册名称</w:t>
            </w:r>
          </w:p>
        </w:tc>
        <w:tc>
          <w:tcPr>
            <w:tcW w:w="3291" w:type="dxa"/>
            <w:gridSpan w:val="3"/>
            <w:vAlign w:val="center"/>
          </w:tcPr>
          <w:p>
            <w:pPr>
              <w:jc w:val="center"/>
              <w:rPr>
                <w:rFonts w:hint="eastAsia" w:ascii="宋体" w:hAnsi="宋体" w:eastAsia="宋体"/>
                <w:szCs w:val="21"/>
                <w:highlight w:val="none"/>
              </w:rPr>
            </w:pPr>
          </w:p>
        </w:tc>
        <w:tc>
          <w:tcPr>
            <w:tcW w:w="1739" w:type="dxa"/>
            <w:vAlign w:val="center"/>
          </w:tcPr>
          <w:p>
            <w:pPr>
              <w:jc w:val="center"/>
              <w:rPr>
                <w:rFonts w:hint="eastAsia" w:ascii="宋体" w:hAnsi="宋体" w:eastAsia="宋体"/>
                <w:szCs w:val="21"/>
                <w:highlight w:val="none"/>
              </w:rPr>
            </w:pPr>
            <w:r>
              <w:rPr>
                <w:rFonts w:hint="eastAsia" w:ascii="宋体" w:hAnsi="宋体" w:eastAsia="宋体"/>
                <w:szCs w:val="21"/>
                <w:highlight w:val="none"/>
              </w:rPr>
              <w:t>建立日期</w:t>
            </w:r>
          </w:p>
        </w:tc>
        <w:tc>
          <w:tcPr>
            <w:tcW w:w="1730" w:type="dxa"/>
            <w:vAlign w:val="center"/>
          </w:tcPr>
          <w:p>
            <w:pPr>
              <w:jc w:val="center"/>
              <w:rPr>
                <w:rFonts w:hint="eastAsia"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60" w:type="dxa"/>
            <w:vAlign w:val="center"/>
          </w:tcPr>
          <w:p>
            <w:pPr>
              <w:jc w:val="center"/>
              <w:rPr>
                <w:rFonts w:hint="eastAsia" w:ascii="宋体" w:hAnsi="宋体" w:eastAsia="宋体"/>
                <w:szCs w:val="21"/>
                <w:highlight w:val="none"/>
              </w:rPr>
            </w:pPr>
            <w:r>
              <w:rPr>
                <w:rFonts w:hint="eastAsia" w:ascii="宋体" w:hAnsi="宋体" w:eastAsia="宋体"/>
                <w:szCs w:val="21"/>
                <w:highlight w:val="none"/>
              </w:rPr>
              <w:t>企业法人代表</w:t>
            </w:r>
          </w:p>
        </w:tc>
        <w:tc>
          <w:tcPr>
            <w:tcW w:w="1035" w:type="dxa"/>
            <w:vAlign w:val="center"/>
          </w:tcPr>
          <w:p>
            <w:pPr>
              <w:jc w:val="center"/>
              <w:rPr>
                <w:rFonts w:hint="eastAsia" w:ascii="宋体" w:hAnsi="宋体" w:eastAsia="宋体"/>
                <w:szCs w:val="21"/>
                <w:highlight w:val="none"/>
              </w:rPr>
            </w:pPr>
          </w:p>
        </w:tc>
        <w:tc>
          <w:tcPr>
            <w:tcW w:w="1402" w:type="dxa"/>
            <w:vAlign w:val="center"/>
          </w:tcPr>
          <w:p>
            <w:pPr>
              <w:jc w:val="center"/>
              <w:rPr>
                <w:rFonts w:hint="eastAsia" w:ascii="宋体" w:hAnsi="宋体" w:eastAsia="宋体"/>
                <w:szCs w:val="21"/>
                <w:highlight w:val="none"/>
              </w:rPr>
            </w:pPr>
            <w:r>
              <w:rPr>
                <w:rFonts w:hint="eastAsia" w:ascii="宋体" w:hAnsi="宋体" w:eastAsia="宋体"/>
                <w:szCs w:val="21"/>
                <w:highlight w:val="none"/>
              </w:rPr>
              <w:t>职  称</w:t>
            </w:r>
          </w:p>
        </w:tc>
        <w:tc>
          <w:tcPr>
            <w:tcW w:w="854" w:type="dxa"/>
            <w:vAlign w:val="center"/>
          </w:tcPr>
          <w:p>
            <w:pPr>
              <w:jc w:val="center"/>
              <w:rPr>
                <w:rFonts w:hint="eastAsia" w:ascii="宋体" w:hAnsi="宋体" w:eastAsia="宋体"/>
                <w:szCs w:val="21"/>
                <w:highlight w:val="none"/>
              </w:rPr>
            </w:pPr>
          </w:p>
        </w:tc>
        <w:tc>
          <w:tcPr>
            <w:tcW w:w="1739" w:type="dxa"/>
            <w:vAlign w:val="center"/>
          </w:tcPr>
          <w:p>
            <w:pPr>
              <w:jc w:val="center"/>
              <w:rPr>
                <w:rFonts w:hint="eastAsia" w:ascii="宋体" w:hAnsi="宋体" w:eastAsia="宋体"/>
                <w:szCs w:val="21"/>
                <w:highlight w:val="none"/>
              </w:rPr>
            </w:pPr>
            <w:r>
              <w:rPr>
                <w:rFonts w:hint="eastAsia" w:ascii="宋体" w:hAnsi="宋体" w:eastAsia="宋体"/>
                <w:szCs w:val="21"/>
                <w:highlight w:val="none"/>
              </w:rPr>
              <w:t>企业性质</w:t>
            </w:r>
          </w:p>
        </w:tc>
        <w:tc>
          <w:tcPr>
            <w:tcW w:w="1730" w:type="dxa"/>
            <w:vAlign w:val="center"/>
          </w:tcPr>
          <w:p>
            <w:pPr>
              <w:jc w:val="center"/>
              <w:rPr>
                <w:rFonts w:hint="eastAsia"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60" w:type="dxa"/>
            <w:vAlign w:val="center"/>
          </w:tcPr>
          <w:p>
            <w:pPr>
              <w:jc w:val="center"/>
              <w:rPr>
                <w:rFonts w:hint="eastAsia" w:ascii="宋体" w:hAnsi="宋体" w:eastAsia="宋体"/>
                <w:szCs w:val="21"/>
                <w:highlight w:val="none"/>
              </w:rPr>
            </w:pPr>
            <w:r>
              <w:rPr>
                <w:rFonts w:hint="eastAsia" w:ascii="宋体" w:hAnsi="宋体" w:eastAsia="宋体"/>
                <w:szCs w:val="21"/>
                <w:highlight w:val="none"/>
              </w:rPr>
              <w:t>企业资质等级</w:t>
            </w:r>
          </w:p>
        </w:tc>
        <w:tc>
          <w:tcPr>
            <w:tcW w:w="1035" w:type="dxa"/>
            <w:vAlign w:val="center"/>
          </w:tcPr>
          <w:p>
            <w:pPr>
              <w:ind w:firstLine="630" w:firstLineChars="300"/>
              <w:jc w:val="center"/>
              <w:rPr>
                <w:rFonts w:hint="eastAsia" w:ascii="宋体" w:hAnsi="宋体" w:eastAsia="宋体"/>
                <w:szCs w:val="21"/>
                <w:highlight w:val="none"/>
              </w:rPr>
            </w:pPr>
          </w:p>
        </w:tc>
        <w:tc>
          <w:tcPr>
            <w:tcW w:w="1402" w:type="dxa"/>
            <w:vAlign w:val="center"/>
          </w:tcPr>
          <w:p>
            <w:pPr>
              <w:jc w:val="center"/>
              <w:rPr>
                <w:rFonts w:hint="eastAsia" w:ascii="宋体" w:hAnsi="宋体" w:eastAsia="宋体"/>
                <w:szCs w:val="21"/>
                <w:highlight w:val="none"/>
              </w:rPr>
            </w:pPr>
            <w:r>
              <w:rPr>
                <w:rFonts w:hint="eastAsia" w:ascii="宋体" w:hAnsi="宋体" w:eastAsia="宋体"/>
                <w:szCs w:val="21"/>
                <w:highlight w:val="none"/>
              </w:rPr>
              <w:t>经营方式</w:t>
            </w:r>
          </w:p>
        </w:tc>
        <w:tc>
          <w:tcPr>
            <w:tcW w:w="4323" w:type="dxa"/>
            <w:gridSpan w:val="3"/>
            <w:vAlign w:val="center"/>
          </w:tcPr>
          <w:p>
            <w:pPr>
              <w:jc w:val="center"/>
              <w:rPr>
                <w:rFonts w:hint="eastAsia"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60" w:type="dxa"/>
            <w:vAlign w:val="center"/>
          </w:tcPr>
          <w:p>
            <w:pPr>
              <w:jc w:val="center"/>
              <w:rPr>
                <w:rFonts w:hint="eastAsia" w:ascii="宋体" w:hAnsi="宋体" w:eastAsia="宋体"/>
                <w:szCs w:val="21"/>
                <w:highlight w:val="none"/>
              </w:rPr>
            </w:pPr>
            <w:r>
              <w:rPr>
                <w:rFonts w:hint="eastAsia" w:ascii="宋体" w:hAnsi="宋体" w:eastAsia="宋体"/>
                <w:szCs w:val="21"/>
                <w:highlight w:val="none"/>
              </w:rPr>
              <w:t>组织机构代码证</w:t>
            </w:r>
          </w:p>
        </w:tc>
        <w:tc>
          <w:tcPr>
            <w:tcW w:w="1035" w:type="dxa"/>
            <w:vAlign w:val="center"/>
          </w:tcPr>
          <w:p>
            <w:pPr>
              <w:ind w:firstLine="630" w:firstLineChars="300"/>
              <w:jc w:val="center"/>
              <w:rPr>
                <w:rFonts w:hint="eastAsia" w:ascii="宋体" w:hAnsi="宋体" w:eastAsia="宋体"/>
                <w:szCs w:val="21"/>
                <w:highlight w:val="none"/>
              </w:rPr>
            </w:pPr>
          </w:p>
        </w:tc>
        <w:tc>
          <w:tcPr>
            <w:tcW w:w="1402" w:type="dxa"/>
            <w:vAlign w:val="center"/>
          </w:tcPr>
          <w:p>
            <w:pPr>
              <w:jc w:val="center"/>
              <w:rPr>
                <w:rFonts w:hint="eastAsia" w:ascii="宋体" w:hAnsi="宋体" w:eastAsia="宋体"/>
                <w:szCs w:val="21"/>
                <w:highlight w:val="none"/>
              </w:rPr>
            </w:pPr>
          </w:p>
        </w:tc>
        <w:tc>
          <w:tcPr>
            <w:tcW w:w="4323" w:type="dxa"/>
            <w:gridSpan w:val="3"/>
            <w:vAlign w:val="center"/>
          </w:tcPr>
          <w:p>
            <w:pPr>
              <w:jc w:val="center"/>
              <w:rPr>
                <w:rFonts w:hint="eastAsia"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960" w:type="dxa"/>
            <w:vAlign w:val="center"/>
          </w:tcPr>
          <w:p>
            <w:pPr>
              <w:jc w:val="center"/>
              <w:rPr>
                <w:rFonts w:hint="eastAsia" w:ascii="宋体" w:hAnsi="宋体" w:eastAsia="宋体"/>
                <w:szCs w:val="21"/>
                <w:highlight w:val="none"/>
              </w:rPr>
            </w:pPr>
            <w:r>
              <w:rPr>
                <w:rFonts w:hint="eastAsia" w:ascii="宋体" w:hAnsi="宋体" w:eastAsia="宋体"/>
                <w:szCs w:val="21"/>
                <w:highlight w:val="none"/>
              </w:rPr>
              <w:t>上级主管部门</w:t>
            </w:r>
          </w:p>
        </w:tc>
        <w:tc>
          <w:tcPr>
            <w:tcW w:w="6760" w:type="dxa"/>
            <w:gridSpan w:val="5"/>
            <w:vMerge w:val="restart"/>
            <w:vAlign w:val="center"/>
          </w:tcPr>
          <w:p>
            <w:pPr>
              <w:jc w:val="center"/>
              <w:rPr>
                <w:rFonts w:hint="eastAsia"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960" w:type="dxa"/>
            <w:vAlign w:val="center"/>
          </w:tcPr>
          <w:p>
            <w:pPr>
              <w:jc w:val="center"/>
              <w:rPr>
                <w:rFonts w:hint="eastAsia" w:ascii="宋体" w:hAnsi="宋体" w:eastAsia="宋体"/>
                <w:szCs w:val="21"/>
                <w:highlight w:val="none"/>
              </w:rPr>
            </w:pPr>
            <w:r>
              <w:rPr>
                <w:rFonts w:hint="eastAsia" w:ascii="宋体" w:hAnsi="宋体" w:eastAsia="宋体"/>
                <w:szCs w:val="21"/>
                <w:highlight w:val="none"/>
              </w:rPr>
              <w:t>批准成立机构</w:t>
            </w:r>
          </w:p>
        </w:tc>
        <w:tc>
          <w:tcPr>
            <w:tcW w:w="6760" w:type="dxa"/>
            <w:gridSpan w:val="5"/>
            <w:vMerge w:val="continue"/>
            <w:vAlign w:val="center"/>
          </w:tcPr>
          <w:p>
            <w:pPr>
              <w:jc w:val="center"/>
              <w:rPr>
                <w:rFonts w:hint="eastAsia"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60" w:type="dxa"/>
            <w:vAlign w:val="center"/>
          </w:tcPr>
          <w:p>
            <w:pPr>
              <w:jc w:val="center"/>
              <w:rPr>
                <w:rFonts w:hint="eastAsia" w:ascii="宋体" w:hAnsi="宋体" w:eastAsia="宋体"/>
                <w:szCs w:val="21"/>
                <w:highlight w:val="none"/>
              </w:rPr>
            </w:pPr>
          </w:p>
          <w:p>
            <w:pPr>
              <w:jc w:val="center"/>
              <w:rPr>
                <w:rFonts w:hint="eastAsia" w:ascii="宋体" w:hAnsi="宋体" w:eastAsia="宋体"/>
                <w:szCs w:val="21"/>
                <w:highlight w:val="none"/>
              </w:rPr>
            </w:pPr>
            <w:r>
              <w:rPr>
                <w:rFonts w:hint="eastAsia" w:ascii="宋体" w:hAnsi="宋体" w:eastAsia="宋体"/>
                <w:szCs w:val="21"/>
                <w:highlight w:val="none"/>
              </w:rPr>
              <w:t>经</w:t>
            </w:r>
          </w:p>
          <w:p>
            <w:pPr>
              <w:jc w:val="center"/>
              <w:rPr>
                <w:rFonts w:hint="eastAsia" w:ascii="宋体" w:hAnsi="宋体" w:eastAsia="宋体"/>
                <w:szCs w:val="21"/>
                <w:highlight w:val="none"/>
              </w:rPr>
            </w:pPr>
            <w:r>
              <w:rPr>
                <w:rFonts w:hint="eastAsia" w:ascii="宋体" w:hAnsi="宋体" w:eastAsia="宋体"/>
                <w:szCs w:val="21"/>
                <w:highlight w:val="none"/>
              </w:rPr>
              <w:t>营</w:t>
            </w:r>
          </w:p>
          <w:p>
            <w:pPr>
              <w:jc w:val="center"/>
              <w:rPr>
                <w:rFonts w:hint="eastAsia" w:ascii="宋体" w:hAnsi="宋体" w:eastAsia="宋体"/>
                <w:szCs w:val="21"/>
                <w:highlight w:val="none"/>
              </w:rPr>
            </w:pPr>
            <w:r>
              <w:rPr>
                <w:rFonts w:hint="eastAsia" w:ascii="宋体" w:hAnsi="宋体" w:eastAsia="宋体"/>
                <w:szCs w:val="21"/>
                <w:highlight w:val="none"/>
              </w:rPr>
              <w:t>范</w:t>
            </w:r>
          </w:p>
          <w:p>
            <w:pPr>
              <w:ind w:firstLine="750"/>
              <w:rPr>
                <w:rFonts w:hint="eastAsia" w:ascii="宋体" w:hAnsi="宋体" w:eastAsia="宋体"/>
                <w:szCs w:val="21"/>
                <w:highlight w:val="none"/>
              </w:rPr>
            </w:pPr>
            <w:r>
              <w:rPr>
                <w:rFonts w:hint="eastAsia" w:ascii="宋体" w:hAnsi="宋体" w:eastAsia="宋体"/>
                <w:szCs w:val="21"/>
                <w:highlight w:val="none"/>
              </w:rPr>
              <w:t>围</w:t>
            </w:r>
          </w:p>
          <w:p>
            <w:pPr>
              <w:jc w:val="center"/>
              <w:rPr>
                <w:rFonts w:hint="eastAsia" w:ascii="宋体" w:hAnsi="宋体" w:eastAsia="宋体"/>
                <w:szCs w:val="21"/>
                <w:highlight w:val="none"/>
              </w:rPr>
            </w:pPr>
          </w:p>
        </w:tc>
        <w:tc>
          <w:tcPr>
            <w:tcW w:w="6760" w:type="dxa"/>
            <w:gridSpan w:val="5"/>
            <w:vAlign w:val="center"/>
          </w:tcPr>
          <w:p>
            <w:pPr>
              <w:jc w:val="center"/>
              <w:rPr>
                <w:rFonts w:hint="eastAsia"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1960" w:type="dxa"/>
            <w:vAlign w:val="center"/>
          </w:tcPr>
          <w:p>
            <w:pPr>
              <w:jc w:val="center"/>
              <w:rPr>
                <w:rFonts w:hint="eastAsia" w:ascii="宋体" w:hAnsi="宋体" w:eastAsia="宋体"/>
                <w:szCs w:val="21"/>
                <w:highlight w:val="none"/>
              </w:rPr>
            </w:pPr>
          </w:p>
          <w:p>
            <w:pPr>
              <w:jc w:val="center"/>
              <w:rPr>
                <w:rFonts w:hint="eastAsia" w:ascii="宋体" w:hAnsi="宋体" w:eastAsia="宋体"/>
                <w:szCs w:val="21"/>
                <w:highlight w:val="none"/>
              </w:rPr>
            </w:pPr>
            <w:r>
              <w:rPr>
                <w:rFonts w:hint="eastAsia" w:ascii="宋体" w:hAnsi="宋体" w:eastAsia="宋体"/>
                <w:szCs w:val="21"/>
                <w:highlight w:val="none"/>
              </w:rPr>
              <w:t>企</w:t>
            </w:r>
          </w:p>
          <w:p>
            <w:pPr>
              <w:jc w:val="center"/>
              <w:rPr>
                <w:rFonts w:hint="eastAsia" w:ascii="宋体" w:hAnsi="宋体" w:eastAsia="宋体"/>
                <w:szCs w:val="21"/>
                <w:highlight w:val="none"/>
              </w:rPr>
            </w:pPr>
            <w:r>
              <w:rPr>
                <w:rFonts w:hint="eastAsia" w:ascii="宋体" w:hAnsi="宋体" w:eastAsia="宋体"/>
                <w:szCs w:val="21"/>
                <w:highlight w:val="none"/>
              </w:rPr>
              <w:t>业</w:t>
            </w:r>
          </w:p>
          <w:p>
            <w:pPr>
              <w:jc w:val="center"/>
              <w:rPr>
                <w:rFonts w:hint="eastAsia" w:ascii="宋体" w:hAnsi="宋体" w:eastAsia="宋体"/>
                <w:szCs w:val="21"/>
                <w:highlight w:val="none"/>
              </w:rPr>
            </w:pPr>
            <w:r>
              <w:rPr>
                <w:rFonts w:hint="eastAsia" w:ascii="宋体" w:hAnsi="宋体" w:eastAsia="宋体"/>
                <w:szCs w:val="21"/>
                <w:highlight w:val="none"/>
              </w:rPr>
              <w:t>简</w:t>
            </w:r>
          </w:p>
          <w:p>
            <w:pPr>
              <w:jc w:val="center"/>
              <w:rPr>
                <w:rFonts w:hint="eastAsia" w:ascii="宋体" w:hAnsi="宋体" w:eastAsia="宋体"/>
                <w:szCs w:val="21"/>
                <w:highlight w:val="none"/>
              </w:rPr>
            </w:pPr>
            <w:r>
              <w:rPr>
                <w:rFonts w:hint="eastAsia" w:ascii="宋体" w:hAnsi="宋体" w:eastAsia="宋体"/>
                <w:szCs w:val="21"/>
                <w:highlight w:val="none"/>
              </w:rPr>
              <w:t>介</w:t>
            </w:r>
          </w:p>
        </w:tc>
        <w:tc>
          <w:tcPr>
            <w:tcW w:w="6760" w:type="dxa"/>
            <w:gridSpan w:val="5"/>
            <w:vAlign w:val="center"/>
          </w:tcPr>
          <w:p>
            <w:pPr>
              <w:jc w:val="center"/>
              <w:rPr>
                <w:rFonts w:hint="eastAsia" w:ascii="宋体" w:hAnsi="宋体" w:eastAsia="宋体"/>
                <w:szCs w:val="21"/>
                <w:highlight w:val="none"/>
              </w:rPr>
            </w:pPr>
          </w:p>
        </w:tc>
      </w:tr>
    </w:tbl>
    <w:p>
      <w:pPr>
        <w:widowControl/>
        <w:autoSpaceDE w:val="0"/>
        <w:autoSpaceDN w:val="0"/>
        <w:spacing w:line="340" w:lineRule="atLeast"/>
        <w:ind w:left="180"/>
        <w:textAlignment w:val="bottom"/>
        <w:rPr>
          <w:rFonts w:hint="eastAsia" w:ascii="宋体" w:hAnsi="宋体" w:eastAsia="宋体"/>
          <w:sz w:val="18"/>
          <w:szCs w:val="18"/>
          <w:highlight w:val="none"/>
        </w:rPr>
      </w:pPr>
    </w:p>
    <w:p>
      <w:pPr>
        <w:widowControl/>
        <w:autoSpaceDE w:val="0"/>
        <w:autoSpaceDN w:val="0"/>
        <w:spacing w:line="340" w:lineRule="atLeast"/>
        <w:ind w:left="180"/>
        <w:textAlignment w:val="bottom"/>
        <w:rPr>
          <w:rFonts w:hint="eastAsia" w:ascii="宋体" w:hAnsi="宋体" w:eastAsia="宋体"/>
          <w:sz w:val="18"/>
          <w:szCs w:val="18"/>
          <w:highlight w:val="none"/>
        </w:rPr>
      </w:pPr>
      <w:r>
        <w:rPr>
          <w:rFonts w:hint="eastAsia" w:ascii="宋体" w:hAnsi="宋体" w:eastAsia="宋体"/>
          <w:sz w:val="18"/>
          <w:szCs w:val="18"/>
          <w:highlight w:val="none"/>
        </w:rPr>
        <w:t>注：在本表后应附：① 供应商企业法人营业执照或具有同等法律效力的许可经营证明文件的复印件(并加盖单位章)、相关资质证书（如有）、许可证书（如有）及本采购文件中相关资格要求的内容等资料的复印件。</w:t>
      </w:r>
    </w:p>
    <w:p>
      <w:pPr>
        <w:widowControl/>
        <w:autoSpaceDE w:val="0"/>
        <w:autoSpaceDN w:val="0"/>
        <w:spacing w:line="340" w:lineRule="atLeast"/>
        <w:ind w:left="180"/>
        <w:textAlignment w:val="bottom"/>
        <w:rPr>
          <w:rFonts w:hint="eastAsia" w:ascii="宋体" w:hAnsi="宋体" w:eastAsia="宋体"/>
          <w:sz w:val="18"/>
          <w:szCs w:val="18"/>
          <w:highlight w:val="none"/>
        </w:rPr>
      </w:pPr>
      <w:r>
        <w:rPr>
          <w:rFonts w:hint="eastAsia" w:ascii="宋体" w:hAnsi="宋体" w:eastAsia="宋体"/>
          <w:sz w:val="18"/>
          <w:szCs w:val="18"/>
          <w:highlight w:val="none"/>
        </w:rPr>
        <w:t xml:space="preserve">② 附其他相关证明材料复印件（如：审计报告、办公用房产权或者使用权证明等）（如有需要）。以上复印件在响应文件正本中均为加盖公章复印件，必须完整、清晰可辨、有效。       </w:t>
      </w:r>
    </w:p>
    <w:p>
      <w:pPr>
        <w:pStyle w:val="7"/>
        <w:rPr>
          <w:rFonts w:hint="eastAsia" w:hAnsi="宋体" w:eastAsia="宋体"/>
          <w:b/>
          <w:sz w:val="32"/>
          <w:highlight w:val="none"/>
          <w:lang w:val="en-US"/>
        </w:rPr>
      </w:pPr>
    </w:p>
    <w:p>
      <w:pPr>
        <w:outlineLvl w:val="0"/>
        <w:rPr>
          <w:rFonts w:hint="eastAsia" w:ascii="宋体" w:hAnsi="宋体" w:eastAsia="宋体"/>
          <w:b/>
          <w:sz w:val="30"/>
          <w:highlight w:val="none"/>
        </w:rPr>
      </w:pPr>
    </w:p>
    <w:p>
      <w:pPr>
        <w:pStyle w:val="7"/>
        <w:jc w:val="center"/>
        <w:rPr>
          <w:rFonts w:hAnsi="宋体" w:eastAsia="宋体"/>
          <w:b/>
          <w:sz w:val="32"/>
          <w:highlight w:val="none"/>
        </w:rPr>
      </w:pPr>
      <w:r>
        <w:rPr>
          <w:rFonts w:hint="eastAsia" w:hAnsi="宋体" w:eastAsia="宋体"/>
          <w:b/>
          <w:sz w:val="32"/>
          <w:highlight w:val="none"/>
          <w:lang w:eastAsia="zh-CN"/>
        </w:rPr>
        <w:t>3</w:t>
      </w:r>
      <w:r>
        <w:rPr>
          <w:rFonts w:hint="eastAsia" w:hAnsi="宋体" w:eastAsia="宋体"/>
          <w:b/>
          <w:sz w:val="32"/>
          <w:highlight w:val="none"/>
        </w:rPr>
        <w:t>、信用查询记录</w:t>
      </w:r>
    </w:p>
    <w:p>
      <w:pPr>
        <w:spacing w:line="440" w:lineRule="exact"/>
        <w:ind w:firstLine="480"/>
        <w:rPr>
          <w:rFonts w:hint="eastAsia" w:ascii="宋体" w:hAnsi="宋体" w:eastAsia="宋体" w:cs="宋体"/>
          <w:sz w:val="24"/>
          <w:highlight w:val="none"/>
        </w:rPr>
      </w:pPr>
      <w:r>
        <w:rPr>
          <w:rFonts w:hint="eastAsia" w:ascii="宋体" w:hAnsi="宋体" w:eastAsia="宋体" w:cs="宋体"/>
          <w:b/>
          <w:bCs/>
          <w:sz w:val="24"/>
          <w:highlight w:val="none"/>
        </w:rPr>
        <w:t>查询渠道为：</w:t>
      </w:r>
      <w:r>
        <w:rPr>
          <w:rFonts w:hint="eastAsia" w:ascii="宋体" w:hAnsi="宋体" w:eastAsia="宋体" w:cs="宋体"/>
          <w:sz w:val="24"/>
          <w:highlight w:val="none"/>
        </w:rPr>
        <w:t>“信用中国”网站（www.creditchina.gov.cn）。查询时间为：自公告发布之日起至响应文件递交截止时间止（该时间段内任一时间）。</w:t>
      </w:r>
    </w:p>
    <w:p>
      <w:pPr>
        <w:spacing w:line="440" w:lineRule="exact"/>
        <w:ind w:firstLine="480"/>
        <w:rPr>
          <w:rFonts w:ascii="宋体" w:hAnsi="宋体" w:eastAsia="宋体" w:cs="宋体"/>
          <w:b/>
          <w:sz w:val="24"/>
          <w:highlight w:val="none"/>
        </w:rPr>
      </w:pPr>
      <w:r>
        <w:rPr>
          <w:rFonts w:hint="eastAsia" w:ascii="宋体" w:hAnsi="宋体" w:eastAsia="宋体" w:cs="宋体"/>
          <w:b/>
          <w:sz w:val="24"/>
          <w:highlight w:val="none"/>
        </w:rPr>
        <w:t>附查询后的网页截图。</w:t>
      </w:r>
    </w:p>
    <w:p>
      <w:pPr>
        <w:jc w:val="center"/>
        <w:outlineLvl w:val="0"/>
        <w:rPr>
          <w:rFonts w:hint="eastAsia" w:ascii="宋体" w:hAnsi="宋体" w:eastAsia="宋体"/>
          <w:b/>
          <w:sz w:val="30"/>
          <w:highlight w:val="none"/>
        </w:rPr>
      </w:pPr>
    </w:p>
    <w:p>
      <w:pPr>
        <w:jc w:val="center"/>
        <w:outlineLvl w:val="0"/>
        <w:rPr>
          <w:rFonts w:hint="eastAsia" w:ascii="宋体" w:hAnsi="宋体" w:eastAsia="宋体"/>
          <w:b/>
          <w:sz w:val="30"/>
          <w:highlight w:val="none"/>
        </w:rPr>
      </w:pPr>
      <w:r>
        <w:rPr>
          <w:rFonts w:hint="eastAsia" w:ascii="宋体" w:hAnsi="宋体" w:eastAsia="宋体"/>
          <w:b/>
          <w:sz w:val="30"/>
          <w:highlight w:val="none"/>
        </w:rPr>
        <w:t>4、近三年内已完成的类似项目业绩</w:t>
      </w:r>
    </w:p>
    <w:p>
      <w:pPr>
        <w:spacing w:line="440" w:lineRule="exact"/>
        <w:ind w:firstLine="120" w:firstLineChars="50"/>
        <w:rPr>
          <w:rFonts w:hint="eastAsia" w:ascii="宋体" w:hAnsi="宋体" w:eastAsia="宋体"/>
          <w:sz w:val="24"/>
          <w:highlight w:val="none"/>
        </w:rPr>
      </w:pPr>
    </w:p>
    <w:p>
      <w:pPr>
        <w:spacing w:line="440" w:lineRule="exact"/>
        <w:rPr>
          <w:rFonts w:ascii="宋体" w:hAnsi="宋体" w:eastAsia="宋体"/>
          <w:sz w:val="24"/>
          <w:highlight w:val="none"/>
          <w:u w:val="single"/>
        </w:rPr>
      </w:pPr>
      <w:r>
        <w:rPr>
          <w:rFonts w:ascii="宋体" w:hAnsi="宋体" w:eastAsia="宋体"/>
          <w:sz w:val="24"/>
          <w:highlight w:val="none"/>
        </w:rPr>
        <w:t>供应商名称（公章）：</w:t>
      </w:r>
      <w:r>
        <w:rPr>
          <w:rFonts w:ascii="宋体" w:hAnsi="宋体" w:eastAsia="宋体"/>
          <w:sz w:val="24"/>
          <w:highlight w:val="none"/>
          <w:u w:val="single"/>
        </w:rPr>
        <w:t xml:space="preserve">         　　　　  </w:t>
      </w:r>
      <w:r>
        <w:rPr>
          <w:rFonts w:ascii="宋体" w:hAnsi="宋体" w:eastAsia="宋体"/>
          <w:sz w:val="24"/>
          <w:highlight w:val="none"/>
        </w:rPr>
        <w:t>项目编号/包号：</w:t>
      </w:r>
      <w:r>
        <w:rPr>
          <w:rFonts w:ascii="宋体" w:hAnsi="宋体" w:eastAsia="宋体"/>
          <w:sz w:val="24"/>
          <w:highlight w:val="none"/>
          <w:u w:val="single"/>
        </w:rPr>
        <w:t>　　　　　　　　</w:t>
      </w:r>
    </w:p>
    <w:p>
      <w:pPr>
        <w:spacing w:line="440" w:lineRule="exact"/>
        <w:ind w:firstLine="1320" w:firstLineChars="550"/>
        <w:rPr>
          <w:rFonts w:ascii="宋体" w:hAnsi="宋体" w:eastAsia="宋体"/>
          <w:b/>
          <w:sz w:val="24"/>
          <w:highlight w:val="none"/>
        </w:rPr>
      </w:pPr>
    </w:p>
    <w:tbl>
      <w:tblPr>
        <w:tblStyle w:val="1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340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802" w:type="dxa"/>
            <w:shd w:val="clear" w:color="auto" w:fill="E6E6E6"/>
            <w:vAlign w:val="top"/>
          </w:tcPr>
          <w:p>
            <w:pPr>
              <w:pStyle w:val="19"/>
              <w:spacing w:line="440" w:lineRule="exact"/>
              <w:jc w:val="center"/>
              <w:rPr>
                <w:rFonts w:ascii="宋体" w:hAnsi="宋体" w:eastAsia="宋体"/>
                <w:color w:val="auto"/>
                <w:highlight w:val="none"/>
              </w:rPr>
            </w:pPr>
            <w:r>
              <w:rPr>
                <w:rFonts w:ascii="宋体" w:hAnsi="宋体" w:eastAsia="宋体"/>
                <w:color w:val="auto"/>
                <w:highlight w:val="none"/>
              </w:rPr>
              <w:t>项目名称</w:t>
            </w:r>
          </w:p>
        </w:tc>
        <w:tc>
          <w:tcPr>
            <w:tcW w:w="3402" w:type="dxa"/>
            <w:shd w:val="clear" w:color="auto" w:fill="E6E6E6"/>
            <w:vAlign w:val="top"/>
          </w:tcPr>
          <w:p>
            <w:pPr>
              <w:pStyle w:val="19"/>
              <w:spacing w:line="440" w:lineRule="exact"/>
              <w:ind w:right="-107" w:rightChars="-51"/>
              <w:jc w:val="center"/>
              <w:rPr>
                <w:rFonts w:ascii="宋体" w:hAnsi="宋体" w:eastAsia="宋体"/>
                <w:color w:val="auto"/>
                <w:highlight w:val="none"/>
              </w:rPr>
            </w:pPr>
            <w:r>
              <w:rPr>
                <w:rFonts w:ascii="宋体" w:hAnsi="宋体" w:eastAsia="宋体"/>
                <w:color w:val="auto"/>
                <w:highlight w:val="none"/>
              </w:rPr>
              <w:t>项目</w:t>
            </w:r>
            <w:r>
              <w:rPr>
                <w:rFonts w:hint="eastAsia" w:ascii="宋体" w:hAnsi="宋体" w:eastAsia="宋体"/>
                <w:color w:val="auto"/>
                <w:highlight w:val="none"/>
              </w:rPr>
              <w:t>所在地</w:t>
            </w:r>
          </w:p>
        </w:tc>
        <w:tc>
          <w:tcPr>
            <w:tcW w:w="2835" w:type="dxa"/>
            <w:shd w:val="clear" w:color="auto" w:fill="E6E6E6"/>
            <w:vAlign w:val="top"/>
          </w:tcPr>
          <w:p>
            <w:pPr>
              <w:pStyle w:val="19"/>
              <w:spacing w:line="440" w:lineRule="exact"/>
              <w:jc w:val="center"/>
              <w:rPr>
                <w:rFonts w:ascii="宋体" w:hAnsi="宋体" w:eastAsia="宋体"/>
                <w:color w:val="auto"/>
                <w:highlight w:val="none"/>
              </w:rPr>
            </w:pPr>
            <w:r>
              <w:rPr>
                <w:rFonts w:ascii="宋体" w:hAnsi="宋体" w:eastAsia="宋体"/>
                <w:color w:val="auto"/>
                <w:highlight w:val="none"/>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802" w:type="dxa"/>
            <w:vAlign w:val="top"/>
          </w:tcPr>
          <w:p>
            <w:pPr>
              <w:spacing w:line="440" w:lineRule="exact"/>
              <w:rPr>
                <w:rFonts w:ascii="宋体" w:hAnsi="宋体" w:eastAsia="宋体"/>
                <w:sz w:val="24"/>
                <w:highlight w:val="none"/>
              </w:rPr>
            </w:pPr>
          </w:p>
        </w:tc>
        <w:tc>
          <w:tcPr>
            <w:tcW w:w="3402" w:type="dxa"/>
            <w:vAlign w:val="top"/>
          </w:tcPr>
          <w:p>
            <w:pPr>
              <w:spacing w:line="440" w:lineRule="exact"/>
              <w:rPr>
                <w:rFonts w:ascii="宋体" w:hAnsi="宋体" w:eastAsia="宋体"/>
                <w:sz w:val="24"/>
                <w:highlight w:val="none"/>
              </w:rPr>
            </w:pPr>
          </w:p>
        </w:tc>
        <w:tc>
          <w:tcPr>
            <w:tcW w:w="2835" w:type="dxa"/>
            <w:vAlign w:val="top"/>
          </w:tcPr>
          <w:p>
            <w:pPr>
              <w:spacing w:line="440" w:lineRule="exact"/>
              <w:rPr>
                <w:rFonts w:ascii="宋体" w:hAnsi="宋体" w:eastAsia="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802" w:type="dxa"/>
            <w:vAlign w:val="top"/>
          </w:tcPr>
          <w:p>
            <w:pPr>
              <w:spacing w:line="440" w:lineRule="exact"/>
              <w:rPr>
                <w:rFonts w:ascii="宋体" w:hAnsi="宋体" w:eastAsia="宋体"/>
                <w:sz w:val="24"/>
                <w:highlight w:val="none"/>
              </w:rPr>
            </w:pPr>
          </w:p>
        </w:tc>
        <w:tc>
          <w:tcPr>
            <w:tcW w:w="3402" w:type="dxa"/>
            <w:vAlign w:val="top"/>
          </w:tcPr>
          <w:p>
            <w:pPr>
              <w:spacing w:line="440" w:lineRule="exact"/>
              <w:rPr>
                <w:rFonts w:ascii="宋体" w:hAnsi="宋体" w:eastAsia="宋体"/>
                <w:sz w:val="24"/>
                <w:highlight w:val="none"/>
              </w:rPr>
            </w:pPr>
          </w:p>
        </w:tc>
        <w:tc>
          <w:tcPr>
            <w:tcW w:w="2835" w:type="dxa"/>
            <w:vAlign w:val="top"/>
          </w:tcPr>
          <w:p>
            <w:pPr>
              <w:spacing w:line="440" w:lineRule="exact"/>
              <w:rPr>
                <w:rFonts w:ascii="宋体" w:hAnsi="宋体" w:eastAsia="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802" w:type="dxa"/>
            <w:vAlign w:val="top"/>
          </w:tcPr>
          <w:p>
            <w:pPr>
              <w:spacing w:line="440" w:lineRule="exact"/>
              <w:rPr>
                <w:rFonts w:ascii="宋体" w:hAnsi="宋体" w:eastAsia="宋体"/>
                <w:sz w:val="24"/>
                <w:highlight w:val="none"/>
              </w:rPr>
            </w:pPr>
          </w:p>
        </w:tc>
        <w:tc>
          <w:tcPr>
            <w:tcW w:w="3402" w:type="dxa"/>
            <w:vAlign w:val="top"/>
          </w:tcPr>
          <w:p>
            <w:pPr>
              <w:spacing w:line="440" w:lineRule="exact"/>
              <w:rPr>
                <w:rFonts w:ascii="宋体" w:hAnsi="宋体" w:eastAsia="宋体"/>
                <w:sz w:val="24"/>
                <w:highlight w:val="none"/>
              </w:rPr>
            </w:pPr>
          </w:p>
        </w:tc>
        <w:tc>
          <w:tcPr>
            <w:tcW w:w="2835" w:type="dxa"/>
            <w:vAlign w:val="top"/>
          </w:tcPr>
          <w:p>
            <w:pPr>
              <w:spacing w:line="440" w:lineRule="exact"/>
              <w:rPr>
                <w:rFonts w:ascii="宋体" w:hAnsi="宋体" w:eastAsia="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802" w:type="dxa"/>
            <w:vAlign w:val="top"/>
          </w:tcPr>
          <w:p>
            <w:pPr>
              <w:spacing w:line="440" w:lineRule="exact"/>
              <w:rPr>
                <w:rFonts w:ascii="宋体" w:hAnsi="宋体" w:eastAsia="宋体"/>
                <w:sz w:val="24"/>
                <w:highlight w:val="none"/>
              </w:rPr>
            </w:pPr>
            <w:r>
              <w:rPr>
                <w:rFonts w:ascii="宋体" w:hAnsi="宋体" w:eastAsia="宋体"/>
                <w:sz w:val="24"/>
                <w:highlight w:val="none"/>
              </w:rPr>
              <w:t>…</w:t>
            </w:r>
          </w:p>
        </w:tc>
        <w:tc>
          <w:tcPr>
            <w:tcW w:w="3402" w:type="dxa"/>
            <w:vAlign w:val="top"/>
          </w:tcPr>
          <w:p>
            <w:pPr>
              <w:spacing w:line="440" w:lineRule="exact"/>
              <w:rPr>
                <w:rFonts w:ascii="宋体" w:hAnsi="宋体" w:eastAsia="宋体"/>
                <w:sz w:val="24"/>
                <w:highlight w:val="none"/>
              </w:rPr>
            </w:pPr>
            <w:r>
              <w:rPr>
                <w:rFonts w:ascii="宋体" w:hAnsi="宋体" w:eastAsia="宋体"/>
                <w:sz w:val="24"/>
                <w:highlight w:val="none"/>
              </w:rPr>
              <w:t>…</w:t>
            </w:r>
          </w:p>
        </w:tc>
        <w:tc>
          <w:tcPr>
            <w:tcW w:w="2835" w:type="dxa"/>
            <w:vAlign w:val="top"/>
          </w:tcPr>
          <w:p>
            <w:pPr>
              <w:spacing w:line="440" w:lineRule="exact"/>
              <w:rPr>
                <w:rFonts w:ascii="宋体" w:hAnsi="宋体" w:eastAsia="宋体"/>
                <w:sz w:val="24"/>
                <w:highlight w:val="none"/>
              </w:rPr>
            </w:pPr>
            <w:r>
              <w:rPr>
                <w:rFonts w:ascii="宋体" w:hAnsi="宋体" w:eastAsia="宋体"/>
                <w:sz w:val="24"/>
                <w:highlight w:val="none"/>
              </w:rPr>
              <w:t>…</w:t>
            </w:r>
          </w:p>
        </w:tc>
      </w:tr>
    </w:tbl>
    <w:p>
      <w:pPr>
        <w:ind w:firstLine="360" w:firstLineChars="150"/>
        <w:rPr>
          <w:rFonts w:ascii="宋体" w:hAnsi="宋体" w:eastAsia="宋体"/>
          <w:bCs/>
          <w:sz w:val="24"/>
          <w:highlight w:val="none"/>
        </w:rPr>
      </w:pPr>
      <w:r>
        <w:rPr>
          <w:rFonts w:ascii="宋体" w:hAnsi="宋体" w:eastAsia="宋体"/>
          <w:sz w:val="24"/>
          <w:highlight w:val="none"/>
        </w:rPr>
        <w:t>我单位承诺以上填报内容真实。如不真实，将按照有关规定接受处理。</w:t>
      </w:r>
    </w:p>
    <w:p>
      <w:pPr>
        <w:spacing w:line="440" w:lineRule="exact"/>
        <w:rPr>
          <w:rFonts w:ascii="宋体" w:hAnsi="宋体" w:eastAsia="宋体"/>
          <w:b/>
          <w:sz w:val="24"/>
          <w:highlight w:val="none"/>
        </w:rPr>
      </w:pPr>
    </w:p>
    <w:p>
      <w:pPr>
        <w:spacing w:line="320" w:lineRule="exact"/>
        <w:ind w:left="840" w:hanging="840" w:hangingChars="350"/>
        <w:rPr>
          <w:rFonts w:ascii="宋体" w:hAnsi="宋体" w:eastAsia="宋体"/>
          <w:szCs w:val="21"/>
          <w:highlight w:val="none"/>
        </w:rPr>
      </w:pPr>
      <w:r>
        <w:rPr>
          <w:rFonts w:ascii="宋体" w:hAnsi="宋体" w:eastAsia="宋体"/>
          <w:sz w:val="24"/>
          <w:highlight w:val="none"/>
        </w:rPr>
        <w:t>注：</w:t>
      </w:r>
      <w:r>
        <w:rPr>
          <w:rFonts w:ascii="宋体" w:hAnsi="宋体" w:eastAsia="宋体"/>
          <w:szCs w:val="21"/>
          <w:highlight w:val="none"/>
        </w:rPr>
        <w:t>1.按采购人要求的内容及范围提供相关类型的业绩</w:t>
      </w:r>
      <w:r>
        <w:rPr>
          <w:rFonts w:hint="eastAsia" w:ascii="宋体" w:hAnsi="宋体" w:eastAsia="宋体"/>
          <w:szCs w:val="21"/>
          <w:highlight w:val="none"/>
        </w:rPr>
        <w:t>。</w:t>
      </w:r>
    </w:p>
    <w:p>
      <w:pPr>
        <w:spacing w:line="320" w:lineRule="exact"/>
        <w:ind w:firstLine="420" w:firstLineChars="200"/>
        <w:rPr>
          <w:rFonts w:ascii="宋体" w:hAnsi="宋体" w:eastAsia="宋体"/>
          <w:szCs w:val="21"/>
          <w:highlight w:val="none"/>
        </w:rPr>
      </w:pPr>
      <w:r>
        <w:rPr>
          <w:rFonts w:ascii="宋体" w:hAnsi="宋体" w:eastAsia="宋体"/>
          <w:szCs w:val="21"/>
          <w:highlight w:val="none"/>
        </w:rPr>
        <w:t>2. 本表后须附清晰可辨的、真实的</w:t>
      </w:r>
      <w:r>
        <w:rPr>
          <w:rFonts w:hint="eastAsia" w:ascii="宋体" w:hAnsi="宋体" w:eastAsia="宋体"/>
          <w:szCs w:val="21"/>
          <w:highlight w:val="none"/>
        </w:rPr>
        <w:t>合同协议书或中标通知书等相关的证明材料</w:t>
      </w:r>
      <w:r>
        <w:rPr>
          <w:rFonts w:ascii="宋体" w:hAnsi="宋体" w:eastAsia="宋体"/>
          <w:szCs w:val="21"/>
          <w:highlight w:val="none"/>
        </w:rPr>
        <w:t xml:space="preserve">。如未附证明材料或工作内容模糊不清的，其业绩将不予认定。 </w:t>
      </w:r>
    </w:p>
    <w:p>
      <w:pPr>
        <w:pStyle w:val="7"/>
        <w:ind w:firstLine="420" w:firstLineChars="200"/>
        <w:jc w:val="left"/>
        <w:rPr>
          <w:rFonts w:hAnsi="宋体" w:eastAsia="宋体"/>
          <w:b/>
          <w:sz w:val="28"/>
          <w:szCs w:val="28"/>
          <w:highlight w:val="none"/>
        </w:rPr>
      </w:pPr>
      <w:r>
        <w:rPr>
          <w:rFonts w:hAnsi="宋体" w:eastAsia="宋体"/>
          <w:highlight w:val="none"/>
        </w:rPr>
        <w:t>3.如近年来，供应商法人机构发生合法变更或重组或法人名称变更时，应提供相关部门的合法批件或其他相关证明材料来证明其所附业绩的继承性。</w:t>
      </w:r>
    </w:p>
    <w:p>
      <w:pPr>
        <w:spacing w:line="300" w:lineRule="exact"/>
        <w:ind w:firstLine="420" w:firstLineChars="200"/>
        <w:rPr>
          <w:rFonts w:ascii="宋体" w:hAnsi="宋体" w:eastAsia="宋体"/>
          <w:szCs w:val="21"/>
          <w:highlight w:val="none"/>
        </w:rPr>
      </w:pPr>
    </w:p>
    <w:p>
      <w:pPr>
        <w:jc w:val="center"/>
        <w:rPr>
          <w:rFonts w:hint="eastAsia" w:ascii="宋体" w:hAnsi="宋体" w:eastAsia="宋体"/>
          <w:b/>
          <w:sz w:val="32"/>
          <w:szCs w:val="32"/>
          <w:highlight w:val="none"/>
        </w:rPr>
      </w:pPr>
    </w:p>
    <w:p>
      <w:pPr>
        <w:jc w:val="center"/>
        <w:rPr>
          <w:rFonts w:hint="eastAsia" w:ascii="宋体" w:hAnsi="宋体" w:eastAsia="宋体"/>
          <w:b/>
          <w:sz w:val="32"/>
          <w:szCs w:val="32"/>
          <w:highlight w:val="none"/>
        </w:rPr>
      </w:pPr>
    </w:p>
    <w:p>
      <w:pPr>
        <w:jc w:val="center"/>
        <w:rPr>
          <w:rFonts w:hint="eastAsia" w:ascii="宋体" w:hAnsi="宋体" w:eastAsia="宋体"/>
          <w:b/>
          <w:sz w:val="32"/>
          <w:szCs w:val="32"/>
          <w:highlight w:val="none"/>
        </w:rPr>
      </w:pPr>
    </w:p>
    <w:p>
      <w:pPr>
        <w:jc w:val="center"/>
        <w:rPr>
          <w:rFonts w:hint="eastAsia" w:ascii="宋体" w:hAnsi="宋体" w:eastAsia="宋体"/>
          <w:b/>
          <w:sz w:val="32"/>
          <w:szCs w:val="32"/>
          <w:highlight w:val="none"/>
        </w:rPr>
      </w:pPr>
    </w:p>
    <w:p>
      <w:pPr>
        <w:jc w:val="center"/>
        <w:rPr>
          <w:rFonts w:hint="eastAsia" w:ascii="宋体" w:hAnsi="宋体" w:eastAsia="宋体"/>
          <w:b/>
          <w:sz w:val="32"/>
          <w:szCs w:val="32"/>
          <w:highlight w:val="none"/>
        </w:rPr>
      </w:pPr>
    </w:p>
    <w:p>
      <w:pPr>
        <w:jc w:val="center"/>
        <w:rPr>
          <w:rFonts w:hint="eastAsia" w:ascii="宋体" w:hAnsi="宋体" w:eastAsia="宋体"/>
          <w:b/>
          <w:sz w:val="32"/>
          <w:szCs w:val="32"/>
          <w:highlight w:val="none"/>
        </w:rPr>
      </w:pPr>
    </w:p>
    <w:p>
      <w:pPr>
        <w:jc w:val="center"/>
        <w:rPr>
          <w:rFonts w:hint="eastAsia" w:ascii="宋体" w:hAnsi="宋体" w:eastAsia="宋体"/>
          <w:b/>
          <w:sz w:val="32"/>
          <w:szCs w:val="32"/>
          <w:highlight w:val="none"/>
        </w:rPr>
      </w:pPr>
    </w:p>
    <w:p>
      <w:pPr>
        <w:jc w:val="center"/>
        <w:rPr>
          <w:rFonts w:hint="eastAsia" w:ascii="宋体" w:hAnsi="宋体" w:eastAsia="宋体"/>
          <w:b/>
          <w:sz w:val="32"/>
          <w:szCs w:val="32"/>
          <w:highlight w:val="none"/>
        </w:rPr>
      </w:pPr>
    </w:p>
    <w:p>
      <w:pPr>
        <w:jc w:val="center"/>
        <w:rPr>
          <w:rFonts w:hint="eastAsia" w:ascii="宋体" w:hAnsi="宋体" w:eastAsia="宋体"/>
          <w:b/>
          <w:sz w:val="32"/>
          <w:szCs w:val="32"/>
          <w:highlight w:val="none"/>
        </w:rPr>
      </w:pPr>
    </w:p>
    <w:p>
      <w:pPr>
        <w:jc w:val="center"/>
        <w:rPr>
          <w:rFonts w:hint="eastAsia" w:ascii="宋体" w:hAnsi="宋体" w:eastAsia="宋体"/>
          <w:b/>
          <w:sz w:val="32"/>
          <w:szCs w:val="32"/>
          <w:highlight w:val="none"/>
        </w:rPr>
      </w:pPr>
    </w:p>
    <w:p>
      <w:pPr>
        <w:jc w:val="center"/>
        <w:rPr>
          <w:rFonts w:hint="eastAsia" w:ascii="宋体" w:hAnsi="宋体" w:eastAsia="宋体"/>
          <w:b/>
          <w:sz w:val="32"/>
          <w:szCs w:val="32"/>
          <w:highlight w:val="none"/>
        </w:rPr>
      </w:pPr>
    </w:p>
    <w:p>
      <w:pPr>
        <w:jc w:val="center"/>
        <w:rPr>
          <w:rFonts w:hint="eastAsia" w:ascii="宋体" w:hAnsi="宋体" w:eastAsia="宋体"/>
          <w:b/>
          <w:sz w:val="32"/>
          <w:szCs w:val="32"/>
          <w:highlight w:val="none"/>
        </w:rPr>
      </w:pPr>
      <w:r>
        <w:rPr>
          <w:rFonts w:hint="eastAsia" w:ascii="宋体" w:hAnsi="宋体" w:eastAsia="宋体"/>
          <w:b/>
          <w:sz w:val="32"/>
          <w:szCs w:val="32"/>
          <w:highlight w:val="none"/>
        </w:rPr>
        <w:t>（六）项目供货</w:t>
      </w:r>
      <w:r>
        <w:rPr>
          <w:rFonts w:hint="eastAsia" w:ascii="宋体" w:hAnsi="宋体" w:eastAsia="宋体"/>
          <w:b/>
          <w:sz w:val="32"/>
          <w:szCs w:val="32"/>
          <w:highlight w:val="none"/>
          <w:lang w:val="en-US" w:eastAsia="zh-CN"/>
        </w:rPr>
        <w:t>方案及</w:t>
      </w:r>
      <w:r>
        <w:rPr>
          <w:rFonts w:hint="eastAsia" w:ascii="宋体" w:hAnsi="宋体" w:eastAsia="宋体"/>
          <w:b/>
          <w:sz w:val="32"/>
          <w:szCs w:val="32"/>
          <w:highlight w:val="none"/>
        </w:rPr>
        <w:t>售后服务承诺等</w:t>
      </w:r>
    </w:p>
    <w:p>
      <w:pPr>
        <w:pStyle w:val="19"/>
        <w:spacing w:line="400" w:lineRule="exact"/>
        <w:rPr>
          <w:rFonts w:hint="eastAsia" w:ascii="宋体" w:hAnsi="宋体" w:eastAsia="宋体"/>
          <w:b/>
          <w:color w:val="auto"/>
          <w:sz w:val="21"/>
          <w:szCs w:val="21"/>
          <w:highlight w:val="none"/>
        </w:rPr>
      </w:pPr>
    </w:p>
    <w:p>
      <w:pPr>
        <w:pStyle w:val="19"/>
        <w:spacing w:line="400" w:lineRule="exact"/>
        <w:rPr>
          <w:rFonts w:ascii="宋体" w:hAnsi="宋体" w:eastAsia="宋体"/>
          <w:bCs/>
          <w:color w:val="auto"/>
          <w:sz w:val="21"/>
          <w:szCs w:val="21"/>
          <w:highlight w:val="none"/>
        </w:rPr>
      </w:pPr>
      <w:r>
        <w:rPr>
          <w:rFonts w:hint="eastAsia" w:ascii="宋体" w:hAnsi="宋体" w:eastAsia="宋体"/>
          <w:b/>
          <w:color w:val="auto"/>
          <w:sz w:val="21"/>
          <w:szCs w:val="21"/>
          <w:highlight w:val="none"/>
        </w:rPr>
        <w:t>说明：</w:t>
      </w:r>
      <w:r>
        <w:rPr>
          <w:rFonts w:hint="eastAsia" w:ascii="宋体" w:hAnsi="宋体" w:eastAsia="宋体"/>
          <w:bCs/>
          <w:color w:val="auto"/>
          <w:sz w:val="21"/>
          <w:szCs w:val="21"/>
          <w:highlight w:val="none"/>
        </w:rPr>
        <w:t>承诺书格式由投标商自行确定，但必须包括以下内容：</w:t>
      </w:r>
    </w:p>
    <w:p>
      <w:pPr>
        <w:pStyle w:val="19"/>
        <w:spacing w:line="400" w:lineRule="exact"/>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1、投标商报价应含其成本和相关的一切费用；</w:t>
      </w:r>
    </w:p>
    <w:p>
      <w:pPr>
        <w:pStyle w:val="19"/>
        <w:spacing w:line="400" w:lineRule="exact"/>
        <w:rPr>
          <w:rFonts w:ascii="宋体" w:hAnsi="宋体" w:eastAsia="宋体"/>
          <w:bCs/>
          <w:color w:val="auto"/>
          <w:sz w:val="21"/>
          <w:szCs w:val="21"/>
          <w:highlight w:val="none"/>
          <w:u w:val="single"/>
        </w:rPr>
      </w:pPr>
      <w:r>
        <w:rPr>
          <w:rFonts w:hint="eastAsia" w:ascii="宋体" w:hAnsi="宋体" w:eastAsia="宋体"/>
          <w:bCs/>
          <w:color w:val="auto"/>
          <w:sz w:val="21"/>
          <w:szCs w:val="21"/>
          <w:highlight w:val="none"/>
        </w:rPr>
        <w:t>2、加强产品售前、售中和售后的保证措施和进度计划保证措施和培训服务，并有培训计划。要求必须明确投标产品的售后服务期限和服务承诺，要有本地化售后服务的具体措施和保障机制，明确售后服务响应时间，建立违约责任追究制度。要提供各售后服务联系机构名单、联系人和联系电话。</w:t>
      </w:r>
    </w:p>
    <w:p>
      <w:pPr>
        <w:pStyle w:val="19"/>
        <w:spacing w:line="400" w:lineRule="exact"/>
        <w:rPr>
          <w:rFonts w:ascii="宋体" w:hAnsi="宋体" w:eastAsia="宋体"/>
          <w:bCs/>
          <w:color w:val="auto"/>
          <w:sz w:val="21"/>
          <w:szCs w:val="21"/>
          <w:highlight w:val="none"/>
          <w:u w:val="single"/>
        </w:rPr>
      </w:pPr>
      <w:r>
        <w:rPr>
          <w:rFonts w:hint="eastAsia" w:ascii="宋体" w:hAnsi="宋体" w:eastAsia="宋体"/>
          <w:bCs/>
          <w:color w:val="auto"/>
          <w:sz w:val="21"/>
          <w:szCs w:val="21"/>
          <w:highlight w:val="none"/>
        </w:rPr>
        <w:t>3、随本次采购货物一起提供的专用工具、易损件、备品备件专用件清单、质保期内供本项目的备品备件价格清单及优惠程度；</w:t>
      </w:r>
    </w:p>
    <w:p>
      <w:pPr>
        <w:pStyle w:val="19"/>
        <w:spacing w:line="400" w:lineRule="exact"/>
        <w:rPr>
          <w:rFonts w:ascii="宋体" w:hAnsi="宋体" w:eastAsia="宋体"/>
          <w:bCs/>
          <w:color w:val="auto"/>
          <w:sz w:val="21"/>
          <w:szCs w:val="21"/>
          <w:highlight w:val="none"/>
        </w:rPr>
      </w:pPr>
      <w:r>
        <w:rPr>
          <w:rFonts w:hint="eastAsia" w:ascii="宋体" w:hAnsi="宋体" w:eastAsia="宋体"/>
          <w:bCs/>
          <w:color w:val="auto"/>
          <w:sz w:val="21"/>
          <w:szCs w:val="21"/>
          <w:highlight w:val="none"/>
        </w:rPr>
        <w:t>4、是否在本地区有常设售后服务点、是否提供上门服务，售后服务体系等并提供证明文件，质保期内和质保期后的应急服务预案，如</w:t>
      </w:r>
      <w:r>
        <w:rPr>
          <w:rFonts w:hint="eastAsia" w:ascii="宋体" w:hAnsi="宋体" w:eastAsia="宋体"/>
          <w:bCs/>
          <w:color w:val="auto"/>
          <w:sz w:val="21"/>
          <w:szCs w:val="21"/>
          <w:highlight w:val="none"/>
          <w:lang w:val="en-US" w:eastAsia="zh-CN"/>
        </w:rPr>
        <w:t>质量问题</w:t>
      </w:r>
      <w:r>
        <w:rPr>
          <w:rFonts w:hint="eastAsia" w:ascii="宋体" w:hAnsi="宋体" w:eastAsia="宋体"/>
          <w:bCs/>
          <w:color w:val="auto"/>
          <w:sz w:val="21"/>
          <w:szCs w:val="21"/>
          <w:highlight w:val="none"/>
        </w:rPr>
        <w:t>，在接到通知后</w:t>
      </w:r>
      <w:r>
        <w:rPr>
          <w:rFonts w:hint="eastAsia" w:ascii="宋体" w:hAnsi="宋体" w:eastAsia="宋体"/>
          <w:bCs/>
          <w:color w:val="auto"/>
          <w:sz w:val="21"/>
          <w:szCs w:val="21"/>
          <w:highlight w:val="none"/>
          <w:u w:val="single"/>
        </w:rPr>
        <w:t>24</w:t>
      </w:r>
      <w:r>
        <w:rPr>
          <w:rFonts w:hint="eastAsia" w:ascii="宋体" w:hAnsi="宋体" w:eastAsia="宋体"/>
          <w:bCs/>
          <w:color w:val="auto"/>
          <w:sz w:val="21"/>
          <w:szCs w:val="21"/>
          <w:highlight w:val="none"/>
        </w:rPr>
        <w:t>小时内派项目技术人员到达现场解决问题；</w:t>
      </w:r>
    </w:p>
    <w:p>
      <w:pPr>
        <w:pStyle w:val="19"/>
        <w:spacing w:line="400" w:lineRule="exact"/>
        <w:rPr>
          <w:rFonts w:ascii="宋体" w:hAnsi="宋体" w:eastAsia="宋体"/>
          <w:bCs/>
          <w:color w:val="auto"/>
          <w:sz w:val="21"/>
          <w:szCs w:val="21"/>
          <w:highlight w:val="none"/>
          <w:u w:val="single"/>
        </w:rPr>
      </w:pPr>
      <w:r>
        <w:rPr>
          <w:rFonts w:hint="eastAsia" w:ascii="宋体" w:hAnsi="宋体" w:eastAsia="宋体"/>
          <w:bCs/>
          <w:color w:val="auto"/>
          <w:sz w:val="21"/>
          <w:szCs w:val="21"/>
          <w:highlight w:val="none"/>
        </w:rPr>
        <w:t>5、售后服务承诺函（根据项目实际需求进行承诺）：</w:t>
      </w:r>
    </w:p>
    <w:p>
      <w:pPr>
        <w:pStyle w:val="19"/>
        <w:spacing w:line="400" w:lineRule="exact"/>
        <w:rPr>
          <w:rFonts w:ascii="宋体" w:hAnsi="宋体" w:eastAsia="宋体"/>
          <w:bCs/>
          <w:color w:val="auto"/>
          <w:sz w:val="21"/>
          <w:szCs w:val="21"/>
          <w:highlight w:val="none"/>
          <w:u w:val="single"/>
        </w:rPr>
      </w:pPr>
      <w:r>
        <w:rPr>
          <w:rFonts w:hint="eastAsia" w:ascii="宋体" w:hAnsi="宋体" w:eastAsia="宋体"/>
          <w:bCs/>
          <w:color w:val="auto"/>
          <w:sz w:val="21"/>
          <w:szCs w:val="21"/>
          <w:highlight w:val="none"/>
        </w:rPr>
        <w:t>6、优惠条件包括（但不仅限于）供货期的长短以及质保期的长短等：</w:t>
      </w:r>
    </w:p>
    <w:p>
      <w:pPr>
        <w:pStyle w:val="19"/>
        <w:spacing w:line="400" w:lineRule="exact"/>
        <w:rPr>
          <w:rFonts w:hint="eastAsia" w:ascii="宋体" w:hAnsi="宋体" w:eastAsia="宋体"/>
          <w:bCs/>
          <w:color w:val="auto"/>
          <w:sz w:val="21"/>
          <w:szCs w:val="21"/>
          <w:highlight w:val="none"/>
          <w:u w:val="single"/>
        </w:rPr>
      </w:pPr>
      <w:r>
        <w:rPr>
          <w:rFonts w:hint="eastAsia" w:ascii="宋体" w:hAnsi="宋体" w:eastAsia="宋体"/>
          <w:bCs/>
          <w:color w:val="auto"/>
          <w:sz w:val="21"/>
          <w:szCs w:val="21"/>
          <w:highlight w:val="none"/>
        </w:rPr>
        <w:t xml:space="preserve">7、其他投标商认为必要的承诺内容及优惠条件： </w:t>
      </w:r>
    </w:p>
    <w:p>
      <w:pPr>
        <w:pStyle w:val="19"/>
        <w:spacing w:line="400" w:lineRule="exact"/>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u w:val="single"/>
        </w:rPr>
        <w:t xml:space="preserve">                                                             </w:t>
      </w:r>
      <w:r>
        <w:rPr>
          <w:rFonts w:hint="eastAsia" w:ascii="宋体" w:hAnsi="宋体" w:eastAsia="宋体"/>
          <w:bCs/>
          <w:color w:val="auto"/>
          <w:sz w:val="21"/>
          <w:szCs w:val="21"/>
          <w:highlight w:val="none"/>
        </w:rPr>
        <w:t>。</w:t>
      </w:r>
    </w:p>
    <w:p>
      <w:pPr>
        <w:spacing w:line="420" w:lineRule="exact"/>
        <w:rPr>
          <w:rFonts w:hint="eastAsia" w:ascii="宋体" w:hAnsi="宋体" w:eastAsia="宋体"/>
          <w:sz w:val="24"/>
          <w:highlight w:val="none"/>
        </w:rPr>
      </w:pPr>
      <w:r>
        <w:rPr>
          <w:rFonts w:hint="eastAsia" w:ascii="宋体" w:hAnsi="宋体" w:eastAsia="宋体"/>
          <w:b/>
          <w:sz w:val="30"/>
          <w:highlight w:val="none"/>
        </w:rPr>
        <w:t xml:space="preserve">                  </w:t>
      </w:r>
      <w:r>
        <w:rPr>
          <w:rFonts w:hint="eastAsia" w:ascii="宋体" w:hAnsi="宋体" w:eastAsia="宋体"/>
          <w:sz w:val="30"/>
          <w:highlight w:val="none"/>
        </w:rPr>
        <w:t xml:space="preserve">  </w:t>
      </w:r>
      <w:r>
        <w:rPr>
          <w:rFonts w:hint="eastAsia" w:ascii="宋体" w:hAnsi="宋体" w:eastAsia="宋体"/>
          <w:sz w:val="24"/>
          <w:highlight w:val="none"/>
        </w:rPr>
        <w:t xml:space="preserve">  </w:t>
      </w:r>
    </w:p>
    <w:p>
      <w:pPr>
        <w:spacing w:line="420" w:lineRule="exact"/>
        <w:rPr>
          <w:rFonts w:hint="eastAsia" w:ascii="宋体" w:hAnsi="宋体" w:eastAsia="宋体"/>
          <w:sz w:val="24"/>
          <w:highlight w:val="none"/>
        </w:rPr>
      </w:pPr>
    </w:p>
    <w:p>
      <w:pPr>
        <w:pStyle w:val="3"/>
        <w:spacing w:line="360" w:lineRule="auto"/>
        <w:ind w:left="3150" w:leftChars="1500"/>
        <w:rPr>
          <w:rFonts w:hAnsi="宋体" w:eastAsia="宋体"/>
          <w:bCs/>
          <w:sz w:val="24"/>
          <w:highlight w:val="none"/>
          <w:u w:val="single"/>
        </w:rPr>
      </w:pPr>
      <w:r>
        <w:rPr>
          <w:rFonts w:hint="eastAsia" w:hAnsi="宋体" w:eastAsia="宋体"/>
          <w:bCs/>
          <w:sz w:val="24"/>
          <w:highlight w:val="none"/>
        </w:rPr>
        <w:t>供应商：</w:t>
      </w:r>
      <w:r>
        <w:rPr>
          <w:rFonts w:hAnsi="宋体" w:eastAsia="宋体"/>
          <w:bCs/>
          <w:sz w:val="24"/>
          <w:highlight w:val="none"/>
          <w:u w:val="single"/>
        </w:rPr>
        <w:t xml:space="preserve">   </w:t>
      </w:r>
      <w:r>
        <w:rPr>
          <w:rFonts w:hint="eastAsia" w:hAnsi="宋体" w:eastAsia="宋体"/>
          <w:bCs/>
          <w:sz w:val="24"/>
          <w:highlight w:val="none"/>
          <w:u w:val="single"/>
        </w:rPr>
        <w:t>（全称）（盖章）</w:t>
      </w:r>
      <w:r>
        <w:rPr>
          <w:rFonts w:hAnsi="宋体" w:eastAsia="宋体"/>
          <w:bCs/>
          <w:sz w:val="24"/>
          <w:highlight w:val="none"/>
          <w:u w:val="single"/>
        </w:rPr>
        <w:t xml:space="preserve">   </w:t>
      </w:r>
    </w:p>
    <w:p>
      <w:pPr>
        <w:pStyle w:val="3"/>
        <w:spacing w:line="360" w:lineRule="auto"/>
        <w:ind w:left="3150" w:leftChars="1500"/>
        <w:rPr>
          <w:rFonts w:hint="eastAsia" w:hAnsi="宋体" w:eastAsia="宋体"/>
          <w:bCs/>
          <w:sz w:val="24"/>
          <w:highlight w:val="none"/>
          <w:u w:val="single"/>
        </w:rPr>
      </w:pPr>
      <w:r>
        <w:rPr>
          <w:rFonts w:hint="eastAsia" w:hAnsi="宋体" w:eastAsia="宋体"/>
          <w:bCs/>
          <w:sz w:val="24"/>
          <w:highlight w:val="none"/>
        </w:rPr>
        <w:t>法定代表人或委托代理人：</w:t>
      </w:r>
      <w:r>
        <w:rPr>
          <w:rFonts w:hint="eastAsia" w:hAnsi="宋体" w:eastAsia="宋体"/>
          <w:bCs/>
          <w:sz w:val="24"/>
          <w:highlight w:val="none"/>
          <w:u w:val="single"/>
        </w:rPr>
        <w:t>（签字或盖章）</w:t>
      </w:r>
    </w:p>
    <w:p>
      <w:pPr>
        <w:pStyle w:val="3"/>
        <w:spacing w:line="360" w:lineRule="auto"/>
        <w:ind w:left="3150" w:leftChars="1500"/>
        <w:rPr>
          <w:rFonts w:hAnsi="宋体" w:eastAsia="宋体"/>
          <w:sz w:val="24"/>
          <w:highlight w:val="none"/>
        </w:rPr>
      </w:pPr>
      <w:r>
        <w:rPr>
          <w:rFonts w:hint="eastAsia" w:hAnsi="宋体" w:eastAsia="宋体"/>
          <w:sz w:val="24"/>
          <w:highlight w:val="none"/>
        </w:rPr>
        <w:t>日</w:t>
      </w:r>
      <w:r>
        <w:rPr>
          <w:rFonts w:hAnsi="宋体" w:eastAsia="宋体"/>
          <w:sz w:val="24"/>
          <w:highlight w:val="none"/>
        </w:rPr>
        <w:t xml:space="preserve"> </w:t>
      </w:r>
      <w:r>
        <w:rPr>
          <w:rFonts w:hint="eastAsia" w:hAnsi="宋体" w:eastAsia="宋体"/>
          <w:sz w:val="24"/>
          <w:highlight w:val="none"/>
        </w:rPr>
        <w:t>期：</w:t>
      </w:r>
      <w:r>
        <w:rPr>
          <w:rFonts w:hAnsi="宋体" w:eastAsia="宋体"/>
          <w:bCs/>
          <w:sz w:val="24"/>
          <w:highlight w:val="none"/>
        </w:rPr>
        <w:t>20</w:t>
      </w:r>
      <w:r>
        <w:rPr>
          <w:rFonts w:hint="eastAsia" w:hAnsi="宋体" w:eastAsia="宋体"/>
          <w:bCs/>
          <w:sz w:val="24"/>
          <w:highlight w:val="none"/>
          <w:u w:val="single"/>
        </w:rPr>
        <w:t>　　</w:t>
      </w:r>
      <w:r>
        <w:rPr>
          <w:rFonts w:hint="eastAsia" w:hAnsi="宋体" w:eastAsia="宋体"/>
          <w:bCs/>
          <w:sz w:val="24"/>
          <w:highlight w:val="none"/>
        </w:rPr>
        <w:t>年</w:t>
      </w:r>
      <w:r>
        <w:rPr>
          <w:rFonts w:hint="eastAsia" w:hAnsi="宋体" w:eastAsia="宋体"/>
          <w:bCs/>
          <w:sz w:val="24"/>
          <w:highlight w:val="none"/>
          <w:u w:val="single"/>
        </w:rPr>
        <w:t>　</w:t>
      </w:r>
      <w:r>
        <w:rPr>
          <w:rFonts w:hint="eastAsia" w:hAnsi="宋体" w:eastAsia="宋体"/>
          <w:bCs/>
          <w:sz w:val="24"/>
          <w:highlight w:val="none"/>
        </w:rPr>
        <w:t>月</w:t>
      </w:r>
      <w:r>
        <w:rPr>
          <w:rFonts w:hint="eastAsia" w:hAnsi="宋体" w:eastAsia="宋体"/>
          <w:bCs/>
          <w:sz w:val="24"/>
          <w:highlight w:val="none"/>
          <w:u w:val="single"/>
        </w:rPr>
        <w:t xml:space="preserve">  </w:t>
      </w:r>
      <w:r>
        <w:rPr>
          <w:rFonts w:hint="eastAsia" w:hAnsi="宋体" w:eastAsia="宋体"/>
          <w:bCs/>
          <w:sz w:val="24"/>
          <w:highlight w:val="none"/>
        </w:rPr>
        <w:t>日</w:t>
      </w:r>
    </w:p>
    <w:p>
      <w:pPr>
        <w:jc w:val="center"/>
        <w:rPr>
          <w:rFonts w:hint="eastAsia" w:ascii="宋体" w:hAnsi="宋体" w:eastAsia="宋体"/>
          <w:b/>
          <w:sz w:val="32"/>
          <w:szCs w:val="32"/>
          <w:highlight w:val="none"/>
        </w:rPr>
      </w:pPr>
    </w:p>
    <w:p>
      <w:pPr>
        <w:jc w:val="center"/>
        <w:rPr>
          <w:rFonts w:hint="eastAsia" w:ascii="宋体" w:hAnsi="宋体" w:eastAsia="宋体"/>
          <w:b/>
          <w:sz w:val="32"/>
          <w:szCs w:val="32"/>
          <w:highlight w:val="none"/>
        </w:rPr>
      </w:pPr>
    </w:p>
    <w:p>
      <w:pPr>
        <w:jc w:val="center"/>
        <w:rPr>
          <w:rFonts w:hint="eastAsia" w:ascii="宋体" w:hAnsi="宋体" w:eastAsia="宋体"/>
          <w:b/>
          <w:sz w:val="32"/>
          <w:szCs w:val="32"/>
          <w:highlight w:val="none"/>
        </w:rPr>
      </w:pPr>
    </w:p>
    <w:p>
      <w:pPr>
        <w:jc w:val="center"/>
        <w:rPr>
          <w:rFonts w:hint="eastAsia" w:ascii="宋体" w:hAnsi="宋体" w:eastAsia="宋体"/>
          <w:b/>
          <w:sz w:val="32"/>
          <w:szCs w:val="32"/>
          <w:highlight w:val="none"/>
        </w:rPr>
      </w:pPr>
    </w:p>
    <w:p>
      <w:pPr>
        <w:jc w:val="center"/>
        <w:rPr>
          <w:rFonts w:hint="eastAsia" w:ascii="宋体" w:hAnsi="宋体" w:eastAsia="宋体"/>
          <w:b/>
          <w:sz w:val="32"/>
          <w:szCs w:val="32"/>
          <w:highlight w:val="none"/>
        </w:rPr>
      </w:pPr>
    </w:p>
    <w:p>
      <w:pPr>
        <w:jc w:val="center"/>
        <w:rPr>
          <w:rFonts w:hint="eastAsia" w:ascii="宋体" w:hAnsi="宋体" w:eastAsia="宋体"/>
          <w:b/>
          <w:sz w:val="32"/>
          <w:szCs w:val="32"/>
          <w:highlight w:val="none"/>
        </w:rPr>
      </w:pPr>
    </w:p>
    <w:p>
      <w:pPr>
        <w:rPr>
          <w:rFonts w:hint="eastAsia" w:ascii="宋体" w:hAnsi="宋体" w:eastAsia="宋体"/>
          <w:b/>
          <w:sz w:val="32"/>
          <w:szCs w:val="32"/>
          <w:highlight w:val="none"/>
        </w:rPr>
      </w:pPr>
    </w:p>
    <w:p>
      <w:pPr>
        <w:jc w:val="center"/>
        <w:rPr>
          <w:rFonts w:ascii="宋体" w:hAnsi="宋体" w:eastAsia="宋体"/>
          <w:b/>
          <w:sz w:val="32"/>
          <w:szCs w:val="32"/>
          <w:highlight w:val="none"/>
        </w:rPr>
      </w:pPr>
      <w:r>
        <w:rPr>
          <w:rFonts w:hint="eastAsia" w:ascii="宋体" w:hAnsi="宋体" w:eastAsia="宋体"/>
          <w:b/>
          <w:sz w:val="32"/>
          <w:szCs w:val="32"/>
          <w:highlight w:val="none"/>
        </w:rPr>
        <w:t>（七）</w:t>
      </w:r>
      <w:r>
        <w:rPr>
          <w:rFonts w:ascii="宋体" w:hAnsi="宋体" w:eastAsia="宋体"/>
          <w:b/>
          <w:sz w:val="32"/>
          <w:szCs w:val="32"/>
          <w:highlight w:val="none"/>
        </w:rPr>
        <w:t>偏 离 表</w:t>
      </w:r>
    </w:p>
    <w:p>
      <w:pPr>
        <w:jc w:val="center"/>
        <w:rPr>
          <w:rFonts w:ascii="宋体" w:hAnsi="宋体" w:eastAsia="宋体"/>
          <w:b/>
          <w:sz w:val="30"/>
          <w:highlight w:val="none"/>
        </w:rPr>
      </w:pPr>
    </w:p>
    <w:p>
      <w:pPr>
        <w:rPr>
          <w:rFonts w:hint="eastAsia" w:ascii="宋体" w:hAnsi="宋体" w:eastAsia="宋体"/>
          <w:sz w:val="24"/>
          <w:highlight w:val="none"/>
        </w:rPr>
      </w:pPr>
      <w:r>
        <w:rPr>
          <w:rFonts w:ascii="宋体" w:hAnsi="宋体" w:eastAsia="宋体"/>
          <w:sz w:val="24"/>
          <w:highlight w:val="none"/>
        </w:rPr>
        <w:t>项目</w:t>
      </w:r>
      <w:r>
        <w:rPr>
          <w:rFonts w:hint="eastAsia" w:ascii="宋体" w:hAnsi="宋体" w:eastAsia="宋体"/>
          <w:sz w:val="24"/>
          <w:highlight w:val="none"/>
        </w:rPr>
        <w:t>名称</w:t>
      </w:r>
      <w:r>
        <w:rPr>
          <w:rFonts w:ascii="宋体" w:hAnsi="宋体" w:eastAsia="宋体"/>
          <w:sz w:val="24"/>
          <w:highlight w:val="none"/>
        </w:rPr>
        <w:t>：</w:t>
      </w:r>
    </w:p>
    <w:p>
      <w:pPr>
        <w:rPr>
          <w:rFonts w:ascii="宋体" w:hAnsi="宋体" w:eastAsia="宋体"/>
          <w:sz w:val="24"/>
          <w:highlight w:val="none"/>
        </w:rPr>
      </w:pPr>
      <w:r>
        <w:rPr>
          <w:rFonts w:ascii="宋体" w:hAnsi="宋体" w:eastAsia="宋体"/>
          <w:sz w:val="24"/>
          <w:highlight w:val="none"/>
        </w:rPr>
        <w:t>供应商名称：</w:t>
      </w:r>
      <w:r>
        <w:rPr>
          <w:rFonts w:ascii="宋体" w:hAnsi="宋体" w:eastAsia="宋体"/>
          <w:sz w:val="24"/>
          <w:highlight w:val="none"/>
          <w:u w:val="single"/>
        </w:rPr>
        <w:t xml:space="preserve">         　　　　　  　　　　　　　　</w:t>
      </w:r>
      <w:r>
        <w:rPr>
          <w:rFonts w:ascii="宋体" w:hAnsi="宋体" w:eastAsia="宋体"/>
          <w:sz w:val="24"/>
          <w:highlight w:val="none"/>
        </w:rPr>
        <w:t>　　　</w:t>
      </w:r>
    </w:p>
    <w:p>
      <w:pPr>
        <w:rPr>
          <w:rFonts w:ascii="宋体" w:hAnsi="宋体" w:eastAsia="宋体"/>
          <w:sz w:val="24"/>
          <w:highlight w:val="none"/>
        </w:rPr>
      </w:pPr>
    </w:p>
    <w:tbl>
      <w:tblPr>
        <w:tblStyle w:val="10"/>
        <w:tblW w:w="8836"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268"/>
        <w:gridCol w:w="2126"/>
        <w:gridCol w:w="1984"/>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948" w:type="dxa"/>
            <w:vAlign w:val="center"/>
          </w:tcPr>
          <w:p>
            <w:pPr>
              <w:jc w:val="center"/>
              <w:rPr>
                <w:rFonts w:ascii="宋体" w:hAnsi="宋体" w:eastAsia="宋体"/>
                <w:sz w:val="24"/>
                <w:highlight w:val="none"/>
              </w:rPr>
            </w:pPr>
            <w:r>
              <w:rPr>
                <w:rFonts w:ascii="宋体" w:hAnsi="宋体" w:eastAsia="宋体"/>
                <w:sz w:val="24"/>
                <w:highlight w:val="none"/>
              </w:rPr>
              <w:t>序号</w:t>
            </w:r>
          </w:p>
        </w:tc>
        <w:tc>
          <w:tcPr>
            <w:tcW w:w="2268" w:type="dxa"/>
            <w:vAlign w:val="center"/>
          </w:tcPr>
          <w:p>
            <w:pPr>
              <w:jc w:val="center"/>
              <w:rPr>
                <w:rFonts w:ascii="宋体" w:hAnsi="宋体" w:eastAsia="宋体"/>
                <w:sz w:val="24"/>
                <w:highlight w:val="none"/>
              </w:rPr>
            </w:pPr>
            <w:r>
              <w:rPr>
                <w:rFonts w:hint="eastAsia" w:ascii="宋体" w:hAnsi="宋体" w:eastAsia="宋体"/>
                <w:sz w:val="24"/>
                <w:highlight w:val="none"/>
              </w:rPr>
              <w:t>采购文件</w:t>
            </w:r>
          </w:p>
        </w:tc>
        <w:tc>
          <w:tcPr>
            <w:tcW w:w="2126" w:type="dxa"/>
            <w:vAlign w:val="center"/>
          </w:tcPr>
          <w:p>
            <w:pPr>
              <w:jc w:val="center"/>
              <w:rPr>
                <w:rFonts w:ascii="宋体" w:hAnsi="宋体" w:eastAsia="宋体"/>
                <w:sz w:val="24"/>
                <w:highlight w:val="none"/>
              </w:rPr>
            </w:pPr>
            <w:r>
              <w:rPr>
                <w:rFonts w:hint="eastAsia" w:ascii="宋体" w:hAnsi="宋体" w:eastAsia="宋体"/>
                <w:sz w:val="24"/>
                <w:highlight w:val="none"/>
              </w:rPr>
              <w:t>响应</w:t>
            </w:r>
            <w:r>
              <w:rPr>
                <w:rFonts w:ascii="宋体" w:hAnsi="宋体" w:eastAsia="宋体"/>
                <w:sz w:val="24"/>
                <w:highlight w:val="none"/>
              </w:rPr>
              <w:t>文件的条款</w:t>
            </w:r>
          </w:p>
        </w:tc>
        <w:tc>
          <w:tcPr>
            <w:tcW w:w="1984" w:type="dxa"/>
            <w:vAlign w:val="center"/>
          </w:tcPr>
          <w:p>
            <w:pPr>
              <w:jc w:val="center"/>
              <w:rPr>
                <w:rFonts w:ascii="宋体" w:hAnsi="宋体" w:eastAsia="宋体"/>
                <w:sz w:val="24"/>
                <w:highlight w:val="none"/>
              </w:rPr>
            </w:pPr>
            <w:r>
              <w:rPr>
                <w:rFonts w:ascii="宋体" w:hAnsi="宋体" w:eastAsia="宋体"/>
                <w:sz w:val="24"/>
                <w:highlight w:val="none"/>
              </w:rPr>
              <w:t>是否有偏离</w:t>
            </w:r>
          </w:p>
        </w:tc>
        <w:tc>
          <w:tcPr>
            <w:tcW w:w="1510" w:type="dxa"/>
            <w:vAlign w:val="center"/>
          </w:tcPr>
          <w:p>
            <w:pPr>
              <w:jc w:val="center"/>
              <w:rPr>
                <w:rFonts w:ascii="宋体" w:hAnsi="宋体" w:eastAsia="宋体"/>
                <w:sz w:val="24"/>
                <w:highlight w:val="none"/>
              </w:rPr>
            </w:pPr>
            <w:r>
              <w:rPr>
                <w:rFonts w:ascii="宋体" w:hAnsi="宋体" w:eastAsia="宋体"/>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48" w:type="dxa"/>
            <w:vAlign w:val="top"/>
          </w:tcPr>
          <w:p>
            <w:pPr>
              <w:rPr>
                <w:rFonts w:ascii="宋体" w:hAnsi="宋体" w:eastAsia="宋体"/>
                <w:sz w:val="24"/>
                <w:highlight w:val="none"/>
              </w:rPr>
            </w:pPr>
          </w:p>
          <w:p>
            <w:pPr>
              <w:rPr>
                <w:rFonts w:ascii="宋体" w:hAnsi="宋体" w:eastAsia="宋体"/>
                <w:sz w:val="24"/>
                <w:highlight w:val="none"/>
              </w:rPr>
            </w:pPr>
          </w:p>
        </w:tc>
        <w:tc>
          <w:tcPr>
            <w:tcW w:w="2268" w:type="dxa"/>
            <w:vAlign w:val="top"/>
          </w:tcPr>
          <w:p>
            <w:pPr>
              <w:widowControl/>
              <w:jc w:val="left"/>
              <w:rPr>
                <w:rFonts w:ascii="宋体" w:hAnsi="宋体" w:eastAsia="宋体"/>
                <w:sz w:val="24"/>
                <w:highlight w:val="none"/>
              </w:rPr>
            </w:pPr>
          </w:p>
          <w:p>
            <w:pPr>
              <w:rPr>
                <w:rFonts w:ascii="宋体" w:hAnsi="宋体" w:eastAsia="宋体"/>
                <w:sz w:val="24"/>
                <w:highlight w:val="none"/>
              </w:rPr>
            </w:pPr>
          </w:p>
        </w:tc>
        <w:tc>
          <w:tcPr>
            <w:tcW w:w="2126" w:type="dxa"/>
            <w:vAlign w:val="top"/>
          </w:tcPr>
          <w:p>
            <w:pPr>
              <w:rPr>
                <w:rFonts w:ascii="宋体" w:hAnsi="宋体" w:eastAsia="宋体"/>
                <w:sz w:val="24"/>
                <w:highlight w:val="none"/>
              </w:rPr>
            </w:pPr>
          </w:p>
        </w:tc>
        <w:tc>
          <w:tcPr>
            <w:tcW w:w="1984" w:type="dxa"/>
            <w:vAlign w:val="top"/>
          </w:tcPr>
          <w:p>
            <w:pPr>
              <w:rPr>
                <w:rFonts w:ascii="宋体" w:hAnsi="宋体" w:eastAsia="宋体"/>
                <w:sz w:val="24"/>
                <w:highlight w:val="none"/>
              </w:rPr>
            </w:pPr>
          </w:p>
        </w:tc>
        <w:tc>
          <w:tcPr>
            <w:tcW w:w="1510" w:type="dxa"/>
            <w:vAlign w:val="top"/>
          </w:tcPr>
          <w:p>
            <w:pPr>
              <w:rPr>
                <w:rFonts w:ascii="宋体" w:hAnsi="宋体" w:eastAsia="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948" w:type="dxa"/>
            <w:vAlign w:val="top"/>
          </w:tcPr>
          <w:p>
            <w:pPr>
              <w:rPr>
                <w:rFonts w:ascii="宋体" w:hAnsi="宋体" w:eastAsia="宋体"/>
                <w:sz w:val="24"/>
                <w:highlight w:val="none"/>
              </w:rPr>
            </w:pPr>
          </w:p>
          <w:p>
            <w:pPr>
              <w:rPr>
                <w:rFonts w:ascii="宋体" w:hAnsi="宋体" w:eastAsia="宋体"/>
                <w:sz w:val="24"/>
                <w:highlight w:val="none"/>
              </w:rPr>
            </w:pPr>
          </w:p>
        </w:tc>
        <w:tc>
          <w:tcPr>
            <w:tcW w:w="2268" w:type="dxa"/>
            <w:vAlign w:val="top"/>
          </w:tcPr>
          <w:p>
            <w:pPr>
              <w:widowControl/>
              <w:jc w:val="left"/>
              <w:rPr>
                <w:rFonts w:ascii="宋体" w:hAnsi="宋体" w:eastAsia="宋体"/>
                <w:sz w:val="24"/>
                <w:highlight w:val="none"/>
              </w:rPr>
            </w:pPr>
          </w:p>
          <w:p>
            <w:pPr>
              <w:rPr>
                <w:rFonts w:ascii="宋体" w:hAnsi="宋体" w:eastAsia="宋体"/>
                <w:sz w:val="24"/>
                <w:highlight w:val="none"/>
              </w:rPr>
            </w:pPr>
          </w:p>
        </w:tc>
        <w:tc>
          <w:tcPr>
            <w:tcW w:w="2126" w:type="dxa"/>
            <w:vAlign w:val="top"/>
          </w:tcPr>
          <w:p>
            <w:pPr>
              <w:rPr>
                <w:rFonts w:ascii="宋体" w:hAnsi="宋体" w:eastAsia="宋体"/>
                <w:sz w:val="24"/>
                <w:highlight w:val="none"/>
              </w:rPr>
            </w:pPr>
          </w:p>
        </w:tc>
        <w:tc>
          <w:tcPr>
            <w:tcW w:w="1984" w:type="dxa"/>
            <w:vAlign w:val="top"/>
          </w:tcPr>
          <w:p>
            <w:pPr>
              <w:rPr>
                <w:rFonts w:ascii="宋体" w:hAnsi="宋体" w:eastAsia="宋体"/>
                <w:sz w:val="24"/>
                <w:highlight w:val="none"/>
              </w:rPr>
            </w:pPr>
          </w:p>
        </w:tc>
        <w:tc>
          <w:tcPr>
            <w:tcW w:w="1510" w:type="dxa"/>
            <w:vAlign w:val="top"/>
          </w:tcPr>
          <w:p>
            <w:pPr>
              <w:rPr>
                <w:rFonts w:ascii="宋体" w:hAnsi="宋体" w:eastAsia="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48" w:type="dxa"/>
            <w:vAlign w:val="top"/>
          </w:tcPr>
          <w:p>
            <w:pPr>
              <w:rPr>
                <w:rFonts w:ascii="宋体" w:hAnsi="宋体" w:eastAsia="宋体"/>
                <w:sz w:val="24"/>
                <w:highlight w:val="none"/>
              </w:rPr>
            </w:pPr>
          </w:p>
          <w:p>
            <w:pPr>
              <w:rPr>
                <w:rFonts w:ascii="宋体" w:hAnsi="宋体" w:eastAsia="宋体"/>
                <w:sz w:val="24"/>
                <w:highlight w:val="none"/>
              </w:rPr>
            </w:pPr>
          </w:p>
        </w:tc>
        <w:tc>
          <w:tcPr>
            <w:tcW w:w="2268" w:type="dxa"/>
            <w:vAlign w:val="top"/>
          </w:tcPr>
          <w:p>
            <w:pPr>
              <w:widowControl/>
              <w:jc w:val="left"/>
              <w:rPr>
                <w:rFonts w:ascii="宋体" w:hAnsi="宋体" w:eastAsia="宋体"/>
                <w:sz w:val="24"/>
                <w:highlight w:val="none"/>
              </w:rPr>
            </w:pPr>
          </w:p>
          <w:p>
            <w:pPr>
              <w:rPr>
                <w:rFonts w:ascii="宋体" w:hAnsi="宋体" w:eastAsia="宋体"/>
                <w:sz w:val="24"/>
                <w:highlight w:val="none"/>
              </w:rPr>
            </w:pPr>
          </w:p>
        </w:tc>
        <w:tc>
          <w:tcPr>
            <w:tcW w:w="2126" w:type="dxa"/>
            <w:vAlign w:val="top"/>
          </w:tcPr>
          <w:p>
            <w:pPr>
              <w:rPr>
                <w:rFonts w:ascii="宋体" w:hAnsi="宋体" w:eastAsia="宋体"/>
                <w:sz w:val="24"/>
                <w:highlight w:val="none"/>
              </w:rPr>
            </w:pPr>
          </w:p>
        </w:tc>
        <w:tc>
          <w:tcPr>
            <w:tcW w:w="1984" w:type="dxa"/>
            <w:vAlign w:val="top"/>
          </w:tcPr>
          <w:p>
            <w:pPr>
              <w:rPr>
                <w:rFonts w:ascii="宋体" w:hAnsi="宋体" w:eastAsia="宋体"/>
                <w:sz w:val="24"/>
                <w:highlight w:val="none"/>
              </w:rPr>
            </w:pPr>
          </w:p>
        </w:tc>
        <w:tc>
          <w:tcPr>
            <w:tcW w:w="1510" w:type="dxa"/>
            <w:vAlign w:val="top"/>
          </w:tcPr>
          <w:p>
            <w:pPr>
              <w:rPr>
                <w:rFonts w:ascii="宋体" w:hAnsi="宋体" w:eastAsia="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48" w:type="dxa"/>
            <w:vAlign w:val="top"/>
          </w:tcPr>
          <w:p>
            <w:pPr>
              <w:rPr>
                <w:rFonts w:ascii="宋体" w:hAnsi="宋体" w:eastAsia="宋体"/>
                <w:sz w:val="24"/>
                <w:highlight w:val="none"/>
              </w:rPr>
            </w:pPr>
          </w:p>
        </w:tc>
        <w:tc>
          <w:tcPr>
            <w:tcW w:w="2268" w:type="dxa"/>
            <w:vAlign w:val="top"/>
          </w:tcPr>
          <w:p>
            <w:pPr>
              <w:rPr>
                <w:rFonts w:ascii="宋体" w:hAnsi="宋体" w:eastAsia="宋体"/>
                <w:sz w:val="24"/>
                <w:highlight w:val="none"/>
              </w:rPr>
            </w:pPr>
          </w:p>
        </w:tc>
        <w:tc>
          <w:tcPr>
            <w:tcW w:w="2126" w:type="dxa"/>
            <w:vAlign w:val="top"/>
          </w:tcPr>
          <w:p>
            <w:pPr>
              <w:rPr>
                <w:rFonts w:ascii="宋体" w:hAnsi="宋体" w:eastAsia="宋体"/>
                <w:sz w:val="24"/>
                <w:highlight w:val="none"/>
              </w:rPr>
            </w:pPr>
          </w:p>
          <w:p>
            <w:pPr>
              <w:rPr>
                <w:rFonts w:ascii="宋体" w:hAnsi="宋体" w:eastAsia="宋体"/>
                <w:sz w:val="24"/>
                <w:highlight w:val="none"/>
              </w:rPr>
            </w:pPr>
          </w:p>
        </w:tc>
        <w:tc>
          <w:tcPr>
            <w:tcW w:w="1984" w:type="dxa"/>
            <w:vAlign w:val="top"/>
          </w:tcPr>
          <w:p>
            <w:pPr>
              <w:widowControl/>
              <w:jc w:val="left"/>
              <w:rPr>
                <w:rFonts w:ascii="宋体" w:hAnsi="宋体" w:eastAsia="宋体"/>
                <w:sz w:val="24"/>
                <w:highlight w:val="none"/>
              </w:rPr>
            </w:pPr>
          </w:p>
          <w:p>
            <w:pPr>
              <w:rPr>
                <w:rFonts w:ascii="宋体" w:hAnsi="宋体" w:eastAsia="宋体"/>
                <w:sz w:val="24"/>
                <w:highlight w:val="none"/>
              </w:rPr>
            </w:pPr>
          </w:p>
        </w:tc>
        <w:tc>
          <w:tcPr>
            <w:tcW w:w="1510" w:type="dxa"/>
            <w:vAlign w:val="top"/>
          </w:tcPr>
          <w:p>
            <w:pPr>
              <w:rPr>
                <w:rFonts w:ascii="宋体" w:hAnsi="宋体" w:eastAsia="宋体"/>
                <w:sz w:val="24"/>
                <w:highlight w:val="none"/>
              </w:rPr>
            </w:pPr>
          </w:p>
        </w:tc>
      </w:tr>
    </w:tbl>
    <w:p>
      <w:pPr>
        <w:adjustRightInd w:val="0"/>
        <w:snapToGrid w:val="0"/>
        <w:spacing w:line="400" w:lineRule="exact"/>
        <w:rPr>
          <w:rFonts w:ascii="宋体" w:hAnsi="宋体" w:eastAsia="宋体"/>
          <w:szCs w:val="21"/>
          <w:highlight w:val="none"/>
        </w:rPr>
      </w:pPr>
      <w:r>
        <w:rPr>
          <w:rFonts w:ascii="宋体" w:hAnsi="宋体" w:eastAsia="宋体"/>
          <w:sz w:val="24"/>
          <w:highlight w:val="none"/>
        </w:rPr>
        <w:t>　</w:t>
      </w:r>
      <w:r>
        <w:rPr>
          <w:rFonts w:ascii="宋体" w:hAnsi="宋体" w:eastAsia="宋体"/>
          <w:szCs w:val="21"/>
          <w:highlight w:val="none"/>
        </w:rPr>
        <w:t>注：供应商</w:t>
      </w:r>
      <w:r>
        <w:rPr>
          <w:rFonts w:hint="eastAsia" w:ascii="宋体" w:hAnsi="宋体" w:eastAsia="宋体"/>
          <w:szCs w:val="21"/>
          <w:highlight w:val="none"/>
        </w:rPr>
        <w:t>须</w:t>
      </w:r>
      <w:r>
        <w:rPr>
          <w:rFonts w:ascii="宋体" w:hAnsi="宋体" w:eastAsia="宋体"/>
          <w:szCs w:val="21"/>
          <w:highlight w:val="none"/>
        </w:rPr>
        <w:t>将</w:t>
      </w:r>
      <w:r>
        <w:rPr>
          <w:rFonts w:hint="eastAsia" w:ascii="宋体" w:hAnsi="宋体" w:eastAsia="宋体"/>
          <w:szCs w:val="21"/>
          <w:highlight w:val="none"/>
        </w:rPr>
        <w:t>投标响应</w:t>
      </w:r>
      <w:r>
        <w:rPr>
          <w:rFonts w:ascii="宋体" w:hAnsi="宋体" w:eastAsia="宋体"/>
          <w:szCs w:val="21"/>
          <w:highlight w:val="none"/>
        </w:rPr>
        <w:t>文件与</w:t>
      </w:r>
      <w:r>
        <w:rPr>
          <w:rFonts w:hint="eastAsia" w:ascii="宋体" w:hAnsi="宋体" w:eastAsia="宋体"/>
          <w:szCs w:val="21"/>
          <w:highlight w:val="none"/>
        </w:rPr>
        <w:t>采购文件</w:t>
      </w:r>
      <w:r>
        <w:rPr>
          <w:rFonts w:ascii="宋体" w:hAnsi="宋体" w:eastAsia="宋体"/>
          <w:szCs w:val="21"/>
          <w:highlight w:val="none"/>
        </w:rPr>
        <w:t>在商务</w:t>
      </w:r>
      <w:r>
        <w:rPr>
          <w:rFonts w:hint="eastAsia" w:ascii="宋体" w:hAnsi="宋体" w:eastAsia="宋体"/>
          <w:szCs w:val="21"/>
          <w:highlight w:val="none"/>
        </w:rPr>
        <w:t>技术</w:t>
      </w:r>
      <w:r>
        <w:rPr>
          <w:rFonts w:ascii="宋体" w:hAnsi="宋体" w:eastAsia="宋体"/>
          <w:szCs w:val="21"/>
          <w:highlight w:val="none"/>
        </w:rPr>
        <w:t>部分的差异之处汇集成此表。供应商必须详细填写偏离表，偏离表未声明事项视为认同</w:t>
      </w:r>
      <w:r>
        <w:rPr>
          <w:rFonts w:hint="eastAsia" w:ascii="宋体" w:hAnsi="宋体" w:eastAsia="宋体"/>
          <w:szCs w:val="21"/>
          <w:highlight w:val="none"/>
        </w:rPr>
        <w:t>采购文件</w:t>
      </w:r>
      <w:r>
        <w:rPr>
          <w:rFonts w:ascii="宋体" w:hAnsi="宋体" w:eastAsia="宋体"/>
          <w:szCs w:val="21"/>
          <w:highlight w:val="none"/>
        </w:rPr>
        <w:t>标准。</w:t>
      </w:r>
    </w:p>
    <w:p>
      <w:pPr>
        <w:adjustRightInd w:val="0"/>
        <w:snapToGrid w:val="0"/>
        <w:spacing w:line="400" w:lineRule="exact"/>
        <w:rPr>
          <w:rFonts w:ascii="宋体" w:hAnsi="宋体" w:eastAsia="宋体"/>
          <w:szCs w:val="21"/>
          <w:highlight w:val="none"/>
        </w:rPr>
      </w:pPr>
    </w:p>
    <w:p>
      <w:pPr>
        <w:rPr>
          <w:rFonts w:ascii="宋体" w:hAnsi="宋体" w:eastAsia="宋体"/>
          <w:sz w:val="24"/>
          <w:highlight w:val="none"/>
        </w:rPr>
      </w:pPr>
    </w:p>
    <w:p>
      <w:pPr>
        <w:spacing w:line="360" w:lineRule="exact"/>
        <w:rPr>
          <w:rFonts w:ascii="宋体" w:hAnsi="宋体" w:eastAsia="宋体"/>
          <w:sz w:val="24"/>
          <w:highlight w:val="none"/>
        </w:rPr>
      </w:pPr>
      <w:r>
        <w:rPr>
          <w:rFonts w:ascii="宋体" w:hAnsi="宋体" w:eastAsia="宋体"/>
          <w:sz w:val="24"/>
          <w:highlight w:val="none"/>
        </w:rPr>
        <w:t xml:space="preserve">                                  供应商：</w:t>
      </w:r>
      <w:r>
        <w:rPr>
          <w:rFonts w:hint="eastAsia" w:ascii="宋体" w:hAnsi="宋体" w:eastAsia="宋体"/>
          <w:sz w:val="24"/>
          <w:highlight w:val="none"/>
        </w:rPr>
        <w:t xml:space="preserve"> </w:t>
      </w:r>
      <w:r>
        <w:rPr>
          <w:rFonts w:hint="eastAsia" w:ascii="宋体" w:hAnsi="宋体" w:eastAsia="宋体"/>
          <w:sz w:val="24"/>
          <w:highlight w:val="none"/>
          <w:u w:val="single"/>
        </w:rPr>
        <w:t xml:space="preserve">全称  </w:t>
      </w:r>
      <w:r>
        <w:rPr>
          <w:rFonts w:ascii="宋体" w:hAnsi="宋体" w:eastAsia="宋体"/>
          <w:sz w:val="24"/>
          <w:highlight w:val="none"/>
          <w:u w:val="single"/>
        </w:rPr>
        <w:t>（盖章）</w:t>
      </w:r>
    </w:p>
    <w:p>
      <w:pPr>
        <w:pStyle w:val="20"/>
        <w:widowControl w:val="0"/>
        <w:spacing w:line="360" w:lineRule="exact"/>
        <w:rPr>
          <w:rFonts w:ascii="宋体" w:hAnsi="宋体" w:eastAsia="宋体"/>
          <w:szCs w:val="24"/>
          <w:highlight w:val="none"/>
        </w:rPr>
      </w:pPr>
    </w:p>
    <w:p>
      <w:pPr>
        <w:pStyle w:val="20"/>
        <w:widowControl w:val="0"/>
        <w:spacing w:line="360" w:lineRule="exact"/>
        <w:rPr>
          <w:rFonts w:ascii="宋体" w:hAnsi="宋体" w:eastAsia="宋体"/>
          <w:szCs w:val="24"/>
          <w:highlight w:val="none"/>
        </w:rPr>
      </w:pPr>
      <w:r>
        <w:rPr>
          <w:rFonts w:ascii="宋体" w:hAnsi="宋体" w:eastAsia="宋体"/>
          <w:szCs w:val="24"/>
          <w:highlight w:val="none"/>
        </w:rPr>
        <w:t xml:space="preserve">                                  法定代表人或授权代理人：（签字或盖章）    </w:t>
      </w:r>
    </w:p>
    <w:p>
      <w:pPr>
        <w:pStyle w:val="20"/>
        <w:widowControl w:val="0"/>
        <w:spacing w:line="360" w:lineRule="exact"/>
        <w:rPr>
          <w:rFonts w:ascii="宋体" w:hAnsi="宋体" w:eastAsia="宋体"/>
          <w:szCs w:val="24"/>
          <w:highlight w:val="none"/>
        </w:rPr>
      </w:pPr>
    </w:p>
    <w:p>
      <w:pPr>
        <w:pStyle w:val="20"/>
        <w:widowControl w:val="0"/>
        <w:spacing w:line="360" w:lineRule="exact"/>
        <w:rPr>
          <w:rFonts w:ascii="宋体" w:hAnsi="宋体" w:eastAsia="宋体"/>
          <w:szCs w:val="24"/>
          <w:highlight w:val="none"/>
        </w:rPr>
      </w:pPr>
      <w:r>
        <w:rPr>
          <w:rFonts w:ascii="宋体" w:hAnsi="宋体" w:eastAsia="宋体"/>
          <w:szCs w:val="24"/>
          <w:highlight w:val="none"/>
        </w:rPr>
        <w:t xml:space="preserve">                                             年    月   日</w:t>
      </w:r>
    </w:p>
    <w:p>
      <w:pPr>
        <w:rPr>
          <w:rFonts w:hint="eastAsia" w:ascii="宋体" w:hAnsi="宋体" w:eastAsia="宋体"/>
          <w:b/>
          <w:sz w:val="30"/>
          <w:highlight w:val="none"/>
        </w:rPr>
      </w:pPr>
    </w:p>
    <w:p>
      <w:pPr>
        <w:rPr>
          <w:rFonts w:hint="eastAsia" w:ascii="宋体" w:hAnsi="宋体" w:eastAsia="宋体"/>
          <w:b/>
          <w:sz w:val="30"/>
          <w:highlight w:val="none"/>
        </w:rPr>
      </w:pPr>
    </w:p>
    <w:p>
      <w:pPr>
        <w:rPr>
          <w:rFonts w:hint="eastAsia" w:ascii="宋体" w:hAnsi="宋体" w:eastAsia="宋体"/>
          <w:b/>
          <w:sz w:val="30"/>
          <w:highlight w:val="none"/>
        </w:rPr>
      </w:pPr>
    </w:p>
    <w:p>
      <w:pPr>
        <w:rPr>
          <w:rFonts w:hint="eastAsia" w:ascii="宋体" w:hAnsi="宋体" w:eastAsia="宋体"/>
          <w:b/>
          <w:sz w:val="30"/>
          <w:highlight w:val="none"/>
        </w:rPr>
      </w:pPr>
    </w:p>
    <w:p>
      <w:pPr>
        <w:rPr>
          <w:rFonts w:hint="eastAsia" w:ascii="宋体" w:hAnsi="宋体" w:eastAsia="宋体"/>
          <w:b/>
          <w:sz w:val="30"/>
          <w:highlight w:val="none"/>
        </w:rPr>
      </w:pPr>
    </w:p>
    <w:p>
      <w:pPr>
        <w:rPr>
          <w:rFonts w:hint="eastAsia" w:ascii="宋体" w:hAnsi="宋体" w:eastAsia="宋体"/>
          <w:b/>
          <w:sz w:val="30"/>
          <w:highlight w:val="none"/>
        </w:rPr>
      </w:pPr>
    </w:p>
    <w:p>
      <w:pPr>
        <w:rPr>
          <w:rFonts w:hint="eastAsia" w:ascii="宋体" w:hAnsi="宋体" w:eastAsia="宋体"/>
          <w:b/>
          <w:sz w:val="30"/>
          <w:highlight w:val="none"/>
        </w:rPr>
      </w:pPr>
    </w:p>
    <w:p>
      <w:pPr>
        <w:rPr>
          <w:rFonts w:hint="eastAsia" w:ascii="宋体" w:hAnsi="宋体" w:eastAsia="宋体"/>
          <w:b/>
          <w:sz w:val="30"/>
          <w:highlight w:val="none"/>
        </w:rPr>
      </w:pPr>
    </w:p>
    <w:p>
      <w:pPr>
        <w:jc w:val="center"/>
        <w:outlineLvl w:val="2"/>
        <w:rPr>
          <w:rFonts w:hint="eastAsia" w:ascii="宋体" w:hAnsi="宋体" w:eastAsia="宋体"/>
          <w:b/>
          <w:sz w:val="32"/>
          <w:highlight w:val="none"/>
        </w:rPr>
      </w:pPr>
      <w:r>
        <w:rPr>
          <w:rFonts w:hint="eastAsia" w:ascii="宋体" w:hAnsi="宋体" w:eastAsia="宋体"/>
          <w:b/>
          <w:sz w:val="32"/>
          <w:highlight w:val="none"/>
        </w:rPr>
        <w:t>（八） 其它有利于投标的资料</w:t>
      </w:r>
    </w:p>
    <w:p>
      <w:pPr>
        <w:widowControl/>
        <w:spacing w:before="100" w:beforeAutospacing="1" w:after="100" w:afterAutospacing="1" w:line="480" w:lineRule="exact"/>
        <w:jc w:val="center"/>
        <w:rPr>
          <w:rFonts w:hint="eastAsia" w:ascii="宋体" w:hAnsi="宋体" w:eastAsia="宋体"/>
          <w:b/>
          <w:sz w:val="30"/>
          <w:highlight w:val="none"/>
        </w:rPr>
      </w:pPr>
      <w:r>
        <w:rPr>
          <w:rFonts w:hint="eastAsia" w:ascii="宋体" w:hAnsi="宋体" w:eastAsia="宋体"/>
          <w:sz w:val="24"/>
          <w:highlight w:val="none"/>
        </w:rPr>
        <w:t>附：供应商认为对其中标有利的其它书面证明材料</w:t>
      </w:r>
    </w:p>
    <w:p>
      <w:pPr>
        <w:widowControl/>
        <w:spacing w:before="100" w:beforeAutospacing="1" w:after="100" w:afterAutospacing="1" w:line="480" w:lineRule="exact"/>
        <w:jc w:val="center"/>
        <w:rPr>
          <w:rFonts w:hint="eastAsia" w:ascii="宋体" w:hAnsi="宋体" w:eastAsia="宋体"/>
          <w:b/>
          <w:sz w:val="30"/>
          <w:highlight w:val="none"/>
        </w:rPr>
      </w:pPr>
      <w:r>
        <w:rPr>
          <w:rFonts w:ascii="宋体" w:hAnsi="宋体" w:eastAsia="宋体"/>
          <w:b/>
          <w:sz w:val="30"/>
          <w:highlight w:val="none"/>
        </w:rPr>
        <w:br w:type="page"/>
      </w:r>
    </w:p>
    <w:p>
      <w:pPr>
        <w:widowControl/>
        <w:spacing w:before="100" w:beforeAutospacing="1" w:after="100" w:afterAutospacing="1" w:line="480" w:lineRule="exact"/>
        <w:jc w:val="center"/>
        <w:rPr>
          <w:rFonts w:hint="eastAsia" w:ascii="宋体" w:hAnsi="宋体" w:eastAsia="宋体"/>
          <w:b/>
          <w:sz w:val="30"/>
          <w:highlight w:val="none"/>
        </w:rPr>
      </w:pPr>
      <w:r>
        <w:rPr>
          <w:rFonts w:hint="eastAsia" w:ascii="宋体" w:hAnsi="宋体" w:eastAsia="宋体"/>
          <w:b/>
          <w:sz w:val="30"/>
          <w:highlight w:val="none"/>
        </w:rPr>
        <w:t>（九）供应商反商业贿赂、无重大违法行为、无欺诈行为承诺书</w:t>
      </w:r>
    </w:p>
    <w:p>
      <w:pPr>
        <w:widowControl/>
        <w:spacing w:before="100" w:beforeAutospacing="1" w:after="100" w:afterAutospacing="1" w:line="440" w:lineRule="exact"/>
        <w:ind w:firstLine="470" w:firstLineChars="196"/>
        <w:jc w:val="left"/>
        <w:rPr>
          <w:rFonts w:hint="eastAsia" w:ascii="宋体" w:hAnsi="宋体" w:eastAsia="宋体"/>
          <w:sz w:val="24"/>
          <w:highlight w:val="none"/>
        </w:rPr>
      </w:pPr>
      <w:r>
        <w:rPr>
          <w:rFonts w:hint="eastAsia" w:ascii="宋体" w:hAnsi="宋体" w:eastAsia="宋体"/>
          <w:sz w:val="24"/>
          <w:highlight w:val="none"/>
        </w:rPr>
        <w:t>我公司承诺在</w:t>
      </w:r>
      <w:r>
        <w:rPr>
          <w:rFonts w:hint="eastAsia" w:ascii="宋体" w:hAnsi="宋体" w:eastAsia="宋体"/>
          <w:sz w:val="24"/>
          <w:highlight w:val="none"/>
          <w:u w:val="single"/>
        </w:rPr>
        <w:t>（项目编号、项目名称、合同包号）</w:t>
      </w:r>
      <w:r>
        <w:rPr>
          <w:rFonts w:hint="eastAsia" w:ascii="宋体" w:hAnsi="宋体" w:eastAsia="宋体"/>
          <w:sz w:val="24"/>
          <w:highlight w:val="none"/>
        </w:rPr>
        <w:t>采购活动中，做出以下承诺：</w:t>
      </w:r>
    </w:p>
    <w:p>
      <w:pPr>
        <w:widowControl/>
        <w:spacing w:before="100" w:beforeAutospacing="1" w:after="100" w:afterAutospacing="1" w:line="440" w:lineRule="exact"/>
        <w:ind w:firstLine="360" w:firstLineChars="150"/>
        <w:jc w:val="left"/>
        <w:rPr>
          <w:rFonts w:hint="eastAsia" w:ascii="宋体" w:hAnsi="宋体" w:eastAsia="宋体"/>
          <w:sz w:val="24"/>
          <w:highlight w:val="none"/>
        </w:rPr>
      </w:pPr>
      <w:r>
        <w:rPr>
          <w:rFonts w:hint="eastAsia" w:ascii="宋体" w:hAnsi="宋体" w:eastAsia="宋体"/>
          <w:sz w:val="24"/>
          <w:highlight w:val="none"/>
        </w:rPr>
        <w:t>1、不给予国家工作人员以及中介机构工作人员及其亲属各种形式的商业贿赂；</w:t>
      </w:r>
    </w:p>
    <w:p>
      <w:pPr>
        <w:widowControl/>
        <w:spacing w:before="100" w:beforeAutospacing="1" w:after="100" w:afterAutospacing="1" w:line="440" w:lineRule="exact"/>
        <w:ind w:firstLine="360" w:firstLineChars="150"/>
        <w:jc w:val="left"/>
        <w:rPr>
          <w:rFonts w:hint="eastAsia" w:ascii="宋体" w:hAnsi="宋体" w:eastAsia="宋体"/>
          <w:sz w:val="24"/>
          <w:highlight w:val="none"/>
        </w:rPr>
      </w:pPr>
      <w:r>
        <w:rPr>
          <w:rFonts w:hint="eastAsia" w:ascii="宋体" w:hAnsi="宋体" w:eastAsia="宋体"/>
          <w:sz w:val="24"/>
          <w:highlight w:val="none"/>
        </w:rPr>
        <w:t>2、投标前三年内无重大违法行为、列入不良行为记录名单的各种行为</w:t>
      </w:r>
    </w:p>
    <w:p>
      <w:pPr>
        <w:widowControl/>
        <w:spacing w:before="100" w:beforeAutospacing="1" w:after="100" w:afterAutospacing="1" w:line="440" w:lineRule="exact"/>
        <w:ind w:firstLine="360" w:firstLineChars="150"/>
        <w:jc w:val="left"/>
        <w:rPr>
          <w:rFonts w:hint="eastAsia" w:ascii="宋体" w:hAnsi="宋体" w:eastAsia="宋体"/>
          <w:sz w:val="24"/>
          <w:highlight w:val="none"/>
        </w:rPr>
      </w:pPr>
      <w:r>
        <w:rPr>
          <w:rFonts w:hint="eastAsia" w:ascii="宋体" w:hAnsi="宋体" w:eastAsia="宋体"/>
          <w:sz w:val="24"/>
          <w:highlight w:val="none"/>
        </w:rPr>
        <w:t>3、响应文件中所提供所有资料无欺诈、欺骗、伪造等行为</w:t>
      </w:r>
    </w:p>
    <w:p>
      <w:pPr>
        <w:widowControl/>
        <w:spacing w:before="100" w:beforeAutospacing="1" w:after="100" w:afterAutospacing="1" w:line="440" w:lineRule="exact"/>
        <w:ind w:firstLine="360" w:firstLineChars="150"/>
        <w:jc w:val="left"/>
        <w:rPr>
          <w:rFonts w:hint="eastAsia" w:ascii="宋体" w:hAnsi="宋体" w:eastAsia="宋体"/>
          <w:sz w:val="24"/>
          <w:highlight w:val="none"/>
        </w:rPr>
      </w:pPr>
      <w:r>
        <w:rPr>
          <w:rFonts w:hint="eastAsia" w:ascii="宋体" w:hAnsi="宋体" w:eastAsia="宋体"/>
          <w:sz w:val="24"/>
          <w:highlight w:val="none"/>
        </w:rPr>
        <w:t>如有上述行为，我公司及项目参与人员愿意按照《反不正当竞争法》《招投标法》的有关规定承担相应的法律责任并自愿放弃中标、成交资格。 </w:t>
      </w:r>
    </w:p>
    <w:p>
      <w:pPr>
        <w:widowControl/>
        <w:spacing w:before="100" w:beforeAutospacing="1" w:after="100" w:afterAutospacing="1" w:line="440" w:lineRule="exact"/>
        <w:ind w:firstLine="470" w:firstLineChars="196"/>
        <w:jc w:val="left"/>
        <w:rPr>
          <w:rFonts w:ascii="宋体" w:hAnsi="宋体" w:eastAsia="宋体"/>
          <w:sz w:val="24"/>
          <w:highlight w:val="none"/>
        </w:rPr>
      </w:pPr>
    </w:p>
    <w:p>
      <w:pPr>
        <w:pStyle w:val="3"/>
        <w:spacing w:line="360" w:lineRule="auto"/>
        <w:ind w:left="3150" w:leftChars="1500"/>
        <w:jc w:val="left"/>
        <w:rPr>
          <w:rFonts w:hAnsi="宋体" w:eastAsia="宋体"/>
          <w:b w:val="0"/>
          <w:bCs/>
          <w:sz w:val="24"/>
          <w:highlight w:val="none"/>
          <w:u w:val="single"/>
        </w:rPr>
      </w:pPr>
      <w:r>
        <w:rPr>
          <w:rFonts w:hint="eastAsia" w:hAnsi="宋体" w:eastAsia="宋体"/>
          <w:b w:val="0"/>
          <w:bCs/>
          <w:sz w:val="24"/>
          <w:highlight w:val="none"/>
        </w:rPr>
        <w:t>供应商：</w:t>
      </w:r>
      <w:r>
        <w:rPr>
          <w:rFonts w:hAnsi="宋体" w:eastAsia="宋体"/>
          <w:b w:val="0"/>
          <w:bCs/>
          <w:sz w:val="24"/>
          <w:highlight w:val="none"/>
          <w:u w:val="single"/>
        </w:rPr>
        <w:t xml:space="preserve">   </w:t>
      </w:r>
      <w:r>
        <w:rPr>
          <w:rFonts w:hint="eastAsia" w:hAnsi="宋体" w:eastAsia="宋体"/>
          <w:b w:val="0"/>
          <w:bCs/>
          <w:sz w:val="24"/>
          <w:highlight w:val="none"/>
          <w:u w:val="single"/>
        </w:rPr>
        <w:t>（全称）（盖章）</w:t>
      </w:r>
      <w:r>
        <w:rPr>
          <w:rFonts w:hAnsi="宋体" w:eastAsia="宋体"/>
          <w:b w:val="0"/>
          <w:bCs/>
          <w:sz w:val="24"/>
          <w:highlight w:val="none"/>
          <w:u w:val="single"/>
        </w:rPr>
        <w:t xml:space="preserve">   </w:t>
      </w:r>
    </w:p>
    <w:p>
      <w:pPr>
        <w:pStyle w:val="3"/>
        <w:spacing w:line="360" w:lineRule="auto"/>
        <w:ind w:left="3150" w:leftChars="1500"/>
        <w:jc w:val="left"/>
        <w:rPr>
          <w:rFonts w:hint="eastAsia" w:hAnsi="宋体" w:eastAsia="宋体"/>
          <w:b w:val="0"/>
          <w:bCs/>
          <w:sz w:val="24"/>
          <w:highlight w:val="none"/>
          <w:u w:val="single"/>
        </w:rPr>
      </w:pPr>
      <w:r>
        <w:rPr>
          <w:rFonts w:hint="eastAsia" w:hAnsi="宋体" w:eastAsia="宋体"/>
          <w:b w:val="0"/>
          <w:bCs/>
          <w:sz w:val="24"/>
          <w:highlight w:val="none"/>
        </w:rPr>
        <w:t>法定代表人或委托代理人：</w:t>
      </w:r>
      <w:r>
        <w:rPr>
          <w:rFonts w:hint="eastAsia" w:hAnsi="宋体" w:eastAsia="宋体"/>
          <w:b w:val="0"/>
          <w:bCs/>
          <w:sz w:val="24"/>
          <w:highlight w:val="none"/>
          <w:u w:val="single"/>
        </w:rPr>
        <w:t>（签字或盖章）</w:t>
      </w:r>
    </w:p>
    <w:p>
      <w:pPr>
        <w:pStyle w:val="3"/>
        <w:spacing w:line="360" w:lineRule="auto"/>
        <w:ind w:left="3150" w:leftChars="1500"/>
        <w:jc w:val="left"/>
        <w:rPr>
          <w:rFonts w:hAnsi="宋体" w:eastAsia="宋体"/>
          <w:b w:val="0"/>
          <w:sz w:val="24"/>
          <w:highlight w:val="none"/>
        </w:rPr>
      </w:pPr>
      <w:r>
        <w:rPr>
          <w:rFonts w:hint="eastAsia" w:hAnsi="宋体" w:eastAsia="宋体"/>
          <w:b w:val="0"/>
          <w:sz w:val="24"/>
          <w:highlight w:val="none"/>
        </w:rPr>
        <w:t>日</w:t>
      </w:r>
      <w:r>
        <w:rPr>
          <w:rFonts w:hAnsi="宋体" w:eastAsia="宋体"/>
          <w:b w:val="0"/>
          <w:sz w:val="24"/>
          <w:highlight w:val="none"/>
        </w:rPr>
        <w:t xml:space="preserve"> </w:t>
      </w:r>
      <w:r>
        <w:rPr>
          <w:rFonts w:hint="eastAsia" w:hAnsi="宋体" w:eastAsia="宋体"/>
          <w:b w:val="0"/>
          <w:sz w:val="24"/>
          <w:highlight w:val="none"/>
        </w:rPr>
        <w:t>期：</w:t>
      </w:r>
      <w:r>
        <w:rPr>
          <w:rFonts w:hAnsi="宋体" w:eastAsia="宋体"/>
          <w:b w:val="0"/>
          <w:bCs/>
          <w:sz w:val="24"/>
          <w:highlight w:val="none"/>
        </w:rPr>
        <w:t>20</w:t>
      </w:r>
      <w:r>
        <w:rPr>
          <w:rFonts w:hint="eastAsia" w:hAnsi="宋体" w:eastAsia="宋体"/>
          <w:b w:val="0"/>
          <w:bCs/>
          <w:sz w:val="24"/>
          <w:highlight w:val="none"/>
          <w:u w:val="single"/>
        </w:rPr>
        <w:t>　　</w:t>
      </w:r>
      <w:r>
        <w:rPr>
          <w:rFonts w:hint="eastAsia" w:hAnsi="宋体" w:eastAsia="宋体"/>
          <w:b w:val="0"/>
          <w:bCs/>
          <w:sz w:val="24"/>
          <w:highlight w:val="none"/>
        </w:rPr>
        <w:t>年</w:t>
      </w:r>
      <w:r>
        <w:rPr>
          <w:rFonts w:hint="eastAsia" w:hAnsi="宋体" w:eastAsia="宋体"/>
          <w:b w:val="0"/>
          <w:bCs/>
          <w:sz w:val="24"/>
          <w:highlight w:val="none"/>
          <w:u w:val="single"/>
        </w:rPr>
        <w:t>　</w:t>
      </w:r>
      <w:r>
        <w:rPr>
          <w:rFonts w:hint="eastAsia" w:hAnsi="宋体" w:eastAsia="宋体"/>
          <w:b w:val="0"/>
          <w:bCs/>
          <w:sz w:val="24"/>
          <w:highlight w:val="none"/>
        </w:rPr>
        <w:t>月</w:t>
      </w:r>
      <w:r>
        <w:rPr>
          <w:rFonts w:hint="eastAsia" w:hAnsi="宋体" w:eastAsia="宋体"/>
          <w:b w:val="0"/>
          <w:bCs/>
          <w:sz w:val="24"/>
          <w:highlight w:val="none"/>
          <w:u w:val="single"/>
        </w:rPr>
        <w:t xml:space="preserve">  </w:t>
      </w:r>
      <w:r>
        <w:rPr>
          <w:rFonts w:hint="eastAsia" w:hAnsi="宋体" w:eastAsia="宋体"/>
          <w:b w:val="0"/>
          <w:bCs/>
          <w:sz w:val="24"/>
          <w:highlight w:val="none"/>
        </w:rPr>
        <w:t>日</w:t>
      </w:r>
    </w:p>
    <w:p>
      <w:pPr>
        <w:spacing w:line="360" w:lineRule="exact"/>
        <w:rPr>
          <w:rFonts w:hint="eastAsia" w:ascii="宋体" w:hAnsi="宋体" w:eastAsia="宋体"/>
          <w:b/>
          <w:sz w:val="30"/>
          <w:szCs w:val="30"/>
          <w:highlight w:val="none"/>
        </w:rPr>
      </w:pPr>
      <w:r>
        <w:rPr>
          <w:rFonts w:hint="eastAsia" w:ascii="宋体" w:hAnsi="宋体" w:eastAsia="宋体"/>
          <w:sz w:val="24"/>
          <w:highlight w:val="none"/>
        </w:rPr>
        <w:t xml:space="preserve">           </w:t>
      </w:r>
      <w:r>
        <w:rPr>
          <w:rFonts w:hint="eastAsia" w:ascii="宋体" w:hAnsi="宋体" w:eastAsia="宋体"/>
          <w:b/>
          <w:sz w:val="30"/>
          <w:szCs w:val="30"/>
          <w:highlight w:val="none"/>
        </w:rPr>
        <w:t xml:space="preserve">               </w:t>
      </w:r>
    </w:p>
    <w:p>
      <w:pPr>
        <w:spacing w:line="440" w:lineRule="exact"/>
        <w:rPr>
          <w:rFonts w:hint="eastAsia" w:ascii="宋体" w:hAnsi="宋体" w:eastAsia="宋体"/>
          <w:b/>
          <w:sz w:val="30"/>
          <w:szCs w:val="30"/>
          <w:highlight w:val="none"/>
        </w:rPr>
      </w:pPr>
      <w:r>
        <w:rPr>
          <w:rFonts w:hint="eastAsia" w:ascii="宋体" w:hAnsi="宋体" w:eastAsia="宋体"/>
          <w:b/>
          <w:sz w:val="30"/>
          <w:szCs w:val="30"/>
          <w:highlight w:val="none"/>
        </w:rPr>
        <w:t xml:space="preserve">                       </w:t>
      </w:r>
    </w:p>
    <w:p>
      <w:pPr>
        <w:spacing w:line="440" w:lineRule="exact"/>
        <w:rPr>
          <w:rFonts w:hint="eastAsia" w:ascii="宋体" w:hAnsi="宋体" w:eastAsia="宋体"/>
          <w:b/>
          <w:sz w:val="30"/>
          <w:szCs w:val="30"/>
          <w:highlight w:val="none"/>
        </w:rPr>
      </w:pPr>
    </w:p>
    <w:p>
      <w:pPr>
        <w:spacing w:line="440" w:lineRule="exact"/>
        <w:rPr>
          <w:rFonts w:hint="eastAsia" w:ascii="宋体" w:hAnsi="宋体" w:eastAsia="宋体"/>
          <w:b/>
          <w:sz w:val="30"/>
          <w:szCs w:val="30"/>
          <w:highlight w:val="none"/>
        </w:rPr>
      </w:pPr>
    </w:p>
    <w:p>
      <w:pPr>
        <w:spacing w:line="440" w:lineRule="exact"/>
        <w:rPr>
          <w:rFonts w:hint="eastAsia" w:ascii="宋体" w:hAnsi="宋体" w:eastAsia="宋体"/>
          <w:b/>
          <w:sz w:val="30"/>
          <w:szCs w:val="30"/>
          <w:highlight w:val="none"/>
        </w:rPr>
      </w:pPr>
    </w:p>
    <w:p>
      <w:pPr>
        <w:spacing w:line="440" w:lineRule="exact"/>
        <w:rPr>
          <w:rFonts w:hint="eastAsia" w:ascii="宋体" w:hAnsi="宋体" w:eastAsia="宋体"/>
          <w:b/>
          <w:sz w:val="30"/>
          <w:szCs w:val="30"/>
          <w:highlight w:val="none"/>
        </w:rPr>
      </w:pPr>
    </w:p>
    <w:p>
      <w:pPr>
        <w:spacing w:line="440" w:lineRule="exact"/>
        <w:rPr>
          <w:rFonts w:hint="eastAsia" w:ascii="宋体" w:hAnsi="宋体" w:eastAsia="宋体"/>
          <w:b/>
          <w:sz w:val="30"/>
          <w:szCs w:val="30"/>
          <w:highlight w:val="none"/>
        </w:rPr>
      </w:pPr>
    </w:p>
    <w:p>
      <w:pPr>
        <w:spacing w:line="440" w:lineRule="exact"/>
        <w:rPr>
          <w:rFonts w:hint="eastAsia" w:ascii="宋体" w:hAnsi="宋体" w:eastAsia="宋体"/>
          <w:b/>
          <w:sz w:val="30"/>
          <w:szCs w:val="30"/>
          <w:highlight w:val="none"/>
        </w:rPr>
      </w:pPr>
    </w:p>
    <w:p>
      <w:pPr>
        <w:spacing w:line="440" w:lineRule="exact"/>
        <w:rPr>
          <w:rFonts w:hint="eastAsia" w:ascii="宋体" w:hAnsi="宋体" w:eastAsia="宋体"/>
          <w:b/>
          <w:sz w:val="30"/>
          <w:szCs w:val="30"/>
          <w:highlight w:val="none"/>
        </w:rPr>
      </w:pPr>
    </w:p>
    <w:p>
      <w:pPr>
        <w:spacing w:line="440" w:lineRule="exact"/>
        <w:rPr>
          <w:rFonts w:hint="eastAsia" w:ascii="宋体" w:hAnsi="宋体" w:eastAsia="宋体"/>
          <w:b/>
          <w:sz w:val="30"/>
          <w:szCs w:val="30"/>
          <w:highlight w:val="none"/>
        </w:rPr>
      </w:pPr>
    </w:p>
    <w:p>
      <w:pPr>
        <w:spacing w:line="440" w:lineRule="exact"/>
        <w:rPr>
          <w:rFonts w:hint="eastAsia" w:ascii="宋体" w:hAnsi="宋体" w:eastAsia="宋体"/>
          <w:b/>
          <w:sz w:val="30"/>
          <w:szCs w:val="30"/>
          <w:highlight w:val="none"/>
        </w:rPr>
      </w:pPr>
    </w:p>
    <w:p>
      <w:pPr>
        <w:spacing w:line="440" w:lineRule="exact"/>
        <w:rPr>
          <w:rFonts w:hint="eastAsia" w:ascii="宋体" w:hAnsi="宋体" w:eastAsia="宋体"/>
          <w:b/>
          <w:sz w:val="30"/>
          <w:szCs w:val="30"/>
          <w:highlight w:val="none"/>
        </w:rPr>
      </w:pPr>
    </w:p>
    <w:p>
      <w:pPr>
        <w:rPr>
          <w:rFonts w:ascii="宋体" w:hAnsi="宋体" w:eastAsia="宋体"/>
          <w:b/>
          <w:sz w:val="36"/>
          <w:szCs w:val="36"/>
          <w:highlight w:val="none"/>
        </w:rPr>
      </w:pPr>
    </w:p>
    <w:p>
      <w:pPr>
        <w:spacing w:line="400" w:lineRule="exact"/>
        <w:rPr>
          <w:rFonts w:hint="eastAsia" w:ascii="宋体" w:hAnsi="宋体" w:eastAsia="宋体"/>
          <w:b/>
          <w:bCs/>
          <w:sz w:val="32"/>
          <w:highlight w:val="none"/>
        </w:rPr>
      </w:pPr>
    </w:p>
    <w:p>
      <w:pPr>
        <w:rPr>
          <w:highlight w:val="none"/>
        </w:rPr>
      </w:pPr>
    </w:p>
    <w:p>
      <w:pPr>
        <w:rPr>
          <w:highlight w:val="none"/>
        </w:rPr>
      </w:pPr>
    </w:p>
    <w:p/>
    <w:p/>
    <w:p/>
    <w:p/>
    <w:sectPr>
      <w:pgSz w:w="11906" w:h="16838"/>
      <w:pgMar w:top="1440" w:right="1701" w:bottom="1440" w:left="170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TimesNewRoman">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5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4"/>
      <w:rPr>
        <w:rStyle w:val="12"/>
      </w:rPr>
    </w:pPr>
    <w:r>
      <w:fldChar w:fldCharType="begin"/>
    </w:r>
    <w:r>
      <w:rPr>
        <w:rStyle w:val="12"/>
      </w:rPr>
      <w:instrText xml:space="preserve">PAGE  </w:instrText>
    </w:r>
    <w:r>
      <w:fldChar w:fldCharType="separate"/>
    </w:r>
    <w:r>
      <w:rPr>
        <w:rStyle w:val="12"/>
      </w:rPr>
      <w:t>4</w:t>
    </w:r>
    <w:r>
      <w:fldChar w:fldCharType="end"/>
    </w:r>
  </w:p>
  <w:p>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4"/>
      <w:rPr>
        <w:rStyle w:val="12"/>
      </w:rPr>
    </w:pPr>
    <w:r>
      <w:fldChar w:fldCharType="begin"/>
    </w:r>
    <w:r>
      <w:rPr>
        <w:rStyle w:val="12"/>
      </w:rPr>
      <w:instrText xml:space="preserve">PAGE  </w:instrText>
    </w:r>
    <w:r>
      <w:fldChar w:fldCharType="end"/>
    </w:r>
  </w:p>
  <w:p>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page" w:x="5218" w:y="2"/>
      <w:rPr>
        <w:rStyle w:val="12"/>
      </w:rPr>
    </w:pPr>
    <w:r>
      <w:rPr>
        <w:rStyle w:val="12"/>
        <w:rFonts w:hint="eastAsia"/>
        <w:kern w:val="0"/>
        <w:szCs w:val="21"/>
      </w:rPr>
      <w:t>第</w:t>
    </w:r>
    <w:r>
      <w:rPr>
        <w:rStyle w:val="12"/>
        <w:kern w:val="0"/>
        <w:szCs w:val="21"/>
      </w:rPr>
      <w:t xml:space="preserve"> </w:t>
    </w:r>
    <w:r>
      <w:rPr>
        <w:kern w:val="0"/>
        <w:szCs w:val="21"/>
      </w:rPr>
      <w:fldChar w:fldCharType="begin"/>
    </w:r>
    <w:r>
      <w:rPr>
        <w:rStyle w:val="12"/>
        <w:kern w:val="0"/>
        <w:szCs w:val="21"/>
      </w:rPr>
      <w:instrText xml:space="preserve"> PAGE </w:instrText>
    </w:r>
    <w:r>
      <w:rPr>
        <w:kern w:val="0"/>
        <w:szCs w:val="21"/>
      </w:rPr>
      <w:fldChar w:fldCharType="separate"/>
    </w:r>
    <w:r>
      <w:rPr>
        <w:rStyle w:val="12"/>
        <w:kern w:val="0"/>
        <w:szCs w:val="21"/>
      </w:rPr>
      <w:t>5</w:t>
    </w:r>
    <w:r>
      <w:rPr>
        <w:kern w:val="0"/>
        <w:szCs w:val="21"/>
      </w:rPr>
      <w:fldChar w:fldCharType="end"/>
    </w:r>
    <w:r>
      <w:rPr>
        <w:rStyle w:val="12"/>
        <w:kern w:val="0"/>
        <w:szCs w:val="21"/>
      </w:rPr>
      <w:t xml:space="preserve"> </w:t>
    </w:r>
    <w:r>
      <w:rPr>
        <w:rStyle w:val="12"/>
        <w:rFonts w:hint="eastAsia"/>
        <w:kern w:val="0"/>
        <w:szCs w:val="21"/>
      </w:rPr>
      <w:t>页</w:t>
    </w:r>
    <w:r>
      <w:rPr>
        <w:rStyle w:val="12"/>
        <w:kern w:val="0"/>
        <w:szCs w:val="21"/>
      </w:rPr>
      <w:t xml:space="preserve"> </w:t>
    </w:r>
    <w:r>
      <w:rPr>
        <w:rStyle w:val="12"/>
        <w:rFonts w:hint="eastAsia"/>
        <w:kern w:val="0"/>
        <w:szCs w:val="21"/>
      </w:rPr>
      <w:t>共</w:t>
    </w:r>
    <w:r>
      <w:rPr>
        <w:rStyle w:val="12"/>
        <w:kern w:val="0"/>
        <w:szCs w:val="21"/>
      </w:rPr>
      <w:t xml:space="preserve"> </w:t>
    </w:r>
    <w:r>
      <w:rPr>
        <w:kern w:val="0"/>
        <w:szCs w:val="21"/>
      </w:rPr>
      <w:fldChar w:fldCharType="begin"/>
    </w:r>
    <w:r>
      <w:rPr>
        <w:rStyle w:val="12"/>
        <w:kern w:val="0"/>
        <w:szCs w:val="21"/>
      </w:rPr>
      <w:instrText xml:space="preserve"> NUMPAGES </w:instrText>
    </w:r>
    <w:r>
      <w:rPr>
        <w:kern w:val="0"/>
        <w:szCs w:val="21"/>
      </w:rPr>
      <w:fldChar w:fldCharType="separate"/>
    </w:r>
    <w:r>
      <w:rPr>
        <w:rStyle w:val="12"/>
        <w:kern w:val="0"/>
        <w:szCs w:val="21"/>
      </w:rPr>
      <w:t>11</w:t>
    </w:r>
    <w:r>
      <w:rPr>
        <w:kern w:val="0"/>
        <w:szCs w:val="21"/>
      </w:rPr>
      <w:fldChar w:fldCharType="end"/>
    </w:r>
    <w:r>
      <w:rPr>
        <w:rStyle w:val="12"/>
        <w:kern w:val="0"/>
        <w:szCs w:val="21"/>
      </w:rPr>
      <w:t xml:space="preserve"> </w:t>
    </w:r>
    <w:r>
      <w:rPr>
        <w:rStyle w:val="12"/>
        <w:rFonts w:hint="eastAsia"/>
        <w:kern w:val="0"/>
        <w:szCs w:val="21"/>
      </w:rPr>
      <w:t>页</w:t>
    </w:r>
  </w:p>
  <w:p>
    <w:pPr>
      <w:pStyle w:val="8"/>
      <w:framePr w:wrap="around" w:vAnchor="text" w:hAnchor="page" w:x="5218" w:y="2"/>
      <w:rPr>
        <w:rStyle w:val="12"/>
      </w:rPr>
    </w:pPr>
  </w:p>
  <w:p>
    <w:pPr>
      <w:pStyle w:val="8"/>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2"/>
      </w:rPr>
    </w:pPr>
    <w:r>
      <w:fldChar w:fldCharType="begin"/>
    </w:r>
    <w:r>
      <w:rPr>
        <w:rStyle w:val="12"/>
      </w:rPr>
      <w:instrText xml:space="preserve">PAGE  </w:instrText>
    </w:r>
    <w:r>
      <w:fldChar w:fldCharType="separate"/>
    </w:r>
    <w:r>
      <w:rPr>
        <w:rStyle w:val="12"/>
      </w:rPr>
      <w:t>3</w:t>
    </w:r>
    <w:r>
      <w:fldChar w:fldCharType="end"/>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8A0821"/>
    <w:multiLevelType w:val="singleLevel"/>
    <w:tmpl w:val="E38A0821"/>
    <w:lvl w:ilvl="0" w:tentative="0">
      <w:start w:val="4"/>
      <w:numFmt w:val="chineseCounting"/>
      <w:suff w:val="nothing"/>
      <w:lvlText w:val="%1、"/>
      <w:lvlJc w:val="left"/>
      <w:rPr>
        <w:rFonts w:hint="eastAsia"/>
      </w:rPr>
    </w:lvl>
  </w:abstractNum>
  <w:abstractNum w:abstractNumId="1">
    <w:nsid w:val="052A5FA7"/>
    <w:multiLevelType w:val="singleLevel"/>
    <w:tmpl w:val="052A5FA7"/>
    <w:lvl w:ilvl="0" w:tentative="0">
      <w:start w:val="1"/>
      <w:numFmt w:val="chineseCounting"/>
      <w:suff w:val="nothing"/>
      <w:lvlText w:val="%1、"/>
      <w:lvlJc w:val="left"/>
      <w:rPr>
        <w:rFonts w:hint="eastAsia"/>
      </w:rPr>
    </w:lvl>
  </w:abstractNum>
  <w:abstractNum w:abstractNumId="2">
    <w:nsid w:val="096C2034"/>
    <w:multiLevelType w:val="multilevel"/>
    <w:tmpl w:val="096C2034"/>
    <w:lvl w:ilvl="0" w:tentative="0">
      <w:start w:val="1"/>
      <w:numFmt w:val="japaneseCounting"/>
      <w:lvlText w:val="%1、"/>
      <w:lvlJc w:val="left"/>
      <w:pPr>
        <w:ind w:left="1365" w:hanging="720"/>
      </w:pPr>
      <w:rPr>
        <w:rFonts w:hint="default" w:hAnsiTheme="minorHAnsi" w:cstheme="minorBidi"/>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755F03"/>
    <w:rsid w:val="0A35372C"/>
    <w:rsid w:val="67755F03"/>
    <w:rsid w:val="789A3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微软雅黑"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autoSpaceDE w:val="0"/>
      <w:autoSpaceDN w:val="0"/>
      <w:adjustRightInd w:val="0"/>
      <w:spacing w:line="312" w:lineRule="atLeast"/>
      <w:ind w:firstLine="420"/>
    </w:pPr>
    <w:rPr>
      <w:rFonts w:ascii="宋体"/>
      <w:kern w:val="0"/>
    </w:rPr>
  </w:style>
  <w:style w:type="paragraph" w:styleId="3">
    <w:name w:val="Body Text"/>
    <w:basedOn w:val="1"/>
    <w:next w:val="4"/>
    <w:qFormat/>
    <w:uiPriority w:val="0"/>
    <w:pPr>
      <w:spacing w:line="480" w:lineRule="auto"/>
      <w:jc w:val="center"/>
    </w:pPr>
    <w:rPr>
      <w:rFonts w:ascii="宋体"/>
      <w:b/>
      <w:sz w:val="72"/>
      <w:szCs w:val="20"/>
    </w:rPr>
  </w:style>
  <w:style w:type="paragraph" w:customStyle="1" w:styleId="4">
    <w:name w:val="Default"/>
    <w:qFormat/>
    <w:uiPriority w:val="0"/>
    <w:pPr>
      <w:widowControl w:val="0"/>
      <w:autoSpaceDE w:val="0"/>
      <w:autoSpaceDN w:val="0"/>
      <w:adjustRightInd w:val="0"/>
    </w:pPr>
    <w:rPr>
      <w:rFonts w:ascii="黑体" w:hAnsi="Calibri" w:eastAsia="黑体" w:cs="Times New Roman"/>
      <w:lang w:val="en-US" w:eastAsia="zh-CN" w:bidi="ar-SA"/>
    </w:rPr>
  </w:style>
  <w:style w:type="paragraph" w:styleId="5">
    <w:name w:val="annotation text"/>
    <w:basedOn w:val="1"/>
    <w:semiHidden/>
    <w:qFormat/>
    <w:uiPriority w:val="0"/>
    <w:pPr>
      <w:jc w:val="left"/>
    </w:pPr>
  </w:style>
  <w:style w:type="paragraph" w:styleId="6">
    <w:name w:val="Body Text Indent"/>
    <w:basedOn w:val="1"/>
    <w:qFormat/>
    <w:uiPriority w:val="0"/>
    <w:pPr>
      <w:ind w:firstLine="570"/>
    </w:pPr>
    <w:rPr>
      <w:rFonts w:eastAsia="华文仿宋"/>
      <w:sz w:val="32"/>
    </w:rPr>
  </w:style>
  <w:style w:type="paragraph" w:styleId="7">
    <w:name w:val="Plain Text"/>
    <w:basedOn w:val="1"/>
    <w:qFormat/>
    <w:uiPriority w:val="99"/>
    <w:rPr>
      <w:rFonts w:ascii="宋体" w:hAnsi="Courier New"/>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12">
    <w:name w:val="page number"/>
    <w:basedOn w:val="11"/>
    <w:qFormat/>
    <w:uiPriority w:val="0"/>
  </w:style>
  <w:style w:type="character" w:customStyle="1" w:styleId="13">
    <w:name w:val="case31"/>
    <w:qFormat/>
    <w:uiPriority w:val="0"/>
    <w:rPr>
      <w:rFonts w:ascii="??" w:hAnsi="??" w:cs="Times New Roman"/>
      <w:sz w:val="21"/>
      <w:szCs w:val="21"/>
    </w:rPr>
  </w:style>
  <w:style w:type="paragraph" w:customStyle="1" w:styleId="14">
    <w:name w:val="缺省文本"/>
    <w:qFormat/>
    <w:uiPriority w:val="0"/>
    <w:pPr>
      <w:widowControl w:val="0"/>
      <w:autoSpaceDE w:val="0"/>
      <w:autoSpaceDN w:val="0"/>
      <w:adjustRightInd w:val="0"/>
    </w:pPr>
    <w:rPr>
      <w:rFonts w:ascii="Calibri" w:hAnsi="Calibri" w:eastAsia="微软雅黑" w:cs="Times New Roman"/>
      <w:color w:val="000000"/>
      <w:sz w:val="21"/>
      <w:szCs w:val="24"/>
      <w:lang w:val="en-US" w:eastAsia="zh-CN" w:bidi="ar-SA"/>
    </w:rPr>
  </w:style>
  <w:style w:type="character" w:customStyle="1" w:styleId="15">
    <w:name w:val="articleitemtext1"/>
    <w:qFormat/>
    <w:uiPriority w:val="0"/>
    <w:rPr>
      <w:color w:val="000000"/>
      <w:sz w:val="18"/>
      <w:szCs w:val="18"/>
    </w:rPr>
  </w:style>
  <w:style w:type="paragraph" w:styleId="16">
    <w:name w:val="List Paragraph"/>
    <w:basedOn w:val="1"/>
    <w:unhideWhenUsed/>
    <w:qFormat/>
    <w:uiPriority w:val="34"/>
    <w:pPr>
      <w:ind w:firstLine="420" w:firstLineChars="200"/>
    </w:pPr>
  </w:style>
  <w:style w:type="character" w:customStyle="1" w:styleId="17">
    <w:name w:val="NormalCharacter"/>
    <w:semiHidden/>
    <w:qFormat/>
    <w:uiPriority w:val="0"/>
  </w:style>
  <w:style w:type="paragraph" w:customStyle="1" w:styleId="18">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9">
    <w:name w:val="Default Text"/>
    <w:qFormat/>
    <w:uiPriority w:val="0"/>
    <w:pPr>
      <w:widowControl w:val="0"/>
      <w:autoSpaceDE w:val="0"/>
      <w:autoSpaceDN w:val="0"/>
      <w:adjustRightInd w:val="0"/>
    </w:pPr>
    <w:rPr>
      <w:rFonts w:ascii="Calibri" w:hAnsi="Calibri" w:eastAsia="微软雅黑" w:cs="Times New Roman"/>
      <w:color w:val="000000"/>
      <w:sz w:val="24"/>
      <w:szCs w:val="24"/>
      <w:lang w:val="en-US" w:eastAsia="zh-CN" w:bidi="ar-SA"/>
    </w:rPr>
  </w:style>
  <w:style w:type="paragraph" w:customStyle="1" w:styleId="20">
    <w:name w:val="È±Ê¡ÎÄ±¾"/>
    <w:basedOn w:val="1"/>
    <w:qFormat/>
    <w:uiPriority w:val="0"/>
    <w:pPr>
      <w:widowControl/>
      <w:overflowPunct w:val="0"/>
      <w:autoSpaceDE w:val="0"/>
      <w:autoSpaceDN w:val="0"/>
      <w:adjustRightInd w:val="0"/>
      <w:jc w:val="left"/>
      <w:textAlignment w:val="baseline"/>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2021-08-03T12:07:00Z</dcterms:created>
  <dc:creator>葫芦啊葫芦</dc:creator>
  <cp:lastModifiedBy>葫芦啊葫芦</cp:lastModifiedBy>
  <dcterms:modified xsi:type="dcterms:W3CDTF">2021-08-31T09:24:39Z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56112E2774824F1487F57A57FFC8D603</vt:lpwstr>
  </property>
</Properties>
</file>