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EDDC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w:t>
                            </w:r>
                          </w:p>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维护维修服务第二批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（项目编号：SJX-2025-379）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4F2EDDC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w:t>
                      </w:r>
                    </w:p>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维护维修服务第二批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（项目编号：SJX-2025-379）</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2647950</wp:posOffset>
            </wp:positionH>
            <wp:positionV relativeFrom="page">
              <wp:posOffset>7856855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7 月 3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7 月 3 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5"/>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2025年市疾病预防控制中心（市卫生监督所）购买维护维修服务第二批（项目编号：SJX-2025-379）</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right"/>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：乌鲁木齐市疾病预防控制中心（乌鲁木齐市卫生监督所）</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 xml:space="preserve"> 7 </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 xml:space="preserve"> 3</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4"/>
            <w:tabs>
              <w:tab w:val="right" w:leader="dot" w:pos="8306"/>
            </w:tabs>
            <w:rPr>
              <w:rFonts w:hint="eastAsia"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296D64BB">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_Toc11868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 xml:space="preserve">第一章 </w:t>
          </w:r>
          <w:r>
            <w:rPr>
              <w:rFonts w:hint="eastAsia" w:ascii="仿宋" w:hAnsi="仿宋" w:eastAsia="仿宋" w:cs="仿宋"/>
              <w:b/>
              <w:sz w:val="24"/>
              <w:szCs w:val="24"/>
              <w:highlight w:val="none"/>
              <w:lang w:val="en-US" w:eastAsia="zh-CN"/>
            </w:rPr>
            <w:t>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A10429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_Toc21739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E708F5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2F425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DF865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F5F250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_Toc17115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289880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70B24A7">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5A1F5C">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_Toc31403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07F2480">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_Toc27881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C51C2E8">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D7D74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9E03A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4D8BB0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25BB94">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_Toc15263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434F7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441468E">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_Toc22543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E622C5E">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_Toc20159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1A7BDDF1">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_Toc21893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B25F42C">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AC38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_Toc12617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95B273">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23F2FB8">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C7C70F1">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B10BAE">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6516412">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_Toc31337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AF5715A">
          <w:pPr>
            <w:pStyle w:val="35"/>
            <w:tabs>
              <w:tab w:val="right" w:leader="dot" w:pos="8306"/>
            </w:tabs>
            <w:rPr>
              <w:rFonts w:hint="eastAsia" w:ascii="仿宋" w:hAnsi="仿宋" w:eastAsia="仿宋" w:cs="仿宋"/>
              <w:highlight w:val="none"/>
            </w:rPr>
          </w:pPr>
        </w:p>
        <w:p w14:paraId="48F6615A">
          <w:pPr>
            <w:jc w:val="both"/>
            <w:rPr>
              <w:rFonts w:hint="eastAsia"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26415576">
      <w:pPr>
        <w:pStyle w:val="4"/>
        <w:numPr>
          <w:ilvl w:val="0"/>
          <w:numId w:val="1"/>
        </w:numPr>
        <w:bidi w:val="0"/>
        <w:jc w:val="center"/>
        <w:rPr>
          <w:rFonts w:hint="eastAsia" w:ascii="仿宋" w:hAnsi="仿宋" w:eastAsia="仿宋" w:cs="仿宋"/>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4"/>
        <w:numPr>
          <w:ilvl w:val="0"/>
          <w:numId w:val="1"/>
        </w:num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21739"/>
      <w:r>
        <w:rPr>
          <w:rFonts w:hint="eastAsia" w:ascii="仿宋" w:hAnsi="仿宋" w:eastAsia="仿宋" w:cs="仿宋"/>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SJX-2025-379</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2025年市疾病预防控制中心（市卫生监督所）购买维护维修服务第二批</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53400</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详见采购清单最高限价。</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紫外线灭菌灯安装</w:t>
      </w:r>
      <w:r>
        <w:rPr>
          <w:rFonts w:hint="eastAsia" w:ascii="仿宋" w:hAnsi="仿宋" w:eastAsia="仿宋" w:cs="仿宋"/>
          <w:sz w:val="24"/>
          <w:szCs w:val="24"/>
          <w:highlight w:val="none"/>
          <w:lang w:eastAsia="zh-CN"/>
        </w:rPr>
        <w:t>、研究级电动显微镜维修维护服务、微生物质谱维修</w:t>
      </w:r>
      <w:r>
        <w:rPr>
          <w:rFonts w:hint="eastAsia" w:ascii="仿宋" w:hAnsi="仿宋" w:eastAsia="仿宋" w:cs="仿宋"/>
          <w:sz w:val="24"/>
          <w:szCs w:val="24"/>
          <w:highlight w:val="none"/>
          <w:lang w:val="en-US" w:eastAsia="zh-CN"/>
        </w:rPr>
        <w:t>等，详见本项目采购需求。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val="en-US" w:eastAsia="zh-CN"/>
        </w:rPr>
        <w:t>2025年市疾病预防控制中心（市卫生监督所）购买维护维修服务第二批</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1批</w:t>
      </w:r>
    </w:p>
    <w:p w14:paraId="4B696E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53400</w:t>
      </w:r>
    </w:p>
    <w:p w14:paraId="03FF1E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val="en-US" w:eastAsia="zh-CN"/>
        </w:rPr>
        <w:t>紫外线灭菌灯安装</w:t>
      </w:r>
      <w:r>
        <w:rPr>
          <w:rFonts w:hint="eastAsia" w:ascii="仿宋" w:hAnsi="仿宋" w:eastAsia="仿宋" w:cs="仿宋"/>
          <w:sz w:val="24"/>
          <w:szCs w:val="24"/>
          <w:highlight w:val="none"/>
          <w:lang w:eastAsia="zh-CN"/>
        </w:rPr>
        <w:t>、研究级电动显微镜维修维护服务、微生物质谱维修</w:t>
      </w:r>
      <w:r>
        <w:rPr>
          <w:rFonts w:hint="eastAsia" w:ascii="仿宋" w:hAnsi="仿宋" w:eastAsia="仿宋" w:cs="仿宋"/>
          <w:sz w:val="24"/>
          <w:szCs w:val="24"/>
          <w:highlight w:val="none"/>
          <w:lang w:val="en-US" w:eastAsia="zh-CN"/>
        </w:rPr>
        <w:t>等，详见本项目采购需求。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val="en-US" w:eastAsia="zh-CN"/>
        </w:rPr>
        <w:t>合同签订后30日内完成。</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364"/>
      <w:r>
        <w:rPr>
          <w:rFonts w:hint="eastAsia" w:ascii="仿宋" w:hAnsi="仿宋" w:eastAsia="仿宋" w:cs="仿宋"/>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本项目专门面向中小企业采购。</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val="en-US" w:eastAsia="zh-CN"/>
        </w:rPr>
        <w:t>/</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9084"/>
      <w:r>
        <w:rPr>
          <w:rFonts w:hint="eastAsia" w:ascii="仿宋" w:hAnsi="仿宋" w:eastAsia="仿宋" w:cs="仿宋"/>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4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14</w:t>
      </w:r>
      <w:bookmarkStart w:id="73" w:name="_GoBack"/>
      <w:bookmarkEnd w:id="73"/>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25 </w:t>
      </w:r>
      <w:r>
        <w:rPr>
          <w:rFonts w:hint="eastAsia" w:ascii="仿宋" w:hAnsi="仿宋" w:eastAsia="仿宋" w:cs="仿宋"/>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25 </w:t>
      </w:r>
      <w:r>
        <w:rPr>
          <w:rFonts w:hint="eastAsia" w:ascii="仿宋" w:hAnsi="仿宋" w:eastAsia="仿宋" w:cs="仿宋"/>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2084"/>
      <w:r>
        <w:rPr>
          <w:rFonts w:hint="eastAsia" w:ascii="仿宋" w:hAnsi="仿宋" w:eastAsia="仿宋" w:cs="仿宋"/>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4、各供应商应在开标前确保成为</w:t>
      </w:r>
      <w:r>
        <w:rPr>
          <w:rFonts w:hint="eastAsia" w:ascii="仿宋" w:hAnsi="仿宋" w:eastAsia="仿宋" w:cs="仿宋"/>
          <w:b/>
          <w:bCs/>
          <w:sz w:val="24"/>
          <w:szCs w:val="24"/>
          <w:highlight w:val="none"/>
        </w:rPr>
        <w:t>新疆政府采购网</w:t>
      </w:r>
      <w:r>
        <w:rPr>
          <w:rFonts w:hint="eastAsia" w:ascii="仿宋" w:hAnsi="仿宋" w:eastAsia="仿宋" w:cs="仿宋"/>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21999"/>
      <w:r>
        <w:rPr>
          <w:rFonts w:hint="eastAsia" w:ascii="仿宋" w:hAnsi="仿宋" w:eastAsia="仿宋" w:cs="仿宋"/>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乌鲁木齐市疾病预防控制中心（乌鲁木齐市卫生监督所）</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乌鲁木齐市头屯河区厦门路18号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 xml:space="preserve">孙老师 </w:t>
      </w:r>
      <w:r>
        <w:rPr>
          <w:rFonts w:hint="eastAsia" w:ascii="仿宋" w:hAnsi="仿宋" w:eastAsia="仿宋" w:cs="仿宋"/>
          <w:sz w:val="24"/>
          <w:szCs w:val="24"/>
          <w:highlight w:val="none"/>
          <w:lang w:eastAsia="zh-CN"/>
        </w:rPr>
        <w:t>0991-3767584</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郑倩如、马洋、</w:t>
      </w:r>
      <w:r>
        <w:rPr>
          <w:rFonts w:hint="eastAsia" w:ascii="仿宋" w:hAnsi="仿宋" w:eastAsia="仿宋" w:cs="仿宋"/>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话：0991-3678303</w:t>
      </w:r>
    </w:p>
    <w:p w14:paraId="4DEF8C6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175473">
      <w:pPr>
        <w:pStyle w:val="4"/>
        <w:numPr>
          <w:ilvl w:val="0"/>
          <w:numId w:val="1"/>
        </w:numPr>
        <w:bidi w:val="0"/>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1" w:hRule="atLeast"/>
        </w:trPr>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 称：乌鲁木齐市疾病预防控制中心（乌鲁木齐市卫生监督所）</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址：乌鲁木齐市头屯河区厦门路18号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联系方式：孙老师 0991-3767584</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郑倩如</w:t>
            </w:r>
            <w:r>
              <w:rPr>
                <w:rFonts w:hint="eastAsia" w:ascii="仿宋" w:hAnsi="仿宋" w:eastAsia="仿宋" w:cs="仿宋"/>
                <w:sz w:val="24"/>
                <w:szCs w:val="24"/>
                <w:highlight w:val="none"/>
                <w:vertAlign w:val="baseline"/>
              </w:rPr>
              <w:t xml:space="preserve">、李航 </w:t>
            </w:r>
            <w:r>
              <w:rPr>
                <w:rFonts w:hint="eastAsia" w:ascii="仿宋" w:hAnsi="仿宋" w:eastAsia="仿宋" w:cs="仿宋"/>
                <w:sz w:val="24"/>
                <w:szCs w:val="24"/>
                <w:highlight w:val="none"/>
                <w:vertAlign w:val="baseline"/>
                <w:lang w:val="en-US" w:eastAsia="zh-CN"/>
              </w:rPr>
              <w:t xml:space="preserve">  </w:t>
            </w:r>
            <w:r>
              <w:rPr>
                <w:rFonts w:hint="eastAsia" w:ascii="仿宋" w:hAnsi="仿宋" w:eastAsia="仿宋" w:cs="仿宋"/>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合格投标人的其他资格要求：</w:t>
            </w:r>
            <w:r>
              <w:rPr>
                <w:rFonts w:hint="eastAsia" w:ascii="仿宋" w:hAnsi="仿宋" w:eastAsia="仿宋" w:cs="仿宋"/>
                <w:sz w:val="24"/>
                <w:szCs w:val="24"/>
                <w:highlight w:val="none"/>
                <w:vertAlign w:val="baseline"/>
                <w:lang w:val="en-US" w:eastAsia="zh-CN"/>
              </w:rPr>
              <w:t>/</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6652" w:type="dxa"/>
            <w:tcBorders>
              <w:tl2br w:val="nil"/>
              <w:tr2bl w:val="nil"/>
            </w:tcBorders>
            <w:vAlign w:val="center"/>
          </w:tcPr>
          <w:p w14:paraId="47BD73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highlight w:val="none"/>
                <w:lang w:val="en-US" w:eastAsia="zh-CN"/>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sz w:val="24"/>
                <w:szCs w:val="24"/>
                <w:highlight w:val="none"/>
                <w:vertAlign w:val="baseline"/>
                <w:lang w:val="en-US" w:eastAsia="zh-CN"/>
              </w:rPr>
              <w:t>其他未列明行业</w:t>
            </w: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项目预算金额：53400元</w:t>
            </w:r>
          </w:p>
          <w:p w14:paraId="6F6D6D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最高限价：最高限制单价详见采购需求一览表，任意一个品目的报价均不得超过单价最高限价，否则其投标无效。</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是否组织现场考察或者召开答疑会：</w:t>
            </w:r>
            <w:r>
              <w:rPr>
                <w:rFonts w:hint="eastAsia" w:ascii="仿宋" w:hAnsi="仿宋" w:eastAsia="仿宋" w:cs="仿宋"/>
                <w:sz w:val="24"/>
                <w:szCs w:val="24"/>
                <w:highlight w:val="none"/>
                <w:vertAlign w:val="baseline"/>
                <w:lang w:eastAsia="zh-CN"/>
              </w:rPr>
              <w:t>是</w:t>
            </w:r>
            <w:r>
              <w:rPr>
                <w:rFonts w:hint="eastAsia" w:ascii="仿宋" w:hAnsi="仿宋" w:eastAsia="仿宋" w:cs="仿宋"/>
                <w:sz w:val="24"/>
                <w:szCs w:val="24"/>
                <w:highlight w:val="none"/>
                <w:vertAlign w:val="baseline"/>
              </w:rPr>
              <w:t xml:space="preserve">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组织现场考察或者召开答疑会相关要求：</w:t>
            </w:r>
            <w:r>
              <w:rPr>
                <w:rFonts w:hint="eastAsia" w:ascii="仿宋" w:hAnsi="仿宋" w:eastAsia="仿宋" w:cs="仿宋"/>
                <w:sz w:val="24"/>
                <w:szCs w:val="24"/>
                <w:highlight w:val="none"/>
                <w:vertAlign w:val="baseline"/>
                <w:lang w:val="en-US" w:eastAsia="zh-CN"/>
              </w:rPr>
              <w:t>现场勘查报名截止后的第一个工作日上午十二点统一踏勘，联系方式：孙老师 0991-3767584</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如投标人对多个包进行投标，可以中标</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530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人民币伍佰叁拾元整</w:t>
            </w:r>
            <w:r>
              <w:rPr>
                <w:rFonts w:hint="eastAsia" w:ascii="仿宋" w:hAnsi="仿宋" w:eastAsia="仿宋" w:cs="仿宋"/>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 年 7月 25 日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联系人、联系电话：郑倩如、李航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852B30C">
      <w:pPr>
        <w:pStyle w:val="4"/>
        <w:numPr>
          <w:ilvl w:val="0"/>
          <w:numId w:val="1"/>
        </w:numPr>
        <w:bidi w:val="0"/>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0" w:name="_Toc20936"/>
      <w:r>
        <w:rPr>
          <w:rFonts w:hint="eastAsia" w:ascii="仿宋" w:hAnsi="仿宋" w:eastAsia="仿宋" w:cs="仿宋"/>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中未写明允许采购进口产品，如投标人所投产品为进口产品，其投标将作为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，未达到上述比例的投标将被认定为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项目预算金额和最高限价见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投标人报价超过招标文件规定的预算金额或者最高限价的，其投标将被认定为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highlight w:val="none"/>
          <w:lang w:val="en-US" w:eastAsia="zh-CN"/>
        </w:rPr>
      </w:pPr>
      <w:bookmarkStart w:id="11" w:name="_Toc6547"/>
      <w:r>
        <w:rPr>
          <w:rFonts w:hint="eastAsia" w:ascii="仿宋" w:hAnsi="仿宋" w:eastAsia="仿宋" w:cs="仿宋"/>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highlight w:val="none"/>
          <w:u w:val="none"/>
          <w:lang w:val="en-US" w:eastAsia="zh-CN"/>
        </w:rPr>
        <w:t>投标须知前附表</w:t>
      </w:r>
      <w:r>
        <w:rPr>
          <w:rFonts w:hint="eastAsia" w:ascii="仿宋" w:hAnsi="仿宋" w:eastAsia="仿宋" w:cs="仿宋"/>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9070"/>
      <w:r>
        <w:rPr>
          <w:rFonts w:hint="eastAsia" w:ascii="仿宋" w:hAnsi="仿宋" w:eastAsia="仿宋" w:cs="仿宋"/>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投标人可对招标文件中一个或几个分包进行投标，除非在</w:t>
      </w:r>
      <w:r>
        <w:rPr>
          <w:rFonts w:hint="eastAsia" w:ascii="仿宋" w:hAnsi="仿宋" w:eastAsia="仿宋" w:cs="仿宋"/>
          <w:b w:val="0"/>
          <w:bCs w:val="0"/>
          <w:sz w:val="24"/>
          <w:szCs w:val="24"/>
          <w:highlight w:val="none"/>
          <w:u w:val="single"/>
          <w:lang w:val="en-US" w:eastAsia="zh-CN"/>
        </w:rPr>
        <w:t>投标须知前附表中另有规定</w:t>
      </w:r>
      <w:r>
        <w:rPr>
          <w:rFonts w:hint="eastAsia" w:ascii="仿宋" w:hAnsi="仿宋" w:eastAsia="仿宋" w:cs="仿宋"/>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lang w:val="en-US" w:eastAsia="zh-CN"/>
        </w:rPr>
        <w:t>投标被拒绝</w:t>
      </w:r>
      <w:r>
        <w:rPr>
          <w:rFonts w:hint="eastAsia" w:ascii="仿宋" w:hAnsi="仿宋" w:eastAsia="仿宋" w:cs="仿宋"/>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中规定的投标有效期内保持有效，投标有效期少于招标文件规定期限的，其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投标人须对招标文件的对应要求给予唯一的实质性响应，否则将视为</w:t>
      </w:r>
      <w:r>
        <w:rPr>
          <w:rFonts w:hint="eastAsia" w:ascii="仿宋" w:hAnsi="仿宋" w:eastAsia="仿宋" w:cs="仿宋"/>
          <w:b/>
          <w:bCs/>
          <w:sz w:val="24"/>
          <w:szCs w:val="24"/>
          <w:highlight w:val="none"/>
          <w:lang w:val="en-US" w:eastAsia="zh-CN"/>
        </w:rPr>
        <w:t>不响应</w:t>
      </w:r>
      <w:r>
        <w:rPr>
          <w:rFonts w:hint="eastAsia" w:ascii="仿宋" w:hAnsi="仿宋" w:eastAsia="仿宋" w:cs="仿宋"/>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1719"/>
      <w:r>
        <w:rPr>
          <w:rFonts w:hint="eastAsia" w:ascii="仿宋" w:hAnsi="仿宋" w:eastAsia="仿宋" w:cs="仿宋"/>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出现下述情形之一，属于未成功提交投标文件，按无效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在提交投标文件截止时间后，投标人不得补充、修改和更换投标文件。</w:t>
      </w:r>
      <w:r>
        <w:rPr>
          <w:rFonts w:hint="eastAsia" w:ascii="仿宋" w:hAnsi="仿宋" w:eastAsia="仿宋" w:cs="仿宋"/>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15263"/>
      <w:r>
        <w:rPr>
          <w:rFonts w:hint="eastAsia" w:ascii="仿宋" w:hAnsi="仿宋" w:eastAsia="仿宋" w:cs="仿宋"/>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中标人应按照</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适用于本投标人须知的额外增加的变动详见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58020E">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A9F5849">
      <w:pPr>
        <w:pStyle w:val="4"/>
        <w:numPr>
          <w:ilvl w:val="0"/>
          <w:numId w:val="1"/>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14:paraId="6C7A649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09FA3ED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（具体以实际签订合同为主）</w:t>
      </w:r>
    </w:p>
    <w:p w14:paraId="7CE9D45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（根据《政府采购法》和《中华人民共和国民法典》。招标人和中标人之间的权利和义务，应当按照平等的原则以合同方式约定。此合同书仅作为签订正式合同时的参考。）</w:t>
      </w:r>
    </w:p>
    <w:p w14:paraId="5DCC7AD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 合同文件</w:t>
      </w:r>
    </w:p>
    <w:p w14:paraId="798E565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本合同所附下列文件是构成本合同不可分割的部分：</w:t>
      </w:r>
    </w:p>
    <w:p w14:paraId="15EBF07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(1)招标文件</w:t>
      </w:r>
    </w:p>
    <w:p w14:paraId="6123E010">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(2)合同条款</w:t>
      </w:r>
    </w:p>
    <w:p w14:paraId="6478A2B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(3)中标人提交的投标文件</w:t>
      </w:r>
    </w:p>
    <w:p w14:paraId="6A2ACF74">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(4)技术规格（包括图纸，如果有的话）</w:t>
      </w:r>
    </w:p>
    <w:p w14:paraId="28F905F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(5)中标通知书</w:t>
      </w:r>
    </w:p>
    <w:p w14:paraId="34A39DB4">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2．合同范围和条件</w:t>
      </w:r>
    </w:p>
    <w:p w14:paraId="332B735D">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本合同的范围和条件与上述文件的规定相一致。</w:t>
      </w:r>
    </w:p>
    <w:p w14:paraId="4AD1ED6F">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3．货物及数量</w:t>
      </w:r>
    </w:p>
    <w:p w14:paraId="05F9CF50">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本合同所提供的货物数量/服务详见招标文件“第五章采购项目技术规格、参数及要求”。</w:t>
      </w:r>
    </w:p>
    <w:p w14:paraId="76DE88F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4．合同金额</w:t>
      </w:r>
    </w:p>
    <w:p w14:paraId="4CE02DD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合同总金额为   元人民币，分项价格见投标文件按报价明细表。</w:t>
      </w:r>
    </w:p>
    <w:p w14:paraId="549914F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5．合同生效及支付条件和方式</w:t>
      </w:r>
    </w:p>
    <w:p w14:paraId="6476CDD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6．交货时间和交货地点</w:t>
      </w:r>
    </w:p>
    <w:p w14:paraId="569A2D8F">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本合同货物的交货时间和交货地点按招标文件“第五章 采购需求”执行。</w:t>
      </w:r>
    </w:p>
    <w:p w14:paraId="2B3C0E2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 xml:space="preserve">采购人（盖章）：        </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供　　方（盖章）：</w:t>
      </w:r>
    </w:p>
    <w:p w14:paraId="0B49E7F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单位地址：</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单位地址：</w:t>
      </w:r>
    </w:p>
    <w:p w14:paraId="05AD17E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法人代表授权人(签字)：</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法人代表授权人(签字)：</w:t>
      </w:r>
    </w:p>
    <w:p w14:paraId="4F875CF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联 系 人：</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联 系 人：</w:t>
      </w:r>
    </w:p>
    <w:p w14:paraId="3E14F09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电　　话：</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电　　话：</w:t>
      </w:r>
    </w:p>
    <w:p w14:paraId="1FCA079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传　　真：</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传　　真：</w:t>
      </w:r>
    </w:p>
    <w:p w14:paraId="2FD5003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邮政编码：</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邮政编码：</w:t>
      </w:r>
    </w:p>
    <w:p w14:paraId="139DEFC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开户银行：</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开户银行：</w:t>
      </w:r>
    </w:p>
    <w:p w14:paraId="7D93AFC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帐　　号：</w:t>
      </w:r>
      <w:r>
        <w:rPr>
          <w:rFonts w:hint="eastAsia" w:ascii="仿宋" w:hAnsi="仿宋" w:eastAsia="仿宋" w:cs="仿宋"/>
          <w:b w:val="0"/>
          <w:bCs w:val="0"/>
          <w:spacing w:val="0"/>
          <w:kern w:val="2"/>
          <w:sz w:val="24"/>
          <w:szCs w:val="24"/>
          <w:lang w:val="en-US" w:eastAsia="zh-CN" w:bidi="ar-SA"/>
        </w:rPr>
        <w:tab/>
      </w:r>
      <w:r>
        <w:rPr>
          <w:rFonts w:hint="eastAsia" w:ascii="仿宋" w:hAnsi="仿宋" w:eastAsia="仿宋" w:cs="仿宋"/>
          <w:b w:val="0"/>
          <w:bCs w:val="0"/>
          <w:spacing w:val="0"/>
          <w:kern w:val="2"/>
          <w:sz w:val="24"/>
          <w:szCs w:val="24"/>
          <w:lang w:val="en-US" w:eastAsia="zh-CN" w:bidi="ar-SA"/>
        </w:rPr>
        <w:t xml:space="preserve">                        帐　　号：</w:t>
      </w:r>
    </w:p>
    <w:p w14:paraId="0521821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bookmarkStart w:id="17" w:name="_Hlk450145418"/>
    </w:p>
    <w:p w14:paraId="17262C7F">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合同条款</w:t>
      </w:r>
    </w:p>
    <w:p w14:paraId="732838B0">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1．有关概念</w:t>
      </w:r>
    </w:p>
    <w:p w14:paraId="04220C7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本合同下列术语应解释为：</w:t>
      </w:r>
    </w:p>
    <w:p w14:paraId="10226A4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1.1“合同”，系指买供双方签署的、合同格式中载明的买供双方所达成的协议，包括所有的附件、附录和上述文件所提到的构成合同的所有文件。</w:t>
      </w:r>
    </w:p>
    <w:p w14:paraId="6CB3929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1.2“合同价”，系指根据合同规定供方在正确地履行合同义务后采购人应支付给供方的价格。</w:t>
      </w:r>
    </w:p>
    <w:p w14:paraId="427B50AF">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1.3“货物”，系指供方根据合同规定须向采购人提供的各种形态和种类的物品，包括产品、设备、配件等。</w:t>
      </w:r>
    </w:p>
    <w:p w14:paraId="17B17A3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1.4“服务”，系指伴随本项目产生的，根据合同规定由供方承担的与供货有关的辅助服务，例如安装、调试、技术援助、培训、售后服务等以及合同中规定供方应承担的所有其它类似义务。</w:t>
      </w:r>
    </w:p>
    <w:p w14:paraId="64038F0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1.5“采购人”，系指招标文件中所述购买货物和服务的单位。</w:t>
      </w:r>
    </w:p>
    <w:p w14:paraId="793AF39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1.6“供方”，系指招标文件中所述提供货物和服务的公司或实体，亦即中标人。</w:t>
      </w:r>
    </w:p>
    <w:p w14:paraId="68A0442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1.7“天”，系日历天数。</w:t>
      </w:r>
    </w:p>
    <w:p w14:paraId="767EA63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2．技术规格</w:t>
      </w:r>
    </w:p>
    <w:p w14:paraId="36182A1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2.1交付货物的技术规格应与响应文件规定的技术规格以及所附的技术规格响应表相一致。</w:t>
      </w:r>
    </w:p>
    <w:p w14:paraId="181B7F9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2.2除技术规格另有规定外，计量单位均使用中华人民共和国法定计量单位。</w:t>
      </w:r>
    </w:p>
    <w:p w14:paraId="34824C2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3．专利权</w:t>
      </w:r>
    </w:p>
    <w:p w14:paraId="77EA19D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3.1供方应保证采购人在使用该货物或其任何一部分时免受第三方提出侵犯其专利权、商标权或工业设计权的起诉。若由此出现侵权诉讼，由供方承担全部责任。</w:t>
      </w:r>
    </w:p>
    <w:p w14:paraId="50F70CD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3.2供方按合同要求为采购人提交的设计方案，其所有权、使用权等所有权力均转为采购人所拥有，供方放弃拥有关于设计方案的所有权力。</w:t>
      </w:r>
    </w:p>
    <w:p w14:paraId="2E6CB1F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4.包装要求</w:t>
      </w:r>
    </w:p>
    <w:p w14:paraId="00C84D9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4.1除合同另有规定外，供方提供的所有单独包装的货物都应具有原始的、完好的标准包装。如遇交付前已拆封货物，采购人有权拒绝接受或要求更换。</w:t>
      </w:r>
    </w:p>
    <w:p w14:paraId="7142206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4.2每个包装箱内的装箱清单、使用说明书、质量证书、保修卡及软件使用说明等所有资料均须齐全。</w:t>
      </w:r>
    </w:p>
    <w:p w14:paraId="3DC7DDD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 装运条件</w:t>
      </w:r>
    </w:p>
    <w:p w14:paraId="143EBB0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5.1供方负责安排运输，运输费由供方承担。</w:t>
      </w:r>
    </w:p>
    <w:p w14:paraId="76AF3B50">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5.2提单日期应视为实际交货日期。</w:t>
      </w:r>
    </w:p>
    <w:p w14:paraId="047D2EF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5.3供方装运的货物不得超过合同规定的数量或重量。否则，供方应对超运数量或重量而产生的一切后果负责。</w:t>
      </w:r>
    </w:p>
    <w:p w14:paraId="6F89D34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6. 付款</w:t>
      </w:r>
    </w:p>
    <w:p w14:paraId="16393A1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6.1本合同以人民币支付。</w:t>
      </w:r>
    </w:p>
    <w:p w14:paraId="6E0443B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6.2供方按照合同规定交货。交货后供方把下列单据提交给采购人,采购人按合同规定审核后办理付款手续：</w:t>
      </w:r>
    </w:p>
    <w:p w14:paraId="4F72B14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（1）发票</w:t>
      </w:r>
    </w:p>
    <w:p w14:paraId="1C56EB2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（2）质量证书</w:t>
      </w:r>
    </w:p>
    <w:p w14:paraId="0BBE8A3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（3）详细配置、数量清单</w:t>
      </w:r>
    </w:p>
    <w:p w14:paraId="0F3C1B6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（4）检验报告</w:t>
      </w:r>
    </w:p>
    <w:p w14:paraId="23DB4DE6">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6.3采购人按合同规定的合同生效及支付条件和方式安排付款。</w:t>
      </w:r>
    </w:p>
    <w:p w14:paraId="2257CE6D">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7．伴随服务</w:t>
      </w:r>
    </w:p>
    <w:p w14:paraId="107C07E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7.1供方随同货物提交所供货物的技术资料。包括相应每套货物的中文技术文件，如：产品目录、操作手册、使用说明、维护手册或服务指南等。</w:t>
      </w:r>
    </w:p>
    <w:p w14:paraId="435FBBC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7.2供方应提供下列服务：</w:t>
      </w:r>
    </w:p>
    <w:p w14:paraId="50BB4FDD">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（1）货物的现场安装和启动监督；</w:t>
      </w:r>
    </w:p>
    <w:p w14:paraId="4E78B7B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（2）提供货物组装和维修所必须的工具；</w:t>
      </w:r>
    </w:p>
    <w:p w14:paraId="3406016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（3）在项目现场就货物的安装、启动、运行和维护，按采购人的要求提供技术培训。</w:t>
      </w:r>
    </w:p>
    <w:p w14:paraId="7B81573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7.3伴随服务的费用含在合同价中，不另行支付。</w:t>
      </w:r>
    </w:p>
    <w:p w14:paraId="2A9B4C7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8.备品备件</w:t>
      </w:r>
    </w:p>
    <w:p w14:paraId="77F1A78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8.1供方可能被要求提供下列与备件有关的材料、通知和资料：</w:t>
      </w:r>
    </w:p>
    <w:p w14:paraId="6F99312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（1）采购方从供方选购备件，但前提条件是该选购并不能免除供方在合同保证期内所承担的义务；</w:t>
      </w:r>
    </w:p>
    <w:p w14:paraId="0C42B1F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（2）在备件停止生产的情况下，供方应事先将要停止生产的计划通知买方有足够的时间采购所需的备件；</w:t>
      </w:r>
    </w:p>
    <w:p w14:paraId="308BC84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（3）在备件停止生产后，如果采购方要求，供方应免费向采购方提供备件的蓝图、图纸和规格。</w:t>
      </w:r>
    </w:p>
    <w:p w14:paraId="60796B0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9、质量保证及售后服务</w:t>
      </w:r>
    </w:p>
    <w:p w14:paraId="508FCBF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（一）质量保证</w:t>
      </w:r>
    </w:p>
    <w:p w14:paraId="613E34C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56631B46">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9.2在质保期内或货物无质保期的则在两年内，如果货物的数量、质量或规格与合同不符，或证实货物有缺陷的，采购人可尽快以书面形式向供方提出本保证下的索赔。</w:t>
      </w:r>
    </w:p>
    <w:p w14:paraId="118309C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9.3供方在收到索赔通知后十日内须免费更换有缺陷的货物或部件。</w:t>
      </w:r>
    </w:p>
    <w:p w14:paraId="0166104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9.4供方在收到索赔通知后十日内没有弥补缺陷，采购人可采取必要的补救措施，其风险和费用将由供方承担，采购人根据合同规定向供方行使的其它权利不受影响。</w:t>
      </w:r>
    </w:p>
    <w:p w14:paraId="49680AA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(二)质量保证期后服务</w:t>
      </w:r>
    </w:p>
    <w:p w14:paraId="4F77E144">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9.5 质保期满后，若有零部件出现故障，经权威部门鉴定属于寿命异常问题（明显短于该零部件正常寿命时），则由供方负责免费更换及维修。</w:t>
      </w:r>
    </w:p>
    <w:p w14:paraId="6309216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52D03C36">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9.7 乙方交货后，若设备发生故障，乙方应在甲方报修后24小时内到达。</w:t>
      </w:r>
    </w:p>
    <w:p w14:paraId="08AE87B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10．检验</w:t>
      </w:r>
    </w:p>
    <w:p w14:paraId="7D32863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7785D01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10.2货物交付后，采购人申请有关部门对货物的质量、数量等进行检验并出具检验证书。</w:t>
      </w:r>
    </w:p>
    <w:p w14:paraId="4E7B096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11．索赔</w:t>
      </w:r>
    </w:p>
    <w:p w14:paraId="461E0753">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11.1采购人有权根据有关部门出具的检验证书向供方提出索赔。</w:t>
      </w:r>
    </w:p>
    <w:p w14:paraId="7204C42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11.2在合同条款第8条规定的质保期内，如果供方对差异负有责任而采购人提出索赔，供方应按照采购人的损失程度进行赔偿。</w:t>
      </w:r>
    </w:p>
    <w:p w14:paraId="444DBFB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12．供方履约延误</w:t>
      </w:r>
    </w:p>
    <w:p w14:paraId="5A6AB16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12.1供方应按规定的时间交货和提供服务。</w:t>
      </w:r>
    </w:p>
    <w:p w14:paraId="1FAAA29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6F9DB80B">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36B305FD">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12.4供方交付的货物不符合招标文件、响应文件和本合同规定的，采购方有权拒收，并且供方需向采购方支付本合同总价10%的违约金。</w:t>
      </w:r>
    </w:p>
    <w:p w14:paraId="397D538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13．不可抗力</w:t>
      </w:r>
    </w:p>
    <w:p w14:paraId="4B7DA46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5AFDF06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3FFB148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14．税费</w:t>
      </w:r>
    </w:p>
    <w:p w14:paraId="037477B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14.1政府根据现行税法对供方征收的与本合同有关的一切税费均由供方负担。</w:t>
      </w:r>
    </w:p>
    <w:p w14:paraId="3C4415D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15．违约终止合同</w:t>
      </w:r>
    </w:p>
    <w:p w14:paraId="71816F31">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15.1出现下列情况之一，采购人在对供方违约而采取的任何补救措施不受影响的情况下，可向供方发出终止部分或全部合同的书面通知书。</w:t>
      </w:r>
    </w:p>
    <w:p w14:paraId="12854158">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（1）如果供方未能按合同规定的期限或采购人同意延长的限期内提供部分或全部货物（服务）、完成工程施工；</w:t>
      </w:r>
    </w:p>
    <w:p w14:paraId="2E20C9C7">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（2）供方在收到采购人发出的违约通知后20天内，或经采购人书面认可延长的时间内未能纠正其过失；</w:t>
      </w:r>
    </w:p>
    <w:p w14:paraId="7E07E49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（3）如果供方未能履行合同规定的其它任何义务。</w:t>
      </w:r>
    </w:p>
    <w:p w14:paraId="0022572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0D60368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16．破产终止合同</w:t>
      </w:r>
    </w:p>
    <w:p w14:paraId="24194F64">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16.1如果供方破产或无清偿能力时，采购人可在任何时候以书面形式通知供方终止合同而无须给供方补偿。终止该合同将不损害或影响采购人已经采取或将要采取的补救措施的权利。</w:t>
      </w:r>
    </w:p>
    <w:p w14:paraId="3C32DDEE">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17．转让</w:t>
      </w:r>
    </w:p>
    <w:p w14:paraId="0756A2A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17.1除采购人事先书面同意外，供方不得部分转让或全部转让其应履行的合同义务。</w:t>
      </w:r>
    </w:p>
    <w:p w14:paraId="5FD9F1C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18．适用法律</w:t>
      </w:r>
    </w:p>
    <w:p w14:paraId="10D4F052">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18.1本合同应按中华人民共和国的法律进行解释。</w:t>
      </w:r>
    </w:p>
    <w:p w14:paraId="17F248A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19．合同生效</w:t>
      </w:r>
    </w:p>
    <w:p w14:paraId="51322DB5">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19.1合同在双方授权代表签字并盖章后生效。</w:t>
      </w:r>
    </w:p>
    <w:p w14:paraId="7B2C8396">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19.2本合同一式四份，以中文书写，采购人、供方、采购中心、政府采购监管部门各执一份。</w:t>
      </w:r>
    </w:p>
    <w:p w14:paraId="11999B7A">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20.  争议解决方式</w:t>
      </w:r>
    </w:p>
    <w:p w14:paraId="13037329">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20.1 合同实施或与合同有关的一切争议应通过双方协商解决。若协商不成，则向采购人所在地法院提起诉讼。</w:t>
      </w:r>
    </w:p>
    <w:p w14:paraId="2612C210">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21．合同修改</w:t>
      </w:r>
    </w:p>
    <w:p w14:paraId="5F5733FC">
      <w:pPr>
        <w:pStyle w:val="30"/>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21.1除双方签署书面修改协议，并成为本合同不可分割的一部分的情况之外，本合同不得有任何变化或修改。</w:t>
      </w:r>
      <w:bookmarkEnd w:id="17"/>
    </w:p>
    <w:p w14:paraId="6BB0F983">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r>
        <w:rPr>
          <w:rFonts w:hint="eastAsia" w:ascii="仿宋_GB2312" w:hAnsi="仿宋_GB2312" w:eastAsia="仿宋_GB2312" w:cs="仿宋_GB2312"/>
          <w:sz w:val="32"/>
          <w:szCs w:val="32"/>
          <w:lang w:val="en-US" w:eastAsia="zh-CN"/>
        </w:rPr>
        <w:br w:type="page"/>
      </w:r>
    </w:p>
    <w:p w14:paraId="5B4E45BB">
      <w:pPr>
        <w:pStyle w:val="21"/>
        <w:rPr>
          <w:rFonts w:hint="eastAsia" w:ascii="仿宋" w:hAnsi="仿宋" w:eastAsia="仿宋" w:cs="仿宋"/>
          <w:lang w:val="en-US" w:eastAsia="zh-CN"/>
        </w:rPr>
      </w:pPr>
    </w:p>
    <w:p w14:paraId="22507F42">
      <w:pPr>
        <w:pStyle w:val="4"/>
        <w:numPr>
          <w:ilvl w:val="0"/>
          <w:numId w:val="1"/>
        </w:numPr>
        <w:bidi w:val="0"/>
        <w:jc w:val="center"/>
        <w:rPr>
          <w:rFonts w:hint="eastAsia" w:ascii="仿宋" w:hAnsi="仿宋" w:eastAsia="仿宋" w:cs="仿宋"/>
          <w:sz w:val="32"/>
          <w:szCs w:val="32"/>
          <w:highlight w:val="none"/>
          <w:lang w:val="en-US" w:eastAsia="zh-CN"/>
        </w:rPr>
      </w:pPr>
      <w:bookmarkStart w:id="18" w:name="_Toc20159"/>
      <w:r>
        <w:rPr>
          <w:rFonts w:hint="eastAsia" w:ascii="仿宋" w:hAnsi="仿宋" w:eastAsia="仿宋" w:cs="仿宋"/>
          <w:sz w:val="32"/>
          <w:szCs w:val="32"/>
          <w:highlight w:val="none"/>
          <w:lang w:val="en-US" w:eastAsia="zh-CN"/>
        </w:rPr>
        <w:t>采购需求</w:t>
      </w:r>
      <w:bookmarkEnd w:id="18"/>
    </w:p>
    <w:p w14:paraId="24146BA6">
      <w:pPr>
        <w:rPr>
          <w:rFonts w:hint="eastAsia" w:ascii="仿宋" w:hAnsi="仿宋" w:eastAsia="仿宋" w:cs="仿宋"/>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5"/>
        <w:tblW w:w="9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936"/>
        <w:gridCol w:w="422"/>
        <w:gridCol w:w="515"/>
        <w:gridCol w:w="4681"/>
        <w:gridCol w:w="1000"/>
        <w:gridCol w:w="950"/>
      </w:tblGrid>
      <w:tr w14:paraId="2C3D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E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2"/>
                <w:rFonts w:hint="eastAsia" w:ascii="仿宋" w:hAnsi="仿宋" w:eastAsia="仿宋" w:cs="仿宋"/>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0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2"/>
                <w:rFonts w:hint="eastAsia" w:ascii="仿宋" w:hAnsi="仿宋" w:eastAsia="仿宋" w:cs="仿宋"/>
                <w:lang w:val="en-US" w:eastAsia="zh-CN" w:bidi="ar"/>
              </w:rPr>
              <w:t>品名</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24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2"/>
                <w:rFonts w:hint="eastAsia" w:ascii="仿宋" w:hAnsi="仿宋" w:eastAsia="仿宋" w:cs="仿宋"/>
                <w:lang w:val="en-US" w:eastAsia="zh-CN" w:bidi="ar"/>
              </w:rPr>
              <w:t>单位</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AE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2"/>
                <w:rFonts w:hint="eastAsia" w:ascii="仿宋" w:hAnsi="仿宋" w:eastAsia="仿宋" w:cs="仿宋"/>
                <w:lang w:val="en-US" w:eastAsia="zh-CN" w:bidi="ar"/>
              </w:rPr>
              <w:t>质量（进口</w:t>
            </w:r>
            <w:r>
              <w:rPr>
                <w:rStyle w:val="53"/>
                <w:rFonts w:hint="eastAsia" w:ascii="仿宋" w:hAnsi="仿宋" w:eastAsia="仿宋" w:cs="仿宋"/>
                <w:lang w:val="en-US" w:eastAsia="zh-CN" w:bidi="ar"/>
              </w:rPr>
              <w:t>/</w:t>
            </w:r>
            <w:r>
              <w:rPr>
                <w:rStyle w:val="52"/>
                <w:rFonts w:hint="eastAsia" w:ascii="仿宋" w:hAnsi="仿宋" w:eastAsia="仿宋" w:cs="仿宋"/>
                <w:lang w:val="en-US" w:eastAsia="zh-CN" w:bidi="ar"/>
              </w:rPr>
              <w:t>国产）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E20C">
            <w:pPr>
              <w:keepNext w:val="0"/>
              <w:keepLines w:val="0"/>
              <w:widowControl/>
              <w:suppressLineNumbers w:val="0"/>
              <w:jc w:val="center"/>
              <w:textAlignment w:val="center"/>
              <w:rPr>
                <w:rStyle w:val="52"/>
                <w:rFonts w:hint="eastAsia" w:ascii="仿宋" w:hAnsi="仿宋" w:eastAsia="仿宋" w:cs="仿宋"/>
                <w:lang w:val="en-US" w:eastAsia="zh-CN" w:bidi="ar"/>
              </w:rPr>
            </w:pPr>
            <w:r>
              <w:rPr>
                <w:rStyle w:val="52"/>
                <w:rFonts w:hint="eastAsia" w:ascii="仿宋" w:hAnsi="仿宋" w:eastAsia="仿宋" w:cs="仿宋"/>
                <w:lang w:val="en-US" w:eastAsia="zh-CN" w:bidi="ar"/>
              </w:rPr>
              <w:t>单价最高限制（元）</w:t>
            </w:r>
          </w:p>
        </w:tc>
      </w:tr>
      <w:tr w14:paraId="287B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3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9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紫外线灭菌灯安装</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8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2F247CF">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一、紫外线杀菌灯系统配置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灯具选型与安装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①30W不锈钢弯管杀菌灯（G13双端）：42盏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②参数：253.7nm波长，初始强度≥70μW/cm²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③安装高度：距地面1.8-2.2m（需根据天花板高度调节吊链长度）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④20W不锈钢弯管杀菌灯（G13双端）：18盏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⑤相同紫外线参数，高度同步调节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安装规范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①均匀分布确保无照射死角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②灯具间距≤2.5倍安装高度（按2.2m计算需≤5.5m间距）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③所有灯具需配备专用接地端子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二、电气控制系统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定时开关配置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 18通道机械式定时开关（暗装型）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②技术参数：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额定电流：10A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定时范围：0-120分钟可调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防护等级：IP20（室内型）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安装位置：墙面暗装，高度1.3m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电路分配方案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①每定时开关控制4-5盏灯（总负荷平衡）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- 30W灯分组：10组×4盏 + 2组×1盏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- 20W灯分组：4组×4盏 + 2组×1盏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三、线路敷设方案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管线系统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①主干线路：利用现有走廊桥架（需核实剩余容量）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②室内线路：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JDG20穿线管（壁厚≥1.6mm）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弯曲半径≥6倍管径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固定间距：水平段≤1.5m，垂直段≤2m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线缆规格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 ZR-BV-2.5mm²阻燃铜芯线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分色要求：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相线：红色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零线：蓝色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地线：黄绿色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四、施工要点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特殊安装要求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①净化板开孔需采用无尘工艺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②技术夹层作业需做好成品保护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③所有穿墙孔洞需用防火泥密封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测试验收标准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 紫外线强度测试：使用校准的UV照度计，在灯管下方1m处检测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②绝缘电阻测试：≥0.5MΩ（500V兆欧表）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 接地连续性测试：≤0.1Ω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④需增加：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紫外线警示标牌（中英文双语）：每入口处1个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 联动开关提示标识：每个定时器旁1个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D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6D94">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18074 </w:t>
            </w:r>
          </w:p>
        </w:tc>
      </w:tr>
      <w:tr w14:paraId="0F6B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E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4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研究级电动显微镜维修维护服务</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CE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43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1.对研究级电动显微镜电池更换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2.适用于蔡司Axio Imager.M2型号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CB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A01B">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 </w:t>
            </w:r>
          </w:p>
        </w:tc>
      </w:tr>
      <w:tr w14:paraId="69BB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1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微生物质谱维修</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F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510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E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1.微生物质谱Autof ms配套硬盘及采集卡使用中故障，需维修。                                   2.硬盘：256G+1TB SATA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3.采集卡：具备鉴定和分析功能，可进行聚类分析、多重性分析、自建库等；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4.适用于Autof ms800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D5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B2AC">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9004 </w:t>
            </w:r>
          </w:p>
        </w:tc>
      </w:tr>
      <w:tr w14:paraId="6636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BD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Trace ISQ气质联仪软件安装维护服务</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3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ISQ操作软件（tracefinder软件、Al1310/As1310软件、NIST11质谱库、TRACE 1300/1310软件）安装；维修工时费6小时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5722</w:t>
            </w:r>
          </w:p>
        </w:tc>
      </w:tr>
      <w:tr w14:paraId="7CF6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6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3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冷链设施维修（护）</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0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4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E02D">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冷链设备控制系统升级（包含全部冷链设备一体化操作升级，保障紧急状态下的正常运转），冷库压花铝板及天花板维修，冷库配套发电机</w:t>
            </w:r>
          </w:p>
          <w:p w14:paraId="61A2F249">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2.现场勘查。</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F5A1">
            <w:pPr>
              <w:jc w:val="center"/>
              <w:rPr>
                <w:rFonts w:hint="eastAsia" w:ascii="仿宋" w:hAnsi="仿宋" w:eastAsia="仿宋" w:cs="仿宋"/>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23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20000</w:t>
            </w:r>
          </w:p>
        </w:tc>
      </w:tr>
    </w:tbl>
    <w:p w14:paraId="41370E1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1B49B6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b w:val="0"/>
          <w:bCs w:val="0"/>
          <w:sz w:val="24"/>
          <w:szCs w:val="24"/>
          <w:highlight w:val="none"/>
          <w:lang w:val="en-US" w:eastAsia="zh-CN"/>
        </w:rPr>
        <w:t>交货时间：合同签订后30日内完成。</w:t>
      </w:r>
      <w:r>
        <w:rPr>
          <w:rFonts w:hint="eastAsia" w:ascii="仿宋" w:hAnsi="仿宋" w:eastAsia="仿宋" w:cs="仿宋"/>
          <w:highlight w:val="none"/>
          <w:lang w:val="en-US" w:eastAsia="zh-CN"/>
        </w:rPr>
        <w:t xml:space="preserve"> </w:t>
      </w:r>
    </w:p>
    <w:p w14:paraId="37C4097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b w:val="0"/>
          <w:bCs w:val="0"/>
          <w:sz w:val="24"/>
          <w:szCs w:val="24"/>
          <w:lang w:val="en-US" w:eastAsia="zh-CN"/>
        </w:rPr>
        <w:t>采购项目（标的）实施的地点：采购人指定地点</w:t>
      </w:r>
      <w:r>
        <w:rPr>
          <w:rFonts w:hint="eastAsia" w:ascii="仿宋" w:hAnsi="仿宋" w:eastAsia="仿宋" w:cs="仿宋"/>
          <w:lang w:val="en-US" w:eastAsia="zh-CN"/>
        </w:rPr>
        <w:t xml:space="preserve">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7C3ACF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4、报价要求：</w:t>
      </w:r>
      <w:r>
        <w:rPr>
          <w:rFonts w:hint="eastAsia" w:ascii="仿宋" w:hAnsi="仿宋" w:eastAsia="仿宋" w:cs="仿宋"/>
          <w:b/>
          <w:bCs/>
          <w:sz w:val="24"/>
          <w:szCs w:val="24"/>
          <w:highlight w:val="none"/>
          <w:lang w:val="en-US" w:eastAsia="zh-CN"/>
        </w:rPr>
        <w:t xml:space="preserve">投标人以每个品目的规格要求填报单价。投标书及开标一览表中 </w:t>
      </w:r>
    </w:p>
    <w:p w14:paraId="54FE7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投标报价为各品目单价合计。年供货数量以实际发生数量为准。 </w:t>
      </w:r>
    </w:p>
    <w:p w14:paraId="5E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投标报价包含成本、运输、包装、售后服务、税费及其他一切完成本项目采购需 </w:t>
      </w:r>
    </w:p>
    <w:p w14:paraId="141D1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求全部内容的费用；在合同履行期间，如遇价格联动（如国家或自治区试剂耗材 </w:t>
      </w:r>
    </w:p>
    <w:p w14:paraId="36A1F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带量集中采购、阳光采购联盟）等政策性调价，合同中相应品目单价将按新政策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中规定的单价执行，否则单价不予调整。</w:t>
      </w:r>
    </w:p>
    <w:p w14:paraId="415DA631">
      <w:pPr>
        <w:rPr>
          <w:rFonts w:hint="eastAsia" w:ascii="仿宋" w:hAnsi="仿宋" w:eastAsia="仿宋" w:cs="仿宋"/>
          <w:highlight w:val="none"/>
          <w:lang w:val="en-US" w:eastAsia="zh-CN"/>
        </w:rPr>
      </w:pPr>
    </w:p>
    <w:p w14:paraId="3F7377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bookmarkStart w:id="19" w:name="OLE_LINK1"/>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19"/>
    </w:p>
    <w:p w14:paraId="6E16409D">
      <w:pPr>
        <w:pStyle w:val="23"/>
        <w:rPr>
          <w:rFonts w:hint="eastAsia" w:ascii="仿宋" w:hAnsi="仿宋" w:eastAsia="仿宋" w:cs="仿宋"/>
          <w:highlight w:val="none"/>
          <w:lang w:val="en-US" w:eastAsia="zh-CN"/>
        </w:rPr>
      </w:pPr>
    </w:p>
    <w:p w14:paraId="67C27353">
      <w:pPr>
        <w:pStyle w:val="4"/>
        <w:numPr>
          <w:ilvl w:val="0"/>
          <w:numId w:val="1"/>
        </w:numPr>
        <w:bidi w:val="0"/>
        <w:jc w:val="center"/>
        <w:rPr>
          <w:rFonts w:hint="eastAsia" w:ascii="仿宋" w:hAnsi="仿宋" w:eastAsia="仿宋" w:cs="仿宋"/>
          <w:sz w:val="32"/>
          <w:szCs w:val="32"/>
          <w:highlight w:val="none"/>
          <w:lang w:val="en-US" w:eastAsia="zh-CN"/>
        </w:rPr>
      </w:pPr>
      <w:bookmarkStart w:id="20" w:name="_Toc21893"/>
      <w:r>
        <w:rPr>
          <w:rFonts w:hint="eastAsia" w:ascii="仿宋" w:hAnsi="仿宋" w:eastAsia="仿宋" w:cs="仿宋"/>
          <w:sz w:val="32"/>
          <w:szCs w:val="32"/>
          <w:highlight w:val="none"/>
          <w:lang w:val="en-US" w:eastAsia="zh-CN"/>
        </w:rPr>
        <w:t>评标程序、评标方法和评标标准</w:t>
      </w:r>
      <w:bookmarkEnd w:id="20"/>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58FCA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1" w:name="_Toc27440"/>
      <w:r>
        <w:rPr>
          <w:rFonts w:hint="eastAsia" w:ascii="仿宋" w:hAnsi="仿宋" w:eastAsia="仿宋" w:cs="仿宋"/>
          <w:b/>
          <w:bCs/>
          <w:sz w:val="24"/>
          <w:szCs w:val="24"/>
          <w:highlight w:val="none"/>
          <w:lang w:val="en-US" w:eastAsia="zh-CN"/>
        </w:rPr>
        <w:t>评标方法</w:t>
      </w:r>
      <w:bookmarkEnd w:id="21"/>
      <w:r>
        <w:rPr>
          <w:rFonts w:hint="eastAsia" w:ascii="仿宋" w:hAnsi="仿宋" w:eastAsia="仿宋" w:cs="仿宋"/>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2" w:name="_Toc12617"/>
      <w:r>
        <w:rPr>
          <w:rFonts w:hint="eastAsia" w:ascii="仿宋" w:hAnsi="仿宋" w:eastAsia="仿宋" w:cs="仿宋"/>
          <w:b/>
          <w:bCs/>
          <w:sz w:val="24"/>
          <w:szCs w:val="24"/>
          <w:highlight w:val="none"/>
          <w:lang w:val="en-US" w:eastAsia="zh-CN"/>
        </w:rPr>
        <w:t>评标原则</w:t>
      </w:r>
      <w:bookmarkEnd w:id="22"/>
    </w:p>
    <w:p w14:paraId="3AD91B1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3" w:name="_Toc6046"/>
      <w:r>
        <w:rPr>
          <w:rFonts w:hint="eastAsia" w:ascii="仿宋" w:hAnsi="仿宋" w:eastAsia="仿宋" w:cs="仿宋"/>
          <w:b/>
          <w:bCs/>
          <w:sz w:val="24"/>
          <w:szCs w:val="24"/>
          <w:highlight w:val="none"/>
          <w:lang w:val="en-US" w:eastAsia="zh-CN"/>
        </w:rPr>
        <w:t>资格审查</w:t>
      </w:r>
      <w:bookmarkEnd w:id="23"/>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无须投标人提供，由采购人或采购代理机构查询结果为准。</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536" w:type="dxa"/>
            <w:vAlign w:val="center"/>
          </w:tcPr>
          <w:p w14:paraId="438BA1F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6DBAAB7C">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vAlign w:val="center"/>
          </w:tcPr>
          <w:p w14:paraId="1069FBD1">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本项目为专门面向中小企业采购，提供服务的承接商应符合《政府采购促进中小企业发展管理办法》(财库〔2020〕46号) 第四条规定的情形，且应当提供《政府采购促进中小企业发展管理办法》(财库〔2020〕46号)规定的《中小企业声明函》。</w:t>
            </w:r>
          </w:p>
        </w:tc>
      </w:tr>
    </w:tbl>
    <w:p w14:paraId="07A95C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65F213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 w:name="_Toc4337"/>
      <w:r>
        <w:rPr>
          <w:rFonts w:hint="eastAsia" w:ascii="仿宋" w:hAnsi="仿宋" w:eastAsia="仿宋" w:cs="仿宋"/>
          <w:b/>
          <w:bCs/>
          <w:sz w:val="24"/>
          <w:szCs w:val="24"/>
          <w:highlight w:val="none"/>
          <w:lang w:val="en-US" w:eastAsia="zh-CN"/>
        </w:rPr>
        <w:t>符合性审查</w:t>
      </w:r>
      <w:bookmarkEnd w:id="24"/>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符合性审查要求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0925A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5" w:name="_Toc23924"/>
      <w:r>
        <w:rPr>
          <w:rFonts w:hint="eastAsia" w:ascii="仿宋" w:hAnsi="仿宋" w:eastAsia="仿宋" w:cs="仿宋"/>
          <w:b/>
          <w:bCs/>
          <w:sz w:val="24"/>
          <w:szCs w:val="24"/>
          <w:highlight w:val="none"/>
          <w:lang w:val="en-US" w:eastAsia="zh-CN"/>
        </w:rPr>
        <w:t>投标文件有关事项的澄清或者说明</w:t>
      </w:r>
      <w:bookmarkEnd w:id="25"/>
    </w:p>
    <w:p w14:paraId="64E0D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59BF0C4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7F6BC47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46E0D39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3549F7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6" w:name="_Toc22049"/>
      <w:r>
        <w:rPr>
          <w:rFonts w:hint="eastAsia" w:ascii="仿宋" w:hAnsi="仿宋" w:eastAsia="仿宋" w:cs="仿宋"/>
          <w:b/>
          <w:bCs/>
          <w:sz w:val="24"/>
          <w:szCs w:val="24"/>
          <w:highlight w:val="none"/>
          <w:lang w:val="en-US" w:eastAsia="zh-CN"/>
        </w:rPr>
        <w:t>详细评审</w:t>
      </w:r>
      <w:bookmarkEnd w:id="26"/>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详细评审标准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10.0</w:t>
            </w:r>
            <w:r>
              <w:rPr>
                <w:rFonts w:hint="eastAsia" w:ascii="仿宋" w:hAnsi="仿宋" w:eastAsia="仿宋" w:cs="仿宋"/>
                <w:b w:val="0"/>
                <w:bCs/>
                <w:color w:val="auto"/>
                <w:kern w:val="0"/>
                <w:sz w:val="21"/>
                <w:szCs w:val="21"/>
                <w:highlight w:val="none"/>
              </w:rPr>
              <w:t>分</w:t>
            </w:r>
          </w:p>
          <w:p w14:paraId="4AFE25C8">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80.0</w:t>
            </w:r>
            <w:r>
              <w:rPr>
                <w:rFonts w:hint="eastAsia" w:ascii="仿宋" w:hAnsi="仿宋" w:eastAsia="仿宋" w:cs="仿宋"/>
                <w:b w:val="0"/>
                <w:bCs/>
                <w:color w:val="auto"/>
                <w:kern w:val="0"/>
                <w:sz w:val="21"/>
                <w:szCs w:val="21"/>
                <w:highlight w:val="none"/>
              </w:rPr>
              <w:t>分</w:t>
            </w:r>
          </w:p>
          <w:p w14:paraId="1FFD7ED4">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6"/>
              <w:spacing w:line="240" w:lineRule="auto"/>
              <w:ind w:right="8"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报价</w:t>
            </w:r>
            <w:r>
              <w:rPr>
                <w:rFonts w:hint="eastAsia" w:ascii="仿宋" w:hAnsi="仿宋" w:eastAsia="仿宋" w:cs="仿宋"/>
                <w:sz w:val="21"/>
                <w:szCs w:val="21"/>
                <w:highlight w:val="none"/>
                <w:vertAlign w:val="baseline"/>
              </w:rPr>
              <w:t>部分（</w:t>
            </w:r>
            <w:r>
              <w:rPr>
                <w:rFonts w:hint="eastAsia" w:ascii="仿宋" w:hAnsi="仿宋" w:eastAsia="仿宋" w:cs="仿宋"/>
                <w:sz w:val="21"/>
                <w:szCs w:val="21"/>
                <w:highlight w:val="none"/>
                <w:vertAlign w:val="baseline"/>
                <w:lang w:val="en-US" w:eastAsia="zh-CN"/>
              </w:rPr>
              <w:t>10</w:t>
            </w:r>
            <w:r>
              <w:rPr>
                <w:rFonts w:hint="eastAsia" w:ascii="仿宋" w:hAnsi="仿宋" w:eastAsia="仿宋" w:cs="仿宋"/>
                <w:sz w:val="21"/>
                <w:szCs w:val="21"/>
                <w:highlight w:val="none"/>
                <w:vertAlign w:val="baseline"/>
              </w:rPr>
              <w:t xml:space="preserve"> 分）</w:t>
            </w:r>
          </w:p>
        </w:tc>
        <w:tc>
          <w:tcPr>
            <w:tcW w:w="843" w:type="dxa"/>
            <w:vAlign w:val="center"/>
          </w:tcPr>
          <w:p w14:paraId="30941764">
            <w:pPr>
              <w:pStyle w:val="16"/>
              <w:spacing w:line="24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10</w:t>
            </w:r>
          </w:p>
        </w:tc>
        <w:tc>
          <w:tcPr>
            <w:tcW w:w="5611" w:type="dxa"/>
          </w:tcPr>
          <w:p w14:paraId="1619BFD0">
            <w:pPr>
              <w:pStyle w:val="16"/>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满足招</w:t>
            </w:r>
            <w:r>
              <w:rPr>
                <w:rFonts w:hint="eastAsia" w:ascii="仿宋" w:hAnsi="仿宋" w:eastAsia="仿宋" w:cs="仿宋"/>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sz w:val="21"/>
                <w:szCs w:val="21"/>
                <w:highlight w:val="none"/>
                <w:vertAlign w:val="baseline"/>
                <w:lang w:val="en-US" w:eastAsia="zh-CN"/>
              </w:rPr>
              <w:t>投标人</w:t>
            </w:r>
            <w:r>
              <w:rPr>
                <w:rFonts w:hint="eastAsia" w:ascii="仿宋" w:hAnsi="仿宋" w:eastAsia="仿宋" w:cs="仿宋"/>
                <w:sz w:val="21"/>
                <w:szCs w:val="21"/>
                <w:highlight w:val="none"/>
                <w:vertAlign w:val="baseline"/>
              </w:rPr>
              <w:t>的价格分统一按照下列公式计算：</w:t>
            </w:r>
          </w:p>
          <w:p w14:paraId="0DBA7FE5">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投标报价得分=（评标基准价/投标报价）×</w:t>
            </w:r>
            <w:r>
              <w:rPr>
                <w:rFonts w:hint="eastAsia" w:ascii="仿宋" w:hAnsi="仿宋" w:eastAsia="仿宋" w:cs="仿宋"/>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6"/>
              <w:spacing w:line="240" w:lineRule="auto"/>
              <w:ind w:right="-19" w:rightChars="-9"/>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商务部分(</w:t>
            </w:r>
            <w:r>
              <w:rPr>
                <w:rFonts w:hint="eastAsia" w:ascii="仿宋" w:hAnsi="仿宋" w:eastAsia="仿宋" w:cs="仿宋"/>
                <w:sz w:val="21"/>
                <w:szCs w:val="21"/>
                <w:highlight w:val="none"/>
                <w:vertAlign w:val="baseline"/>
                <w:lang w:val="en-US" w:eastAsia="zh-CN"/>
              </w:rPr>
              <w:t>10</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6D446C11">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类似项目业绩</w:t>
            </w:r>
          </w:p>
        </w:tc>
        <w:tc>
          <w:tcPr>
            <w:tcW w:w="843" w:type="dxa"/>
            <w:vAlign w:val="center"/>
          </w:tcPr>
          <w:p w14:paraId="07FDCEF8">
            <w:pPr>
              <w:pStyle w:val="16"/>
              <w:spacing w:line="24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10</w:t>
            </w:r>
          </w:p>
        </w:tc>
        <w:tc>
          <w:tcPr>
            <w:tcW w:w="5611" w:type="dxa"/>
          </w:tcPr>
          <w:p w14:paraId="3E1E5F07">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投标人自 2022 年 1 月 1 日至投标截止日止（以合同签订 </w:t>
            </w:r>
          </w:p>
          <w:p w14:paraId="61C6A6E3">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合同时间为准）独立承担的类似项目，每提供 1 份有效的 </w:t>
            </w:r>
          </w:p>
          <w:p w14:paraId="4F0361DE">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业绩资料得 2分，满分 10分。 </w:t>
            </w:r>
          </w:p>
          <w:p w14:paraId="6E1C04CA">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注：1.须提供业绩合同关键页（含：首页、标的页、合同金 </w:t>
            </w:r>
          </w:p>
          <w:p w14:paraId="7A360BA1">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额页、签字盖章页）。复印件加盖公章，时间以合同签订日 </w:t>
            </w:r>
          </w:p>
          <w:p w14:paraId="10D9BC01">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期为准。不符合上述要求或未按要求提供有效证明文件的业 </w:t>
            </w:r>
          </w:p>
          <w:p w14:paraId="73FABA96">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绩在评审时将不予承认。 </w:t>
            </w:r>
          </w:p>
          <w:p w14:paraId="038EFF33">
            <w:pPr>
              <w:pStyle w:val="16"/>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6"/>
              <w:spacing w:line="240" w:lineRule="auto"/>
              <w:ind w:right="-19" w:rightChars="-9"/>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技术部分 (</w:t>
            </w:r>
            <w:r>
              <w:rPr>
                <w:rFonts w:hint="eastAsia" w:ascii="仿宋" w:hAnsi="仿宋" w:eastAsia="仿宋" w:cs="仿宋"/>
                <w:sz w:val="21"/>
                <w:szCs w:val="21"/>
                <w:highlight w:val="none"/>
                <w:vertAlign w:val="baseline"/>
                <w:lang w:val="en-US" w:eastAsia="zh-CN"/>
              </w:rPr>
              <w:t>80</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29A246D2">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对维护内容的 响应评价</w:t>
            </w:r>
          </w:p>
        </w:tc>
        <w:tc>
          <w:tcPr>
            <w:tcW w:w="843" w:type="dxa"/>
            <w:vAlign w:val="center"/>
          </w:tcPr>
          <w:p w14:paraId="2A11425F">
            <w:pPr>
              <w:pStyle w:val="16"/>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92EEE8D">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根据投标人对招标文件采购需求中“一、需求一览表及技术 </w:t>
            </w:r>
          </w:p>
          <w:p w14:paraId="6ADC0835">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要求”的质量技术参数响应情况进行评分。 </w:t>
            </w:r>
          </w:p>
          <w:p w14:paraId="5E05FD04">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完全响应招标文件要求得满分 30 分；每有一项负偏离或缺漏项扣1分，扣完为止。</w:t>
            </w:r>
          </w:p>
          <w:p w14:paraId="705F8F9D">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注：投标人须对本招标文件技术要求进行点对点应答，必须 </w:t>
            </w:r>
          </w:p>
          <w:p w14:paraId="25C64741">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在引用本采购文件的基础上,进行逐条逐项答复、说明和解 </w:t>
            </w:r>
          </w:p>
          <w:p w14:paraId="380A2B54">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释,特别对有具体参数要求的指标，投标人必须提供所投货 </w:t>
            </w:r>
          </w:p>
          <w:p w14:paraId="61106E82">
            <w:pPr>
              <w:pStyle w:val="16"/>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物的具体参数值。</w:t>
            </w:r>
          </w:p>
        </w:tc>
      </w:tr>
      <w:tr w14:paraId="219C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continue"/>
            <w:tcBorders>
              <w:right w:val="single" w:color="000000" w:sz="4" w:space="0"/>
            </w:tcBorders>
            <w:vAlign w:val="center"/>
          </w:tcPr>
          <w:p w14:paraId="7E955E6B">
            <w:pPr>
              <w:pStyle w:val="16"/>
              <w:spacing w:line="240" w:lineRule="auto"/>
              <w:ind w:right="-19" w:rightChars="-9"/>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6C15C6D5">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对本次维保服 务需求和目的 理解的评价</w:t>
            </w:r>
          </w:p>
        </w:tc>
        <w:tc>
          <w:tcPr>
            <w:tcW w:w="843" w:type="dxa"/>
            <w:vAlign w:val="center"/>
          </w:tcPr>
          <w:p w14:paraId="5DD5AD28">
            <w:pPr>
              <w:pStyle w:val="16"/>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w:t>
            </w:r>
          </w:p>
        </w:tc>
        <w:tc>
          <w:tcPr>
            <w:tcW w:w="5611" w:type="dxa"/>
          </w:tcPr>
          <w:p w14:paraId="71A566CE">
            <w:pPr>
              <w:pStyle w:val="16"/>
              <w:ind w:right="-31" w:rightChars="-15"/>
              <w:jc w:val="left"/>
              <w:rPr>
                <w:rFonts w:hint="eastAsia" w:ascii="仿宋" w:hAnsi="仿宋" w:eastAsia="仿宋" w:cs="仿宋"/>
                <w:kern w:val="0"/>
                <w:sz w:val="22"/>
                <w:szCs w:val="22"/>
                <w:vertAlign w:val="baseline"/>
                <w:lang w:val="en-US" w:eastAsia="zh-CN" w:bidi="zh-CN"/>
              </w:rPr>
            </w:pPr>
            <w:r>
              <w:rPr>
                <w:rFonts w:hint="eastAsia" w:ascii="仿宋" w:hAnsi="仿宋" w:eastAsia="仿宋" w:cs="仿宋"/>
                <w:color w:val="auto"/>
                <w:sz w:val="21"/>
                <w:szCs w:val="21"/>
                <w:highlight w:val="none"/>
                <w:vertAlign w:val="baseline"/>
              </w:rPr>
              <w:t>根据招标文件要求，对投标人提供的对本次维保服务需求和目的理解的评价，包括但不限于①对采购人本次所购买服务的理解、②对所提供保修设备应用状况的掌握、③对设备操作使用特点的描述、④设备故障原因分析、⑤针对日常维护提出的合理化建议</w:t>
            </w:r>
            <w:r>
              <w:rPr>
                <w:rFonts w:hint="eastAsia" w:ascii="仿宋" w:hAnsi="仿宋" w:eastAsia="仿宋" w:cs="仿宋"/>
                <w:color w:val="auto"/>
                <w:sz w:val="21"/>
                <w:szCs w:val="21"/>
                <w:highlight w:val="none"/>
                <w:vertAlign w:val="baseline"/>
                <w:lang w:val="en-US" w:eastAsia="zh-CN"/>
              </w:rPr>
              <w:t>等</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kern w:val="0"/>
                <w:sz w:val="22"/>
                <w:szCs w:val="22"/>
                <w:vertAlign w:val="baseline"/>
                <w:lang w:val="en-US" w:eastAsia="zh-CN" w:bidi="zh-CN"/>
              </w:rPr>
              <w:t>以上5项内容无缺项、无漏项且无缺陷的得20分，其中每有一项内容存在缺项或漏项的扣4分，每有一处存在缺陷的扣2分，该项分值扣完为止，未提供不得分。</w:t>
            </w:r>
          </w:p>
          <w:p w14:paraId="34640E1A">
            <w:pPr>
              <w:pStyle w:val="16"/>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kern w:val="0"/>
                <w:sz w:val="22"/>
                <w:szCs w:val="22"/>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739E315">
            <w:pPr>
              <w:pStyle w:val="16"/>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778C38F6">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人员配备方案</w:t>
            </w:r>
          </w:p>
        </w:tc>
        <w:tc>
          <w:tcPr>
            <w:tcW w:w="843" w:type="dxa"/>
            <w:vAlign w:val="center"/>
          </w:tcPr>
          <w:p w14:paraId="7F107DBF">
            <w:pPr>
              <w:pStyle w:val="16"/>
              <w:spacing w:line="24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20</w:t>
            </w:r>
          </w:p>
        </w:tc>
        <w:tc>
          <w:tcPr>
            <w:tcW w:w="5611" w:type="dxa"/>
            <w:vAlign w:val="top"/>
          </w:tcPr>
          <w:p w14:paraId="4AAB396B">
            <w:pPr>
              <w:pStyle w:val="16"/>
              <w:ind w:right="-31" w:rightChars="-15"/>
              <w:jc w:val="left"/>
              <w:rPr>
                <w:rFonts w:hint="eastAsia" w:ascii="仿宋" w:hAnsi="仿宋" w:eastAsia="仿宋" w:cs="仿宋"/>
                <w:kern w:val="0"/>
                <w:sz w:val="22"/>
                <w:szCs w:val="22"/>
                <w:vertAlign w:val="baseline"/>
                <w:lang w:val="en-US" w:eastAsia="zh-CN" w:bidi="zh-CN"/>
              </w:rPr>
            </w:pPr>
            <w:r>
              <w:rPr>
                <w:rFonts w:hint="eastAsia" w:ascii="仿宋" w:hAnsi="仿宋" w:eastAsia="仿宋" w:cs="仿宋"/>
                <w:color w:val="auto"/>
                <w:sz w:val="21"/>
                <w:szCs w:val="21"/>
                <w:highlight w:val="none"/>
                <w:vertAlign w:val="baseline"/>
                <w:lang w:val="en-US" w:eastAsia="zh-CN"/>
              </w:rPr>
              <w:t>根据供应商针对本项目提供的维保服务团队人员配备整体情况，包括但不限于：①组织架构建立、②人员稳定性及合理性、③岗位职责设置④整体能力水平情况等，</w:t>
            </w:r>
            <w:r>
              <w:rPr>
                <w:rFonts w:hint="eastAsia" w:ascii="仿宋" w:hAnsi="仿宋" w:eastAsia="仿宋" w:cs="仿宋"/>
                <w:kern w:val="0"/>
                <w:sz w:val="22"/>
                <w:szCs w:val="22"/>
                <w:vertAlign w:val="baseline"/>
                <w:lang w:val="en-US" w:eastAsia="zh-CN" w:bidi="zh-CN"/>
              </w:rPr>
              <w:t>以上4项内容无缺项、无漏项且无缺陷的得20分，其中每有一项内容存在缺项或漏项的扣5分，每有一处存在缺陷的扣2.5分，该项分值扣完为止，未提供不得分。</w:t>
            </w:r>
          </w:p>
          <w:p w14:paraId="34A413BB">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kern w:val="0"/>
                <w:sz w:val="22"/>
                <w:szCs w:val="22"/>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6"/>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798630D3">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对投标人提供 的整体服务方 案进行评价</w:t>
            </w:r>
          </w:p>
        </w:tc>
        <w:tc>
          <w:tcPr>
            <w:tcW w:w="843" w:type="dxa"/>
            <w:vAlign w:val="center"/>
          </w:tcPr>
          <w:p w14:paraId="53C339BF">
            <w:pPr>
              <w:pStyle w:val="16"/>
              <w:spacing w:line="24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8</w:t>
            </w:r>
          </w:p>
        </w:tc>
        <w:tc>
          <w:tcPr>
            <w:tcW w:w="5611" w:type="dxa"/>
            <w:vAlign w:val="top"/>
          </w:tcPr>
          <w:p w14:paraId="7A6DAB1A">
            <w:pPr>
              <w:pStyle w:val="16"/>
              <w:ind w:right="-31" w:rightChars="-15"/>
              <w:jc w:val="left"/>
              <w:rPr>
                <w:rFonts w:hint="eastAsia" w:ascii="仿宋" w:hAnsi="仿宋" w:eastAsia="仿宋" w:cs="仿宋"/>
                <w:kern w:val="0"/>
                <w:sz w:val="22"/>
                <w:szCs w:val="22"/>
                <w:vertAlign w:val="baseline"/>
                <w:lang w:val="en-US" w:eastAsia="zh-CN" w:bidi="zh-CN"/>
              </w:rPr>
            </w:pPr>
            <w:r>
              <w:rPr>
                <w:rFonts w:hint="eastAsia" w:ascii="仿宋" w:hAnsi="仿宋" w:eastAsia="仿宋" w:cs="仿宋"/>
                <w:sz w:val="21"/>
                <w:szCs w:val="21"/>
                <w:highlight w:val="none"/>
                <w:vertAlign w:val="baseline"/>
                <w:lang w:val="en-US" w:eastAsia="zh-CN"/>
              </w:rPr>
              <w:t>根据招标文件要求，对投标人提供的整体服务方案，包括 但不限于维保服务方案、响应时间等，</w:t>
            </w:r>
            <w:r>
              <w:rPr>
                <w:rFonts w:hint="eastAsia" w:ascii="仿宋" w:hAnsi="仿宋" w:eastAsia="仿宋" w:cs="仿宋"/>
                <w:kern w:val="0"/>
                <w:sz w:val="22"/>
                <w:szCs w:val="22"/>
                <w:vertAlign w:val="baseline"/>
                <w:lang w:val="en-US" w:eastAsia="zh-CN" w:bidi="zh-CN"/>
              </w:rPr>
              <w:t>以上2项内容无缺项、无漏项且无缺陷的得8分，其中每有一项内容存在缺项或漏项的扣4分，每有一处存在缺陷的扣2分，该项分值扣完为止，未提供不得分。</w:t>
            </w:r>
          </w:p>
          <w:p w14:paraId="7797C191">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kern w:val="0"/>
                <w:sz w:val="22"/>
                <w:szCs w:val="22"/>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6"/>
              <w:spacing w:line="240" w:lineRule="auto"/>
              <w:ind w:right="31" w:rightChars="15"/>
              <w:jc w:val="center"/>
              <w:rPr>
                <w:rFonts w:hint="eastAsia" w:ascii="仿宋" w:hAnsi="仿宋" w:eastAsia="仿宋" w:cs="仿宋"/>
              </w:rPr>
            </w:pPr>
          </w:p>
        </w:tc>
        <w:tc>
          <w:tcPr>
            <w:tcW w:w="994" w:type="dxa"/>
            <w:tcBorders>
              <w:left w:val="single" w:color="000000" w:sz="4" w:space="0"/>
            </w:tcBorders>
            <w:vAlign w:val="center"/>
          </w:tcPr>
          <w:p w14:paraId="42FA91FD">
            <w:pPr>
              <w:pStyle w:val="1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备件存储仓库 和服务承诺</w:t>
            </w:r>
          </w:p>
        </w:tc>
        <w:tc>
          <w:tcPr>
            <w:tcW w:w="843" w:type="dxa"/>
            <w:vAlign w:val="center"/>
          </w:tcPr>
          <w:p w14:paraId="789DB098">
            <w:pPr>
              <w:pStyle w:val="16"/>
              <w:spacing w:line="24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w:t>
            </w:r>
          </w:p>
        </w:tc>
        <w:tc>
          <w:tcPr>
            <w:tcW w:w="5611" w:type="dxa"/>
            <w:vAlign w:val="top"/>
          </w:tcPr>
          <w:p w14:paraId="275CB910">
            <w:pPr>
              <w:pStyle w:val="16"/>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投标人能提供备件存储仓库，并能承诺在招标文件规定的 服务时间、服务响应时效内提供服务的得 2 分。 注：投标人须提供服务承诺函及备件存储仓库信息（仓库地址、仓库照片、仓库面积等）并加盖公章。</w:t>
            </w:r>
          </w:p>
        </w:tc>
      </w:tr>
    </w:tbl>
    <w:p w14:paraId="38ADD3B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470896A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highlight w:val="none"/>
          <w:u w:val="single"/>
          <w:lang w:val="en-US" w:eastAsia="zh-CN"/>
        </w:rPr>
        <w:t xml:space="preserve"> 10 % </w:t>
      </w:r>
      <w:r>
        <w:rPr>
          <w:rFonts w:hint="eastAsia" w:ascii="仿宋" w:hAnsi="仿宋" w:eastAsia="仿宋" w:cs="仿宋"/>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highlight w:val="none"/>
          <w:u w:val="single"/>
          <w:lang w:val="en-US" w:eastAsia="zh-CN"/>
        </w:rPr>
        <w:t xml:space="preserve"> 30 %</w:t>
      </w:r>
      <w:r>
        <w:rPr>
          <w:rFonts w:hint="eastAsia" w:ascii="仿宋" w:hAnsi="仿宋" w:eastAsia="仿宋" w:cs="仿宋"/>
          <w:b w:val="0"/>
          <w:bCs w:val="0"/>
          <w:sz w:val="24"/>
          <w:szCs w:val="24"/>
          <w:highlight w:val="none"/>
          <w:lang w:val="en-US" w:eastAsia="zh-CN"/>
        </w:rPr>
        <w:t>以上的联合体或者大中型企业的报价给予</w:t>
      </w:r>
      <w:r>
        <w:rPr>
          <w:rFonts w:hint="eastAsia" w:ascii="仿宋" w:hAnsi="仿宋" w:eastAsia="仿宋" w:cs="仿宋"/>
          <w:b w:val="0"/>
          <w:bCs w:val="0"/>
          <w:sz w:val="24"/>
          <w:szCs w:val="24"/>
          <w:highlight w:val="none"/>
          <w:u w:val="single"/>
          <w:lang w:val="en-US" w:eastAsia="zh-CN"/>
        </w:rPr>
        <w:t xml:space="preserve"> 4% </w:t>
      </w:r>
      <w:r>
        <w:rPr>
          <w:rFonts w:hint="eastAsia" w:ascii="仿宋" w:hAnsi="仿宋" w:eastAsia="仿宋" w:cs="仿宋"/>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u w:val="none"/>
          <w:lang w:val="en-US" w:eastAsia="zh-CN"/>
        </w:rPr>
        <w:t>无效投标</w:t>
      </w:r>
      <w:r>
        <w:rPr>
          <w:rFonts w:hint="eastAsia" w:ascii="仿宋" w:hAnsi="仿宋" w:eastAsia="仿宋" w:cs="仿宋"/>
          <w:b w:val="0"/>
          <w:bCs w:val="0"/>
          <w:sz w:val="24"/>
          <w:szCs w:val="24"/>
          <w:highlight w:val="none"/>
          <w:u w:val="none"/>
          <w:lang w:val="en-US" w:eastAsia="zh-CN"/>
        </w:rPr>
        <w:t>被拒绝。</w:t>
      </w:r>
    </w:p>
    <w:p w14:paraId="60918A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同品牌处理办法：</w:t>
      </w:r>
    </w:p>
    <w:p w14:paraId="2FEDAE5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如采用最低评标办法，则：</w:t>
      </w:r>
      <w:r>
        <w:rPr>
          <w:rFonts w:hint="eastAsia" w:ascii="仿宋" w:hAnsi="仿宋" w:eastAsia="仿宋" w:cs="仿宋"/>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如采用综合评标法，则：</w:t>
      </w:r>
      <w:r>
        <w:rPr>
          <w:rFonts w:hint="eastAsia" w:ascii="仿宋" w:hAnsi="仿宋" w:eastAsia="仿宋" w:cs="仿宋"/>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如一个分包内包含多种产品的，采购人或采购代理机构将在</w:t>
      </w:r>
      <w:r>
        <w:rPr>
          <w:rFonts w:hint="eastAsia" w:ascii="仿宋" w:hAnsi="仿宋" w:eastAsia="仿宋" w:cs="仿宋"/>
          <w:b w:val="0"/>
          <w:bCs w:val="0"/>
          <w:sz w:val="24"/>
          <w:szCs w:val="24"/>
          <w:highlight w:val="none"/>
          <w:u w:val="single"/>
          <w:lang w:val="en-US" w:eastAsia="zh-CN"/>
        </w:rPr>
        <w:t>投标人须知前附表</w:t>
      </w:r>
      <w:r>
        <w:rPr>
          <w:rFonts w:hint="eastAsia" w:ascii="仿宋" w:hAnsi="仿宋" w:eastAsia="仿宋" w:cs="仿宋"/>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highlight w:val="none"/>
          <w:u w:val="single"/>
          <w:lang w:val="en-US" w:eastAsia="zh-CN"/>
        </w:rPr>
        <w:t xml:space="preserve"> 1 </w:t>
      </w:r>
      <w:r>
        <w:rPr>
          <w:rFonts w:hint="eastAsia" w:ascii="仿宋" w:hAnsi="仿宋" w:eastAsia="仿宋" w:cs="仿宋"/>
          <w:b w:val="0"/>
          <w:bCs w:val="0"/>
          <w:sz w:val="24"/>
          <w:szCs w:val="24"/>
          <w:highlight w:val="none"/>
          <w:u w:val="none"/>
          <w:lang w:val="en-US" w:eastAsia="zh-CN"/>
        </w:rPr>
        <w:t>名中标候选人。</w:t>
      </w:r>
    </w:p>
    <w:p w14:paraId="454027AB">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1F195053">
      <w:pPr>
        <w:pStyle w:val="4"/>
        <w:numPr>
          <w:ilvl w:val="0"/>
          <w:numId w:val="1"/>
        </w:numPr>
        <w:bidi w:val="0"/>
        <w:jc w:val="center"/>
        <w:rPr>
          <w:rFonts w:hint="eastAsia" w:ascii="仿宋" w:hAnsi="仿宋" w:eastAsia="仿宋" w:cs="仿宋"/>
          <w:sz w:val="32"/>
          <w:szCs w:val="32"/>
          <w:highlight w:val="none"/>
          <w:lang w:val="en-US" w:eastAsia="zh-CN"/>
        </w:rPr>
      </w:pPr>
      <w:bookmarkStart w:id="27" w:name="_Toc31337"/>
      <w:r>
        <w:rPr>
          <w:rFonts w:hint="eastAsia" w:ascii="仿宋" w:hAnsi="仿宋" w:eastAsia="仿宋" w:cs="仿宋"/>
          <w:sz w:val="32"/>
          <w:szCs w:val="32"/>
          <w:highlight w:val="none"/>
          <w:lang w:val="en-US" w:eastAsia="zh-CN"/>
        </w:rPr>
        <w:t>投标文件格式</w:t>
      </w:r>
      <w:bookmarkEnd w:id="27"/>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投标人编制文件须知</w:t>
      </w:r>
    </w:p>
    <w:p w14:paraId="76C9385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28" w:name="_Toc10196"/>
      <w:r>
        <w:rPr>
          <w:rFonts w:hint="eastAsia" w:ascii="仿宋" w:hAnsi="仿宋" w:eastAsia="仿宋" w:cs="仿宋"/>
          <w:b/>
          <w:bCs/>
          <w:color w:val="000000"/>
          <w:kern w:val="0"/>
          <w:sz w:val="24"/>
          <w:szCs w:val="24"/>
          <w:highlight w:val="none"/>
          <w:lang w:val="en-US" w:eastAsia="zh-CN" w:bidi="ar"/>
        </w:rPr>
        <w:t>投标文件封面（参考格式）</w:t>
      </w:r>
      <w:bookmarkEnd w:id="28"/>
    </w:p>
    <w:p w14:paraId="30CE0D33">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CABA53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9" w:name="_Toc16703"/>
      <w:r>
        <w:rPr>
          <w:rFonts w:hint="eastAsia" w:ascii="仿宋" w:hAnsi="仿宋" w:eastAsia="仿宋" w:cs="仿宋"/>
          <w:color w:val="000000"/>
          <w:kern w:val="0"/>
          <w:sz w:val="24"/>
          <w:highlight w:val="none"/>
          <w:u w:val="none"/>
          <w:lang w:bidi="ar"/>
        </w:rPr>
        <w:t>1、复印件并加盖本单位公章</w:t>
      </w:r>
      <w:bookmarkEnd w:id="29"/>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0" w:name="_Toc32425"/>
      <w:r>
        <w:rPr>
          <w:rFonts w:hint="eastAsia" w:ascii="仿宋" w:hAnsi="仿宋" w:eastAsia="仿宋" w:cs="仿宋"/>
          <w:color w:val="000000"/>
          <w:kern w:val="0"/>
          <w:sz w:val="24"/>
          <w:highlight w:val="none"/>
          <w:u w:val="none"/>
          <w:lang w:bidi="ar"/>
        </w:rPr>
        <w:t>3、如果是联合体投标，联合体各方均需提供上述证明。</w:t>
      </w:r>
      <w:bookmarkEnd w:id="30"/>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1" w:name="_Toc7512"/>
      <w:r>
        <w:rPr>
          <w:rFonts w:hint="eastAsia" w:ascii="仿宋" w:hAnsi="仿宋" w:eastAsia="仿宋" w:cs="仿宋"/>
          <w:color w:val="000000"/>
          <w:kern w:val="0"/>
          <w:sz w:val="24"/>
          <w:highlight w:val="none"/>
          <w:u w:val="none"/>
          <w:lang w:bidi="ar"/>
        </w:rPr>
        <w:t>1、复印件并加盖本单位公章</w:t>
      </w:r>
      <w:bookmarkEnd w:id="31"/>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2" w:name="_Toc8376"/>
      <w:r>
        <w:rPr>
          <w:rFonts w:hint="eastAsia" w:ascii="仿宋" w:hAnsi="仿宋" w:eastAsia="仿宋" w:cs="仿宋"/>
          <w:color w:val="000000"/>
          <w:kern w:val="0"/>
          <w:sz w:val="24"/>
          <w:highlight w:val="none"/>
          <w:u w:val="none"/>
          <w:lang w:bidi="ar"/>
        </w:rPr>
        <w:t>3、如果是联合体投标，联合体各方均需提供上述证明。</w:t>
      </w:r>
      <w:r>
        <w:rPr>
          <w:rFonts w:hint="eastAsia" w:ascii="仿宋" w:hAnsi="仿宋" w:eastAsia="仿宋" w:cs="仿宋"/>
          <w:color w:val="000000"/>
          <w:kern w:val="0"/>
          <w:sz w:val="24"/>
          <w:highlight w:val="none"/>
          <w:u w:val="none"/>
          <w:lang w:bidi="ar"/>
        </w:rPr>
        <w:br w:type="page"/>
      </w:r>
      <w:bookmarkEnd w:id="32"/>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3" w:name="_Toc3006"/>
      <w:r>
        <w:rPr>
          <w:rFonts w:hint="eastAsia" w:ascii="仿宋" w:hAnsi="仿宋" w:eastAsia="仿宋" w:cs="仿宋"/>
          <w:color w:val="000000"/>
          <w:kern w:val="0"/>
          <w:sz w:val="24"/>
          <w:highlight w:val="none"/>
          <w:u w:val="none"/>
          <w:lang w:bidi="ar"/>
        </w:rPr>
        <w:t>1、复印件并加盖本单位公章</w:t>
      </w:r>
      <w:bookmarkEnd w:id="33"/>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4" w:name="_Toc28907"/>
      <w:r>
        <w:rPr>
          <w:rFonts w:hint="eastAsia" w:ascii="仿宋" w:hAnsi="仿宋" w:eastAsia="仿宋" w:cs="仿宋"/>
          <w:color w:val="000000"/>
          <w:kern w:val="0"/>
          <w:sz w:val="24"/>
          <w:highlight w:val="none"/>
          <w:u w:val="none"/>
          <w:lang w:bidi="ar"/>
        </w:rPr>
        <w:t>3、如果是联合体投标，联合体各方均需提供上述证明。</w:t>
      </w:r>
      <w:bookmarkEnd w:id="34"/>
    </w:p>
    <w:p w14:paraId="0C300D7B">
      <w:pPr>
        <w:rPr>
          <w:rFonts w:hint="eastAsia" w:ascii="仿宋" w:hAnsi="仿宋" w:eastAsia="仿宋" w:cs="仿宋"/>
          <w:color w:val="000000"/>
          <w:kern w:val="0"/>
          <w:sz w:val="24"/>
          <w:highlight w:val="none"/>
          <w:u w:val="none"/>
          <w:lang w:bidi="ar"/>
        </w:rPr>
      </w:pPr>
    </w:p>
    <w:p w14:paraId="2C286A64">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01C9B8C">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投标人资格声明书</w:t>
      </w:r>
    </w:p>
    <w:p w14:paraId="4C17AABF">
      <w:pPr>
        <w:rPr>
          <w:rFonts w:hint="eastAsia" w:ascii="仿宋" w:hAnsi="仿宋" w:eastAsia="仿宋" w:cs="仿宋"/>
          <w:color w:val="000000"/>
          <w:kern w:val="0"/>
          <w:sz w:val="24"/>
          <w:highlight w:val="none"/>
          <w:u w:val="none"/>
          <w:lang w:bidi="ar"/>
        </w:rPr>
      </w:pPr>
    </w:p>
    <w:p w14:paraId="2FB700E4">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投标人名称：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5D9351BF">
      <w:pPr>
        <w:rPr>
          <w:rFonts w:hint="eastAsia" w:ascii="仿宋" w:hAnsi="仿宋" w:eastAsia="仿宋" w:cs="仿宋"/>
          <w:color w:val="000000"/>
          <w:kern w:val="0"/>
          <w:sz w:val="24"/>
          <w:szCs w:val="24"/>
          <w:highlight w:val="none"/>
          <w:lang w:val="en-US" w:eastAsia="zh-CN" w:bidi="ar"/>
        </w:rPr>
      </w:pPr>
    </w:p>
    <w:p w14:paraId="755A5FC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5" w:name="_Toc32152"/>
      <w:r>
        <w:rPr>
          <w:rFonts w:hint="eastAsia" w:ascii="仿宋" w:hAnsi="仿宋" w:eastAsia="仿宋" w:cs="仿宋"/>
          <w:color w:val="000000"/>
          <w:kern w:val="0"/>
          <w:sz w:val="24"/>
          <w:szCs w:val="24"/>
          <w:highlight w:val="none"/>
          <w:lang w:val="en-US" w:eastAsia="zh-CN" w:bidi="ar"/>
        </w:rPr>
        <w:t>2 落实政府采购政策需满足的资格要求（如有）</w:t>
      </w:r>
      <w:bookmarkEnd w:id="35"/>
      <w:r>
        <w:rPr>
          <w:rFonts w:hint="eastAsia" w:ascii="仿宋" w:hAnsi="仿宋" w:eastAsia="仿宋" w:cs="仿宋"/>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F075A3A">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8"/>
          <w:rFonts w:hint="eastAsia" w:ascii="仿宋" w:hAnsi="仿宋" w:eastAsia="仿宋" w:cs="仿宋"/>
          <w:i w:val="0"/>
          <w:iCs w:val="0"/>
          <w:caps w:val="0"/>
          <w:color w:val="000000"/>
          <w:spacing w:val="0"/>
          <w:sz w:val="32"/>
          <w:szCs w:val="32"/>
          <w:highlight w:val="none"/>
        </w:rPr>
        <w:t>中小企业声明函</w:t>
      </w:r>
      <w:r>
        <w:rPr>
          <w:rStyle w:val="28"/>
          <w:rFonts w:hint="eastAsia" w:ascii="仿宋" w:hAnsi="仿宋" w:eastAsia="仿宋" w:cs="仿宋"/>
          <w:i w:val="0"/>
          <w:iCs w:val="0"/>
          <w:caps w:val="0"/>
          <w:color w:val="000000"/>
          <w:spacing w:val="0"/>
          <w:sz w:val="32"/>
          <w:szCs w:val="32"/>
          <w:highlight w:val="none"/>
          <w:lang w:eastAsia="zh-CN"/>
        </w:rPr>
        <w:t>（</w:t>
      </w:r>
      <w:r>
        <w:rPr>
          <w:rStyle w:val="28"/>
          <w:rFonts w:hint="eastAsia" w:ascii="仿宋" w:hAnsi="仿宋" w:eastAsia="仿宋" w:cs="仿宋"/>
          <w:i w:val="0"/>
          <w:iCs w:val="0"/>
          <w:caps w:val="0"/>
          <w:color w:val="000000"/>
          <w:spacing w:val="0"/>
          <w:sz w:val="32"/>
          <w:szCs w:val="32"/>
          <w:highlight w:val="none"/>
        </w:rPr>
        <w:t>货物</w:t>
      </w:r>
      <w:r>
        <w:rPr>
          <w:rStyle w:val="28"/>
          <w:rFonts w:hint="eastAsia" w:ascii="仿宋" w:hAnsi="仿宋" w:eastAsia="仿宋" w:cs="仿宋"/>
          <w:i w:val="0"/>
          <w:iCs w:val="0"/>
          <w:caps w:val="0"/>
          <w:color w:val="000000"/>
          <w:spacing w:val="0"/>
          <w:sz w:val="32"/>
          <w:szCs w:val="32"/>
          <w:highlight w:val="none"/>
          <w:lang w:eastAsia="zh-CN"/>
        </w:rPr>
        <w:t>）</w:t>
      </w:r>
    </w:p>
    <w:p w14:paraId="441DAA1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14:paraId="7D16E0C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highlight w:val="none"/>
          <w:u w:val="single"/>
        </w:rPr>
        <w:t>（单位名称）</w:t>
      </w:r>
      <w:r>
        <w:rPr>
          <w:rFonts w:hint="eastAsia" w:ascii="仿宋" w:hAnsi="仿宋" w:eastAsia="仿宋" w:cs="仿宋"/>
          <w:i w:val="0"/>
          <w:iCs w:val="0"/>
          <w:caps w:val="0"/>
          <w:color w:val="000000"/>
          <w:spacing w:val="0"/>
          <w:sz w:val="24"/>
          <w:szCs w:val="24"/>
          <w:highlight w:val="none"/>
        </w:rPr>
        <w:t>的</w:t>
      </w:r>
      <w:r>
        <w:rPr>
          <w:rFonts w:hint="eastAsia" w:ascii="仿宋" w:hAnsi="仿宋" w:eastAsia="仿宋" w:cs="仿宋"/>
          <w:i/>
          <w:iCs/>
          <w:caps w:val="0"/>
          <w:color w:val="000000"/>
          <w:spacing w:val="0"/>
          <w:sz w:val="24"/>
          <w:szCs w:val="24"/>
          <w:highlight w:val="none"/>
          <w:u w:val="single"/>
        </w:rPr>
        <w:t>（项目名称）</w:t>
      </w:r>
      <w:r>
        <w:rPr>
          <w:rFonts w:hint="eastAsia" w:ascii="仿宋" w:hAnsi="仿宋" w:eastAsia="仿宋" w:cs="仿宋"/>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645D9AA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7E3CD96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w:t>
      </w:r>
    </w:p>
    <w:p w14:paraId="1E9C5B2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本企业对上述声明内容的真实性负责。如有虚假，将依法承担相应责任。</w:t>
      </w:r>
    </w:p>
    <w:p w14:paraId="4C6775B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p>
    <w:p w14:paraId="3557DBB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E4CE7C0">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3941AD9">
      <w:pPr>
        <w:rPr>
          <w:rFonts w:hint="eastAsia" w:ascii="仿宋" w:hAnsi="仿宋" w:eastAsia="仿宋" w:cs="仿宋"/>
          <w:b w:val="0"/>
          <w:bCs w:val="0"/>
          <w:color w:val="000000"/>
          <w:kern w:val="0"/>
          <w:sz w:val="21"/>
          <w:szCs w:val="21"/>
          <w:highlight w:val="none"/>
          <w:lang w:val="en-US" w:eastAsia="zh-CN" w:bidi="ar"/>
        </w:rPr>
      </w:pPr>
    </w:p>
    <w:p w14:paraId="671D4511">
      <w:pPr>
        <w:rPr>
          <w:rFonts w:hint="eastAsia" w:ascii="仿宋" w:hAnsi="仿宋" w:eastAsia="仿宋" w:cs="仿宋"/>
          <w:b w:val="0"/>
          <w:bCs w:val="0"/>
          <w:color w:val="000000"/>
          <w:kern w:val="0"/>
          <w:sz w:val="21"/>
          <w:szCs w:val="21"/>
          <w:highlight w:val="none"/>
          <w:lang w:val="en-US" w:eastAsia="zh-CN" w:bidi="ar"/>
        </w:rPr>
      </w:pPr>
    </w:p>
    <w:p w14:paraId="7134AC88">
      <w:pPr>
        <w:rPr>
          <w:rFonts w:hint="eastAsia" w:ascii="仿宋" w:hAnsi="仿宋" w:eastAsia="仿宋" w:cs="仿宋"/>
          <w:b w:val="0"/>
          <w:bCs w:val="0"/>
          <w:color w:val="000000"/>
          <w:kern w:val="0"/>
          <w:sz w:val="21"/>
          <w:szCs w:val="21"/>
          <w:highlight w:val="none"/>
          <w:lang w:val="en-US" w:eastAsia="zh-CN" w:bidi="ar"/>
        </w:rPr>
      </w:pPr>
    </w:p>
    <w:p w14:paraId="4AF3811B">
      <w:pPr>
        <w:rPr>
          <w:rFonts w:hint="eastAsia" w:ascii="仿宋" w:hAnsi="仿宋" w:eastAsia="仿宋" w:cs="仿宋"/>
          <w:b w:val="0"/>
          <w:bCs w:val="0"/>
          <w:color w:val="000000"/>
          <w:kern w:val="0"/>
          <w:sz w:val="21"/>
          <w:szCs w:val="21"/>
          <w:highlight w:val="none"/>
          <w:lang w:val="en-US" w:eastAsia="zh-CN" w:bidi="ar"/>
        </w:rPr>
      </w:pPr>
    </w:p>
    <w:p w14:paraId="79861381">
      <w:pPr>
        <w:rPr>
          <w:rFonts w:hint="eastAsia" w:ascii="仿宋" w:hAnsi="仿宋" w:eastAsia="仿宋" w:cs="仿宋"/>
          <w:b w:val="0"/>
          <w:bCs w:val="0"/>
          <w:color w:val="000000"/>
          <w:kern w:val="0"/>
          <w:sz w:val="21"/>
          <w:szCs w:val="21"/>
          <w:highlight w:val="none"/>
          <w:lang w:val="en-US" w:eastAsia="zh-CN" w:bidi="ar"/>
        </w:rPr>
      </w:pPr>
    </w:p>
    <w:p w14:paraId="6F3084EF">
      <w:pPr>
        <w:rPr>
          <w:rFonts w:hint="eastAsia" w:ascii="仿宋" w:hAnsi="仿宋" w:eastAsia="仿宋" w:cs="仿宋"/>
          <w:b w:val="0"/>
          <w:bCs w:val="0"/>
          <w:color w:val="000000"/>
          <w:kern w:val="0"/>
          <w:sz w:val="21"/>
          <w:szCs w:val="21"/>
          <w:highlight w:val="none"/>
          <w:lang w:val="en-US" w:eastAsia="zh-CN" w:bidi="ar"/>
        </w:rPr>
      </w:pPr>
    </w:p>
    <w:p w14:paraId="57537CA1">
      <w:pPr>
        <w:rPr>
          <w:rFonts w:hint="eastAsia" w:ascii="仿宋" w:hAnsi="仿宋" w:eastAsia="仿宋" w:cs="仿宋"/>
          <w:b w:val="0"/>
          <w:bCs w:val="0"/>
          <w:color w:val="000000"/>
          <w:kern w:val="0"/>
          <w:sz w:val="21"/>
          <w:szCs w:val="21"/>
          <w:highlight w:val="none"/>
          <w:lang w:val="en-US" w:eastAsia="zh-CN" w:bidi="ar"/>
        </w:rPr>
      </w:pPr>
    </w:p>
    <w:p w14:paraId="0511C77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0B5FECA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 拟分包情况说明及分包意向协议 （本项目不适用）</w:t>
      </w:r>
    </w:p>
    <w:p w14:paraId="1B97E5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（填写包号） </w:t>
      </w:r>
      <w:r>
        <w:rPr>
          <w:rFonts w:hint="eastAsia" w:ascii="仿宋" w:hAnsi="仿宋" w:eastAsia="仿宋" w:cs="仿宋"/>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659F1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szCs w:val="24"/>
          <w:highlight w:val="none"/>
          <w:lang w:val="en-US" w:eastAsia="zh-CN" w:bidi="ar"/>
        </w:rPr>
        <w:t>投标无效</w:t>
      </w:r>
      <w:r>
        <w:rPr>
          <w:rFonts w:hint="eastAsia" w:ascii="仿宋" w:hAnsi="仿宋" w:eastAsia="仿宋" w:cs="仿宋"/>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（3）投标人与上述拟分包承担主体签署的《分包意向协议》后附。</w:t>
      </w:r>
    </w:p>
    <w:p w14:paraId="3B7F204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9B41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甲方（投标人）：</w:t>
      </w:r>
      <w:r>
        <w:rPr>
          <w:rFonts w:hint="eastAsia" w:ascii="仿宋" w:hAnsi="仿宋" w:eastAsia="仿宋" w:cs="仿宋"/>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（采购项目名称）（项目编号/包号为：     </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6"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6"/>
      <w:r>
        <w:rPr>
          <w:rFonts w:hint="eastAsia" w:ascii="仿宋" w:hAnsi="仿宋" w:eastAsia="仿宋" w:cs="仿宋"/>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2-3 其它落实政府采购政策的资格要求</w:t>
      </w: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新疆世纪星工程咨询有限公司</w:t>
      </w:r>
      <w:r>
        <w:rPr>
          <w:rFonts w:hint="eastAsia" w:ascii="仿宋" w:hAnsi="仿宋" w:eastAsia="仿宋" w:cs="仿宋"/>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我单位参与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项目（招标编号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包投标的</w:t>
      </w:r>
      <w:r>
        <w:rPr>
          <w:rFonts w:hint="eastAsia" w:ascii="仿宋" w:hAnsi="仿宋" w:eastAsia="仿宋" w:cs="仿宋"/>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类医疗器械，对应的医疗器械经营范围为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（医疗器械管理类别、分类编码及名称）</w:t>
      </w:r>
      <w:r>
        <w:rPr>
          <w:rFonts w:hint="eastAsia" w:ascii="仿宋" w:hAnsi="仿宋" w:eastAsia="仿宋" w:cs="仿宋"/>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rPr>
        <w:t xml:space="preserve">   </w:t>
      </w:r>
      <w:r>
        <w:rPr>
          <w:rFonts w:hint="eastAsia" w:ascii="仿宋" w:hAnsi="仿宋" w:eastAsia="仿宋" w:cs="仿宋"/>
          <w:sz w:val="24"/>
          <w:szCs w:val="24"/>
        </w:rPr>
        <w:t>类医疗器械，对应的医</w:t>
      </w:r>
      <w:r>
        <w:rPr>
          <w:rFonts w:hint="eastAsia" w:ascii="仿宋" w:hAnsi="仿宋" w:eastAsia="仿宋" w:cs="仿宋"/>
          <w:sz w:val="24"/>
          <w:szCs w:val="24"/>
          <w:u w:val="none"/>
        </w:rPr>
        <w:t>疗器械经营范围为</w:t>
      </w:r>
      <w:r>
        <w:rPr>
          <w:rFonts w:hint="eastAsia" w:ascii="仿宋" w:hAnsi="仿宋" w:eastAsia="仿宋" w:cs="仿宋"/>
          <w:sz w:val="24"/>
          <w:szCs w:val="24"/>
          <w:u w:val="single"/>
        </w:rPr>
        <w:t xml:space="preserve">    （医疗器械管理类别、分类编码及名称）；</w:t>
      </w:r>
    </w:p>
    <w:p w14:paraId="328C587C">
      <w:pPr>
        <w:pStyle w:val="24"/>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684F3A39">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68C9D5">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6E46C8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2AE77CB">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（项目名称，项目编号/包号）</w:t>
      </w:r>
      <w:r>
        <w:rPr>
          <w:rFonts w:hint="eastAsia" w:ascii="仿宋" w:hAnsi="仿宋" w:eastAsia="仿宋" w:cs="仿宋"/>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7" w:name="_Toc30504"/>
      <w:r>
        <w:rPr>
          <w:rFonts w:hint="eastAsia" w:ascii="仿宋" w:hAnsi="仿宋" w:eastAsia="仿宋" w:cs="仿宋"/>
          <w:color w:val="000000"/>
          <w:kern w:val="0"/>
          <w:sz w:val="24"/>
          <w:szCs w:val="24"/>
          <w:highlight w:val="none"/>
          <w:lang w:val="en-US" w:eastAsia="zh-CN" w:bidi="ar"/>
        </w:rPr>
        <w:t>1. 我方已详细审查全部招标文件，自愿参与投标并承诺如下：</w:t>
      </w:r>
      <w:bookmarkEnd w:id="37"/>
      <w:r>
        <w:rPr>
          <w:rFonts w:hint="eastAsia" w:ascii="仿宋" w:hAnsi="仿宋" w:eastAsia="仿宋" w:cs="仿宋"/>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（1）本投标有效期为自提交投标文件的截止之日起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8" w:name="_Toc24785"/>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8"/>
      <w:r>
        <w:rPr>
          <w:rFonts w:hint="eastAsia" w:ascii="仿宋" w:hAnsi="仿宋" w:eastAsia="仿宋" w:cs="仿宋"/>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投标人名称（加盖公章）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7DBAE59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9" w:name="_Toc6076"/>
      <w:r>
        <w:rPr>
          <w:rFonts w:hint="eastAsia" w:ascii="仿宋" w:hAnsi="仿宋" w:eastAsia="仿宋" w:cs="仿宋"/>
          <w:color w:val="000000"/>
          <w:kern w:val="0"/>
          <w:sz w:val="24"/>
          <w:szCs w:val="24"/>
          <w:highlight w:val="none"/>
          <w:lang w:val="en-US" w:eastAsia="zh-CN" w:bidi="ar"/>
        </w:rPr>
        <w:t>6  授权委托书</w:t>
      </w:r>
      <w:bookmarkEnd w:id="39"/>
      <w:r>
        <w:rPr>
          <w:rFonts w:hint="eastAsia" w:ascii="仿宋" w:hAnsi="仿宋" w:eastAsia="仿宋" w:cs="仿宋"/>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（投标人名称）的法定代表人（单位负责人），现委托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40" w:name="_Toc18807"/>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40"/>
    </w:p>
    <w:p w14:paraId="0F0B444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（投标人名称）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C8E11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5077B4">
      <w:pPr>
        <w:outlineLvl w:val="1"/>
        <w:rPr>
          <w:rFonts w:hint="eastAsia" w:ascii="仿宋" w:hAnsi="仿宋" w:eastAsia="仿宋" w:cs="仿宋"/>
          <w:sz w:val="24"/>
          <w:szCs w:val="24"/>
          <w:highlight w:val="none"/>
          <w:lang w:val="en-US" w:eastAsia="zh-CN"/>
        </w:rPr>
      </w:pPr>
      <w:bookmarkStart w:id="41" w:name="_Toc23107"/>
      <w:r>
        <w:rPr>
          <w:rFonts w:hint="eastAsia" w:ascii="仿宋" w:hAnsi="仿宋" w:eastAsia="仿宋" w:cs="仿宋"/>
          <w:sz w:val="24"/>
          <w:szCs w:val="24"/>
          <w:highlight w:val="none"/>
          <w:lang w:val="en-US" w:eastAsia="zh-CN"/>
        </w:rPr>
        <w:t>7-1  开标一览表</w:t>
      </w:r>
      <w:bookmarkEnd w:id="41"/>
    </w:p>
    <w:p w14:paraId="3E061FB7">
      <w:pPr>
        <w:rPr>
          <w:rFonts w:hint="eastAsia" w:ascii="仿宋" w:hAnsi="仿宋" w:eastAsia="仿宋" w:cs="仿宋"/>
          <w:highlight w:val="none"/>
          <w:lang w:val="en-US" w:eastAsia="zh-CN"/>
        </w:rPr>
      </w:pPr>
    </w:p>
    <w:p w14:paraId="584437F4">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开标一览表</w:t>
      </w:r>
    </w:p>
    <w:p w14:paraId="50813E2C">
      <w:pPr>
        <w:rPr>
          <w:rFonts w:hint="eastAsia" w:ascii="仿宋" w:hAnsi="仿宋" w:eastAsia="仿宋" w:cs="仿宋"/>
          <w:highlight w:val="none"/>
          <w:lang w:val="en-US" w:eastAsia="zh-CN"/>
        </w:rPr>
      </w:pPr>
    </w:p>
    <w:p w14:paraId="12022A69">
      <w:pPr>
        <w:rPr>
          <w:rFonts w:hint="eastAsia" w:ascii="仿宋" w:hAnsi="仿宋" w:eastAsia="仿宋" w:cs="仿宋"/>
          <w:highlight w:val="none"/>
          <w:lang w:val="en-US" w:eastAsia="zh-CN"/>
        </w:rPr>
      </w:pPr>
    </w:p>
    <w:p w14:paraId="45951B8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97DD0C7">
            <w:pPr>
              <w:pStyle w:val="24"/>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2130" w:type="dxa"/>
            <w:vMerge w:val="restart"/>
            <w:vAlign w:val="center"/>
          </w:tcPr>
          <w:p w14:paraId="5F01C57F">
            <w:pPr>
              <w:pStyle w:val="24"/>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投标人名称</w:t>
            </w:r>
          </w:p>
        </w:tc>
        <w:tc>
          <w:tcPr>
            <w:tcW w:w="4262" w:type="dxa"/>
            <w:gridSpan w:val="2"/>
            <w:vAlign w:val="center"/>
          </w:tcPr>
          <w:p w14:paraId="359C5DD1">
            <w:pPr>
              <w:pStyle w:val="24"/>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投标报价（元）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4"/>
              <w:jc w:val="center"/>
              <w:rPr>
                <w:rFonts w:hint="eastAsia" w:ascii="仿宋" w:hAnsi="仿宋" w:eastAsia="仿宋" w:cs="仿宋"/>
                <w:b/>
                <w:bCs/>
                <w:highlight w:val="none"/>
                <w:vertAlign w:val="baseline"/>
                <w:lang w:val="en-US" w:eastAsia="zh-CN"/>
              </w:rPr>
            </w:pPr>
          </w:p>
        </w:tc>
        <w:tc>
          <w:tcPr>
            <w:tcW w:w="2130" w:type="dxa"/>
            <w:vMerge w:val="continue"/>
            <w:vAlign w:val="center"/>
          </w:tcPr>
          <w:p w14:paraId="77A4E2E7">
            <w:pPr>
              <w:pStyle w:val="24"/>
              <w:jc w:val="center"/>
              <w:rPr>
                <w:rFonts w:hint="eastAsia" w:ascii="仿宋" w:hAnsi="仿宋" w:eastAsia="仿宋" w:cs="仿宋"/>
                <w:b/>
                <w:bCs/>
                <w:highlight w:val="none"/>
                <w:vertAlign w:val="baseline"/>
                <w:lang w:val="en-US" w:eastAsia="zh-CN"/>
              </w:rPr>
            </w:pPr>
          </w:p>
        </w:tc>
        <w:tc>
          <w:tcPr>
            <w:tcW w:w="2131" w:type="dxa"/>
            <w:vAlign w:val="center"/>
          </w:tcPr>
          <w:p w14:paraId="00C10C32">
            <w:pPr>
              <w:pStyle w:val="24"/>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2131" w:type="dxa"/>
            <w:vAlign w:val="center"/>
          </w:tcPr>
          <w:p w14:paraId="561DDFB6">
            <w:pPr>
              <w:pStyle w:val="24"/>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4"/>
              <w:jc w:val="center"/>
              <w:rPr>
                <w:rFonts w:hint="eastAsia" w:ascii="仿宋" w:hAnsi="仿宋" w:eastAsia="仿宋" w:cs="仿宋"/>
                <w:highlight w:val="none"/>
                <w:vertAlign w:val="baseline"/>
                <w:lang w:val="en-US" w:eastAsia="zh-CN"/>
              </w:rPr>
            </w:pPr>
          </w:p>
        </w:tc>
        <w:tc>
          <w:tcPr>
            <w:tcW w:w="2130" w:type="dxa"/>
            <w:vAlign w:val="center"/>
          </w:tcPr>
          <w:p w14:paraId="1D480268">
            <w:pPr>
              <w:pStyle w:val="24"/>
              <w:jc w:val="center"/>
              <w:rPr>
                <w:rFonts w:hint="eastAsia" w:ascii="仿宋" w:hAnsi="仿宋" w:eastAsia="仿宋" w:cs="仿宋"/>
                <w:highlight w:val="none"/>
                <w:vertAlign w:val="baseline"/>
                <w:lang w:val="en-US" w:eastAsia="zh-CN"/>
              </w:rPr>
            </w:pPr>
          </w:p>
        </w:tc>
        <w:tc>
          <w:tcPr>
            <w:tcW w:w="2131" w:type="dxa"/>
            <w:vAlign w:val="center"/>
          </w:tcPr>
          <w:p w14:paraId="4E7ED1FF">
            <w:pPr>
              <w:pStyle w:val="24"/>
              <w:jc w:val="center"/>
              <w:rPr>
                <w:rFonts w:hint="eastAsia" w:ascii="仿宋" w:hAnsi="仿宋" w:eastAsia="仿宋" w:cs="仿宋"/>
                <w:highlight w:val="none"/>
                <w:vertAlign w:val="baseline"/>
                <w:lang w:val="en-US" w:eastAsia="zh-CN"/>
              </w:rPr>
            </w:pPr>
          </w:p>
        </w:tc>
        <w:tc>
          <w:tcPr>
            <w:tcW w:w="2131" w:type="dxa"/>
            <w:vAlign w:val="center"/>
          </w:tcPr>
          <w:p w14:paraId="0712A635">
            <w:pPr>
              <w:pStyle w:val="24"/>
              <w:jc w:val="center"/>
              <w:rPr>
                <w:rFonts w:hint="eastAsia" w:ascii="仿宋" w:hAnsi="仿宋" w:eastAsia="仿宋" w:cs="仿宋"/>
                <w:highlight w:val="none"/>
                <w:vertAlign w:val="baseline"/>
                <w:lang w:val="en-US" w:eastAsia="zh-CN"/>
              </w:rPr>
            </w:pPr>
          </w:p>
        </w:tc>
      </w:tr>
    </w:tbl>
    <w:p w14:paraId="6F8680CE">
      <w:pPr>
        <w:pStyle w:val="24"/>
        <w:ind w:left="0" w:leftChars="0" w:firstLine="0" w:firstLineChars="0"/>
        <w:rPr>
          <w:rFonts w:hint="eastAsia" w:ascii="仿宋" w:hAnsi="仿宋" w:eastAsia="仿宋" w:cs="仿宋"/>
          <w:highlight w:val="none"/>
          <w:lang w:val="en-US" w:eastAsia="zh-CN"/>
        </w:rPr>
      </w:pPr>
    </w:p>
    <w:p w14:paraId="52BEBCA6">
      <w:pPr>
        <w:pStyle w:val="23"/>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注：1.此表中，每包的投标报价应和《投标分项报价表》中的总价相一致。</w:t>
      </w:r>
    </w:p>
    <w:p w14:paraId="40F35F41">
      <w:pPr>
        <w:pStyle w:val="23"/>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2.本表中投标报价为每包各品目单价合计，合计金额与投标分项报价表中的合计金额一致</w:t>
      </w:r>
    </w:p>
    <w:p w14:paraId="6988FA77">
      <w:pPr>
        <w:pStyle w:val="23"/>
        <w:rPr>
          <w:rFonts w:hint="eastAsia" w:ascii="仿宋" w:hAnsi="仿宋" w:eastAsia="仿宋" w:cs="仿宋"/>
          <w:highlight w:val="none"/>
          <w:lang w:val="en-US" w:eastAsia="zh-CN"/>
        </w:rPr>
      </w:pPr>
    </w:p>
    <w:p w14:paraId="51681A64">
      <w:pPr>
        <w:pStyle w:val="23"/>
        <w:rPr>
          <w:rFonts w:hint="eastAsia" w:ascii="仿宋" w:hAnsi="仿宋" w:eastAsia="仿宋" w:cs="仿宋"/>
          <w:highlight w:val="none"/>
          <w:lang w:val="en-US" w:eastAsia="zh-CN"/>
        </w:rPr>
      </w:pPr>
    </w:p>
    <w:p w14:paraId="0D007DC4">
      <w:pPr>
        <w:pStyle w:val="23"/>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w:t>
      </w:r>
      <w:r>
        <w:rPr>
          <w:rFonts w:hint="eastAsia" w:ascii="仿宋" w:hAnsi="仿宋" w:eastAsia="仿宋" w:cs="仿宋"/>
          <w:sz w:val="24"/>
          <w:szCs w:val="24"/>
          <w:highlight w:val="none"/>
          <w:u w:val="single"/>
          <w:lang w:val="en-US" w:eastAsia="zh-CN"/>
        </w:rPr>
        <w:t xml:space="preserve">             </w:t>
      </w:r>
    </w:p>
    <w:p w14:paraId="38624AB4">
      <w:pPr>
        <w:pStyle w:val="23"/>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14:paraId="3A1CE460">
      <w:pPr>
        <w:pStyle w:val="20"/>
        <w:rPr>
          <w:rFonts w:hint="eastAsia" w:ascii="仿宋" w:hAnsi="仿宋" w:eastAsia="仿宋" w:cs="仿宋"/>
          <w:highlight w:val="none"/>
          <w:lang w:val="en-US" w:eastAsia="zh-CN"/>
        </w:rPr>
      </w:pPr>
    </w:p>
    <w:p w14:paraId="130EC8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94AA827">
      <w:pPr>
        <w:pStyle w:val="24"/>
        <w:ind w:left="0" w:leftChars="0" w:firstLine="0" w:firstLineChars="0"/>
        <w:outlineLvl w:val="1"/>
        <w:rPr>
          <w:rFonts w:hint="eastAsia" w:ascii="仿宋" w:hAnsi="仿宋" w:eastAsia="仿宋" w:cs="仿宋"/>
          <w:sz w:val="24"/>
          <w:szCs w:val="24"/>
          <w:highlight w:val="none"/>
          <w:lang w:val="en-US" w:eastAsia="zh-CN"/>
        </w:rPr>
      </w:pPr>
      <w:bookmarkStart w:id="42" w:name="_Toc7007"/>
      <w:r>
        <w:rPr>
          <w:rFonts w:hint="eastAsia" w:ascii="仿宋" w:hAnsi="仿宋" w:eastAsia="仿宋" w:cs="仿宋"/>
          <w:sz w:val="24"/>
          <w:szCs w:val="24"/>
          <w:highlight w:val="none"/>
          <w:lang w:val="en-US" w:eastAsia="zh-CN"/>
        </w:rPr>
        <w:t>7-2  投标分项报价表</w:t>
      </w:r>
      <w:bookmarkEnd w:id="42"/>
    </w:p>
    <w:p w14:paraId="4C4FC36C">
      <w:pPr>
        <w:pStyle w:val="24"/>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投标分项报价表</w:t>
      </w:r>
    </w:p>
    <w:p w14:paraId="2A5DA7D5">
      <w:pPr>
        <w:pStyle w:val="24"/>
        <w:ind w:left="0" w:leftChars="0" w:firstLine="0" w:firstLineChars="0"/>
        <w:jc w:val="center"/>
        <w:rPr>
          <w:rFonts w:hint="eastAsia" w:ascii="仿宋" w:hAnsi="仿宋" w:eastAsia="仿宋" w:cs="仿宋"/>
          <w:highlight w:val="none"/>
          <w:lang w:val="en-US" w:eastAsia="zh-CN"/>
        </w:rPr>
      </w:pPr>
    </w:p>
    <w:p w14:paraId="20B6D176">
      <w:pPr>
        <w:pStyle w:val="24"/>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报价单位：人民币元</w:t>
      </w:r>
    </w:p>
    <w:tbl>
      <w:tblPr>
        <w:tblStyle w:val="26"/>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655"/>
        <w:gridCol w:w="2325"/>
        <w:gridCol w:w="2388"/>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91" w:type="dxa"/>
            <w:vAlign w:val="center"/>
          </w:tcPr>
          <w:p w14:paraId="173DF411">
            <w:pPr>
              <w:pStyle w:val="2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55" w:type="dxa"/>
            <w:vAlign w:val="center"/>
          </w:tcPr>
          <w:p w14:paraId="17511363">
            <w:pPr>
              <w:pStyle w:val="2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1"/>
                <w:szCs w:val="24"/>
                <w:lang w:val="en-US" w:eastAsia="zh-CN" w:bidi="ar-SA"/>
              </w:rPr>
              <w:t>服务内容</w:t>
            </w:r>
          </w:p>
        </w:tc>
        <w:tc>
          <w:tcPr>
            <w:tcW w:w="2325" w:type="dxa"/>
            <w:vAlign w:val="center"/>
          </w:tcPr>
          <w:p w14:paraId="08E9C316">
            <w:pPr>
              <w:pStyle w:val="2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2388" w:type="dxa"/>
            <w:vAlign w:val="center"/>
          </w:tcPr>
          <w:p w14:paraId="20D415B4">
            <w:pPr>
              <w:pStyle w:val="2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91" w:type="dxa"/>
            <w:vAlign w:val="center"/>
          </w:tcPr>
          <w:p w14:paraId="2551764C">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2655" w:type="dxa"/>
            <w:vAlign w:val="center"/>
          </w:tcPr>
          <w:p w14:paraId="3D7EB90B">
            <w:pPr>
              <w:keepNext w:val="0"/>
              <w:keepLines w:val="0"/>
              <w:widowControl/>
              <w:suppressLineNumbers w:val="0"/>
              <w:jc w:val="center"/>
              <w:textAlignment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紫外线灭菌灯安装</w:t>
            </w:r>
          </w:p>
        </w:tc>
        <w:tc>
          <w:tcPr>
            <w:tcW w:w="2325" w:type="dxa"/>
            <w:vAlign w:val="center"/>
          </w:tcPr>
          <w:p w14:paraId="4919F6BF">
            <w:pPr>
              <w:pStyle w:val="23"/>
              <w:jc w:val="center"/>
              <w:rPr>
                <w:rFonts w:hint="eastAsia" w:ascii="仿宋" w:hAnsi="仿宋" w:eastAsia="仿宋" w:cs="仿宋"/>
                <w:color w:val="auto"/>
                <w:sz w:val="21"/>
                <w:szCs w:val="21"/>
                <w:highlight w:val="none"/>
                <w:vertAlign w:val="baseline"/>
                <w:lang w:val="en-US" w:eastAsia="zh-CN"/>
              </w:rPr>
            </w:pPr>
          </w:p>
        </w:tc>
        <w:tc>
          <w:tcPr>
            <w:tcW w:w="2388" w:type="dxa"/>
            <w:vAlign w:val="center"/>
          </w:tcPr>
          <w:p w14:paraId="7F249F11">
            <w:pPr>
              <w:pStyle w:val="23"/>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91" w:type="dxa"/>
            <w:vAlign w:val="center"/>
          </w:tcPr>
          <w:p w14:paraId="61B10111">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2655" w:type="dxa"/>
            <w:vAlign w:val="center"/>
          </w:tcPr>
          <w:p w14:paraId="17285DB9">
            <w:pPr>
              <w:keepNext w:val="0"/>
              <w:keepLines w:val="0"/>
              <w:widowControl/>
              <w:suppressLineNumbers w:val="0"/>
              <w:jc w:val="center"/>
              <w:textAlignment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研究级电动显微镜维修维护服务</w:t>
            </w:r>
          </w:p>
        </w:tc>
        <w:tc>
          <w:tcPr>
            <w:tcW w:w="2325" w:type="dxa"/>
            <w:vAlign w:val="center"/>
          </w:tcPr>
          <w:p w14:paraId="5B94D362">
            <w:pPr>
              <w:pStyle w:val="23"/>
              <w:jc w:val="center"/>
              <w:rPr>
                <w:rFonts w:hint="eastAsia" w:ascii="仿宋" w:hAnsi="仿宋" w:eastAsia="仿宋" w:cs="仿宋"/>
                <w:color w:val="auto"/>
                <w:sz w:val="21"/>
                <w:szCs w:val="21"/>
                <w:highlight w:val="none"/>
                <w:vertAlign w:val="baseline"/>
                <w:lang w:val="en-US" w:eastAsia="zh-CN"/>
              </w:rPr>
            </w:pPr>
          </w:p>
        </w:tc>
        <w:tc>
          <w:tcPr>
            <w:tcW w:w="2388" w:type="dxa"/>
            <w:vAlign w:val="center"/>
          </w:tcPr>
          <w:p w14:paraId="5833B14C">
            <w:pPr>
              <w:pStyle w:val="23"/>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91" w:type="dxa"/>
            <w:vAlign w:val="center"/>
          </w:tcPr>
          <w:p w14:paraId="6F8B978E">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2655" w:type="dxa"/>
            <w:vAlign w:val="center"/>
          </w:tcPr>
          <w:p w14:paraId="1EBE9A01">
            <w:pPr>
              <w:keepNext w:val="0"/>
              <w:keepLines w:val="0"/>
              <w:widowControl/>
              <w:suppressLineNumbers w:val="0"/>
              <w:jc w:val="center"/>
              <w:textAlignment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微生物质谱维修</w:t>
            </w:r>
          </w:p>
        </w:tc>
        <w:tc>
          <w:tcPr>
            <w:tcW w:w="2325" w:type="dxa"/>
            <w:vAlign w:val="center"/>
          </w:tcPr>
          <w:p w14:paraId="6956CEE1">
            <w:pPr>
              <w:pStyle w:val="23"/>
              <w:jc w:val="center"/>
              <w:rPr>
                <w:rFonts w:hint="eastAsia" w:ascii="仿宋" w:hAnsi="仿宋" w:eastAsia="仿宋" w:cs="仿宋"/>
                <w:color w:val="auto"/>
                <w:sz w:val="21"/>
                <w:szCs w:val="21"/>
                <w:highlight w:val="none"/>
                <w:vertAlign w:val="baseline"/>
                <w:lang w:val="en-US" w:eastAsia="zh-CN"/>
              </w:rPr>
            </w:pPr>
          </w:p>
        </w:tc>
        <w:tc>
          <w:tcPr>
            <w:tcW w:w="2388" w:type="dxa"/>
            <w:vAlign w:val="center"/>
          </w:tcPr>
          <w:p w14:paraId="00A613B7">
            <w:pPr>
              <w:pStyle w:val="23"/>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91" w:type="dxa"/>
            <w:vAlign w:val="center"/>
          </w:tcPr>
          <w:p w14:paraId="0B35E500">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2655" w:type="dxa"/>
            <w:vAlign w:val="center"/>
          </w:tcPr>
          <w:p w14:paraId="16DBF19C">
            <w:pPr>
              <w:keepNext w:val="0"/>
              <w:keepLines w:val="0"/>
              <w:widowControl/>
              <w:suppressLineNumbers w:val="0"/>
              <w:jc w:val="center"/>
              <w:textAlignment w:val="center"/>
              <w:rPr>
                <w:rFonts w:hint="eastAsia" w:ascii="仿宋" w:hAnsi="仿宋" w:eastAsia="仿宋" w:cs="仿宋"/>
                <w:kern w:val="0"/>
                <w:sz w:val="21"/>
                <w:szCs w:val="24"/>
                <w:lang w:val="en-US" w:eastAsia="zh-CN" w:bidi="ar-SA"/>
              </w:rPr>
            </w:pPr>
            <w:r>
              <w:rPr>
                <w:rFonts w:hint="default" w:ascii="仿宋" w:hAnsi="仿宋" w:eastAsia="仿宋" w:cs="仿宋"/>
                <w:kern w:val="0"/>
                <w:sz w:val="21"/>
                <w:szCs w:val="24"/>
                <w:lang w:val="en-US" w:eastAsia="zh-CN" w:bidi="ar-SA"/>
              </w:rPr>
              <w:t>Trace ISQ</w:t>
            </w:r>
            <w:r>
              <w:rPr>
                <w:rFonts w:hint="eastAsia" w:ascii="仿宋" w:hAnsi="仿宋" w:eastAsia="仿宋" w:cs="仿宋"/>
                <w:kern w:val="0"/>
                <w:sz w:val="21"/>
                <w:szCs w:val="24"/>
                <w:lang w:val="en-US" w:eastAsia="zh-CN" w:bidi="ar-SA"/>
              </w:rPr>
              <w:t>气质联仪软件安装维护服务</w:t>
            </w:r>
          </w:p>
        </w:tc>
        <w:tc>
          <w:tcPr>
            <w:tcW w:w="2325" w:type="dxa"/>
            <w:vAlign w:val="center"/>
          </w:tcPr>
          <w:p w14:paraId="6B209DDC">
            <w:pPr>
              <w:pStyle w:val="23"/>
              <w:jc w:val="center"/>
              <w:rPr>
                <w:rFonts w:hint="eastAsia" w:ascii="仿宋" w:hAnsi="仿宋" w:eastAsia="仿宋" w:cs="仿宋"/>
                <w:color w:val="auto"/>
                <w:sz w:val="21"/>
                <w:szCs w:val="21"/>
                <w:highlight w:val="none"/>
                <w:vertAlign w:val="baseline"/>
                <w:lang w:val="en-US" w:eastAsia="zh-CN"/>
              </w:rPr>
            </w:pPr>
          </w:p>
        </w:tc>
        <w:tc>
          <w:tcPr>
            <w:tcW w:w="2388" w:type="dxa"/>
            <w:vAlign w:val="center"/>
          </w:tcPr>
          <w:p w14:paraId="0B3F5B3D">
            <w:pPr>
              <w:pStyle w:val="23"/>
              <w:jc w:val="center"/>
              <w:rPr>
                <w:rFonts w:hint="eastAsia" w:ascii="仿宋" w:hAnsi="仿宋" w:eastAsia="仿宋" w:cs="仿宋"/>
                <w:color w:val="auto"/>
                <w:sz w:val="21"/>
                <w:szCs w:val="21"/>
                <w:highlight w:val="none"/>
                <w:vertAlign w:val="baseline"/>
                <w:lang w:val="en-US" w:eastAsia="zh-CN"/>
              </w:rPr>
            </w:pPr>
          </w:p>
        </w:tc>
      </w:tr>
      <w:tr w14:paraId="252A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91" w:type="dxa"/>
            <w:vAlign w:val="center"/>
          </w:tcPr>
          <w:p w14:paraId="2956AB17">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2655" w:type="dxa"/>
            <w:vAlign w:val="center"/>
          </w:tcPr>
          <w:p w14:paraId="210E27AD">
            <w:pPr>
              <w:keepNext w:val="0"/>
              <w:keepLines w:val="0"/>
              <w:widowControl/>
              <w:suppressLineNumbers w:val="0"/>
              <w:jc w:val="center"/>
              <w:textAlignment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冷链设施维修（护）</w:t>
            </w:r>
          </w:p>
        </w:tc>
        <w:tc>
          <w:tcPr>
            <w:tcW w:w="2325" w:type="dxa"/>
            <w:vAlign w:val="center"/>
          </w:tcPr>
          <w:p w14:paraId="0A9172D3">
            <w:pPr>
              <w:pStyle w:val="23"/>
              <w:jc w:val="center"/>
              <w:rPr>
                <w:rFonts w:hint="eastAsia" w:ascii="仿宋" w:hAnsi="仿宋" w:eastAsia="仿宋" w:cs="仿宋"/>
                <w:color w:val="auto"/>
                <w:sz w:val="21"/>
                <w:szCs w:val="21"/>
                <w:highlight w:val="none"/>
                <w:vertAlign w:val="baseline"/>
                <w:lang w:val="en-US" w:eastAsia="zh-CN"/>
              </w:rPr>
            </w:pPr>
          </w:p>
        </w:tc>
        <w:tc>
          <w:tcPr>
            <w:tcW w:w="2388" w:type="dxa"/>
            <w:vAlign w:val="center"/>
          </w:tcPr>
          <w:p w14:paraId="403D48CE">
            <w:pPr>
              <w:pStyle w:val="23"/>
              <w:jc w:val="center"/>
              <w:rPr>
                <w:rFonts w:hint="eastAsia" w:ascii="仿宋" w:hAnsi="仿宋" w:eastAsia="仿宋" w:cs="仿宋"/>
                <w:color w:val="auto"/>
                <w:sz w:val="21"/>
                <w:szCs w:val="21"/>
                <w:highlight w:val="none"/>
                <w:vertAlign w:val="baseline"/>
                <w:lang w:val="en-US" w:eastAsia="zh-CN"/>
              </w:rPr>
            </w:pPr>
          </w:p>
        </w:tc>
      </w:tr>
      <w:tr w14:paraId="095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59" w:type="dxa"/>
            <w:gridSpan w:val="4"/>
            <w:vAlign w:val="center"/>
          </w:tcPr>
          <w:p w14:paraId="19211A61">
            <w:pPr>
              <w:pStyle w:val="23"/>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合计金额：元</w:t>
            </w:r>
          </w:p>
        </w:tc>
      </w:tr>
    </w:tbl>
    <w:p w14:paraId="49E9C9D1">
      <w:pPr>
        <w:pStyle w:val="23"/>
        <w:ind w:left="0" w:leftChars="0" w:firstLine="0" w:firstLineChars="0"/>
        <w:rPr>
          <w:rFonts w:hint="eastAsia" w:ascii="仿宋" w:hAnsi="仿宋" w:eastAsia="仿宋" w:cs="仿宋"/>
          <w:highlight w:val="none"/>
          <w:lang w:val="en-US" w:eastAsia="zh-CN"/>
        </w:rPr>
      </w:pPr>
    </w:p>
    <w:p w14:paraId="37C133D0">
      <w:pPr>
        <w:pStyle w:val="20"/>
        <w:rPr>
          <w:rFonts w:hint="eastAsia" w:ascii="仿宋" w:hAnsi="仿宋" w:eastAsia="仿宋" w:cs="仿宋"/>
          <w:highlight w:val="none"/>
          <w:lang w:val="en-US" w:eastAsia="zh-CN"/>
        </w:rPr>
      </w:pPr>
    </w:p>
    <w:p w14:paraId="70BD6073">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注：1.本表应按包分别填写。</w:t>
      </w:r>
    </w:p>
    <w:p w14:paraId="374BE43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2.如果不提供分项报价将视为没有实质性响应招标文件。</w:t>
      </w:r>
    </w:p>
    <w:p w14:paraId="46FD78EE">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3.上述各项的详细规格（如有），可另页描述。</w:t>
      </w:r>
    </w:p>
    <w:p w14:paraId="22D543E6">
      <w:pPr>
        <w:spacing w:line="360" w:lineRule="auto"/>
        <w:rPr>
          <w:rFonts w:hint="eastAsia" w:ascii="仿宋" w:hAnsi="仿宋" w:eastAsia="仿宋" w:cs="仿宋"/>
          <w:sz w:val="24"/>
          <w:szCs w:val="24"/>
          <w:highlight w:val="none"/>
          <w:lang w:val="en-US" w:eastAsia="zh-CN"/>
        </w:rPr>
      </w:pPr>
    </w:p>
    <w:p w14:paraId="00FBC4D5">
      <w:pPr>
        <w:spacing w:line="360" w:lineRule="auto"/>
        <w:rPr>
          <w:rFonts w:hint="eastAsia" w:ascii="仿宋" w:hAnsi="仿宋" w:eastAsia="仿宋" w:cs="仿宋"/>
          <w:sz w:val="24"/>
          <w:szCs w:val="24"/>
          <w:highlight w:val="none"/>
          <w:lang w:val="en-US" w:eastAsia="zh-CN"/>
        </w:rPr>
      </w:pPr>
    </w:p>
    <w:p w14:paraId="0113402A">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投标人名称（加盖公章）：____________</w:t>
      </w:r>
    </w:p>
    <w:p w14:paraId="64A790A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764F3600">
      <w:pPr>
        <w:pStyle w:val="24"/>
        <w:rPr>
          <w:rFonts w:hint="eastAsia" w:ascii="仿宋" w:hAnsi="仿宋" w:eastAsia="仿宋" w:cs="仿宋"/>
          <w:sz w:val="24"/>
          <w:szCs w:val="24"/>
          <w:highlight w:val="none"/>
          <w:lang w:val="en-US" w:eastAsia="zh-CN"/>
        </w:rPr>
      </w:pPr>
    </w:p>
    <w:p w14:paraId="452FA07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98D5F68">
      <w:pPr>
        <w:pStyle w:val="20"/>
        <w:ind w:left="0" w:leftChars="0" w:firstLine="0" w:firstLineChars="0"/>
        <w:jc w:val="left"/>
        <w:outlineLvl w:val="1"/>
        <w:rPr>
          <w:rFonts w:hint="eastAsia" w:ascii="仿宋" w:hAnsi="仿宋" w:eastAsia="仿宋" w:cs="仿宋"/>
          <w:sz w:val="24"/>
          <w:szCs w:val="24"/>
          <w:highlight w:val="none"/>
          <w:lang w:val="en-US" w:eastAsia="zh-CN"/>
        </w:rPr>
      </w:pPr>
      <w:bookmarkStart w:id="43" w:name="_Toc6119"/>
      <w:r>
        <w:rPr>
          <w:rFonts w:hint="eastAsia" w:ascii="仿宋" w:hAnsi="仿宋" w:eastAsia="仿宋" w:cs="仿宋"/>
          <w:sz w:val="24"/>
          <w:szCs w:val="24"/>
          <w:highlight w:val="none"/>
          <w:lang w:val="en-US" w:eastAsia="zh-CN"/>
        </w:rPr>
        <w:t>8  合同条款偏离表</w:t>
      </w:r>
      <w:bookmarkEnd w:id="43"/>
    </w:p>
    <w:p w14:paraId="3404385D">
      <w:pPr>
        <w:pStyle w:val="20"/>
        <w:ind w:left="0" w:leftChars="0" w:firstLine="0" w:firstLineChars="0"/>
        <w:jc w:val="center"/>
        <w:rPr>
          <w:rFonts w:hint="eastAsia" w:ascii="仿宋" w:hAnsi="仿宋" w:eastAsia="仿宋" w:cs="仿宋"/>
          <w:sz w:val="32"/>
          <w:szCs w:val="32"/>
          <w:highlight w:val="none"/>
          <w:lang w:val="en-US" w:eastAsia="zh-CN"/>
        </w:rPr>
      </w:pPr>
    </w:p>
    <w:p w14:paraId="2EBA3EAB">
      <w:pPr>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合同条款偏离表</w:t>
      </w:r>
    </w:p>
    <w:p w14:paraId="1E223BFD">
      <w:pPr>
        <w:pStyle w:val="24"/>
        <w:ind w:left="0" w:leftChars="0" w:firstLine="0" w:firstLineChars="0"/>
        <w:rPr>
          <w:rFonts w:hint="eastAsia" w:ascii="仿宋" w:hAnsi="仿宋" w:eastAsia="仿宋" w:cs="仿宋"/>
          <w:highlight w:val="none"/>
          <w:lang w:val="en-US" w:eastAsia="zh-CN"/>
        </w:rPr>
      </w:pPr>
    </w:p>
    <w:p w14:paraId="4E4F8624">
      <w:pPr>
        <w:pStyle w:val="20"/>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对本项目合同条款的偏离情况（请进行勾选）：</w:t>
            </w:r>
          </w:p>
          <w:p w14:paraId="49C47E3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1" w:type="dxa"/>
            <w:vAlign w:val="center"/>
          </w:tcPr>
          <w:p w14:paraId="60DA60F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w:t>
            </w:r>
          </w:p>
          <w:p w14:paraId="14D0DA3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条目号</w:t>
            </w:r>
          </w:p>
          <w:p w14:paraId="2CA9E2C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（页码）</w:t>
            </w:r>
          </w:p>
        </w:tc>
        <w:tc>
          <w:tcPr>
            <w:tcW w:w="1901" w:type="dxa"/>
            <w:vAlign w:val="center"/>
          </w:tcPr>
          <w:p w14:paraId="32AB54C1">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753" w:type="dxa"/>
            <w:vAlign w:val="center"/>
          </w:tcPr>
          <w:p w14:paraId="574BF71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投标文件内容</w:t>
            </w:r>
          </w:p>
        </w:tc>
        <w:tc>
          <w:tcPr>
            <w:tcW w:w="1561" w:type="dxa"/>
            <w:vAlign w:val="center"/>
          </w:tcPr>
          <w:p w14:paraId="7E8B8DE7">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052" w:type="dxa"/>
            <w:vAlign w:val="center"/>
          </w:tcPr>
          <w:p w14:paraId="6E1F6B5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 w:hAnsi="仿宋" w:eastAsia="仿宋" w:cs="仿宋"/>
                <w:sz w:val="24"/>
                <w:szCs w:val="24"/>
                <w:highlight w:val="none"/>
                <w:vertAlign w:val="baseline"/>
                <w:lang w:val="en-US" w:eastAsia="zh-CN"/>
              </w:rPr>
            </w:pPr>
          </w:p>
        </w:tc>
        <w:tc>
          <w:tcPr>
            <w:tcW w:w="1421" w:type="dxa"/>
          </w:tcPr>
          <w:p w14:paraId="273B7213">
            <w:pPr>
              <w:rPr>
                <w:rFonts w:hint="eastAsia" w:ascii="仿宋" w:hAnsi="仿宋" w:eastAsia="仿宋" w:cs="仿宋"/>
                <w:sz w:val="24"/>
                <w:szCs w:val="24"/>
                <w:highlight w:val="none"/>
                <w:vertAlign w:val="baseline"/>
                <w:lang w:val="en-US" w:eastAsia="zh-CN"/>
              </w:rPr>
            </w:pPr>
          </w:p>
        </w:tc>
        <w:tc>
          <w:tcPr>
            <w:tcW w:w="1901" w:type="dxa"/>
          </w:tcPr>
          <w:p w14:paraId="481CD8C3">
            <w:pPr>
              <w:rPr>
                <w:rFonts w:hint="eastAsia" w:ascii="仿宋" w:hAnsi="仿宋" w:eastAsia="仿宋" w:cs="仿宋"/>
                <w:sz w:val="24"/>
                <w:szCs w:val="24"/>
                <w:highlight w:val="none"/>
                <w:vertAlign w:val="baseline"/>
                <w:lang w:val="en-US" w:eastAsia="zh-CN"/>
              </w:rPr>
            </w:pPr>
          </w:p>
        </w:tc>
        <w:tc>
          <w:tcPr>
            <w:tcW w:w="1753" w:type="dxa"/>
          </w:tcPr>
          <w:p w14:paraId="38884A50">
            <w:pPr>
              <w:rPr>
                <w:rFonts w:hint="eastAsia" w:ascii="仿宋" w:hAnsi="仿宋" w:eastAsia="仿宋" w:cs="仿宋"/>
                <w:sz w:val="24"/>
                <w:szCs w:val="24"/>
                <w:highlight w:val="none"/>
                <w:vertAlign w:val="baseline"/>
                <w:lang w:val="en-US" w:eastAsia="zh-CN"/>
              </w:rPr>
            </w:pPr>
          </w:p>
        </w:tc>
        <w:tc>
          <w:tcPr>
            <w:tcW w:w="1561" w:type="dxa"/>
          </w:tcPr>
          <w:p w14:paraId="003F0CE3">
            <w:pPr>
              <w:rPr>
                <w:rFonts w:hint="eastAsia" w:ascii="仿宋" w:hAnsi="仿宋" w:eastAsia="仿宋" w:cs="仿宋"/>
                <w:sz w:val="24"/>
                <w:szCs w:val="24"/>
                <w:highlight w:val="none"/>
                <w:vertAlign w:val="baseline"/>
                <w:lang w:val="en-US" w:eastAsia="zh-CN"/>
              </w:rPr>
            </w:pPr>
          </w:p>
        </w:tc>
        <w:tc>
          <w:tcPr>
            <w:tcW w:w="1052" w:type="dxa"/>
          </w:tcPr>
          <w:p w14:paraId="7126AF6B">
            <w:pPr>
              <w:rPr>
                <w:rFonts w:hint="eastAsia" w:ascii="仿宋" w:hAnsi="仿宋" w:eastAsia="仿宋" w:cs="仿宋"/>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 w:hAnsi="仿宋" w:eastAsia="仿宋" w:cs="仿宋"/>
                <w:sz w:val="24"/>
                <w:szCs w:val="24"/>
                <w:highlight w:val="none"/>
                <w:vertAlign w:val="baseline"/>
                <w:lang w:val="en-US" w:eastAsia="zh-CN"/>
              </w:rPr>
            </w:pPr>
          </w:p>
        </w:tc>
        <w:tc>
          <w:tcPr>
            <w:tcW w:w="1421" w:type="dxa"/>
          </w:tcPr>
          <w:p w14:paraId="7544E1E6">
            <w:pPr>
              <w:rPr>
                <w:rFonts w:hint="eastAsia" w:ascii="仿宋" w:hAnsi="仿宋" w:eastAsia="仿宋" w:cs="仿宋"/>
                <w:sz w:val="24"/>
                <w:szCs w:val="24"/>
                <w:highlight w:val="none"/>
                <w:vertAlign w:val="baseline"/>
                <w:lang w:val="en-US" w:eastAsia="zh-CN"/>
              </w:rPr>
            </w:pPr>
          </w:p>
        </w:tc>
        <w:tc>
          <w:tcPr>
            <w:tcW w:w="1901" w:type="dxa"/>
          </w:tcPr>
          <w:p w14:paraId="2F55BAA3">
            <w:pPr>
              <w:rPr>
                <w:rFonts w:hint="eastAsia" w:ascii="仿宋" w:hAnsi="仿宋" w:eastAsia="仿宋" w:cs="仿宋"/>
                <w:sz w:val="24"/>
                <w:szCs w:val="24"/>
                <w:highlight w:val="none"/>
                <w:vertAlign w:val="baseline"/>
                <w:lang w:val="en-US" w:eastAsia="zh-CN"/>
              </w:rPr>
            </w:pPr>
          </w:p>
        </w:tc>
        <w:tc>
          <w:tcPr>
            <w:tcW w:w="1753" w:type="dxa"/>
          </w:tcPr>
          <w:p w14:paraId="1655421E">
            <w:pPr>
              <w:rPr>
                <w:rFonts w:hint="eastAsia" w:ascii="仿宋" w:hAnsi="仿宋" w:eastAsia="仿宋" w:cs="仿宋"/>
                <w:sz w:val="24"/>
                <w:szCs w:val="24"/>
                <w:highlight w:val="none"/>
                <w:vertAlign w:val="baseline"/>
                <w:lang w:val="en-US" w:eastAsia="zh-CN"/>
              </w:rPr>
            </w:pPr>
          </w:p>
        </w:tc>
        <w:tc>
          <w:tcPr>
            <w:tcW w:w="1561" w:type="dxa"/>
          </w:tcPr>
          <w:p w14:paraId="15365911">
            <w:pPr>
              <w:rPr>
                <w:rFonts w:hint="eastAsia" w:ascii="仿宋" w:hAnsi="仿宋" w:eastAsia="仿宋" w:cs="仿宋"/>
                <w:sz w:val="24"/>
                <w:szCs w:val="24"/>
                <w:highlight w:val="none"/>
                <w:vertAlign w:val="baseline"/>
                <w:lang w:val="en-US" w:eastAsia="zh-CN"/>
              </w:rPr>
            </w:pPr>
          </w:p>
        </w:tc>
        <w:tc>
          <w:tcPr>
            <w:tcW w:w="1052" w:type="dxa"/>
          </w:tcPr>
          <w:p w14:paraId="06D739DC">
            <w:pPr>
              <w:rPr>
                <w:rFonts w:hint="eastAsia" w:ascii="仿宋" w:hAnsi="仿宋" w:eastAsia="仿宋" w:cs="仿宋"/>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 w:hAnsi="仿宋" w:eastAsia="仿宋" w:cs="仿宋"/>
                <w:sz w:val="24"/>
                <w:szCs w:val="24"/>
                <w:highlight w:val="none"/>
                <w:vertAlign w:val="baseline"/>
                <w:lang w:val="en-US" w:eastAsia="zh-CN"/>
              </w:rPr>
            </w:pPr>
          </w:p>
        </w:tc>
        <w:tc>
          <w:tcPr>
            <w:tcW w:w="1421" w:type="dxa"/>
          </w:tcPr>
          <w:p w14:paraId="2E7FCB06">
            <w:pPr>
              <w:rPr>
                <w:rFonts w:hint="eastAsia" w:ascii="仿宋" w:hAnsi="仿宋" w:eastAsia="仿宋" w:cs="仿宋"/>
                <w:sz w:val="24"/>
                <w:szCs w:val="24"/>
                <w:highlight w:val="none"/>
                <w:vertAlign w:val="baseline"/>
                <w:lang w:val="en-US" w:eastAsia="zh-CN"/>
              </w:rPr>
            </w:pPr>
          </w:p>
        </w:tc>
        <w:tc>
          <w:tcPr>
            <w:tcW w:w="1901" w:type="dxa"/>
          </w:tcPr>
          <w:p w14:paraId="3372AA34">
            <w:pPr>
              <w:rPr>
                <w:rFonts w:hint="eastAsia" w:ascii="仿宋" w:hAnsi="仿宋" w:eastAsia="仿宋" w:cs="仿宋"/>
                <w:sz w:val="24"/>
                <w:szCs w:val="24"/>
                <w:highlight w:val="none"/>
                <w:vertAlign w:val="baseline"/>
                <w:lang w:val="en-US" w:eastAsia="zh-CN"/>
              </w:rPr>
            </w:pPr>
          </w:p>
        </w:tc>
        <w:tc>
          <w:tcPr>
            <w:tcW w:w="1753" w:type="dxa"/>
          </w:tcPr>
          <w:p w14:paraId="770D7B13">
            <w:pPr>
              <w:rPr>
                <w:rFonts w:hint="eastAsia" w:ascii="仿宋" w:hAnsi="仿宋" w:eastAsia="仿宋" w:cs="仿宋"/>
                <w:sz w:val="24"/>
                <w:szCs w:val="24"/>
                <w:highlight w:val="none"/>
                <w:vertAlign w:val="baseline"/>
                <w:lang w:val="en-US" w:eastAsia="zh-CN"/>
              </w:rPr>
            </w:pPr>
          </w:p>
        </w:tc>
        <w:tc>
          <w:tcPr>
            <w:tcW w:w="1561" w:type="dxa"/>
          </w:tcPr>
          <w:p w14:paraId="6EFC034F">
            <w:pPr>
              <w:rPr>
                <w:rFonts w:hint="eastAsia" w:ascii="仿宋" w:hAnsi="仿宋" w:eastAsia="仿宋" w:cs="仿宋"/>
                <w:sz w:val="24"/>
                <w:szCs w:val="24"/>
                <w:highlight w:val="none"/>
                <w:vertAlign w:val="baseline"/>
                <w:lang w:val="en-US" w:eastAsia="zh-CN"/>
              </w:rPr>
            </w:pPr>
          </w:p>
        </w:tc>
        <w:tc>
          <w:tcPr>
            <w:tcW w:w="1052" w:type="dxa"/>
          </w:tcPr>
          <w:p w14:paraId="36C9767A">
            <w:pPr>
              <w:rPr>
                <w:rFonts w:hint="eastAsia" w:ascii="仿宋" w:hAnsi="仿宋" w:eastAsia="仿宋" w:cs="仿宋"/>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 w:hAnsi="仿宋" w:eastAsia="仿宋" w:cs="仿宋"/>
                <w:sz w:val="24"/>
                <w:szCs w:val="24"/>
                <w:highlight w:val="none"/>
                <w:vertAlign w:val="baseline"/>
                <w:lang w:val="en-US" w:eastAsia="zh-CN"/>
              </w:rPr>
            </w:pPr>
          </w:p>
        </w:tc>
        <w:tc>
          <w:tcPr>
            <w:tcW w:w="1421" w:type="dxa"/>
          </w:tcPr>
          <w:p w14:paraId="1AB73DF4">
            <w:pPr>
              <w:rPr>
                <w:rFonts w:hint="eastAsia" w:ascii="仿宋" w:hAnsi="仿宋" w:eastAsia="仿宋" w:cs="仿宋"/>
                <w:sz w:val="24"/>
                <w:szCs w:val="24"/>
                <w:highlight w:val="none"/>
                <w:vertAlign w:val="baseline"/>
                <w:lang w:val="en-US" w:eastAsia="zh-CN"/>
              </w:rPr>
            </w:pPr>
          </w:p>
        </w:tc>
        <w:tc>
          <w:tcPr>
            <w:tcW w:w="1901" w:type="dxa"/>
          </w:tcPr>
          <w:p w14:paraId="3595CA9C">
            <w:pPr>
              <w:rPr>
                <w:rFonts w:hint="eastAsia" w:ascii="仿宋" w:hAnsi="仿宋" w:eastAsia="仿宋" w:cs="仿宋"/>
                <w:sz w:val="24"/>
                <w:szCs w:val="24"/>
                <w:highlight w:val="none"/>
                <w:vertAlign w:val="baseline"/>
                <w:lang w:val="en-US" w:eastAsia="zh-CN"/>
              </w:rPr>
            </w:pPr>
          </w:p>
        </w:tc>
        <w:tc>
          <w:tcPr>
            <w:tcW w:w="1753" w:type="dxa"/>
          </w:tcPr>
          <w:p w14:paraId="73CAC815">
            <w:pPr>
              <w:rPr>
                <w:rFonts w:hint="eastAsia" w:ascii="仿宋" w:hAnsi="仿宋" w:eastAsia="仿宋" w:cs="仿宋"/>
                <w:sz w:val="24"/>
                <w:szCs w:val="24"/>
                <w:highlight w:val="none"/>
                <w:vertAlign w:val="baseline"/>
                <w:lang w:val="en-US" w:eastAsia="zh-CN"/>
              </w:rPr>
            </w:pPr>
          </w:p>
        </w:tc>
        <w:tc>
          <w:tcPr>
            <w:tcW w:w="1561" w:type="dxa"/>
          </w:tcPr>
          <w:p w14:paraId="27755A82">
            <w:pPr>
              <w:rPr>
                <w:rFonts w:hint="eastAsia" w:ascii="仿宋" w:hAnsi="仿宋" w:eastAsia="仿宋" w:cs="仿宋"/>
                <w:sz w:val="24"/>
                <w:szCs w:val="24"/>
                <w:highlight w:val="none"/>
                <w:vertAlign w:val="baseline"/>
                <w:lang w:val="en-US" w:eastAsia="zh-CN"/>
              </w:rPr>
            </w:pPr>
          </w:p>
        </w:tc>
        <w:tc>
          <w:tcPr>
            <w:tcW w:w="1052" w:type="dxa"/>
          </w:tcPr>
          <w:p w14:paraId="3D5ECE8C">
            <w:pPr>
              <w:rPr>
                <w:rFonts w:hint="eastAsia" w:ascii="仿宋" w:hAnsi="仿宋" w:eastAsia="仿宋" w:cs="仿宋"/>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 w:hAnsi="仿宋" w:eastAsia="仿宋" w:cs="仿宋"/>
                <w:sz w:val="24"/>
                <w:szCs w:val="24"/>
                <w:highlight w:val="none"/>
                <w:vertAlign w:val="baseline"/>
                <w:lang w:val="en-US" w:eastAsia="zh-CN"/>
              </w:rPr>
            </w:pPr>
          </w:p>
        </w:tc>
        <w:tc>
          <w:tcPr>
            <w:tcW w:w="1421" w:type="dxa"/>
          </w:tcPr>
          <w:p w14:paraId="4B16C9F2">
            <w:pPr>
              <w:rPr>
                <w:rFonts w:hint="eastAsia" w:ascii="仿宋" w:hAnsi="仿宋" w:eastAsia="仿宋" w:cs="仿宋"/>
                <w:sz w:val="24"/>
                <w:szCs w:val="24"/>
                <w:highlight w:val="none"/>
                <w:vertAlign w:val="baseline"/>
                <w:lang w:val="en-US" w:eastAsia="zh-CN"/>
              </w:rPr>
            </w:pPr>
          </w:p>
        </w:tc>
        <w:tc>
          <w:tcPr>
            <w:tcW w:w="1901" w:type="dxa"/>
          </w:tcPr>
          <w:p w14:paraId="31CC37BC">
            <w:pPr>
              <w:rPr>
                <w:rFonts w:hint="eastAsia" w:ascii="仿宋" w:hAnsi="仿宋" w:eastAsia="仿宋" w:cs="仿宋"/>
                <w:sz w:val="24"/>
                <w:szCs w:val="24"/>
                <w:highlight w:val="none"/>
                <w:vertAlign w:val="baseline"/>
                <w:lang w:val="en-US" w:eastAsia="zh-CN"/>
              </w:rPr>
            </w:pPr>
          </w:p>
        </w:tc>
        <w:tc>
          <w:tcPr>
            <w:tcW w:w="1753" w:type="dxa"/>
          </w:tcPr>
          <w:p w14:paraId="69D2892B">
            <w:pPr>
              <w:rPr>
                <w:rFonts w:hint="eastAsia" w:ascii="仿宋" w:hAnsi="仿宋" w:eastAsia="仿宋" w:cs="仿宋"/>
                <w:sz w:val="24"/>
                <w:szCs w:val="24"/>
                <w:highlight w:val="none"/>
                <w:vertAlign w:val="baseline"/>
                <w:lang w:val="en-US" w:eastAsia="zh-CN"/>
              </w:rPr>
            </w:pPr>
          </w:p>
        </w:tc>
        <w:tc>
          <w:tcPr>
            <w:tcW w:w="1561" w:type="dxa"/>
          </w:tcPr>
          <w:p w14:paraId="42EA4A76">
            <w:pPr>
              <w:rPr>
                <w:rFonts w:hint="eastAsia" w:ascii="仿宋" w:hAnsi="仿宋" w:eastAsia="仿宋" w:cs="仿宋"/>
                <w:sz w:val="24"/>
                <w:szCs w:val="24"/>
                <w:highlight w:val="none"/>
                <w:vertAlign w:val="baseline"/>
                <w:lang w:val="en-US" w:eastAsia="zh-CN"/>
              </w:rPr>
            </w:pPr>
          </w:p>
        </w:tc>
        <w:tc>
          <w:tcPr>
            <w:tcW w:w="1052" w:type="dxa"/>
          </w:tcPr>
          <w:p w14:paraId="0712C978">
            <w:pPr>
              <w:rPr>
                <w:rFonts w:hint="eastAsia" w:ascii="仿宋" w:hAnsi="仿宋" w:eastAsia="仿宋" w:cs="仿宋"/>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44" w:name="_Toc6441"/>
      <w:r>
        <w:rPr>
          <w:rFonts w:hint="eastAsia" w:ascii="仿宋" w:hAnsi="仿宋" w:eastAsia="仿宋" w:cs="仿宋"/>
          <w:sz w:val="24"/>
          <w:szCs w:val="24"/>
          <w:highlight w:val="none"/>
          <w:lang w:val="en-US" w:eastAsia="zh-CN"/>
        </w:rPr>
        <w:t>2. “偏离情况”列应据实填写“正偏离”或“负偏离”。</w:t>
      </w:r>
      <w:bookmarkEnd w:id="44"/>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69CA4592">
      <w:pPr>
        <w:pStyle w:val="24"/>
        <w:rPr>
          <w:rFonts w:hint="eastAsia" w:ascii="仿宋" w:hAnsi="仿宋" w:eastAsia="仿宋" w:cs="仿宋"/>
          <w:sz w:val="24"/>
          <w:szCs w:val="24"/>
          <w:highlight w:val="none"/>
          <w:lang w:val="en-US" w:eastAsia="zh-CN"/>
        </w:rPr>
      </w:pPr>
    </w:p>
    <w:p w14:paraId="2C9AB6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6DF546A">
      <w:pPr>
        <w:pStyle w:val="20"/>
        <w:ind w:left="0" w:leftChars="0" w:firstLine="0" w:firstLineChars="0"/>
        <w:outlineLvl w:val="1"/>
        <w:rPr>
          <w:rFonts w:hint="eastAsia" w:ascii="仿宋" w:hAnsi="仿宋" w:eastAsia="仿宋" w:cs="仿宋"/>
          <w:sz w:val="24"/>
          <w:szCs w:val="24"/>
          <w:highlight w:val="none"/>
          <w:lang w:val="en-US" w:eastAsia="zh-CN"/>
        </w:rPr>
      </w:pPr>
      <w:bookmarkStart w:id="45" w:name="_Toc7042"/>
      <w:r>
        <w:rPr>
          <w:rFonts w:hint="eastAsia" w:ascii="仿宋" w:hAnsi="仿宋" w:eastAsia="仿宋" w:cs="仿宋"/>
          <w:sz w:val="24"/>
          <w:szCs w:val="24"/>
          <w:highlight w:val="none"/>
          <w:lang w:val="en-US" w:eastAsia="zh-CN"/>
        </w:rPr>
        <w:t xml:space="preserve">9  </w:t>
      </w:r>
      <w:bookmarkEnd w:id="45"/>
      <w:r>
        <w:rPr>
          <w:rFonts w:hint="eastAsia" w:ascii="仿宋" w:hAnsi="仿宋" w:eastAsia="仿宋" w:cs="仿宋"/>
          <w:sz w:val="24"/>
          <w:szCs w:val="24"/>
          <w:highlight w:val="none"/>
          <w:lang w:val="en-US" w:eastAsia="zh-CN"/>
        </w:rPr>
        <w:t>采购需求偏离表</w:t>
      </w:r>
    </w:p>
    <w:p w14:paraId="7E5C02DE">
      <w:pPr>
        <w:pStyle w:val="20"/>
        <w:ind w:left="0" w:leftChars="0" w:firstLine="0" w:firstLineChars="0"/>
        <w:rPr>
          <w:rFonts w:hint="eastAsia" w:ascii="仿宋" w:hAnsi="仿宋" w:eastAsia="仿宋" w:cs="仿宋"/>
          <w:sz w:val="24"/>
          <w:szCs w:val="24"/>
          <w:highlight w:val="none"/>
          <w:lang w:val="en-US" w:eastAsia="zh-CN"/>
        </w:rPr>
      </w:pPr>
    </w:p>
    <w:p w14:paraId="323B48AD">
      <w:pPr>
        <w:pStyle w:val="20"/>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4A973A76">
      <w:pPr>
        <w:pStyle w:val="20"/>
        <w:ind w:left="0" w:leftChars="0" w:firstLine="0" w:firstLineChars="0"/>
        <w:rPr>
          <w:rFonts w:hint="eastAsia" w:ascii="仿宋" w:hAnsi="仿宋" w:eastAsia="仿宋" w:cs="仿宋"/>
          <w:sz w:val="24"/>
          <w:szCs w:val="24"/>
          <w:highlight w:val="none"/>
          <w:lang w:val="en-US" w:eastAsia="zh-CN"/>
        </w:rPr>
      </w:pPr>
    </w:p>
    <w:p w14:paraId="23C1470C">
      <w:pPr>
        <w:pStyle w:val="20"/>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项目编号：                 项目名称：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9A2BB7C">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12A98C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6932FF7">
      <w:pPr>
        <w:pStyle w:val="23"/>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   招标文件要求提供或投标人认为应附的其他材料</w:t>
      </w:r>
    </w:p>
    <w:p w14:paraId="36E409BE">
      <w:pPr>
        <w:pStyle w:val="20"/>
        <w:rPr>
          <w:rFonts w:hint="eastAsia" w:ascii="仿宋" w:hAnsi="仿宋" w:eastAsia="仿宋" w:cs="仿宋"/>
          <w:highlight w:val="none"/>
          <w:lang w:val="en-US" w:eastAsia="zh-CN"/>
        </w:rPr>
      </w:pPr>
    </w:p>
    <w:p w14:paraId="5A98FB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D6ADA17">
      <w:pPr>
        <w:keepNext/>
        <w:keepLines/>
        <w:widowControl w:val="0"/>
        <w:spacing w:before="0" w:after="260" w:line="240" w:lineRule="atLeast"/>
        <w:jc w:val="both"/>
        <w:outlineLvl w:val="1"/>
        <w:rPr>
          <w:rFonts w:hint="eastAsia" w:ascii="仿宋" w:hAnsi="仿宋" w:eastAsia="仿宋" w:cs="仿宋"/>
          <w:b w:val="0"/>
          <w:bCs/>
          <w:kern w:val="2"/>
          <w:sz w:val="24"/>
          <w:szCs w:val="32"/>
          <w:highlight w:val="none"/>
          <w:lang w:val="en-US" w:eastAsia="zh-CN" w:bidi="ar-SA"/>
        </w:rPr>
      </w:pPr>
      <w:bookmarkStart w:id="46" w:name="_Toc520356224"/>
      <w:bookmarkStart w:id="47" w:name="_Toc216582819"/>
      <w:bookmarkStart w:id="48" w:name="_Ref467988543"/>
      <w:bookmarkStart w:id="49" w:name="_Toc480942355"/>
      <w:bookmarkStart w:id="50" w:name="_Toc522"/>
      <w:bookmarkStart w:id="51" w:name="_Toc15963"/>
      <w:bookmarkStart w:id="52" w:name="_Toc507399535"/>
      <w:bookmarkStart w:id="53" w:name="_Toc21320"/>
      <w:bookmarkStart w:id="54" w:name="_Toc20238"/>
      <w:bookmarkStart w:id="55" w:name="_Toc4183"/>
      <w:bookmarkStart w:id="56" w:name="_Toc17143"/>
      <w:bookmarkStart w:id="57" w:name="_Toc9592"/>
      <w:bookmarkStart w:id="58" w:name="_Toc8281"/>
      <w:bookmarkStart w:id="59" w:name="_Toc3420"/>
      <w:r>
        <w:rPr>
          <w:rFonts w:hint="eastAsia" w:ascii="仿宋" w:hAnsi="仿宋" w:eastAsia="仿宋" w:cs="仿宋"/>
          <w:b/>
          <w:bCs/>
          <w:kern w:val="2"/>
          <w:sz w:val="24"/>
          <w:szCs w:val="32"/>
          <w:highlight w:val="none"/>
          <w:lang w:val="en-US" w:eastAsia="zh-CN" w:bidi="ar-SA"/>
        </w:rPr>
        <w:t xml:space="preserve">11   </w:t>
      </w:r>
      <w:bookmarkEnd w:id="46"/>
      <w:bookmarkEnd w:id="47"/>
      <w:bookmarkEnd w:id="48"/>
      <w:bookmarkEnd w:id="49"/>
      <w:bookmarkStart w:id="60" w:name="_Hlt520274911"/>
      <w:bookmarkEnd w:id="60"/>
      <w:bookmarkStart w:id="61" w:name="_Hlt520350918"/>
      <w:bookmarkEnd w:id="61"/>
      <w:bookmarkStart w:id="62" w:name="_Hlt520273711"/>
      <w:bookmarkEnd w:id="62"/>
      <w:bookmarkStart w:id="63" w:name="_Hlt520350957"/>
      <w:bookmarkEnd w:id="63"/>
      <w:bookmarkStart w:id="64" w:name="_Hlt520271212"/>
      <w:bookmarkEnd w:id="64"/>
      <w:bookmarkStart w:id="65" w:name="_Hlt520274393"/>
      <w:bookmarkEnd w:id="65"/>
      <w:bookmarkStart w:id="66" w:name="_Hlt520343392"/>
      <w:bookmarkEnd w:id="66"/>
      <w:bookmarkStart w:id="67" w:name="_Hlt520274065"/>
      <w:bookmarkEnd w:id="67"/>
      <w:bookmarkStart w:id="68" w:name="_Hlt520274407"/>
      <w:bookmarkEnd w:id="68"/>
      <w:bookmarkStart w:id="69" w:name="_Hlt520273973"/>
      <w:bookmarkEnd w:id="69"/>
      <w:bookmarkStart w:id="70" w:name="_Hlt520343000"/>
      <w:bookmarkEnd w:id="70"/>
      <w:bookmarkStart w:id="71" w:name="_Toc216513801"/>
      <w:bookmarkStart w:id="72" w:name="_Toc216582821"/>
      <w:r>
        <w:rPr>
          <w:rFonts w:hint="eastAsia" w:ascii="仿宋" w:hAnsi="仿宋" w:eastAsia="仿宋" w:cs="仿宋"/>
          <w:b/>
          <w:bCs/>
          <w:kern w:val="2"/>
          <w:sz w:val="24"/>
          <w:szCs w:val="32"/>
          <w:highlight w:val="none"/>
          <w:lang w:val="en-US" w:eastAsia="zh-CN" w:bidi="ar-SA"/>
        </w:rPr>
        <w:t>中标服务费承诺书</w:t>
      </w:r>
      <w:bookmarkEnd w:id="50"/>
      <w:bookmarkEnd w:id="51"/>
      <w:bookmarkEnd w:id="52"/>
      <w:bookmarkEnd w:id="53"/>
      <w:bookmarkEnd w:id="54"/>
      <w:bookmarkEnd w:id="55"/>
      <w:bookmarkEnd w:id="56"/>
      <w:bookmarkEnd w:id="57"/>
    </w:p>
    <w:p w14:paraId="46C28928">
      <w:pPr>
        <w:spacing w:line="240" w:lineRule="atLeast"/>
        <w:ind w:left="1080" w:leftChars="257" w:hanging="540"/>
        <w:rPr>
          <w:rFonts w:hint="eastAsia" w:ascii="仿宋" w:hAnsi="仿宋" w:eastAsia="仿宋" w:cs="仿宋"/>
          <w:b/>
          <w:sz w:val="24"/>
          <w:highlight w:val="none"/>
        </w:rPr>
      </w:pPr>
    </w:p>
    <w:p w14:paraId="053FA4C8">
      <w:pPr>
        <w:spacing w:line="240" w:lineRule="atLeast"/>
        <w:ind w:left="1080"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67652F76">
      <w:pPr>
        <w:spacing w:line="440" w:lineRule="exact"/>
        <w:ind w:left="1080" w:hanging="1080"/>
        <w:rPr>
          <w:rFonts w:hint="eastAsia" w:ascii="仿宋" w:hAnsi="仿宋" w:eastAsia="仿宋" w:cs="仿宋"/>
          <w:sz w:val="24"/>
          <w:highlight w:val="none"/>
        </w:rPr>
      </w:pPr>
    </w:p>
    <w:p w14:paraId="6DB44DAC">
      <w:pPr>
        <w:spacing w:line="440" w:lineRule="exact"/>
        <w:ind w:left="1080" w:hanging="10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新疆世纪星工程咨询有限公司</w:t>
      </w:r>
    </w:p>
    <w:p w14:paraId="6AA03638">
      <w:pPr>
        <w:spacing w:line="440" w:lineRule="exact"/>
        <w:ind w:left="1080" w:leftChars="257" w:hanging="540"/>
        <w:rPr>
          <w:rFonts w:hint="eastAsia" w:ascii="仿宋" w:hAnsi="仿宋" w:eastAsia="仿宋" w:cs="仿宋"/>
          <w:sz w:val="24"/>
          <w:highlight w:val="none"/>
        </w:rPr>
      </w:pPr>
    </w:p>
    <w:p w14:paraId="54B0EFE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项目名称、项目编号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79ED6223">
      <w:pPr>
        <w:spacing w:line="440" w:lineRule="exact"/>
        <w:ind w:left="1080" w:leftChars="257" w:hanging="540"/>
        <w:rPr>
          <w:rFonts w:hint="eastAsia" w:ascii="仿宋" w:hAnsi="仿宋" w:eastAsia="仿宋" w:cs="仿宋"/>
          <w:sz w:val="24"/>
          <w:highlight w:val="none"/>
        </w:rPr>
      </w:pPr>
    </w:p>
    <w:p w14:paraId="4C0ADF6F">
      <w:pPr>
        <w:spacing w:line="440" w:lineRule="exact"/>
        <w:ind w:left="1080" w:leftChars="257" w:hanging="540"/>
        <w:rPr>
          <w:rFonts w:hint="eastAsia" w:ascii="仿宋" w:hAnsi="仿宋" w:eastAsia="仿宋" w:cs="仿宋"/>
          <w:sz w:val="24"/>
          <w:highlight w:val="none"/>
        </w:rPr>
      </w:pPr>
    </w:p>
    <w:p w14:paraId="21B94422">
      <w:pPr>
        <w:spacing w:line="440" w:lineRule="exact"/>
        <w:ind w:left="1080" w:leftChars="257" w:hanging="540"/>
        <w:rPr>
          <w:rFonts w:hint="eastAsia" w:ascii="仿宋" w:hAnsi="仿宋" w:eastAsia="仿宋" w:cs="仿宋"/>
          <w:sz w:val="24"/>
          <w:highlight w:val="none"/>
        </w:rPr>
      </w:pPr>
    </w:p>
    <w:p w14:paraId="3EB6AC94">
      <w:pPr>
        <w:spacing w:line="440" w:lineRule="exact"/>
        <w:ind w:left="1080" w:leftChars="257" w:hanging="540"/>
        <w:rPr>
          <w:rFonts w:hint="eastAsia" w:ascii="仿宋" w:hAnsi="仿宋" w:eastAsia="仿宋" w:cs="仿宋"/>
          <w:sz w:val="24"/>
          <w:highlight w:val="none"/>
        </w:rPr>
      </w:pPr>
    </w:p>
    <w:p w14:paraId="5E379F90">
      <w:pPr>
        <w:spacing w:line="440" w:lineRule="exact"/>
        <w:ind w:left="1080" w:hanging="1080"/>
        <w:rPr>
          <w:rFonts w:hint="eastAsia" w:ascii="仿宋" w:hAnsi="仿宋" w:eastAsia="仿宋" w:cs="仿宋"/>
          <w:sz w:val="24"/>
          <w:highlight w:val="none"/>
        </w:rPr>
      </w:pPr>
    </w:p>
    <w:p w14:paraId="4796A492">
      <w:pPr>
        <w:spacing w:line="440" w:lineRule="exact"/>
        <w:ind w:left="1413"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5E77E0B">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0AFEF41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1B39353">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0DC5CC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0966CBE4">
      <w:pPr>
        <w:spacing w:line="440" w:lineRule="exact"/>
        <w:ind w:left="1620" w:leftChars="257" w:hanging="108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58"/>
      <w:bookmarkEnd w:id="59"/>
      <w:bookmarkEnd w:id="71"/>
      <w:bookmarkEnd w:id="72"/>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6D91DE-99FD-4FA4-A45B-F03BF5F029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946D8E9-474B-43CB-B4C6-72DBC6C87F38}"/>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3" w:fontKey="{20D696ED-4474-4967-9146-5CFED2F1E654}"/>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9052E493-A581-482A-A114-61BC6E4E68E6}"/>
  </w:font>
  <w:font w:name="Microsoft JhengHei UI">
    <w:panose1 w:val="020B0604030504040204"/>
    <w:charset w:val="88"/>
    <w:family w:val="auto"/>
    <w:pitch w:val="default"/>
    <w:sig w:usb0="000002A7" w:usb1="28CF4400" w:usb2="00000016" w:usb3="00000000" w:csb0="00100009" w:csb1="00000000"/>
    <w:embedRegular r:id="rId5" w:fontKey="{D402A34C-5220-44C3-B984-1AE4E47490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7"/>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7"/>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F3E01936"/>
    <w:multiLevelType w:val="singleLevel"/>
    <w:tmpl w:val="F3E01936"/>
    <w:lvl w:ilvl="0" w:tentative="0">
      <w:start w:val="1"/>
      <w:numFmt w:val="decimal"/>
      <w:lvlText w:val="%1."/>
      <w:lvlJc w:val="left"/>
      <w:pPr>
        <w:tabs>
          <w:tab w:val="left" w:pos="312"/>
        </w:tabs>
      </w:pPr>
    </w:lvl>
  </w:abstractNum>
  <w:abstractNum w:abstractNumId="5">
    <w:nsid w:val="05FE2DA7"/>
    <w:multiLevelType w:val="singleLevel"/>
    <w:tmpl w:val="05FE2DA7"/>
    <w:lvl w:ilvl="0" w:tentative="0">
      <w:start w:val="1"/>
      <w:numFmt w:val="chineseCounting"/>
      <w:suff w:val="space"/>
      <w:lvlText w:val="第%1章"/>
      <w:lvlJc w:val="left"/>
      <w:rPr>
        <w:rFonts w:hint="eastAsia"/>
      </w:rPr>
    </w:lvl>
  </w:abstractNum>
  <w:abstractNum w:abstractNumId="6">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9E5A242"/>
    <w:multiLevelType w:val="singleLevel"/>
    <w:tmpl w:val="09E5A242"/>
    <w:lvl w:ilvl="0" w:tentative="0">
      <w:start w:val="2"/>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5"/>
  </w:num>
  <w:num w:numId="2">
    <w:abstractNumId w:val="12"/>
  </w:num>
  <w:num w:numId="3">
    <w:abstractNumId w:val="11"/>
  </w:num>
  <w:num w:numId="4">
    <w:abstractNumId w:val="6"/>
  </w:num>
  <w:num w:numId="5">
    <w:abstractNumId w:val="3"/>
  </w:num>
  <w:num w:numId="6">
    <w:abstractNumId w:val="9"/>
  </w:num>
  <w:num w:numId="7">
    <w:abstractNumId w:val="1"/>
  </w:num>
  <w:num w:numId="8">
    <w:abstractNumId w:val="7"/>
  </w:num>
  <w:num w:numId="9">
    <w:abstractNumId w:val="4"/>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0A5564"/>
    <w:rsid w:val="0058523E"/>
    <w:rsid w:val="005F65CD"/>
    <w:rsid w:val="00633977"/>
    <w:rsid w:val="007D6A53"/>
    <w:rsid w:val="00EF7950"/>
    <w:rsid w:val="00F9257D"/>
    <w:rsid w:val="011078C7"/>
    <w:rsid w:val="011210FD"/>
    <w:rsid w:val="016D4D19"/>
    <w:rsid w:val="01B12E58"/>
    <w:rsid w:val="01B327A1"/>
    <w:rsid w:val="01D86637"/>
    <w:rsid w:val="01EE19B6"/>
    <w:rsid w:val="028C21C0"/>
    <w:rsid w:val="02D36DFE"/>
    <w:rsid w:val="030A0A72"/>
    <w:rsid w:val="0328714A"/>
    <w:rsid w:val="040E43DE"/>
    <w:rsid w:val="04A22F2C"/>
    <w:rsid w:val="04D836CC"/>
    <w:rsid w:val="04DB77CA"/>
    <w:rsid w:val="04DF1A8A"/>
    <w:rsid w:val="04DF5F2E"/>
    <w:rsid w:val="052E656D"/>
    <w:rsid w:val="055F4854"/>
    <w:rsid w:val="05775429"/>
    <w:rsid w:val="05FE0636"/>
    <w:rsid w:val="061A2D1E"/>
    <w:rsid w:val="06565D7C"/>
    <w:rsid w:val="068C3E93"/>
    <w:rsid w:val="06A64F55"/>
    <w:rsid w:val="06B807E5"/>
    <w:rsid w:val="06F832D7"/>
    <w:rsid w:val="06FA0DFD"/>
    <w:rsid w:val="06FC6E09"/>
    <w:rsid w:val="073267E9"/>
    <w:rsid w:val="073A569E"/>
    <w:rsid w:val="073C7668"/>
    <w:rsid w:val="07600879"/>
    <w:rsid w:val="07A74594"/>
    <w:rsid w:val="07AF3996"/>
    <w:rsid w:val="082320BB"/>
    <w:rsid w:val="083500E3"/>
    <w:rsid w:val="085E53BC"/>
    <w:rsid w:val="088C3CD7"/>
    <w:rsid w:val="089D3FDB"/>
    <w:rsid w:val="08A564A4"/>
    <w:rsid w:val="08B374B6"/>
    <w:rsid w:val="08FE75D7"/>
    <w:rsid w:val="09322AD0"/>
    <w:rsid w:val="096174F4"/>
    <w:rsid w:val="09750C0F"/>
    <w:rsid w:val="09EF36DF"/>
    <w:rsid w:val="09FE6BD3"/>
    <w:rsid w:val="0A7D5FCD"/>
    <w:rsid w:val="0ADA51CD"/>
    <w:rsid w:val="0B21104E"/>
    <w:rsid w:val="0B3A5C6C"/>
    <w:rsid w:val="0BA54947"/>
    <w:rsid w:val="0BA80E28"/>
    <w:rsid w:val="0BAE0408"/>
    <w:rsid w:val="0C724D1B"/>
    <w:rsid w:val="0CB97065"/>
    <w:rsid w:val="0D166265"/>
    <w:rsid w:val="0D2F0B75"/>
    <w:rsid w:val="0D3861DB"/>
    <w:rsid w:val="0D5D1B80"/>
    <w:rsid w:val="0D6151BA"/>
    <w:rsid w:val="0D774F56"/>
    <w:rsid w:val="0DD00B0A"/>
    <w:rsid w:val="0DD8176C"/>
    <w:rsid w:val="0E3D7B44"/>
    <w:rsid w:val="0E6D0107"/>
    <w:rsid w:val="0EF83E74"/>
    <w:rsid w:val="0EFB2854"/>
    <w:rsid w:val="0F33766C"/>
    <w:rsid w:val="0F9A13CF"/>
    <w:rsid w:val="0FAC4A5B"/>
    <w:rsid w:val="10790FE5"/>
    <w:rsid w:val="108571AB"/>
    <w:rsid w:val="10E36DA6"/>
    <w:rsid w:val="10EC6CF5"/>
    <w:rsid w:val="110C60E7"/>
    <w:rsid w:val="117B0D8C"/>
    <w:rsid w:val="11ED63EA"/>
    <w:rsid w:val="12371157"/>
    <w:rsid w:val="12753A67"/>
    <w:rsid w:val="12986F2D"/>
    <w:rsid w:val="12A828B0"/>
    <w:rsid w:val="13B642FE"/>
    <w:rsid w:val="147C72F5"/>
    <w:rsid w:val="15273705"/>
    <w:rsid w:val="154D2A40"/>
    <w:rsid w:val="15673B02"/>
    <w:rsid w:val="15791A87"/>
    <w:rsid w:val="159D0B42"/>
    <w:rsid w:val="15E348F4"/>
    <w:rsid w:val="16192669"/>
    <w:rsid w:val="16344EC6"/>
    <w:rsid w:val="16651E05"/>
    <w:rsid w:val="16F03C4C"/>
    <w:rsid w:val="17340529"/>
    <w:rsid w:val="17CC0594"/>
    <w:rsid w:val="185145F5"/>
    <w:rsid w:val="1890336F"/>
    <w:rsid w:val="19481E9C"/>
    <w:rsid w:val="197C38F4"/>
    <w:rsid w:val="198E49C8"/>
    <w:rsid w:val="199B6470"/>
    <w:rsid w:val="1A226249"/>
    <w:rsid w:val="1A815666"/>
    <w:rsid w:val="1AB53523"/>
    <w:rsid w:val="1AC00AF1"/>
    <w:rsid w:val="1B011FED"/>
    <w:rsid w:val="1BF754B3"/>
    <w:rsid w:val="1CD02907"/>
    <w:rsid w:val="1D331864"/>
    <w:rsid w:val="1D4666F2"/>
    <w:rsid w:val="1D8B7ED2"/>
    <w:rsid w:val="1DB7292E"/>
    <w:rsid w:val="1DE91501"/>
    <w:rsid w:val="1E004AF3"/>
    <w:rsid w:val="1E1B7B7F"/>
    <w:rsid w:val="1E4C7D38"/>
    <w:rsid w:val="1E88173F"/>
    <w:rsid w:val="1EA800A6"/>
    <w:rsid w:val="1EE2069D"/>
    <w:rsid w:val="1F046865"/>
    <w:rsid w:val="1F354E12"/>
    <w:rsid w:val="1F3A5DE3"/>
    <w:rsid w:val="1F9E2816"/>
    <w:rsid w:val="20174376"/>
    <w:rsid w:val="20370574"/>
    <w:rsid w:val="207B66B3"/>
    <w:rsid w:val="20C93DC0"/>
    <w:rsid w:val="210C37AF"/>
    <w:rsid w:val="210E49CA"/>
    <w:rsid w:val="216E641F"/>
    <w:rsid w:val="21B31E7D"/>
    <w:rsid w:val="21B53E47"/>
    <w:rsid w:val="22007E08"/>
    <w:rsid w:val="22673393"/>
    <w:rsid w:val="227635D6"/>
    <w:rsid w:val="227A59DD"/>
    <w:rsid w:val="22AF0896"/>
    <w:rsid w:val="22C96D6A"/>
    <w:rsid w:val="22D327D6"/>
    <w:rsid w:val="22E83DA8"/>
    <w:rsid w:val="23243032"/>
    <w:rsid w:val="233C34DF"/>
    <w:rsid w:val="236B6EB3"/>
    <w:rsid w:val="23850E10"/>
    <w:rsid w:val="23C35A13"/>
    <w:rsid w:val="23E629DD"/>
    <w:rsid w:val="2463402E"/>
    <w:rsid w:val="24D34D10"/>
    <w:rsid w:val="25494FD2"/>
    <w:rsid w:val="256E67E6"/>
    <w:rsid w:val="25AD37B3"/>
    <w:rsid w:val="26143832"/>
    <w:rsid w:val="262319BC"/>
    <w:rsid w:val="26B446CD"/>
    <w:rsid w:val="26DB2065"/>
    <w:rsid w:val="27426D58"/>
    <w:rsid w:val="276205CD"/>
    <w:rsid w:val="276E1DAE"/>
    <w:rsid w:val="28003E99"/>
    <w:rsid w:val="28292E99"/>
    <w:rsid w:val="283F090E"/>
    <w:rsid w:val="28560F12"/>
    <w:rsid w:val="28905BB2"/>
    <w:rsid w:val="28BC01BB"/>
    <w:rsid w:val="28BE1833"/>
    <w:rsid w:val="29001E4B"/>
    <w:rsid w:val="29361D11"/>
    <w:rsid w:val="293715E5"/>
    <w:rsid w:val="29DA30FE"/>
    <w:rsid w:val="2A331DAD"/>
    <w:rsid w:val="2A9C76A8"/>
    <w:rsid w:val="2AB22388"/>
    <w:rsid w:val="2AF07C9E"/>
    <w:rsid w:val="2B042389"/>
    <w:rsid w:val="2B1E1887"/>
    <w:rsid w:val="2B620B9B"/>
    <w:rsid w:val="2B885F42"/>
    <w:rsid w:val="2C3D33B6"/>
    <w:rsid w:val="2D2F7F1B"/>
    <w:rsid w:val="2E393998"/>
    <w:rsid w:val="2E4072A5"/>
    <w:rsid w:val="2EC71164"/>
    <w:rsid w:val="2F835584"/>
    <w:rsid w:val="2FD309CC"/>
    <w:rsid w:val="2FE20F33"/>
    <w:rsid w:val="2FE73D65"/>
    <w:rsid w:val="2FFD5337"/>
    <w:rsid w:val="30007685"/>
    <w:rsid w:val="30322DED"/>
    <w:rsid w:val="30925306"/>
    <w:rsid w:val="30BC6FA0"/>
    <w:rsid w:val="30CA6146"/>
    <w:rsid w:val="311B77D4"/>
    <w:rsid w:val="3135465C"/>
    <w:rsid w:val="313D6184"/>
    <w:rsid w:val="31E63BA8"/>
    <w:rsid w:val="32393423"/>
    <w:rsid w:val="329B7A40"/>
    <w:rsid w:val="33380434"/>
    <w:rsid w:val="337C0B48"/>
    <w:rsid w:val="339A0AF3"/>
    <w:rsid w:val="33B01385"/>
    <w:rsid w:val="341A78AC"/>
    <w:rsid w:val="3421711A"/>
    <w:rsid w:val="34272E4C"/>
    <w:rsid w:val="343926B5"/>
    <w:rsid w:val="3546508A"/>
    <w:rsid w:val="355F439E"/>
    <w:rsid w:val="36154FE2"/>
    <w:rsid w:val="3671332B"/>
    <w:rsid w:val="36BD5820"/>
    <w:rsid w:val="36CE17DB"/>
    <w:rsid w:val="36CF10AF"/>
    <w:rsid w:val="376932B2"/>
    <w:rsid w:val="37944C14"/>
    <w:rsid w:val="38A64043"/>
    <w:rsid w:val="38C500B3"/>
    <w:rsid w:val="38C613AA"/>
    <w:rsid w:val="38CB5299"/>
    <w:rsid w:val="38EC419A"/>
    <w:rsid w:val="39317DFF"/>
    <w:rsid w:val="39893797"/>
    <w:rsid w:val="39B27389"/>
    <w:rsid w:val="39D709A6"/>
    <w:rsid w:val="39DA2245"/>
    <w:rsid w:val="3AB42122"/>
    <w:rsid w:val="3AE03859"/>
    <w:rsid w:val="3B512293"/>
    <w:rsid w:val="3BE70C49"/>
    <w:rsid w:val="3C044F38"/>
    <w:rsid w:val="3C2D6FA3"/>
    <w:rsid w:val="3C2E6878"/>
    <w:rsid w:val="3CFB4C5D"/>
    <w:rsid w:val="3D60459C"/>
    <w:rsid w:val="3D6A1B31"/>
    <w:rsid w:val="3D7E738B"/>
    <w:rsid w:val="3DC56D68"/>
    <w:rsid w:val="3DCB0822"/>
    <w:rsid w:val="3DD07BE6"/>
    <w:rsid w:val="3E502AD5"/>
    <w:rsid w:val="3E895FE7"/>
    <w:rsid w:val="3F7647BE"/>
    <w:rsid w:val="3F942E96"/>
    <w:rsid w:val="3FA0183A"/>
    <w:rsid w:val="3FBD4153"/>
    <w:rsid w:val="3FC40B3D"/>
    <w:rsid w:val="3FC90D91"/>
    <w:rsid w:val="40022408"/>
    <w:rsid w:val="4061370F"/>
    <w:rsid w:val="406960D0"/>
    <w:rsid w:val="408E78A6"/>
    <w:rsid w:val="408F1FDB"/>
    <w:rsid w:val="41E910AE"/>
    <w:rsid w:val="4206121C"/>
    <w:rsid w:val="42255765"/>
    <w:rsid w:val="424D3EFC"/>
    <w:rsid w:val="426D00FA"/>
    <w:rsid w:val="42AE426E"/>
    <w:rsid w:val="43064193"/>
    <w:rsid w:val="43560B8E"/>
    <w:rsid w:val="445D7CFA"/>
    <w:rsid w:val="44910D58"/>
    <w:rsid w:val="44F3065E"/>
    <w:rsid w:val="456A2280"/>
    <w:rsid w:val="456F23DB"/>
    <w:rsid w:val="457700BC"/>
    <w:rsid w:val="4597548E"/>
    <w:rsid w:val="45AF0A29"/>
    <w:rsid w:val="45CF4C28"/>
    <w:rsid w:val="460A043B"/>
    <w:rsid w:val="46EF7152"/>
    <w:rsid w:val="46FA3F26"/>
    <w:rsid w:val="475573AE"/>
    <w:rsid w:val="48181044"/>
    <w:rsid w:val="484511D1"/>
    <w:rsid w:val="48881EB5"/>
    <w:rsid w:val="48CB0D15"/>
    <w:rsid w:val="48DA5DBD"/>
    <w:rsid w:val="48EC3D42"/>
    <w:rsid w:val="49771967"/>
    <w:rsid w:val="49BE020A"/>
    <w:rsid w:val="49C5081B"/>
    <w:rsid w:val="49FC7FB5"/>
    <w:rsid w:val="4A2354EB"/>
    <w:rsid w:val="4A241463"/>
    <w:rsid w:val="4A3B6D2F"/>
    <w:rsid w:val="4B155BCD"/>
    <w:rsid w:val="4B4439C2"/>
    <w:rsid w:val="4BD71EB9"/>
    <w:rsid w:val="4BF3578C"/>
    <w:rsid w:val="4C0E2F1B"/>
    <w:rsid w:val="4C503F4A"/>
    <w:rsid w:val="4C831EDD"/>
    <w:rsid w:val="4CA15422"/>
    <w:rsid w:val="4CB608EF"/>
    <w:rsid w:val="4CC769DE"/>
    <w:rsid w:val="4D4448F7"/>
    <w:rsid w:val="4D7B5AD0"/>
    <w:rsid w:val="4DEE5E67"/>
    <w:rsid w:val="4E0631B0"/>
    <w:rsid w:val="4FF97471"/>
    <w:rsid w:val="501C315F"/>
    <w:rsid w:val="50962F12"/>
    <w:rsid w:val="50EC48E0"/>
    <w:rsid w:val="50F61095"/>
    <w:rsid w:val="5101103A"/>
    <w:rsid w:val="51085492"/>
    <w:rsid w:val="516E3547"/>
    <w:rsid w:val="51711289"/>
    <w:rsid w:val="524B6554"/>
    <w:rsid w:val="528E4FD1"/>
    <w:rsid w:val="53964FD7"/>
    <w:rsid w:val="53E94EE7"/>
    <w:rsid w:val="54143903"/>
    <w:rsid w:val="544E203C"/>
    <w:rsid w:val="548968E9"/>
    <w:rsid w:val="54E35FFA"/>
    <w:rsid w:val="550C692B"/>
    <w:rsid w:val="553A6FC3"/>
    <w:rsid w:val="553C5CE7"/>
    <w:rsid w:val="55903B4D"/>
    <w:rsid w:val="55A0038E"/>
    <w:rsid w:val="55D65293"/>
    <w:rsid w:val="56044479"/>
    <w:rsid w:val="560E354A"/>
    <w:rsid w:val="56625644"/>
    <w:rsid w:val="568B4B9B"/>
    <w:rsid w:val="56AD4B11"/>
    <w:rsid w:val="56BF4844"/>
    <w:rsid w:val="56C703BD"/>
    <w:rsid w:val="57807D09"/>
    <w:rsid w:val="57F86260"/>
    <w:rsid w:val="581F37ED"/>
    <w:rsid w:val="584B2834"/>
    <w:rsid w:val="58A106A5"/>
    <w:rsid w:val="58B008E9"/>
    <w:rsid w:val="58C168E5"/>
    <w:rsid w:val="58DD0763"/>
    <w:rsid w:val="58F509F1"/>
    <w:rsid w:val="596F4300"/>
    <w:rsid w:val="597C5CCB"/>
    <w:rsid w:val="59A95F7B"/>
    <w:rsid w:val="59BE4D82"/>
    <w:rsid w:val="5A054C64"/>
    <w:rsid w:val="5A542EE5"/>
    <w:rsid w:val="5ADE798F"/>
    <w:rsid w:val="5AEB20AC"/>
    <w:rsid w:val="5AFC1BC3"/>
    <w:rsid w:val="5B0311A3"/>
    <w:rsid w:val="5B4D241F"/>
    <w:rsid w:val="5B9B762E"/>
    <w:rsid w:val="5C1178F0"/>
    <w:rsid w:val="5C5A7F7F"/>
    <w:rsid w:val="5D057CCC"/>
    <w:rsid w:val="5D5A2308"/>
    <w:rsid w:val="5DD168A1"/>
    <w:rsid w:val="5DFD7848"/>
    <w:rsid w:val="5E6A5135"/>
    <w:rsid w:val="5E6F08FE"/>
    <w:rsid w:val="5E987E55"/>
    <w:rsid w:val="5E993BCD"/>
    <w:rsid w:val="5F182D44"/>
    <w:rsid w:val="5FC92290"/>
    <w:rsid w:val="5FDE21DF"/>
    <w:rsid w:val="606647BC"/>
    <w:rsid w:val="606C77EB"/>
    <w:rsid w:val="608B1E77"/>
    <w:rsid w:val="608C6AC8"/>
    <w:rsid w:val="60DF620F"/>
    <w:rsid w:val="61170069"/>
    <w:rsid w:val="611759A9"/>
    <w:rsid w:val="61C572D3"/>
    <w:rsid w:val="61F62764"/>
    <w:rsid w:val="62347F47"/>
    <w:rsid w:val="626B762E"/>
    <w:rsid w:val="627C4C03"/>
    <w:rsid w:val="62F31AFE"/>
    <w:rsid w:val="63293771"/>
    <w:rsid w:val="63351AF5"/>
    <w:rsid w:val="635B76A3"/>
    <w:rsid w:val="63C33BC6"/>
    <w:rsid w:val="63C96D02"/>
    <w:rsid w:val="64320204"/>
    <w:rsid w:val="64CD45D0"/>
    <w:rsid w:val="64D95F5C"/>
    <w:rsid w:val="64DE2339"/>
    <w:rsid w:val="65085608"/>
    <w:rsid w:val="65423A05"/>
    <w:rsid w:val="65536958"/>
    <w:rsid w:val="65907AD8"/>
    <w:rsid w:val="65A9656A"/>
    <w:rsid w:val="66F66060"/>
    <w:rsid w:val="670C13E0"/>
    <w:rsid w:val="671E1113"/>
    <w:rsid w:val="672E75A8"/>
    <w:rsid w:val="67902011"/>
    <w:rsid w:val="67B65075"/>
    <w:rsid w:val="67BB4BB4"/>
    <w:rsid w:val="67BF6452"/>
    <w:rsid w:val="67ED07E2"/>
    <w:rsid w:val="685E3A4F"/>
    <w:rsid w:val="686A0889"/>
    <w:rsid w:val="68832A45"/>
    <w:rsid w:val="691B0000"/>
    <w:rsid w:val="69FF522C"/>
    <w:rsid w:val="6A0171F6"/>
    <w:rsid w:val="6A07121D"/>
    <w:rsid w:val="6A4B221F"/>
    <w:rsid w:val="6A4F6E29"/>
    <w:rsid w:val="6AA819B9"/>
    <w:rsid w:val="6B5A5079"/>
    <w:rsid w:val="6B7D0AFE"/>
    <w:rsid w:val="6B7E03D2"/>
    <w:rsid w:val="6BE02E3B"/>
    <w:rsid w:val="6C163F72"/>
    <w:rsid w:val="6C2A5DBB"/>
    <w:rsid w:val="6CC83FFB"/>
    <w:rsid w:val="6CFA1CDB"/>
    <w:rsid w:val="6D0E48E8"/>
    <w:rsid w:val="6D6E4213"/>
    <w:rsid w:val="6DAF0D17"/>
    <w:rsid w:val="6DB553EA"/>
    <w:rsid w:val="6DD30EA9"/>
    <w:rsid w:val="6DE50BDD"/>
    <w:rsid w:val="6E1E5238"/>
    <w:rsid w:val="6EDC1070"/>
    <w:rsid w:val="6F5508A8"/>
    <w:rsid w:val="6FC54073"/>
    <w:rsid w:val="6FE078AE"/>
    <w:rsid w:val="70470027"/>
    <w:rsid w:val="70473489"/>
    <w:rsid w:val="705E150A"/>
    <w:rsid w:val="7064403B"/>
    <w:rsid w:val="70666005"/>
    <w:rsid w:val="709B0B8C"/>
    <w:rsid w:val="709E4CCF"/>
    <w:rsid w:val="70F76C5D"/>
    <w:rsid w:val="70FE001C"/>
    <w:rsid w:val="71445C1A"/>
    <w:rsid w:val="71527F65"/>
    <w:rsid w:val="715F2A54"/>
    <w:rsid w:val="716A5681"/>
    <w:rsid w:val="71C51DA1"/>
    <w:rsid w:val="71DE7825"/>
    <w:rsid w:val="71E116BB"/>
    <w:rsid w:val="727341FB"/>
    <w:rsid w:val="728118F5"/>
    <w:rsid w:val="7298085C"/>
    <w:rsid w:val="73084FC0"/>
    <w:rsid w:val="73137F9A"/>
    <w:rsid w:val="73683E42"/>
    <w:rsid w:val="736D4965"/>
    <w:rsid w:val="746B40D6"/>
    <w:rsid w:val="74806F69"/>
    <w:rsid w:val="74830E88"/>
    <w:rsid w:val="74BB2697"/>
    <w:rsid w:val="752B5127"/>
    <w:rsid w:val="752C0E9F"/>
    <w:rsid w:val="758B3E18"/>
    <w:rsid w:val="758D4034"/>
    <w:rsid w:val="75F776FF"/>
    <w:rsid w:val="7648482C"/>
    <w:rsid w:val="76564426"/>
    <w:rsid w:val="76763C1C"/>
    <w:rsid w:val="76B01CF2"/>
    <w:rsid w:val="76B850E0"/>
    <w:rsid w:val="76DB492B"/>
    <w:rsid w:val="77317CA1"/>
    <w:rsid w:val="77E06D61"/>
    <w:rsid w:val="7805663B"/>
    <w:rsid w:val="782B2DC7"/>
    <w:rsid w:val="788B1CC4"/>
    <w:rsid w:val="78FB3062"/>
    <w:rsid w:val="790A14F7"/>
    <w:rsid w:val="79490272"/>
    <w:rsid w:val="795F5CE7"/>
    <w:rsid w:val="79A33E26"/>
    <w:rsid w:val="79A951B4"/>
    <w:rsid w:val="79BF0534"/>
    <w:rsid w:val="7AD1051F"/>
    <w:rsid w:val="7AF91AC4"/>
    <w:rsid w:val="7B2014A6"/>
    <w:rsid w:val="7B567D67"/>
    <w:rsid w:val="7B590636"/>
    <w:rsid w:val="7BCE2CB0"/>
    <w:rsid w:val="7C0B4345"/>
    <w:rsid w:val="7C10151B"/>
    <w:rsid w:val="7D992F5A"/>
    <w:rsid w:val="7DE93453"/>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3"/>
    <w:next w:val="1"/>
    <w:qFormat/>
    <w:uiPriority w:val="0"/>
    <w:pPr>
      <w:keepNext/>
      <w:keepLines/>
      <w:spacing w:before="340" w:beforeLines="0" w:beforeAutospacing="0" w:after="330" w:afterLines="0" w:afterAutospacing="0" w:line="576" w:lineRule="auto"/>
      <w:outlineLvl w:val="0"/>
    </w:pPr>
    <w:rPr>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next w:val="12"/>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5">
    <w:name w:val="Date"/>
    <w:basedOn w:val="1"/>
    <w:next w:val="1"/>
    <w:qFormat/>
    <w:uiPriority w:val="0"/>
    <w:rPr>
      <w:color w:val="000000"/>
      <w:kern w:val="0"/>
      <w:sz w:val="30"/>
    </w:rPr>
  </w:style>
  <w:style w:type="paragraph" w:styleId="16">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rPr>
  </w:style>
  <w:style w:type="paragraph" w:styleId="20">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1">
    <w:name w:val="HTML Preformatted"/>
    <w:basedOn w:val="1"/>
    <w:qFormat/>
    <w:uiPriority w:val="0"/>
    <w:rPr>
      <w:rFonts w:ascii="Courier New" w:hAnsi="Courier New"/>
      <w:sz w:val="20"/>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w:basedOn w:val="10"/>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4">
    <w:name w:val="Body Text First Indent 2"/>
    <w:next w:val="23"/>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paragraph" w:customStyle="1" w:styleId="29">
    <w:name w:val="UserStyle_0"/>
    <w:basedOn w:val="1"/>
    <w:qFormat/>
    <w:uiPriority w:val="0"/>
    <w:pPr>
      <w:widowControl/>
      <w:spacing w:after="120"/>
      <w:textAlignment w:val="baseline"/>
    </w:pPr>
  </w:style>
  <w:style w:type="paragraph" w:customStyle="1" w:styleId="30">
    <w:name w:val="表格文字2"/>
    <w:basedOn w:val="31"/>
    <w:qFormat/>
    <w:uiPriority w:val="99"/>
    <w:pPr>
      <w:spacing w:before="25" w:after="25"/>
      <w:jc w:val="left"/>
    </w:pPr>
    <w:rPr>
      <w:bCs/>
      <w:spacing w:val="10"/>
      <w:kern w:val="0"/>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8">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9">
    <w:name w:val="正文缩进1"/>
    <w:basedOn w:val="40"/>
    <w:next w:val="11"/>
    <w:qFormat/>
    <w:uiPriority w:val="0"/>
    <w:pPr>
      <w:autoSpaceDE w:val="0"/>
      <w:autoSpaceDN w:val="0"/>
      <w:adjustRightInd w:val="0"/>
      <w:ind w:firstLine="420"/>
      <w:jc w:val="left"/>
    </w:pPr>
    <w:rPr>
      <w:rFonts w:ascii="宋体" w:hAnsi="宋体" w:eastAsia="宋体"/>
      <w:kern w:val="0"/>
      <w:sz w:val="24"/>
      <w:szCs w:val="20"/>
    </w:rPr>
  </w:style>
  <w:style w:type="paragraph" w:customStyle="1" w:styleId="40">
    <w:name w:val="正文2"/>
    <w:next w:val="1"/>
    <w:qFormat/>
    <w:uiPriority w:val="0"/>
    <w:rPr>
      <w:rFonts w:ascii="Times New Roman" w:hAnsi="Times New Roman" w:eastAsia="Times New Roman" w:cs="Times New Roman"/>
      <w:sz w:val="24"/>
      <w:szCs w:val="24"/>
      <w:lang w:val="en-US" w:eastAsia="zh-CN" w:bidi="ar-SA"/>
    </w:rPr>
  </w:style>
  <w:style w:type="paragraph" w:customStyle="1" w:styleId="41">
    <w:name w:val="Heading #1|1"/>
    <w:basedOn w:val="1"/>
    <w:autoRedefine/>
    <w:qFormat/>
    <w:uiPriority w:val="0"/>
    <w:pPr>
      <w:spacing w:before="100"/>
      <w:jc w:val="center"/>
      <w:outlineLvl w:val="0"/>
    </w:pPr>
    <w:rPr>
      <w:rFonts w:ascii="宋体" w:hAnsi="宋体" w:eastAsia="宋体" w:cs="宋体"/>
      <w:sz w:val="36"/>
      <w:szCs w:val="36"/>
      <w:lang w:val="zh-TW" w:eastAsia="zh-TW" w:bidi="zh-TW"/>
    </w:rPr>
  </w:style>
  <w:style w:type="paragraph" w:customStyle="1" w:styleId="42">
    <w:name w:val="Body text|3"/>
    <w:basedOn w:val="1"/>
    <w:autoRedefine/>
    <w:qFormat/>
    <w:uiPriority w:val="0"/>
    <w:pPr>
      <w:jc w:val="center"/>
    </w:pPr>
    <w:rPr>
      <w:sz w:val="36"/>
      <w:szCs w:val="36"/>
      <w:lang w:val="zh-TW" w:eastAsia="zh-TW" w:bidi="zh-TW"/>
    </w:rPr>
  </w:style>
  <w:style w:type="character" w:customStyle="1" w:styleId="43">
    <w:name w:val="font31"/>
    <w:basedOn w:val="27"/>
    <w:qFormat/>
    <w:uiPriority w:val="0"/>
    <w:rPr>
      <w:rFonts w:hint="eastAsia" w:ascii="宋体" w:hAnsi="宋体" w:eastAsia="宋体" w:cs="宋体"/>
      <w:color w:val="000000"/>
      <w:sz w:val="22"/>
      <w:szCs w:val="22"/>
      <w:u w:val="none"/>
    </w:rPr>
  </w:style>
  <w:style w:type="character" w:customStyle="1" w:styleId="44">
    <w:name w:val="font51"/>
    <w:basedOn w:val="27"/>
    <w:qFormat/>
    <w:uiPriority w:val="0"/>
    <w:rPr>
      <w:rFonts w:hint="eastAsia" w:ascii="宋体" w:hAnsi="宋体" w:eastAsia="宋体" w:cs="宋体"/>
      <w:color w:val="000000"/>
      <w:sz w:val="22"/>
      <w:szCs w:val="22"/>
      <w:u w:val="none"/>
    </w:rPr>
  </w:style>
  <w:style w:type="character" w:customStyle="1" w:styleId="45">
    <w:name w:val="font41"/>
    <w:basedOn w:val="27"/>
    <w:qFormat/>
    <w:uiPriority w:val="0"/>
    <w:rPr>
      <w:rFonts w:hint="eastAsia" w:ascii="宋体" w:hAnsi="宋体" w:eastAsia="宋体" w:cs="宋体"/>
      <w:color w:val="000000"/>
      <w:sz w:val="22"/>
      <w:szCs w:val="22"/>
      <w:u w:val="none"/>
    </w:rPr>
  </w:style>
  <w:style w:type="character" w:customStyle="1" w:styleId="46">
    <w:name w:val="font81"/>
    <w:basedOn w:val="27"/>
    <w:qFormat/>
    <w:uiPriority w:val="0"/>
    <w:rPr>
      <w:rFonts w:ascii="方正仿宋_GBK" w:hAnsi="方正仿宋_GBK" w:eastAsia="方正仿宋_GBK" w:cs="方正仿宋_GBK"/>
      <w:color w:val="000000"/>
      <w:sz w:val="22"/>
      <w:szCs w:val="22"/>
      <w:u w:val="none"/>
    </w:rPr>
  </w:style>
  <w:style w:type="character" w:customStyle="1" w:styleId="47">
    <w:name w:val="font61"/>
    <w:basedOn w:val="27"/>
    <w:qFormat/>
    <w:uiPriority w:val="0"/>
    <w:rPr>
      <w:rFonts w:hint="default" w:ascii="Times New Roman" w:hAnsi="Times New Roman" w:cs="Times New Roman"/>
      <w:color w:val="000000"/>
      <w:sz w:val="22"/>
      <w:szCs w:val="22"/>
      <w:u w:val="none"/>
    </w:rPr>
  </w:style>
  <w:style w:type="character" w:customStyle="1" w:styleId="48">
    <w:name w:val="font71"/>
    <w:basedOn w:val="27"/>
    <w:qFormat/>
    <w:uiPriority w:val="0"/>
    <w:rPr>
      <w:rFonts w:hint="default" w:ascii="Times New Roman" w:hAnsi="Times New Roman" w:cs="Times New Roman"/>
      <w:color w:val="000000"/>
      <w:sz w:val="22"/>
      <w:szCs w:val="22"/>
      <w:u w:val="none"/>
    </w:rPr>
  </w:style>
  <w:style w:type="character" w:customStyle="1" w:styleId="49">
    <w:name w:val="font91"/>
    <w:basedOn w:val="27"/>
    <w:qFormat/>
    <w:uiPriority w:val="0"/>
    <w:rPr>
      <w:rFonts w:hint="default" w:ascii="方正仿宋_GBK" w:hAnsi="方正仿宋_GBK" w:eastAsia="方正仿宋_GBK" w:cs="方正仿宋_GBK"/>
      <w:color w:val="000000"/>
      <w:sz w:val="22"/>
      <w:szCs w:val="22"/>
      <w:u w:val="none"/>
    </w:rPr>
  </w:style>
  <w:style w:type="character" w:customStyle="1" w:styleId="50">
    <w:name w:val="font101"/>
    <w:basedOn w:val="27"/>
    <w:qFormat/>
    <w:uiPriority w:val="0"/>
    <w:rPr>
      <w:rFonts w:hint="default" w:ascii="方正仿宋_GBK" w:hAnsi="方正仿宋_GBK" w:eastAsia="方正仿宋_GBK" w:cs="方正仿宋_GBK"/>
      <w:color w:val="000000"/>
      <w:sz w:val="22"/>
      <w:szCs w:val="22"/>
      <w:u w:val="none"/>
    </w:rPr>
  </w:style>
  <w:style w:type="paragraph" w:customStyle="1" w:styleId="51">
    <w:name w:val="No Spacing_a39d73bf-f57a-4181-9f18-01ceff1c2e24"/>
    <w:qFormat/>
    <w:uiPriority w:val="1"/>
    <w:pPr>
      <w:widowControl w:val="0"/>
      <w:jc w:val="both"/>
    </w:pPr>
    <w:rPr>
      <w:rFonts w:ascii="等线" w:hAnsi="等线" w:eastAsia="等线" w:cs="宋体"/>
      <w:kern w:val="2"/>
      <w:sz w:val="21"/>
      <w:szCs w:val="24"/>
      <w:lang w:val="en-US" w:eastAsia="zh-CN" w:bidi="ar-SA"/>
    </w:rPr>
  </w:style>
  <w:style w:type="character" w:customStyle="1" w:styleId="52">
    <w:name w:val="font21"/>
    <w:basedOn w:val="27"/>
    <w:qFormat/>
    <w:uiPriority w:val="0"/>
    <w:rPr>
      <w:rFonts w:hint="eastAsia" w:ascii="宋体" w:hAnsi="宋体" w:eastAsia="宋体" w:cs="宋体"/>
      <w:color w:val="000000"/>
      <w:sz w:val="24"/>
      <w:szCs w:val="24"/>
      <w:u w:val="none"/>
    </w:rPr>
  </w:style>
  <w:style w:type="character" w:customStyle="1" w:styleId="53">
    <w:name w:val="font1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1663</Words>
  <Characters>1947</Characters>
  <Lines>0</Lines>
  <Paragraphs>0</Paragraphs>
  <TotalTime>2</TotalTime>
  <ScaleCrop>false</ScaleCrop>
  <LinksUpToDate>false</LinksUpToDate>
  <CharactersWithSpaces>2089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2025-07-04T03:55:18Z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0499126E2A9246178B54CEE0662E6FE5_13</vt:lpwstr>
  </property>
  <property fmtid="{D5CDD505-2E9C-101B-9397-08002B2CF9AE}" pid="4" name="KSOTemplateDocerSaveRecord">
    <vt:lpwstr>eyJoZGlkIjoiNWVjODczMWEyY2YxMDY4OWZmYjNlODYwNGM3NTBhMGQiLCJ1c2VySWQiOiI1MTk0NjIwNjIifQ==</vt:lpwstr>
  </property>
</Properties>
</file>