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7AA41">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6E432311">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新疆师范大学伙食物资2025-2026副食调料采购项</w:t>
                            </w:r>
                            <w:r>
                              <w:rPr>
                                <w:rFonts w:hint="eastAsia" w:ascii="微软雅黑" w:hAnsi="微软雅黑" w:eastAsia="微软雅黑" w:cs="微软雅黑"/>
                                <w:b/>
                                <w:bCs/>
                                <w:color w:val="237085"/>
                                <w:sz w:val="44"/>
                                <w:szCs w:val="44"/>
                              </w:rPr>
                              <w:t>目</w:t>
                            </w:r>
                          </w:p>
                          <w:p w14:paraId="32D360CF">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（项目编号：SJX-2025-399）</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6E432311">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新疆师范大学伙食物资2025-2026副食调料采购项</w:t>
                      </w:r>
                      <w:r>
                        <w:rPr>
                          <w:rFonts w:hint="eastAsia" w:ascii="微软雅黑" w:hAnsi="微软雅黑" w:eastAsia="微软雅黑" w:cs="微软雅黑"/>
                          <w:b/>
                          <w:bCs/>
                          <w:color w:val="237085"/>
                          <w:sz w:val="44"/>
                          <w:szCs w:val="44"/>
                        </w:rPr>
                        <w:t>目</w:t>
                      </w:r>
                    </w:p>
                    <w:p w14:paraId="32D360CF">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（项目编号：SJX-2025-399）</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048555FB">
      <w:pPr>
        <w:rPr>
          <w:rFonts w:ascii="仿宋_GB2312" w:hAnsi="仿宋_GB2312" w:eastAsia="仿宋_GB2312" w:cs="仿宋_GB2312"/>
          <w:highlight w:val="none"/>
        </w:rPr>
      </w:pPr>
    </w:p>
    <w:p w14:paraId="30A477B4">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4C9A86F7">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4C9A86F7">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427EEC44">
                            <w:pPr>
                              <w:jc w:val="left"/>
                            </w:pPr>
                            <w:r>
                              <w:rPr>
                                <w:rFonts w:hint="eastAsia" w:ascii="微软雅黑" w:hAnsi="微软雅黑" w:eastAsia="微软雅黑" w:cs="微软雅黑"/>
                                <w:b/>
                                <w:bCs/>
                                <w:color w:val="237085"/>
                                <w:sz w:val="32"/>
                                <w:szCs w:val="32"/>
                              </w:rPr>
                              <w:t>采购人：新疆师范大学（盖章）</w:t>
                            </w:r>
                          </w:p>
                          <w:p w14:paraId="2B6F50B9">
                            <w:pPr>
                              <w:jc w:val="left"/>
                              <w:rPr>
                                <w:rFonts w:ascii="微软雅黑" w:hAnsi="微软雅黑" w:eastAsia="微软雅黑" w:cs="微软雅黑"/>
                                <w:b/>
                                <w:bCs/>
                                <w:color w:val="237085"/>
                                <w:sz w:val="32"/>
                                <w:szCs w:val="32"/>
                              </w:rPr>
                            </w:pPr>
                          </w:p>
                          <w:p w14:paraId="1F9FBAB6">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5D136A35">
                            <w:pPr>
                              <w:jc w:val="center"/>
                              <w:rPr>
                                <w:rFonts w:ascii="微软雅黑" w:hAnsi="微软雅黑" w:eastAsia="微软雅黑" w:cs="微软雅黑"/>
                                <w:b/>
                                <w:bCs/>
                                <w:color w:val="237085"/>
                                <w:sz w:val="32"/>
                                <w:szCs w:val="32"/>
                              </w:rPr>
                            </w:pPr>
                          </w:p>
                          <w:p w14:paraId="4E20E7D6">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427EEC44">
                      <w:pPr>
                        <w:jc w:val="left"/>
                      </w:pPr>
                      <w:r>
                        <w:rPr>
                          <w:rFonts w:hint="eastAsia" w:ascii="微软雅黑" w:hAnsi="微软雅黑" w:eastAsia="微软雅黑" w:cs="微软雅黑"/>
                          <w:b/>
                          <w:bCs/>
                          <w:color w:val="237085"/>
                          <w:sz w:val="32"/>
                          <w:szCs w:val="32"/>
                        </w:rPr>
                        <w:t>采购人：新疆师范大学（盖章）</w:t>
                      </w:r>
                    </w:p>
                    <w:p w14:paraId="2B6F50B9">
                      <w:pPr>
                        <w:jc w:val="left"/>
                        <w:rPr>
                          <w:rFonts w:ascii="微软雅黑" w:hAnsi="微软雅黑" w:eastAsia="微软雅黑" w:cs="微软雅黑"/>
                          <w:b/>
                          <w:bCs/>
                          <w:color w:val="237085"/>
                          <w:sz w:val="32"/>
                          <w:szCs w:val="32"/>
                        </w:rPr>
                      </w:pPr>
                    </w:p>
                    <w:p w14:paraId="1F9FBAB6">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5D136A35">
                      <w:pPr>
                        <w:jc w:val="center"/>
                        <w:rPr>
                          <w:rFonts w:ascii="微软雅黑" w:hAnsi="微软雅黑" w:eastAsia="微软雅黑" w:cs="微软雅黑"/>
                          <w:b/>
                          <w:bCs/>
                          <w:color w:val="237085"/>
                          <w:sz w:val="32"/>
                          <w:szCs w:val="32"/>
                        </w:rPr>
                      </w:pPr>
                    </w:p>
                    <w:p w14:paraId="4E20E7D6">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405A4BB1">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0A3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467A78A4">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73BAAC28">
            <w:pPr>
              <w:spacing w:line="360" w:lineRule="auto"/>
              <w:ind w:right="31" w:rightChars="15"/>
              <w:jc w:val="center"/>
              <w:rPr>
                <w:rFonts w:ascii="仿宋" w:hAnsi="仿宋" w:eastAsia="仿宋" w:cs="Arial"/>
                <w:b/>
                <w:bCs/>
                <w:sz w:val="32"/>
                <w:szCs w:val="32"/>
                <w:highlight w:val="none"/>
              </w:rPr>
            </w:pPr>
          </w:p>
          <w:p w14:paraId="2ED345AC">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02E270E0">
            <w:pPr>
              <w:spacing w:line="360" w:lineRule="auto"/>
              <w:ind w:firstLine="720" w:firstLineChars="300"/>
              <w:rPr>
                <w:rFonts w:ascii="仿宋" w:hAnsi="仿宋" w:eastAsia="仿宋" w:cs="Arial"/>
                <w:sz w:val="24"/>
                <w:highlight w:val="none"/>
              </w:rPr>
            </w:pPr>
          </w:p>
          <w:p w14:paraId="5B1C61BB">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3EEBABFC">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新疆师范大学伙食物资2025-2026副食调料采购项目</w:t>
            </w:r>
            <w:r>
              <w:rPr>
                <w:rFonts w:hint="eastAsia" w:ascii="仿宋" w:hAnsi="仿宋" w:eastAsia="仿宋" w:cs="Arial"/>
                <w:sz w:val="28"/>
                <w:szCs w:val="28"/>
                <w:highlight w:val="none"/>
                <w:u w:val="single"/>
              </w:rPr>
              <w:t>）（项目编号：SJX-2025-399）</w:t>
            </w:r>
            <w:r>
              <w:rPr>
                <w:rFonts w:hint="eastAsia" w:ascii="仿宋" w:hAnsi="仿宋" w:eastAsia="仿宋" w:cs="Arial"/>
                <w:sz w:val="28"/>
                <w:szCs w:val="28"/>
                <w:highlight w:val="none"/>
              </w:rPr>
              <w:t>招标文件，经我单位审核符合我单位提出的招标要求，同意对外发布。</w:t>
            </w:r>
          </w:p>
          <w:p w14:paraId="0D6D343B">
            <w:pPr>
              <w:spacing w:line="360" w:lineRule="auto"/>
              <w:rPr>
                <w:rFonts w:ascii="仿宋" w:hAnsi="仿宋" w:eastAsia="仿宋" w:cs="Arial"/>
                <w:sz w:val="28"/>
                <w:szCs w:val="28"/>
                <w:highlight w:val="none"/>
              </w:rPr>
            </w:pPr>
          </w:p>
          <w:p w14:paraId="58EFDE8E">
            <w:pPr>
              <w:spacing w:line="360" w:lineRule="auto"/>
              <w:ind w:right="240"/>
              <w:rPr>
                <w:rFonts w:ascii="仿宋" w:hAnsi="仿宋" w:eastAsia="仿宋" w:cs="Arial"/>
                <w:sz w:val="28"/>
                <w:szCs w:val="28"/>
                <w:highlight w:val="none"/>
              </w:rPr>
            </w:pPr>
          </w:p>
          <w:p w14:paraId="36868765">
            <w:pPr>
              <w:spacing w:line="360" w:lineRule="auto"/>
              <w:ind w:right="240"/>
              <w:rPr>
                <w:rFonts w:ascii="仿宋" w:hAnsi="仿宋" w:eastAsia="仿宋" w:cs="Arial"/>
                <w:sz w:val="28"/>
                <w:szCs w:val="28"/>
                <w:highlight w:val="none"/>
              </w:rPr>
            </w:pPr>
          </w:p>
          <w:p w14:paraId="705989B3">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4696E9C7">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0ECD9341">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58A7BC46">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539643A4">
      <w:pPr>
        <w:jc w:val="center"/>
        <w:rPr>
          <w:rFonts w:ascii="仿宋" w:hAnsi="仿宋" w:eastAsia="仿宋" w:cs="仿宋"/>
          <w:highlight w:val="none"/>
        </w:rPr>
      </w:pPr>
    </w:p>
    <w:p w14:paraId="5E406DDA">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1270A2A7">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5F8ED77F">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427CE3A0">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30C34AD7">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4FDE093F">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50CFD252">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7C8383DE">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60EDBB41">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3D9E9EA7">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07EC5AC3">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2E0ABAC9">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50C3E4EE">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5893D9C4">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5FDF8ECE">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7F1FDBE6">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7DDCDA99">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26987B93">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349AFCC5">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2AEF8E48">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0F18B779">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19927945">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4B706601">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4C43A2CF">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4439024E">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70F45396">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22FFA7BF">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6528822B">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02789FB6">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5153E931">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E4C20FD">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7AFBB0DD">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3AB4E224">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项目编号：SJX-2025-</w:t>
      </w:r>
      <w:r>
        <w:rPr>
          <w:rFonts w:hint="eastAsia" w:ascii="方正仿宋_GB2312" w:hAnsi="方正仿宋_GB2312" w:eastAsia="方正仿宋_GB2312" w:cs="方正仿宋_GB2312"/>
          <w:sz w:val="24"/>
          <w:highlight w:val="none"/>
          <w:lang w:val="en-US" w:eastAsia="zh-CN"/>
        </w:rPr>
        <w:t>399</w:t>
      </w:r>
    </w:p>
    <w:p w14:paraId="31233F5A">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新疆师范大学伙食物资2025-2026副食调料采购项目</w:t>
      </w:r>
    </w:p>
    <w:p w14:paraId="1156040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0B900514">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1200000</w:t>
      </w:r>
    </w:p>
    <w:p w14:paraId="0B50B076">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1200000</w:t>
      </w:r>
    </w:p>
    <w:p w14:paraId="3A83028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副食调料采购</w:t>
      </w:r>
      <w:r>
        <w:rPr>
          <w:rFonts w:hint="eastAsia" w:ascii="方正仿宋_GB2312" w:hAnsi="方正仿宋_GB2312" w:eastAsia="方正仿宋_GB2312" w:cs="方正仿宋_GB2312"/>
          <w:sz w:val="24"/>
          <w:highlight w:val="none"/>
        </w:rPr>
        <w:t>，具体内容详见招标文件。</w:t>
      </w:r>
    </w:p>
    <w:p w14:paraId="1BADA403">
      <w:pPr>
        <w:spacing w:line="500" w:lineRule="exact"/>
        <w:rPr>
          <w:rFonts w:ascii="方正仿宋_GB2312" w:hAnsi="方正仿宋_GB2312" w:eastAsia="方正仿宋_GB2312" w:cs="方正仿宋_GB2312"/>
          <w:sz w:val="24"/>
          <w:highlight w:val="none"/>
        </w:rPr>
      </w:pPr>
    </w:p>
    <w:p w14:paraId="761F8217">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新疆师范大学伙食物资2025-2026副食调料采购项目</w:t>
      </w:r>
    </w:p>
    <w:p w14:paraId="19A6444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05614A33">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1200000</w:t>
      </w:r>
    </w:p>
    <w:p w14:paraId="1AD27D5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副食调料采购</w:t>
      </w:r>
      <w:r>
        <w:rPr>
          <w:rFonts w:hint="eastAsia" w:ascii="方正仿宋_GB2312" w:hAnsi="方正仿宋_GB2312" w:eastAsia="方正仿宋_GB2312" w:cs="方正仿宋_GB2312"/>
          <w:sz w:val="24"/>
          <w:highlight w:val="none"/>
        </w:rPr>
        <w:t>，具体内容详见招标文件。</w:t>
      </w:r>
    </w:p>
    <w:p w14:paraId="12A78A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65D26E8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73B36EBA">
      <w:pPr>
        <w:pStyle w:val="6"/>
        <w:ind w:firstLine="315"/>
        <w:rPr>
          <w:rFonts w:ascii="方正仿宋_GB2312" w:hAnsi="方正仿宋_GB2312" w:eastAsia="方正仿宋_GB2312" w:cs="方正仿宋_GB2312"/>
          <w:sz w:val="21"/>
          <w:szCs w:val="21"/>
          <w:highlight w:val="none"/>
        </w:rPr>
      </w:pPr>
    </w:p>
    <w:p w14:paraId="4766FDB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57AE0613">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591ECB6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290915A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2.落实政府采购政策需满足的资格要求：本项目专门面向中小企业，货物的制造商应符合《政府采购促进中小企业发展管理办法》(财库〔2020〕46号) 第四条规定的情形，且应当提供《政府采购促进中小企业发展管理办法》(财库〔2020〕46号)规定的《中小企业声明函》。</w:t>
      </w:r>
    </w:p>
    <w:p w14:paraId="54EC6DB3">
      <w:pPr>
        <w:spacing w:line="500" w:lineRule="exact"/>
        <w:rPr>
          <w:highlight w:val="none"/>
        </w:rPr>
      </w:pPr>
      <w:r>
        <w:rPr>
          <w:rFonts w:hint="eastAsia" w:ascii="方正仿宋_GB2312" w:hAnsi="方正仿宋_GB2312" w:eastAsia="方正仿宋_GB2312" w:cs="方正仿宋_GB2312"/>
          <w:sz w:val="24"/>
          <w:highlight w:val="none"/>
        </w:rPr>
        <w:t>3.本项目的特定资格要求：</w:t>
      </w:r>
      <w:r>
        <w:rPr>
          <w:rFonts w:hint="eastAsia" w:ascii="方正仿宋_GB2312" w:hAnsi="方正仿宋_GB2312" w:eastAsia="方正仿宋_GB2312" w:cs="方正仿宋_GB2312"/>
          <w:sz w:val="24"/>
          <w:highlight w:val="none"/>
          <w:lang w:val="en-US" w:eastAsia="zh-CN"/>
        </w:rPr>
        <w:t>/</w:t>
      </w:r>
      <w:r>
        <w:rPr>
          <w:rFonts w:hint="eastAsia" w:ascii="方正仿宋_GB2312" w:hAnsi="方正仿宋_GB2312" w:eastAsia="方正仿宋_GB2312" w:cs="方正仿宋_GB2312"/>
          <w:sz w:val="24"/>
          <w:highlight w:val="none"/>
        </w:rPr>
        <w:t>；</w:t>
      </w:r>
    </w:p>
    <w:p w14:paraId="69E73206">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392361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36DD9C3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6F7771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5EB5B33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449CEEFA">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518D67D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p w14:paraId="7E1AD4A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69C209D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p w14:paraId="7E6E67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2E5E9922">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4AF9CA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4321BBC2">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52EBE56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6B7ED2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11BF38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41EDAC8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6B9D13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48654757">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4EB99C20">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2F6787C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6FFF494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3A80D3C0">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6BF6E4AD">
      <w:pPr>
        <w:spacing w:line="360" w:lineRule="auto"/>
        <w:rPr>
          <w:rFonts w:ascii="方正仿宋_GB2312" w:hAnsi="方正仿宋_GB2312" w:eastAsia="方正仿宋_GB2312" w:cs="方正仿宋_GB2312"/>
          <w:sz w:val="24"/>
          <w:highlight w:val="none"/>
        </w:rPr>
      </w:pPr>
    </w:p>
    <w:p w14:paraId="6EA24A8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56A989D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7C84A4C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02BF628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4D8A203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1D2354C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7380DDA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60E3FA41">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7958C161">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62C7E5A0">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125477FB">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FD14C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81F3C6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1514CF7D">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26A48D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8C23CD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3B01236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2F5CBF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1C09BDDB">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3258BE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78007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0A8A23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347E565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5A9E633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0D3223D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18FE0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0BC8EE5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28AB5BC4">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合格投标人的其他资格要求：</w:t>
            </w:r>
            <w:r>
              <w:rPr>
                <w:rFonts w:hint="eastAsia" w:ascii="方正仿宋_GB2312" w:hAnsi="方正仿宋_GB2312" w:eastAsia="方正仿宋_GB2312" w:cs="方正仿宋_GB2312"/>
                <w:sz w:val="24"/>
                <w:highlight w:val="none"/>
                <w:lang w:val="en-US" w:eastAsia="zh-CN"/>
              </w:rPr>
              <w:t>/</w:t>
            </w:r>
          </w:p>
        </w:tc>
      </w:tr>
      <w:tr w14:paraId="28468C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54EE04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00F08E2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4BE39C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A2B020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08D2305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46D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1F5895A6">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51332287">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4D71F91C">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03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5E66CFFD">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7632F332">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投标人请按采购标的名称逐一填写中小企业声明函。</w:t>
                  </w:r>
                </w:p>
              </w:tc>
              <w:tc>
                <w:tcPr>
                  <w:tcW w:w="2983" w:type="dxa"/>
                  <w:vAlign w:val="center"/>
                </w:tcPr>
                <w:p w14:paraId="4283D009">
                  <w:pPr>
                    <w:jc w:val="center"/>
                    <w:rPr>
                      <w:rFonts w:ascii="仿宋" w:hAnsi="仿宋" w:eastAsia="仿宋" w:cs="仿宋"/>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投标人请按采购标的名称对应的所属行业逐一填写中小企业声明函。</w:t>
                  </w:r>
                </w:p>
              </w:tc>
            </w:tr>
          </w:tbl>
          <w:p w14:paraId="563D4ECD">
            <w:pPr>
              <w:pStyle w:val="28"/>
              <w:ind w:left="0" w:leftChars="0" w:firstLine="0" w:firstLineChars="0"/>
              <w:rPr>
                <w:rFonts w:ascii="方正仿宋_GB2312" w:hAnsi="方正仿宋_GB2312" w:eastAsia="方正仿宋_GB2312" w:cs="方正仿宋_GB2312"/>
                <w:highlight w:val="none"/>
              </w:rPr>
            </w:pPr>
          </w:p>
        </w:tc>
      </w:tr>
      <w:tr w14:paraId="2A154B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06FD6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687EDD8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0B72B0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777DF3B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28CF61D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70</w:t>
            </w:r>
            <w:r>
              <w:rPr>
                <w:rFonts w:hint="eastAsia" w:ascii="方正仿宋_GB2312" w:hAnsi="方正仿宋_GB2312" w:eastAsia="方正仿宋_GB2312" w:cs="方正仿宋_GB2312"/>
                <w:b/>
                <w:bCs/>
                <w:sz w:val="24"/>
                <w:highlight w:val="none"/>
                <w:u w:val="single"/>
              </w:rPr>
              <w:t>%，须提供《拟分包情况说明》，监狱和戒毒企业、残疾人福利性单位视同小型、微型企业（格式详见招标文件）。</w:t>
            </w:r>
          </w:p>
        </w:tc>
      </w:tr>
      <w:tr w14:paraId="1F1D00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C6F1C1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5892FB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529397E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735BE1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428E55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23D04203">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120</w:t>
            </w:r>
            <w:r>
              <w:rPr>
                <w:rFonts w:hint="eastAsia" w:ascii="方正仿宋_GB2312" w:hAnsi="方正仿宋_GB2312" w:eastAsia="方正仿宋_GB2312" w:cs="方正仿宋_GB2312"/>
                <w:sz w:val="24"/>
                <w:highlight w:val="none"/>
              </w:rPr>
              <w:t>万元</w:t>
            </w:r>
          </w:p>
          <w:p w14:paraId="1C2A7BC0">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w:t>
            </w:r>
            <w:r>
              <w:rPr>
                <w:rFonts w:hint="eastAsia" w:ascii="方正仿宋_GB2312" w:hAnsi="方正仿宋_GB2312" w:eastAsia="方正仿宋_GB2312" w:cs="方正仿宋_GB2312"/>
                <w:sz w:val="24"/>
                <w:highlight w:val="none"/>
              </w:rPr>
              <w:t>；</w:t>
            </w:r>
          </w:p>
        </w:tc>
      </w:tr>
      <w:tr w14:paraId="544D70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F4460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009EFDF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062CD3E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20C9EC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881AB5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5E9658F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7BC276B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205A7B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B7F833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3865550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67AAE0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688A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2790098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2017BDF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155F1A2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12000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壹万贰仟</w:t>
            </w:r>
            <w:r>
              <w:rPr>
                <w:rFonts w:hint="eastAsia" w:ascii="方正仿宋_GB2312" w:hAnsi="方正仿宋_GB2312" w:eastAsia="方正仿宋_GB2312" w:cs="方正仿宋_GB2312"/>
                <w:sz w:val="24"/>
                <w:highlight w:val="none"/>
              </w:rPr>
              <w:t>圆整）</w:t>
            </w:r>
          </w:p>
          <w:p w14:paraId="0EBF23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75BCD02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4FCA95C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5B86AD6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0E823583">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5988B3D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1E183AB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4C0DB0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6BB355C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7757CB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4F5623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6478355A">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1FB8FC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5786E8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7949CC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tc>
      </w:tr>
      <w:tr w14:paraId="65576C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5DD27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16ED20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2E629AF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0196C4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0E72D30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6189946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1B8FCD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237D66F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5013CA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5838D25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不允许</w:t>
            </w:r>
          </w:p>
          <w:p w14:paraId="7AE7C28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允许，具体要求：</w:t>
            </w:r>
          </w:p>
          <w:p w14:paraId="0CD5D4D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51D95AC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03A460B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4AB6E0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2BDD68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3AC0081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27616F09">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合同金额的10%，最高不超过30万元。</w:t>
            </w:r>
          </w:p>
          <w:p w14:paraId="62D17739">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7EF378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3B23AAC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0C8CC6D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42C7408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2D46E9D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15271A6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2E6DB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14A3E26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2F06A7F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35BD18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33C67A0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7F8A6EB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2CD1B77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2DFF641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76DB5E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793299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58BA7A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6FE596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057F4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4ED5584E">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2E9F61E0">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179968BE">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0AC00140">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花椒、八角、桂皮、白砂糖、番茄酱、食盐</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53FB72B5">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527F38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025F37B4">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35A3CA3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4E33E6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2122E307">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01917A5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4031A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38F2FCB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3F1CE1D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40763F5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048F9C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212AB3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DA98B2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75C86E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EB0577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512158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26E4D65B">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33C958B3">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7C5A21EC">
      <w:pPr>
        <w:spacing w:line="500" w:lineRule="exact"/>
        <w:rPr>
          <w:rFonts w:ascii="方正仿宋_GB2312" w:hAnsi="方正仿宋_GB2312" w:eastAsia="方正仿宋_GB2312" w:cs="方正仿宋_GB2312"/>
          <w:sz w:val="24"/>
          <w:highlight w:val="none"/>
        </w:rPr>
      </w:pPr>
    </w:p>
    <w:p w14:paraId="6F84898D">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334FAE9B">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15406E8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2D39415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0C049B8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08CC2842">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3573ACA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4224EAE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08F94F2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6250B80B">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4D11126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3405F5C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9A4CA6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0E18515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C68997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7BB27936">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2FA3B0CF">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0415198E">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5C61EA8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236F18C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5A3CF33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507CC9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3FA149B0">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7965B821">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247B8BED">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2F086C38">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794387E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01AF54E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5B664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195A91AB">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6EFC665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4A678F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D60C67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8B5CC5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5AD2596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4E87364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78036CC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1EFF65A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B7C6D5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CBFB05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1BA17B3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AF41309">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5AE367E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2980748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8A932E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1E9DD9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67416A6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279FFD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7C94127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0C19740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1778339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30C79AF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65E41FC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21BBD01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B2D54C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2FB23A0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3D29C8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25DB22D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3E06D0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3E6F6B2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67E5607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47161BD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33CC19D1">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3121EC7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071C2C69">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3AE6F55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B36CCDB">
      <w:pPr>
        <w:tabs>
          <w:tab w:val="left" w:pos="0"/>
        </w:tabs>
        <w:spacing w:line="500" w:lineRule="exact"/>
        <w:rPr>
          <w:rFonts w:ascii="方正仿宋_GB2312" w:hAnsi="方正仿宋_GB2312" w:eastAsia="方正仿宋_GB2312" w:cs="方正仿宋_GB2312"/>
          <w:b/>
          <w:bCs/>
          <w:sz w:val="24"/>
          <w:highlight w:val="none"/>
        </w:rPr>
      </w:pPr>
    </w:p>
    <w:p w14:paraId="2CE6D7EE">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57F65DE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351ECFB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31BCB4FD">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13EAB8E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461F96C0">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6B7F529D">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3D70D859">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66557EF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617BF6E2">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6F8BA9F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083427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7671D28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EDD4EA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06C9003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1A9AD08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54ACBE0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73C7C25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A4438B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3A09E27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3D7E4EB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C43CB6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4CD91F5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587166B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5403D1D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46D7833">
      <w:pPr>
        <w:tabs>
          <w:tab w:val="left" w:pos="0"/>
        </w:tabs>
        <w:spacing w:line="500" w:lineRule="exact"/>
        <w:rPr>
          <w:rFonts w:ascii="方正仿宋_GB2312" w:hAnsi="方正仿宋_GB2312" w:eastAsia="方正仿宋_GB2312" w:cs="方正仿宋_GB2312"/>
          <w:sz w:val="24"/>
          <w:highlight w:val="none"/>
        </w:rPr>
      </w:pPr>
    </w:p>
    <w:p w14:paraId="2C1ABA30">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693509AC">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4F54E8A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7B13334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F74346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282189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12FAE50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44B965C">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2481461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255EB27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6E3E5AD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67BB98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3EF09E4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09C65D1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6161463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52191CF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62010AB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5CAB616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1377FB8">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2EF66C0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2BC2C2D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54BEA4C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961361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40F1B75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45A272B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28C189F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2E19995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7DAFC34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663DD6C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4247E73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16AC199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576716C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12E4ADE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782709C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6E9787E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20C7499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23D8666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680C0C9F">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280658B9">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37DB4BE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712280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393283C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5E675D0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3ADF9E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7FE657B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0B5FC55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65653B1B">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6DF625F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41D0CBF3">
      <w:pPr>
        <w:tabs>
          <w:tab w:val="left" w:pos="0"/>
        </w:tabs>
        <w:spacing w:line="500" w:lineRule="exact"/>
        <w:rPr>
          <w:rFonts w:ascii="方正仿宋_GB2312" w:hAnsi="方正仿宋_GB2312" w:eastAsia="方正仿宋_GB2312" w:cs="方正仿宋_GB2312"/>
          <w:sz w:val="24"/>
          <w:highlight w:val="none"/>
        </w:rPr>
      </w:pPr>
    </w:p>
    <w:p w14:paraId="020B4006">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417333C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6774229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244D40C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79F44A5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1CA85FA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1D024E7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32B7543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138CCD1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7D3ED01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74BAC34">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30CD2DAB">
      <w:pPr>
        <w:tabs>
          <w:tab w:val="left" w:pos="0"/>
        </w:tabs>
        <w:spacing w:line="500" w:lineRule="exact"/>
        <w:rPr>
          <w:rFonts w:ascii="方正仿宋_GB2312" w:hAnsi="方正仿宋_GB2312" w:eastAsia="方正仿宋_GB2312" w:cs="方正仿宋_GB2312"/>
          <w:b/>
          <w:bCs/>
          <w:sz w:val="24"/>
          <w:highlight w:val="none"/>
        </w:rPr>
      </w:pPr>
    </w:p>
    <w:p w14:paraId="12E1AA34">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721E60F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5C0CFE5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3A188AA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475719D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3F090E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FDCD2C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2E04630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2A1D462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4B756D0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56CC9BA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6C92362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2474685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4A92F5A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7F83261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AE6D4D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08F9D1E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30DF883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3BB8D5F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6D4A95F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68068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4A40FE0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3CE8B20B">
      <w:pPr>
        <w:spacing w:line="500" w:lineRule="exact"/>
        <w:rPr>
          <w:rFonts w:ascii="方正仿宋_GB2312" w:hAnsi="方正仿宋_GB2312" w:eastAsia="方正仿宋_GB2312" w:cs="方正仿宋_GB2312"/>
          <w:sz w:val="24"/>
          <w:highlight w:val="none"/>
        </w:rPr>
      </w:pPr>
    </w:p>
    <w:p w14:paraId="2E693BDD">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0BACF51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1A6A985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7289FC36">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23DC922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1B009A4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34D0E65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3B2D074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10FFA11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7A098AD5">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238E3B8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199C5AF4">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697A1CA7">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4B550FA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6814C5E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29113B3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08DC2B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5CDCA14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6B9EA2D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3AD2429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557E1CE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3AC606B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3E15A5B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6F95385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12BEDC3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4F8EBB6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23260D9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0C9973B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191079D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42D1859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1C525B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5E96D7B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0226D20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19E2D50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10B57AE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0540F1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6EFA83B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18A730C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5C8A13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748D7D4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72024A2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49ADBD8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03A033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008FAB3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C84543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54EF11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5BF9798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289E42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87C866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FE59505">
      <w:pPr>
        <w:spacing w:line="500" w:lineRule="exact"/>
        <w:rPr>
          <w:rFonts w:ascii="仿宋_GB2312" w:hAnsi="仿宋_GB2312" w:eastAsia="仿宋_GB2312" w:cs="仿宋_GB2312"/>
          <w:sz w:val="24"/>
          <w:highlight w:val="none"/>
        </w:rPr>
      </w:pPr>
    </w:p>
    <w:p w14:paraId="794AB525">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53E5BEDD">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00DAEEEC">
      <w:pPr>
        <w:pStyle w:val="12"/>
        <w:spacing w:line="262" w:lineRule="auto"/>
        <w:rPr>
          <w:highlight w:val="none"/>
        </w:rPr>
      </w:pPr>
      <w:r>
        <w:rPr>
          <w:rFonts w:hint="eastAsia" w:ascii="仿宋_GB2312" w:hAnsi="仿宋_GB2312" w:eastAsia="仿宋_GB2312" w:cs="仿宋_GB2312"/>
          <w:highlight w:val="none"/>
        </w:rPr>
        <w:t xml:space="preserve"> </w:t>
      </w:r>
    </w:p>
    <w:p w14:paraId="07348F27">
      <w:pPr>
        <w:pStyle w:val="12"/>
        <w:spacing w:line="262" w:lineRule="auto"/>
        <w:rPr>
          <w:highlight w:val="none"/>
        </w:rPr>
      </w:pPr>
    </w:p>
    <w:p w14:paraId="4504FF52">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35D7B5A9">
      <w:pPr>
        <w:pStyle w:val="12"/>
        <w:spacing w:line="262" w:lineRule="auto"/>
        <w:rPr>
          <w:highlight w:val="none"/>
        </w:rPr>
      </w:pPr>
    </w:p>
    <w:p w14:paraId="68401EEC">
      <w:pPr>
        <w:pStyle w:val="12"/>
        <w:spacing w:line="262" w:lineRule="auto"/>
        <w:rPr>
          <w:highlight w:val="none"/>
        </w:rPr>
      </w:pPr>
    </w:p>
    <w:p w14:paraId="7663AAE2">
      <w:pPr>
        <w:pStyle w:val="12"/>
        <w:spacing w:line="262" w:lineRule="auto"/>
        <w:rPr>
          <w:highlight w:val="none"/>
        </w:rPr>
      </w:pPr>
    </w:p>
    <w:p w14:paraId="7FA0985D">
      <w:pPr>
        <w:rPr>
          <w:highlight w:val="none"/>
        </w:rPr>
      </w:pPr>
      <w:r>
        <w:rPr>
          <w:highlight w:val="none"/>
        </w:rPr>
        <w:br w:type="page"/>
      </w:r>
    </w:p>
    <w:p w14:paraId="542DFA4B">
      <w:pPr>
        <w:pStyle w:val="12"/>
        <w:spacing w:line="262" w:lineRule="auto"/>
        <w:rPr>
          <w:highlight w:val="none"/>
        </w:rPr>
      </w:pPr>
    </w:p>
    <w:p w14:paraId="0F7ABFAF">
      <w:pPr>
        <w:pStyle w:val="12"/>
        <w:spacing w:line="262" w:lineRule="auto"/>
        <w:rPr>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2A62F0EA">
      <w:pPr>
        <w:rPr>
          <w:highlight w:val="none"/>
        </w:rPr>
      </w:pPr>
      <w:r>
        <w:rPr>
          <w:highlight w:val="none"/>
        </w:rPr>
        <w:br w:type="page"/>
      </w:r>
    </w:p>
    <w:p w14:paraId="3EEB70FB">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03EA180A">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085D287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74443ACE">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039C0B8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6EB624E6">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54D0362C">
      <w:pPr>
        <w:spacing w:line="500" w:lineRule="exact"/>
        <w:rPr>
          <w:rFonts w:hint="eastAsia" w:ascii="仿宋" w:hAnsi="仿宋" w:eastAsia="仿宋" w:cs="仿宋"/>
          <w:b/>
          <w:sz w:val="28"/>
          <w:szCs w:val="28"/>
          <w:highlight w:val="none"/>
        </w:rPr>
      </w:pPr>
    </w:p>
    <w:p w14:paraId="3C0B0C98">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p w14:paraId="6FB355EC">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调料副食</w:t>
      </w:r>
      <w:r>
        <w:rPr>
          <w:rFonts w:hint="eastAsia" w:ascii="仿宋" w:hAnsi="仿宋" w:eastAsia="仿宋" w:cs="仿宋"/>
          <w:b w:val="0"/>
          <w:bCs/>
          <w:sz w:val="24"/>
          <w:szCs w:val="24"/>
          <w:highlight w:val="none"/>
        </w:rPr>
        <w:t>物资采购汇总表（参考值）</w:t>
      </w:r>
    </w:p>
    <w:tbl>
      <w:tblPr>
        <w:tblStyle w:val="29"/>
        <w:tblW w:w="817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363"/>
        <w:gridCol w:w="1444"/>
        <w:gridCol w:w="900"/>
        <w:gridCol w:w="1331"/>
        <w:gridCol w:w="1331"/>
      </w:tblGrid>
      <w:tr w14:paraId="6C0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03" w:type="dxa"/>
            <w:noWrap w:val="0"/>
            <w:vAlign w:val="center"/>
          </w:tcPr>
          <w:p w14:paraId="51588B5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363" w:type="dxa"/>
            <w:noWrap w:val="0"/>
            <w:vAlign w:val="center"/>
          </w:tcPr>
          <w:p w14:paraId="796A3AB9">
            <w:pPr>
              <w:keepNext w:val="0"/>
              <w:keepLines w:val="0"/>
              <w:widowControl/>
              <w:suppressLineNumbers w:val="0"/>
              <w:jc w:val="center"/>
              <w:textAlignment w:val="top"/>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标的名称</w:t>
            </w:r>
          </w:p>
        </w:tc>
        <w:tc>
          <w:tcPr>
            <w:tcW w:w="1444" w:type="dxa"/>
            <w:noWrap w:val="0"/>
            <w:vAlign w:val="center"/>
          </w:tcPr>
          <w:p w14:paraId="43B6D9B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900" w:type="dxa"/>
            <w:noWrap w:val="0"/>
            <w:vAlign w:val="center"/>
          </w:tcPr>
          <w:p w14:paraId="4A08830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331" w:type="dxa"/>
            <w:noWrap w:val="0"/>
            <w:vAlign w:val="center"/>
          </w:tcPr>
          <w:p w14:paraId="17FEF9E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参考单价（元）</w:t>
            </w:r>
          </w:p>
        </w:tc>
        <w:tc>
          <w:tcPr>
            <w:tcW w:w="1331" w:type="dxa"/>
            <w:noWrap w:val="0"/>
            <w:vAlign w:val="center"/>
          </w:tcPr>
          <w:p w14:paraId="0F901AE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中小企业划分标准所属行业</w:t>
            </w:r>
          </w:p>
        </w:tc>
      </w:tr>
      <w:tr w14:paraId="715B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286BB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363" w:type="dxa"/>
            <w:noWrap w:val="0"/>
            <w:vAlign w:val="center"/>
          </w:tcPr>
          <w:p w14:paraId="03660EB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八角</w:t>
            </w:r>
          </w:p>
        </w:tc>
        <w:tc>
          <w:tcPr>
            <w:tcW w:w="1444" w:type="dxa"/>
            <w:noWrap w:val="0"/>
            <w:vAlign w:val="center"/>
          </w:tcPr>
          <w:p w14:paraId="3DB9C5A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32D267A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717D8AE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6E9DE41F">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BD8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851ACE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363" w:type="dxa"/>
            <w:noWrap w:val="0"/>
            <w:vAlign w:val="center"/>
          </w:tcPr>
          <w:p w14:paraId="0ABE476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桂皮</w:t>
            </w:r>
          </w:p>
        </w:tc>
        <w:tc>
          <w:tcPr>
            <w:tcW w:w="1444" w:type="dxa"/>
            <w:noWrap w:val="0"/>
            <w:vAlign w:val="center"/>
          </w:tcPr>
          <w:p w14:paraId="4B43636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72AE4E1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1C5B499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331" w:type="dxa"/>
            <w:noWrap w:val="0"/>
            <w:vAlign w:val="center"/>
          </w:tcPr>
          <w:p w14:paraId="77E514A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61B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08B7B8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363" w:type="dxa"/>
            <w:noWrap w:val="0"/>
            <w:vAlign w:val="center"/>
          </w:tcPr>
          <w:p w14:paraId="4E4985F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辣面</w:t>
            </w:r>
          </w:p>
        </w:tc>
        <w:tc>
          <w:tcPr>
            <w:tcW w:w="1444" w:type="dxa"/>
            <w:noWrap w:val="0"/>
            <w:vAlign w:val="center"/>
          </w:tcPr>
          <w:p w14:paraId="136BEC1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243583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5A018B3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331" w:type="dxa"/>
            <w:noWrap w:val="0"/>
            <w:vAlign w:val="center"/>
          </w:tcPr>
          <w:p w14:paraId="067E0D4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BD9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1E6408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363" w:type="dxa"/>
            <w:noWrap w:val="0"/>
            <w:vAlign w:val="center"/>
          </w:tcPr>
          <w:p w14:paraId="5FA5A5F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花椒</w:t>
            </w:r>
          </w:p>
        </w:tc>
        <w:tc>
          <w:tcPr>
            <w:tcW w:w="1444" w:type="dxa"/>
            <w:noWrap w:val="0"/>
            <w:vAlign w:val="center"/>
          </w:tcPr>
          <w:p w14:paraId="1AFBDA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7D6C48F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6987122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331" w:type="dxa"/>
            <w:noWrap w:val="0"/>
            <w:vAlign w:val="center"/>
          </w:tcPr>
          <w:p w14:paraId="11602F5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3F8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C1F9B9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363" w:type="dxa"/>
            <w:noWrap w:val="0"/>
            <w:vAlign w:val="center"/>
          </w:tcPr>
          <w:p w14:paraId="2D22784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辣椒段   去籽</w:t>
            </w:r>
          </w:p>
        </w:tc>
        <w:tc>
          <w:tcPr>
            <w:tcW w:w="1444" w:type="dxa"/>
            <w:noWrap w:val="0"/>
            <w:vAlign w:val="center"/>
          </w:tcPr>
          <w:p w14:paraId="34A4BC7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04E427A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D0387E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331" w:type="dxa"/>
            <w:noWrap w:val="0"/>
            <w:vAlign w:val="center"/>
          </w:tcPr>
          <w:p w14:paraId="72C749F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54D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FDA700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2363" w:type="dxa"/>
            <w:noWrap w:val="0"/>
            <w:vAlign w:val="center"/>
          </w:tcPr>
          <w:p w14:paraId="642008B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胡椒粉</w:t>
            </w:r>
          </w:p>
        </w:tc>
        <w:tc>
          <w:tcPr>
            <w:tcW w:w="1444" w:type="dxa"/>
            <w:noWrap w:val="0"/>
            <w:vAlign w:val="center"/>
          </w:tcPr>
          <w:p w14:paraId="29F52F9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22331ED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7C6DE20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6BEC943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B44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12CAF0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2363" w:type="dxa"/>
            <w:noWrap w:val="0"/>
            <w:vAlign w:val="center"/>
          </w:tcPr>
          <w:p w14:paraId="63A0067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孜然</w:t>
            </w:r>
          </w:p>
        </w:tc>
        <w:tc>
          <w:tcPr>
            <w:tcW w:w="1444" w:type="dxa"/>
            <w:noWrap w:val="0"/>
            <w:vAlign w:val="center"/>
          </w:tcPr>
          <w:p w14:paraId="4F3219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3EABAE9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3824C94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705B73AA">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A95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E3FA88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363" w:type="dxa"/>
            <w:noWrap w:val="0"/>
            <w:vAlign w:val="center"/>
          </w:tcPr>
          <w:p w14:paraId="3EF8AE2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茴香</w:t>
            </w:r>
          </w:p>
        </w:tc>
        <w:tc>
          <w:tcPr>
            <w:tcW w:w="1444" w:type="dxa"/>
            <w:noWrap w:val="0"/>
            <w:vAlign w:val="center"/>
          </w:tcPr>
          <w:p w14:paraId="7EAE0E0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7D2CCD4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0B46218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0"/>
            <w:vAlign w:val="center"/>
          </w:tcPr>
          <w:p w14:paraId="2022D3F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8A3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093216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363" w:type="dxa"/>
            <w:noWrap w:val="0"/>
            <w:vAlign w:val="center"/>
          </w:tcPr>
          <w:p w14:paraId="73EF0A3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姜粉</w:t>
            </w:r>
          </w:p>
        </w:tc>
        <w:tc>
          <w:tcPr>
            <w:tcW w:w="1444" w:type="dxa"/>
            <w:noWrap w:val="0"/>
            <w:vAlign w:val="center"/>
          </w:tcPr>
          <w:p w14:paraId="26ED491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7CFD2C0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5E50F4A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331" w:type="dxa"/>
            <w:noWrap w:val="0"/>
            <w:vAlign w:val="center"/>
          </w:tcPr>
          <w:p w14:paraId="76914C5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937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8BCDA9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2363" w:type="dxa"/>
            <w:noWrap w:val="0"/>
            <w:vAlign w:val="center"/>
          </w:tcPr>
          <w:p w14:paraId="4AFDD7B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肉辣椒</w:t>
            </w:r>
          </w:p>
        </w:tc>
        <w:tc>
          <w:tcPr>
            <w:tcW w:w="1444" w:type="dxa"/>
            <w:noWrap w:val="0"/>
            <w:vAlign w:val="center"/>
          </w:tcPr>
          <w:p w14:paraId="0DA97B0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4C55841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2DC6E97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331" w:type="dxa"/>
            <w:noWrap w:val="0"/>
            <w:vAlign w:val="center"/>
          </w:tcPr>
          <w:p w14:paraId="477D896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C4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FACA2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363" w:type="dxa"/>
            <w:noWrap w:val="0"/>
            <w:vAlign w:val="center"/>
          </w:tcPr>
          <w:p w14:paraId="36CD470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线辣椒</w:t>
            </w:r>
          </w:p>
        </w:tc>
        <w:tc>
          <w:tcPr>
            <w:tcW w:w="1444" w:type="dxa"/>
            <w:noWrap w:val="0"/>
            <w:vAlign w:val="center"/>
          </w:tcPr>
          <w:p w14:paraId="773EE74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6741361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4FFC678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331" w:type="dxa"/>
            <w:noWrap w:val="0"/>
            <w:vAlign w:val="center"/>
          </w:tcPr>
          <w:p w14:paraId="645E7CE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0DF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43C74E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363" w:type="dxa"/>
            <w:noWrap w:val="0"/>
            <w:vAlign w:val="center"/>
          </w:tcPr>
          <w:p w14:paraId="5A9C6F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花生米</w:t>
            </w:r>
          </w:p>
        </w:tc>
        <w:tc>
          <w:tcPr>
            <w:tcW w:w="1444" w:type="dxa"/>
            <w:noWrap w:val="0"/>
            <w:vAlign w:val="center"/>
          </w:tcPr>
          <w:p w14:paraId="05415CD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1×13公斤</w:t>
            </w:r>
          </w:p>
        </w:tc>
        <w:tc>
          <w:tcPr>
            <w:tcW w:w="900" w:type="dxa"/>
            <w:noWrap w:val="0"/>
            <w:vAlign w:val="center"/>
          </w:tcPr>
          <w:p w14:paraId="3C2B735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D1B6AE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c>
          <w:tcPr>
            <w:tcW w:w="1331" w:type="dxa"/>
            <w:noWrap w:val="0"/>
            <w:vAlign w:val="center"/>
          </w:tcPr>
          <w:p w14:paraId="6CA8FAF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D0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B50157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2363" w:type="dxa"/>
            <w:noWrap w:val="0"/>
            <w:vAlign w:val="center"/>
          </w:tcPr>
          <w:p w14:paraId="28817B1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醪糟900克</w:t>
            </w:r>
          </w:p>
        </w:tc>
        <w:tc>
          <w:tcPr>
            <w:tcW w:w="1444" w:type="dxa"/>
            <w:noWrap w:val="0"/>
            <w:vAlign w:val="center"/>
          </w:tcPr>
          <w:p w14:paraId="3CCE30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1×6瓶</w:t>
            </w:r>
          </w:p>
        </w:tc>
        <w:tc>
          <w:tcPr>
            <w:tcW w:w="900" w:type="dxa"/>
            <w:noWrap w:val="0"/>
            <w:vAlign w:val="center"/>
          </w:tcPr>
          <w:p w14:paraId="4E34108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246452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331" w:type="dxa"/>
            <w:noWrap w:val="0"/>
            <w:vAlign w:val="center"/>
          </w:tcPr>
          <w:p w14:paraId="6C04FC4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0E7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A15AD8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2363" w:type="dxa"/>
            <w:noWrap w:val="0"/>
            <w:vAlign w:val="center"/>
          </w:tcPr>
          <w:p w14:paraId="0252E5D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红糖</w:t>
            </w:r>
          </w:p>
        </w:tc>
        <w:tc>
          <w:tcPr>
            <w:tcW w:w="1444" w:type="dxa"/>
            <w:noWrap w:val="0"/>
            <w:vAlign w:val="center"/>
          </w:tcPr>
          <w:p w14:paraId="40859F6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7D362A8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2BE0302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331" w:type="dxa"/>
            <w:noWrap w:val="0"/>
            <w:vAlign w:val="center"/>
          </w:tcPr>
          <w:p w14:paraId="48149AD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A54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6340EC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2363" w:type="dxa"/>
            <w:noWrap w:val="0"/>
            <w:vAlign w:val="center"/>
          </w:tcPr>
          <w:p w14:paraId="4BD4B97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白醋500克</w:t>
            </w:r>
          </w:p>
        </w:tc>
        <w:tc>
          <w:tcPr>
            <w:tcW w:w="1444" w:type="dxa"/>
            <w:noWrap w:val="0"/>
            <w:vAlign w:val="center"/>
          </w:tcPr>
          <w:p w14:paraId="50ECDCF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110DEF3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1C4A24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74A8868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BDE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03F6C7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363" w:type="dxa"/>
            <w:noWrap w:val="0"/>
            <w:vAlign w:val="center"/>
          </w:tcPr>
          <w:p w14:paraId="5DEAF4C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火锅料150克</w:t>
            </w:r>
          </w:p>
        </w:tc>
        <w:tc>
          <w:tcPr>
            <w:tcW w:w="1444" w:type="dxa"/>
            <w:noWrap w:val="0"/>
            <w:vAlign w:val="center"/>
          </w:tcPr>
          <w:p w14:paraId="1918BEC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900" w:type="dxa"/>
            <w:noWrap w:val="0"/>
            <w:vAlign w:val="center"/>
          </w:tcPr>
          <w:p w14:paraId="0233899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4F2B020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285</w:t>
            </w:r>
          </w:p>
        </w:tc>
        <w:tc>
          <w:tcPr>
            <w:tcW w:w="1331" w:type="dxa"/>
            <w:noWrap w:val="0"/>
            <w:vAlign w:val="center"/>
          </w:tcPr>
          <w:p w14:paraId="79B35A2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B7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65804C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2363" w:type="dxa"/>
            <w:noWrap w:val="0"/>
            <w:vAlign w:val="center"/>
          </w:tcPr>
          <w:p w14:paraId="1C5984A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火锅料150克</w:t>
            </w:r>
          </w:p>
        </w:tc>
        <w:tc>
          <w:tcPr>
            <w:tcW w:w="1444" w:type="dxa"/>
            <w:noWrap w:val="0"/>
            <w:vAlign w:val="center"/>
          </w:tcPr>
          <w:p w14:paraId="550EE3A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900" w:type="dxa"/>
            <w:noWrap w:val="0"/>
            <w:vAlign w:val="center"/>
          </w:tcPr>
          <w:p w14:paraId="2756C85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48E214D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c>
          <w:tcPr>
            <w:tcW w:w="1331" w:type="dxa"/>
            <w:noWrap w:val="0"/>
            <w:vAlign w:val="center"/>
          </w:tcPr>
          <w:p w14:paraId="3DEC5C8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6A6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1B6124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2363" w:type="dxa"/>
            <w:noWrap w:val="0"/>
            <w:vAlign w:val="center"/>
          </w:tcPr>
          <w:p w14:paraId="54704B4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麻辣香锅3.6公斤</w:t>
            </w:r>
          </w:p>
        </w:tc>
        <w:tc>
          <w:tcPr>
            <w:tcW w:w="1444" w:type="dxa"/>
            <w:noWrap w:val="0"/>
            <w:vAlign w:val="center"/>
          </w:tcPr>
          <w:p w14:paraId="28E5B9C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900" w:type="dxa"/>
            <w:noWrap w:val="0"/>
            <w:vAlign w:val="center"/>
          </w:tcPr>
          <w:p w14:paraId="43EFEE7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C4F0FD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331" w:type="dxa"/>
            <w:noWrap w:val="0"/>
            <w:vAlign w:val="center"/>
          </w:tcPr>
          <w:p w14:paraId="5CC79A8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F7A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2F438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2363" w:type="dxa"/>
            <w:noWrap w:val="0"/>
            <w:vAlign w:val="center"/>
          </w:tcPr>
          <w:p w14:paraId="64A07C2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香辣酱4公斤</w:t>
            </w:r>
          </w:p>
        </w:tc>
        <w:tc>
          <w:tcPr>
            <w:tcW w:w="1444" w:type="dxa"/>
            <w:noWrap w:val="0"/>
            <w:vAlign w:val="center"/>
          </w:tcPr>
          <w:p w14:paraId="235E85B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900" w:type="dxa"/>
            <w:noWrap w:val="0"/>
            <w:vAlign w:val="center"/>
          </w:tcPr>
          <w:p w14:paraId="253ABB3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28CED1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w:t>
            </w:r>
          </w:p>
        </w:tc>
        <w:tc>
          <w:tcPr>
            <w:tcW w:w="1331" w:type="dxa"/>
            <w:noWrap w:val="0"/>
            <w:vAlign w:val="center"/>
          </w:tcPr>
          <w:p w14:paraId="1E373C3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94F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FF48EC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363" w:type="dxa"/>
            <w:noWrap w:val="0"/>
            <w:vAlign w:val="center"/>
          </w:tcPr>
          <w:p w14:paraId="52F9978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小米</w:t>
            </w:r>
          </w:p>
        </w:tc>
        <w:tc>
          <w:tcPr>
            <w:tcW w:w="1444" w:type="dxa"/>
            <w:noWrap w:val="0"/>
            <w:vAlign w:val="center"/>
          </w:tcPr>
          <w:p w14:paraId="7C94B9F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17A5499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42407E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c>
          <w:tcPr>
            <w:tcW w:w="1331" w:type="dxa"/>
            <w:noWrap w:val="0"/>
            <w:vAlign w:val="center"/>
          </w:tcPr>
          <w:p w14:paraId="131600B8">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DB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CE3649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2363" w:type="dxa"/>
            <w:noWrap w:val="0"/>
            <w:vAlign w:val="center"/>
          </w:tcPr>
          <w:p w14:paraId="63992A1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粉条</w:t>
            </w:r>
          </w:p>
        </w:tc>
        <w:tc>
          <w:tcPr>
            <w:tcW w:w="1444" w:type="dxa"/>
            <w:noWrap w:val="0"/>
            <w:vAlign w:val="center"/>
          </w:tcPr>
          <w:p w14:paraId="20FAFE3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1×10公斤</w:t>
            </w:r>
          </w:p>
        </w:tc>
        <w:tc>
          <w:tcPr>
            <w:tcW w:w="900" w:type="dxa"/>
            <w:noWrap w:val="0"/>
            <w:vAlign w:val="center"/>
          </w:tcPr>
          <w:p w14:paraId="49F7D9D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A6E965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331" w:type="dxa"/>
            <w:noWrap w:val="0"/>
            <w:vAlign w:val="center"/>
          </w:tcPr>
          <w:p w14:paraId="370595F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90C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801BEB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363" w:type="dxa"/>
            <w:noWrap w:val="0"/>
            <w:vAlign w:val="center"/>
          </w:tcPr>
          <w:p w14:paraId="5F1B117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花椒油268毫升</w:t>
            </w:r>
          </w:p>
        </w:tc>
        <w:tc>
          <w:tcPr>
            <w:tcW w:w="1444" w:type="dxa"/>
            <w:noWrap w:val="0"/>
            <w:vAlign w:val="center"/>
          </w:tcPr>
          <w:p w14:paraId="467D39B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077F302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864BF8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0"/>
            <w:vAlign w:val="center"/>
          </w:tcPr>
          <w:p w14:paraId="42476685">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F8B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894E7B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2363" w:type="dxa"/>
            <w:noWrap w:val="0"/>
            <w:vAlign w:val="center"/>
          </w:tcPr>
          <w:p w14:paraId="4E27278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藤椒油268毫升</w:t>
            </w:r>
          </w:p>
        </w:tc>
        <w:tc>
          <w:tcPr>
            <w:tcW w:w="1444" w:type="dxa"/>
            <w:noWrap w:val="0"/>
            <w:vAlign w:val="center"/>
          </w:tcPr>
          <w:p w14:paraId="4772695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0B14263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AB9BE8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0"/>
            <w:vAlign w:val="center"/>
          </w:tcPr>
          <w:p w14:paraId="79F01DA5">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05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C04793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363" w:type="dxa"/>
            <w:noWrap w:val="0"/>
            <w:vAlign w:val="center"/>
          </w:tcPr>
          <w:p w14:paraId="4453779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十三香45克</w:t>
            </w:r>
          </w:p>
        </w:tc>
        <w:tc>
          <w:tcPr>
            <w:tcW w:w="1444" w:type="dxa"/>
            <w:noWrap w:val="0"/>
            <w:vAlign w:val="center"/>
          </w:tcPr>
          <w:p w14:paraId="2C73EB5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1×10盒</w:t>
            </w:r>
          </w:p>
        </w:tc>
        <w:tc>
          <w:tcPr>
            <w:tcW w:w="900" w:type="dxa"/>
            <w:noWrap w:val="0"/>
            <w:vAlign w:val="center"/>
          </w:tcPr>
          <w:p w14:paraId="6BA1AF6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c>
          <w:tcPr>
            <w:tcW w:w="1331" w:type="dxa"/>
            <w:noWrap w:val="0"/>
            <w:vAlign w:val="center"/>
          </w:tcPr>
          <w:p w14:paraId="30B99EF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331" w:type="dxa"/>
            <w:noWrap w:val="0"/>
            <w:vAlign w:val="center"/>
          </w:tcPr>
          <w:p w14:paraId="4383DDE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150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4E3DF8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2363" w:type="dxa"/>
            <w:noWrap w:val="0"/>
            <w:vAlign w:val="center"/>
          </w:tcPr>
          <w:p w14:paraId="2BFBB01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腐竹550克</w:t>
            </w:r>
          </w:p>
        </w:tc>
        <w:tc>
          <w:tcPr>
            <w:tcW w:w="1444" w:type="dxa"/>
            <w:noWrap w:val="0"/>
            <w:vAlign w:val="center"/>
          </w:tcPr>
          <w:p w14:paraId="222FADB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900" w:type="dxa"/>
            <w:noWrap w:val="0"/>
            <w:vAlign w:val="center"/>
          </w:tcPr>
          <w:p w14:paraId="397C0C3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D8239A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0"/>
            <w:vAlign w:val="center"/>
          </w:tcPr>
          <w:p w14:paraId="591A5D8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C59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D298C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2363" w:type="dxa"/>
            <w:noWrap w:val="0"/>
            <w:vAlign w:val="center"/>
          </w:tcPr>
          <w:p w14:paraId="297AE2C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奶茶粉</w:t>
            </w:r>
          </w:p>
        </w:tc>
        <w:tc>
          <w:tcPr>
            <w:tcW w:w="1444" w:type="dxa"/>
            <w:noWrap w:val="0"/>
            <w:vAlign w:val="center"/>
          </w:tcPr>
          <w:p w14:paraId="4FCA9B7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0"/>
            <w:vAlign w:val="center"/>
          </w:tcPr>
          <w:p w14:paraId="4AAFDDF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1331" w:type="dxa"/>
            <w:noWrap w:val="0"/>
            <w:vAlign w:val="center"/>
          </w:tcPr>
          <w:p w14:paraId="1BF43F1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331" w:type="dxa"/>
            <w:noWrap w:val="0"/>
            <w:vAlign w:val="center"/>
          </w:tcPr>
          <w:p w14:paraId="4A335ED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464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6C359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2363" w:type="dxa"/>
            <w:noWrap w:val="0"/>
            <w:vAlign w:val="center"/>
          </w:tcPr>
          <w:p w14:paraId="4BC6AA8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豆豉油辣椒酱280克</w:t>
            </w:r>
          </w:p>
        </w:tc>
        <w:tc>
          <w:tcPr>
            <w:tcW w:w="1444" w:type="dxa"/>
            <w:noWrap w:val="0"/>
            <w:vAlign w:val="center"/>
          </w:tcPr>
          <w:p w14:paraId="20B6342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1×24瓶</w:t>
            </w:r>
          </w:p>
        </w:tc>
        <w:tc>
          <w:tcPr>
            <w:tcW w:w="900" w:type="dxa"/>
            <w:noWrap w:val="0"/>
            <w:vAlign w:val="center"/>
          </w:tcPr>
          <w:p w14:paraId="21073E5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941315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c>
          <w:tcPr>
            <w:tcW w:w="1331" w:type="dxa"/>
            <w:noWrap w:val="0"/>
            <w:vAlign w:val="center"/>
          </w:tcPr>
          <w:p w14:paraId="7984455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7FA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871720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2363" w:type="dxa"/>
            <w:noWrap w:val="0"/>
            <w:vAlign w:val="center"/>
          </w:tcPr>
          <w:p w14:paraId="2581A72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酱油500ML</w:t>
            </w:r>
          </w:p>
        </w:tc>
        <w:tc>
          <w:tcPr>
            <w:tcW w:w="1444" w:type="dxa"/>
            <w:noWrap w:val="0"/>
            <w:vAlign w:val="center"/>
          </w:tcPr>
          <w:p w14:paraId="0BFFA33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78D9154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5B79B5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331" w:type="dxa"/>
            <w:noWrap w:val="0"/>
            <w:vAlign w:val="center"/>
          </w:tcPr>
          <w:p w14:paraId="2F13D9C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74D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E194AF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2363" w:type="dxa"/>
            <w:noWrap w:val="0"/>
            <w:vAlign w:val="center"/>
          </w:tcPr>
          <w:p w14:paraId="5EF08B6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麻辣鱼</w:t>
            </w:r>
          </w:p>
        </w:tc>
        <w:tc>
          <w:tcPr>
            <w:tcW w:w="1444" w:type="dxa"/>
            <w:noWrap w:val="0"/>
            <w:vAlign w:val="center"/>
          </w:tcPr>
          <w:p w14:paraId="414A7F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900" w:type="dxa"/>
            <w:noWrap w:val="0"/>
            <w:vAlign w:val="center"/>
          </w:tcPr>
          <w:p w14:paraId="17F7037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FBE9D7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331" w:type="dxa"/>
            <w:noWrap w:val="0"/>
            <w:vAlign w:val="center"/>
          </w:tcPr>
          <w:p w14:paraId="4307744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49A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985982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2363" w:type="dxa"/>
            <w:noWrap w:val="0"/>
            <w:vAlign w:val="center"/>
          </w:tcPr>
          <w:p w14:paraId="140533B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肉蔻</w:t>
            </w:r>
          </w:p>
        </w:tc>
        <w:tc>
          <w:tcPr>
            <w:tcW w:w="1444" w:type="dxa"/>
            <w:noWrap w:val="0"/>
            <w:vAlign w:val="center"/>
          </w:tcPr>
          <w:p w14:paraId="7261046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201BD51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4AB16DE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331" w:type="dxa"/>
            <w:noWrap w:val="0"/>
            <w:vAlign w:val="center"/>
          </w:tcPr>
          <w:p w14:paraId="25F9D438">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1C6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61C14B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2363" w:type="dxa"/>
            <w:noWrap w:val="0"/>
            <w:vAlign w:val="center"/>
          </w:tcPr>
          <w:p w14:paraId="15CADFB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糖粉</w:t>
            </w:r>
          </w:p>
        </w:tc>
        <w:tc>
          <w:tcPr>
            <w:tcW w:w="1444" w:type="dxa"/>
            <w:noWrap w:val="0"/>
            <w:vAlign w:val="center"/>
          </w:tcPr>
          <w:p w14:paraId="57C7EAA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1×10公斤</w:t>
            </w:r>
          </w:p>
        </w:tc>
        <w:tc>
          <w:tcPr>
            <w:tcW w:w="900" w:type="dxa"/>
            <w:noWrap w:val="0"/>
            <w:vAlign w:val="center"/>
          </w:tcPr>
          <w:p w14:paraId="25F078A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811FFF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25B9B04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79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F0305D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2363" w:type="dxa"/>
            <w:noWrap w:val="0"/>
            <w:vAlign w:val="center"/>
          </w:tcPr>
          <w:p w14:paraId="4BE2F66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白芝麻</w:t>
            </w:r>
          </w:p>
        </w:tc>
        <w:tc>
          <w:tcPr>
            <w:tcW w:w="1444" w:type="dxa"/>
            <w:noWrap w:val="0"/>
            <w:vAlign w:val="center"/>
          </w:tcPr>
          <w:p w14:paraId="4D46654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6ED65D3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7CD3BB8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331" w:type="dxa"/>
            <w:noWrap w:val="0"/>
            <w:vAlign w:val="center"/>
          </w:tcPr>
          <w:p w14:paraId="0F0675B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940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90FF9E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2363" w:type="dxa"/>
            <w:noWrap w:val="0"/>
            <w:vAlign w:val="center"/>
          </w:tcPr>
          <w:p w14:paraId="345AE54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泡打粉300克</w:t>
            </w:r>
          </w:p>
        </w:tc>
        <w:tc>
          <w:tcPr>
            <w:tcW w:w="1444" w:type="dxa"/>
            <w:noWrap w:val="0"/>
            <w:vAlign w:val="center"/>
          </w:tcPr>
          <w:p w14:paraId="364253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1×20包</w:t>
            </w:r>
          </w:p>
        </w:tc>
        <w:tc>
          <w:tcPr>
            <w:tcW w:w="900" w:type="dxa"/>
            <w:noWrap w:val="0"/>
            <w:vAlign w:val="center"/>
          </w:tcPr>
          <w:p w14:paraId="614A1DC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D7E16B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58D9C91E">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662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7E131E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2363" w:type="dxa"/>
            <w:noWrap w:val="0"/>
            <w:vAlign w:val="center"/>
          </w:tcPr>
          <w:p w14:paraId="58BA94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白醋500ML</w:t>
            </w:r>
          </w:p>
        </w:tc>
        <w:tc>
          <w:tcPr>
            <w:tcW w:w="1444" w:type="dxa"/>
            <w:noWrap w:val="0"/>
            <w:vAlign w:val="center"/>
          </w:tcPr>
          <w:p w14:paraId="12068A1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13BBF2A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DD065E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74FF2BE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351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176699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2363" w:type="dxa"/>
            <w:noWrap w:val="0"/>
            <w:vAlign w:val="center"/>
          </w:tcPr>
          <w:p w14:paraId="4F46123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宽粉</w:t>
            </w:r>
          </w:p>
        </w:tc>
        <w:tc>
          <w:tcPr>
            <w:tcW w:w="1444" w:type="dxa"/>
            <w:noWrap w:val="0"/>
            <w:vAlign w:val="center"/>
          </w:tcPr>
          <w:p w14:paraId="2276A7D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900" w:type="dxa"/>
            <w:noWrap w:val="0"/>
            <w:vAlign w:val="center"/>
          </w:tcPr>
          <w:p w14:paraId="349839F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1AD1444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0A7F3F9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0F0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560ABA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2363" w:type="dxa"/>
            <w:noWrap w:val="0"/>
            <w:vAlign w:val="center"/>
          </w:tcPr>
          <w:p w14:paraId="2AFE8C7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紫菜30克</w:t>
            </w:r>
          </w:p>
        </w:tc>
        <w:tc>
          <w:tcPr>
            <w:tcW w:w="1444" w:type="dxa"/>
            <w:noWrap w:val="0"/>
            <w:vAlign w:val="center"/>
          </w:tcPr>
          <w:p w14:paraId="2D18C02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1×60包</w:t>
            </w:r>
          </w:p>
        </w:tc>
        <w:tc>
          <w:tcPr>
            <w:tcW w:w="900" w:type="dxa"/>
            <w:noWrap w:val="0"/>
            <w:vAlign w:val="center"/>
          </w:tcPr>
          <w:p w14:paraId="1775DB8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194B64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w:t>
            </w:r>
          </w:p>
        </w:tc>
        <w:tc>
          <w:tcPr>
            <w:tcW w:w="1331" w:type="dxa"/>
            <w:noWrap w:val="0"/>
            <w:vAlign w:val="center"/>
          </w:tcPr>
          <w:p w14:paraId="4A70706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AD1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D8DD17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2363" w:type="dxa"/>
            <w:noWrap w:val="0"/>
            <w:vAlign w:val="center"/>
          </w:tcPr>
          <w:p w14:paraId="1127429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红豆沙</w:t>
            </w:r>
          </w:p>
        </w:tc>
        <w:tc>
          <w:tcPr>
            <w:tcW w:w="1444" w:type="dxa"/>
            <w:noWrap w:val="0"/>
            <w:vAlign w:val="center"/>
          </w:tcPr>
          <w:p w14:paraId="542A97F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1×15公斤</w:t>
            </w:r>
          </w:p>
        </w:tc>
        <w:tc>
          <w:tcPr>
            <w:tcW w:w="900" w:type="dxa"/>
            <w:noWrap w:val="0"/>
            <w:vAlign w:val="center"/>
          </w:tcPr>
          <w:p w14:paraId="2FA10F5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7F4CB5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08767DB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EA4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9E3292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2363" w:type="dxa"/>
            <w:noWrap w:val="0"/>
            <w:vAlign w:val="center"/>
          </w:tcPr>
          <w:p w14:paraId="15B9D48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麻辣油268</w:t>
            </w:r>
          </w:p>
        </w:tc>
        <w:tc>
          <w:tcPr>
            <w:tcW w:w="1444" w:type="dxa"/>
            <w:noWrap w:val="0"/>
            <w:vAlign w:val="center"/>
          </w:tcPr>
          <w:p w14:paraId="740C5B0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1×12瓶</w:t>
            </w:r>
          </w:p>
        </w:tc>
        <w:tc>
          <w:tcPr>
            <w:tcW w:w="900" w:type="dxa"/>
            <w:noWrap w:val="0"/>
            <w:vAlign w:val="center"/>
          </w:tcPr>
          <w:p w14:paraId="5BF4B78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51FEF1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2D0FD93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77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E8E6C8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2363" w:type="dxa"/>
            <w:noWrap w:val="0"/>
            <w:vAlign w:val="center"/>
          </w:tcPr>
          <w:p w14:paraId="3ECC286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料酒500毫升</w:t>
            </w:r>
          </w:p>
        </w:tc>
        <w:tc>
          <w:tcPr>
            <w:tcW w:w="1444" w:type="dxa"/>
            <w:noWrap w:val="0"/>
            <w:vAlign w:val="center"/>
          </w:tcPr>
          <w:p w14:paraId="7F27CC1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1×12瓶</w:t>
            </w:r>
          </w:p>
        </w:tc>
        <w:tc>
          <w:tcPr>
            <w:tcW w:w="900" w:type="dxa"/>
            <w:noWrap w:val="0"/>
            <w:vAlign w:val="center"/>
          </w:tcPr>
          <w:p w14:paraId="06138C9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10F705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2AFB1A0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18D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AA4E30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2363" w:type="dxa"/>
            <w:noWrap w:val="0"/>
            <w:vAlign w:val="center"/>
          </w:tcPr>
          <w:p w14:paraId="698F51B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生抽500ML</w:t>
            </w:r>
          </w:p>
        </w:tc>
        <w:tc>
          <w:tcPr>
            <w:tcW w:w="1444" w:type="dxa"/>
            <w:noWrap w:val="0"/>
            <w:vAlign w:val="center"/>
          </w:tcPr>
          <w:p w14:paraId="7D3FDD9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64DC7ED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57A47B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331" w:type="dxa"/>
            <w:noWrap w:val="0"/>
            <w:vAlign w:val="center"/>
          </w:tcPr>
          <w:p w14:paraId="0FB98EF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BD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E3F917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2363" w:type="dxa"/>
            <w:noWrap w:val="0"/>
            <w:vAlign w:val="center"/>
          </w:tcPr>
          <w:p w14:paraId="08E5C39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小米辣2公斤</w:t>
            </w:r>
          </w:p>
        </w:tc>
        <w:tc>
          <w:tcPr>
            <w:tcW w:w="1444" w:type="dxa"/>
            <w:noWrap w:val="0"/>
            <w:vAlign w:val="center"/>
          </w:tcPr>
          <w:p w14:paraId="627EDCC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1×6包</w:t>
            </w:r>
          </w:p>
        </w:tc>
        <w:tc>
          <w:tcPr>
            <w:tcW w:w="900" w:type="dxa"/>
            <w:noWrap w:val="0"/>
            <w:vAlign w:val="center"/>
          </w:tcPr>
          <w:p w14:paraId="54F6D3C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A455B4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331" w:type="dxa"/>
            <w:noWrap w:val="0"/>
            <w:vAlign w:val="center"/>
          </w:tcPr>
          <w:p w14:paraId="6BF25D5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642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AB5ACF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2363" w:type="dxa"/>
            <w:noWrap w:val="0"/>
            <w:vAlign w:val="center"/>
          </w:tcPr>
          <w:p w14:paraId="7BE2D4C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意大利面3公斤</w:t>
            </w:r>
          </w:p>
        </w:tc>
        <w:tc>
          <w:tcPr>
            <w:tcW w:w="1444" w:type="dxa"/>
            <w:noWrap w:val="0"/>
            <w:vAlign w:val="center"/>
          </w:tcPr>
          <w:p w14:paraId="1989BA8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1×5包</w:t>
            </w:r>
          </w:p>
        </w:tc>
        <w:tc>
          <w:tcPr>
            <w:tcW w:w="900" w:type="dxa"/>
            <w:noWrap w:val="0"/>
            <w:vAlign w:val="center"/>
          </w:tcPr>
          <w:p w14:paraId="270663F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C94A4E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1210D85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D24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27E894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2363" w:type="dxa"/>
            <w:noWrap w:val="0"/>
            <w:vAlign w:val="center"/>
          </w:tcPr>
          <w:p w14:paraId="51687ED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黑米</w:t>
            </w:r>
          </w:p>
        </w:tc>
        <w:tc>
          <w:tcPr>
            <w:tcW w:w="1444" w:type="dxa"/>
            <w:noWrap w:val="0"/>
            <w:vAlign w:val="center"/>
          </w:tcPr>
          <w:p w14:paraId="2A6E957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709E5CB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23C128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331" w:type="dxa"/>
            <w:noWrap w:val="0"/>
            <w:vAlign w:val="center"/>
          </w:tcPr>
          <w:p w14:paraId="7DB36C8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5F0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68C8AC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2363" w:type="dxa"/>
            <w:noWrap w:val="0"/>
            <w:vAlign w:val="center"/>
          </w:tcPr>
          <w:p w14:paraId="09F9F04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玉米面</w:t>
            </w:r>
          </w:p>
        </w:tc>
        <w:tc>
          <w:tcPr>
            <w:tcW w:w="1444" w:type="dxa"/>
            <w:noWrap w:val="0"/>
            <w:vAlign w:val="center"/>
          </w:tcPr>
          <w:p w14:paraId="3747778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07A7A84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4925BB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0"/>
            <w:vAlign w:val="center"/>
          </w:tcPr>
          <w:p w14:paraId="7C4C03E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261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D1BAB9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2363" w:type="dxa"/>
            <w:noWrap w:val="0"/>
            <w:vAlign w:val="center"/>
          </w:tcPr>
          <w:p w14:paraId="6BE84E9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八宝米</w:t>
            </w:r>
          </w:p>
        </w:tc>
        <w:tc>
          <w:tcPr>
            <w:tcW w:w="1444" w:type="dxa"/>
            <w:noWrap w:val="0"/>
            <w:vAlign w:val="center"/>
          </w:tcPr>
          <w:p w14:paraId="599E872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71A4E64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2F35CE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1331" w:type="dxa"/>
            <w:noWrap w:val="0"/>
            <w:vAlign w:val="center"/>
          </w:tcPr>
          <w:p w14:paraId="418F4DB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F45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332493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2363" w:type="dxa"/>
            <w:noWrap w:val="0"/>
            <w:vAlign w:val="center"/>
          </w:tcPr>
          <w:p w14:paraId="1A87A5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美味鲜1.68</w:t>
            </w:r>
          </w:p>
        </w:tc>
        <w:tc>
          <w:tcPr>
            <w:tcW w:w="1444" w:type="dxa"/>
            <w:noWrap w:val="0"/>
            <w:vAlign w:val="center"/>
          </w:tcPr>
          <w:p w14:paraId="4785AF5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900" w:type="dxa"/>
            <w:noWrap w:val="0"/>
            <w:vAlign w:val="center"/>
          </w:tcPr>
          <w:p w14:paraId="212CA49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C75BB8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331" w:type="dxa"/>
            <w:noWrap w:val="0"/>
            <w:vAlign w:val="center"/>
          </w:tcPr>
          <w:p w14:paraId="309638A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438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79A1F7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2363" w:type="dxa"/>
            <w:noWrap w:val="0"/>
            <w:vAlign w:val="center"/>
          </w:tcPr>
          <w:p w14:paraId="5B729D0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果膏</w:t>
            </w:r>
          </w:p>
        </w:tc>
        <w:tc>
          <w:tcPr>
            <w:tcW w:w="1444" w:type="dxa"/>
            <w:noWrap w:val="0"/>
            <w:vAlign w:val="center"/>
          </w:tcPr>
          <w:p w14:paraId="714648F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6777FDC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63D1D98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188D7C3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D84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A04F0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363" w:type="dxa"/>
            <w:noWrap w:val="0"/>
            <w:vAlign w:val="center"/>
          </w:tcPr>
          <w:p w14:paraId="1D8D05A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芝麻酱</w:t>
            </w:r>
          </w:p>
        </w:tc>
        <w:tc>
          <w:tcPr>
            <w:tcW w:w="1444" w:type="dxa"/>
            <w:noWrap w:val="0"/>
            <w:vAlign w:val="center"/>
          </w:tcPr>
          <w:p w14:paraId="4EDCFB1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1×5公斤</w:t>
            </w:r>
          </w:p>
        </w:tc>
        <w:tc>
          <w:tcPr>
            <w:tcW w:w="900" w:type="dxa"/>
            <w:noWrap w:val="0"/>
            <w:vAlign w:val="center"/>
          </w:tcPr>
          <w:p w14:paraId="6EB7889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6646AD3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331" w:type="dxa"/>
            <w:noWrap w:val="0"/>
            <w:vAlign w:val="center"/>
          </w:tcPr>
          <w:p w14:paraId="5AF3083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04E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DD8E76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2363" w:type="dxa"/>
            <w:noWrap w:val="0"/>
            <w:vAlign w:val="center"/>
          </w:tcPr>
          <w:p w14:paraId="595770B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凝白奶油907克</w:t>
            </w:r>
          </w:p>
        </w:tc>
        <w:tc>
          <w:tcPr>
            <w:tcW w:w="1444" w:type="dxa"/>
            <w:noWrap w:val="0"/>
            <w:vAlign w:val="center"/>
          </w:tcPr>
          <w:p w14:paraId="2D6ECDD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1×12瓶</w:t>
            </w:r>
          </w:p>
        </w:tc>
        <w:tc>
          <w:tcPr>
            <w:tcW w:w="900" w:type="dxa"/>
            <w:noWrap w:val="0"/>
            <w:vAlign w:val="center"/>
          </w:tcPr>
          <w:p w14:paraId="708AC1F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BE9F65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w:t>
            </w:r>
          </w:p>
        </w:tc>
        <w:tc>
          <w:tcPr>
            <w:tcW w:w="1331" w:type="dxa"/>
            <w:noWrap w:val="0"/>
            <w:vAlign w:val="center"/>
          </w:tcPr>
          <w:p w14:paraId="4C21C2BA">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846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101AE9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2363" w:type="dxa"/>
            <w:noWrap w:val="0"/>
            <w:vAlign w:val="center"/>
          </w:tcPr>
          <w:p w14:paraId="53FF72E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黄油</w:t>
            </w:r>
          </w:p>
        </w:tc>
        <w:tc>
          <w:tcPr>
            <w:tcW w:w="1444" w:type="dxa"/>
            <w:noWrap w:val="0"/>
            <w:vAlign w:val="center"/>
          </w:tcPr>
          <w:p w14:paraId="0BA3F24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1×15公斤</w:t>
            </w:r>
          </w:p>
        </w:tc>
        <w:tc>
          <w:tcPr>
            <w:tcW w:w="900" w:type="dxa"/>
            <w:noWrap w:val="0"/>
            <w:vAlign w:val="center"/>
          </w:tcPr>
          <w:p w14:paraId="29210D3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BB9527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c>
          <w:tcPr>
            <w:tcW w:w="1331" w:type="dxa"/>
            <w:noWrap w:val="0"/>
            <w:vAlign w:val="center"/>
          </w:tcPr>
          <w:p w14:paraId="1506A46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28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35458D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2363" w:type="dxa"/>
            <w:noWrap w:val="0"/>
            <w:vAlign w:val="center"/>
          </w:tcPr>
          <w:p w14:paraId="490A317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咖啡</w:t>
            </w:r>
          </w:p>
        </w:tc>
        <w:tc>
          <w:tcPr>
            <w:tcW w:w="1444" w:type="dxa"/>
            <w:noWrap w:val="0"/>
            <w:vAlign w:val="center"/>
          </w:tcPr>
          <w:p w14:paraId="36E6A9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0"/>
            <w:vAlign w:val="center"/>
          </w:tcPr>
          <w:p w14:paraId="6C9AC5B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1331" w:type="dxa"/>
            <w:noWrap w:val="0"/>
            <w:vAlign w:val="center"/>
          </w:tcPr>
          <w:p w14:paraId="0C30FC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331" w:type="dxa"/>
            <w:noWrap w:val="0"/>
            <w:vAlign w:val="center"/>
          </w:tcPr>
          <w:p w14:paraId="2DA7F2F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8C0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B2A608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2363" w:type="dxa"/>
            <w:noWrap w:val="0"/>
            <w:vAlign w:val="center"/>
          </w:tcPr>
          <w:p w14:paraId="6C8FF2E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香油</w:t>
            </w:r>
          </w:p>
        </w:tc>
        <w:tc>
          <w:tcPr>
            <w:tcW w:w="1444" w:type="dxa"/>
            <w:noWrap w:val="0"/>
            <w:vAlign w:val="center"/>
          </w:tcPr>
          <w:p w14:paraId="5F3D509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1×4.5L</w:t>
            </w:r>
          </w:p>
        </w:tc>
        <w:tc>
          <w:tcPr>
            <w:tcW w:w="900" w:type="dxa"/>
            <w:noWrap w:val="0"/>
            <w:vAlign w:val="center"/>
          </w:tcPr>
          <w:p w14:paraId="4D82A3B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7B0F326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331" w:type="dxa"/>
            <w:noWrap w:val="0"/>
            <w:vAlign w:val="center"/>
          </w:tcPr>
          <w:p w14:paraId="08D7780E">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8B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3E0020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2363" w:type="dxa"/>
            <w:noWrap w:val="0"/>
            <w:vAlign w:val="center"/>
          </w:tcPr>
          <w:p w14:paraId="1B03CF7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黑米</w:t>
            </w:r>
          </w:p>
        </w:tc>
        <w:tc>
          <w:tcPr>
            <w:tcW w:w="1444" w:type="dxa"/>
            <w:noWrap w:val="0"/>
            <w:vAlign w:val="center"/>
          </w:tcPr>
          <w:p w14:paraId="29FCAAD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698D722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257AF0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331" w:type="dxa"/>
            <w:noWrap w:val="0"/>
            <w:vAlign w:val="center"/>
          </w:tcPr>
          <w:p w14:paraId="55AA7DF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010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25DB01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2363" w:type="dxa"/>
            <w:noWrap w:val="0"/>
            <w:vAlign w:val="center"/>
          </w:tcPr>
          <w:p w14:paraId="5893A9B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通心粉</w:t>
            </w:r>
          </w:p>
        </w:tc>
        <w:tc>
          <w:tcPr>
            <w:tcW w:w="1444" w:type="dxa"/>
            <w:noWrap w:val="0"/>
            <w:vAlign w:val="center"/>
          </w:tcPr>
          <w:p w14:paraId="2FCBAAE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1公斤×15</w:t>
            </w:r>
          </w:p>
        </w:tc>
        <w:tc>
          <w:tcPr>
            <w:tcW w:w="900" w:type="dxa"/>
            <w:noWrap w:val="0"/>
            <w:vAlign w:val="center"/>
          </w:tcPr>
          <w:p w14:paraId="4BEFB86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E1FCDD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w:t>
            </w:r>
          </w:p>
        </w:tc>
        <w:tc>
          <w:tcPr>
            <w:tcW w:w="1331" w:type="dxa"/>
            <w:noWrap w:val="0"/>
            <w:vAlign w:val="center"/>
          </w:tcPr>
          <w:p w14:paraId="2830CE5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E3E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6B9202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2363" w:type="dxa"/>
            <w:noWrap w:val="0"/>
            <w:vAlign w:val="center"/>
          </w:tcPr>
          <w:p w14:paraId="2086877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胡辣汤</w:t>
            </w:r>
          </w:p>
        </w:tc>
        <w:tc>
          <w:tcPr>
            <w:tcW w:w="1444" w:type="dxa"/>
            <w:noWrap w:val="0"/>
            <w:vAlign w:val="center"/>
          </w:tcPr>
          <w:p w14:paraId="3FBDAFA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1×20包</w:t>
            </w:r>
          </w:p>
        </w:tc>
        <w:tc>
          <w:tcPr>
            <w:tcW w:w="900" w:type="dxa"/>
            <w:noWrap w:val="0"/>
            <w:vAlign w:val="center"/>
          </w:tcPr>
          <w:p w14:paraId="1134348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4EB316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331" w:type="dxa"/>
            <w:noWrap w:val="0"/>
            <w:vAlign w:val="center"/>
          </w:tcPr>
          <w:p w14:paraId="6C83B4C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665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A82FAF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2363" w:type="dxa"/>
            <w:noWrap w:val="0"/>
            <w:vAlign w:val="center"/>
          </w:tcPr>
          <w:p w14:paraId="628C120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黑胡椒汁</w:t>
            </w:r>
          </w:p>
        </w:tc>
        <w:tc>
          <w:tcPr>
            <w:tcW w:w="1444" w:type="dxa"/>
            <w:noWrap w:val="0"/>
            <w:vAlign w:val="center"/>
          </w:tcPr>
          <w:p w14:paraId="36A989D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1×2.3公斤</w:t>
            </w:r>
          </w:p>
        </w:tc>
        <w:tc>
          <w:tcPr>
            <w:tcW w:w="900" w:type="dxa"/>
            <w:noWrap w:val="0"/>
            <w:vAlign w:val="center"/>
          </w:tcPr>
          <w:p w14:paraId="1AFB55D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64EE5F0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4C789B2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2A9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CC6C7D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2363" w:type="dxa"/>
            <w:noWrap w:val="0"/>
            <w:vAlign w:val="center"/>
          </w:tcPr>
          <w:p w14:paraId="5DAE522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黄豆酱800克</w:t>
            </w:r>
          </w:p>
        </w:tc>
        <w:tc>
          <w:tcPr>
            <w:tcW w:w="1444" w:type="dxa"/>
            <w:noWrap w:val="0"/>
            <w:vAlign w:val="center"/>
          </w:tcPr>
          <w:p w14:paraId="19C747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1×6瓶</w:t>
            </w:r>
          </w:p>
        </w:tc>
        <w:tc>
          <w:tcPr>
            <w:tcW w:w="900" w:type="dxa"/>
            <w:noWrap w:val="0"/>
            <w:vAlign w:val="center"/>
          </w:tcPr>
          <w:p w14:paraId="5FDD848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969D32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331" w:type="dxa"/>
            <w:noWrap w:val="0"/>
            <w:vAlign w:val="center"/>
          </w:tcPr>
          <w:p w14:paraId="70FCDB5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8D1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D422F3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2363" w:type="dxa"/>
            <w:noWrap w:val="0"/>
            <w:vAlign w:val="center"/>
          </w:tcPr>
          <w:p w14:paraId="129C803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藕片2公斤</w:t>
            </w:r>
          </w:p>
        </w:tc>
        <w:tc>
          <w:tcPr>
            <w:tcW w:w="1444" w:type="dxa"/>
            <w:noWrap w:val="0"/>
            <w:vAlign w:val="center"/>
          </w:tcPr>
          <w:p w14:paraId="48CDD88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1×4包</w:t>
            </w:r>
          </w:p>
        </w:tc>
        <w:tc>
          <w:tcPr>
            <w:tcW w:w="900" w:type="dxa"/>
            <w:noWrap w:val="0"/>
            <w:vAlign w:val="center"/>
          </w:tcPr>
          <w:p w14:paraId="43E1E7E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E9CFB8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7B94CBF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5D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DE9E85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2363" w:type="dxa"/>
            <w:noWrap w:val="0"/>
            <w:vAlign w:val="center"/>
          </w:tcPr>
          <w:p w14:paraId="1E85F1C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藕段300克</w:t>
            </w:r>
          </w:p>
        </w:tc>
        <w:tc>
          <w:tcPr>
            <w:tcW w:w="1444" w:type="dxa"/>
            <w:noWrap w:val="0"/>
            <w:vAlign w:val="center"/>
          </w:tcPr>
          <w:p w14:paraId="3E2F202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1×30包</w:t>
            </w:r>
          </w:p>
        </w:tc>
        <w:tc>
          <w:tcPr>
            <w:tcW w:w="900" w:type="dxa"/>
            <w:noWrap w:val="0"/>
            <w:vAlign w:val="center"/>
          </w:tcPr>
          <w:p w14:paraId="5FB2440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49D674B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331" w:type="dxa"/>
            <w:noWrap w:val="0"/>
            <w:vAlign w:val="center"/>
          </w:tcPr>
          <w:p w14:paraId="5CD44A2E">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0CB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0DC146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2363" w:type="dxa"/>
            <w:noWrap w:val="0"/>
            <w:vAlign w:val="center"/>
          </w:tcPr>
          <w:p w14:paraId="749CEED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红枣</w:t>
            </w:r>
          </w:p>
        </w:tc>
        <w:tc>
          <w:tcPr>
            <w:tcW w:w="1444" w:type="dxa"/>
            <w:noWrap w:val="0"/>
            <w:vAlign w:val="center"/>
          </w:tcPr>
          <w:p w14:paraId="011978F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650DB20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65E99D0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331" w:type="dxa"/>
            <w:noWrap w:val="0"/>
            <w:vAlign w:val="center"/>
          </w:tcPr>
          <w:p w14:paraId="5DEDED38">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496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C7187A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2363" w:type="dxa"/>
            <w:noWrap w:val="0"/>
            <w:vAlign w:val="center"/>
          </w:tcPr>
          <w:p w14:paraId="0E98671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葡萄干</w:t>
            </w:r>
          </w:p>
        </w:tc>
        <w:tc>
          <w:tcPr>
            <w:tcW w:w="1444" w:type="dxa"/>
            <w:noWrap w:val="0"/>
            <w:vAlign w:val="center"/>
          </w:tcPr>
          <w:p w14:paraId="63B353F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4E34497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331" w:type="dxa"/>
            <w:noWrap w:val="0"/>
            <w:vAlign w:val="center"/>
          </w:tcPr>
          <w:p w14:paraId="0E74344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331" w:type="dxa"/>
            <w:noWrap w:val="0"/>
            <w:vAlign w:val="center"/>
          </w:tcPr>
          <w:p w14:paraId="2FFBFA15">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B36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45E622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2363" w:type="dxa"/>
            <w:noWrap w:val="0"/>
            <w:vAlign w:val="center"/>
          </w:tcPr>
          <w:p w14:paraId="5CE0A0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玉米面好</w:t>
            </w:r>
          </w:p>
        </w:tc>
        <w:tc>
          <w:tcPr>
            <w:tcW w:w="1444" w:type="dxa"/>
            <w:noWrap w:val="0"/>
            <w:vAlign w:val="center"/>
          </w:tcPr>
          <w:p w14:paraId="1EA647D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4E5D67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BAA1F5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0"/>
            <w:vAlign w:val="center"/>
          </w:tcPr>
          <w:p w14:paraId="19CD56F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879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2F27DE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2363" w:type="dxa"/>
            <w:noWrap w:val="0"/>
            <w:vAlign w:val="center"/>
          </w:tcPr>
          <w:p w14:paraId="0720172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鹰嘴豆</w:t>
            </w:r>
          </w:p>
        </w:tc>
        <w:tc>
          <w:tcPr>
            <w:tcW w:w="1444" w:type="dxa"/>
            <w:noWrap w:val="0"/>
            <w:vAlign w:val="center"/>
          </w:tcPr>
          <w:p w14:paraId="75041B0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3108883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2C6F32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335</w:t>
            </w:r>
          </w:p>
        </w:tc>
        <w:tc>
          <w:tcPr>
            <w:tcW w:w="1331" w:type="dxa"/>
            <w:noWrap w:val="0"/>
            <w:vAlign w:val="center"/>
          </w:tcPr>
          <w:p w14:paraId="6930B953">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3EA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4A00C2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2363" w:type="dxa"/>
            <w:noWrap w:val="0"/>
            <w:vAlign w:val="center"/>
          </w:tcPr>
          <w:p w14:paraId="4A9E9EC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白芸豆</w:t>
            </w:r>
          </w:p>
        </w:tc>
        <w:tc>
          <w:tcPr>
            <w:tcW w:w="1444" w:type="dxa"/>
            <w:noWrap w:val="0"/>
            <w:vAlign w:val="center"/>
          </w:tcPr>
          <w:p w14:paraId="3945CDE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404BB2E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E4F6D8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460</w:t>
            </w:r>
          </w:p>
        </w:tc>
        <w:tc>
          <w:tcPr>
            <w:tcW w:w="1331" w:type="dxa"/>
            <w:noWrap w:val="0"/>
            <w:vAlign w:val="center"/>
          </w:tcPr>
          <w:p w14:paraId="5558004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27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2ED79C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2363" w:type="dxa"/>
            <w:noWrap w:val="0"/>
            <w:vAlign w:val="center"/>
          </w:tcPr>
          <w:p w14:paraId="1BC7CF1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油豆皮</w:t>
            </w:r>
          </w:p>
        </w:tc>
        <w:tc>
          <w:tcPr>
            <w:tcW w:w="1444" w:type="dxa"/>
            <w:noWrap w:val="0"/>
            <w:vAlign w:val="center"/>
          </w:tcPr>
          <w:p w14:paraId="276335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1FA33A0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3426EF9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331" w:type="dxa"/>
            <w:noWrap w:val="0"/>
            <w:vAlign w:val="center"/>
          </w:tcPr>
          <w:p w14:paraId="749C0443">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1BC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A5649A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2363" w:type="dxa"/>
            <w:noWrap w:val="0"/>
            <w:vAlign w:val="center"/>
          </w:tcPr>
          <w:p w14:paraId="399FA06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榨菜</w:t>
            </w:r>
          </w:p>
        </w:tc>
        <w:tc>
          <w:tcPr>
            <w:tcW w:w="1444" w:type="dxa"/>
            <w:noWrap w:val="0"/>
            <w:vAlign w:val="center"/>
          </w:tcPr>
          <w:p w14:paraId="3EA245C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1×10公斤</w:t>
            </w:r>
          </w:p>
        </w:tc>
        <w:tc>
          <w:tcPr>
            <w:tcW w:w="900" w:type="dxa"/>
            <w:noWrap w:val="0"/>
            <w:vAlign w:val="center"/>
          </w:tcPr>
          <w:p w14:paraId="0DD34A5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BD0BE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0DE2235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C93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A656F9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2363" w:type="dxa"/>
            <w:noWrap w:val="0"/>
            <w:vAlign w:val="center"/>
          </w:tcPr>
          <w:p w14:paraId="6286505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干粉皮</w:t>
            </w:r>
          </w:p>
        </w:tc>
        <w:tc>
          <w:tcPr>
            <w:tcW w:w="1444" w:type="dxa"/>
            <w:noWrap w:val="0"/>
            <w:vAlign w:val="center"/>
          </w:tcPr>
          <w:p w14:paraId="60081C1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15DB666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7B8EC06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0"/>
            <w:vAlign w:val="center"/>
          </w:tcPr>
          <w:p w14:paraId="42382AE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C04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AEDFE7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2363" w:type="dxa"/>
            <w:noWrap w:val="0"/>
            <w:vAlign w:val="center"/>
          </w:tcPr>
          <w:p w14:paraId="36BE816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火锅料150克</w:t>
            </w:r>
          </w:p>
        </w:tc>
        <w:tc>
          <w:tcPr>
            <w:tcW w:w="1444" w:type="dxa"/>
            <w:noWrap w:val="0"/>
            <w:vAlign w:val="center"/>
          </w:tcPr>
          <w:p w14:paraId="5E5628E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900" w:type="dxa"/>
            <w:noWrap w:val="0"/>
            <w:vAlign w:val="center"/>
          </w:tcPr>
          <w:p w14:paraId="032A85F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D3A9D3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335</w:t>
            </w:r>
          </w:p>
        </w:tc>
        <w:tc>
          <w:tcPr>
            <w:tcW w:w="1331" w:type="dxa"/>
            <w:noWrap w:val="0"/>
            <w:vAlign w:val="center"/>
          </w:tcPr>
          <w:p w14:paraId="5FA64F00">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F39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EB2D94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2363" w:type="dxa"/>
            <w:noWrap w:val="0"/>
            <w:vAlign w:val="center"/>
          </w:tcPr>
          <w:p w14:paraId="26042EB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吉士粉</w:t>
            </w:r>
          </w:p>
        </w:tc>
        <w:tc>
          <w:tcPr>
            <w:tcW w:w="1444" w:type="dxa"/>
            <w:noWrap w:val="0"/>
            <w:vAlign w:val="center"/>
          </w:tcPr>
          <w:p w14:paraId="1A146A4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6226BBA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19003E8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2887001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AF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95EC02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2363" w:type="dxa"/>
            <w:noWrap w:val="0"/>
            <w:vAlign w:val="center"/>
          </w:tcPr>
          <w:p w14:paraId="0197335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樱桃罐头</w:t>
            </w:r>
          </w:p>
        </w:tc>
        <w:tc>
          <w:tcPr>
            <w:tcW w:w="1444" w:type="dxa"/>
            <w:noWrap w:val="0"/>
            <w:vAlign w:val="center"/>
          </w:tcPr>
          <w:p w14:paraId="4455E60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1×850克</w:t>
            </w:r>
          </w:p>
        </w:tc>
        <w:tc>
          <w:tcPr>
            <w:tcW w:w="900" w:type="dxa"/>
            <w:noWrap w:val="0"/>
            <w:vAlign w:val="center"/>
          </w:tcPr>
          <w:p w14:paraId="300C47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0CE5BF8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331" w:type="dxa"/>
            <w:noWrap w:val="0"/>
            <w:vAlign w:val="center"/>
          </w:tcPr>
          <w:p w14:paraId="697D169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8F6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ECD8F5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2363" w:type="dxa"/>
            <w:noWrap w:val="0"/>
            <w:vAlign w:val="center"/>
          </w:tcPr>
          <w:p w14:paraId="018D7C6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黑胡椒汁</w:t>
            </w:r>
          </w:p>
        </w:tc>
        <w:tc>
          <w:tcPr>
            <w:tcW w:w="1444" w:type="dxa"/>
            <w:noWrap w:val="0"/>
            <w:vAlign w:val="center"/>
          </w:tcPr>
          <w:p w14:paraId="6C896C3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1×2.3公斤</w:t>
            </w:r>
          </w:p>
        </w:tc>
        <w:tc>
          <w:tcPr>
            <w:tcW w:w="900" w:type="dxa"/>
            <w:noWrap w:val="0"/>
            <w:vAlign w:val="center"/>
          </w:tcPr>
          <w:p w14:paraId="36558E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66F5A5E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324EF8C3">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C70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631111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2363" w:type="dxa"/>
            <w:noWrap w:val="0"/>
            <w:vAlign w:val="center"/>
          </w:tcPr>
          <w:p w14:paraId="615C501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鸡汁</w:t>
            </w:r>
          </w:p>
        </w:tc>
        <w:tc>
          <w:tcPr>
            <w:tcW w:w="1444" w:type="dxa"/>
            <w:noWrap w:val="0"/>
            <w:vAlign w:val="center"/>
          </w:tcPr>
          <w:p w14:paraId="4730C99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1×6瓶</w:t>
            </w:r>
          </w:p>
        </w:tc>
        <w:tc>
          <w:tcPr>
            <w:tcW w:w="900" w:type="dxa"/>
            <w:noWrap w:val="0"/>
            <w:vAlign w:val="center"/>
          </w:tcPr>
          <w:p w14:paraId="5DCD1CA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74D090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w:t>
            </w:r>
          </w:p>
        </w:tc>
        <w:tc>
          <w:tcPr>
            <w:tcW w:w="1331" w:type="dxa"/>
            <w:noWrap w:val="0"/>
            <w:vAlign w:val="center"/>
          </w:tcPr>
          <w:p w14:paraId="4293082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7F7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FF40F4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73</w:t>
            </w:r>
          </w:p>
        </w:tc>
        <w:tc>
          <w:tcPr>
            <w:tcW w:w="2363" w:type="dxa"/>
            <w:noWrap w:val="0"/>
            <w:vAlign w:val="center"/>
          </w:tcPr>
          <w:p w14:paraId="205C5D2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辣妹子920克</w:t>
            </w:r>
          </w:p>
        </w:tc>
        <w:tc>
          <w:tcPr>
            <w:tcW w:w="1444" w:type="dxa"/>
            <w:noWrap w:val="0"/>
            <w:vAlign w:val="center"/>
          </w:tcPr>
          <w:p w14:paraId="28CCF66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900" w:type="dxa"/>
            <w:noWrap w:val="0"/>
            <w:vAlign w:val="center"/>
          </w:tcPr>
          <w:p w14:paraId="3F936F7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427105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1331" w:type="dxa"/>
            <w:noWrap w:val="0"/>
            <w:vAlign w:val="center"/>
          </w:tcPr>
          <w:p w14:paraId="6E703B2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A7E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5AFC90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74</w:t>
            </w:r>
          </w:p>
        </w:tc>
        <w:tc>
          <w:tcPr>
            <w:tcW w:w="2363" w:type="dxa"/>
            <w:noWrap w:val="0"/>
            <w:vAlign w:val="center"/>
          </w:tcPr>
          <w:p w14:paraId="254C422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草果</w:t>
            </w:r>
          </w:p>
        </w:tc>
        <w:tc>
          <w:tcPr>
            <w:tcW w:w="1444" w:type="dxa"/>
            <w:noWrap w:val="0"/>
            <w:vAlign w:val="center"/>
          </w:tcPr>
          <w:p w14:paraId="162D4D3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2791759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331" w:type="dxa"/>
            <w:noWrap w:val="0"/>
            <w:vAlign w:val="center"/>
          </w:tcPr>
          <w:p w14:paraId="16B6126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331" w:type="dxa"/>
            <w:noWrap w:val="0"/>
            <w:vAlign w:val="center"/>
          </w:tcPr>
          <w:p w14:paraId="1D8F8D4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303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50D137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2363" w:type="dxa"/>
            <w:noWrap w:val="0"/>
            <w:vAlign w:val="center"/>
          </w:tcPr>
          <w:p w14:paraId="6CCC613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小米辣2公斤</w:t>
            </w:r>
          </w:p>
        </w:tc>
        <w:tc>
          <w:tcPr>
            <w:tcW w:w="1444" w:type="dxa"/>
            <w:noWrap w:val="0"/>
            <w:vAlign w:val="center"/>
          </w:tcPr>
          <w:p w14:paraId="7205E8C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1×6包</w:t>
            </w:r>
          </w:p>
        </w:tc>
        <w:tc>
          <w:tcPr>
            <w:tcW w:w="900" w:type="dxa"/>
            <w:noWrap w:val="0"/>
            <w:vAlign w:val="center"/>
          </w:tcPr>
          <w:p w14:paraId="4D6E222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DCE54A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0B3DE83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1A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20DE7B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c>
          <w:tcPr>
            <w:tcW w:w="2363" w:type="dxa"/>
            <w:noWrap w:val="0"/>
            <w:vAlign w:val="center"/>
          </w:tcPr>
          <w:p w14:paraId="2603D63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咖喱粉</w:t>
            </w:r>
          </w:p>
        </w:tc>
        <w:tc>
          <w:tcPr>
            <w:tcW w:w="1444" w:type="dxa"/>
            <w:noWrap w:val="0"/>
            <w:vAlign w:val="center"/>
          </w:tcPr>
          <w:p w14:paraId="2E1F482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1×600克</w:t>
            </w:r>
          </w:p>
        </w:tc>
        <w:tc>
          <w:tcPr>
            <w:tcW w:w="900" w:type="dxa"/>
            <w:noWrap w:val="0"/>
            <w:vAlign w:val="center"/>
          </w:tcPr>
          <w:p w14:paraId="4D10694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175F099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331" w:type="dxa"/>
            <w:noWrap w:val="0"/>
            <w:vAlign w:val="center"/>
          </w:tcPr>
          <w:p w14:paraId="6C68BD45">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A90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8CF30C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c>
          <w:tcPr>
            <w:tcW w:w="2363" w:type="dxa"/>
            <w:noWrap w:val="0"/>
            <w:vAlign w:val="center"/>
          </w:tcPr>
          <w:p w14:paraId="10B6F2A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芽菜2公斤</w:t>
            </w:r>
          </w:p>
        </w:tc>
        <w:tc>
          <w:tcPr>
            <w:tcW w:w="1444" w:type="dxa"/>
            <w:noWrap w:val="0"/>
            <w:vAlign w:val="center"/>
          </w:tcPr>
          <w:p w14:paraId="67B4AF5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900" w:type="dxa"/>
            <w:noWrap w:val="0"/>
            <w:vAlign w:val="center"/>
          </w:tcPr>
          <w:p w14:paraId="38CBBC0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4A13C0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59BD728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5B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BE5B70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c>
          <w:tcPr>
            <w:tcW w:w="2363" w:type="dxa"/>
            <w:noWrap w:val="0"/>
            <w:vAlign w:val="center"/>
          </w:tcPr>
          <w:p w14:paraId="152EA74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蛋挞皮</w:t>
            </w:r>
          </w:p>
        </w:tc>
        <w:tc>
          <w:tcPr>
            <w:tcW w:w="1444" w:type="dxa"/>
            <w:noWrap w:val="0"/>
            <w:vAlign w:val="center"/>
          </w:tcPr>
          <w:p w14:paraId="3792F22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1×300个</w:t>
            </w:r>
          </w:p>
        </w:tc>
        <w:tc>
          <w:tcPr>
            <w:tcW w:w="900" w:type="dxa"/>
            <w:noWrap w:val="0"/>
            <w:vAlign w:val="center"/>
          </w:tcPr>
          <w:p w14:paraId="2717A91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4FF483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w:t>
            </w:r>
          </w:p>
        </w:tc>
        <w:tc>
          <w:tcPr>
            <w:tcW w:w="1331" w:type="dxa"/>
            <w:noWrap w:val="0"/>
            <w:vAlign w:val="center"/>
          </w:tcPr>
          <w:p w14:paraId="70E853C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1C7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5716F2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2363" w:type="dxa"/>
            <w:noWrap w:val="0"/>
            <w:vAlign w:val="center"/>
          </w:tcPr>
          <w:p w14:paraId="24232DB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蛋挞液970克</w:t>
            </w:r>
          </w:p>
        </w:tc>
        <w:tc>
          <w:tcPr>
            <w:tcW w:w="1444" w:type="dxa"/>
            <w:noWrap w:val="0"/>
            <w:vAlign w:val="center"/>
          </w:tcPr>
          <w:p w14:paraId="122F137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1×10瓶</w:t>
            </w:r>
          </w:p>
        </w:tc>
        <w:tc>
          <w:tcPr>
            <w:tcW w:w="900" w:type="dxa"/>
            <w:noWrap w:val="0"/>
            <w:vAlign w:val="center"/>
          </w:tcPr>
          <w:p w14:paraId="4BBCF2C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8664E0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w:t>
            </w:r>
          </w:p>
        </w:tc>
        <w:tc>
          <w:tcPr>
            <w:tcW w:w="1331" w:type="dxa"/>
            <w:noWrap w:val="0"/>
            <w:vAlign w:val="center"/>
          </w:tcPr>
          <w:p w14:paraId="69694FB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DCF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F7D8A3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2363" w:type="dxa"/>
            <w:noWrap w:val="0"/>
            <w:vAlign w:val="center"/>
          </w:tcPr>
          <w:p w14:paraId="7F676A6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浓缩果汁2.3公斤</w:t>
            </w:r>
          </w:p>
        </w:tc>
        <w:tc>
          <w:tcPr>
            <w:tcW w:w="1444" w:type="dxa"/>
            <w:noWrap w:val="0"/>
            <w:vAlign w:val="center"/>
          </w:tcPr>
          <w:p w14:paraId="3CD449F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900" w:type="dxa"/>
            <w:noWrap w:val="0"/>
            <w:vAlign w:val="center"/>
          </w:tcPr>
          <w:p w14:paraId="778B24E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38ABB0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288</w:t>
            </w:r>
          </w:p>
        </w:tc>
        <w:tc>
          <w:tcPr>
            <w:tcW w:w="1331" w:type="dxa"/>
            <w:noWrap w:val="0"/>
            <w:vAlign w:val="center"/>
          </w:tcPr>
          <w:p w14:paraId="234E229A">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505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3F40D2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2363" w:type="dxa"/>
            <w:noWrap w:val="0"/>
            <w:vAlign w:val="center"/>
          </w:tcPr>
          <w:p w14:paraId="50DB39E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冰淇淋粉</w:t>
            </w:r>
          </w:p>
        </w:tc>
        <w:tc>
          <w:tcPr>
            <w:tcW w:w="1444" w:type="dxa"/>
            <w:noWrap w:val="0"/>
            <w:vAlign w:val="center"/>
          </w:tcPr>
          <w:p w14:paraId="6EC306E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0"/>
            <w:vAlign w:val="center"/>
          </w:tcPr>
          <w:p w14:paraId="2F83B6F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08AF3D6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331" w:type="dxa"/>
            <w:noWrap w:val="0"/>
            <w:vAlign w:val="center"/>
          </w:tcPr>
          <w:p w14:paraId="236E5CB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74C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896B93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2363" w:type="dxa"/>
            <w:noWrap w:val="0"/>
            <w:vAlign w:val="center"/>
          </w:tcPr>
          <w:p w14:paraId="61E25BC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脆筒</w:t>
            </w:r>
          </w:p>
        </w:tc>
        <w:tc>
          <w:tcPr>
            <w:tcW w:w="1444" w:type="dxa"/>
            <w:noWrap w:val="0"/>
            <w:vAlign w:val="center"/>
          </w:tcPr>
          <w:p w14:paraId="013B91F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1×400个</w:t>
            </w:r>
          </w:p>
        </w:tc>
        <w:tc>
          <w:tcPr>
            <w:tcW w:w="900" w:type="dxa"/>
            <w:noWrap w:val="0"/>
            <w:vAlign w:val="center"/>
          </w:tcPr>
          <w:p w14:paraId="45B9846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A07813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c>
          <w:tcPr>
            <w:tcW w:w="1331" w:type="dxa"/>
            <w:noWrap w:val="0"/>
            <w:vAlign w:val="center"/>
          </w:tcPr>
          <w:p w14:paraId="7828AB5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65F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FEB752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w:t>
            </w:r>
          </w:p>
        </w:tc>
        <w:tc>
          <w:tcPr>
            <w:tcW w:w="2363" w:type="dxa"/>
            <w:noWrap w:val="0"/>
            <w:vAlign w:val="center"/>
          </w:tcPr>
          <w:p w14:paraId="6CF7885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海鸭蛋</w:t>
            </w:r>
          </w:p>
        </w:tc>
        <w:tc>
          <w:tcPr>
            <w:tcW w:w="1444" w:type="dxa"/>
            <w:noWrap w:val="0"/>
            <w:vAlign w:val="center"/>
          </w:tcPr>
          <w:p w14:paraId="7566313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1×100个</w:t>
            </w:r>
          </w:p>
        </w:tc>
        <w:tc>
          <w:tcPr>
            <w:tcW w:w="900" w:type="dxa"/>
            <w:noWrap w:val="0"/>
            <w:vAlign w:val="center"/>
          </w:tcPr>
          <w:p w14:paraId="07F8D44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331170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331" w:type="dxa"/>
            <w:noWrap w:val="0"/>
            <w:vAlign w:val="center"/>
          </w:tcPr>
          <w:p w14:paraId="56F4440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7F3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4D3C7B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w:t>
            </w:r>
          </w:p>
        </w:tc>
        <w:tc>
          <w:tcPr>
            <w:tcW w:w="2363" w:type="dxa"/>
            <w:noWrap w:val="0"/>
            <w:vAlign w:val="center"/>
          </w:tcPr>
          <w:p w14:paraId="54B31D3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辣鲜露400克</w:t>
            </w:r>
          </w:p>
        </w:tc>
        <w:tc>
          <w:tcPr>
            <w:tcW w:w="1444" w:type="dxa"/>
            <w:noWrap w:val="0"/>
            <w:vAlign w:val="center"/>
          </w:tcPr>
          <w:p w14:paraId="7074910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900" w:type="dxa"/>
            <w:noWrap w:val="0"/>
            <w:vAlign w:val="center"/>
          </w:tcPr>
          <w:p w14:paraId="656BA09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0BBEE6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331" w:type="dxa"/>
            <w:noWrap w:val="0"/>
            <w:vAlign w:val="center"/>
          </w:tcPr>
          <w:p w14:paraId="5273DD5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8A4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C6ED40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2363" w:type="dxa"/>
            <w:noWrap w:val="0"/>
            <w:vAlign w:val="center"/>
          </w:tcPr>
          <w:p w14:paraId="3FE63E4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面包粉</w:t>
            </w:r>
          </w:p>
        </w:tc>
        <w:tc>
          <w:tcPr>
            <w:tcW w:w="1444" w:type="dxa"/>
            <w:noWrap w:val="0"/>
            <w:vAlign w:val="center"/>
          </w:tcPr>
          <w:p w14:paraId="2B98C57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48DD55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1F7D83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w:t>
            </w:r>
          </w:p>
        </w:tc>
        <w:tc>
          <w:tcPr>
            <w:tcW w:w="1331" w:type="dxa"/>
            <w:noWrap w:val="0"/>
            <w:vAlign w:val="center"/>
          </w:tcPr>
          <w:p w14:paraId="179F163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12B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F2F94E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2363" w:type="dxa"/>
            <w:noWrap w:val="0"/>
            <w:vAlign w:val="center"/>
          </w:tcPr>
          <w:p w14:paraId="0C6CD59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蛋糕粉</w:t>
            </w:r>
          </w:p>
        </w:tc>
        <w:tc>
          <w:tcPr>
            <w:tcW w:w="1444" w:type="dxa"/>
            <w:noWrap w:val="0"/>
            <w:vAlign w:val="center"/>
          </w:tcPr>
          <w:p w14:paraId="2786F32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1×25公斤</w:t>
            </w:r>
          </w:p>
        </w:tc>
        <w:tc>
          <w:tcPr>
            <w:tcW w:w="900" w:type="dxa"/>
            <w:noWrap w:val="0"/>
            <w:vAlign w:val="center"/>
          </w:tcPr>
          <w:p w14:paraId="01C8A57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D9DD62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w:t>
            </w:r>
          </w:p>
        </w:tc>
        <w:tc>
          <w:tcPr>
            <w:tcW w:w="1331" w:type="dxa"/>
            <w:noWrap w:val="0"/>
            <w:vAlign w:val="center"/>
          </w:tcPr>
          <w:p w14:paraId="695499B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77A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32A4BC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87</w:t>
            </w:r>
          </w:p>
        </w:tc>
        <w:tc>
          <w:tcPr>
            <w:tcW w:w="2363" w:type="dxa"/>
            <w:noWrap w:val="0"/>
            <w:vAlign w:val="center"/>
          </w:tcPr>
          <w:p w14:paraId="1A3C781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魔芋片</w:t>
            </w:r>
          </w:p>
        </w:tc>
        <w:tc>
          <w:tcPr>
            <w:tcW w:w="1444" w:type="dxa"/>
            <w:noWrap w:val="0"/>
            <w:vAlign w:val="center"/>
          </w:tcPr>
          <w:p w14:paraId="27D6415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900" w:type="dxa"/>
            <w:noWrap w:val="0"/>
            <w:vAlign w:val="center"/>
          </w:tcPr>
          <w:p w14:paraId="531871D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BC91FE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18EDB81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B08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72D8D1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c>
          <w:tcPr>
            <w:tcW w:w="2363" w:type="dxa"/>
            <w:noWrap w:val="0"/>
            <w:vAlign w:val="center"/>
          </w:tcPr>
          <w:p w14:paraId="60BA18A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生粉</w:t>
            </w:r>
          </w:p>
        </w:tc>
        <w:tc>
          <w:tcPr>
            <w:tcW w:w="1444" w:type="dxa"/>
            <w:noWrap w:val="0"/>
            <w:vAlign w:val="center"/>
          </w:tcPr>
          <w:p w14:paraId="780CAF8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900" w:type="dxa"/>
            <w:noWrap w:val="0"/>
            <w:vAlign w:val="center"/>
          </w:tcPr>
          <w:p w14:paraId="02DBD1D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1DAFC8F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w:t>
            </w:r>
          </w:p>
        </w:tc>
        <w:tc>
          <w:tcPr>
            <w:tcW w:w="1331" w:type="dxa"/>
            <w:noWrap w:val="0"/>
            <w:vAlign w:val="center"/>
          </w:tcPr>
          <w:p w14:paraId="4D816C78">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B1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C4225E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2363" w:type="dxa"/>
            <w:noWrap w:val="0"/>
            <w:vAlign w:val="center"/>
          </w:tcPr>
          <w:p w14:paraId="73422D3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印度椒</w:t>
            </w:r>
          </w:p>
        </w:tc>
        <w:tc>
          <w:tcPr>
            <w:tcW w:w="1444" w:type="dxa"/>
            <w:noWrap w:val="0"/>
            <w:vAlign w:val="center"/>
          </w:tcPr>
          <w:p w14:paraId="033BCE9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2CFA9EB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331" w:type="dxa"/>
            <w:noWrap w:val="0"/>
            <w:vAlign w:val="center"/>
          </w:tcPr>
          <w:p w14:paraId="1CA55C6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4537451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331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7AAD5C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2363" w:type="dxa"/>
            <w:noWrap w:val="0"/>
            <w:vAlign w:val="center"/>
          </w:tcPr>
          <w:p w14:paraId="0606558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板椒</w:t>
            </w:r>
          </w:p>
        </w:tc>
        <w:tc>
          <w:tcPr>
            <w:tcW w:w="1444" w:type="dxa"/>
            <w:noWrap w:val="0"/>
            <w:vAlign w:val="center"/>
          </w:tcPr>
          <w:p w14:paraId="015052C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900" w:type="dxa"/>
            <w:noWrap w:val="0"/>
            <w:vAlign w:val="center"/>
          </w:tcPr>
          <w:p w14:paraId="62349DD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331" w:type="dxa"/>
            <w:noWrap w:val="0"/>
            <w:vAlign w:val="center"/>
          </w:tcPr>
          <w:p w14:paraId="0F80E34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331" w:type="dxa"/>
            <w:noWrap w:val="0"/>
            <w:vAlign w:val="center"/>
          </w:tcPr>
          <w:p w14:paraId="44F78D57">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CA5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244DC1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2363" w:type="dxa"/>
            <w:noWrap w:val="0"/>
            <w:vAlign w:val="center"/>
          </w:tcPr>
          <w:p w14:paraId="7EE1207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香辣酱</w:t>
            </w:r>
          </w:p>
        </w:tc>
        <w:tc>
          <w:tcPr>
            <w:tcW w:w="1444" w:type="dxa"/>
            <w:noWrap w:val="0"/>
            <w:vAlign w:val="center"/>
          </w:tcPr>
          <w:p w14:paraId="7A32213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1×4.5公斤</w:t>
            </w:r>
          </w:p>
        </w:tc>
        <w:tc>
          <w:tcPr>
            <w:tcW w:w="900" w:type="dxa"/>
            <w:noWrap w:val="0"/>
            <w:vAlign w:val="center"/>
          </w:tcPr>
          <w:p w14:paraId="08B9EF5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0554004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331" w:type="dxa"/>
            <w:noWrap w:val="0"/>
            <w:vAlign w:val="center"/>
          </w:tcPr>
          <w:p w14:paraId="331D8C42">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790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9BC9B0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92</w:t>
            </w:r>
          </w:p>
        </w:tc>
        <w:tc>
          <w:tcPr>
            <w:tcW w:w="2363" w:type="dxa"/>
            <w:noWrap w:val="0"/>
            <w:vAlign w:val="center"/>
          </w:tcPr>
          <w:p w14:paraId="2487107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油豆皮120克</w:t>
            </w:r>
          </w:p>
        </w:tc>
        <w:tc>
          <w:tcPr>
            <w:tcW w:w="1444" w:type="dxa"/>
            <w:noWrap w:val="0"/>
            <w:vAlign w:val="center"/>
          </w:tcPr>
          <w:p w14:paraId="791135F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1×20包</w:t>
            </w:r>
          </w:p>
        </w:tc>
        <w:tc>
          <w:tcPr>
            <w:tcW w:w="900" w:type="dxa"/>
            <w:noWrap w:val="0"/>
            <w:vAlign w:val="center"/>
          </w:tcPr>
          <w:p w14:paraId="053C055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739C160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3FD63921">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304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A42BAF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2363" w:type="dxa"/>
            <w:noWrap w:val="0"/>
            <w:vAlign w:val="center"/>
          </w:tcPr>
          <w:p w14:paraId="3C4EF2E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魔芋丝2公斤</w:t>
            </w:r>
          </w:p>
        </w:tc>
        <w:tc>
          <w:tcPr>
            <w:tcW w:w="1444" w:type="dxa"/>
            <w:noWrap w:val="0"/>
            <w:vAlign w:val="center"/>
          </w:tcPr>
          <w:p w14:paraId="39719D4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1×4包</w:t>
            </w:r>
          </w:p>
        </w:tc>
        <w:tc>
          <w:tcPr>
            <w:tcW w:w="900" w:type="dxa"/>
            <w:noWrap w:val="0"/>
            <w:vAlign w:val="center"/>
          </w:tcPr>
          <w:p w14:paraId="134F246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463C91A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331" w:type="dxa"/>
            <w:noWrap w:val="0"/>
            <w:vAlign w:val="center"/>
          </w:tcPr>
          <w:p w14:paraId="040428FA">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BC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3F3D7C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2363" w:type="dxa"/>
            <w:noWrap w:val="0"/>
            <w:vAlign w:val="center"/>
          </w:tcPr>
          <w:p w14:paraId="0AC2169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藕片2公斤</w:t>
            </w:r>
          </w:p>
        </w:tc>
        <w:tc>
          <w:tcPr>
            <w:tcW w:w="1444" w:type="dxa"/>
            <w:noWrap w:val="0"/>
            <w:vAlign w:val="center"/>
          </w:tcPr>
          <w:p w14:paraId="08ECD78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1×5公斤</w:t>
            </w:r>
          </w:p>
        </w:tc>
        <w:tc>
          <w:tcPr>
            <w:tcW w:w="900" w:type="dxa"/>
            <w:noWrap w:val="0"/>
            <w:vAlign w:val="center"/>
          </w:tcPr>
          <w:p w14:paraId="0D65F0A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6C06500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62E3DA94">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89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12913B50">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2363" w:type="dxa"/>
            <w:noWrap w:val="0"/>
            <w:vAlign w:val="center"/>
          </w:tcPr>
          <w:p w14:paraId="73D0F6A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火锅面40克</w:t>
            </w:r>
          </w:p>
        </w:tc>
        <w:tc>
          <w:tcPr>
            <w:tcW w:w="1444" w:type="dxa"/>
            <w:noWrap w:val="0"/>
            <w:vAlign w:val="center"/>
          </w:tcPr>
          <w:p w14:paraId="2FFCE57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1×60包</w:t>
            </w:r>
          </w:p>
        </w:tc>
        <w:tc>
          <w:tcPr>
            <w:tcW w:w="900" w:type="dxa"/>
            <w:noWrap w:val="0"/>
            <w:vAlign w:val="center"/>
          </w:tcPr>
          <w:p w14:paraId="1341523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5A3A0E6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331" w:type="dxa"/>
            <w:noWrap w:val="0"/>
            <w:vAlign w:val="center"/>
          </w:tcPr>
          <w:p w14:paraId="6C033A3F">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D67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CEC764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c>
          <w:tcPr>
            <w:tcW w:w="2363" w:type="dxa"/>
            <w:noWrap w:val="0"/>
            <w:vAlign w:val="center"/>
          </w:tcPr>
          <w:p w14:paraId="5425F5A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海带丝</w:t>
            </w:r>
          </w:p>
        </w:tc>
        <w:tc>
          <w:tcPr>
            <w:tcW w:w="1444" w:type="dxa"/>
            <w:noWrap w:val="0"/>
            <w:vAlign w:val="center"/>
          </w:tcPr>
          <w:p w14:paraId="6CC84D5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1×1.5公斤</w:t>
            </w:r>
          </w:p>
        </w:tc>
        <w:tc>
          <w:tcPr>
            <w:tcW w:w="900" w:type="dxa"/>
            <w:noWrap w:val="0"/>
            <w:vAlign w:val="center"/>
          </w:tcPr>
          <w:p w14:paraId="4E28167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10A4BF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0"/>
            <w:vAlign w:val="center"/>
          </w:tcPr>
          <w:p w14:paraId="5B9B0A45">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18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3A274E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w:t>
            </w:r>
          </w:p>
        </w:tc>
        <w:tc>
          <w:tcPr>
            <w:tcW w:w="2363" w:type="dxa"/>
            <w:noWrap/>
            <w:vAlign w:val="center"/>
          </w:tcPr>
          <w:p w14:paraId="678505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海带扣</w:t>
            </w:r>
          </w:p>
        </w:tc>
        <w:tc>
          <w:tcPr>
            <w:tcW w:w="1444" w:type="dxa"/>
            <w:noWrap w:val="0"/>
            <w:vAlign w:val="center"/>
          </w:tcPr>
          <w:p w14:paraId="54E4EE0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1×1.5公斤</w:t>
            </w:r>
          </w:p>
        </w:tc>
        <w:tc>
          <w:tcPr>
            <w:tcW w:w="900" w:type="dxa"/>
            <w:noWrap w:val="0"/>
            <w:vAlign w:val="center"/>
          </w:tcPr>
          <w:p w14:paraId="62A7751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36530FC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0"/>
            <w:vAlign w:val="center"/>
          </w:tcPr>
          <w:p w14:paraId="5E7F4036">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2AF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69A5FF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w:t>
            </w:r>
          </w:p>
        </w:tc>
        <w:tc>
          <w:tcPr>
            <w:tcW w:w="2363" w:type="dxa"/>
            <w:noWrap w:val="0"/>
            <w:vAlign w:val="center"/>
          </w:tcPr>
          <w:p w14:paraId="4B85FD0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奥尔良</w:t>
            </w:r>
          </w:p>
        </w:tc>
        <w:tc>
          <w:tcPr>
            <w:tcW w:w="1444" w:type="dxa"/>
            <w:noWrap w:val="0"/>
            <w:vAlign w:val="center"/>
          </w:tcPr>
          <w:p w14:paraId="5474ABF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0"/>
            <w:vAlign w:val="center"/>
          </w:tcPr>
          <w:p w14:paraId="30A9986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0"/>
            <w:vAlign w:val="center"/>
          </w:tcPr>
          <w:p w14:paraId="08B5926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0"/>
            <w:vAlign w:val="center"/>
          </w:tcPr>
          <w:p w14:paraId="586DC27D">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95D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D813FD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2363" w:type="dxa"/>
            <w:noWrap w:val="0"/>
            <w:vAlign w:val="center"/>
          </w:tcPr>
          <w:p w14:paraId="4D30222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沙拉酱1公斤</w:t>
            </w:r>
          </w:p>
        </w:tc>
        <w:tc>
          <w:tcPr>
            <w:tcW w:w="1444" w:type="dxa"/>
            <w:noWrap w:val="0"/>
            <w:vAlign w:val="center"/>
          </w:tcPr>
          <w:p w14:paraId="43EC1F7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1×12包</w:t>
            </w:r>
          </w:p>
        </w:tc>
        <w:tc>
          <w:tcPr>
            <w:tcW w:w="900" w:type="dxa"/>
            <w:noWrap w:val="0"/>
            <w:vAlign w:val="center"/>
          </w:tcPr>
          <w:p w14:paraId="6C5EAAA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27F6E0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331" w:type="dxa"/>
            <w:noWrap w:val="0"/>
            <w:vAlign w:val="center"/>
          </w:tcPr>
          <w:p w14:paraId="771CBC0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8FA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A5082D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2363" w:type="dxa"/>
            <w:noWrap w:val="0"/>
            <w:vAlign w:val="center"/>
          </w:tcPr>
          <w:p w14:paraId="20D4F61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番茄沙司1公斤</w:t>
            </w:r>
          </w:p>
        </w:tc>
        <w:tc>
          <w:tcPr>
            <w:tcW w:w="1444" w:type="dxa"/>
            <w:noWrap w:val="0"/>
            <w:vAlign w:val="center"/>
          </w:tcPr>
          <w:p w14:paraId="58214D6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1×12包</w:t>
            </w:r>
          </w:p>
        </w:tc>
        <w:tc>
          <w:tcPr>
            <w:tcW w:w="900" w:type="dxa"/>
            <w:noWrap w:val="0"/>
            <w:vAlign w:val="center"/>
          </w:tcPr>
          <w:p w14:paraId="4DA55A7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2985C11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331" w:type="dxa"/>
            <w:noWrap w:val="0"/>
            <w:vAlign w:val="center"/>
          </w:tcPr>
          <w:p w14:paraId="69B36C3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14C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5F5701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w:t>
            </w:r>
          </w:p>
        </w:tc>
        <w:tc>
          <w:tcPr>
            <w:tcW w:w="2363" w:type="dxa"/>
            <w:noWrap w:val="0"/>
            <w:vAlign w:val="center"/>
          </w:tcPr>
          <w:p w14:paraId="2C13B46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牛肉面汤料</w:t>
            </w:r>
          </w:p>
        </w:tc>
        <w:tc>
          <w:tcPr>
            <w:tcW w:w="1444" w:type="dxa"/>
            <w:noWrap w:val="0"/>
            <w:vAlign w:val="center"/>
          </w:tcPr>
          <w:p w14:paraId="29127AB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1×30包</w:t>
            </w:r>
          </w:p>
        </w:tc>
        <w:tc>
          <w:tcPr>
            <w:tcW w:w="900" w:type="dxa"/>
            <w:noWrap w:val="0"/>
            <w:vAlign w:val="center"/>
          </w:tcPr>
          <w:p w14:paraId="1BC3948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00C89F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c>
          <w:tcPr>
            <w:tcW w:w="1331" w:type="dxa"/>
            <w:noWrap w:val="0"/>
            <w:vAlign w:val="center"/>
          </w:tcPr>
          <w:p w14:paraId="659679FB">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CCE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4819113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102</w:t>
            </w:r>
          </w:p>
        </w:tc>
        <w:tc>
          <w:tcPr>
            <w:tcW w:w="2363" w:type="dxa"/>
            <w:noWrap w:val="0"/>
            <w:vAlign w:val="center"/>
          </w:tcPr>
          <w:p w14:paraId="53E8B4E7">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果酱</w:t>
            </w:r>
          </w:p>
        </w:tc>
        <w:tc>
          <w:tcPr>
            <w:tcW w:w="1444" w:type="dxa"/>
            <w:noWrap w:val="0"/>
            <w:vAlign w:val="center"/>
          </w:tcPr>
          <w:p w14:paraId="46922FD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1×3公斤</w:t>
            </w:r>
          </w:p>
        </w:tc>
        <w:tc>
          <w:tcPr>
            <w:tcW w:w="900" w:type="dxa"/>
            <w:noWrap w:val="0"/>
            <w:vAlign w:val="center"/>
          </w:tcPr>
          <w:p w14:paraId="635C4B4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0"/>
            <w:vAlign w:val="center"/>
          </w:tcPr>
          <w:p w14:paraId="3468704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331" w:type="dxa"/>
            <w:noWrap w:val="0"/>
            <w:vAlign w:val="center"/>
          </w:tcPr>
          <w:p w14:paraId="6BE20609">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703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CE1095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103</w:t>
            </w:r>
          </w:p>
        </w:tc>
        <w:tc>
          <w:tcPr>
            <w:tcW w:w="2363" w:type="dxa"/>
            <w:noWrap w:val="0"/>
            <w:vAlign w:val="center"/>
          </w:tcPr>
          <w:p w14:paraId="669B34E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桂花酱</w:t>
            </w:r>
          </w:p>
        </w:tc>
        <w:tc>
          <w:tcPr>
            <w:tcW w:w="1444" w:type="dxa"/>
            <w:noWrap w:val="0"/>
            <w:vAlign w:val="center"/>
          </w:tcPr>
          <w:p w14:paraId="0612D1FA">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0"/>
            <w:vAlign w:val="center"/>
          </w:tcPr>
          <w:p w14:paraId="0428C5F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331" w:type="dxa"/>
            <w:noWrap w:val="0"/>
            <w:vAlign w:val="center"/>
          </w:tcPr>
          <w:p w14:paraId="27F4853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331" w:type="dxa"/>
            <w:noWrap w:val="0"/>
            <w:vAlign w:val="center"/>
          </w:tcPr>
          <w:p w14:paraId="3D64658C">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DC8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EE945F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w:t>
            </w:r>
          </w:p>
        </w:tc>
        <w:tc>
          <w:tcPr>
            <w:tcW w:w="2363" w:type="dxa"/>
            <w:noWrap w:val="0"/>
            <w:vAlign w:val="center"/>
          </w:tcPr>
          <w:p w14:paraId="241485D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方便面93克</w:t>
            </w:r>
          </w:p>
        </w:tc>
        <w:tc>
          <w:tcPr>
            <w:tcW w:w="1444" w:type="dxa"/>
            <w:noWrap w:val="0"/>
            <w:vAlign w:val="center"/>
          </w:tcPr>
          <w:p w14:paraId="599753F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1×24包</w:t>
            </w:r>
          </w:p>
        </w:tc>
        <w:tc>
          <w:tcPr>
            <w:tcW w:w="900" w:type="dxa"/>
            <w:noWrap w:val="0"/>
            <w:vAlign w:val="center"/>
          </w:tcPr>
          <w:p w14:paraId="16C3EE64">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0"/>
            <w:vAlign w:val="center"/>
          </w:tcPr>
          <w:p w14:paraId="04E54A9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0"/>
            <w:vAlign w:val="center"/>
          </w:tcPr>
          <w:p w14:paraId="3B9F8C80">
            <w:pPr>
              <w:keepNext w:val="0"/>
              <w:keepLines w:val="0"/>
              <w:widowControl/>
              <w:suppressLineNumbers w:val="0"/>
              <w:jc w:val="center"/>
              <w:textAlignment w:val="top"/>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E96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4C1C8B1">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2363" w:type="dxa"/>
            <w:noWrap/>
            <w:vAlign w:val="center"/>
          </w:tcPr>
          <w:p w14:paraId="48B0D8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奥尔良</w:t>
            </w:r>
          </w:p>
        </w:tc>
        <w:tc>
          <w:tcPr>
            <w:tcW w:w="1444" w:type="dxa"/>
            <w:noWrap/>
            <w:vAlign w:val="center"/>
          </w:tcPr>
          <w:p w14:paraId="79FEE5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1×1公斤</w:t>
            </w:r>
          </w:p>
        </w:tc>
        <w:tc>
          <w:tcPr>
            <w:tcW w:w="900" w:type="dxa"/>
            <w:noWrap/>
            <w:vAlign w:val="center"/>
          </w:tcPr>
          <w:p w14:paraId="7AD2E8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331" w:type="dxa"/>
            <w:noWrap/>
            <w:vAlign w:val="center"/>
          </w:tcPr>
          <w:p w14:paraId="45945A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331" w:type="dxa"/>
            <w:noWrap/>
            <w:vAlign w:val="center"/>
          </w:tcPr>
          <w:p w14:paraId="1DA7CA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39B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63CD6502">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106</w:t>
            </w:r>
          </w:p>
        </w:tc>
        <w:tc>
          <w:tcPr>
            <w:tcW w:w="2363" w:type="dxa"/>
            <w:noWrap/>
            <w:vAlign w:val="center"/>
          </w:tcPr>
          <w:p w14:paraId="61A7B9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蒸鱼豉油1.68升</w:t>
            </w:r>
          </w:p>
        </w:tc>
        <w:tc>
          <w:tcPr>
            <w:tcW w:w="1444" w:type="dxa"/>
            <w:noWrap/>
            <w:vAlign w:val="center"/>
          </w:tcPr>
          <w:p w14:paraId="2497D5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1×6瓶</w:t>
            </w:r>
          </w:p>
        </w:tc>
        <w:tc>
          <w:tcPr>
            <w:tcW w:w="900" w:type="dxa"/>
            <w:noWrap/>
            <w:vAlign w:val="center"/>
          </w:tcPr>
          <w:p w14:paraId="15DAE2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75F3D0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185</w:t>
            </w:r>
          </w:p>
        </w:tc>
        <w:tc>
          <w:tcPr>
            <w:tcW w:w="1331" w:type="dxa"/>
            <w:noWrap/>
            <w:vAlign w:val="center"/>
          </w:tcPr>
          <w:p w14:paraId="04B3B0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9B8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0AD62A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c>
          <w:tcPr>
            <w:tcW w:w="2363" w:type="dxa"/>
            <w:noWrap/>
            <w:vAlign w:val="center"/>
          </w:tcPr>
          <w:p w14:paraId="5EAE3A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松花蛋</w:t>
            </w:r>
          </w:p>
        </w:tc>
        <w:tc>
          <w:tcPr>
            <w:tcW w:w="1444" w:type="dxa"/>
            <w:noWrap/>
            <w:vAlign w:val="center"/>
          </w:tcPr>
          <w:p w14:paraId="347AFD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1×180</w:t>
            </w:r>
          </w:p>
        </w:tc>
        <w:tc>
          <w:tcPr>
            <w:tcW w:w="900" w:type="dxa"/>
            <w:noWrap/>
            <w:vAlign w:val="center"/>
          </w:tcPr>
          <w:p w14:paraId="3D4338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055BEA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285</w:t>
            </w:r>
          </w:p>
        </w:tc>
        <w:tc>
          <w:tcPr>
            <w:tcW w:w="1331" w:type="dxa"/>
            <w:noWrap/>
            <w:vAlign w:val="center"/>
          </w:tcPr>
          <w:p w14:paraId="24AF10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DC8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131267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w:t>
            </w:r>
          </w:p>
        </w:tc>
        <w:tc>
          <w:tcPr>
            <w:tcW w:w="2363" w:type="dxa"/>
            <w:noWrap/>
            <w:vAlign w:val="center"/>
          </w:tcPr>
          <w:p w14:paraId="77076B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桶酱油5L</w:t>
            </w:r>
          </w:p>
        </w:tc>
        <w:tc>
          <w:tcPr>
            <w:tcW w:w="1444" w:type="dxa"/>
            <w:noWrap/>
            <w:vAlign w:val="center"/>
          </w:tcPr>
          <w:p w14:paraId="489844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900" w:type="dxa"/>
            <w:noWrap/>
            <w:vAlign w:val="center"/>
          </w:tcPr>
          <w:p w14:paraId="62F76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4A9A97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1331" w:type="dxa"/>
            <w:noWrap/>
            <w:vAlign w:val="center"/>
          </w:tcPr>
          <w:p w14:paraId="243A9C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6CD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95ABD15">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109</w:t>
            </w:r>
          </w:p>
        </w:tc>
        <w:tc>
          <w:tcPr>
            <w:tcW w:w="2363" w:type="dxa"/>
            <w:noWrap/>
            <w:vAlign w:val="center"/>
          </w:tcPr>
          <w:p w14:paraId="08A139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散豆豉</w:t>
            </w:r>
          </w:p>
        </w:tc>
        <w:tc>
          <w:tcPr>
            <w:tcW w:w="1444" w:type="dxa"/>
            <w:noWrap/>
            <w:vAlign w:val="center"/>
          </w:tcPr>
          <w:p w14:paraId="56F660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1×10公斤</w:t>
            </w:r>
          </w:p>
        </w:tc>
        <w:tc>
          <w:tcPr>
            <w:tcW w:w="900" w:type="dxa"/>
            <w:noWrap/>
            <w:vAlign w:val="center"/>
          </w:tcPr>
          <w:p w14:paraId="1AFB26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5F176E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331" w:type="dxa"/>
            <w:noWrap/>
            <w:vAlign w:val="center"/>
          </w:tcPr>
          <w:p w14:paraId="62975E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241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796D7679">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2363" w:type="dxa"/>
            <w:noWrap/>
            <w:vAlign w:val="center"/>
          </w:tcPr>
          <w:p w14:paraId="12F891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白糖</w:t>
            </w:r>
          </w:p>
        </w:tc>
        <w:tc>
          <w:tcPr>
            <w:tcW w:w="1444" w:type="dxa"/>
            <w:noWrap/>
            <w:vAlign w:val="center"/>
          </w:tcPr>
          <w:p w14:paraId="4611EA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50kg</w:t>
            </w:r>
          </w:p>
        </w:tc>
        <w:tc>
          <w:tcPr>
            <w:tcW w:w="900" w:type="dxa"/>
            <w:noWrap/>
            <w:vAlign w:val="center"/>
          </w:tcPr>
          <w:p w14:paraId="6E434D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1331" w:type="dxa"/>
            <w:noWrap/>
            <w:vAlign w:val="center"/>
          </w:tcPr>
          <w:p w14:paraId="20CE6E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w:t>
            </w:r>
          </w:p>
        </w:tc>
        <w:tc>
          <w:tcPr>
            <w:tcW w:w="1331" w:type="dxa"/>
            <w:noWrap/>
            <w:vAlign w:val="center"/>
          </w:tcPr>
          <w:p w14:paraId="63C67E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3FC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28C0825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111</w:t>
            </w:r>
          </w:p>
        </w:tc>
        <w:tc>
          <w:tcPr>
            <w:tcW w:w="2363" w:type="dxa"/>
            <w:noWrap/>
            <w:vAlign w:val="center"/>
          </w:tcPr>
          <w:p w14:paraId="3305DB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番茄酱</w:t>
            </w:r>
          </w:p>
        </w:tc>
        <w:tc>
          <w:tcPr>
            <w:tcW w:w="1444" w:type="dxa"/>
            <w:noWrap/>
            <w:vAlign w:val="center"/>
          </w:tcPr>
          <w:p w14:paraId="3D217D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4.5kg*3罐</w:t>
            </w:r>
          </w:p>
        </w:tc>
        <w:tc>
          <w:tcPr>
            <w:tcW w:w="900" w:type="dxa"/>
            <w:noWrap/>
            <w:vAlign w:val="center"/>
          </w:tcPr>
          <w:p w14:paraId="641924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538757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331" w:type="dxa"/>
            <w:noWrap/>
            <w:vAlign w:val="center"/>
          </w:tcPr>
          <w:p w14:paraId="2A47F5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852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ABC82D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2363" w:type="dxa"/>
            <w:noWrap/>
            <w:vAlign w:val="center"/>
          </w:tcPr>
          <w:p w14:paraId="00D086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玉米淀粉</w:t>
            </w:r>
          </w:p>
        </w:tc>
        <w:tc>
          <w:tcPr>
            <w:tcW w:w="1444" w:type="dxa"/>
            <w:noWrap/>
            <w:vAlign w:val="center"/>
          </w:tcPr>
          <w:p w14:paraId="44A804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25kg</w:t>
            </w:r>
          </w:p>
        </w:tc>
        <w:tc>
          <w:tcPr>
            <w:tcW w:w="900" w:type="dxa"/>
            <w:noWrap/>
            <w:vAlign w:val="center"/>
          </w:tcPr>
          <w:p w14:paraId="50DC62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1331" w:type="dxa"/>
            <w:noWrap/>
            <w:vAlign w:val="center"/>
          </w:tcPr>
          <w:p w14:paraId="4F8659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1331" w:type="dxa"/>
            <w:noWrap/>
            <w:vAlign w:val="center"/>
          </w:tcPr>
          <w:p w14:paraId="73FDC7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A1F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690C24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113</w:t>
            </w:r>
          </w:p>
        </w:tc>
        <w:tc>
          <w:tcPr>
            <w:tcW w:w="2363" w:type="dxa"/>
            <w:noWrap/>
            <w:vAlign w:val="center"/>
          </w:tcPr>
          <w:p w14:paraId="0024DB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红油豆瓣酱（郫县）</w:t>
            </w:r>
          </w:p>
        </w:tc>
        <w:tc>
          <w:tcPr>
            <w:tcW w:w="1444" w:type="dxa"/>
            <w:noWrap/>
            <w:vAlign w:val="center"/>
          </w:tcPr>
          <w:p w14:paraId="631DA4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6kg</w:t>
            </w:r>
          </w:p>
        </w:tc>
        <w:tc>
          <w:tcPr>
            <w:tcW w:w="900" w:type="dxa"/>
            <w:noWrap/>
            <w:vAlign w:val="center"/>
          </w:tcPr>
          <w:p w14:paraId="286AD5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桶</w:t>
            </w:r>
          </w:p>
        </w:tc>
        <w:tc>
          <w:tcPr>
            <w:tcW w:w="1331" w:type="dxa"/>
            <w:noWrap/>
            <w:vAlign w:val="center"/>
          </w:tcPr>
          <w:p w14:paraId="6760CD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331" w:type="dxa"/>
            <w:noWrap/>
            <w:vAlign w:val="center"/>
          </w:tcPr>
          <w:p w14:paraId="6C58E8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F2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16BCBFC">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114</w:t>
            </w:r>
          </w:p>
        </w:tc>
        <w:tc>
          <w:tcPr>
            <w:tcW w:w="2363" w:type="dxa"/>
            <w:noWrap/>
            <w:vAlign w:val="center"/>
          </w:tcPr>
          <w:p w14:paraId="3663FB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醋</w:t>
            </w:r>
          </w:p>
        </w:tc>
        <w:tc>
          <w:tcPr>
            <w:tcW w:w="1444" w:type="dxa"/>
            <w:noWrap/>
            <w:vAlign w:val="center"/>
          </w:tcPr>
          <w:p w14:paraId="598E5C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4.5L*4</w:t>
            </w:r>
          </w:p>
        </w:tc>
        <w:tc>
          <w:tcPr>
            <w:tcW w:w="900" w:type="dxa"/>
            <w:noWrap/>
            <w:vAlign w:val="center"/>
          </w:tcPr>
          <w:p w14:paraId="1A4209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2BEA44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331" w:type="dxa"/>
            <w:noWrap/>
            <w:vAlign w:val="center"/>
          </w:tcPr>
          <w:p w14:paraId="36BAB6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504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33FA3FCD">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2363" w:type="dxa"/>
            <w:noWrap/>
            <w:vAlign w:val="center"/>
          </w:tcPr>
          <w:p w14:paraId="20BF94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蚝油</w:t>
            </w:r>
          </w:p>
        </w:tc>
        <w:tc>
          <w:tcPr>
            <w:tcW w:w="1444" w:type="dxa"/>
            <w:noWrap/>
            <w:vAlign w:val="center"/>
          </w:tcPr>
          <w:p w14:paraId="296DDD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2.27*4罐</w:t>
            </w:r>
          </w:p>
        </w:tc>
        <w:tc>
          <w:tcPr>
            <w:tcW w:w="900" w:type="dxa"/>
            <w:noWrap/>
            <w:vAlign w:val="center"/>
          </w:tcPr>
          <w:p w14:paraId="1093D2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316A8A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331" w:type="dxa"/>
            <w:noWrap/>
            <w:vAlign w:val="center"/>
          </w:tcPr>
          <w:p w14:paraId="5598D7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E6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47C8068">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116</w:t>
            </w:r>
          </w:p>
        </w:tc>
        <w:tc>
          <w:tcPr>
            <w:tcW w:w="2363" w:type="dxa"/>
            <w:noWrap/>
            <w:vAlign w:val="center"/>
          </w:tcPr>
          <w:p w14:paraId="52DF9C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酵母粉</w:t>
            </w:r>
          </w:p>
        </w:tc>
        <w:tc>
          <w:tcPr>
            <w:tcW w:w="1444" w:type="dxa"/>
            <w:noWrap/>
            <w:vAlign w:val="center"/>
          </w:tcPr>
          <w:p w14:paraId="12447D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500g*20袋</w:t>
            </w:r>
          </w:p>
        </w:tc>
        <w:tc>
          <w:tcPr>
            <w:tcW w:w="900" w:type="dxa"/>
            <w:noWrap/>
            <w:vAlign w:val="center"/>
          </w:tcPr>
          <w:p w14:paraId="09FD9C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343B00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w:t>
            </w:r>
          </w:p>
        </w:tc>
        <w:tc>
          <w:tcPr>
            <w:tcW w:w="1331" w:type="dxa"/>
            <w:noWrap/>
            <w:vAlign w:val="center"/>
          </w:tcPr>
          <w:p w14:paraId="0A5A1E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630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511A8E26">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117</w:t>
            </w:r>
          </w:p>
        </w:tc>
        <w:tc>
          <w:tcPr>
            <w:tcW w:w="2363" w:type="dxa"/>
            <w:noWrap/>
            <w:vAlign w:val="center"/>
          </w:tcPr>
          <w:p w14:paraId="4ED115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加碘精制盐</w:t>
            </w:r>
          </w:p>
        </w:tc>
        <w:tc>
          <w:tcPr>
            <w:tcW w:w="1444" w:type="dxa"/>
            <w:noWrap/>
            <w:vAlign w:val="center"/>
          </w:tcPr>
          <w:p w14:paraId="3594FB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500g*40袋</w:t>
            </w:r>
          </w:p>
        </w:tc>
        <w:tc>
          <w:tcPr>
            <w:tcW w:w="900" w:type="dxa"/>
            <w:noWrap/>
            <w:vAlign w:val="center"/>
          </w:tcPr>
          <w:p w14:paraId="2C64A0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766AC6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331" w:type="dxa"/>
            <w:noWrap/>
            <w:vAlign w:val="center"/>
          </w:tcPr>
          <w:p w14:paraId="799E312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B52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1DD27EB">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2363" w:type="dxa"/>
            <w:noWrap/>
            <w:vAlign w:val="center"/>
          </w:tcPr>
          <w:p w14:paraId="56DC23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酱油</w:t>
            </w:r>
          </w:p>
        </w:tc>
        <w:tc>
          <w:tcPr>
            <w:tcW w:w="1444" w:type="dxa"/>
            <w:noWrap/>
            <w:vAlign w:val="center"/>
          </w:tcPr>
          <w:p w14:paraId="7AEFE6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2.8kg*4罐</w:t>
            </w:r>
          </w:p>
        </w:tc>
        <w:tc>
          <w:tcPr>
            <w:tcW w:w="900" w:type="dxa"/>
            <w:noWrap/>
            <w:vAlign w:val="center"/>
          </w:tcPr>
          <w:p w14:paraId="5C6447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162A13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331" w:type="dxa"/>
            <w:noWrap/>
            <w:vAlign w:val="center"/>
          </w:tcPr>
          <w:p w14:paraId="38BBF6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B58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center"/>
          </w:tcPr>
          <w:p w14:paraId="00DF5773">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119</w:t>
            </w:r>
          </w:p>
        </w:tc>
        <w:tc>
          <w:tcPr>
            <w:tcW w:w="2363" w:type="dxa"/>
            <w:noWrap/>
            <w:vAlign w:val="center"/>
          </w:tcPr>
          <w:p w14:paraId="488605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味精</w:t>
            </w:r>
          </w:p>
        </w:tc>
        <w:tc>
          <w:tcPr>
            <w:tcW w:w="1444" w:type="dxa"/>
            <w:noWrap/>
            <w:vAlign w:val="center"/>
          </w:tcPr>
          <w:p w14:paraId="652B2F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908*10袋</w:t>
            </w:r>
          </w:p>
        </w:tc>
        <w:tc>
          <w:tcPr>
            <w:tcW w:w="900" w:type="dxa"/>
            <w:noWrap/>
            <w:vAlign w:val="center"/>
          </w:tcPr>
          <w:p w14:paraId="324273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3A001C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1331" w:type="dxa"/>
            <w:noWrap/>
            <w:vAlign w:val="center"/>
          </w:tcPr>
          <w:p w14:paraId="6C1F2F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16D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03" w:type="dxa"/>
            <w:noWrap w:val="0"/>
            <w:vAlign w:val="center"/>
          </w:tcPr>
          <w:p w14:paraId="5BEF47BF">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2363" w:type="dxa"/>
            <w:noWrap/>
            <w:vAlign w:val="center"/>
          </w:tcPr>
          <w:p w14:paraId="10E47B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鸡精</w:t>
            </w:r>
          </w:p>
        </w:tc>
        <w:tc>
          <w:tcPr>
            <w:tcW w:w="1444" w:type="dxa"/>
            <w:noWrap/>
            <w:vAlign w:val="center"/>
          </w:tcPr>
          <w:p w14:paraId="085F56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908*10袋</w:t>
            </w:r>
          </w:p>
        </w:tc>
        <w:tc>
          <w:tcPr>
            <w:tcW w:w="900" w:type="dxa"/>
            <w:noWrap/>
            <w:vAlign w:val="center"/>
          </w:tcPr>
          <w:p w14:paraId="1EFEC8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31" w:type="dxa"/>
            <w:noWrap/>
            <w:vAlign w:val="center"/>
          </w:tcPr>
          <w:p w14:paraId="49F8C6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331" w:type="dxa"/>
            <w:noWrap/>
            <w:vAlign w:val="center"/>
          </w:tcPr>
          <w:p w14:paraId="0FB4F4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bl>
    <w:p w14:paraId="5BD024A8">
      <w:pPr>
        <w:rPr>
          <w:rFonts w:hint="eastAsia" w:ascii="仿宋" w:hAnsi="仿宋" w:eastAsia="仿宋" w:cs="仿宋"/>
          <w:b/>
          <w:sz w:val="24"/>
          <w:szCs w:val="24"/>
          <w:highlight w:val="none"/>
          <w:lang w:val="en-US" w:eastAsia="zh-CN"/>
        </w:rPr>
      </w:pPr>
    </w:p>
    <w:p w14:paraId="0A8E3ACE">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注：此类物资按参考单价进行下浮，统一报一个下浮率。</w:t>
      </w:r>
    </w:p>
    <w:p w14:paraId="2F07FAB2">
      <w:pPr>
        <w:rPr>
          <w:rFonts w:hint="eastAsia" w:ascii="仿宋" w:hAnsi="仿宋" w:eastAsia="仿宋" w:cs="仿宋"/>
          <w:highlight w:val="none"/>
        </w:rPr>
      </w:pPr>
    </w:p>
    <w:p w14:paraId="326154BB">
      <w:pPr>
        <w:pStyle w:val="2"/>
        <w:rPr>
          <w:rFonts w:hint="eastAsia"/>
          <w:highlight w:val="none"/>
        </w:rPr>
      </w:pPr>
    </w:p>
    <w:p w14:paraId="0CC0F795">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513CCA46">
      <w:pPr>
        <w:jc w:val="center"/>
        <w:rPr>
          <w:rFonts w:hint="eastAsia" w:ascii="仿宋" w:hAnsi="仿宋" w:eastAsia="仿宋" w:cs="仿宋"/>
          <w:b/>
          <w:sz w:val="24"/>
          <w:szCs w:val="24"/>
          <w:highlight w:val="none"/>
        </w:rPr>
      </w:pPr>
      <w:r>
        <w:rPr>
          <w:rFonts w:hint="eastAsia" w:ascii="仿宋" w:hAnsi="仿宋" w:eastAsia="仿宋" w:cs="仿宋"/>
          <w:b w:val="0"/>
          <w:bCs/>
          <w:sz w:val="24"/>
          <w:szCs w:val="24"/>
          <w:highlight w:val="none"/>
          <w:lang w:val="en-US" w:eastAsia="zh-CN"/>
        </w:rPr>
        <w:t>副食调料</w:t>
      </w:r>
      <w:r>
        <w:rPr>
          <w:rFonts w:hint="eastAsia" w:ascii="仿宋" w:hAnsi="仿宋" w:eastAsia="仿宋" w:cs="仿宋"/>
          <w:b w:val="0"/>
          <w:bCs/>
          <w:sz w:val="24"/>
          <w:szCs w:val="24"/>
          <w:highlight w:val="none"/>
          <w:lang w:val="zh-TW"/>
        </w:rPr>
        <w:t>物资产品标准</w:t>
      </w:r>
    </w:p>
    <w:p w14:paraId="1D2F9D00">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小米、黑米、糯米类采购标准</w:t>
      </w:r>
    </w:p>
    <w:p w14:paraId="672AFDD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305887F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2、规格为净重25kg定型包装，包装袋生产厂家、生产日期、保质期、</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标识等相关信息清晰。</w:t>
      </w:r>
    </w:p>
    <w:p w14:paraId="6A7B3B9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3、质量等级要求达到一等国家标准，色泽、气味正常,无霉烂变质，加工精度≥95％,碎米总量≤3％，其中小碎米≤0.3％，杂质总量≤0.5％,水分≤13％。</w:t>
      </w:r>
    </w:p>
    <w:p w14:paraId="45FDA96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4、此类物资均依据中华人民共和国国标规定执行</w:t>
      </w:r>
      <w:r>
        <w:rPr>
          <w:rFonts w:hint="eastAsia" w:ascii="仿宋" w:hAnsi="仿宋" w:eastAsia="仿宋" w:cs="仿宋"/>
          <w:sz w:val="24"/>
          <w:szCs w:val="24"/>
          <w:highlight w:val="none"/>
          <w:lang w:eastAsia="zh-CN"/>
        </w:rPr>
        <w:t>：</w:t>
      </w:r>
    </w:p>
    <w:p w14:paraId="3868B0B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糯米：无异常色泽和气味，封口严密，防潮材质，外包装描述清楚，且一定有“</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”标识，无破损</w:t>
      </w:r>
      <w:r>
        <w:rPr>
          <w:rFonts w:hint="eastAsia" w:ascii="仿宋" w:hAnsi="仿宋" w:eastAsia="仿宋" w:cs="仿宋"/>
          <w:sz w:val="24"/>
          <w:szCs w:val="24"/>
          <w:highlight w:val="none"/>
          <w:lang w:eastAsia="zh-CN"/>
        </w:rPr>
        <w:t>。</w:t>
      </w:r>
    </w:p>
    <w:p w14:paraId="584AD35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黑米：黑米参照NY/T 832规定执行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黑米具有正常的清香味，无其他异味均匀光洁黑色颗粒，无明显黑色粉末，有大米的天然香味</w:t>
      </w:r>
      <w:r>
        <w:rPr>
          <w:rFonts w:hint="eastAsia" w:ascii="仿宋" w:hAnsi="仿宋" w:eastAsia="仿宋" w:cs="仿宋"/>
          <w:sz w:val="24"/>
          <w:szCs w:val="24"/>
          <w:highlight w:val="none"/>
          <w:lang w:eastAsia="zh-CN"/>
        </w:rPr>
        <w:t>。</w:t>
      </w:r>
    </w:p>
    <w:p w14:paraId="6402CEF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小米：执行国家标准GB/T 11766 ，无杂质，无异味</w:t>
      </w:r>
      <w:r>
        <w:rPr>
          <w:rFonts w:hint="eastAsia" w:ascii="仿宋" w:hAnsi="仿宋" w:eastAsia="仿宋" w:cs="仿宋"/>
          <w:sz w:val="24"/>
          <w:szCs w:val="24"/>
          <w:highlight w:val="none"/>
          <w:lang w:eastAsia="zh-CN"/>
        </w:rPr>
        <w:t>。</w:t>
      </w:r>
    </w:p>
    <w:p w14:paraId="5E4099A2">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大豆（黄豆）采购标准</w:t>
      </w:r>
    </w:p>
    <w:p w14:paraId="2853357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1、要求产地为黑龙江海伦市,须为当年产，未经过深加工，无添加剂、无添加色素的绿色农产品。</w:t>
      </w:r>
    </w:p>
    <w:p w14:paraId="52915CD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2、规格为净重25kg定型包装，包装袋生产厂家、生产日期、保质期、SC标识等相关信息清晰。</w:t>
      </w:r>
    </w:p>
    <w:p w14:paraId="7C93F4B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3、质量等级要求达到一等国家标准，色泽、气味正常, 无霉烂变质，适用于豆浆、豆腐制作，出浆率高，蛋白质含量高，完整粒类≥95％,碎豆总量≤3％，其中小碎豆粒≤0.3％，杂质总量≤1％，水分≤13％，铁豆子总量≤3％。</w:t>
      </w:r>
    </w:p>
    <w:p w14:paraId="5686A1A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4、参照NY/T 954规定执行。</w:t>
      </w:r>
    </w:p>
    <w:p w14:paraId="274C28D8">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绿豆采购标准</w:t>
      </w:r>
    </w:p>
    <w:p w14:paraId="70C4D48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002C841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2、规格为净重25kg定型包装，包装袋生产厂家、生产日期、保质期、</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标识等相关信息清晰。</w:t>
      </w:r>
    </w:p>
    <w:p w14:paraId="0981408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3、质量等级要求达到一等国家标准，色泽、气味正常, 无霉烂变质，纯粮率≥97％,杂质总量≤1％，矿物质≤0.5％，杂质总量≤1％，水分≤13.5％。</w:t>
      </w:r>
    </w:p>
    <w:p w14:paraId="25215FB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10462规定执行。</w:t>
      </w:r>
    </w:p>
    <w:p w14:paraId="191DC051">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花生仁</w:t>
      </w:r>
    </w:p>
    <w:p w14:paraId="363323E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60AF02C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2、规格为净重25kg定型包装，包装袋生产厂家、生产日期、保质期、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7A1AF9C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3、质量等级要求达到一等国家标准，色泽、气味正常, 无霉烂变质，纯质率≥96％,整半粒限度≤10％，杂质总量≤1％，水分≤9％。</w:t>
      </w:r>
    </w:p>
    <w:p w14:paraId="2254D33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1532规定执行。</w:t>
      </w:r>
    </w:p>
    <w:p w14:paraId="12F057F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玉米面（全玉米粉）</w:t>
      </w:r>
    </w:p>
    <w:p w14:paraId="0866CD1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195D9C2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2、规格为净重25kg定型包装，包装袋生产厂家、生产日期、保质期、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3D9E405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3、质量要求优质，色泽、气味正常, 无霉烂变质，粗脂肪含量（干基）≥5％,精细度要求全部通过CQ10号筛，脂肪酸值（干基）（以KOH计）／（mg／100g）≤80％，灰分含量（干基）≤3％，含沙量≤0.02％，磁性金属物（g／kg）≤0.003％，水分≤14.5％。</w:t>
      </w:r>
    </w:p>
    <w:p w14:paraId="5630B43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10463-20</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规定执行。</w:t>
      </w:r>
    </w:p>
    <w:p w14:paraId="318070E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干香菇采购标准：</w:t>
      </w:r>
    </w:p>
    <w:p w14:paraId="350FBE3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1、干香菇要求厚度达到一级及以上标准(&gt;0.5cm)，杂志达到一级及以上标准（&lt;2％），小菇直径＜4cm,中菇直径＜4cm-6cm，大菇直径＞6cm。</w:t>
      </w:r>
    </w:p>
    <w:p w14:paraId="04D09BE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2、香菇外形呈半球形稍平展或伞形，菇形平整，菌褶色带黄略韧、味鲜且香、干爽、个头大小均匀、根蒂较短、身厚而圆、无虫蛀、香味浓郁。</w:t>
      </w:r>
    </w:p>
    <w:p w14:paraId="7A9FDCD1">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天然木耳采购标准：</w:t>
      </w:r>
    </w:p>
    <w:p w14:paraId="6331CF8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1、天然木耳由于生产季节不同，有春耳、伏耳、秋耳之分，选购要求采购质量最好的伏耳（即伏天生长且采摘晒制的木耳）。</w:t>
      </w:r>
    </w:p>
    <w:p w14:paraId="27CE180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2、要求天然木耳色黑、肉厚、朵大、质嫩、身干、无碎屑杂质、无霉烂。</w:t>
      </w:r>
    </w:p>
    <w:p w14:paraId="2E640AF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天然木耳：朵片基本完整，不能通过直径1cm的筛眼天然木耳：含水量：不超过14%；背暗灰色，无虫蛀、霉烂；</w:t>
      </w:r>
    </w:p>
    <w:p w14:paraId="2FCEFC97">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木耳采购标准：</w:t>
      </w:r>
    </w:p>
    <w:p w14:paraId="062EABB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人工木耳要求为一次泡发成品，未经过深加工，外观朵大齐整，无霉烂、杂质，泡发后色泽较黑，肉质肥厚，软嫩适宜。 </w:t>
      </w:r>
    </w:p>
    <w:p w14:paraId="7F15219B">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粉条采购标准:</w:t>
      </w:r>
    </w:p>
    <w:p w14:paraId="4344A99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1、粉条要求为红薯粉条，不低于80％红薯粉(玉米淀粉含量不超过20％),烹饪时有良好的吸附性，久煮不烂，烹饪后口感柔润嫩滑，清香宜人。</w:t>
      </w:r>
    </w:p>
    <w:p w14:paraId="3DC77380">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葡萄干</w:t>
      </w:r>
    </w:p>
    <w:p w14:paraId="27143A6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257056D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2、规格为净重10kg定型包装，包装袋（箱）生产厂家、生产日期、保质期、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64787ED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3、质量等级要求达到特级国家标准，粒大饱满，具有葡萄干风味，无异味, 无霉烂、虫蛀果粒，总糖≥70％,果粒均匀度≤90％，果粒色泽度≥95％，破损果粒≤0.1％，杂质总量≤0.1％，水分≤15％。</w:t>
      </w:r>
    </w:p>
    <w:p w14:paraId="5C62FDD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4、参照GB/T 19586规定执行。</w:t>
      </w:r>
    </w:p>
    <w:p w14:paraId="2D6882E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芝麻</w:t>
      </w:r>
    </w:p>
    <w:p w14:paraId="7795F86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1、要求必须为当年产，未经过深加工，无添加剂、无添加色素的绿色农产品。</w:t>
      </w:r>
    </w:p>
    <w:p w14:paraId="4320EDD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2、规格为净重10kg定型包装，包装袋生产厂家、生产日期、保质期、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2A66646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3、质量等级要求达到一级国家标准，粒大饱满，色泽、气味正常, 无霉烂、虫蛀果粒，净籽纯质率≥98％,千粒重≥2.2g，蛋白质≥19％，杂质总量≤2％，水分≤8.0％。</w:t>
      </w:r>
    </w:p>
    <w:p w14:paraId="3E61BEC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4、卫生指标按照GB 2762、GB 2763、GB/T 11761标准规定执行，植物检疫按GB/T 15569规定执行。</w:t>
      </w:r>
    </w:p>
    <w:p w14:paraId="0C7AB5A8">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虾皮</w:t>
      </w:r>
    </w:p>
    <w:p w14:paraId="6C5087A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1、要求必须为当年产，未经过深加工，无添加剂、无添加色素的绿色水产品。</w:t>
      </w:r>
    </w:p>
    <w:p w14:paraId="3AECC6D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2、规格为净重10kg定型包装，包装袋(箱)生产厂家、生产日期、保质期、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085D504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3、质量等级要求达到一级国家标准，光泽优质、滋味及气味具有虾皮固有鲜香味且无异味, 无霉烂，组织形态肉质厚实，壳软、片大且均匀、完整，基本无碎末和水产夹杂物。无外来杂质，不碜牙、无污染，不发粘。</w:t>
      </w:r>
    </w:p>
    <w:p w14:paraId="584E870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全形榨菜类</w:t>
      </w:r>
    </w:p>
    <w:p w14:paraId="6637F1F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1、要求必须为当年产，未经过深加工，按照GB 2760的规定使用添加剂，但不含防腐剂的绿色农产品。</w:t>
      </w:r>
    </w:p>
    <w:p w14:paraId="6023AF0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2、规格为净重10kg定型包装，包装袋(箱)生产厂家、生产日期、保质期、</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标识等相关信息清晰。</w:t>
      </w:r>
    </w:p>
    <w:p w14:paraId="051857F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级国家标准，色泽：菜块微黄，辅料色泽正常，无异常色变;滋味：具有榨菜鲜香味及其辅料固有的滋味，无异味;外观：表面呈皱纹，里面起丝纹，辅料分布均匀。有黑斑、老筋的菜块总量≤5%;组织形态：菜块呈近圆球形或纺锤形，肉质肥厚、嫩脆。空心菜、棉花包、硬壳菜的总量≤5%；含水量≤76%；含盐量（以Nacl计）≤15%;总酸度（以乳酸计）≤0.9%;氨基酸态氮（以氮计）≥0.1%。</w:t>
      </w:r>
    </w:p>
    <w:p w14:paraId="09DA501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19858规定执行。</w:t>
      </w:r>
    </w:p>
    <w:p w14:paraId="4E50CB65">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粉丝</w:t>
      </w:r>
    </w:p>
    <w:p w14:paraId="29D55F3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1、要求必须为当年产，未经过深加工，按照GB 2760的规定使用添加剂，但不含防腐剂的绿色农产品。</w:t>
      </w:r>
    </w:p>
    <w:p w14:paraId="26847EB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2、规格为净重10kg定型包装，每件50包,每包200g，包装袋生产厂家、生产日期、保质期、</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标识等相关信息清晰。</w:t>
      </w:r>
    </w:p>
    <w:p w14:paraId="102E3E3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高级国家标准，色泽：粉丝条呈均匀的乳白色、白色或产品应有的色泽;组织形态：粉丝条粗细均匀，外形整齐，基本无并丝、无碎丝;气味与滋味：表具有该产品固有的气味、滋味，无异味;复水性：复水后柔软有韧性，无明显断条、并条，口感爽滑、不夹生、不粘牙、不碜牙；无正常视力可见外来杂质;水分≤15%;淀粉≥75%;灰分≤0.8%;碘呈色度（I</w:t>
      </w:r>
      <w:r>
        <w:rPr>
          <w:rFonts w:hint="eastAsia" w:ascii="仿宋" w:hAnsi="仿宋" w:eastAsia="仿宋" w:cs="仿宋"/>
          <w:sz w:val="24"/>
          <w:szCs w:val="24"/>
          <w:highlight w:val="none"/>
          <w:vertAlign w:val="subscript"/>
        </w:rPr>
        <w:t>OD</w:t>
      </w:r>
      <w:r>
        <w:rPr>
          <w:rFonts w:hint="eastAsia" w:ascii="仿宋" w:hAnsi="仿宋" w:eastAsia="仿宋" w:cs="仿宋"/>
          <w:sz w:val="24"/>
          <w:szCs w:val="24"/>
          <w:highlight w:val="none"/>
        </w:rPr>
        <w:t>值）≥2.0%;复水时间≤6min；复水率≥250%。细长，白净，晶莹透明、丝条均匀、整齐、干燥、不易手折断、无斑点、无霉变、有粉丝独有的光泽。</w:t>
      </w:r>
    </w:p>
    <w:p w14:paraId="6E86415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w:t>
      </w:r>
      <w:r>
        <w:rPr>
          <w:rFonts w:hint="eastAsia" w:ascii="仿宋" w:hAnsi="仿宋" w:eastAsia="仿宋" w:cs="仿宋"/>
          <w:sz w:val="24"/>
          <w:szCs w:val="24"/>
          <w:highlight w:val="none"/>
          <w:lang w:val="en-US" w:eastAsia="zh-CN"/>
        </w:rPr>
        <w:t>GB/T 19852或GB/T 19048</w:t>
      </w:r>
      <w:r>
        <w:rPr>
          <w:rFonts w:hint="eastAsia" w:ascii="仿宋" w:hAnsi="仿宋" w:eastAsia="仿宋" w:cs="仿宋"/>
          <w:sz w:val="24"/>
          <w:szCs w:val="24"/>
          <w:highlight w:val="none"/>
        </w:rPr>
        <w:t>规定执行。</w:t>
      </w:r>
    </w:p>
    <w:p w14:paraId="1ABA8368">
      <w:pPr>
        <w:keepNext w:val="0"/>
        <w:keepLines w:val="0"/>
        <w:pageBreakBefore w:val="0"/>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海带丝</w:t>
      </w:r>
    </w:p>
    <w:p w14:paraId="39C32FE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1、要求必须为当年产，未经过深加工，无添加剂、无添加色素的绿色水产品。</w:t>
      </w:r>
    </w:p>
    <w:p w14:paraId="12024D3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2、规格为净重4kg定型包装，包装袋生产厂家、生产日期、保质期、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343BA5D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3、质量等级要求达到一级国家标准（干海带），外观：呈海带固有的深绿色或褐色，无粘贴、无霉变、无花斑、无海带根;水分≤18%;泥沙杂质≤2%。</w:t>
      </w:r>
    </w:p>
    <w:p w14:paraId="04B787B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4、参照SC/T 3202规定执行。</w:t>
      </w:r>
    </w:p>
    <w:p w14:paraId="59A93A0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干海带：无肉眼可见的杂质，具有海带干品应有的滋气味，无异味，无霉味，食用时不得有砂齿感</w:t>
      </w:r>
    </w:p>
    <w:p w14:paraId="6B21D126">
      <w:pPr>
        <w:keepNext w:val="0"/>
        <w:keepLines w:val="0"/>
        <w:pageBreakBefore w:val="0"/>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干酵母</w:t>
      </w:r>
    </w:p>
    <w:p w14:paraId="54C6129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1、要求必须为当年产，未经过深加工，无添加剂、无添加色素的微生物制品，属于适用于GB 2760允许使用的食品添加剂。</w:t>
      </w:r>
    </w:p>
    <w:p w14:paraId="458364A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2、规格为净重10kg，每件20包，每包500g定型包装，包装袋（箱）生产厂家、生产日期、保质期、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2D653D7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3、质量等级要求达到国家标准，色泽：淡黄至淡棕黄色;气味：具有酵母特殊气味，无腐败，无异臭;杂质：无异物;外观：颗粒状或条状；酵母活细胞数（亿个/g）≥150;水分≤6.0%;细菌总数/（CFU/g）≤2.0×10</w:t>
      </w:r>
      <w:r>
        <w:rPr>
          <w:rFonts w:hint="eastAsia" w:ascii="仿宋" w:hAnsi="仿宋" w:eastAsia="仿宋" w:cs="仿宋"/>
          <w:sz w:val="24"/>
          <w:szCs w:val="24"/>
          <w:highlight w:val="none"/>
          <w:vertAlign w:val="superscript"/>
        </w:rPr>
        <w:t>6</w:t>
      </w:r>
      <w:r>
        <w:rPr>
          <w:rFonts w:hint="eastAsia" w:ascii="仿宋" w:hAnsi="仿宋" w:eastAsia="仿宋" w:cs="仿宋"/>
          <w:sz w:val="24"/>
          <w:szCs w:val="24"/>
          <w:highlight w:val="none"/>
        </w:rPr>
        <w:t>;霉菌/（个/g）≤2.0×10</w:t>
      </w:r>
      <w:r>
        <w:rPr>
          <w:rFonts w:hint="eastAsia" w:ascii="仿宋" w:hAnsi="仿宋" w:eastAsia="仿宋" w:cs="仿宋"/>
          <w:sz w:val="24"/>
          <w:szCs w:val="24"/>
          <w:highlight w:val="none"/>
          <w:vertAlign w:val="superscript"/>
        </w:rPr>
        <w:t>4</w:t>
      </w:r>
      <w:r>
        <w:rPr>
          <w:rFonts w:hint="eastAsia" w:ascii="仿宋" w:hAnsi="仿宋" w:eastAsia="仿宋" w:cs="仿宋"/>
          <w:sz w:val="24"/>
          <w:szCs w:val="24"/>
          <w:highlight w:val="none"/>
        </w:rPr>
        <w:t>;铅（以Pb计）/（mg/kg）≤1.5;总砷（以As计）/（mg/kg）≤2.0；沙门氏菌/（CFU/25mg）不得检出;其他卫生指标符合NY/T 1444-2007的规定要求。</w:t>
      </w:r>
    </w:p>
    <w:p w14:paraId="11EAF556">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奶粉</w:t>
      </w:r>
    </w:p>
    <w:p w14:paraId="1E13C9A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1、要求必须为当年以牛乳为原料，经过标准的生产加工过程，无添加防腐剂、无添加色素的粉状产品。</w:t>
      </w:r>
    </w:p>
    <w:p w14:paraId="46169C4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2、规格为净重20kg定型包装，包装袋生产厂家、生产日期、保质期、</w:t>
      </w:r>
      <w:r>
        <w:rPr>
          <w:rFonts w:hint="eastAsia" w:ascii="仿宋" w:hAnsi="仿宋" w:eastAsia="仿宋" w:cs="仿宋"/>
          <w:sz w:val="24"/>
          <w:szCs w:val="24"/>
          <w:highlight w:val="none"/>
          <w:lang w:val="en-US" w:eastAsia="zh-CN"/>
        </w:rPr>
        <w:t>SC</w:t>
      </w:r>
      <w:r>
        <w:rPr>
          <w:rFonts w:hint="eastAsia" w:ascii="仿宋" w:hAnsi="仿宋" w:eastAsia="仿宋" w:cs="仿宋"/>
          <w:sz w:val="24"/>
          <w:szCs w:val="24"/>
          <w:highlight w:val="none"/>
        </w:rPr>
        <w:t>标识等相关信息清晰。</w:t>
      </w:r>
    </w:p>
    <w:p w14:paraId="5CB04B6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3、质量等级要求达到国家标准，色泽：呈均匀一致的乳黄色;滋味、气味：具有纯正的乳香味;组织状态：干燥均匀的粉末;蛋白质/（%）≥非脂乳固体</w:t>
      </w:r>
      <w:r>
        <w:rPr>
          <w:rFonts w:hint="eastAsia" w:ascii="仿宋" w:hAnsi="仿宋" w:eastAsia="仿宋" w:cs="仿宋"/>
          <w:sz w:val="24"/>
          <w:szCs w:val="24"/>
          <w:highlight w:val="none"/>
          <w:vertAlign w:val="superscript"/>
        </w:rPr>
        <w:t>a</w:t>
      </w:r>
      <w:r>
        <w:rPr>
          <w:rFonts w:hint="eastAsia" w:ascii="仿宋" w:hAnsi="仿宋" w:eastAsia="仿宋" w:cs="仿宋"/>
          <w:sz w:val="24"/>
          <w:szCs w:val="24"/>
          <w:highlight w:val="none"/>
        </w:rPr>
        <w:t>的34%；脂肪</w:t>
      </w:r>
      <w:r>
        <w:rPr>
          <w:rFonts w:hint="eastAsia" w:ascii="仿宋" w:hAnsi="仿宋" w:eastAsia="仿宋" w:cs="仿宋"/>
          <w:sz w:val="24"/>
          <w:szCs w:val="24"/>
          <w:highlight w:val="none"/>
          <w:vertAlign w:val="superscript"/>
        </w:rPr>
        <w:t>b</w:t>
      </w:r>
      <w:r>
        <w:rPr>
          <w:rFonts w:hint="eastAsia" w:ascii="仿宋" w:hAnsi="仿宋" w:eastAsia="仿宋" w:cs="仿宋"/>
          <w:sz w:val="24"/>
          <w:szCs w:val="24"/>
          <w:highlight w:val="none"/>
        </w:rPr>
        <w:t>/（%）≥26.0复原乳酸度/（</w:t>
      </w:r>
      <w:r>
        <w:rPr>
          <w:rFonts w:hint="eastAsia" w:ascii="仿宋" w:hAnsi="仿宋" w:eastAsia="仿宋" w:cs="仿宋"/>
          <w:sz w:val="24"/>
          <w:szCs w:val="24"/>
          <w:highlight w:val="none"/>
          <w:vertAlign w:val="superscript"/>
        </w:rPr>
        <w:t>0</w:t>
      </w:r>
      <w:r>
        <w:rPr>
          <w:rFonts w:hint="eastAsia" w:ascii="仿宋" w:hAnsi="仿宋" w:eastAsia="仿宋" w:cs="仿宋"/>
          <w:sz w:val="24"/>
          <w:szCs w:val="24"/>
          <w:highlight w:val="none"/>
        </w:rPr>
        <w:t>T）≤18；杂质度/（mg/kg）≤16;水分≤5.0。</w:t>
      </w:r>
    </w:p>
    <w:p w14:paraId="69B117E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vertAlign w:val="superscript"/>
        </w:rPr>
        <w:t>a</w:t>
      </w:r>
      <w:r>
        <w:rPr>
          <w:rFonts w:hint="eastAsia" w:ascii="仿宋" w:hAnsi="仿宋" w:eastAsia="仿宋" w:cs="仿宋"/>
          <w:sz w:val="24"/>
          <w:szCs w:val="24"/>
          <w:highlight w:val="none"/>
        </w:rPr>
        <w:t>非脂乳固体（%）=100%-脂肪（%）-水分（%）</w:t>
      </w:r>
    </w:p>
    <w:p w14:paraId="754F289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vertAlign w:val="superscript"/>
        </w:rPr>
        <w:t>b</w:t>
      </w:r>
      <w:r>
        <w:rPr>
          <w:rFonts w:hint="eastAsia" w:ascii="仿宋" w:hAnsi="仿宋" w:eastAsia="仿宋" w:cs="仿宋"/>
          <w:sz w:val="24"/>
          <w:szCs w:val="24"/>
          <w:highlight w:val="none"/>
        </w:rPr>
        <w:t>仅适用于全脂乳粉</w:t>
      </w:r>
    </w:p>
    <w:p w14:paraId="1560659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19644-20</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规定执行。</w:t>
      </w:r>
    </w:p>
    <w:p w14:paraId="3DECE97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果酱</w:t>
      </w:r>
    </w:p>
    <w:p w14:paraId="4248E68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1、要求必须为当年以水果、果汁和果浆为主原料，经过标准的生产加工过程，无添加防腐剂、无添加色素的酱状产品。</w:t>
      </w:r>
    </w:p>
    <w:p w14:paraId="20CC69D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2、规格为净重10kg定型包装，每件10袋，每袋1kg，包装袋（箱）生产厂家、生产日期、保质期、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063D774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国家标准，色泽：有该品种固有的色泽;滋味与口感：无异味，酸甜适中，口味纯正，具有该品种应有的风味;杂质：正常视力下无可见杂质，无霉变;组织状态：均匀，无明显分层和析水，无结晶；可溶性固形物（以20℃折光计）≥25；总砷（As）/（mg/kg）≤0.5;重金属（以Pb计）/（mg/kg）≤1.0。</w:t>
      </w:r>
    </w:p>
    <w:p w14:paraId="2BAEBA5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4、参照GB/T 22474规定执行。</w:t>
      </w:r>
    </w:p>
    <w:p w14:paraId="23B940D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无水酥油</w:t>
      </w:r>
    </w:p>
    <w:p w14:paraId="67FB653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1、要求必须为当年以符合食用质量标准和卫生标准的食用氢化油或高级精制油为原料，经过标准的生产加工过程，按照GB 2760</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的规定使用添加剂但无添加防腐剂、无添加色素的产品。</w:t>
      </w:r>
    </w:p>
    <w:p w14:paraId="33AB8A5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2、规格为净重10kg定型包装，包装袋（箱）生产厂家、生产日期、保质期、</w:t>
      </w:r>
      <w:r>
        <w:rPr>
          <w:rFonts w:hint="eastAsia" w:ascii="仿宋" w:hAnsi="仿宋" w:eastAsia="仿宋" w:cs="仿宋"/>
          <w:sz w:val="24"/>
          <w:szCs w:val="24"/>
          <w:highlight w:val="none"/>
          <w:lang w:eastAsia="zh-CN"/>
        </w:rPr>
        <w:t>SC</w:t>
      </w:r>
      <w:r>
        <w:rPr>
          <w:rFonts w:hint="eastAsia" w:ascii="仿宋" w:hAnsi="仿宋" w:eastAsia="仿宋" w:cs="仿宋"/>
          <w:sz w:val="24"/>
          <w:szCs w:val="24"/>
          <w:highlight w:val="none"/>
        </w:rPr>
        <w:t>标识等相关信息清晰。</w:t>
      </w:r>
    </w:p>
    <w:p w14:paraId="56CC544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等级要求达到国家标准，外观：呈白色或淡黄色，质地均匀;滋味与口感：滋味、气味良好无异味，口味纯正，具有该品种应有的风味;杂质：正常视力下无可见杂质，无霉变;水分及挥发物≤0.5%；酸价（以KOH计），mg/g≤0.8;过氧化值meq/kg≤10.0;气体含量，ml/100g≤20.0。</w:t>
      </w:r>
    </w:p>
    <w:p w14:paraId="7A7A6C6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4、参照</w:t>
      </w:r>
      <w:r>
        <w:rPr>
          <w:rFonts w:hint="eastAsia" w:ascii="仿宋" w:hAnsi="仿宋" w:eastAsia="仿宋" w:cs="仿宋"/>
          <w:sz w:val="24"/>
          <w:szCs w:val="24"/>
          <w:highlight w:val="none"/>
          <w:lang w:val="en-US" w:eastAsia="zh-CN"/>
        </w:rPr>
        <w:t>GB/T 38069</w:t>
      </w:r>
      <w:r>
        <w:rPr>
          <w:rFonts w:hint="eastAsia" w:ascii="仿宋" w:hAnsi="仿宋" w:eastAsia="仿宋" w:cs="仿宋"/>
          <w:sz w:val="24"/>
          <w:szCs w:val="24"/>
          <w:highlight w:val="none"/>
        </w:rPr>
        <w:t>规定执行。</w:t>
      </w:r>
    </w:p>
    <w:p w14:paraId="7C5568BA">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腐竹</w:t>
      </w:r>
      <w:r>
        <w:rPr>
          <w:rFonts w:hint="eastAsia" w:ascii="仿宋" w:hAnsi="仿宋" w:eastAsia="仿宋" w:cs="仿宋"/>
          <w:sz w:val="24"/>
          <w:szCs w:val="24"/>
          <w:highlight w:val="none"/>
        </w:rPr>
        <w:t>：蛋白质呈纤维状，迎着光线能看到一丝一丝的纤维组织。带有一点豆腥味，温水中浸泡，变软且泡出的水清亮，不浑浊，并且泡发后腐竹依旧弹性十足。</w:t>
      </w:r>
    </w:p>
    <w:p w14:paraId="36AA6864">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玉米面</w:t>
      </w:r>
      <w:r>
        <w:rPr>
          <w:rFonts w:hint="eastAsia" w:ascii="仿宋" w:hAnsi="仿宋" w:eastAsia="仿宋" w:cs="仿宋"/>
          <w:sz w:val="24"/>
          <w:szCs w:val="24"/>
          <w:highlight w:val="none"/>
        </w:rPr>
        <w:t>：执行标准GB/T 10463，无杂质，无异味，无霉烂</w:t>
      </w:r>
    </w:p>
    <w:p w14:paraId="6701EF0A">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红枣</w:t>
      </w:r>
      <w:r>
        <w:rPr>
          <w:rFonts w:hint="eastAsia" w:ascii="仿宋" w:hAnsi="仿宋" w:eastAsia="仿宋" w:cs="仿宋"/>
          <w:sz w:val="24"/>
          <w:szCs w:val="24"/>
          <w:highlight w:val="none"/>
        </w:rPr>
        <w:t>：执行标准GB/T 26150，无腐烂，无尘土，无其他杂物</w:t>
      </w:r>
    </w:p>
    <w:p w14:paraId="5A99AF8C">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枸杞：</w:t>
      </w:r>
      <w:r>
        <w:rPr>
          <w:rFonts w:hint="eastAsia" w:ascii="仿宋" w:hAnsi="仿宋" w:eastAsia="仿宋" w:cs="仿宋"/>
          <w:sz w:val="24"/>
          <w:szCs w:val="24"/>
          <w:highlight w:val="none"/>
        </w:rPr>
        <w:t>执行标准GB/T 18672 无腐烂，无尘土，无其他杂物</w:t>
      </w:r>
    </w:p>
    <w:p w14:paraId="47330FA2">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白脱皮芝麻：</w:t>
      </w:r>
      <w:r>
        <w:rPr>
          <w:rFonts w:hint="eastAsia" w:ascii="仿宋" w:hAnsi="仿宋" w:eastAsia="仿宋" w:cs="仿宋"/>
          <w:sz w:val="24"/>
          <w:szCs w:val="24"/>
          <w:highlight w:val="none"/>
        </w:rPr>
        <w:t>执行标准GB/T 11761无尘土，无其他杂物</w:t>
      </w:r>
    </w:p>
    <w:p w14:paraId="7DC7DD1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p>
    <w:p w14:paraId="0327AA0C">
      <w:pPr>
        <w:keepNext w:val="0"/>
        <w:keepLines w:val="0"/>
        <w:pageBreakBefore w:val="0"/>
        <w:widowControl/>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调料物资验收标准</w:t>
      </w:r>
    </w:p>
    <w:p w14:paraId="36C2D333">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盐：</w:t>
      </w:r>
      <w:r>
        <w:rPr>
          <w:rFonts w:hint="eastAsia" w:ascii="仿宋" w:hAnsi="仿宋" w:eastAsia="仿宋" w:cs="仿宋"/>
          <w:sz w:val="24"/>
          <w:szCs w:val="24"/>
          <w:highlight w:val="none"/>
        </w:rPr>
        <w:t>执行国家标准</w:t>
      </w:r>
      <w:bookmarkStart w:id="19" w:name="OLE_LINK10"/>
      <w:r>
        <w:rPr>
          <w:rFonts w:hint="eastAsia" w:ascii="仿宋" w:hAnsi="仿宋" w:eastAsia="仿宋" w:cs="仿宋"/>
          <w:sz w:val="24"/>
          <w:szCs w:val="24"/>
          <w:highlight w:val="none"/>
          <w:lang w:val="en-US" w:eastAsia="zh-CN"/>
        </w:rPr>
        <w:t>GB/T</w:t>
      </w:r>
      <w:bookmarkEnd w:id="19"/>
      <w:r>
        <w:rPr>
          <w:rFonts w:hint="eastAsia" w:ascii="仿宋" w:hAnsi="仿宋" w:eastAsia="仿宋" w:cs="仿宋"/>
          <w:sz w:val="24"/>
          <w:szCs w:val="24"/>
          <w:highlight w:val="none"/>
          <w:lang w:val="en-US" w:eastAsia="zh-CN"/>
        </w:rPr>
        <w:t>2721、</w:t>
      </w:r>
      <w:r>
        <w:rPr>
          <w:rFonts w:hint="eastAsia" w:ascii="仿宋" w:hAnsi="仿宋" w:eastAsia="仿宋" w:cs="仿宋"/>
          <w:sz w:val="24"/>
          <w:szCs w:val="24"/>
          <w:highlight w:val="none"/>
        </w:rPr>
        <w:t xml:space="preserve">GB/T </w:t>
      </w:r>
      <w:r>
        <w:rPr>
          <w:rFonts w:hint="eastAsia" w:ascii="仿宋" w:hAnsi="仿宋" w:eastAsia="仿宋" w:cs="仿宋"/>
          <w:sz w:val="24"/>
          <w:szCs w:val="24"/>
          <w:highlight w:val="none"/>
          <w:lang w:val="en-US" w:eastAsia="zh-CN"/>
        </w:rPr>
        <w:t>26878</w:t>
      </w:r>
      <w:r>
        <w:rPr>
          <w:rFonts w:hint="eastAsia" w:ascii="仿宋" w:hAnsi="仿宋" w:eastAsia="仿宋" w:cs="仿宋"/>
          <w:sz w:val="24"/>
          <w:szCs w:val="24"/>
          <w:highlight w:val="none"/>
        </w:rPr>
        <w:t>，味咸、呈白色细晶体、无杂质、无苦涩味、外包装无漏无污、有防伪标识，限本地产品。</w:t>
      </w:r>
    </w:p>
    <w:p w14:paraId="4E89D8E0">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白糖：</w:t>
      </w:r>
      <w:r>
        <w:rPr>
          <w:rFonts w:hint="eastAsia" w:ascii="仿宋" w:hAnsi="仿宋" w:eastAsia="仿宋" w:cs="仿宋"/>
          <w:sz w:val="24"/>
          <w:szCs w:val="24"/>
          <w:highlight w:val="none"/>
        </w:rPr>
        <w:t xml:space="preserve">执行国GB/T </w:t>
      </w:r>
      <w:r>
        <w:rPr>
          <w:rFonts w:hint="eastAsia" w:ascii="仿宋" w:hAnsi="仿宋" w:eastAsia="仿宋" w:cs="仿宋"/>
          <w:sz w:val="24"/>
          <w:szCs w:val="24"/>
          <w:highlight w:val="none"/>
          <w:lang w:val="en-US" w:eastAsia="zh-CN"/>
        </w:rPr>
        <w:t>13104</w:t>
      </w:r>
      <w:r>
        <w:rPr>
          <w:rFonts w:hint="eastAsia" w:ascii="仿宋" w:hAnsi="仿宋" w:eastAsia="仿宋" w:cs="仿宋"/>
          <w:sz w:val="24"/>
          <w:szCs w:val="24"/>
          <w:highlight w:val="none"/>
        </w:rPr>
        <w:t>，白色晶体、无杂质、无结块，外包装无漏无污，限本地产品。</w:t>
      </w:r>
    </w:p>
    <w:p w14:paraId="79E7B96F">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味精</w:t>
      </w:r>
      <w:r>
        <w:rPr>
          <w:rFonts w:hint="eastAsia" w:ascii="仿宋" w:hAnsi="仿宋" w:eastAsia="仿宋" w:cs="仿宋"/>
          <w:sz w:val="24"/>
          <w:szCs w:val="24"/>
          <w:highlight w:val="none"/>
        </w:rPr>
        <w:t>：执行国家标准GB 2720，白色柱状晶体、无勾兑、无杂质。</w:t>
      </w:r>
    </w:p>
    <w:p w14:paraId="43008EB4">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z w:val="24"/>
          <w:szCs w:val="24"/>
          <w:highlight w:val="none"/>
        </w:rPr>
      </w:pPr>
    </w:p>
    <w:p w14:paraId="30DF3F11">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八角：</w:t>
      </w:r>
      <w:r>
        <w:rPr>
          <w:rFonts w:hint="eastAsia" w:ascii="仿宋" w:hAnsi="仿宋" w:eastAsia="仿宋" w:cs="仿宋"/>
          <w:sz w:val="24"/>
          <w:szCs w:val="24"/>
          <w:highlight w:val="none"/>
        </w:rPr>
        <w:t>执行国家标准GB/T 7652，色泽棕红、朵大均匀呈八角形、干燥饱满、香气浓郁、无杂质。</w:t>
      </w:r>
    </w:p>
    <w:p w14:paraId="1C0DB1BA">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干花椒采购标准：</w:t>
      </w:r>
    </w:p>
    <w:p w14:paraId="7A0E97E6">
      <w:pPr>
        <w:keepNext w:val="0"/>
        <w:keepLines w:val="0"/>
        <w:pageBreakBefore w:val="0"/>
        <w:numPr>
          <w:ilvl w:val="0"/>
          <w:numId w:val="9"/>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执行国家标准GB/T30391，色泽鲜红、麻味足、颗粒干燥饱满、少籽、无霉坏。</w:t>
      </w:r>
    </w:p>
    <w:p w14:paraId="272D9BDC">
      <w:pPr>
        <w:keepNext w:val="0"/>
        <w:keepLines w:val="0"/>
        <w:pageBreakBefore w:val="0"/>
        <w:numPr>
          <w:ilvl w:val="0"/>
          <w:numId w:val="9"/>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干花椒品种为大红袍，要求当年新货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花椒未经过深加工。花椒壳色泽红艳油润，无污渍、污物附着，无杂质掺入，花椒味醇厚浓郁，香气浓且麻辣味足。</w:t>
      </w:r>
    </w:p>
    <w:p w14:paraId="6E066FD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、花椒粒大且均匀，用手抓时，有刺手干爽之感，水分不超过11％，用手拨弄时，会有“沙沙沙”的响声，如用手捏花椒会破碎。</w:t>
      </w:r>
    </w:p>
    <w:p w14:paraId="13014FA0">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青花椒采购标准：</w:t>
      </w:r>
    </w:p>
    <w:p w14:paraId="44A726FA">
      <w:pPr>
        <w:keepNext w:val="0"/>
        <w:keepLines w:val="0"/>
        <w:pageBreakBefore w:val="0"/>
        <w:numPr>
          <w:ilvl w:val="0"/>
          <w:numId w:val="1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执行国家标准GB/T30391，色泽鲜红、麻味足、颗粒干燥饱满、少籽、无霉坏。</w:t>
      </w:r>
    </w:p>
    <w:p w14:paraId="47FA69B7">
      <w:pPr>
        <w:keepNext w:val="0"/>
        <w:keepLines w:val="0"/>
        <w:pageBreakBefore w:val="0"/>
        <w:numPr>
          <w:ilvl w:val="0"/>
          <w:numId w:val="1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青花椒要求当年新货,色泽为绿色，无污渍、污物附着，无杂质掺入，花椒未经过深加工。青花椒颗粒为圆形，颗粒表面密生突起腺点。</w:t>
      </w:r>
    </w:p>
    <w:p w14:paraId="536C33FC">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、青花椒特有挥发性香味和麻辣味气味纯正，青花椒含水量不超过11.5％，手握硬脆，手搓时有“沙沙”的响声。</w:t>
      </w:r>
    </w:p>
    <w:p w14:paraId="7DF9071C">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桂皮：</w:t>
      </w:r>
      <w:r>
        <w:rPr>
          <w:rFonts w:hint="eastAsia" w:ascii="仿宋" w:hAnsi="仿宋" w:eastAsia="仿宋" w:cs="仿宋"/>
          <w:sz w:val="24"/>
          <w:szCs w:val="24"/>
          <w:highlight w:val="none"/>
        </w:rPr>
        <w:t>执行国家标准GB/T30381，皮面淡棕色、有光泽、质坚实、干燥、味清香、带甜。</w:t>
      </w:r>
    </w:p>
    <w:p w14:paraId="26757D4D">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蚝油</w:t>
      </w:r>
      <w:r>
        <w:rPr>
          <w:rFonts w:hint="eastAsia" w:ascii="仿宋" w:hAnsi="仿宋" w:eastAsia="仿宋" w:cs="仿宋"/>
          <w:sz w:val="24"/>
          <w:szCs w:val="24"/>
          <w:highlight w:val="none"/>
        </w:rPr>
        <w:t>：执行国家标准GB/T21999，棕褐色、粘稠液体、无苦涩味、无霉味。</w:t>
      </w:r>
    </w:p>
    <w:p w14:paraId="3166C7C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番茄酱</w:t>
      </w:r>
      <w:r>
        <w:rPr>
          <w:rFonts w:hint="eastAsia" w:ascii="仿宋" w:hAnsi="仿宋" w:eastAsia="仿宋" w:cs="仿宋"/>
          <w:sz w:val="24"/>
          <w:szCs w:val="24"/>
          <w:highlight w:val="none"/>
        </w:rPr>
        <w:t>：执行国家标准GB/T14215,酱体呈深红色、粘稠适度、无异味，限本地产品。</w:t>
      </w:r>
    </w:p>
    <w:p w14:paraId="4D4CD8C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胡椒：</w:t>
      </w:r>
      <w:r>
        <w:rPr>
          <w:rFonts w:hint="eastAsia" w:ascii="仿宋" w:hAnsi="仿宋" w:eastAsia="仿宋" w:cs="仿宋"/>
          <w:sz w:val="24"/>
          <w:szCs w:val="24"/>
          <w:highlight w:val="none"/>
        </w:rPr>
        <w:t>执行国家标准GB/T 7900，颗粒均匀无杂质、干燥无结块、具有本品固有的气味，无掺假。</w:t>
      </w:r>
    </w:p>
    <w:p w14:paraId="379D2ABE">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小苏打：</w:t>
      </w:r>
      <w:r>
        <w:rPr>
          <w:rFonts w:hint="eastAsia" w:ascii="仿宋" w:hAnsi="仿宋" w:eastAsia="仿宋" w:cs="仿宋"/>
          <w:sz w:val="24"/>
          <w:szCs w:val="24"/>
          <w:highlight w:val="none"/>
        </w:rPr>
        <w:t>执行国家标准GB1886.2，白色粉末、无杂质、无异物。</w:t>
      </w:r>
    </w:p>
    <w:p w14:paraId="74ACF9F3">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孜然：</w:t>
      </w:r>
      <w:r>
        <w:rPr>
          <w:rFonts w:hint="eastAsia" w:ascii="仿宋" w:hAnsi="仿宋" w:eastAsia="仿宋" w:cs="仿宋"/>
          <w:sz w:val="24"/>
          <w:szCs w:val="24"/>
          <w:highlight w:val="none"/>
        </w:rPr>
        <w:t>执行国家标准GB/T22267，颗粒饱满、无虫蛀、具有本品固有的气味，无掺假，限本地产品。</w:t>
      </w:r>
    </w:p>
    <w:p w14:paraId="203EE75C">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豆瓣酱：</w:t>
      </w:r>
      <w:r>
        <w:rPr>
          <w:rFonts w:hint="eastAsia" w:ascii="仿宋" w:hAnsi="仿宋" w:eastAsia="仿宋" w:cs="仿宋"/>
          <w:sz w:val="24"/>
          <w:szCs w:val="24"/>
          <w:highlight w:val="none"/>
        </w:rPr>
        <w:t>无执行标准，色泽呈红褐色、酱香味、咸淡适口、无杂质。</w:t>
      </w:r>
    </w:p>
    <w:p w14:paraId="13DB4F30">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食用玉米</w:t>
      </w:r>
      <w:r>
        <w:rPr>
          <w:rFonts w:hint="eastAsia" w:ascii="仿宋" w:hAnsi="仿宋" w:eastAsia="仿宋" w:cs="仿宋"/>
          <w:b/>
          <w:bCs/>
          <w:sz w:val="24"/>
          <w:szCs w:val="24"/>
          <w:highlight w:val="none"/>
        </w:rPr>
        <w:t>淀粉</w:t>
      </w:r>
      <w:r>
        <w:rPr>
          <w:rFonts w:hint="eastAsia" w:ascii="仿宋" w:hAnsi="仿宋" w:eastAsia="仿宋" w:cs="仿宋"/>
          <w:sz w:val="24"/>
          <w:szCs w:val="24"/>
          <w:highlight w:val="none"/>
        </w:rPr>
        <w:t>：执行国家标准GB/T 8885，洁白粉状、无异味、无沙齿、无杂质。</w:t>
      </w:r>
    </w:p>
    <w:p w14:paraId="743E2960">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酿造</w:t>
      </w:r>
      <w:r>
        <w:rPr>
          <w:rFonts w:hint="eastAsia" w:ascii="仿宋" w:hAnsi="仿宋" w:eastAsia="仿宋" w:cs="仿宋"/>
          <w:b/>
          <w:sz w:val="24"/>
          <w:szCs w:val="24"/>
          <w:highlight w:val="none"/>
        </w:rPr>
        <w:t>酱油:</w:t>
      </w:r>
      <w:r>
        <w:rPr>
          <w:rFonts w:hint="eastAsia" w:ascii="仿宋" w:hAnsi="仿宋" w:eastAsia="仿宋" w:cs="仿宋"/>
          <w:sz w:val="24"/>
          <w:szCs w:val="24"/>
          <w:highlight w:val="none"/>
        </w:rPr>
        <w:t>统一执行国家标准GB/T 18186，酿造酱油，酱油呈红褐色、色泽鲜艳、有浓郁的酱香味，无异味、无沉淀。桶装产品上面必须清楚的标识有酿造字样、生产日期、生产厂家地址、联系电话。</w:t>
      </w:r>
    </w:p>
    <w:p w14:paraId="0268DB5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醋类</w:t>
      </w:r>
      <w:r>
        <w:rPr>
          <w:rFonts w:hint="eastAsia" w:ascii="仿宋" w:hAnsi="仿宋" w:eastAsia="仿宋" w:cs="仿宋"/>
          <w:sz w:val="24"/>
          <w:szCs w:val="24"/>
          <w:highlight w:val="none"/>
        </w:rPr>
        <w:t>:统一执行国家标准GB 2719，酿造食用醋，醋口感柔和、无涩味，无浮物，无沉淀。桶装产品上面必须清楚的标识有酿造字样、生产日期、生产厂家地址、联系电话</w:t>
      </w:r>
    </w:p>
    <w:p w14:paraId="0478D27A">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其他干货调料产品：</w:t>
      </w:r>
      <w:r>
        <w:rPr>
          <w:rFonts w:hint="eastAsia" w:ascii="仿宋" w:hAnsi="仿宋" w:eastAsia="仿宋" w:cs="仿宋"/>
          <w:sz w:val="24"/>
          <w:szCs w:val="24"/>
          <w:highlight w:val="none"/>
        </w:rPr>
        <w:t>无尘土，无其他杂物,由食材本身的特有香味。</w:t>
      </w:r>
    </w:p>
    <w:p w14:paraId="1EB3CA97">
      <w:pPr>
        <w:pStyle w:val="2"/>
        <w:rPr>
          <w:rFonts w:hint="eastAsia"/>
          <w:highlight w:val="none"/>
        </w:rPr>
      </w:pPr>
    </w:p>
    <w:p w14:paraId="6AFFAFB6">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01F876E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4.1付款条件</w:t>
      </w:r>
    </w:p>
    <w:p w14:paraId="158A2B7A">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7C469DC5">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69E285A2">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2、甲方支付上述任何一笔款项前，乙方应提供符合甲方财务做账要求的正规增值税发票(并提供发票查验单)，否则，甲方有权拒付款项且不承担违约责任。</w:t>
      </w:r>
    </w:p>
    <w:p w14:paraId="704F99EB">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505CEAB8">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（2）是否收取履约保证金</w:t>
      </w:r>
    </w:p>
    <w:p w14:paraId="7E1E3DB5">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p w14:paraId="1CD64D5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中标人需在中标后15个工作日内，以中标公司账户打款形式向招标人支付合同中约定金额的履约保证金，履约保证金年限为壹年，返还方式为无息退还打款账户。</w:t>
      </w:r>
    </w:p>
    <w:p w14:paraId="6FD4284E">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（3）履约期限：</w:t>
      </w:r>
    </w:p>
    <w:p w14:paraId="03C74251">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16B99B7D">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4.2交付时间：</w:t>
      </w:r>
      <w:r>
        <w:rPr>
          <w:rFonts w:hint="eastAsia" w:ascii="仿宋" w:hAnsi="仿宋" w:eastAsia="仿宋" w:cs="仿宋"/>
          <w:kern w:val="2"/>
          <w:sz w:val="24"/>
          <w:szCs w:val="24"/>
          <w:highlight w:val="none"/>
          <w:lang w:val="en-US" w:eastAsia="zh-CN" w:bidi="ar-SA"/>
        </w:rPr>
        <w:t>接到采购人送货通知后24小时内送货上门。所供有保质期限的商品剩余保存期不得少于原有保质期的三分之二。</w:t>
      </w:r>
    </w:p>
    <w:p w14:paraId="0B519FAF">
      <w:pPr>
        <w:spacing w:line="500" w:lineRule="exact"/>
        <w:rPr>
          <w:rFonts w:hint="eastAsia" w:ascii="仿宋" w:hAnsi="仿宋" w:eastAsia="仿宋" w:cs="仿宋"/>
          <w:sz w:val="24"/>
          <w:highlight w:val="none"/>
        </w:rPr>
      </w:pPr>
    </w:p>
    <w:p w14:paraId="53B01F25">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58504728">
      <w:pPr>
        <w:spacing w:line="360" w:lineRule="auto"/>
        <w:rPr>
          <w:rFonts w:hint="default"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（一）、报价要求</w:t>
      </w:r>
    </w:p>
    <w:p w14:paraId="5E43B7F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（1）投标报价包含产品价格、运输、装卸、售后服务、保险、搬运费、税金等</w:t>
      </w:r>
    </w:p>
    <w:p w14:paraId="4B99D4F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一切费用。</w:t>
      </w:r>
    </w:p>
    <w:p w14:paraId="30F3409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 副食调料物资采用</w:t>
      </w:r>
      <w:r>
        <w:rPr>
          <w:rFonts w:hint="eastAsia" w:ascii="仿宋" w:hAnsi="仿宋" w:eastAsia="仿宋" w:cs="仿宋"/>
          <w:b w:val="0"/>
          <w:bCs w:val="0"/>
          <w:kern w:val="2"/>
          <w:sz w:val="24"/>
          <w:szCs w:val="24"/>
          <w:highlight w:val="none"/>
          <w:lang w:val="en-US" w:eastAsia="zh-CN" w:bidi="ar"/>
        </w:rPr>
        <w:t>依据参考单价投报统一的一个“投标下浮率（%）”的方式，投标人若中标，其所报的下浮率将作为结算依据。即结算单价=参考单价*（1-投标下浮率（%））</w:t>
      </w:r>
      <w:r>
        <w:rPr>
          <w:rFonts w:hint="eastAsia" w:ascii="仿宋" w:hAnsi="仿宋" w:eastAsia="仿宋" w:cs="仿宋"/>
          <w:bCs w:val="0"/>
          <w:spacing w:val="0"/>
          <w:sz w:val="24"/>
          <w:szCs w:val="18"/>
          <w:highlight w:val="none"/>
          <w:lang w:val="en-US" w:eastAsia="zh-CN" w:bidi="zh-CN"/>
        </w:rPr>
        <w:t>。</w:t>
      </w:r>
    </w:p>
    <w:p w14:paraId="64F9CE3F">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 投标人报价时应充分考虑合同期内因原材料、人员工资、运输等成本上涨所带来的风险，以及本项目配送地点所带来的运输成本。</w:t>
      </w:r>
    </w:p>
    <w:p w14:paraId="3A37B363">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（二）、配送要求</w:t>
      </w:r>
    </w:p>
    <w:p w14:paraId="1CA7A7E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（1）全部货物由中标供应商按照采购计划清单要求，将货物送至新疆师范大学指定地点并负责卸货，卸货完毕后将卸货点卫生清理干净。</w:t>
      </w:r>
    </w:p>
    <w:p w14:paraId="6EDC6F7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（2）首次供应时，应提供中标供应商的《营业执照》、配送人员的身份证复印件、健康证等证照复印件予采购人存档。每次供应时应向采购人提供加盖公章的货物清单（送货单）。</w:t>
      </w:r>
    </w:p>
    <w:p w14:paraId="6C7753D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（3）运输要求：供货车辆不少于</w:t>
      </w:r>
      <w:bookmarkStart w:id="117" w:name="_GoBack"/>
      <w:bookmarkEnd w:id="117"/>
      <w:r>
        <w:rPr>
          <w:rFonts w:hint="eastAsia" w:ascii="仿宋" w:hAnsi="仿宋" w:eastAsia="仿宋" w:cs="仿宋"/>
          <w:bCs w:val="0"/>
          <w:spacing w:val="0"/>
          <w:sz w:val="24"/>
          <w:szCs w:val="18"/>
          <w:highlight w:val="none"/>
          <w:lang w:val="en-US" w:eastAsia="zh-CN" w:bidi="zh-CN"/>
        </w:rPr>
        <w:t>1辆，整个过程应科学合理，运输必须采用符合卫生要求的外包装和运载工具，并且要保持清洁和定其他期消毒，车厢内无不良气味、异味。</w:t>
      </w:r>
    </w:p>
    <w:p w14:paraId="57EAD87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（4）商品包装要求：容器(框、箱、袋、桶)要求清洁、干燥、牢固、无异味、无霉变现象，食品包装符合国家有关法规、标准的要求，包装完好无破损。</w:t>
      </w:r>
    </w:p>
    <w:p w14:paraId="201F815A">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送货时间：合同签订所有物资按采购人要求供应。采购人根据实际需求，副食品提前一天，以微信、电话等方式将需求计划通知中标供应商。经中心验收后入库，交货时提供每批货物动检手续合格的各类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5CFA9731">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（三）、中标供应商的管理要求</w:t>
      </w:r>
    </w:p>
    <w:p w14:paraId="2DEF1B4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E26A2B1">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（2）按合同约定的标的供货，中标供应商不得转包、分包，否则采购人有权单方面终止合同，项目另行处理，中标供应商须承担由此造成的经济损失，且履约保证金不退还。</w:t>
      </w:r>
    </w:p>
    <w:p w14:paraId="3145660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（3）中标供应商应严格按合同要求（含品牌、规格、品种、质量等）供应，不得变更供应商品，否则，采购人有权退货。</w:t>
      </w:r>
    </w:p>
    <w:p w14:paraId="5D6062C1">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（4）采购人按合同对商品进行严格验收，对不符合规格要求的商品，供应商必须无条件退货或更换。</w:t>
      </w:r>
    </w:p>
    <w:p w14:paraId="558781F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（5）中标供应商须按供应商品的销售额开具国家正式发票。</w:t>
      </w:r>
    </w:p>
    <w:p w14:paraId="503F25E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 xml:space="preserve">（6）食品溯源要求。食品供应链必须明确，所有食品的来源必须清晰，来源应当是受到地方政府部门监管的流通市场，生产食品的源头与供应商要有固定的合法的供应关系。供应商应保存以下资料： 1.供应商与生产企业的销售合同； 2.生产企业的送货单和销售发票； 3.供应商与采购方的采购合同及送货单据、销售发票、检疫合格证明文件。 </w:t>
      </w:r>
    </w:p>
    <w:p w14:paraId="598FFF7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（7）索赔：</w:t>
      </w:r>
    </w:p>
    <w:p w14:paraId="3B31908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1．经采购人及中标供应商双方现场确认后，采购人对中标供应商供应的食品质量有异议，采购人有权根据有关政府部门的检验结果向中标供应商提出索赔。</w:t>
      </w:r>
    </w:p>
    <w:p w14:paraId="24B10D1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799148A1">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678C4D38">
      <w:pPr>
        <w:spacing w:line="360" w:lineRule="auto"/>
        <w:rPr>
          <w:highlight w:val="none"/>
        </w:rPr>
      </w:pPr>
      <w:r>
        <w:rPr>
          <w:highlight w:val="none"/>
        </w:rPr>
        <w:br w:type="page"/>
      </w:r>
    </w:p>
    <w:p w14:paraId="134CB554">
      <w:pPr>
        <w:pStyle w:val="21"/>
        <w:rPr>
          <w:highlight w:val="none"/>
        </w:rPr>
      </w:pPr>
    </w:p>
    <w:p w14:paraId="254D3050">
      <w:pPr>
        <w:pStyle w:val="3"/>
        <w:numPr>
          <w:ilvl w:val="0"/>
          <w:numId w:val="1"/>
        </w:numPr>
        <w:jc w:val="center"/>
        <w:rPr>
          <w:rFonts w:ascii="方正仿宋_GB2312" w:hAnsi="方正仿宋_GB2312" w:eastAsia="方正仿宋_GB2312" w:cs="方正仿宋_GB2312"/>
          <w:sz w:val="32"/>
          <w:szCs w:val="32"/>
          <w:highlight w:val="none"/>
        </w:rPr>
      </w:pPr>
      <w:bookmarkStart w:id="20" w:name="_Toc4384"/>
      <w:r>
        <w:rPr>
          <w:rFonts w:hint="eastAsia" w:ascii="方正仿宋_GB2312" w:hAnsi="方正仿宋_GB2312" w:eastAsia="方正仿宋_GB2312" w:cs="方正仿宋_GB2312"/>
          <w:sz w:val="32"/>
          <w:szCs w:val="32"/>
          <w:highlight w:val="none"/>
        </w:rPr>
        <w:t>评标程序、评标方法和评标标准</w:t>
      </w:r>
      <w:bookmarkEnd w:id="20"/>
    </w:p>
    <w:p w14:paraId="1FF58BF6">
      <w:pPr>
        <w:spacing w:line="500" w:lineRule="exact"/>
        <w:rPr>
          <w:rFonts w:ascii="方正仿宋_GB2312" w:hAnsi="方正仿宋_GB2312" w:eastAsia="方正仿宋_GB2312" w:cs="方正仿宋_GB2312"/>
          <w:sz w:val="24"/>
          <w:highlight w:val="none"/>
        </w:rPr>
      </w:pPr>
    </w:p>
    <w:p w14:paraId="7D249E44">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1" w:name="_Toc28093"/>
      <w:r>
        <w:rPr>
          <w:rFonts w:hint="eastAsia" w:ascii="方正仿宋_GB2312" w:hAnsi="方正仿宋_GB2312" w:eastAsia="方正仿宋_GB2312" w:cs="方正仿宋_GB2312"/>
          <w:b/>
          <w:bCs/>
          <w:sz w:val="24"/>
          <w:highlight w:val="none"/>
        </w:rPr>
        <w:t>评标方法</w:t>
      </w:r>
      <w:bookmarkEnd w:id="21"/>
      <w:r>
        <w:rPr>
          <w:rFonts w:hint="eastAsia" w:ascii="方正仿宋_GB2312" w:hAnsi="方正仿宋_GB2312" w:eastAsia="方正仿宋_GB2312" w:cs="方正仿宋_GB2312"/>
          <w:b/>
          <w:bCs/>
          <w:sz w:val="24"/>
          <w:highlight w:val="none"/>
        </w:rPr>
        <w:t xml:space="preserve"> </w:t>
      </w:r>
    </w:p>
    <w:p w14:paraId="2F804A6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38F7725E">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2" w:name="_Toc31817"/>
      <w:r>
        <w:rPr>
          <w:rFonts w:hint="eastAsia" w:ascii="方正仿宋_GB2312" w:hAnsi="方正仿宋_GB2312" w:eastAsia="方正仿宋_GB2312" w:cs="方正仿宋_GB2312"/>
          <w:b/>
          <w:bCs/>
          <w:sz w:val="24"/>
          <w:highlight w:val="none"/>
        </w:rPr>
        <w:t>评标原则</w:t>
      </w:r>
      <w:bookmarkEnd w:id="22"/>
    </w:p>
    <w:p w14:paraId="0B11E2F0">
      <w:pPr>
        <w:numPr>
          <w:ilvl w:val="1"/>
          <w:numId w:val="11"/>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6650CE8C">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7C8F5D">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3" w:name="_Toc26218"/>
      <w:r>
        <w:rPr>
          <w:rFonts w:hint="eastAsia" w:ascii="方正仿宋_GB2312" w:hAnsi="方正仿宋_GB2312" w:eastAsia="方正仿宋_GB2312" w:cs="方正仿宋_GB2312"/>
          <w:b/>
          <w:bCs/>
          <w:sz w:val="24"/>
          <w:highlight w:val="none"/>
        </w:rPr>
        <w:t>资格审查</w:t>
      </w:r>
      <w:bookmarkEnd w:id="23"/>
    </w:p>
    <w:p w14:paraId="2AD6F209">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65414072">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4EEB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402F9F">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30A28219">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0AC3EB95">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03C6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FD65F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0A554B9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4E0F9D3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61DA24C">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AD7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E8B1D4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7C3EC4F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4E41BC5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C6D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64D86B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206831C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5463962C">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295E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309DB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1E233C7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7A673CC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6ED9AF9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96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BB9ABD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3CF0924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68FB4DC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4D37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3611B3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4AD0BE2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05013E0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2806DF9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354D1F5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55E90B9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440E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7CBF255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7B0020F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2EA5C91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736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20641F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0A0BD60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3FCE598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5400DA1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bl>
    <w:p w14:paraId="5340AD71">
      <w:pPr>
        <w:spacing w:line="500" w:lineRule="exact"/>
        <w:rPr>
          <w:rFonts w:ascii="方正仿宋_GB2312" w:hAnsi="方正仿宋_GB2312" w:eastAsia="方正仿宋_GB2312" w:cs="方正仿宋_GB2312"/>
          <w:b/>
          <w:bCs/>
          <w:sz w:val="24"/>
          <w:highlight w:val="none"/>
        </w:rPr>
      </w:pPr>
    </w:p>
    <w:p w14:paraId="422EF39D">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4" w:name="_Toc7659"/>
      <w:r>
        <w:rPr>
          <w:rFonts w:hint="eastAsia" w:ascii="方正仿宋_GB2312" w:hAnsi="方正仿宋_GB2312" w:eastAsia="方正仿宋_GB2312" w:cs="方正仿宋_GB2312"/>
          <w:b/>
          <w:bCs/>
          <w:sz w:val="24"/>
          <w:highlight w:val="none"/>
        </w:rPr>
        <w:t>符合性审查</w:t>
      </w:r>
      <w:bookmarkEnd w:id="24"/>
    </w:p>
    <w:p w14:paraId="690E2B2D">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6DE14C8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49F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E9D83C">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2127D561">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249BE6B8">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17E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A9470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07626BB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0E3ABF3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7FF6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BEF4C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0DF0CA8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0509A76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16C8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8C1D2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78E46E6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58D437E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20FB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D67E3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079D2C4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76EECAE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669E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394EB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0E46553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3B79A71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1AD7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BAD44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6595B7C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7A7BC66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45CA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AC222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27DE45E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78F67B53">
            <w:pPr>
              <w:spacing w:line="500" w:lineRule="exact"/>
              <w:rPr>
                <w:rFonts w:ascii="方正仿宋_GB2312" w:hAnsi="方正仿宋_GB2312" w:eastAsia="方正仿宋_GB2312" w:cs="方正仿宋_GB2312"/>
                <w:szCs w:val="21"/>
                <w:highlight w:val="none"/>
              </w:rPr>
            </w:pPr>
            <w:bookmarkStart w:id="25"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5"/>
          </w:p>
        </w:tc>
      </w:tr>
      <w:tr w14:paraId="1302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8D80C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17E58F7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58620F7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6A15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54193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530BCC0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19C3BB6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223A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3A9AA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370812F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6CE8031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2F6A7712">
      <w:pPr>
        <w:spacing w:line="500" w:lineRule="exact"/>
        <w:rPr>
          <w:rFonts w:ascii="方正仿宋_GB2312" w:hAnsi="方正仿宋_GB2312" w:eastAsia="方正仿宋_GB2312" w:cs="方正仿宋_GB2312"/>
          <w:sz w:val="24"/>
          <w:highlight w:val="none"/>
        </w:rPr>
      </w:pPr>
    </w:p>
    <w:p w14:paraId="6E2449B4">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6" w:name="_Toc12333"/>
      <w:r>
        <w:rPr>
          <w:rFonts w:hint="eastAsia" w:ascii="方正仿宋_GB2312" w:hAnsi="方正仿宋_GB2312" w:eastAsia="方正仿宋_GB2312" w:cs="方正仿宋_GB2312"/>
          <w:b/>
          <w:bCs/>
          <w:sz w:val="24"/>
          <w:highlight w:val="none"/>
        </w:rPr>
        <w:t>投标文件有关事项的澄清或者说明</w:t>
      </w:r>
      <w:bookmarkEnd w:id="26"/>
    </w:p>
    <w:p w14:paraId="2E3D87F1">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348CA14">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1DD834BF">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AC54199">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5B179D18">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2CDC8C0A">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77032FA6">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7DD51967">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086342CF">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31D4AD9B">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53747DB4">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5F7C46F8">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F1ACFA6">
      <w:pPr>
        <w:numPr>
          <w:ilvl w:val="0"/>
          <w:numId w:val="11"/>
        </w:numPr>
        <w:spacing w:line="500" w:lineRule="exact"/>
        <w:outlineLvl w:val="1"/>
        <w:rPr>
          <w:rFonts w:ascii="方正仿宋_GB2312" w:hAnsi="方正仿宋_GB2312" w:eastAsia="方正仿宋_GB2312" w:cs="方正仿宋_GB2312"/>
          <w:b/>
          <w:bCs/>
          <w:sz w:val="24"/>
          <w:highlight w:val="none"/>
        </w:rPr>
      </w:pPr>
      <w:bookmarkStart w:id="27" w:name="_Toc16329"/>
      <w:r>
        <w:rPr>
          <w:rFonts w:hint="eastAsia" w:ascii="方正仿宋_GB2312" w:hAnsi="方正仿宋_GB2312" w:eastAsia="方正仿宋_GB2312" w:cs="方正仿宋_GB2312"/>
          <w:b/>
          <w:bCs/>
          <w:sz w:val="24"/>
          <w:highlight w:val="none"/>
        </w:rPr>
        <w:t>详细评审</w:t>
      </w:r>
      <w:bookmarkEnd w:id="27"/>
    </w:p>
    <w:p w14:paraId="24270070">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42951EFD">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5CDD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2523AD1">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8AAD0D4">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C42154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00C0F9E">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581C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169B1C8">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332D1B7">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19C5440">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39684851">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0D9EEF7">
            <w:pPr>
              <w:spacing w:beforeLines="0" w:afterLines="0"/>
              <w:jc w:val="left"/>
              <w:rPr>
                <w:rFonts w:hint="eastAsia" w:ascii="仿宋" w:hAnsi="仿宋" w:eastAsia="仿宋" w:cs="仿宋"/>
                <w:color w:val="000000"/>
                <w:sz w:val="21"/>
                <w:szCs w:val="24"/>
                <w:highlight w:val="none"/>
              </w:rPr>
            </w:pPr>
            <w:r>
              <w:rPr>
                <w:rFonts w:hint="eastAsia" w:ascii="仿宋" w:hAnsi="仿宋" w:eastAsia="仿宋" w:cs="仿宋"/>
                <w:color w:val="000000"/>
                <w:sz w:val="21"/>
                <w:szCs w:val="21"/>
                <w:highlight w:val="none"/>
                <w:lang w:val="en-US" w:eastAsia="zh-CN"/>
              </w:rPr>
              <w:t>评标基准价=有效投标报价（1-投标下浮率）的最低值，有效投标报价等于基准值的得60分，投标报价得分=（评标基准价/投标报价）×60。有效投标报价为通过初步审查的供应商报价（投标报价=1-投标下浮率）。</w:t>
            </w:r>
          </w:p>
        </w:tc>
      </w:tr>
      <w:tr w14:paraId="2F15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391F73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20A3F09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1AEB75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5</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BA89633">
            <w:pPr>
              <w:spacing w:beforeLines="0" w:afterLine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供应商须提供（202</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年8月1 日-至今）的类似项目业绩，每提供1项</w:t>
            </w:r>
            <w:r>
              <w:rPr>
                <w:rFonts w:hint="eastAsia" w:ascii="仿宋" w:hAnsi="仿宋" w:eastAsia="仿宋" w:cs="仿宋"/>
                <w:color w:val="000000"/>
                <w:sz w:val="21"/>
                <w:szCs w:val="21"/>
                <w:highlight w:val="none"/>
                <w:lang w:val="en-US" w:eastAsia="zh-CN"/>
              </w:rPr>
              <w:t>有效</w:t>
            </w:r>
            <w:r>
              <w:rPr>
                <w:rFonts w:hint="eastAsia" w:ascii="仿宋" w:hAnsi="仿宋" w:eastAsia="仿宋" w:cs="仿宋"/>
                <w:color w:val="000000"/>
                <w:sz w:val="21"/>
                <w:szCs w:val="21"/>
                <w:highlight w:val="none"/>
              </w:rPr>
              <w:t>业绩得1分，满分</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p>
          <w:p w14:paraId="7738C7B0">
            <w:pPr>
              <w:spacing w:beforeLines="0" w:afterLines="0"/>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注：</w:t>
            </w:r>
            <w:r>
              <w:rPr>
                <w:rFonts w:hint="eastAsia" w:ascii="仿宋" w:hAnsi="仿宋" w:eastAsia="仿宋" w:cs="仿宋"/>
                <w:color w:val="000000"/>
                <w:sz w:val="21"/>
                <w:szCs w:val="21"/>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4FEDE9A7">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1"/>
                <w:szCs w:val="21"/>
                <w:highlight w:val="none"/>
                <w:lang w:val="en-US" w:eastAsia="zh-CN"/>
              </w:rPr>
              <w:t>2.投标人提供虚假合同的，按虚假投标处理。</w:t>
            </w:r>
          </w:p>
        </w:tc>
      </w:tr>
      <w:tr w14:paraId="2071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DF1955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10396B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9DAE93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A78248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供应商须提供所供产品SC质量标准认证得</w:t>
            </w: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分，未提供不得分</w:t>
            </w:r>
            <w:r>
              <w:rPr>
                <w:rFonts w:hint="eastAsia" w:ascii="仿宋" w:hAnsi="仿宋" w:eastAsia="仿宋" w:cs="仿宋"/>
                <w:color w:val="000000"/>
                <w:sz w:val="22"/>
                <w:szCs w:val="24"/>
                <w:highlight w:val="none"/>
                <w:lang w:eastAsia="zh-CN"/>
              </w:rPr>
              <w:t>。</w:t>
            </w:r>
          </w:p>
        </w:tc>
      </w:tr>
      <w:tr w14:paraId="4E22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C3A0AE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4F60C1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0183A5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11B842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（1）ISO9000质量管理体系；</w:t>
            </w:r>
          </w:p>
          <w:p w14:paraId="6114457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0环境管理体系；</w:t>
            </w:r>
          </w:p>
          <w:p w14:paraId="070E2A7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（3）ISO45001职业健康安全管理体系；</w:t>
            </w:r>
          </w:p>
          <w:p w14:paraId="23549F4E">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756EDAB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0062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F7AD6D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017B46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FD7B1D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A7150B9">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5EFA890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6965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856BC5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D9BAD4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F165C4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3342A9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5340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B4912E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850173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A288C6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B15160D">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rPr>
              <w:t>根据投标人具备送货车数量情况进行评分</w:t>
            </w:r>
            <w:r>
              <w:rPr>
                <w:rFonts w:hint="eastAsia" w:ascii="仿宋" w:hAnsi="仿宋" w:eastAsia="仿宋" w:cs="仿宋"/>
                <w:color w:val="000000"/>
                <w:sz w:val="22"/>
                <w:szCs w:val="24"/>
                <w:highlight w:val="none"/>
                <w:lang w:eastAsia="zh-CN"/>
              </w:rPr>
              <w:t>：</w:t>
            </w:r>
          </w:p>
          <w:p w14:paraId="56EB2E0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w:t>
            </w:r>
            <w:r>
              <w:rPr>
                <w:rFonts w:hint="eastAsia" w:ascii="仿宋" w:hAnsi="仿宋" w:eastAsia="仿宋" w:cs="仿宋"/>
                <w:color w:val="000000"/>
                <w:sz w:val="22"/>
                <w:szCs w:val="24"/>
                <w:highlight w:val="none"/>
                <w:lang w:val="en-US" w:eastAsia="zh-CN"/>
              </w:rPr>
              <w:t>含</w:t>
            </w:r>
            <w:r>
              <w:rPr>
                <w:rFonts w:hint="eastAsia" w:ascii="仿宋" w:hAnsi="仿宋" w:eastAsia="仿宋" w:cs="仿宋"/>
                <w:color w:val="000000"/>
                <w:sz w:val="22"/>
                <w:szCs w:val="24"/>
                <w:highlight w:val="none"/>
              </w:rPr>
              <w:t>冷藏车），提供有效的《机动车行驶证》复印件； 投标人租赁车辆的（</w:t>
            </w:r>
            <w:r>
              <w:rPr>
                <w:rFonts w:hint="eastAsia" w:ascii="仿宋" w:hAnsi="仿宋" w:eastAsia="仿宋" w:cs="仿宋"/>
                <w:color w:val="000000"/>
                <w:sz w:val="22"/>
                <w:szCs w:val="24"/>
                <w:highlight w:val="none"/>
                <w:lang w:val="en-US" w:eastAsia="zh-CN"/>
              </w:rPr>
              <w:t>含</w:t>
            </w:r>
            <w:r>
              <w:rPr>
                <w:rFonts w:hint="eastAsia" w:ascii="仿宋" w:hAnsi="仿宋" w:eastAsia="仿宋" w:cs="仿宋"/>
                <w:color w:val="000000"/>
                <w:sz w:val="22"/>
                <w:szCs w:val="24"/>
                <w:highlight w:val="none"/>
              </w:rPr>
              <w:t>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0401142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7E81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9FD348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B47282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B479D8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B78774C">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249B10F6">
            <w:pPr>
              <w:spacing w:beforeLines="0" w:afterLines="0"/>
              <w:jc w:val="left"/>
              <w:rPr>
                <w:rFonts w:hint="eastAsia"/>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51CB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C8DAD1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9DF6AE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5AAA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8A0916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74286010">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531D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19882D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AF86DD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51E08C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E23714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0BF8781A">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6885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8B9F50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0C3868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094CF7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91CB6C6">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76FF51F5">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7F11094E">
      <w:pPr>
        <w:spacing w:line="500" w:lineRule="exact"/>
        <w:ind w:firstLine="480" w:firstLineChars="200"/>
        <w:rPr>
          <w:rFonts w:ascii="方正仿宋_GB2312" w:hAnsi="方正仿宋_GB2312" w:eastAsia="方正仿宋_GB2312" w:cs="方正仿宋_GB2312"/>
          <w:sz w:val="24"/>
          <w:highlight w:val="none"/>
        </w:rPr>
      </w:pPr>
    </w:p>
    <w:p w14:paraId="5E017A1A">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147B924A">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42120F96">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08F8A4BD">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584FA930">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1277079F">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730B3DA9">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44171A65">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19FF3D3C">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6C908736">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66204725">
      <w:pPr>
        <w:numPr>
          <w:ilvl w:val="1"/>
          <w:numId w:val="11"/>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445BB358">
      <w:pPr>
        <w:numPr>
          <w:ilvl w:val="1"/>
          <w:numId w:val="11"/>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20B2BEF6">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71605906">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1509AF53">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538C3FF1">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4A30C27F">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20281909">
      <w:pPr>
        <w:numPr>
          <w:ilvl w:val="1"/>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0435B11F">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7D1BE5C">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03E4AFAD">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6437D25E">
      <w:pPr>
        <w:numPr>
          <w:ilvl w:val="2"/>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1FE3A4C5">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37040115">
      <w:pPr>
        <w:pStyle w:val="3"/>
        <w:numPr>
          <w:ilvl w:val="0"/>
          <w:numId w:val="1"/>
        </w:numPr>
        <w:jc w:val="center"/>
        <w:rPr>
          <w:rFonts w:ascii="方正仿宋_GB2312" w:hAnsi="方正仿宋_GB2312" w:eastAsia="方正仿宋_GB2312" w:cs="方正仿宋_GB2312"/>
          <w:sz w:val="32"/>
          <w:szCs w:val="32"/>
          <w:highlight w:val="none"/>
        </w:rPr>
      </w:pPr>
      <w:bookmarkStart w:id="28" w:name="_Toc11198"/>
      <w:r>
        <w:rPr>
          <w:rFonts w:hint="eastAsia" w:ascii="方正仿宋_GB2312" w:hAnsi="方正仿宋_GB2312" w:eastAsia="方正仿宋_GB2312" w:cs="方正仿宋_GB2312"/>
          <w:sz w:val="32"/>
          <w:szCs w:val="32"/>
          <w:highlight w:val="none"/>
        </w:rPr>
        <w:t>投标文件格式</w:t>
      </w:r>
      <w:bookmarkEnd w:id="28"/>
    </w:p>
    <w:p w14:paraId="36B272D8">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59832464">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4F7A8D01">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08F425E2">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7B88DC75">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1784D8AF">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418A4C80">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35E987AA">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7986AC0E">
      <w:pPr>
        <w:widowControl/>
        <w:jc w:val="left"/>
        <w:rPr>
          <w:rFonts w:ascii="方正仿宋_GB2312" w:hAnsi="方正仿宋_GB2312" w:eastAsia="方正仿宋_GB2312" w:cs="方正仿宋_GB2312"/>
          <w:b/>
          <w:bCs/>
          <w:color w:val="000000"/>
          <w:kern w:val="0"/>
          <w:sz w:val="24"/>
          <w:highlight w:val="none"/>
        </w:rPr>
      </w:pPr>
    </w:p>
    <w:p w14:paraId="243CE85D">
      <w:pPr>
        <w:widowControl/>
        <w:jc w:val="left"/>
        <w:outlineLvl w:val="1"/>
        <w:rPr>
          <w:rFonts w:ascii="方正仿宋_GB2312" w:hAnsi="方正仿宋_GB2312" w:eastAsia="方正仿宋_GB2312" w:cs="方正仿宋_GB2312"/>
          <w:b/>
          <w:bCs/>
          <w:color w:val="000000"/>
          <w:kern w:val="0"/>
          <w:sz w:val="24"/>
          <w:highlight w:val="none"/>
        </w:rPr>
      </w:pPr>
      <w:bookmarkStart w:id="29" w:name="_Toc10196"/>
      <w:bookmarkStart w:id="30" w:name="_Toc3511"/>
      <w:r>
        <w:rPr>
          <w:rFonts w:hint="eastAsia" w:ascii="方正仿宋_GB2312" w:hAnsi="方正仿宋_GB2312" w:eastAsia="方正仿宋_GB2312" w:cs="方正仿宋_GB2312"/>
          <w:b/>
          <w:bCs/>
          <w:color w:val="000000"/>
          <w:kern w:val="0"/>
          <w:sz w:val="24"/>
          <w:highlight w:val="none"/>
        </w:rPr>
        <w:t>投标文件封面（参考格式）</w:t>
      </w:r>
      <w:bookmarkEnd w:id="29"/>
      <w:bookmarkEnd w:id="30"/>
    </w:p>
    <w:p w14:paraId="4410FED8">
      <w:pPr>
        <w:widowControl/>
        <w:jc w:val="left"/>
        <w:rPr>
          <w:rFonts w:ascii="方正仿宋_GB2312" w:hAnsi="方正仿宋_GB2312" w:eastAsia="方正仿宋_GB2312" w:cs="方正仿宋_GB2312"/>
          <w:b/>
          <w:bCs/>
          <w:color w:val="000000"/>
          <w:kern w:val="0"/>
          <w:sz w:val="84"/>
          <w:szCs w:val="84"/>
          <w:highlight w:val="none"/>
        </w:rPr>
      </w:pPr>
    </w:p>
    <w:p w14:paraId="0741DB65">
      <w:pPr>
        <w:widowControl/>
        <w:jc w:val="left"/>
        <w:rPr>
          <w:rFonts w:ascii="方正仿宋_GB2312" w:hAnsi="方正仿宋_GB2312" w:eastAsia="方正仿宋_GB2312" w:cs="方正仿宋_GB2312"/>
          <w:b/>
          <w:bCs/>
          <w:color w:val="000000"/>
          <w:kern w:val="0"/>
          <w:sz w:val="84"/>
          <w:szCs w:val="84"/>
          <w:highlight w:val="none"/>
        </w:rPr>
      </w:pPr>
    </w:p>
    <w:p w14:paraId="62F5CC32">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243DE64F">
      <w:pPr>
        <w:widowControl/>
        <w:jc w:val="left"/>
        <w:rPr>
          <w:rFonts w:ascii="方正仿宋_GB2312" w:hAnsi="方正仿宋_GB2312" w:eastAsia="方正仿宋_GB2312" w:cs="方正仿宋_GB2312"/>
          <w:b/>
          <w:bCs/>
          <w:color w:val="000000"/>
          <w:kern w:val="0"/>
          <w:sz w:val="52"/>
          <w:szCs w:val="52"/>
          <w:highlight w:val="none"/>
        </w:rPr>
      </w:pPr>
    </w:p>
    <w:p w14:paraId="37493312">
      <w:pPr>
        <w:widowControl/>
        <w:jc w:val="left"/>
        <w:rPr>
          <w:rFonts w:ascii="方正仿宋_GB2312" w:hAnsi="方正仿宋_GB2312" w:eastAsia="方正仿宋_GB2312" w:cs="方正仿宋_GB2312"/>
          <w:b/>
          <w:bCs/>
          <w:color w:val="000000"/>
          <w:kern w:val="0"/>
          <w:sz w:val="52"/>
          <w:szCs w:val="52"/>
          <w:highlight w:val="none"/>
        </w:rPr>
      </w:pPr>
    </w:p>
    <w:p w14:paraId="00002F81">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2796DE6D">
      <w:pPr>
        <w:widowControl/>
        <w:jc w:val="left"/>
        <w:rPr>
          <w:rFonts w:ascii="方正仿宋_GB2312" w:hAnsi="方正仿宋_GB2312" w:eastAsia="方正仿宋_GB2312" w:cs="方正仿宋_GB2312"/>
          <w:b/>
          <w:bCs/>
          <w:color w:val="000000"/>
          <w:kern w:val="0"/>
          <w:sz w:val="31"/>
          <w:szCs w:val="31"/>
          <w:highlight w:val="none"/>
        </w:rPr>
      </w:pPr>
    </w:p>
    <w:p w14:paraId="11EDD143">
      <w:pPr>
        <w:widowControl/>
        <w:jc w:val="left"/>
        <w:rPr>
          <w:rFonts w:ascii="方正仿宋_GB2312" w:hAnsi="方正仿宋_GB2312" w:eastAsia="方正仿宋_GB2312" w:cs="方正仿宋_GB2312"/>
          <w:b/>
          <w:bCs/>
          <w:color w:val="000000"/>
          <w:kern w:val="0"/>
          <w:sz w:val="31"/>
          <w:szCs w:val="31"/>
          <w:highlight w:val="none"/>
        </w:rPr>
      </w:pPr>
    </w:p>
    <w:p w14:paraId="47D8CF01">
      <w:pPr>
        <w:widowControl/>
        <w:jc w:val="left"/>
        <w:rPr>
          <w:rFonts w:ascii="方正仿宋_GB2312" w:hAnsi="方正仿宋_GB2312" w:eastAsia="方正仿宋_GB2312" w:cs="方正仿宋_GB2312"/>
          <w:b/>
          <w:bCs/>
          <w:color w:val="000000"/>
          <w:kern w:val="0"/>
          <w:sz w:val="31"/>
          <w:szCs w:val="31"/>
          <w:highlight w:val="none"/>
        </w:rPr>
      </w:pPr>
    </w:p>
    <w:p w14:paraId="09781B0D">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61F84B67">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592F16AD">
      <w:pPr>
        <w:widowControl/>
        <w:jc w:val="left"/>
        <w:rPr>
          <w:rFonts w:ascii="方正仿宋_GB2312" w:hAnsi="方正仿宋_GB2312" w:eastAsia="方正仿宋_GB2312" w:cs="方正仿宋_GB2312"/>
          <w:b/>
          <w:bCs/>
          <w:color w:val="000000"/>
          <w:kern w:val="0"/>
          <w:sz w:val="31"/>
          <w:szCs w:val="31"/>
          <w:highlight w:val="none"/>
        </w:rPr>
      </w:pPr>
    </w:p>
    <w:p w14:paraId="683F1B79">
      <w:pPr>
        <w:widowControl/>
        <w:jc w:val="left"/>
        <w:rPr>
          <w:rFonts w:ascii="方正仿宋_GB2312" w:hAnsi="方正仿宋_GB2312" w:eastAsia="方正仿宋_GB2312" w:cs="方正仿宋_GB2312"/>
          <w:b/>
          <w:bCs/>
          <w:color w:val="000000"/>
          <w:kern w:val="0"/>
          <w:sz w:val="31"/>
          <w:szCs w:val="31"/>
          <w:highlight w:val="none"/>
        </w:rPr>
      </w:pPr>
    </w:p>
    <w:p w14:paraId="769FB631">
      <w:pPr>
        <w:widowControl/>
        <w:jc w:val="left"/>
        <w:rPr>
          <w:rFonts w:ascii="方正仿宋_GB2312" w:hAnsi="方正仿宋_GB2312" w:eastAsia="方正仿宋_GB2312" w:cs="方正仿宋_GB2312"/>
          <w:b/>
          <w:bCs/>
          <w:color w:val="000000"/>
          <w:kern w:val="0"/>
          <w:sz w:val="31"/>
          <w:szCs w:val="31"/>
          <w:highlight w:val="none"/>
        </w:rPr>
      </w:pPr>
    </w:p>
    <w:p w14:paraId="7140F922">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74B46D80">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4B701781">
      <w:pPr>
        <w:widowControl/>
        <w:jc w:val="left"/>
        <w:rPr>
          <w:rFonts w:ascii="方正仿宋_GB2312" w:hAnsi="方正仿宋_GB2312" w:eastAsia="方正仿宋_GB2312" w:cs="方正仿宋_GB2312"/>
          <w:b/>
          <w:bCs/>
          <w:color w:val="000000"/>
          <w:kern w:val="0"/>
          <w:sz w:val="31"/>
          <w:szCs w:val="31"/>
          <w:highlight w:val="none"/>
        </w:rPr>
      </w:pPr>
    </w:p>
    <w:p w14:paraId="58B62458">
      <w:pPr>
        <w:widowControl/>
        <w:jc w:val="left"/>
        <w:rPr>
          <w:rFonts w:ascii="方正仿宋_GB2312" w:hAnsi="方正仿宋_GB2312" w:eastAsia="方正仿宋_GB2312" w:cs="方正仿宋_GB2312"/>
          <w:b/>
          <w:bCs/>
          <w:color w:val="000000"/>
          <w:kern w:val="0"/>
          <w:sz w:val="31"/>
          <w:szCs w:val="31"/>
          <w:highlight w:val="none"/>
        </w:rPr>
      </w:pPr>
    </w:p>
    <w:p w14:paraId="5157BB1D">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7195B4CB">
      <w:pPr>
        <w:widowControl/>
        <w:spacing w:line="500" w:lineRule="exact"/>
        <w:jc w:val="center"/>
        <w:rPr>
          <w:rFonts w:ascii="方正仿宋_GB2312" w:hAnsi="方正仿宋_GB2312" w:eastAsia="方正仿宋_GB2312" w:cs="方正仿宋_GB2312"/>
          <w:color w:val="000000"/>
          <w:kern w:val="0"/>
          <w:sz w:val="24"/>
          <w:highlight w:val="none"/>
        </w:rPr>
      </w:pPr>
    </w:p>
    <w:p w14:paraId="2BC3D42A">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5BFF6A04">
      <w:pPr>
        <w:widowControl/>
        <w:spacing w:line="500" w:lineRule="exact"/>
        <w:rPr>
          <w:rFonts w:ascii="方正仿宋_GB2312" w:hAnsi="方正仿宋_GB2312" w:eastAsia="方正仿宋_GB2312" w:cs="方正仿宋_GB2312"/>
          <w:color w:val="000000"/>
          <w:kern w:val="0"/>
          <w:sz w:val="24"/>
          <w:highlight w:val="none"/>
        </w:rPr>
      </w:pPr>
    </w:p>
    <w:p w14:paraId="2F441859">
      <w:pPr>
        <w:widowControl/>
        <w:spacing w:line="500" w:lineRule="exact"/>
        <w:rPr>
          <w:rFonts w:ascii="方正仿宋_GB2312" w:hAnsi="方正仿宋_GB2312" w:eastAsia="方正仿宋_GB2312" w:cs="方正仿宋_GB2312"/>
          <w:color w:val="000000"/>
          <w:kern w:val="0"/>
          <w:sz w:val="24"/>
          <w:highlight w:val="none"/>
        </w:rPr>
      </w:pPr>
    </w:p>
    <w:p w14:paraId="1F02E57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D812C4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250BD62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5CD1021D">
      <w:pPr>
        <w:spacing w:line="500" w:lineRule="exact"/>
        <w:outlineLvl w:val="1"/>
        <w:rPr>
          <w:rFonts w:ascii="方正仿宋_GB2312" w:hAnsi="方正仿宋_GB2312" w:eastAsia="方正仿宋_GB2312" w:cs="方正仿宋_GB2312"/>
          <w:color w:val="000000"/>
          <w:kern w:val="0"/>
          <w:sz w:val="24"/>
          <w:highlight w:val="none"/>
        </w:rPr>
      </w:pPr>
      <w:bookmarkStart w:id="31" w:name="_Toc21425"/>
      <w:bookmarkStart w:id="32" w:name="_Toc16703"/>
      <w:r>
        <w:rPr>
          <w:rFonts w:hint="eastAsia" w:ascii="方正仿宋_GB2312" w:hAnsi="方正仿宋_GB2312" w:eastAsia="方正仿宋_GB2312" w:cs="方正仿宋_GB2312"/>
          <w:color w:val="000000"/>
          <w:kern w:val="0"/>
          <w:sz w:val="24"/>
          <w:highlight w:val="none"/>
        </w:rPr>
        <w:t>1、复印件并加盖本单位公章</w:t>
      </w:r>
      <w:bookmarkEnd w:id="31"/>
      <w:bookmarkEnd w:id="32"/>
    </w:p>
    <w:p w14:paraId="4DBEBA5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27EBDE6D">
      <w:pPr>
        <w:spacing w:line="500" w:lineRule="exact"/>
        <w:outlineLvl w:val="1"/>
        <w:rPr>
          <w:rFonts w:ascii="方正仿宋_GB2312" w:hAnsi="方正仿宋_GB2312" w:eastAsia="方正仿宋_GB2312" w:cs="方正仿宋_GB2312"/>
          <w:color w:val="000000"/>
          <w:kern w:val="0"/>
          <w:sz w:val="24"/>
          <w:highlight w:val="none"/>
        </w:rPr>
      </w:pPr>
      <w:bookmarkStart w:id="33" w:name="_Toc32425"/>
      <w:bookmarkStart w:id="34"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3"/>
      <w:bookmarkEnd w:id="34"/>
    </w:p>
    <w:p w14:paraId="51AB5DFB">
      <w:pPr>
        <w:spacing w:line="500" w:lineRule="exact"/>
        <w:rPr>
          <w:rFonts w:ascii="方正仿宋_GB2312" w:hAnsi="方正仿宋_GB2312" w:eastAsia="方正仿宋_GB2312" w:cs="方正仿宋_GB2312"/>
          <w:color w:val="000000"/>
          <w:kern w:val="0"/>
          <w:sz w:val="24"/>
          <w:highlight w:val="none"/>
        </w:rPr>
      </w:pPr>
    </w:p>
    <w:p w14:paraId="431DCCD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95A274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35D20C1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5108426D">
      <w:pPr>
        <w:spacing w:line="500" w:lineRule="exact"/>
        <w:outlineLvl w:val="1"/>
        <w:rPr>
          <w:rFonts w:ascii="方正仿宋_GB2312" w:hAnsi="方正仿宋_GB2312" w:eastAsia="方正仿宋_GB2312" w:cs="方正仿宋_GB2312"/>
          <w:color w:val="000000"/>
          <w:kern w:val="0"/>
          <w:sz w:val="24"/>
          <w:highlight w:val="none"/>
        </w:rPr>
      </w:pPr>
      <w:bookmarkStart w:id="35" w:name="_Toc19591"/>
      <w:bookmarkStart w:id="36" w:name="_Toc7512"/>
      <w:r>
        <w:rPr>
          <w:rFonts w:hint="eastAsia" w:ascii="方正仿宋_GB2312" w:hAnsi="方正仿宋_GB2312" w:eastAsia="方正仿宋_GB2312" w:cs="方正仿宋_GB2312"/>
          <w:color w:val="000000"/>
          <w:kern w:val="0"/>
          <w:sz w:val="24"/>
          <w:highlight w:val="none"/>
        </w:rPr>
        <w:t>1、复印件并加盖本单位公章</w:t>
      </w:r>
      <w:bookmarkEnd w:id="35"/>
      <w:bookmarkEnd w:id="36"/>
    </w:p>
    <w:p w14:paraId="35AB5AA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5EE0517D">
      <w:pPr>
        <w:spacing w:line="500" w:lineRule="exact"/>
        <w:outlineLvl w:val="1"/>
        <w:rPr>
          <w:rFonts w:ascii="方正仿宋_GB2312" w:hAnsi="方正仿宋_GB2312" w:eastAsia="方正仿宋_GB2312" w:cs="方正仿宋_GB2312"/>
          <w:color w:val="000000"/>
          <w:kern w:val="0"/>
          <w:sz w:val="24"/>
          <w:highlight w:val="none"/>
        </w:rPr>
      </w:pPr>
      <w:bookmarkStart w:id="37" w:name="_Toc9857"/>
      <w:bookmarkStart w:id="38" w:name="_Toc8376"/>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7"/>
      <w:bookmarkEnd w:id="38"/>
    </w:p>
    <w:p w14:paraId="495722F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23FD0F7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5A9A180">
      <w:pPr>
        <w:spacing w:line="500" w:lineRule="exact"/>
        <w:outlineLvl w:val="1"/>
        <w:rPr>
          <w:rFonts w:ascii="方正仿宋_GB2312" w:hAnsi="方正仿宋_GB2312" w:eastAsia="方正仿宋_GB2312" w:cs="方正仿宋_GB2312"/>
          <w:color w:val="000000"/>
          <w:kern w:val="0"/>
          <w:sz w:val="24"/>
          <w:highlight w:val="none"/>
        </w:rPr>
      </w:pPr>
      <w:bookmarkStart w:id="39" w:name="_Toc3006"/>
      <w:bookmarkStart w:id="40" w:name="_Toc32293"/>
      <w:r>
        <w:rPr>
          <w:rFonts w:hint="eastAsia" w:ascii="方正仿宋_GB2312" w:hAnsi="方正仿宋_GB2312" w:eastAsia="方正仿宋_GB2312" w:cs="方正仿宋_GB2312"/>
          <w:color w:val="000000"/>
          <w:kern w:val="0"/>
          <w:sz w:val="24"/>
          <w:highlight w:val="none"/>
        </w:rPr>
        <w:t>1、复印件并加盖本单位公章</w:t>
      </w:r>
      <w:bookmarkEnd w:id="39"/>
      <w:bookmarkEnd w:id="40"/>
    </w:p>
    <w:p w14:paraId="4496748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7A49C5A">
      <w:pPr>
        <w:spacing w:line="500" w:lineRule="exact"/>
        <w:outlineLvl w:val="1"/>
        <w:rPr>
          <w:rFonts w:ascii="方正仿宋_GB2312" w:hAnsi="方正仿宋_GB2312" w:eastAsia="方正仿宋_GB2312" w:cs="方正仿宋_GB2312"/>
          <w:color w:val="000000"/>
          <w:kern w:val="0"/>
          <w:sz w:val="24"/>
          <w:highlight w:val="none"/>
        </w:rPr>
      </w:pPr>
      <w:bookmarkStart w:id="41" w:name="_Toc21805"/>
      <w:bookmarkStart w:id="42"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1"/>
      <w:bookmarkEnd w:id="42"/>
    </w:p>
    <w:p w14:paraId="04C909B9">
      <w:pPr>
        <w:rPr>
          <w:rFonts w:ascii="方正仿宋_GB2312" w:hAnsi="方正仿宋_GB2312" w:eastAsia="方正仿宋_GB2312" w:cs="方正仿宋_GB2312"/>
          <w:color w:val="000000"/>
          <w:kern w:val="0"/>
          <w:sz w:val="24"/>
          <w:highlight w:val="none"/>
        </w:rPr>
      </w:pPr>
    </w:p>
    <w:p w14:paraId="5ECA459F">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3FEE85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20E203C6">
      <w:pPr>
        <w:rPr>
          <w:rFonts w:ascii="方正仿宋_GB2312" w:hAnsi="方正仿宋_GB2312" w:eastAsia="方正仿宋_GB2312" w:cs="方正仿宋_GB2312"/>
          <w:color w:val="000000"/>
          <w:kern w:val="0"/>
          <w:sz w:val="24"/>
          <w:highlight w:val="none"/>
        </w:rPr>
      </w:pPr>
    </w:p>
    <w:p w14:paraId="1A64C150">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1F0CDB17">
      <w:pPr>
        <w:widowControl/>
        <w:jc w:val="left"/>
        <w:rPr>
          <w:rFonts w:ascii="方正仿宋_GB2312" w:hAnsi="方正仿宋_GB2312" w:eastAsia="方正仿宋_GB2312" w:cs="方正仿宋_GB2312"/>
          <w:color w:val="000000"/>
          <w:kern w:val="0"/>
          <w:sz w:val="24"/>
          <w:highlight w:val="none"/>
        </w:rPr>
      </w:pPr>
    </w:p>
    <w:p w14:paraId="670B492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50D93DD7">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7EBFD61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22AB35B7">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1FB1400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1612354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2CACAE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2D84684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79B9A73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8F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0668C1A">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24401ABE">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722B8414">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5AA4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B5BF7D6">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1811E77B">
            <w:pPr>
              <w:widowControl/>
              <w:jc w:val="left"/>
              <w:rPr>
                <w:rFonts w:ascii="方正仿宋_GB2312" w:hAnsi="方正仿宋_GB2312" w:eastAsia="方正仿宋_GB2312" w:cs="方正仿宋_GB2312"/>
                <w:color w:val="000000"/>
                <w:kern w:val="0"/>
                <w:sz w:val="24"/>
                <w:highlight w:val="none"/>
              </w:rPr>
            </w:pPr>
          </w:p>
        </w:tc>
        <w:tc>
          <w:tcPr>
            <w:tcW w:w="3406" w:type="dxa"/>
          </w:tcPr>
          <w:p w14:paraId="09A43A78">
            <w:pPr>
              <w:widowControl/>
              <w:jc w:val="left"/>
              <w:rPr>
                <w:rFonts w:ascii="方正仿宋_GB2312" w:hAnsi="方正仿宋_GB2312" w:eastAsia="方正仿宋_GB2312" w:cs="方正仿宋_GB2312"/>
                <w:color w:val="000000"/>
                <w:kern w:val="0"/>
                <w:sz w:val="24"/>
                <w:highlight w:val="none"/>
              </w:rPr>
            </w:pPr>
          </w:p>
        </w:tc>
      </w:tr>
      <w:tr w14:paraId="0AF7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61DC8C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6FBB96B3">
            <w:pPr>
              <w:widowControl/>
              <w:jc w:val="left"/>
              <w:rPr>
                <w:rFonts w:ascii="方正仿宋_GB2312" w:hAnsi="方正仿宋_GB2312" w:eastAsia="方正仿宋_GB2312" w:cs="方正仿宋_GB2312"/>
                <w:color w:val="000000"/>
                <w:kern w:val="0"/>
                <w:sz w:val="24"/>
                <w:highlight w:val="none"/>
              </w:rPr>
            </w:pPr>
          </w:p>
        </w:tc>
        <w:tc>
          <w:tcPr>
            <w:tcW w:w="3406" w:type="dxa"/>
          </w:tcPr>
          <w:p w14:paraId="710B8794">
            <w:pPr>
              <w:widowControl/>
              <w:jc w:val="left"/>
              <w:rPr>
                <w:rFonts w:ascii="方正仿宋_GB2312" w:hAnsi="方正仿宋_GB2312" w:eastAsia="方正仿宋_GB2312" w:cs="方正仿宋_GB2312"/>
                <w:color w:val="000000"/>
                <w:kern w:val="0"/>
                <w:sz w:val="24"/>
                <w:highlight w:val="none"/>
              </w:rPr>
            </w:pPr>
          </w:p>
        </w:tc>
      </w:tr>
      <w:tr w14:paraId="5B66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7171E32A">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009409FA">
            <w:pPr>
              <w:widowControl/>
              <w:jc w:val="left"/>
              <w:rPr>
                <w:rFonts w:ascii="方正仿宋_GB2312" w:hAnsi="方正仿宋_GB2312" w:eastAsia="方正仿宋_GB2312" w:cs="方正仿宋_GB2312"/>
                <w:color w:val="000000"/>
                <w:kern w:val="0"/>
                <w:sz w:val="24"/>
                <w:highlight w:val="none"/>
              </w:rPr>
            </w:pPr>
          </w:p>
        </w:tc>
        <w:tc>
          <w:tcPr>
            <w:tcW w:w="3406" w:type="dxa"/>
          </w:tcPr>
          <w:p w14:paraId="0038DFEA">
            <w:pPr>
              <w:widowControl/>
              <w:jc w:val="left"/>
              <w:rPr>
                <w:rFonts w:ascii="方正仿宋_GB2312" w:hAnsi="方正仿宋_GB2312" w:eastAsia="方正仿宋_GB2312" w:cs="方正仿宋_GB2312"/>
                <w:color w:val="000000"/>
                <w:kern w:val="0"/>
                <w:sz w:val="24"/>
                <w:highlight w:val="none"/>
              </w:rPr>
            </w:pPr>
          </w:p>
        </w:tc>
      </w:tr>
    </w:tbl>
    <w:p w14:paraId="3842C4E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7F4D76F8">
      <w:pPr>
        <w:widowControl/>
        <w:spacing w:line="500" w:lineRule="exact"/>
        <w:jc w:val="left"/>
        <w:rPr>
          <w:rFonts w:ascii="方正仿宋_GB2312" w:hAnsi="方正仿宋_GB2312" w:eastAsia="方正仿宋_GB2312" w:cs="方正仿宋_GB2312"/>
          <w:color w:val="000000"/>
          <w:kern w:val="0"/>
          <w:sz w:val="24"/>
          <w:highlight w:val="none"/>
        </w:rPr>
      </w:pPr>
    </w:p>
    <w:p w14:paraId="6A20C569">
      <w:pPr>
        <w:widowControl/>
        <w:spacing w:line="500" w:lineRule="exact"/>
        <w:jc w:val="left"/>
        <w:rPr>
          <w:rFonts w:ascii="方正仿宋_GB2312" w:hAnsi="方正仿宋_GB2312" w:eastAsia="方正仿宋_GB2312" w:cs="方正仿宋_GB2312"/>
          <w:color w:val="000000"/>
          <w:kern w:val="0"/>
          <w:sz w:val="24"/>
          <w:highlight w:val="none"/>
        </w:rPr>
      </w:pPr>
    </w:p>
    <w:p w14:paraId="5EE5C52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579105C9">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47D7E42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652B7773">
      <w:pPr>
        <w:spacing w:line="500" w:lineRule="exact"/>
        <w:rPr>
          <w:rFonts w:ascii="方正仿宋_GB2312" w:hAnsi="方正仿宋_GB2312" w:eastAsia="方正仿宋_GB2312" w:cs="方正仿宋_GB2312"/>
          <w:color w:val="000000"/>
          <w:kern w:val="0"/>
          <w:sz w:val="24"/>
          <w:highlight w:val="none"/>
        </w:rPr>
      </w:pPr>
    </w:p>
    <w:p w14:paraId="31A9432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4DF386D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561E690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6DA601D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39ADE04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3A80AFB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0B32AAC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71158BD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58460B98">
      <w:pPr>
        <w:rPr>
          <w:rFonts w:ascii="方正仿宋_GB2312" w:hAnsi="方正仿宋_GB2312" w:eastAsia="方正仿宋_GB2312" w:cs="方正仿宋_GB2312"/>
          <w:color w:val="000000"/>
          <w:kern w:val="0"/>
          <w:sz w:val="24"/>
          <w:highlight w:val="none"/>
        </w:rPr>
      </w:pPr>
    </w:p>
    <w:p w14:paraId="4C07D57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520AE7B">
      <w:pPr>
        <w:widowControl/>
        <w:spacing w:line="500" w:lineRule="exact"/>
        <w:jc w:val="left"/>
        <w:outlineLvl w:val="1"/>
        <w:rPr>
          <w:rFonts w:ascii="方正仿宋_GB2312" w:hAnsi="方正仿宋_GB2312" w:eastAsia="方正仿宋_GB2312" w:cs="方正仿宋_GB2312"/>
          <w:sz w:val="24"/>
          <w:highlight w:val="none"/>
        </w:rPr>
      </w:pPr>
      <w:bookmarkStart w:id="43" w:name="_Toc18985"/>
      <w:bookmarkStart w:id="44" w:name="_Toc32152"/>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3"/>
      <w:bookmarkEnd w:id="44"/>
      <w:r>
        <w:rPr>
          <w:rFonts w:hint="eastAsia" w:ascii="方正仿宋_GB2312" w:hAnsi="方正仿宋_GB2312" w:eastAsia="方正仿宋_GB2312" w:cs="方正仿宋_GB2312"/>
          <w:color w:val="000000"/>
          <w:kern w:val="0"/>
          <w:sz w:val="24"/>
          <w:highlight w:val="none"/>
        </w:rPr>
        <w:t xml:space="preserve"> </w:t>
      </w:r>
    </w:p>
    <w:p w14:paraId="7C8446C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238DEBE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15F0EDA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0CB08C0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49756052">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0EBFA4F9">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03AC84CF">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7A489A5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5C886998">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475598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4A17611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2F0471BB">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047387A6">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7D38A1C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7D2BC44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38BA43A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D7B69CB">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2476389">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46C62507">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7DD7A027">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2614E9E1">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4724324C">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5639E1D6">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37CC78D6">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1DD5E018">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7E808EF4">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7279C055">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0AD516D5">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24D3EEB7">
      <w:pPr>
        <w:rPr>
          <w:rFonts w:ascii="方正仿宋_GB2312" w:hAnsi="方正仿宋_GB2312" w:eastAsia="方正仿宋_GB2312" w:cs="方正仿宋_GB2312"/>
          <w:color w:val="000000"/>
          <w:kern w:val="0"/>
          <w:szCs w:val="21"/>
          <w:highlight w:val="none"/>
        </w:rPr>
      </w:pPr>
    </w:p>
    <w:p w14:paraId="5937DB82">
      <w:pPr>
        <w:rPr>
          <w:rFonts w:ascii="方正仿宋_GB2312" w:hAnsi="方正仿宋_GB2312" w:eastAsia="方正仿宋_GB2312" w:cs="方正仿宋_GB2312"/>
          <w:color w:val="000000"/>
          <w:kern w:val="0"/>
          <w:szCs w:val="21"/>
          <w:highlight w:val="none"/>
        </w:rPr>
      </w:pPr>
    </w:p>
    <w:p w14:paraId="35A0AC77">
      <w:pPr>
        <w:rPr>
          <w:rFonts w:ascii="方正仿宋_GB2312" w:hAnsi="方正仿宋_GB2312" w:eastAsia="方正仿宋_GB2312" w:cs="方正仿宋_GB2312"/>
          <w:color w:val="000000"/>
          <w:kern w:val="0"/>
          <w:szCs w:val="21"/>
          <w:highlight w:val="none"/>
        </w:rPr>
      </w:pPr>
    </w:p>
    <w:p w14:paraId="7E087164">
      <w:pPr>
        <w:rPr>
          <w:rFonts w:ascii="方正仿宋_GB2312" w:hAnsi="方正仿宋_GB2312" w:eastAsia="方正仿宋_GB2312" w:cs="方正仿宋_GB2312"/>
          <w:color w:val="000000"/>
          <w:kern w:val="0"/>
          <w:szCs w:val="21"/>
          <w:highlight w:val="none"/>
        </w:rPr>
      </w:pPr>
    </w:p>
    <w:p w14:paraId="1B0EF738">
      <w:pPr>
        <w:rPr>
          <w:rFonts w:ascii="方正仿宋_GB2312" w:hAnsi="方正仿宋_GB2312" w:eastAsia="方正仿宋_GB2312" w:cs="方正仿宋_GB2312"/>
          <w:color w:val="000000"/>
          <w:kern w:val="0"/>
          <w:szCs w:val="21"/>
          <w:highlight w:val="none"/>
        </w:rPr>
      </w:pPr>
    </w:p>
    <w:p w14:paraId="78CF3D01">
      <w:pPr>
        <w:rPr>
          <w:rFonts w:ascii="方正仿宋_GB2312" w:hAnsi="方正仿宋_GB2312" w:eastAsia="方正仿宋_GB2312" w:cs="方正仿宋_GB2312"/>
          <w:color w:val="000000"/>
          <w:kern w:val="0"/>
          <w:szCs w:val="21"/>
          <w:highlight w:val="none"/>
        </w:rPr>
      </w:pPr>
    </w:p>
    <w:p w14:paraId="4CD889B1">
      <w:pPr>
        <w:rPr>
          <w:rFonts w:ascii="方正仿宋_GB2312" w:hAnsi="方正仿宋_GB2312" w:eastAsia="方正仿宋_GB2312" w:cs="方正仿宋_GB2312"/>
          <w:color w:val="000000"/>
          <w:kern w:val="0"/>
          <w:szCs w:val="21"/>
          <w:highlight w:val="none"/>
        </w:rPr>
      </w:pPr>
    </w:p>
    <w:p w14:paraId="37F5AF7C">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17FE0FF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C76CA61">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22440828">
      <w:pPr>
        <w:widowControl/>
        <w:jc w:val="center"/>
        <w:rPr>
          <w:rFonts w:ascii="方正仿宋_GB2312" w:hAnsi="方正仿宋_GB2312" w:eastAsia="方正仿宋_GB2312" w:cs="方正仿宋_GB2312"/>
          <w:b/>
          <w:bCs/>
          <w:color w:val="000000"/>
          <w:kern w:val="0"/>
          <w:sz w:val="32"/>
          <w:szCs w:val="32"/>
          <w:highlight w:val="none"/>
        </w:rPr>
      </w:pPr>
    </w:p>
    <w:p w14:paraId="71BE4CBB">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17CC5C67">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33E0DE9F">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31A3886F">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77764CB6">
      <w:pPr>
        <w:widowControl/>
        <w:spacing w:line="500" w:lineRule="exact"/>
        <w:jc w:val="left"/>
        <w:rPr>
          <w:rFonts w:ascii="方正仿宋_GB2312" w:hAnsi="方正仿宋_GB2312" w:eastAsia="方正仿宋_GB2312" w:cs="方正仿宋_GB2312"/>
          <w:color w:val="000000"/>
          <w:kern w:val="0"/>
          <w:sz w:val="24"/>
          <w:highlight w:val="none"/>
        </w:rPr>
      </w:pPr>
    </w:p>
    <w:p w14:paraId="4974561E">
      <w:pPr>
        <w:widowControl/>
        <w:spacing w:line="500" w:lineRule="exact"/>
        <w:jc w:val="left"/>
        <w:rPr>
          <w:rFonts w:ascii="方正仿宋_GB2312" w:hAnsi="方正仿宋_GB2312" w:eastAsia="方正仿宋_GB2312" w:cs="方正仿宋_GB2312"/>
          <w:color w:val="000000"/>
          <w:kern w:val="0"/>
          <w:sz w:val="24"/>
          <w:highlight w:val="none"/>
        </w:rPr>
      </w:pPr>
    </w:p>
    <w:p w14:paraId="15EEE985">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13B1424E">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1EF0B29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7498BF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1B125D0F">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112A8376">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4A1B73AD">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11270B0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51FF731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247D08D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65F2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6341E2C">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3C5B745E">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6A266594">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08D7F2AE">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0B230D48">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5768F1FB">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5E81273A">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798E8443">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1B945104">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3A41FB13">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45D8C343">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6740E4EF">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5AC2F67C">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1881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18497AA">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2CBAC3CF">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38B07E27">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22AA3CE8">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278AC1B7">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C4EBC32">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2E030A37">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13C754E2">
            <w:pPr>
              <w:spacing w:line="500" w:lineRule="exact"/>
              <w:jc w:val="center"/>
              <w:rPr>
                <w:rFonts w:ascii="方正仿宋_GB2312" w:hAnsi="方正仿宋_GB2312" w:eastAsia="方正仿宋_GB2312" w:cs="方正仿宋_GB2312"/>
                <w:color w:val="000000"/>
                <w:kern w:val="0"/>
                <w:sz w:val="24"/>
                <w:highlight w:val="none"/>
              </w:rPr>
            </w:pPr>
          </w:p>
        </w:tc>
      </w:tr>
      <w:tr w14:paraId="34EC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EAA59F4">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2BE3593F">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3AF6F1C2">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1599D68D">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2BFC966E">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01CB83B9">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4DC7A597">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2957399B">
            <w:pPr>
              <w:spacing w:line="500" w:lineRule="exact"/>
              <w:jc w:val="center"/>
              <w:rPr>
                <w:rFonts w:ascii="方正仿宋_GB2312" w:hAnsi="方正仿宋_GB2312" w:eastAsia="方正仿宋_GB2312" w:cs="方正仿宋_GB2312"/>
                <w:color w:val="000000"/>
                <w:kern w:val="0"/>
                <w:sz w:val="24"/>
                <w:highlight w:val="none"/>
              </w:rPr>
            </w:pPr>
          </w:p>
        </w:tc>
      </w:tr>
      <w:tr w14:paraId="3C65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FE654">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7023FB89">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2D28ADF0">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034C7FBF">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3C88A72F">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45F617C6">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3431484A">
            <w:pPr>
              <w:spacing w:line="500" w:lineRule="exact"/>
              <w:jc w:val="center"/>
              <w:rPr>
                <w:rFonts w:ascii="方正仿宋_GB2312" w:hAnsi="方正仿宋_GB2312" w:eastAsia="方正仿宋_GB2312" w:cs="方正仿宋_GB2312"/>
                <w:color w:val="000000"/>
                <w:kern w:val="0"/>
                <w:sz w:val="24"/>
                <w:highlight w:val="none"/>
              </w:rPr>
            </w:pPr>
          </w:p>
        </w:tc>
      </w:tr>
      <w:tr w14:paraId="08C3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41B9E1B0">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6D56F733">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619B260C">
            <w:pPr>
              <w:spacing w:line="500" w:lineRule="exact"/>
              <w:jc w:val="center"/>
              <w:rPr>
                <w:rFonts w:ascii="方正仿宋_GB2312" w:hAnsi="方正仿宋_GB2312" w:eastAsia="方正仿宋_GB2312" w:cs="方正仿宋_GB2312"/>
                <w:color w:val="000000"/>
                <w:kern w:val="0"/>
                <w:sz w:val="24"/>
                <w:highlight w:val="none"/>
              </w:rPr>
            </w:pPr>
          </w:p>
        </w:tc>
      </w:tr>
    </w:tbl>
    <w:p w14:paraId="1F22C777">
      <w:pPr>
        <w:spacing w:line="500" w:lineRule="exact"/>
        <w:rPr>
          <w:rFonts w:ascii="方正仿宋_GB2312" w:hAnsi="方正仿宋_GB2312" w:eastAsia="方正仿宋_GB2312" w:cs="方正仿宋_GB2312"/>
          <w:color w:val="000000"/>
          <w:kern w:val="0"/>
          <w:sz w:val="24"/>
          <w:highlight w:val="none"/>
        </w:rPr>
      </w:pPr>
    </w:p>
    <w:p w14:paraId="398F6B7A">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10618F8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3F07FA12">
      <w:pPr>
        <w:spacing w:line="400" w:lineRule="exact"/>
        <w:rPr>
          <w:rFonts w:ascii="方正仿宋_GB2312" w:hAnsi="方正仿宋_GB2312" w:eastAsia="方正仿宋_GB2312" w:cs="方正仿宋_GB2312"/>
          <w:color w:val="000000"/>
          <w:kern w:val="0"/>
          <w:sz w:val="24"/>
          <w:highlight w:val="none"/>
        </w:rPr>
      </w:pPr>
    </w:p>
    <w:p w14:paraId="0420D70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3965E4CC">
      <w:pPr>
        <w:widowControl/>
        <w:numPr>
          <w:ilvl w:val="0"/>
          <w:numId w:val="13"/>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25A90CE9">
      <w:pPr>
        <w:widowControl/>
        <w:numPr>
          <w:ilvl w:val="0"/>
          <w:numId w:val="13"/>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194434B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09A1790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C05EAD1">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10A4D05E">
      <w:pPr>
        <w:widowControl/>
        <w:jc w:val="left"/>
        <w:rPr>
          <w:rFonts w:ascii="方正仿宋_GB2312" w:hAnsi="方正仿宋_GB2312" w:eastAsia="方正仿宋_GB2312" w:cs="方正仿宋_GB2312"/>
          <w:color w:val="000000"/>
          <w:kern w:val="0"/>
          <w:sz w:val="24"/>
          <w:highlight w:val="none"/>
        </w:rPr>
      </w:pPr>
    </w:p>
    <w:p w14:paraId="75567A5E">
      <w:pPr>
        <w:widowControl/>
        <w:jc w:val="left"/>
        <w:rPr>
          <w:rFonts w:ascii="方正仿宋_GB2312" w:hAnsi="方正仿宋_GB2312" w:eastAsia="方正仿宋_GB2312" w:cs="方正仿宋_GB2312"/>
          <w:color w:val="000000"/>
          <w:kern w:val="0"/>
          <w:sz w:val="24"/>
          <w:highlight w:val="none"/>
        </w:rPr>
      </w:pPr>
    </w:p>
    <w:p w14:paraId="38456E19">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525741B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EA8561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2C3CA05E">
      <w:pPr>
        <w:widowControl/>
        <w:spacing w:line="500" w:lineRule="exact"/>
        <w:jc w:val="left"/>
        <w:outlineLvl w:val="1"/>
        <w:rPr>
          <w:rFonts w:ascii="方正仿宋_GB2312" w:hAnsi="方正仿宋_GB2312" w:eastAsia="方正仿宋_GB2312" w:cs="方正仿宋_GB2312"/>
          <w:sz w:val="24"/>
          <w:highlight w:val="none"/>
        </w:rPr>
      </w:pPr>
      <w:bookmarkStart w:id="45" w:name="_Toc300"/>
      <w:bookmarkStart w:id="46" w:name="_Toc22054"/>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5"/>
      <w:bookmarkEnd w:id="46"/>
      <w:r>
        <w:rPr>
          <w:rFonts w:hint="eastAsia" w:ascii="方正仿宋_GB2312" w:hAnsi="方正仿宋_GB2312" w:eastAsia="方正仿宋_GB2312" w:cs="方正仿宋_GB2312"/>
          <w:color w:val="000000"/>
          <w:kern w:val="0"/>
          <w:sz w:val="24"/>
          <w:highlight w:val="none"/>
        </w:rPr>
        <w:t xml:space="preserve"> </w:t>
      </w:r>
    </w:p>
    <w:p w14:paraId="6871BF4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645F13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2317CF7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3AE17170">
      <w:pPr>
        <w:widowControl/>
        <w:spacing w:line="500" w:lineRule="exact"/>
        <w:jc w:val="left"/>
        <w:rPr>
          <w:rFonts w:ascii="方正仿宋_GB2312" w:hAnsi="方正仿宋_GB2312" w:eastAsia="方正仿宋_GB2312" w:cs="方正仿宋_GB2312"/>
          <w:color w:val="000000"/>
          <w:kern w:val="0"/>
          <w:sz w:val="24"/>
          <w:highlight w:val="none"/>
        </w:rPr>
      </w:pPr>
    </w:p>
    <w:p w14:paraId="6C72B9E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EBD83A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079A5073">
      <w:pPr>
        <w:widowControl/>
        <w:spacing w:line="500" w:lineRule="exact"/>
        <w:jc w:val="left"/>
        <w:rPr>
          <w:rFonts w:ascii="方正仿宋_GB2312" w:hAnsi="方正仿宋_GB2312" w:eastAsia="方正仿宋_GB2312" w:cs="方正仿宋_GB2312"/>
          <w:color w:val="000000"/>
          <w:kern w:val="0"/>
          <w:sz w:val="24"/>
          <w:highlight w:val="none"/>
        </w:rPr>
      </w:pPr>
    </w:p>
    <w:p w14:paraId="415E498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D5B0686">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99DF89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246A0CEC">
      <w:pPr>
        <w:spacing w:line="400" w:lineRule="exact"/>
        <w:rPr>
          <w:rFonts w:ascii="方正仿宋_GB2312" w:hAnsi="方正仿宋_GB2312" w:eastAsia="方正仿宋_GB2312" w:cs="方正仿宋_GB2312"/>
          <w:color w:val="000000"/>
          <w:kern w:val="0"/>
          <w:sz w:val="24"/>
          <w:highlight w:val="none"/>
        </w:rPr>
      </w:pPr>
    </w:p>
    <w:p w14:paraId="5AB61F25">
      <w:pPr>
        <w:spacing w:line="400" w:lineRule="exact"/>
        <w:rPr>
          <w:rFonts w:ascii="方正仿宋_GB2312" w:hAnsi="方正仿宋_GB2312" w:eastAsia="方正仿宋_GB2312" w:cs="方正仿宋_GB2312"/>
          <w:color w:val="000000"/>
          <w:kern w:val="0"/>
          <w:sz w:val="24"/>
          <w:highlight w:val="none"/>
        </w:rPr>
      </w:pPr>
    </w:p>
    <w:p w14:paraId="6B9E288F">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DD2EC41">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1B651DE5">
      <w:pPr>
        <w:spacing w:line="400" w:lineRule="exact"/>
        <w:rPr>
          <w:rFonts w:ascii="方正仿宋_GB2312" w:hAnsi="方正仿宋_GB2312" w:eastAsia="方正仿宋_GB2312" w:cs="方正仿宋_GB2312"/>
          <w:color w:val="000000"/>
          <w:kern w:val="0"/>
          <w:sz w:val="24"/>
          <w:highlight w:val="none"/>
        </w:rPr>
      </w:pPr>
    </w:p>
    <w:p w14:paraId="229E668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E5CAC77">
      <w:pPr>
        <w:spacing w:line="400" w:lineRule="exact"/>
        <w:rPr>
          <w:rFonts w:ascii="方正仿宋_GB2312" w:hAnsi="方正仿宋_GB2312" w:eastAsia="方正仿宋_GB2312" w:cs="方正仿宋_GB2312"/>
          <w:color w:val="000000"/>
          <w:kern w:val="0"/>
          <w:sz w:val="24"/>
          <w:highlight w:val="none"/>
        </w:rPr>
      </w:pPr>
    </w:p>
    <w:p w14:paraId="39726CB2">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50661F47">
      <w:pPr>
        <w:spacing w:line="400" w:lineRule="exact"/>
        <w:rPr>
          <w:rFonts w:ascii="方正仿宋_GB2312" w:hAnsi="方正仿宋_GB2312" w:eastAsia="方正仿宋_GB2312" w:cs="方正仿宋_GB2312"/>
          <w:color w:val="000000"/>
          <w:kern w:val="0"/>
          <w:sz w:val="24"/>
          <w:highlight w:val="none"/>
        </w:rPr>
      </w:pPr>
    </w:p>
    <w:p w14:paraId="49ECD98D">
      <w:pPr>
        <w:spacing w:line="400" w:lineRule="exact"/>
        <w:rPr>
          <w:rFonts w:ascii="方正仿宋_GB2312" w:hAnsi="方正仿宋_GB2312" w:eastAsia="方正仿宋_GB2312" w:cs="方正仿宋_GB2312"/>
          <w:color w:val="000000"/>
          <w:kern w:val="0"/>
          <w:sz w:val="24"/>
          <w:highlight w:val="none"/>
        </w:rPr>
      </w:pPr>
    </w:p>
    <w:p w14:paraId="280A293B">
      <w:pPr>
        <w:spacing w:line="400" w:lineRule="exact"/>
        <w:rPr>
          <w:rFonts w:ascii="方正仿宋_GB2312" w:hAnsi="方正仿宋_GB2312" w:eastAsia="方正仿宋_GB2312" w:cs="方正仿宋_GB2312"/>
          <w:color w:val="000000"/>
          <w:kern w:val="0"/>
          <w:sz w:val="24"/>
          <w:highlight w:val="none"/>
        </w:rPr>
      </w:pPr>
    </w:p>
    <w:p w14:paraId="01CB019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9C38C7E">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66348DC6">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38F2CC01">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025E465B">
      <w:pPr>
        <w:widowControl/>
        <w:spacing w:line="500" w:lineRule="exact"/>
        <w:jc w:val="left"/>
        <w:rPr>
          <w:rFonts w:ascii="方正仿宋_GB2312" w:hAnsi="方正仿宋_GB2312" w:eastAsia="方正仿宋_GB2312" w:cs="方正仿宋_GB2312"/>
          <w:color w:val="000000"/>
          <w:kern w:val="0"/>
          <w:sz w:val="24"/>
          <w:highlight w:val="none"/>
        </w:rPr>
      </w:pPr>
    </w:p>
    <w:p w14:paraId="046622B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5938B50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1AA210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714CF929">
      <w:pPr>
        <w:widowControl/>
        <w:spacing w:line="500" w:lineRule="exact"/>
        <w:jc w:val="left"/>
        <w:outlineLvl w:val="1"/>
        <w:rPr>
          <w:rFonts w:ascii="方正仿宋_GB2312" w:hAnsi="方正仿宋_GB2312" w:eastAsia="方正仿宋_GB2312" w:cs="方正仿宋_GB2312"/>
          <w:sz w:val="24"/>
          <w:highlight w:val="none"/>
        </w:rPr>
      </w:pPr>
      <w:bookmarkStart w:id="47" w:name="_Toc19887"/>
      <w:bookmarkStart w:id="48" w:name="_Toc30504"/>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7"/>
      <w:bookmarkEnd w:id="48"/>
      <w:r>
        <w:rPr>
          <w:rFonts w:hint="eastAsia" w:ascii="方正仿宋_GB2312" w:hAnsi="方正仿宋_GB2312" w:eastAsia="方正仿宋_GB2312" w:cs="方正仿宋_GB2312"/>
          <w:color w:val="000000"/>
          <w:kern w:val="0"/>
          <w:sz w:val="24"/>
          <w:highlight w:val="none"/>
        </w:rPr>
        <w:t xml:space="preserve"> </w:t>
      </w:r>
    </w:p>
    <w:p w14:paraId="75FB13F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4804E6F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6446E2F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49AA085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444BB83C">
      <w:pPr>
        <w:widowControl/>
        <w:spacing w:line="500" w:lineRule="exact"/>
        <w:jc w:val="left"/>
        <w:outlineLvl w:val="1"/>
        <w:rPr>
          <w:rFonts w:ascii="方正仿宋_GB2312" w:hAnsi="方正仿宋_GB2312" w:eastAsia="方正仿宋_GB2312" w:cs="方正仿宋_GB2312"/>
          <w:sz w:val="24"/>
          <w:highlight w:val="none"/>
        </w:rPr>
      </w:pPr>
      <w:bookmarkStart w:id="49" w:name="_Toc14639"/>
      <w:bookmarkStart w:id="50" w:name="_Toc24785"/>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9"/>
      <w:bookmarkEnd w:id="50"/>
      <w:r>
        <w:rPr>
          <w:rFonts w:hint="eastAsia" w:ascii="方正仿宋_GB2312" w:hAnsi="方正仿宋_GB2312" w:eastAsia="方正仿宋_GB2312" w:cs="方正仿宋_GB2312"/>
          <w:color w:val="000000"/>
          <w:kern w:val="0"/>
          <w:sz w:val="24"/>
          <w:highlight w:val="none"/>
        </w:rPr>
        <w:t xml:space="preserve"> </w:t>
      </w:r>
    </w:p>
    <w:p w14:paraId="44DF373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25707B9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A70C69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C57EEB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78E3B9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215B9A4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CFC8B76">
      <w:pPr>
        <w:widowControl/>
        <w:spacing w:line="500" w:lineRule="exact"/>
        <w:jc w:val="left"/>
        <w:outlineLvl w:val="1"/>
        <w:rPr>
          <w:rFonts w:ascii="方正仿宋_GB2312" w:hAnsi="方正仿宋_GB2312" w:eastAsia="方正仿宋_GB2312" w:cs="方正仿宋_GB2312"/>
          <w:sz w:val="24"/>
          <w:highlight w:val="none"/>
        </w:rPr>
      </w:pPr>
      <w:bookmarkStart w:id="51" w:name="_Toc6076"/>
      <w:bookmarkStart w:id="52" w:name="_Toc21129"/>
      <w:r>
        <w:rPr>
          <w:rFonts w:hint="eastAsia" w:ascii="方正仿宋_GB2312" w:hAnsi="方正仿宋_GB2312" w:eastAsia="方正仿宋_GB2312" w:cs="方正仿宋_GB2312"/>
          <w:color w:val="000000"/>
          <w:kern w:val="0"/>
          <w:sz w:val="24"/>
          <w:highlight w:val="none"/>
        </w:rPr>
        <w:t>6  授权委托书</w:t>
      </w:r>
      <w:bookmarkEnd w:id="51"/>
      <w:bookmarkEnd w:id="52"/>
      <w:r>
        <w:rPr>
          <w:rFonts w:hint="eastAsia" w:ascii="方正仿宋_GB2312" w:hAnsi="方正仿宋_GB2312" w:eastAsia="方正仿宋_GB2312" w:cs="方正仿宋_GB2312"/>
          <w:color w:val="000000"/>
          <w:kern w:val="0"/>
          <w:sz w:val="24"/>
          <w:highlight w:val="none"/>
        </w:rPr>
        <w:t xml:space="preserve"> </w:t>
      </w:r>
    </w:p>
    <w:p w14:paraId="04F69164">
      <w:pPr>
        <w:widowControl/>
        <w:spacing w:line="500" w:lineRule="exact"/>
        <w:rPr>
          <w:rFonts w:ascii="方正仿宋_GB2312" w:hAnsi="方正仿宋_GB2312" w:eastAsia="方正仿宋_GB2312" w:cs="方正仿宋_GB2312"/>
          <w:b/>
          <w:bCs/>
          <w:color w:val="000000"/>
          <w:kern w:val="0"/>
          <w:sz w:val="32"/>
          <w:szCs w:val="32"/>
          <w:highlight w:val="none"/>
        </w:rPr>
      </w:pPr>
    </w:p>
    <w:p w14:paraId="2CB7870E">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2EFEBE60">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2EF4CCD7">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23FD71ED">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7DD1318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38FC6882">
      <w:pPr>
        <w:widowControl/>
        <w:spacing w:line="500" w:lineRule="exact"/>
        <w:jc w:val="left"/>
        <w:rPr>
          <w:rFonts w:ascii="方正仿宋_GB2312" w:hAnsi="方正仿宋_GB2312" w:eastAsia="方正仿宋_GB2312" w:cs="方正仿宋_GB2312"/>
          <w:color w:val="000000"/>
          <w:kern w:val="0"/>
          <w:sz w:val="24"/>
          <w:highlight w:val="none"/>
        </w:rPr>
      </w:pPr>
    </w:p>
    <w:p w14:paraId="1BD893E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5FDA70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9DD6CC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C97B27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2B6B0840">
      <w:pPr>
        <w:widowControl/>
        <w:spacing w:line="500" w:lineRule="exact"/>
        <w:jc w:val="left"/>
        <w:rPr>
          <w:rFonts w:ascii="方正仿宋_GB2312" w:hAnsi="方正仿宋_GB2312" w:eastAsia="方正仿宋_GB2312" w:cs="方正仿宋_GB2312"/>
          <w:color w:val="000000"/>
          <w:kern w:val="0"/>
          <w:sz w:val="24"/>
          <w:highlight w:val="none"/>
        </w:rPr>
      </w:pPr>
    </w:p>
    <w:p w14:paraId="1E8BC1F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E7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7ACBCC57">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5BA62647">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4C18318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6F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45C4969C">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11B24E0A">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270E78D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255E38A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23F40356">
      <w:pPr>
        <w:widowControl/>
        <w:spacing w:line="500" w:lineRule="exact"/>
        <w:jc w:val="left"/>
        <w:outlineLvl w:val="1"/>
        <w:rPr>
          <w:rFonts w:ascii="方正仿宋_GB2312" w:hAnsi="方正仿宋_GB2312" w:eastAsia="方正仿宋_GB2312" w:cs="方正仿宋_GB2312"/>
          <w:sz w:val="24"/>
          <w:highlight w:val="none"/>
        </w:rPr>
      </w:pPr>
      <w:bookmarkStart w:id="53" w:name="_Toc18807"/>
      <w:bookmarkStart w:id="54" w:name="_Toc17945"/>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3"/>
      <w:bookmarkEnd w:id="54"/>
    </w:p>
    <w:p w14:paraId="1FC1625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0D8D9F3">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54D7CD33">
      <w:pPr>
        <w:widowControl/>
        <w:spacing w:line="500" w:lineRule="exact"/>
        <w:jc w:val="left"/>
        <w:rPr>
          <w:rFonts w:ascii="方正仿宋_GB2312" w:hAnsi="方正仿宋_GB2312" w:eastAsia="方正仿宋_GB2312" w:cs="方正仿宋_GB2312"/>
          <w:color w:val="000000"/>
          <w:kern w:val="0"/>
          <w:sz w:val="24"/>
          <w:highlight w:val="none"/>
        </w:rPr>
      </w:pPr>
    </w:p>
    <w:p w14:paraId="59E4568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2B3E6D2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40D9CD51">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5BB80FA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47F1ACDE">
      <w:pPr>
        <w:widowControl/>
        <w:spacing w:line="500" w:lineRule="exact"/>
        <w:jc w:val="left"/>
        <w:rPr>
          <w:rFonts w:ascii="方正仿宋_GB2312" w:hAnsi="方正仿宋_GB2312" w:eastAsia="方正仿宋_GB2312" w:cs="方正仿宋_GB2312"/>
          <w:color w:val="000000"/>
          <w:kern w:val="0"/>
          <w:sz w:val="24"/>
          <w:highlight w:val="none"/>
        </w:rPr>
      </w:pPr>
    </w:p>
    <w:p w14:paraId="28239EC6">
      <w:pPr>
        <w:widowControl/>
        <w:spacing w:line="500" w:lineRule="exact"/>
        <w:jc w:val="left"/>
        <w:rPr>
          <w:rFonts w:ascii="方正仿宋_GB2312" w:hAnsi="方正仿宋_GB2312" w:eastAsia="方正仿宋_GB2312" w:cs="方正仿宋_GB2312"/>
          <w:color w:val="000000"/>
          <w:kern w:val="0"/>
          <w:sz w:val="24"/>
          <w:highlight w:val="none"/>
        </w:rPr>
      </w:pPr>
    </w:p>
    <w:p w14:paraId="5B50A0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7BA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4E30D3B0">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6AFCF1A3">
            <w:pPr>
              <w:spacing w:line="500" w:lineRule="exact"/>
              <w:rPr>
                <w:rFonts w:ascii="方正仿宋_GB2312" w:hAnsi="方正仿宋_GB2312" w:eastAsia="方正仿宋_GB2312" w:cs="方正仿宋_GB2312"/>
                <w:color w:val="000000"/>
                <w:kern w:val="0"/>
                <w:sz w:val="24"/>
                <w:highlight w:val="none"/>
              </w:rPr>
            </w:pPr>
          </w:p>
        </w:tc>
      </w:tr>
    </w:tbl>
    <w:p w14:paraId="22DF4C0A">
      <w:pPr>
        <w:spacing w:line="500" w:lineRule="exact"/>
        <w:rPr>
          <w:rFonts w:ascii="方正仿宋_GB2312" w:hAnsi="方正仿宋_GB2312" w:eastAsia="方正仿宋_GB2312" w:cs="方正仿宋_GB2312"/>
          <w:color w:val="000000"/>
          <w:kern w:val="0"/>
          <w:sz w:val="24"/>
          <w:highlight w:val="none"/>
        </w:rPr>
      </w:pPr>
    </w:p>
    <w:p w14:paraId="2114F070">
      <w:pPr>
        <w:spacing w:line="500" w:lineRule="exact"/>
        <w:rPr>
          <w:rFonts w:ascii="方正仿宋_GB2312" w:hAnsi="方正仿宋_GB2312" w:eastAsia="方正仿宋_GB2312" w:cs="方正仿宋_GB2312"/>
          <w:color w:val="000000"/>
          <w:kern w:val="0"/>
          <w:sz w:val="24"/>
          <w:highlight w:val="none"/>
        </w:rPr>
      </w:pPr>
    </w:p>
    <w:p w14:paraId="59D5EEE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80BA7E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F33837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128F17FF">
      <w:pPr>
        <w:spacing w:line="500" w:lineRule="exact"/>
        <w:rPr>
          <w:rFonts w:ascii="方正仿宋_GB2312" w:hAnsi="方正仿宋_GB2312" w:eastAsia="方正仿宋_GB2312" w:cs="方正仿宋_GB2312"/>
          <w:color w:val="000000"/>
          <w:kern w:val="0"/>
          <w:sz w:val="24"/>
          <w:highlight w:val="none"/>
        </w:rPr>
      </w:pPr>
    </w:p>
    <w:p w14:paraId="2A207F46">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D4CE1B8">
      <w:pPr>
        <w:outlineLvl w:val="1"/>
        <w:rPr>
          <w:rFonts w:ascii="方正仿宋_GB2312" w:hAnsi="方正仿宋_GB2312" w:eastAsia="方正仿宋_GB2312" w:cs="方正仿宋_GB2312"/>
          <w:sz w:val="24"/>
          <w:highlight w:val="none"/>
        </w:rPr>
      </w:pPr>
      <w:bookmarkStart w:id="55" w:name="_Toc23107"/>
      <w:bookmarkStart w:id="56" w:name="_Toc29436"/>
      <w:r>
        <w:rPr>
          <w:rFonts w:hint="eastAsia" w:ascii="方正仿宋_GB2312" w:hAnsi="方正仿宋_GB2312" w:eastAsia="方正仿宋_GB2312" w:cs="方正仿宋_GB2312"/>
          <w:sz w:val="24"/>
          <w:highlight w:val="none"/>
        </w:rPr>
        <w:t>7  开标一览表</w:t>
      </w:r>
      <w:bookmarkEnd w:id="55"/>
      <w:bookmarkEnd w:id="56"/>
    </w:p>
    <w:p w14:paraId="10EC7E04">
      <w:pPr>
        <w:rPr>
          <w:rFonts w:ascii="方正仿宋_GB2312" w:hAnsi="方正仿宋_GB2312" w:eastAsia="方正仿宋_GB2312" w:cs="方正仿宋_GB2312"/>
          <w:highlight w:val="none"/>
        </w:rPr>
      </w:pPr>
    </w:p>
    <w:p w14:paraId="28D72DEA">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3873A5C4">
      <w:pPr>
        <w:rPr>
          <w:rFonts w:ascii="方正仿宋_GB2312" w:hAnsi="方正仿宋_GB2312" w:eastAsia="方正仿宋_GB2312" w:cs="方正仿宋_GB2312"/>
          <w:highlight w:val="none"/>
        </w:rPr>
      </w:pPr>
    </w:p>
    <w:p w14:paraId="1597E792">
      <w:pPr>
        <w:rPr>
          <w:rFonts w:ascii="方正仿宋_GB2312" w:hAnsi="方正仿宋_GB2312" w:eastAsia="方正仿宋_GB2312" w:cs="方正仿宋_GB2312"/>
          <w:highlight w:val="none"/>
        </w:rPr>
      </w:pPr>
    </w:p>
    <w:p w14:paraId="7FD2664B">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3008CD72">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32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63DCB6C">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130" w:type="dxa"/>
            <w:vMerge w:val="restart"/>
            <w:vAlign w:val="center"/>
          </w:tcPr>
          <w:p w14:paraId="2FFB49BE">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投标人名称</w:t>
            </w:r>
          </w:p>
        </w:tc>
        <w:tc>
          <w:tcPr>
            <w:tcW w:w="4262" w:type="dxa"/>
            <w:gridSpan w:val="2"/>
            <w:vAlign w:val="center"/>
          </w:tcPr>
          <w:p w14:paraId="26F9F1B2">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w:t>
            </w:r>
            <w:r>
              <w:rPr>
                <w:rFonts w:hint="eastAsia" w:ascii="方正仿宋_GB2312" w:hAnsi="方正仿宋_GB2312" w:eastAsia="方正仿宋_GB2312" w:cs="方正仿宋_GB2312"/>
                <w:b/>
                <w:bCs/>
                <w:highlight w:val="none"/>
                <w:lang w:val="en-US" w:eastAsia="zh-CN"/>
              </w:rPr>
              <w:t>下浮率</w:t>
            </w:r>
            <w:r>
              <w:rPr>
                <w:rFonts w:hint="eastAsia" w:ascii="方正仿宋_GB2312" w:hAnsi="方正仿宋_GB2312" w:eastAsia="方正仿宋_GB2312" w:cs="方正仿宋_GB2312"/>
                <w:b/>
                <w:bCs/>
                <w:highlight w:val="none"/>
              </w:rPr>
              <w:t>）</w:t>
            </w:r>
          </w:p>
        </w:tc>
      </w:tr>
      <w:tr w14:paraId="24FB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3681603">
            <w:pPr>
              <w:pStyle w:val="28"/>
              <w:jc w:val="center"/>
              <w:rPr>
                <w:rFonts w:ascii="方正仿宋_GB2312" w:hAnsi="方正仿宋_GB2312" w:eastAsia="方正仿宋_GB2312" w:cs="方正仿宋_GB2312"/>
                <w:b/>
                <w:bCs/>
                <w:highlight w:val="none"/>
              </w:rPr>
            </w:pPr>
          </w:p>
        </w:tc>
        <w:tc>
          <w:tcPr>
            <w:tcW w:w="2130" w:type="dxa"/>
            <w:vMerge w:val="continue"/>
            <w:vAlign w:val="center"/>
          </w:tcPr>
          <w:p w14:paraId="6FA996A8">
            <w:pPr>
              <w:pStyle w:val="28"/>
              <w:jc w:val="center"/>
              <w:rPr>
                <w:rFonts w:ascii="方正仿宋_GB2312" w:hAnsi="方正仿宋_GB2312" w:eastAsia="方正仿宋_GB2312" w:cs="方正仿宋_GB2312"/>
                <w:b/>
                <w:bCs/>
                <w:highlight w:val="none"/>
              </w:rPr>
            </w:pPr>
          </w:p>
        </w:tc>
        <w:tc>
          <w:tcPr>
            <w:tcW w:w="2131" w:type="dxa"/>
            <w:vAlign w:val="center"/>
          </w:tcPr>
          <w:p w14:paraId="272B55CA">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2131" w:type="dxa"/>
            <w:vAlign w:val="center"/>
          </w:tcPr>
          <w:p w14:paraId="30C658B4">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6CFA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039B3138">
            <w:pPr>
              <w:pStyle w:val="28"/>
              <w:jc w:val="center"/>
              <w:rPr>
                <w:rFonts w:ascii="方正仿宋_GB2312" w:hAnsi="方正仿宋_GB2312" w:eastAsia="方正仿宋_GB2312" w:cs="方正仿宋_GB2312"/>
                <w:highlight w:val="none"/>
              </w:rPr>
            </w:pPr>
          </w:p>
        </w:tc>
        <w:tc>
          <w:tcPr>
            <w:tcW w:w="2130" w:type="dxa"/>
            <w:vAlign w:val="center"/>
          </w:tcPr>
          <w:p w14:paraId="46400CAB">
            <w:pPr>
              <w:pStyle w:val="28"/>
              <w:jc w:val="center"/>
              <w:rPr>
                <w:rFonts w:ascii="方正仿宋_GB2312" w:hAnsi="方正仿宋_GB2312" w:eastAsia="方正仿宋_GB2312" w:cs="方正仿宋_GB2312"/>
                <w:highlight w:val="none"/>
              </w:rPr>
            </w:pPr>
          </w:p>
        </w:tc>
        <w:tc>
          <w:tcPr>
            <w:tcW w:w="2131" w:type="dxa"/>
            <w:vAlign w:val="center"/>
          </w:tcPr>
          <w:p w14:paraId="18A36894">
            <w:pPr>
              <w:pStyle w:val="28"/>
              <w:ind w:left="0" w:leftChars="0" w:firstLine="0" w:firstLineChars="0"/>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2131" w:type="dxa"/>
            <w:vAlign w:val="center"/>
          </w:tcPr>
          <w:p w14:paraId="344EEBB8">
            <w:pPr>
              <w:pStyle w:val="28"/>
              <w:ind w:left="0" w:leftChars="0" w:firstLine="0" w:firstLineChars="0"/>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603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20CD44EA">
            <w:pPr>
              <w:pStyle w:val="28"/>
              <w:ind w:left="0" w:leftChars="0" w:firstLine="0" w:firstLineChars="0"/>
              <w:jc w:val="center"/>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备注：各品目统一报一个下浮率。</w:t>
            </w:r>
          </w:p>
        </w:tc>
      </w:tr>
    </w:tbl>
    <w:p w14:paraId="4C0B87F5">
      <w:pPr>
        <w:pStyle w:val="28"/>
        <w:ind w:left="0" w:leftChars="0" w:firstLine="0" w:firstLineChars="0"/>
        <w:rPr>
          <w:rFonts w:ascii="方正仿宋_GB2312" w:hAnsi="方正仿宋_GB2312" w:eastAsia="方正仿宋_GB2312" w:cs="方正仿宋_GB2312"/>
          <w:highlight w:val="none"/>
        </w:rPr>
      </w:pPr>
    </w:p>
    <w:p w14:paraId="35CD679C">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5DF87703">
      <w:pPr>
        <w:pStyle w:val="27"/>
        <w:ind w:firstLine="210"/>
        <w:outlineLvl w:val="1"/>
        <w:rPr>
          <w:rFonts w:ascii="方正仿宋_GB2312" w:hAnsi="方正仿宋_GB2312" w:eastAsia="方正仿宋_GB2312" w:cs="方正仿宋_GB2312"/>
          <w:highlight w:val="none"/>
          <w:lang w:val="en-US"/>
        </w:rPr>
      </w:pPr>
      <w:bookmarkStart w:id="57" w:name="_Toc31128"/>
      <w:bookmarkStart w:id="58" w:name="_Toc16969"/>
      <w:r>
        <w:rPr>
          <w:rFonts w:hint="eastAsia" w:ascii="方正仿宋_GB2312" w:hAnsi="方正仿宋_GB2312" w:eastAsia="方正仿宋_GB2312" w:cs="方正仿宋_GB2312"/>
          <w:highlight w:val="none"/>
          <w:lang w:val="en-US"/>
        </w:rPr>
        <w:t>2.本表必须按包分别填写。</w:t>
      </w:r>
      <w:bookmarkEnd w:id="57"/>
      <w:bookmarkEnd w:id="58"/>
    </w:p>
    <w:p w14:paraId="5112EAA8">
      <w:pPr>
        <w:pStyle w:val="27"/>
        <w:ind w:firstLine="210"/>
        <w:rPr>
          <w:rFonts w:ascii="方正仿宋_GB2312" w:hAnsi="方正仿宋_GB2312" w:eastAsia="方正仿宋_GB2312" w:cs="方正仿宋_GB2312"/>
          <w:highlight w:val="none"/>
          <w:lang w:val="en-US"/>
        </w:rPr>
      </w:pPr>
    </w:p>
    <w:p w14:paraId="16F082B3">
      <w:pPr>
        <w:pStyle w:val="27"/>
        <w:ind w:firstLine="210"/>
        <w:rPr>
          <w:rFonts w:ascii="方正仿宋_GB2312" w:hAnsi="方正仿宋_GB2312" w:eastAsia="方正仿宋_GB2312" w:cs="方正仿宋_GB2312"/>
          <w:highlight w:val="none"/>
          <w:lang w:val="en-US"/>
        </w:rPr>
      </w:pPr>
    </w:p>
    <w:p w14:paraId="4A62D331">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010269A6">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2AEA0681">
      <w:pPr>
        <w:pStyle w:val="21"/>
        <w:rPr>
          <w:rFonts w:ascii="方正仿宋_GB2312" w:hAnsi="方正仿宋_GB2312" w:eastAsia="方正仿宋_GB2312" w:cs="方正仿宋_GB2312"/>
          <w:highlight w:val="none"/>
        </w:rPr>
      </w:pPr>
    </w:p>
    <w:p w14:paraId="63DE9819">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D8EBB64">
      <w:pPr>
        <w:pStyle w:val="28"/>
        <w:ind w:left="0" w:leftChars="0" w:firstLine="0" w:firstLineChars="0"/>
        <w:outlineLvl w:val="1"/>
        <w:rPr>
          <w:rFonts w:ascii="方正仿宋_GB2312" w:hAnsi="方正仿宋_GB2312" w:eastAsia="方正仿宋_GB2312" w:cs="方正仿宋_GB2312"/>
          <w:sz w:val="24"/>
          <w:highlight w:val="none"/>
        </w:rPr>
      </w:pPr>
      <w:bookmarkStart w:id="59" w:name="_Toc19571"/>
      <w:bookmarkStart w:id="60" w:name="_Toc7007"/>
      <w:r>
        <w:rPr>
          <w:rFonts w:hint="eastAsia" w:ascii="方正仿宋_GB2312" w:hAnsi="方正仿宋_GB2312" w:eastAsia="方正仿宋_GB2312" w:cs="方正仿宋_GB2312"/>
          <w:sz w:val="24"/>
          <w:highlight w:val="none"/>
        </w:rPr>
        <w:t>7  投标分项报价表</w:t>
      </w:r>
      <w:bookmarkEnd w:id="59"/>
      <w:bookmarkEnd w:id="60"/>
    </w:p>
    <w:p w14:paraId="772A4FB9">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3024F90F">
      <w:pPr>
        <w:pStyle w:val="28"/>
        <w:ind w:left="0" w:leftChars="0" w:firstLine="0" w:firstLineChars="0"/>
        <w:jc w:val="center"/>
        <w:rPr>
          <w:rFonts w:ascii="方正仿宋_GB2312" w:hAnsi="方正仿宋_GB2312" w:eastAsia="方正仿宋_GB2312" w:cs="方正仿宋_GB2312"/>
          <w:highlight w:val="none"/>
        </w:rPr>
      </w:pPr>
    </w:p>
    <w:p w14:paraId="2BAF272C">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7B7AEB0F">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985"/>
        <w:gridCol w:w="1417"/>
      </w:tblGrid>
      <w:tr w14:paraId="349C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5248E246">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3EC66D6D">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52DC45E7">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73759554">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150B352B">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5E8895D2">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51D816AE">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985" w:type="dxa"/>
            <w:vAlign w:val="center"/>
          </w:tcPr>
          <w:p w14:paraId="58160D95">
            <w:pPr>
              <w:pStyle w:val="27"/>
              <w:ind w:firstLine="0" w:firstLineChars="0"/>
              <w:jc w:val="center"/>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1417" w:type="dxa"/>
            <w:vAlign w:val="center"/>
          </w:tcPr>
          <w:p w14:paraId="797FF872">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28D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05DA5B8D">
            <w:pPr>
              <w:pStyle w:val="27"/>
              <w:ind w:firstLine="210"/>
              <w:jc w:val="both"/>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1</w:t>
            </w:r>
          </w:p>
        </w:tc>
        <w:tc>
          <w:tcPr>
            <w:tcW w:w="1171" w:type="dxa"/>
            <w:vAlign w:val="center"/>
          </w:tcPr>
          <w:p w14:paraId="350C1FC1">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52DA3E07">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3F2C129F">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0757A44A">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4264AE33">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6493793E">
            <w:pPr>
              <w:pStyle w:val="27"/>
              <w:ind w:firstLine="210"/>
              <w:jc w:val="center"/>
              <w:rPr>
                <w:rFonts w:ascii="方正仿宋_GB2312" w:hAnsi="方正仿宋_GB2312" w:eastAsia="方正仿宋_GB2312" w:cs="方正仿宋_GB2312"/>
                <w:szCs w:val="21"/>
                <w:highlight w:val="none"/>
                <w:lang w:val="en-US"/>
              </w:rPr>
            </w:pPr>
          </w:p>
        </w:tc>
        <w:tc>
          <w:tcPr>
            <w:tcW w:w="985" w:type="dxa"/>
            <w:vMerge w:val="restart"/>
            <w:vAlign w:val="center"/>
          </w:tcPr>
          <w:p w14:paraId="5A57A4B6">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13696F7B">
            <w:pPr>
              <w:pStyle w:val="27"/>
              <w:ind w:firstLine="210"/>
              <w:jc w:val="center"/>
              <w:rPr>
                <w:rFonts w:ascii="方正仿宋_GB2312" w:hAnsi="方正仿宋_GB2312" w:eastAsia="方正仿宋_GB2312" w:cs="方正仿宋_GB2312"/>
                <w:szCs w:val="21"/>
                <w:highlight w:val="none"/>
                <w:lang w:val="en-US"/>
              </w:rPr>
            </w:pPr>
          </w:p>
        </w:tc>
      </w:tr>
      <w:tr w14:paraId="1FF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B83A4EC">
            <w:pPr>
              <w:pStyle w:val="27"/>
              <w:ind w:firstLine="210"/>
              <w:jc w:val="both"/>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2</w:t>
            </w:r>
          </w:p>
        </w:tc>
        <w:tc>
          <w:tcPr>
            <w:tcW w:w="1171" w:type="dxa"/>
            <w:vAlign w:val="center"/>
          </w:tcPr>
          <w:p w14:paraId="378456F9">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0D4171B2">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56CB12E1">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0908744E">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5DFFEAE0">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5B9908C0">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vAlign w:val="center"/>
          </w:tcPr>
          <w:p w14:paraId="479A3265">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69A39281">
            <w:pPr>
              <w:pStyle w:val="27"/>
              <w:ind w:firstLine="210"/>
              <w:jc w:val="center"/>
              <w:rPr>
                <w:rFonts w:ascii="方正仿宋_GB2312" w:hAnsi="方正仿宋_GB2312" w:eastAsia="方正仿宋_GB2312" w:cs="方正仿宋_GB2312"/>
                <w:szCs w:val="21"/>
                <w:highlight w:val="none"/>
                <w:lang w:val="en-US"/>
              </w:rPr>
            </w:pPr>
          </w:p>
        </w:tc>
      </w:tr>
      <w:tr w14:paraId="3EAC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F63EFBF">
            <w:pPr>
              <w:pStyle w:val="27"/>
              <w:ind w:firstLine="210"/>
              <w:jc w:val="both"/>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3</w:t>
            </w:r>
          </w:p>
        </w:tc>
        <w:tc>
          <w:tcPr>
            <w:tcW w:w="1171" w:type="dxa"/>
            <w:vAlign w:val="center"/>
          </w:tcPr>
          <w:p w14:paraId="619953E6">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3748D9FD">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47292B67">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44659B52">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16D4A482">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65645AA5">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vAlign w:val="center"/>
          </w:tcPr>
          <w:p w14:paraId="00232396">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7AAA5F7D">
            <w:pPr>
              <w:pStyle w:val="27"/>
              <w:ind w:firstLine="210"/>
              <w:jc w:val="center"/>
              <w:rPr>
                <w:rFonts w:ascii="方正仿宋_GB2312" w:hAnsi="方正仿宋_GB2312" w:eastAsia="方正仿宋_GB2312" w:cs="方正仿宋_GB2312"/>
                <w:szCs w:val="21"/>
                <w:highlight w:val="none"/>
                <w:lang w:val="en-US"/>
              </w:rPr>
            </w:pPr>
          </w:p>
        </w:tc>
      </w:tr>
      <w:tr w14:paraId="2418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E1ED180">
            <w:pPr>
              <w:pStyle w:val="27"/>
              <w:ind w:firstLine="210"/>
              <w:jc w:val="both"/>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w:t>
            </w:r>
          </w:p>
        </w:tc>
        <w:tc>
          <w:tcPr>
            <w:tcW w:w="1171" w:type="dxa"/>
            <w:vAlign w:val="center"/>
          </w:tcPr>
          <w:p w14:paraId="2D67C678">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2D6DC28E">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07CCCF5B">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050BBAB3">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00ADBF76">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7F30D16">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vAlign w:val="center"/>
          </w:tcPr>
          <w:p w14:paraId="1A2D14C5">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6938C608">
            <w:pPr>
              <w:pStyle w:val="27"/>
              <w:ind w:firstLine="210"/>
              <w:jc w:val="center"/>
              <w:rPr>
                <w:rFonts w:ascii="方正仿宋_GB2312" w:hAnsi="方正仿宋_GB2312" w:eastAsia="方正仿宋_GB2312" w:cs="方正仿宋_GB2312"/>
                <w:szCs w:val="21"/>
                <w:highlight w:val="none"/>
                <w:lang w:val="en-US"/>
              </w:rPr>
            </w:pPr>
          </w:p>
        </w:tc>
      </w:tr>
    </w:tbl>
    <w:p w14:paraId="2E94DD70">
      <w:pPr>
        <w:pStyle w:val="27"/>
        <w:ind w:firstLine="0" w:firstLineChars="0"/>
        <w:rPr>
          <w:rFonts w:ascii="方正仿宋_GB2312" w:hAnsi="方正仿宋_GB2312" w:eastAsia="方正仿宋_GB2312" w:cs="方正仿宋_GB2312"/>
          <w:highlight w:val="none"/>
          <w:lang w:val="en-US"/>
        </w:rPr>
      </w:pPr>
    </w:p>
    <w:p w14:paraId="2709BB34">
      <w:pPr>
        <w:pStyle w:val="21"/>
        <w:rPr>
          <w:rFonts w:ascii="方正仿宋_GB2312" w:hAnsi="方正仿宋_GB2312" w:eastAsia="方正仿宋_GB2312" w:cs="方正仿宋_GB2312"/>
          <w:highlight w:val="none"/>
        </w:rPr>
      </w:pPr>
    </w:p>
    <w:p w14:paraId="0D0CB16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2B5A7B7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2FCB3DA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1699F4A6">
      <w:pPr>
        <w:spacing w:line="360" w:lineRule="auto"/>
        <w:rPr>
          <w:rFonts w:ascii="方正仿宋_GB2312" w:hAnsi="方正仿宋_GB2312" w:eastAsia="方正仿宋_GB2312" w:cs="方正仿宋_GB2312"/>
          <w:sz w:val="24"/>
          <w:highlight w:val="none"/>
        </w:rPr>
      </w:pPr>
    </w:p>
    <w:p w14:paraId="5C4EACC2">
      <w:pPr>
        <w:spacing w:line="360" w:lineRule="auto"/>
        <w:rPr>
          <w:rFonts w:ascii="方正仿宋_GB2312" w:hAnsi="方正仿宋_GB2312" w:eastAsia="方正仿宋_GB2312" w:cs="方正仿宋_GB2312"/>
          <w:sz w:val="24"/>
          <w:highlight w:val="none"/>
        </w:rPr>
      </w:pPr>
    </w:p>
    <w:p w14:paraId="7632067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4B50D52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A2E240D">
      <w:pPr>
        <w:pStyle w:val="28"/>
        <w:ind w:firstLine="480"/>
        <w:rPr>
          <w:rFonts w:ascii="方正仿宋_GB2312" w:hAnsi="方正仿宋_GB2312" w:eastAsia="方正仿宋_GB2312" w:cs="方正仿宋_GB2312"/>
          <w:sz w:val="24"/>
          <w:highlight w:val="none"/>
        </w:rPr>
      </w:pPr>
    </w:p>
    <w:p w14:paraId="0020FEEB">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75A9379">
      <w:pPr>
        <w:pStyle w:val="21"/>
        <w:ind w:left="0" w:leftChars="0"/>
        <w:jc w:val="left"/>
        <w:outlineLvl w:val="1"/>
        <w:rPr>
          <w:rFonts w:ascii="方正仿宋_GB2312" w:hAnsi="方正仿宋_GB2312" w:eastAsia="方正仿宋_GB2312" w:cs="方正仿宋_GB2312"/>
          <w:sz w:val="24"/>
          <w:szCs w:val="24"/>
          <w:highlight w:val="none"/>
        </w:rPr>
      </w:pPr>
      <w:bookmarkStart w:id="61" w:name="_Toc6119"/>
      <w:bookmarkStart w:id="62" w:name="_Toc6136"/>
      <w:r>
        <w:rPr>
          <w:rFonts w:hint="eastAsia" w:ascii="方正仿宋_GB2312" w:hAnsi="方正仿宋_GB2312" w:eastAsia="方正仿宋_GB2312" w:cs="方正仿宋_GB2312"/>
          <w:sz w:val="24"/>
          <w:szCs w:val="24"/>
          <w:highlight w:val="none"/>
        </w:rPr>
        <w:t>8  合同条款偏离表</w:t>
      </w:r>
      <w:bookmarkEnd w:id="61"/>
      <w:bookmarkEnd w:id="62"/>
    </w:p>
    <w:p w14:paraId="4A847D89">
      <w:pPr>
        <w:pStyle w:val="21"/>
        <w:ind w:left="0" w:leftChars="0"/>
        <w:jc w:val="center"/>
        <w:rPr>
          <w:rFonts w:ascii="方正仿宋_GB2312" w:hAnsi="方正仿宋_GB2312" w:eastAsia="方正仿宋_GB2312" w:cs="方正仿宋_GB2312"/>
          <w:sz w:val="32"/>
          <w:szCs w:val="32"/>
          <w:highlight w:val="none"/>
        </w:rPr>
      </w:pPr>
    </w:p>
    <w:p w14:paraId="695E7CE6">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79CFF076">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CD1B906">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46E9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318D95A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3EADCDB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0A6D589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2F15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65F51C5">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4494F09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55557DB2">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330FEAA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7024ADF7">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03966DF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39947619">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6F52562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6270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7FA9C1C">
            <w:pPr>
              <w:rPr>
                <w:rFonts w:ascii="方正仿宋_GB2312" w:hAnsi="方正仿宋_GB2312" w:eastAsia="方正仿宋_GB2312" w:cs="方正仿宋_GB2312"/>
                <w:sz w:val="24"/>
                <w:highlight w:val="none"/>
              </w:rPr>
            </w:pPr>
          </w:p>
        </w:tc>
        <w:tc>
          <w:tcPr>
            <w:tcW w:w="1421" w:type="dxa"/>
          </w:tcPr>
          <w:p w14:paraId="04B4405E">
            <w:pPr>
              <w:rPr>
                <w:rFonts w:ascii="方正仿宋_GB2312" w:hAnsi="方正仿宋_GB2312" w:eastAsia="方正仿宋_GB2312" w:cs="方正仿宋_GB2312"/>
                <w:sz w:val="24"/>
                <w:highlight w:val="none"/>
              </w:rPr>
            </w:pPr>
          </w:p>
        </w:tc>
        <w:tc>
          <w:tcPr>
            <w:tcW w:w="1901" w:type="dxa"/>
          </w:tcPr>
          <w:p w14:paraId="555FCE0A">
            <w:pPr>
              <w:rPr>
                <w:rFonts w:ascii="方正仿宋_GB2312" w:hAnsi="方正仿宋_GB2312" w:eastAsia="方正仿宋_GB2312" w:cs="方正仿宋_GB2312"/>
                <w:sz w:val="24"/>
                <w:highlight w:val="none"/>
              </w:rPr>
            </w:pPr>
          </w:p>
        </w:tc>
        <w:tc>
          <w:tcPr>
            <w:tcW w:w="1753" w:type="dxa"/>
          </w:tcPr>
          <w:p w14:paraId="6487256F">
            <w:pPr>
              <w:rPr>
                <w:rFonts w:ascii="方正仿宋_GB2312" w:hAnsi="方正仿宋_GB2312" w:eastAsia="方正仿宋_GB2312" w:cs="方正仿宋_GB2312"/>
                <w:sz w:val="24"/>
                <w:highlight w:val="none"/>
              </w:rPr>
            </w:pPr>
          </w:p>
        </w:tc>
        <w:tc>
          <w:tcPr>
            <w:tcW w:w="1561" w:type="dxa"/>
          </w:tcPr>
          <w:p w14:paraId="1A21DD23">
            <w:pPr>
              <w:rPr>
                <w:rFonts w:ascii="方正仿宋_GB2312" w:hAnsi="方正仿宋_GB2312" w:eastAsia="方正仿宋_GB2312" w:cs="方正仿宋_GB2312"/>
                <w:sz w:val="24"/>
                <w:highlight w:val="none"/>
              </w:rPr>
            </w:pPr>
          </w:p>
        </w:tc>
        <w:tc>
          <w:tcPr>
            <w:tcW w:w="1052" w:type="dxa"/>
          </w:tcPr>
          <w:p w14:paraId="46C3F81C">
            <w:pPr>
              <w:rPr>
                <w:rFonts w:ascii="方正仿宋_GB2312" w:hAnsi="方正仿宋_GB2312" w:eastAsia="方正仿宋_GB2312" w:cs="方正仿宋_GB2312"/>
                <w:sz w:val="24"/>
                <w:highlight w:val="none"/>
              </w:rPr>
            </w:pPr>
          </w:p>
        </w:tc>
      </w:tr>
      <w:tr w14:paraId="0A61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05B1C22">
            <w:pPr>
              <w:rPr>
                <w:rFonts w:ascii="方正仿宋_GB2312" w:hAnsi="方正仿宋_GB2312" w:eastAsia="方正仿宋_GB2312" w:cs="方正仿宋_GB2312"/>
                <w:sz w:val="24"/>
                <w:highlight w:val="none"/>
              </w:rPr>
            </w:pPr>
          </w:p>
        </w:tc>
        <w:tc>
          <w:tcPr>
            <w:tcW w:w="1421" w:type="dxa"/>
          </w:tcPr>
          <w:p w14:paraId="17177A62">
            <w:pPr>
              <w:rPr>
                <w:rFonts w:ascii="方正仿宋_GB2312" w:hAnsi="方正仿宋_GB2312" w:eastAsia="方正仿宋_GB2312" w:cs="方正仿宋_GB2312"/>
                <w:sz w:val="24"/>
                <w:highlight w:val="none"/>
              </w:rPr>
            </w:pPr>
          </w:p>
        </w:tc>
        <w:tc>
          <w:tcPr>
            <w:tcW w:w="1901" w:type="dxa"/>
          </w:tcPr>
          <w:p w14:paraId="21AD32C7">
            <w:pPr>
              <w:rPr>
                <w:rFonts w:ascii="方正仿宋_GB2312" w:hAnsi="方正仿宋_GB2312" w:eastAsia="方正仿宋_GB2312" w:cs="方正仿宋_GB2312"/>
                <w:sz w:val="24"/>
                <w:highlight w:val="none"/>
              </w:rPr>
            </w:pPr>
          </w:p>
        </w:tc>
        <w:tc>
          <w:tcPr>
            <w:tcW w:w="1753" w:type="dxa"/>
          </w:tcPr>
          <w:p w14:paraId="7F04A215">
            <w:pPr>
              <w:rPr>
                <w:rFonts w:ascii="方正仿宋_GB2312" w:hAnsi="方正仿宋_GB2312" w:eastAsia="方正仿宋_GB2312" w:cs="方正仿宋_GB2312"/>
                <w:sz w:val="24"/>
                <w:highlight w:val="none"/>
              </w:rPr>
            </w:pPr>
          </w:p>
        </w:tc>
        <w:tc>
          <w:tcPr>
            <w:tcW w:w="1561" w:type="dxa"/>
          </w:tcPr>
          <w:p w14:paraId="1F3B8165">
            <w:pPr>
              <w:rPr>
                <w:rFonts w:ascii="方正仿宋_GB2312" w:hAnsi="方正仿宋_GB2312" w:eastAsia="方正仿宋_GB2312" w:cs="方正仿宋_GB2312"/>
                <w:sz w:val="24"/>
                <w:highlight w:val="none"/>
              </w:rPr>
            </w:pPr>
          </w:p>
        </w:tc>
        <w:tc>
          <w:tcPr>
            <w:tcW w:w="1052" w:type="dxa"/>
          </w:tcPr>
          <w:p w14:paraId="593ED0EA">
            <w:pPr>
              <w:rPr>
                <w:rFonts w:ascii="方正仿宋_GB2312" w:hAnsi="方正仿宋_GB2312" w:eastAsia="方正仿宋_GB2312" w:cs="方正仿宋_GB2312"/>
                <w:sz w:val="24"/>
                <w:highlight w:val="none"/>
              </w:rPr>
            </w:pPr>
          </w:p>
        </w:tc>
      </w:tr>
      <w:tr w14:paraId="753D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29155FEF">
            <w:pPr>
              <w:rPr>
                <w:rFonts w:ascii="方正仿宋_GB2312" w:hAnsi="方正仿宋_GB2312" w:eastAsia="方正仿宋_GB2312" w:cs="方正仿宋_GB2312"/>
                <w:sz w:val="24"/>
                <w:highlight w:val="none"/>
              </w:rPr>
            </w:pPr>
          </w:p>
        </w:tc>
        <w:tc>
          <w:tcPr>
            <w:tcW w:w="1421" w:type="dxa"/>
          </w:tcPr>
          <w:p w14:paraId="2E0B955F">
            <w:pPr>
              <w:rPr>
                <w:rFonts w:ascii="方正仿宋_GB2312" w:hAnsi="方正仿宋_GB2312" w:eastAsia="方正仿宋_GB2312" w:cs="方正仿宋_GB2312"/>
                <w:sz w:val="24"/>
                <w:highlight w:val="none"/>
              </w:rPr>
            </w:pPr>
          </w:p>
        </w:tc>
        <w:tc>
          <w:tcPr>
            <w:tcW w:w="1901" w:type="dxa"/>
          </w:tcPr>
          <w:p w14:paraId="01288240">
            <w:pPr>
              <w:rPr>
                <w:rFonts w:ascii="方正仿宋_GB2312" w:hAnsi="方正仿宋_GB2312" w:eastAsia="方正仿宋_GB2312" w:cs="方正仿宋_GB2312"/>
                <w:sz w:val="24"/>
                <w:highlight w:val="none"/>
              </w:rPr>
            </w:pPr>
          </w:p>
        </w:tc>
        <w:tc>
          <w:tcPr>
            <w:tcW w:w="1753" w:type="dxa"/>
          </w:tcPr>
          <w:p w14:paraId="5DC9A732">
            <w:pPr>
              <w:rPr>
                <w:rFonts w:ascii="方正仿宋_GB2312" w:hAnsi="方正仿宋_GB2312" w:eastAsia="方正仿宋_GB2312" w:cs="方正仿宋_GB2312"/>
                <w:sz w:val="24"/>
                <w:highlight w:val="none"/>
              </w:rPr>
            </w:pPr>
          </w:p>
        </w:tc>
        <w:tc>
          <w:tcPr>
            <w:tcW w:w="1561" w:type="dxa"/>
          </w:tcPr>
          <w:p w14:paraId="55DB4ED9">
            <w:pPr>
              <w:rPr>
                <w:rFonts w:ascii="方正仿宋_GB2312" w:hAnsi="方正仿宋_GB2312" w:eastAsia="方正仿宋_GB2312" w:cs="方正仿宋_GB2312"/>
                <w:sz w:val="24"/>
                <w:highlight w:val="none"/>
              </w:rPr>
            </w:pPr>
          </w:p>
        </w:tc>
        <w:tc>
          <w:tcPr>
            <w:tcW w:w="1052" w:type="dxa"/>
          </w:tcPr>
          <w:p w14:paraId="44F6C1C9">
            <w:pPr>
              <w:rPr>
                <w:rFonts w:ascii="方正仿宋_GB2312" w:hAnsi="方正仿宋_GB2312" w:eastAsia="方正仿宋_GB2312" w:cs="方正仿宋_GB2312"/>
                <w:sz w:val="24"/>
                <w:highlight w:val="none"/>
              </w:rPr>
            </w:pPr>
          </w:p>
        </w:tc>
      </w:tr>
    </w:tbl>
    <w:p w14:paraId="5E11E8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84B331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4475B032">
      <w:pPr>
        <w:spacing w:line="500" w:lineRule="exact"/>
        <w:outlineLvl w:val="1"/>
        <w:rPr>
          <w:rFonts w:ascii="方正仿宋_GB2312" w:hAnsi="方正仿宋_GB2312" w:eastAsia="方正仿宋_GB2312" w:cs="方正仿宋_GB2312"/>
          <w:sz w:val="24"/>
          <w:highlight w:val="none"/>
        </w:rPr>
      </w:pPr>
      <w:bookmarkStart w:id="63" w:name="_Toc6441"/>
      <w:bookmarkStart w:id="64" w:name="_Toc16589"/>
      <w:r>
        <w:rPr>
          <w:rFonts w:hint="eastAsia" w:ascii="方正仿宋_GB2312" w:hAnsi="方正仿宋_GB2312" w:eastAsia="方正仿宋_GB2312" w:cs="方正仿宋_GB2312"/>
          <w:sz w:val="24"/>
          <w:highlight w:val="none"/>
        </w:rPr>
        <w:t>2. “偏离情况”列应据实填写“正偏离”或“负偏离”。</w:t>
      </w:r>
      <w:bookmarkEnd w:id="63"/>
      <w:bookmarkEnd w:id="64"/>
    </w:p>
    <w:p w14:paraId="06F1882C">
      <w:pPr>
        <w:spacing w:line="500" w:lineRule="exact"/>
        <w:rPr>
          <w:rFonts w:ascii="方正仿宋_GB2312" w:hAnsi="方正仿宋_GB2312" w:eastAsia="方正仿宋_GB2312" w:cs="方正仿宋_GB2312"/>
          <w:sz w:val="24"/>
          <w:highlight w:val="none"/>
        </w:rPr>
      </w:pPr>
    </w:p>
    <w:p w14:paraId="153CB66A">
      <w:pPr>
        <w:spacing w:line="500" w:lineRule="exact"/>
        <w:rPr>
          <w:rFonts w:ascii="方正仿宋_GB2312" w:hAnsi="方正仿宋_GB2312" w:eastAsia="方正仿宋_GB2312" w:cs="方正仿宋_GB2312"/>
          <w:sz w:val="24"/>
          <w:highlight w:val="none"/>
        </w:rPr>
      </w:pPr>
    </w:p>
    <w:p w14:paraId="5FF863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3E213B9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7E05E298">
      <w:pPr>
        <w:pStyle w:val="21"/>
        <w:ind w:left="0" w:leftChars="0"/>
        <w:outlineLvl w:val="1"/>
        <w:rPr>
          <w:rFonts w:ascii="方正仿宋_GB2312" w:hAnsi="方正仿宋_GB2312" w:eastAsia="方正仿宋_GB2312" w:cs="方正仿宋_GB2312"/>
          <w:sz w:val="24"/>
          <w:szCs w:val="24"/>
          <w:highlight w:val="none"/>
        </w:rPr>
      </w:pPr>
      <w:bookmarkStart w:id="65" w:name="_Toc7042"/>
      <w:bookmarkStart w:id="66" w:name="_Toc1999"/>
      <w:r>
        <w:rPr>
          <w:rFonts w:hint="eastAsia" w:ascii="方正仿宋_GB2312" w:hAnsi="方正仿宋_GB2312" w:eastAsia="方正仿宋_GB2312" w:cs="方正仿宋_GB2312"/>
          <w:sz w:val="24"/>
          <w:szCs w:val="24"/>
          <w:highlight w:val="none"/>
        </w:rPr>
        <w:t xml:space="preserve">9  </w:t>
      </w:r>
      <w:bookmarkEnd w:id="65"/>
      <w:r>
        <w:rPr>
          <w:rFonts w:hint="eastAsia" w:ascii="方正仿宋_GB2312" w:hAnsi="方正仿宋_GB2312" w:eastAsia="方正仿宋_GB2312" w:cs="方正仿宋_GB2312"/>
          <w:sz w:val="24"/>
          <w:szCs w:val="24"/>
          <w:highlight w:val="none"/>
        </w:rPr>
        <w:t>采购需求偏离表</w:t>
      </w:r>
      <w:bookmarkEnd w:id="66"/>
    </w:p>
    <w:p w14:paraId="2E41CEE7">
      <w:pPr>
        <w:pStyle w:val="21"/>
        <w:ind w:left="0" w:leftChars="0"/>
        <w:rPr>
          <w:rFonts w:ascii="方正仿宋_GB2312" w:hAnsi="方正仿宋_GB2312" w:eastAsia="方正仿宋_GB2312" w:cs="方正仿宋_GB2312"/>
          <w:sz w:val="24"/>
          <w:szCs w:val="24"/>
          <w:highlight w:val="none"/>
        </w:rPr>
      </w:pPr>
    </w:p>
    <w:p w14:paraId="4F33D17A">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30BADAA4">
      <w:pPr>
        <w:pStyle w:val="21"/>
        <w:ind w:left="0" w:leftChars="0"/>
        <w:rPr>
          <w:rFonts w:ascii="方正仿宋_GB2312" w:hAnsi="方正仿宋_GB2312" w:eastAsia="方正仿宋_GB2312" w:cs="方正仿宋_GB2312"/>
          <w:sz w:val="24"/>
          <w:szCs w:val="24"/>
          <w:highlight w:val="none"/>
        </w:rPr>
      </w:pPr>
    </w:p>
    <w:p w14:paraId="69CE03B3">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0C1162C5">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487C4B2B">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53DD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68A094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6D64460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71B6751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2B2A1DA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181C373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784619D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77450AF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011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E35C021">
            <w:pPr>
              <w:spacing w:line="500" w:lineRule="exact"/>
              <w:rPr>
                <w:rFonts w:ascii="方正仿宋_GB2312" w:hAnsi="方正仿宋_GB2312" w:eastAsia="方正仿宋_GB2312" w:cs="方正仿宋_GB2312"/>
                <w:sz w:val="24"/>
                <w:highlight w:val="none"/>
              </w:rPr>
            </w:pPr>
          </w:p>
        </w:tc>
        <w:tc>
          <w:tcPr>
            <w:tcW w:w="1422" w:type="dxa"/>
          </w:tcPr>
          <w:p w14:paraId="42D9DAC3">
            <w:pPr>
              <w:spacing w:line="500" w:lineRule="exact"/>
              <w:rPr>
                <w:rFonts w:ascii="方正仿宋_GB2312" w:hAnsi="方正仿宋_GB2312" w:eastAsia="方正仿宋_GB2312" w:cs="方正仿宋_GB2312"/>
                <w:sz w:val="24"/>
                <w:highlight w:val="none"/>
              </w:rPr>
            </w:pPr>
          </w:p>
        </w:tc>
        <w:tc>
          <w:tcPr>
            <w:tcW w:w="1805" w:type="dxa"/>
          </w:tcPr>
          <w:p w14:paraId="16555DD3">
            <w:pPr>
              <w:spacing w:line="500" w:lineRule="exact"/>
              <w:rPr>
                <w:rFonts w:ascii="方正仿宋_GB2312" w:hAnsi="方正仿宋_GB2312" w:eastAsia="方正仿宋_GB2312" w:cs="方正仿宋_GB2312"/>
                <w:sz w:val="24"/>
                <w:highlight w:val="none"/>
              </w:rPr>
            </w:pPr>
          </w:p>
        </w:tc>
        <w:tc>
          <w:tcPr>
            <w:tcW w:w="1672" w:type="dxa"/>
          </w:tcPr>
          <w:p w14:paraId="61B8EB04">
            <w:pPr>
              <w:spacing w:line="500" w:lineRule="exact"/>
              <w:rPr>
                <w:rFonts w:ascii="方正仿宋_GB2312" w:hAnsi="方正仿宋_GB2312" w:eastAsia="方正仿宋_GB2312" w:cs="方正仿宋_GB2312"/>
                <w:sz w:val="24"/>
                <w:highlight w:val="none"/>
              </w:rPr>
            </w:pPr>
          </w:p>
        </w:tc>
        <w:tc>
          <w:tcPr>
            <w:tcW w:w="1421" w:type="dxa"/>
          </w:tcPr>
          <w:p w14:paraId="6E136E12">
            <w:pPr>
              <w:spacing w:line="500" w:lineRule="exact"/>
              <w:rPr>
                <w:rFonts w:ascii="方正仿宋_GB2312" w:hAnsi="方正仿宋_GB2312" w:eastAsia="方正仿宋_GB2312" w:cs="方正仿宋_GB2312"/>
                <w:sz w:val="24"/>
                <w:highlight w:val="none"/>
              </w:rPr>
            </w:pPr>
          </w:p>
        </w:tc>
        <w:tc>
          <w:tcPr>
            <w:tcW w:w="1421" w:type="dxa"/>
          </w:tcPr>
          <w:p w14:paraId="325F1767">
            <w:pPr>
              <w:spacing w:line="500" w:lineRule="exact"/>
              <w:rPr>
                <w:rFonts w:ascii="方正仿宋_GB2312" w:hAnsi="方正仿宋_GB2312" w:eastAsia="方正仿宋_GB2312" w:cs="方正仿宋_GB2312"/>
                <w:sz w:val="24"/>
                <w:highlight w:val="none"/>
              </w:rPr>
            </w:pPr>
          </w:p>
        </w:tc>
      </w:tr>
      <w:tr w14:paraId="7267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1E71AB6">
            <w:pPr>
              <w:spacing w:line="500" w:lineRule="exact"/>
              <w:rPr>
                <w:rFonts w:ascii="方正仿宋_GB2312" w:hAnsi="方正仿宋_GB2312" w:eastAsia="方正仿宋_GB2312" w:cs="方正仿宋_GB2312"/>
                <w:sz w:val="24"/>
                <w:highlight w:val="none"/>
              </w:rPr>
            </w:pPr>
          </w:p>
        </w:tc>
        <w:tc>
          <w:tcPr>
            <w:tcW w:w="1422" w:type="dxa"/>
          </w:tcPr>
          <w:p w14:paraId="7C25B287">
            <w:pPr>
              <w:spacing w:line="500" w:lineRule="exact"/>
              <w:rPr>
                <w:rFonts w:ascii="方正仿宋_GB2312" w:hAnsi="方正仿宋_GB2312" w:eastAsia="方正仿宋_GB2312" w:cs="方正仿宋_GB2312"/>
                <w:sz w:val="24"/>
                <w:highlight w:val="none"/>
              </w:rPr>
            </w:pPr>
          </w:p>
        </w:tc>
        <w:tc>
          <w:tcPr>
            <w:tcW w:w="1805" w:type="dxa"/>
          </w:tcPr>
          <w:p w14:paraId="1334925C">
            <w:pPr>
              <w:spacing w:line="500" w:lineRule="exact"/>
              <w:rPr>
                <w:rFonts w:ascii="方正仿宋_GB2312" w:hAnsi="方正仿宋_GB2312" w:eastAsia="方正仿宋_GB2312" w:cs="方正仿宋_GB2312"/>
                <w:sz w:val="24"/>
                <w:highlight w:val="none"/>
              </w:rPr>
            </w:pPr>
          </w:p>
        </w:tc>
        <w:tc>
          <w:tcPr>
            <w:tcW w:w="1672" w:type="dxa"/>
          </w:tcPr>
          <w:p w14:paraId="0E6374EB">
            <w:pPr>
              <w:spacing w:line="500" w:lineRule="exact"/>
              <w:rPr>
                <w:rFonts w:ascii="方正仿宋_GB2312" w:hAnsi="方正仿宋_GB2312" w:eastAsia="方正仿宋_GB2312" w:cs="方正仿宋_GB2312"/>
                <w:sz w:val="24"/>
                <w:highlight w:val="none"/>
              </w:rPr>
            </w:pPr>
          </w:p>
        </w:tc>
        <w:tc>
          <w:tcPr>
            <w:tcW w:w="1421" w:type="dxa"/>
          </w:tcPr>
          <w:p w14:paraId="4833114D">
            <w:pPr>
              <w:spacing w:line="500" w:lineRule="exact"/>
              <w:rPr>
                <w:rFonts w:ascii="方正仿宋_GB2312" w:hAnsi="方正仿宋_GB2312" w:eastAsia="方正仿宋_GB2312" w:cs="方正仿宋_GB2312"/>
                <w:sz w:val="24"/>
                <w:highlight w:val="none"/>
              </w:rPr>
            </w:pPr>
          </w:p>
        </w:tc>
        <w:tc>
          <w:tcPr>
            <w:tcW w:w="1421" w:type="dxa"/>
          </w:tcPr>
          <w:p w14:paraId="4CA7D555">
            <w:pPr>
              <w:spacing w:line="500" w:lineRule="exact"/>
              <w:rPr>
                <w:rFonts w:ascii="方正仿宋_GB2312" w:hAnsi="方正仿宋_GB2312" w:eastAsia="方正仿宋_GB2312" w:cs="方正仿宋_GB2312"/>
                <w:sz w:val="24"/>
                <w:highlight w:val="none"/>
              </w:rPr>
            </w:pPr>
          </w:p>
        </w:tc>
      </w:tr>
      <w:tr w14:paraId="09D0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A1EC8C4">
            <w:pPr>
              <w:spacing w:line="500" w:lineRule="exact"/>
              <w:rPr>
                <w:rFonts w:ascii="方正仿宋_GB2312" w:hAnsi="方正仿宋_GB2312" w:eastAsia="方正仿宋_GB2312" w:cs="方正仿宋_GB2312"/>
                <w:sz w:val="24"/>
                <w:highlight w:val="none"/>
              </w:rPr>
            </w:pPr>
          </w:p>
        </w:tc>
        <w:tc>
          <w:tcPr>
            <w:tcW w:w="1422" w:type="dxa"/>
          </w:tcPr>
          <w:p w14:paraId="4E74CD8E">
            <w:pPr>
              <w:spacing w:line="500" w:lineRule="exact"/>
              <w:rPr>
                <w:rFonts w:ascii="方正仿宋_GB2312" w:hAnsi="方正仿宋_GB2312" w:eastAsia="方正仿宋_GB2312" w:cs="方正仿宋_GB2312"/>
                <w:sz w:val="24"/>
                <w:highlight w:val="none"/>
              </w:rPr>
            </w:pPr>
          </w:p>
        </w:tc>
        <w:tc>
          <w:tcPr>
            <w:tcW w:w="1805" w:type="dxa"/>
          </w:tcPr>
          <w:p w14:paraId="0295B793">
            <w:pPr>
              <w:spacing w:line="500" w:lineRule="exact"/>
              <w:rPr>
                <w:rFonts w:ascii="方正仿宋_GB2312" w:hAnsi="方正仿宋_GB2312" w:eastAsia="方正仿宋_GB2312" w:cs="方正仿宋_GB2312"/>
                <w:sz w:val="24"/>
                <w:highlight w:val="none"/>
              </w:rPr>
            </w:pPr>
          </w:p>
        </w:tc>
        <w:tc>
          <w:tcPr>
            <w:tcW w:w="1672" w:type="dxa"/>
          </w:tcPr>
          <w:p w14:paraId="01C11C67">
            <w:pPr>
              <w:spacing w:line="500" w:lineRule="exact"/>
              <w:rPr>
                <w:rFonts w:ascii="方正仿宋_GB2312" w:hAnsi="方正仿宋_GB2312" w:eastAsia="方正仿宋_GB2312" w:cs="方正仿宋_GB2312"/>
                <w:sz w:val="24"/>
                <w:highlight w:val="none"/>
              </w:rPr>
            </w:pPr>
          </w:p>
        </w:tc>
        <w:tc>
          <w:tcPr>
            <w:tcW w:w="1421" w:type="dxa"/>
          </w:tcPr>
          <w:p w14:paraId="4A160D69">
            <w:pPr>
              <w:spacing w:line="500" w:lineRule="exact"/>
              <w:rPr>
                <w:rFonts w:ascii="方正仿宋_GB2312" w:hAnsi="方正仿宋_GB2312" w:eastAsia="方正仿宋_GB2312" w:cs="方正仿宋_GB2312"/>
                <w:sz w:val="24"/>
                <w:highlight w:val="none"/>
              </w:rPr>
            </w:pPr>
          </w:p>
        </w:tc>
        <w:tc>
          <w:tcPr>
            <w:tcW w:w="1421" w:type="dxa"/>
          </w:tcPr>
          <w:p w14:paraId="3559A1EB">
            <w:pPr>
              <w:spacing w:line="500" w:lineRule="exact"/>
              <w:rPr>
                <w:rFonts w:ascii="方正仿宋_GB2312" w:hAnsi="方正仿宋_GB2312" w:eastAsia="方正仿宋_GB2312" w:cs="方正仿宋_GB2312"/>
                <w:sz w:val="24"/>
                <w:highlight w:val="none"/>
              </w:rPr>
            </w:pPr>
          </w:p>
        </w:tc>
      </w:tr>
      <w:tr w14:paraId="74F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4CB20EB">
            <w:pPr>
              <w:spacing w:line="500" w:lineRule="exact"/>
              <w:rPr>
                <w:rFonts w:ascii="方正仿宋_GB2312" w:hAnsi="方正仿宋_GB2312" w:eastAsia="方正仿宋_GB2312" w:cs="方正仿宋_GB2312"/>
                <w:sz w:val="24"/>
                <w:highlight w:val="none"/>
              </w:rPr>
            </w:pPr>
          </w:p>
        </w:tc>
        <w:tc>
          <w:tcPr>
            <w:tcW w:w="1422" w:type="dxa"/>
          </w:tcPr>
          <w:p w14:paraId="672E1F43">
            <w:pPr>
              <w:spacing w:line="500" w:lineRule="exact"/>
              <w:rPr>
                <w:rFonts w:ascii="方正仿宋_GB2312" w:hAnsi="方正仿宋_GB2312" w:eastAsia="方正仿宋_GB2312" w:cs="方正仿宋_GB2312"/>
                <w:sz w:val="24"/>
                <w:highlight w:val="none"/>
              </w:rPr>
            </w:pPr>
          </w:p>
        </w:tc>
        <w:tc>
          <w:tcPr>
            <w:tcW w:w="1805" w:type="dxa"/>
          </w:tcPr>
          <w:p w14:paraId="12B9D76C">
            <w:pPr>
              <w:spacing w:line="500" w:lineRule="exact"/>
              <w:rPr>
                <w:rFonts w:ascii="方正仿宋_GB2312" w:hAnsi="方正仿宋_GB2312" w:eastAsia="方正仿宋_GB2312" w:cs="方正仿宋_GB2312"/>
                <w:sz w:val="24"/>
                <w:highlight w:val="none"/>
              </w:rPr>
            </w:pPr>
          </w:p>
        </w:tc>
        <w:tc>
          <w:tcPr>
            <w:tcW w:w="1672" w:type="dxa"/>
          </w:tcPr>
          <w:p w14:paraId="28B121C4">
            <w:pPr>
              <w:spacing w:line="500" w:lineRule="exact"/>
              <w:rPr>
                <w:rFonts w:ascii="方正仿宋_GB2312" w:hAnsi="方正仿宋_GB2312" w:eastAsia="方正仿宋_GB2312" w:cs="方正仿宋_GB2312"/>
                <w:sz w:val="24"/>
                <w:highlight w:val="none"/>
              </w:rPr>
            </w:pPr>
          </w:p>
        </w:tc>
        <w:tc>
          <w:tcPr>
            <w:tcW w:w="1421" w:type="dxa"/>
          </w:tcPr>
          <w:p w14:paraId="2400A7E5">
            <w:pPr>
              <w:spacing w:line="500" w:lineRule="exact"/>
              <w:rPr>
                <w:rFonts w:ascii="方正仿宋_GB2312" w:hAnsi="方正仿宋_GB2312" w:eastAsia="方正仿宋_GB2312" w:cs="方正仿宋_GB2312"/>
                <w:sz w:val="24"/>
                <w:highlight w:val="none"/>
              </w:rPr>
            </w:pPr>
          </w:p>
        </w:tc>
        <w:tc>
          <w:tcPr>
            <w:tcW w:w="1421" w:type="dxa"/>
          </w:tcPr>
          <w:p w14:paraId="7F789F18">
            <w:pPr>
              <w:spacing w:line="500" w:lineRule="exact"/>
              <w:rPr>
                <w:rFonts w:ascii="方正仿宋_GB2312" w:hAnsi="方正仿宋_GB2312" w:eastAsia="方正仿宋_GB2312" w:cs="方正仿宋_GB2312"/>
                <w:sz w:val="24"/>
                <w:highlight w:val="none"/>
              </w:rPr>
            </w:pPr>
          </w:p>
        </w:tc>
      </w:tr>
      <w:tr w14:paraId="385B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2939CEA">
            <w:pPr>
              <w:spacing w:line="500" w:lineRule="exact"/>
              <w:rPr>
                <w:rFonts w:ascii="方正仿宋_GB2312" w:hAnsi="方正仿宋_GB2312" w:eastAsia="方正仿宋_GB2312" w:cs="方正仿宋_GB2312"/>
                <w:sz w:val="24"/>
                <w:highlight w:val="none"/>
              </w:rPr>
            </w:pPr>
          </w:p>
        </w:tc>
        <w:tc>
          <w:tcPr>
            <w:tcW w:w="1422" w:type="dxa"/>
          </w:tcPr>
          <w:p w14:paraId="58DDFD2F">
            <w:pPr>
              <w:spacing w:line="500" w:lineRule="exact"/>
              <w:rPr>
                <w:rFonts w:ascii="方正仿宋_GB2312" w:hAnsi="方正仿宋_GB2312" w:eastAsia="方正仿宋_GB2312" w:cs="方正仿宋_GB2312"/>
                <w:sz w:val="24"/>
                <w:highlight w:val="none"/>
              </w:rPr>
            </w:pPr>
          </w:p>
        </w:tc>
        <w:tc>
          <w:tcPr>
            <w:tcW w:w="1805" w:type="dxa"/>
          </w:tcPr>
          <w:p w14:paraId="2277E71D">
            <w:pPr>
              <w:spacing w:line="500" w:lineRule="exact"/>
              <w:rPr>
                <w:rFonts w:ascii="方正仿宋_GB2312" w:hAnsi="方正仿宋_GB2312" w:eastAsia="方正仿宋_GB2312" w:cs="方正仿宋_GB2312"/>
                <w:sz w:val="24"/>
                <w:highlight w:val="none"/>
              </w:rPr>
            </w:pPr>
          </w:p>
        </w:tc>
        <w:tc>
          <w:tcPr>
            <w:tcW w:w="1672" w:type="dxa"/>
          </w:tcPr>
          <w:p w14:paraId="44E62E00">
            <w:pPr>
              <w:spacing w:line="500" w:lineRule="exact"/>
              <w:rPr>
                <w:rFonts w:ascii="方正仿宋_GB2312" w:hAnsi="方正仿宋_GB2312" w:eastAsia="方正仿宋_GB2312" w:cs="方正仿宋_GB2312"/>
                <w:sz w:val="24"/>
                <w:highlight w:val="none"/>
              </w:rPr>
            </w:pPr>
          </w:p>
        </w:tc>
        <w:tc>
          <w:tcPr>
            <w:tcW w:w="1421" w:type="dxa"/>
          </w:tcPr>
          <w:p w14:paraId="56DBB2F9">
            <w:pPr>
              <w:spacing w:line="500" w:lineRule="exact"/>
              <w:rPr>
                <w:rFonts w:ascii="方正仿宋_GB2312" w:hAnsi="方正仿宋_GB2312" w:eastAsia="方正仿宋_GB2312" w:cs="方正仿宋_GB2312"/>
                <w:sz w:val="24"/>
                <w:highlight w:val="none"/>
              </w:rPr>
            </w:pPr>
          </w:p>
        </w:tc>
        <w:tc>
          <w:tcPr>
            <w:tcW w:w="1421" w:type="dxa"/>
          </w:tcPr>
          <w:p w14:paraId="10484BF8">
            <w:pPr>
              <w:spacing w:line="500" w:lineRule="exact"/>
              <w:rPr>
                <w:rFonts w:ascii="方正仿宋_GB2312" w:hAnsi="方正仿宋_GB2312" w:eastAsia="方正仿宋_GB2312" w:cs="方正仿宋_GB2312"/>
                <w:sz w:val="24"/>
                <w:highlight w:val="none"/>
              </w:rPr>
            </w:pPr>
          </w:p>
        </w:tc>
      </w:tr>
      <w:tr w14:paraId="5145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90B25F6">
            <w:pPr>
              <w:spacing w:line="500" w:lineRule="exact"/>
              <w:rPr>
                <w:rFonts w:ascii="方正仿宋_GB2312" w:hAnsi="方正仿宋_GB2312" w:eastAsia="方正仿宋_GB2312" w:cs="方正仿宋_GB2312"/>
                <w:sz w:val="24"/>
                <w:highlight w:val="none"/>
              </w:rPr>
            </w:pPr>
          </w:p>
        </w:tc>
        <w:tc>
          <w:tcPr>
            <w:tcW w:w="1422" w:type="dxa"/>
          </w:tcPr>
          <w:p w14:paraId="3DE8F6DF">
            <w:pPr>
              <w:spacing w:line="500" w:lineRule="exact"/>
              <w:rPr>
                <w:rFonts w:ascii="方正仿宋_GB2312" w:hAnsi="方正仿宋_GB2312" w:eastAsia="方正仿宋_GB2312" w:cs="方正仿宋_GB2312"/>
                <w:sz w:val="24"/>
                <w:highlight w:val="none"/>
              </w:rPr>
            </w:pPr>
          </w:p>
        </w:tc>
        <w:tc>
          <w:tcPr>
            <w:tcW w:w="1805" w:type="dxa"/>
          </w:tcPr>
          <w:p w14:paraId="741C4B21">
            <w:pPr>
              <w:spacing w:line="500" w:lineRule="exact"/>
              <w:rPr>
                <w:rFonts w:ascii="方正仿宋_GB2312" w:hAnsi="方正仿宋_GB2312" w:eastAsia="方正仿宋_GB2312" w:cs="方正仿宋_GB2312"/>
                <w:sz w:val="24"/>
                <w:highlight w:val="none"/>
              </w:rPr>
            </w:pPr>
          </w:p>
        </w:tc>
        <w:tc>
          <w:tcPr>
            <w:tcW w:w="1672" w:type="dxa"/>
          </w:tcPr>
          <w:p w14:paraId="7221AA98">
            <w:pPr>
              <w:spacing w:line="500" w:lineRule="exact"/>
              <w:rPr>
                <w:rFonts w:ascii="方正仿宋_GB2312" w:hAnsi="方正仿宋_GB2312" w:eastAsia="方正仿宋_GB2312" w:cs="方正仿宋_GB2312"/>
                <w:sz w:val="24"/>
                <w:highlight w:val="none"/>
              </w:rPr>
            </w:pPr>
          </w:p>
        </w:tc>
        <w:tc>
          <w:tcPr>
            <w:tcW w:w="1421" w:type="dxa"/>
          </w:tcPr>
          <w:p w14:paraId="258D4BCF">
            <w:pPr>
              <w:spacing w:line="500" w:lineRule="exact"/>
              <w:rPr>
                <w:rFonts w:ascii="方正仿宋_GB2312" w:hAnsi="方正仿宋_GB2312" w:eastAsia="方正仿宋_GB2312" w:cs="方正仿宋_GB2312"/>
                <w:sz w:val="24"/>
                <w:highlight w:val="none"/>
              </w:rPr>
            </w:pPr>
          </w:p>
        </w:tc>
        <w:tc>
          <w:tcPr>
            <w:tcW w:w="1421" w:type="dxa"/>
          </w:tcPr>
          <w:p w14:paraId="24F9248B">
            <w:pPr>
              <w:spacing w:line="500" w:lineRule="exact"/>
              <w:rPr>
                <w:rFonts w:ascii="方正仿宋_GB2312" w:hAnsi="方正仿宋_GB2312" w:eastAsia="方正仿宋_GB2312" w:cs="方正仿宋_GB2312"/>
                <w:sz w:val="24"/>
                <w:highlight w:val="none"/>
              </w:rPr>
            </w:pPr>
          </w:p>
        </w:tc>
      </w:tr>
      <w:tr w14:paraId="7079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417C84F">
            <w:pPr>
              <w:spacing w:line="500" w:lineRule="exact"/>
              <w:rPr>
                <w:rFonts w:ascii="方正仿宋_GB2312" w:hAnsi="方正仿宋_GB2312" w:eastAsia="方正仿宋_GB2312" w:cs="方正仿宋_GB2312"/>
                <w:sz w:val="24"/>
                <w:highlight w:val="none"/>
              </w:rPr>
            </w:pPr>
          </w:p>
        </w:tc>
        <w:tc>
          <w:tcPr>
            <w:tcW w:w="1422" w:type="dxa"/>
          </w:tcPr>
          <w:p w14:paraId="1D4BBB58">
            <w:pPr>
              <w:spacing w:line="500" w:lineRule="exact"/>
              <w:rPr>
                <w:rFonts w:ascii="方正仿宋_GB2312" w:hAnsi="方正仿宋_GB2312" w:eastAsia="方正仿宋_GB2312" w:cs="方正仿宋_GB2312"/>
                <w:sz w:val="24"/>
                <w:highlight w:val="none"/>
              </w:rPr>
            </w:pPr>
          </w:p>
        </w:tc>
        <w:tc>
          <w:tcPr>
            <w:tcW w:w="1805" w:type="dxa"/>
          </w:tcPr>
          <w:p w14:paraId="5585A607">
            <w:pPr>
              <w:spacing w:line="500" w:lineRule="exact"/>
              <w:rPr>
                <w:rFonts w:ascii="方正仿宋_GB2312" w:hAnsi="方正仿宋_GB2312" w:eastAsia="方正仿宋_GB2312" w:cs="方正仿宋_GB2312"/>
                <w:sz w:val="24"/>
                <w:highlight w:val="none"/>
              </w:rPr>
            </w:pPr>
          </w:p>
        </w:tc>
        <w:tc>
          <w:tcPr>
            <w:tcW w:w="1672" w:type="dxa"/>
          </w:tcPr>
          <w:p w14:paraId="7C7B39DC">
            <w:pPr>
              <w:spacing w:line="500" w:lineRule="exact"/>
              <w:rPr>
                <w:rFonts w:ascii="方正仿宋_GB2312" w:hAnsi="方正仿宋_GB2312" w:eastAsia="方正仿宋_GB2312" w:cs="方正仿宋_GB2312"/>
                <w:sz w:val="24"/>
                <w:highlight w:val="none"/>
              </w:rPr>
            </w:pPr>
          </w:p>
        </w:tc>
        <w:tc>
          <w:tcPr>
            <w:tcW w:w="1421" w:type="dxa"/>
          </w:tcPr>
          <w:p w14:paraId="1543D1AA">
            <w:pPr>
              <w:spacing w:line="500" w:lineRule="exact"/>
              <w:rPr>
                <w:rFonts w:ascii="方正仿宋_GB2312" w:hAnsi="方正仿宋_GB2312" w:eastAsia="方正仿宋_GB2312" w:cs="方正仿宋_GB2312"/>
                <w:sz w:val="24"/>
                <w:highlight w:val="none"/>
              </w:rPr>
            </w:pPr>
          </w:p>
        </w:tc>
        <w:tc>
          <w:tcPr>
            <w:tcW w:w="1421" w:type="dxa"/>
          </w:tcPr>
          <w:p w14:paraId="63857743">
            <w:pPr>
              <w:spacing w:line="500" w:lineRule="exact"/>
              <w:rPr>
                <w:rFonts w:ascii="方正仿宋_GB2312" w:hAnsi="方正仿宋_GB2312" w:eastAsia="方正仿宋_GB2312" w:cs="方正仿宋_GB2312"/>
                <w:sz w:val="24"/>
                <w:highlight w:val="none"/>
              </w:rPr>
            </w:pPr>
          </w:p>
        </w:tc>
      </w:tr>
    </w:tbl>
    <w:p w14:paraId="79B5A52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2B554B5E">
      <w:pPr>
        <w:numPr>
          <w:ilvl w:val="0"/>
          <w:numId w:val="1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2E09A9CB">
      <w:pPr>
        <w:numPr>
          <w:ilvl w:val="0"/>
          <w:numId w:val="1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3415A700">
      <w:pPr>
        <w:numPr>
          <w:ilvl w:val="0"/>
          <w:numId w:val="1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347655C6">
      <w:pPr>
        <w:spacing w:line="500" w:lineRule="exact"/>
        <w:rPr>
          <w:rFonts w:ascii="方正仿宋_GB2312" w:hAnsi="方正仿宋_GB2312" w:eastAsia="方正仿宋_GB2312" w:cs="方正仿宋_GB2312"/>
          <w:sz w:val="24"/>
          <w:highlight w:val="none"/>
        </w:rPr>
      </w:pPr>
    </w:p>
    <w:p w14:paraId="62722B0E">
      <w:pPr>
        <w:spacing w:line="500" w:lineRule="exact"/>
        <w:rPr>
          <w:rFonts w:ascii="方正仿宋_GB2312" w:hAnsi="方正仿宋_GB2312" w:eastAsia="方正仿宋_GB2312" w:cs="方正仿宋_GB2312"/>
          <w:sz w:val="24"/>
          <w:highlight w:val="none"/>
        </w:rPr>
      </w:pPr>
    </w:p>
    <w:p w14:paraId="4218BE9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2D7F75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579C4C4">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197E79ED">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25D2B844">
      <w:pPr>
        <w:pStyle w:val="21"/>
        <w:rPr>
          <w:rFonts w:ascii="方正仿宋_GB2312" w:hAnsi="方正仿宋_GB2312" w:eastAsia="方正仿宋_GB2312" w:cs="方正仿宋_GB2312"/>
          <w:highlight w:val="none"/>
        </w:rPr>
      </w:pPr>
    </w:p>
    <w:p w14:paraId="1089A15D">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2D326BE">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7" w:name="_Toc216582819"/>
      <w:bookmarkStart w:id="68" w:name="_Ref467988543"/>
      <w:bookmarkStart w:id="69" w:name="_Toc520356224"/>
      <w:bookmarkStart w:id="70" w:name="_Toc480942355"/>
      <w:bookmarkStart w:id="71" w:name="_Toc4183"/>
      <w:bookmarkStart w:id="72" w:name="_Toc17143"/>
      <w:bookmarkStart w:id="73" w:name="_Toc20238"/>
      <w:bookmarkStart w:id="74" w:name="_Toc9592"/>
      <w:bookmarkStart w:id="75" w:name="_Toc15963"/>
      <w:bookmarkStart w:id="76" w:name="_Toc21320"/>
      <w:bookmarkStart w:id="77" w:name="_Toc522"/>
      <w:bookmarkStart w:id="78" w:name="_Toc507399535"/>
      <w:bookmarkStart w:id="79" w:name="_Toc825"/>
      <w:bookmarkStart w:id="80" w:name="_Toc8281"/>
      <w:bookmarkStart w:id="81" w:name="_Toc3420"/>
      <w:r>
        <w:rPr>
          <w:rFonts w:hint="eastAsia" w:ascii="方正仿宋_GB2312" w:hAnsi="方正仿宋_GB2312" w:eastAsia="方正仿宋_GB2312" w:cs="方正仿宋_GB2312"/>
          <w:b/>
          <w:bCs/>
          <w:sz w:val="24"/>
          <w:szCs w:val="32"/>
          <w:highlight w:val="none"/>
        </w:rPr>
        <w:t xml:space="preserve">11   </w:t>
      </w:r>
      <w:bookmarkEnd w:id="67"/>
      <w:bookmarkEnd w:id="68"/>
      <w:bookmarkEnd w:id="69"/>
      <w:bookmarkEnd w:id="70"/>
      <w:bookmarkStart w:id="82" w:name="_Hlt520350957"/>
      <w:bookmarkEnd w:id="82"/>
      <w:bookmarkStart w:id="83" w:name="_Hlt520343392"/>
      <w:bookmarkEnd w:id="83"/>
      <w:bookmarkStart w:id="84" w:name="_Hlt520274911"/>
      <w:bookmarkEnd w:id="84"/>
      <w:bookmarkStart w:id="85" w:name="_Hlt520273973"/>
      <w:bookmarkEnd w:id="85"/>
      <w:bookmarkStart w:id="86" w:name="_Hlt520274407"/>
      <w:bookmarkEnd w:id="86"/>
      <w:bookmarkStart w:id="87" w:name="_Hlt520274393"/>
      <w:bookmarkEnd w:id="87"/>
      <w:bookmarkStart w:id="88" w:name="_Hlt520343000"/>
      <w:bookmarkEnd w:id="88"/>
      <w:bookmarkStart w:id="89" w:name="_Hlt520273711"/>
      <w:bookmarkEnd w:id="89"/>
      <w:bookmarkStart w:id="90" w:name="_Hlt520271212"/>
      <w:bookmarkEnd w:id="90"/>
      <w:bookmarkStart w:id="91" w:name="_Hlt520274065"/>
      <w:bookmarkEnd w:id="91"/>
      <w:bookmarkStart w:id="92" w:name="_Hlt520350918"/>
      <w:bookmarkEnd w:id="92"/>
      <w:bookmarkStart w:id="93" w:name="_Toc216513801"/>
      <w:bookmarkStart w:id="94" w:name="_Toc216582821"/>
      <w:r>
        <w:rPr>
          <w:rFonts w:hint="eastAsia" w:ascii="方正仿宋_GB2312" w:hAnsi="方正仿宋_GB2312" w:eastAsia="方正仿宋_GB2312" w:cs="方正仿宋_GB2312"/>
          <w:b/>
          <w:bCs/>
          <w:sz w:val="24"/>
          <w:szCs w:val="32"/>
          <w:highlight w:val="none"/>
        </w:rPr>
        <w:t>中标服务费承诺书</w:t>
      </w:r>
      <w:bookmarkEnd w:id="71"/>
      <w:bookmarkEnd w:id="72"/>
      <w:bookmarkEnd w:id="73"/>
      <w:bookmarkEnd w:id="74"/>
      <w:bookmarkEnd w:id="75"/>
      <w:bookmarkEnd w:id="76"/>
      <w:bookmarkEnd w:id="77"/>
      <w:bookmarkEnd w:id="78"/>
      <w:bookmarkEnd w:id="79"/>
    </w:p>
    <w:p w14:paraId="55E133D5">
      <w:pPr>
        <w:spacing w:line="240" w:lineRule="atLeast"/>
        <w:ind w:left="1080" w:leftChars="257" w:hanging="540"/>
        <w:rPr>
          <w:rFonts w:ascii="方正仿宋_GB2312" w:hAnsi="方正仿宋_GB2312" w:eastAsia="方正仿宋_GB2312" w:cs="方正仿宋_GB2312"/>
          <w:b/>
          <w:sz w:val="24"/>
          <w:highlight w:val="none"/>
        </w:rPr>
      </w:pPr>
    </w:p>
    <w:p w14:paraId="0CE0A443">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6AEF4254">
      <w:pPr>
        <w:spacing w:line="440" w:lineRule="exact"/>
        <w:ind w:left="1080" w:hanging="1080"/>
        <w:rPr>
          <w:rFonts w:ascii="方正仿宋_GB2312" w:hAnsi="方正仿宋_GB2312" w:eastAsia="方正仿宋_GB2312" w:cs="方正仿宋_GB2312"/>
          <w:sz w:val="24"/>
          <w:highlight w:val="none"/>
        </w:rPr>
      </w:pPr>
    </w:p>
    <w:p w14:paraId="124BE56D">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2B641193">
      <w:pPr>
        <w:spacing w:line="440" w:lineRule="exact"/>
        <w:ind w:left="1080" w:leftChars="257" w:hanging="540"/>
        <w:rPr>
          <w:rFonts w:ascii="方正仿宋_GB2312" w:hAnsi="方正仿宋_GB2312" w:eastAsia="方正仿宋_GB2312" w:cs="方正仿宋_GB2312"/>
          <w:sz w:val="24"/>
          <w:highlight w:val="none"/>
        </w:rPr>
      </w:pPr>
    </w:p>
    <w:p w14:paraId="365BDA95">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44502F10">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0EAAA230">
      <w:pPr>
        <w:spacing w:line="440" w:lineRule="exact"/>
        <w:ind w:left="1080" w:leftChars="257" w:hanging="540"/>
        <w:rPr>
          <w:rFonts w:ascii="方正仿宋_GB2312" w:hAnsi="方正仿宋_GB2312" w:eastAsia="方正仿宋_GB2312" w:cs="方正仿宋_GB2312"/>
          <w:sz w:val="24"/>
          <w:highlight w:val="none"/>
        </w:rPr>
      </w:pPr>
    </w:p>
    <w:p w14:paraId="279A8937">
      <w:pPr>
        <w:spacing w:line="440" w:lineRule="exact"/>
        <w:ind w:left="1080" w:leftChars="257" w:hanging="540"/>
        <w:rPr>
          <w:rFonts w:ascii="方正仿宋_GB2312" w:hAnsi="方正仿宋_GB2312" w:eastAsia="方正仿宋_GB2312" w:cs="方正仿宋_GB2312"/>
          <w:sz w:val="24"/>
          <w:highlight w:val="none"/>
        </w:rPr>
      </w:pPr>
    </w:p>
    <w:p w14:paraId="51EEB76C">
      <w:pPr>
        <w:spacing w:line="440" w:lineRule="exact"/>
        <w:ind w:left="1080" w:leftChars="257" w:hanging="540"/>
        <w:rPr>
          <w:rFonts w:ascii="方正仿宋_GB2312" w:hAnsi="方正仿宋_GB2312" w:eastAsia="方正仿宋_GB2312" w:cs="方正仿宋_GB2312"/>
          <w:sz w:val="24"/>
          <w:highlight w:val="none"/>
        </w:rPr>
      </w:pPr>
    </w:p>
    <w:p w14:paraId="60D038FB">
      <w:pPr>
        <w:spacing w:line="440" w:lineRule="exact"/>
        <w:ind w:left="1080" w:leftChars="257" w:hanging="540"/>
        <w:rPr>
          <w:rFonts w:ascii="方正仿宋_GB2312" w:hAnsi="方正仿宋_GB2312" w:eastAsia="方正仿宋_GB2312" w:cs="方正仿宋_GB2312"/>
          <w:sz w:val="24"/>
          <w:highlight w:val="none"/>
        </w:rPr>
      </w:pPr>
    </w:p>
    <w:p w14:paraId="61C734CF">
      <w:pPr>
        <w:spacing w:line="440" w:lineRule="exact"/>
        <w:ind w:left="1080" w:hanging="1080"/>
        <w:rPr>
          <w:rFonts w:ascii="方正仿宋_GB2312" w:hAnsi="方正仿宋_GB2312" w:eastAsia="方正仿宋_GB2312" w:cs="方正仿宋_GB2312"/>
          <w:sz w:val="24"/>
          <w:highlight w:val="none"/>
        </w:rPr>
      </w:pPr>
    </w:p>
    <w:p w14:paraId="50167B56">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2225EDFE">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34087C8">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4EA4479E">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3823F707">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5FDFC41B">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3"/>
      <w:bookmarkEnd w:id="94"/>
    </w:p>
    <w:p w14:paraId="3E0E1949">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453C96FE">
      <w:pPr>
        <w:spacing w:before="1"/>
        <w:outlineLvl w:val="1"/>
        <w:rPr>
          <w:rFonts w:ascii="方正仿宋_GB2312" w:hAnsi="方正仿宋_GB2312" w:eastAsia="方正仿宋_GB2312" w:cs="方正仿宋_GB2312"/>
          <w:sz w:val="24"/>
          <w:highlight w:val="none"/>
          <w:lang w:val="zh-CN" w:bidi="zh-CN"/>
        </w:rPr>
      </w:pPr>
      <w:bookmarkStart w:id="95" w:name="_Toc20782"/>
      <w:bookmarkStart w:id="96" w:name="_Toc24678"/>
      <w:bookmarkStart w:id="97" w:name="_Toc8414"/>
      <w:bookmarkStart w:id="98" w:name="_Toc15106"/>
      <w:bookmarkStart w:id="99" w:name="_Toc17899"/>
      <w:bookmarkStart w:id="100" w:name="_Toc8649"/>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80"/>
      <w:bookmarkEnd w:id="81"/>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5"/>
      <w:bookmarkEnd w:id="96"/>
      <w:bookmarkEnd w:id="97"/>
      <w:bookmarkEnd w:id="98"/>
      <w:bookmarkEnd w:id="99"/>
      <w:bookmarkEnd w:id="100"/>
    </w:p>
    <w:p w14:paraId="68067EF4">
      <w:pPr>
        <w:pStyle w:val="2"/>
        <w:spacing w:line="440" w:lineRule="exact"/>
        <w:jc w:val="center"/>
        <w:rPr>
          <w:rFonts w:ascii="方正仿宋_GB2312" w:hAnsi="方正仿宋_GB2312" w:eastAsia="方正仿宋_GB2312" w:cs="方正仿宋_GB2312"/>
          <w:b/>
          <w:sz w:val="32"/>
          <w:szCs w:val="32"/>
          <w:highlight w:val="none"/>
        </w:rPr>
      </w:pPr>
    </w:p>
    <w:p w14:paraId="3CE913CF">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1" w:name="_Toc4940"/>
      <w:bookmarkStart w:id="102" w:name="_Toc31463"/>
      <w:bookmarkStart w:id="103" w:name="_Toc14307"/>
      <w:bookmarkStart w:id="104" w:name="_Toc25967"/>
      <w:bookmarkStart w:id="105" w:name="_Toc16938"/>
      <w:bookmarkStart w:id="106" w:name="_Toc28181"/>
      <w:bookmarkStart w:id="107" w:name="_Toc21683"/>
      <w:bookmarkStart w:id="108" w:name="_Toc27316"/>
      <w:r>
        <w:rPr>
          <w:rFonts w:hint="eastAsia" w:ascii="方正仿宋_GB2312" w:hAnsi="方正仿宋_GB2312" w:eastAsia="方正仿宋_GB2312" w:cs="方正仿宋_GB2312"/>
          <w:b/>
          <w:sz w:val="24"/>
          <w:szCs w:val="24"/>
          <w:highlight w:val="none"/>
        </w:rPr>
        <w:t>退还保证金申请函</w:t>
      </w:r>
      <w:bookmarkEnd w:id="101"/>
      <w:bookmarkEnd w:id="102"/>
      <w:bookmarkEnd w:id="103"/>
      <w:bookmarkEnd w:id="104"/>
      <w:bookmarkEnd w:id="105"/>
      <w:bookmarkEnd w:id="106"/>
      <w:bookmarkEnd w:id="107"/>
      <w:bookmarkEnd w:id="108"/>
    </w:p>
    <w:p w14:paraId="65CCFEFE">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0CC4A5A4">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3A638FB0">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3FFB5F80">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4BF4785A">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7E4E4F0B">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0824B3DA">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41BEDE43">
      <w:pPr>
        <w:adjustRightInd w:val="0"/>
        <w:snapToGrid w:val="0"/>
        <w:spacing w:line="360" w:lineRule="auto"/>
        <w:rPr>
          <w:rFonts w:ascii="方正仿宋_GB2312" w:hAnsi="方正仿宋_GB2312" w:eastAsia="方正仿宋_GB2312" w:cs="方正仿宋_GB2312"/>
          <w:color w:val="000000"/>
          <w:szCs w:val="21"/>
          <w:highlight w:val="none"/>
        </w:rPr>
      </w:pPr>
    </w:p>
    <w:p w14:paraId="661A6739">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6AD4B80C">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77C9EE3A">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6387A10A">
      <w:pPr>
        <w:pStyle w:val="2"/>
        <w:spacing w:line="440" w:lineRule="exact"/>
        <w:jc w:val="both"/>
        <w:rPr>
          <w:rFonts w:ascii="方正仿宋_GB2312" w:hAnsi="方正仿宋_GB2312" w:eastAsia="方正仿宋_GB2312" w:cs="方正仿宋_GB2312"/>
          <w:bCs/>
          <w:sz w:val="21"/>
          <w:szCs w:val="21"/>
          <w:highlight w:val="none"/>
        </w:rPr>
      </w:pPr>
    </w:p>
    <w:p w14:paraId="1DAE7F77">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6757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3F71B46">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6C72ABA8">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00B01458">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23AAC56A">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9" w:name="_Toc28409"/>
      <w:bookmarkStart w:id="110" w:name="_Toc17857"/>
      <w:bookmarkStart w:id="111" w:name="_Toc21100"/>
      <w:bookmarkStart w:id="112" w:name="_Toc2994"/>
      <w:bookmarkStart w:id="113" w:name="_Toc8651"/>
      <w:bookmarkStart w:id="114" w:name="_Toc7579"/>
      <w:bookmarkStart w:id="115" w:name="_Toc8576"/>
      <w:bookmarkStart w:id="116" w:name="_Toc19434"/>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9"/>
      <w:bookmarkEnd w:id="110"/>
      <w:bookmarkEnd w:id="111"/>
      <w:bookmarkEnd w:id="112"/>
      <w:bookmarkEnd w:id="113"/>
      <w:bookmarkEnd w:id="114"/>
      <w:bookmarkEnd w:id="115"/>
      <w:bookmarkEnd w:id="116"/>
    </w:p>
    <w:p w14:paraId="6418F8F8">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720454CD">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029B8D50">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620E8FFF">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3DD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460CCC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47E1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8653921">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2E57007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52F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3314F6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70CD4726">
            <w:pPr>
              <w:pStyle w:val="2"/>
              <w:spacing w:line="440" w:lineRule="exact"/>
              <w:jc w:val="center"/>
              <w:rPr>
                <w:rFonts w:ascii="方正仿宋_GB2312" w:hAnsi="方正仿宋_GB2312" w:eastAsia="方正仿宋_GB2312" w:cs="方正仿宋_GB2312"/>
                <w:bCs/>
                <w:sz w:val="21"/>
                <w:szCs w:val="21"/>
                <w:highlight w:val="none"/>
              </w:rPr>
            </w:pPr>
          </w:p>
        </w:tc>
      </w:tr>
      <w:tr w14:paraId="130D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0C11F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14C9A3C3">
            <w:pPr>
              <w:pStyle w:val="2"/>
              <w:spacing w:line="440" w:lineRule="exact"/>
              <w:jc w:val="center"/>
              <w:rPr>
                <w:rFonts w:ascii="方正仿宋_GB2312" w:hAnsi="方正仿宋_GB2312" w:eastAsia="方正仿宋_GB2312" w:cs="方正仿宋_GB2312"/>
                <w:bCs/>
                <w:sz w:val="21"/>
                <w:szCs w:val="21"/>
                <w:highlight w:val="none"/>
              </w:rPr>
            </w:pPr>
          </w:p>
        </w:tc>
      </w:tr>
      <w:tr w14:paraId="135F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585DD7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01783504">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2A47952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20645194">
            <w:pPr>
              <w:pStyle w:val="2"/>
              <w:spacing w:line="440" w:lineRule="exact"/>
              <w:jc w:val="center"/>
              <w:rPr>
                <w:rFonts w:ascii="方正仿宋_GB2312" w:hAnsi="方正仿宋_GB2312" w:eastAsia="方正仿宋_GB2312" w:cs="方正仿宋_GB2312"/>
                <w:bCs/>
                <w:sz w:val="21"/>
                <w:szCs w:val="21"/>
                <w:highlight w:val="none"/>
              </w:rPr>
            </w:pPr>
          </w:p>
        </w:tc>
      </w:tr>
      <w:tr w14:paraId="6F5B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DBB205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0AB295AD">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03B8933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6A2A91E2">
            <w:pPr>
              <w:pStyle w:val="2"/>
              <w:spacing w:line="440" w:lineRule="exact"/>
              <w:jc w:val="center"/>
              <w:rPr>
                <w:rFonts w:ascii="方正仿宋_GB2312" w:hAnsi="方正仿宋_GB2312" w:eastAsia="方正仿宋_GB2312" w:cs="方正仿宋_GB2312"/>
                <w:bCs/>
                <w:sz w:val="21"/>
                <w:szCs w:val="21"/>
                <w:highlight w:val="none"/>
              </w:rPr>
            </w:pPr>
          </w:p>
        </w:tc>
      </w:tr>
      <w:tr w14:paraId="50A1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F75BA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7DD7ECA7">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3FB694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779B3EF1">
            <w:pPr>
              <w:pStyle w:val="2"/>
              <w:spacing w:line="440" w:lineRule="exact"/>
              <w:jc w:val="center"/>
              <w:rPr>
                <w:rFonts w:ascii="方正仿宋_GB2312" w:hAnsi="方正仿宋_GB2312" w:eastAsia="方正仿宋_GB2312" w:cs="方正仿宋_GB2312"/>
                <w:bCs/>
                <w:sz w:val="21"/>
                <w:szCs w:val="21"/>
                <w:highlight w:val="none"/>
              </w:rPr>
            </w:pPr>
          </w:p>
        </w:tc>
      </w:tr>
      <w:tr w14:paraId="5C6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3C286D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627D577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676835DD">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44BB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65CA9A7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6C62058C">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1E70866D">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27BC7A87">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5C1A7076">
      <w:pPr>
        <w:pStyle w:val="2"/>
        <w:spacing w:line="440" w:lineRule="exact"/>
        <w:jc w:val="both"/>
        <w:rPr>
          <w:rFonts w:ascii="方正仿宋_GB2312" w:hAnsi="方正仿宋_GB2312" w:eastAsia="方正仿宋_GB2312" w:cs="方正仿宋_GB2312"/>
          <w:bCs/>
          <w:sz w:val="21"/>
          <w:szCs w:val="21"/>
          <w:highlight w:val="none"/>
        </w:rPr>
      </w:pPr>
    </w:p>
    <w:p w14:paraId="44E52B81">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0804EFC5">
      <w:pPr>
        <w:pStyle w:val="2"/>
        <w:spacing w:line="440" w:lineRule="exact"/>
        <w:jc w:val="both"/>
        <w:rPr>
          <w:rFonts w:ascii="方正仿宋_GB2312" w:hAnsi="方正仿宋_GB2312" w:eastAsia="方正仿宋_GB2312" w:cs="方正仿宋_GB2312"/>
          <w:bCs/>
          <w:sz w:val="21"/>
          <w:szCs w:val="21"/>
          <w:highlight w:val="none"/>
        </w:rPr>
      </w:pPr>
    </w:p>
    <w:p w14:paraId="4302BE59">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45DA91CA">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1E82643E">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1C61FFA3">
      <w:pPr>
        <w:spacing w:line="500" w:lineRule="exact"/>
        <w:rPr>
          <w:rFonts w:ascii="方正仿宋_GB2312" w:hAnsi="方正仿宋_GB2312" w:eastAsia="方正仿宋_GB2312" w:cs="方正仿宋_GB2312"/>
          <w:color w:val="000000"/>
          <w:kern w:val="0"/>
          <w:sz w:val="24"/>
          <w:highlight w:val="none"/>
        </w:rPr>
      </w:pPr>
    </w:p>
    <w:p w14:paraId="5AD2CF03">
      <w:pPr>
        <w:rPr>
          <w:highlight w:val="none"/>
        </w:rPr>
      </w:pPr>
    </w:p>
    <w:p w14:paraId="37875F7F">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B64A42-DC4C-4854-8C6C-C970C3A5303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BA58F5A-CE98-4FFE-A7E1-0C841C27E399}"/>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CCAB4861-AABB-448F-8043-EA9753097EBE}"/>
  </w:font>
  <w:font w:name="微软雅黑">
    <w:panose1 w:val="020B0503020204020204"/>
    <w:charset w:val="86"/>
    <w:family w:val="swiss"/>
    <w:pitch w:val="default"/>
    <w:sig w:usb0="80000287" w:usb1="2ACF3C50" w:usb2="00000016" w:usb3="00000000" w:csb0="0004001F" w:csb1="00000000"/>
    <w:embedRegular r:id="rId4" w:fontKey="{F79F5D82-DBE6-4139-9D4E-DA21BA1C0A71}"/>
  </w:font>
  <w:font w:name="方正仿宋_GB2312">
    <w:panose1 w:val="02000000000000000000"/>
    <w:charset w:val="86"/>
    <w:family w:val="auto"/>
    <w:pitch w:val="default"/>
    <w:sig w:usb0="A00002BF" w:usb1="184F6CFA" w:usb2="00000012" w:usb3="00000000" w:csb0="00040001" w:csb1="00000000"/>
    <w:embedRegular r:id="rId5" w:fontKey="{64CD16D9-3535-41FD-830C-73CA1C1264D8}"/>
  </w:font>
  <w:font w:name="Microsoft JhengHei UI">
    <w:panose1 w:val="020B0604030504040204"/>
    <w:charset w:val="88"/>
    <w:family w:val="swiss"/>
    <w:pitch w:val="default"/>
    <w:sig w:usb0="000002A7" w:usb1="28CF4400" w:usb2="00000016" w:usb3="00000000" w:csb0="00100009" w:csb1="00000000"/>
    <w:embedRegular r:id="rId6" w:fontKey="{683AC687-7A2E-4E0C-A7BE-20BF5B377C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7D6F">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25DA0F">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4F25DA0F">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8DCE">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6D2203AB">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F1214"/>
    <w:multiLevelType w:val="singleLevel"/>
    <w:tmpl w:val="A2DF1214"/>
    <w:lvl w:ilvl="0" w:tentative="0">
      <w:start w:val="1"/>
      <w:numFmt w:val="decimal"/>
      <w:suff w:val="nothing"/>
      <w:lvlText w:val="%1、"/>
      <w:lvlJc w:val="left"/>
    </w:lvl>
  </w:abstractNum>
  <w:abstractNum w:abstractNumId="1">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B"/>
    <w:multiLevelType w:val="singleLevel"/>
    <w:tmpl w:val="0000000B"/>
    <w:lvl w:ilvl="0" w:tentative="0">
      <w:start w:val="1"/>
      <w:numFmt w:val="chineseCounting"/>
      <w:suff w:val="space"/>
      <w:lvlText w:val="第%1章"/>
      <w:lvlJc w:val="left"/>
      <w:rPr>
        <w:rFonts w:hint="eastAsia"/>
      </w:rPr>
    </w:lvl>
  </w:abstractNum>
  <w:abstractNum w:abstractNumId="5">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000000D"/>
    <w:multiLevelType w:val="singleLevel"/>
    <w:tmpl w:val="0000000D"/>
    <w:lvl w:ilvl="0" w:tentative="0">
      <w:start w:val="2"/>
      <w:numFmt w:val="chineseCounting"/>
      <w:suff w:val="nothing"/>
      <w:lvlText w:val="%1、"/>
      <w:lvlJc w:val="left"/>
      <w:rPr>
        <w:rFonts w:hint="eastAsia"/>
      </w:rPr>
    </w:lvl>
  </w:abstractNum>
  <w:abstractNum w:abstractNumId="7">
    <w:nsid w:val="0000000E"/>
    <w:multiLevelType w:val="singleLevel"/>
    <w:tmpl w:val="0000000E"/>
    <w:lvl w:ilvl="0" w:tentative="0">
      <w:start w:val="1"/>
      <w:numFmt w:val="decimal"/>
      <w:suff w:val="space"/>
      <w:lvlText w:val="%1."/>
      <w:lvlJc w:val="left"/>
    </w:lvl>
  </w:abstractNum>
  <w:abstractNum w:abstractNumId="8">
    <w:nsid w:val="0000000F"/>
    <w:multiLevelType w:val="singleLevel"/>
    <w:tmpl w:val="0000000F"/>
    <w:lvl w:ilvl="0" w:tentative="0">
      <w:start w:val="1"/>
      <w:numFmt w:val="decimal"/>
      <w:suff w:val="space"/>
      <w:lvlText w:val="（%1）"/>
      <w:lvlJc w:val="left"/>
    </w:lvl>
  </w:abstractNum>
  <w:abstractNum w:abstractNumId="9">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1">
    <w:nsid w:val="00000012"/>
    <w:multiLevelType w:val="singleLevel"/>
    <w:tmpl w:val="00000012"/>
    <w:lvl w:ilvl="0" w:tentative="0">
      <w:start w:val="1"/>
      <w:numFmt w:val="chineseCounting"/>
      <w:suff w:val="nothing"/>
      <w:lvlText w:val="%1、"/>
      <w:lvlJc w:val="left"/>
      <w:rPr>
        <w:rFonts w:hint="eastAsia"/>
      </w:rPr>
    </w:lvl>
  </w:abstractNum>
  <w:abstractNum w:abstractNumId="12">
    <w:nsid w:val="0053208E"/>
    <w:multiLevelType w:val="singleLevel"/>
    <w:tmpl w:val="0053208E"/>
    <w:lvl w:ilvl="0" w:tentative="0">
      <w:start w:val="1"/>
      <w:numFmt w:val="decimal"/>
      <w:suff w:val="nothing"/>
      <w:lvlText w:val="（%1）"/>
      <w:lvlJc w:val="left"/>
    </w:lvl>
  </w:abstractNum>
  <w:abstractNum w:abstractNumId="13">
    <w:nsid w:val="114C0AB9"/>
    <w:multiLevelType w:val="singleLevel"/>
    <w:tmpl w:val="114C0AB9"/>
    <w:lvl w:ilvl="0" w:tentative="0">
      <w:start w:val="1"/>
      <w:numFmt w:val="decimal"/>
      <w:suff w:val="nothing"/>
      <w:lvlText w:val="%1、"/>
      <w:lvlJc w:val="left"/>
    </w:lvl>
  </w:abstractNum>
  <w:num w:numId="1">
    <w:abstractNumId w:val="4"/>
  </w:num>
  <w:num w:numId="2">
    <w:abstractNumId w:val="11"/>
  </w:num>
  <w:num w:numId="3">
    <w:abstractNumId w:val="10"/>
  </w:num>
  <w:num w:numId="4">
    <w:abstractNumId w:val="5"/>
  </w:num>
  <w:num w:numId="5">
    <w:abstractNumId w:val="3"/>
  </w:num>
  <w:num w:numId="6">
    <w:abstractNumId w:val="8"/>
  </w:num>
  <w:num w:numId="7">
    <w:abstractNumId w:val="1"/>
  </w:num>
  <w:num w:numId="8">
    <w:abstractNumId w:val="6"/>
  </w:num>
  <w:num w:numId="9">
    <w:abstractNumId w:val="0"/>
  </w:num>
  <w:num w:numId="10">
    <w:abstractNumId w:val="13"/>
  </w:num>
  <w:num w:numId="11">
    <w:abstractNumId w:val="9"/>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ZGVmZWIyZmVlYjI0OWE0MTM2ZjUzZWQ3NjBlZGMifQ=="/>
  </w:docVars>
  <w:rsids>
    <w:rsidRoot w:val="00C27298"/>
    <w:rsid w:val="00C27298"/>
    <w:rsid w:val="00E03A72"/>
    <w:rsid w:val="00E61D7F"/>
    <w:rsid w:val="026C50FD"/>
    <w:rsid w:val="027A4787"/>
    <w:rsid w:val="0518728A"/>
    <w:rsid w:val="081003EA"/>
    <w:rsid w:val="08177F37"/>
    <w:rsid w:val="08790FB0"/>
    <w:rsid w:val="0D145903"/>
    <w:rsid w:val="0E6A495F"/>
    <w:rsid w:val="11821945"/>
    <w:rsid w:val="1480185F"/>
    <w:rsid w:val="1560026B"/>
    <w:rsid w:val="165F1386"/>
    <w:rsid w:val="17A53EEA"/>
    <w:rsid w:val="19A85AA6"/>
    <w:rsid w:val="19CC0DD0"/>
    <w:rsid w:val="1B0F40F3"/>
    <w:rsid w:val="1C2A5095"/>
    <w:rsid w:val="1CA43A4F"/>
    <w:rsid w:val="1CDB40B9"/>
    <w:rsid w:val="1DEA5CAC"/>
    <w:rsid w:val="1F635C2E"/>
    <w:rsid w:val="1F884D96"/>
    <w:rsid w:val="200C585F"/>
    <w:rsid w:val="20EF32FF"/>
    <w:rsid w:val="217868AB"/>
    <w:rsid w:val="21E730BC"/>
    <w:rsid w:val="24D11EFE"/>
    <w:rsid w:val="254B2BB6"/>
    <w:rsid w:val="26926626"/>
    <w:rsid w:val="29CD455B"/>
    <w:rsid w:val="2A627596"/>
    <w:rsid w:val="2BCE0BE6"/>
    <w:rsid w:val="2F1821E7"/>
    <w:rsid w:val="2FF23AB7"/>
    <w:rsid w:val="30286057"/>
    <w:rsid w:val="305222FC"/>
    <w:rsid w:val="310E6097"/>
    <w:rsid w:val="33465146"/>
    <w:rsid w:val="34735DB6"/>
    <w:rsid w:val="3C6B7C01"/>
    <w:rsid w:val="40B732E0"/>
    <w:rsid w:val="41597EF3"/>
    <w:rsid w:val="44D02BC2"/>
    <w:rsid w:val="451E4AA4"/>
    <w:rsid w:val="481D7ECC"/>
    <w:rsid w:val="48BF39CC"/>
    <w:rsid w:val="4D201F7A"/>
    <w:rsid w:val="4E1F3B2A"/>
    <w:rsid w:val="4F4E7E9B"/>
    <w:rsid w:val="5074640C"/>
    <w:rsid w:val="50F95673"/>
    <w:rsid w:val="53101D2E"/>
    <w:rsid w:val="535D01FD"/>
    <w:rsid w:val="55676CB4"/>
    <w:rsid w:val="55B3553B"/>
    <w:rsid w:val="572E3584"/>
    <w:rsid w:val="59423DF4"/>
    <w:rsid w:val="5A047EBB"/>
    <w:rsid w:val="5ADB48B4"/>
    <w:rsid w:val="5E082479"/>
    <w:rsid w:val="5FDB1020"/>
    <w:rsid w:val="61157DEC"/>
    <w:rsid w:val="614E75DA"/>
    <w:rsid w:val="63041F5D"/>
    <w:rsid w:val="64516B14"/>
    <w:rsid w:val="64EF48F5"/>
    <w:rsid w:val="65664D92"/>
    <w:rsid w:val="67AA4B2A"/>
    <w:rsid w:val="69817CE5"/>
    <w:rsid w:val="69B01091"/>
    <w:rsid w:val="6A121EFF"/>
    <w:rsid w:val="6B9048EB"/>
    <w:rsid w:val="6CA16A6E"/>
    <w:rsid w:val="6D651A75"/>
    <w:rsid w:val="6E2F5776"/>
    <w:rsid w:val="6EA43493"/>
    <w:rsid w:val="6F30681E"/>
    <w:rsid w:val="70026470"/>
    <w:rsid w:val="70F84C7E"/>
    <w:rsid w:val="71844FA3"/>
    <w:rsid w:val="735E228F"/>
    <w:rsid w:val="74655627"/>
    <w:rsid w:val="75505544"/>
    <w:rsid w:val="76C76592"/>
    <w:rsid w:val="7875067F"/>
    <w:rsid w:val="7A81102A"/>
    <w:rsid w:val="7F191D4A"/>
    <w:rsid w:val="7F213BB0"/>
    <w:rsid w:val="7F2A6782"/>
    <w:rsid w:val="7F7667E1"/>
    <w:rsid w:val="7FD5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next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92</Pages>
  <Words>1775</Words>
  <Characters>2107</Characters>
  <Lines>394</Lines>
  <Paragraphs>110</Paragraphs>
  <TotalTime>0</TotalTime>
  <ScaleCrop>false</ScaleCrop>
  <LinksUpToDate>false</LinksUpToDate>
  <CharactersWithSpaces>2243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2025-07-08T10:53:39Z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7B2EA9F535E4420DA94C818EDFC134B8_13</vt:lpwstr>
  </property>
  <property fmtid="{D5CDD505-2E9C-101B-9397-08002B2CF9AE}" pid="4" name="KSOTemplateDocerSaveRecord">
    <vt:lpwstr>eyJoZGlkIjoiYTY0ZGVhMzY2Mjc2ZTVmNTg0OTc4MWEzZmNmZjdjMjUiLCJ1c2VySWQiOiI0NTE3ODAxODIifQ==</vt:lpwstr>
  </property>
</Properties>
</file>