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2DD8B">
      <w:pPr>
        <w:pStyle w:val="2"/>
        <w:jc w:val="center"/>
        <w:outlineLvl w:val="9"/>
        <w:rPr>
          <w:rFonts w:hint="eastAsia" w:ascii="宋体" w:hAnsi="宋体" w:eastAsia="宋体" w:cs="宋体"/>
          <w:b/>
          <w:bCs/>
          <w:sz w:val="44"/>
          <w:szCs w:val="44"/>
        </w:rPr>
      </w:pPr>
      <w:r>
        <w:rPr>
          <w:rFonts w:hint="eastAsia" w:eastAsia="宋体" w:cs="宋体"/>
          <w:b/>
          <w:bCs/>
          <w:sz w:val="44"/>
          <w:szCs w:val="44"/>
          <w:lang w:val="en-US" w:eastAsia="zh-CN"/>
        </w:rPr>
        <w:t>乌鲁木齐市天山区某单位采购训练装备项目</w:t>
      </w:r>
    </w:p>
    <w:p w14:paraId="3F7012C3">
      <w:pPr>
        <w:jc w:val="center"/>
        <w:outlineLvl w:val="9"/>
        <w:rPr>
          <w:rFonts w:hint="eastAsia" w:ascii="宋体" w:hAnsi="宋体" w:eastAsia="宋体" w:cs="宋体"/>
          <w:b/>
          <w:bCs/>
          <w:sz w:val="72"/>
          <w:szCs w:val="72"/>
        </w:rPr>
      </w:pPr>
    </w:p>
    <w:p w14:paraId="32952710">
      <w:pPr>
        <w:jc w:val="center"/>
        <w:outlineLvl w:val="9"/>
        <w:rPr>
          <w:rFonts w:hint="eastAsia" w:ascii="宋体" w:hAnsi="宋体" w:eastAsia="宋体" w:cs="宋体"/>
          <w:b/>
          <w:bCs/>
          <w:sz w:val="72"/>
          <w:szCs w:val="72"/>
        </w:rPr>
      </w:pPr>
      <w:r>
        <w:rPr>
          <w:rFonts w:hint="eastAsia" w:ascii="宋体" w:hAnsi="宋体" w:eastAsia="宋体" w:cs="宋体"/>
          <w:b/>
          <w:bCs/>
          <w:sz w:val="72"/>
          <w:szCs w:val="72"/>
        </w:rPr>
        <w:t>招 标 文 件</w:t>
      </w:r>
    </w:p>
    <w:p w14:paraId="64AFAAAC">
      <w:pPr>
        <w:outlineLvl w:val="9"/>
        <w:rPr>
          <w:rFonts w:hint="eastAsia" w:ascii="宋体" w:hAnsi="宋体" w:eastAsia="宋体" w:cs="宋体"/>
          <w:sz w:val="36"/>
          <w:szCs w:val="36"/>
        </w:rPr>
      </w:pPr>
    </w:p>
    <w:p w14:paraId="49FBB58A">
      <w:pPr>
        <w:pStyle w:val="2"/>
        <w:jc w:val="center"/>
        <w:outlineLvl w:val="9"/>
        <w:rPr>
          <w:rFonts w:hint="eastAsia" w:ascii="宋体" w:hAnsi="宋体" w:eastAsia="宋体" w:cs="宋体"/>
          <w:b/>
          <w:bCs/>
          <w:sz w:val="28"/>
          <w:szCs w:val="28"/>
          <w:lang w:val="en-US" w:eastAsia="zh-CN"/>
        </w:rPr>
      </w:pPr>
      <w:bookmarkStart w:id="0" w:name="_Toc32146"/>
      <w:r>
        <w:rPr>
          <w:rFonts w:hint="eastAsia" w:ascii="宋体" w:hAnsi="宋体" w:eastAsia="宋体" w:cs="宋体"/>
          <w:b/>
          <w:bCs/>
          <w:sz w:val="32"/>
          <w:szCs w:val="32"/>
        </w:rPr>
        <w:t>项目编号：</w:t>
      </w:r>
      <w:bookmarkEnd w:id="0"/>
      <w:r>
        <w:rPr>
          <w:rFonts w:hint="eastAsia" w:eastAsia="宋体" w:cs="宋体"/>
          <w:b/>
          <w:bCs/>
          <w:sz w:val="32"/>
          <w:szCs w:val="32"/>
          <w:highlight w:val="none"/>
          <w:lang w:val="en-US" w:eastAsia="zh-CN"/>
        </w:rPr>
        <w:t>0722-25FE5174XJF</w:t>
      </w:r>
    </w:p>
    <w:p w14:paraId="640EE265">
      <w:pPr>
        <w:pStyle w:val="2"/>
        <w:outlineLvl w:val="9"/>
        <w:rPr>
          <w:rFonts w:hint="eastAsia" w:ascii="宋体" w:hAnsi="宋体" w:eastAsia="宋体" w:cs="宋体"/>
          <w:b/>
          <w:bCs/>
          <w:sz w:val="28"/>
          <w:szCs w:val="28"/>
        </w:rPr>
      </w:pPr>
      <w:bookmarkStart w:id="1" w:name="_Toc10653"/>
      <w:r>
        <w:rPr>
          <w:rFonts w:hint="eastAsia" w:ascii="宋体" w:hAnsi="宋体" w:eastAsia="宋体" w:cs="宋体"/>
          <w:b/>
          <w:bCs/>
          <w:sz w:val="28"/>
          <w:szCs w:val="28"/>
        </w:rPr>
        <w:t>招标人（盖章）：</w:t>
      </w:r>
      <w:r>
        <w:rPr>
          <w:rFonts w:hint="eastAsia" w:ascii="宋体" w:hAnsi="宋体" w:eastAsia="宋体" w:cs="宋体"/>
          <w:b/>
          <w:bCs/>
          <w:sz w:val="28"/>
          <w:szCs w:val="28"/>
          <w:highlight w:val="none"/>
        </w:rPr>
        <w:t>乌鲁木齐市公安局天山区分局</w:t>
      </w:r>
      <w:bookmarkEnd w:id="1"/>
    </w:p>
    <w:p w14:paraId="0FAF1673">
      <w:pPr>
        <w:pStyle w:val="2"/>
        <w:outlineLvl w:val="9"/>
        <w:rPr>
          <w:rFonts w:hint="eastAsia" w:ascii="宋体" w:hAnsi="宋体" w:eastAsia="宋体" w:cs="宋体"/>
          <w:b/>
          <w:bCs/>
          <w:sz w:val="28"/>
          <w:szCs w:val="28"/>
        </w:rPr>
      </w:pPr>
      <w:r>
        <w:rPr>
          <w:rFonts w:hint="eastAsia" w:ascii="宋体" w:hAnsi="宋体" w:eastAsia="宋体" w:cs="宋体"/>
          <w:b/>
          <w:bCs/>
          <w:sz w:val="28"/>
          <w:szCs w:val="28"/>
        </w:rPr>
        <w:t>法定代表人（签章）：</w:t>
      </w:r>
    </w:p>
    <w:p w14:paraId="1173A294">
      <w:pPr>
        <w:pStyle w:val="2"/>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rPr>
        <w:t>联系人：</w:t>
      </w:r>
      <w:r>
        <w:rPr>
          <w:rFonts w:hint="eastAsia" w:ascii="宋体" w:hAnsi="宋体" w:eastAsia="宋体" w:cs="宋体"/>
          <w:b/>
          <w:bCs/>
          <w:sz w:val="28"/>
          <w:szCs w:val="28"/>
          <w:lang w:val="en-US" w:eastAsia="zh-CN"/>
        </w:rPr>
        <w:t>王伟东</w:t>
      </w:r>
    </w:p>
    <w:p w14:paraId="4ABC4532">
      <w:pPr>
        <w:pStyle w:val="2"/>
        <w:outlineLvl w:val="9"/>
        <w:rPr>
          <w:rFonts w:hint="eastAsia" w:ascii="宋体" w:hAnsi="宋体" w:eastAsia="宋体" w:cs="宋体"/>
          <w:b/>
          <w:bCs/>
          <w:sz w:val="28"/>
          <w:szCs w:val="28"/>
          <w:lang w:eastAsia="zh-CN"/>
        </w:rPr>
      </w:pPr>
      <w:r>
        <w:rPr>
          <w:rFonts w:hint="eastAsia" w:ascii="宋体" w:hAnsi="宋体" w:eastAsia="宋体" w:cs="宋体"/>
          <w:b/>
          <w:bCs/>
          <w:sz w:val="28"/>
          <w:szCs w:val="28"/>
        </w:rPr>
        <w:t>联系电话：</w:t>
      </w:r>
      <w:r>
        <w:rPr>
          <w:rFonts w:hint="eastAsia" w:ascii="宋体" w:hAnsi="宋体" w:eastAsia="宋体" w:cs="宋体"/>
          <w:b/>
          <w:bCs/>
          <w:sz w:val="28"/>
          <w:szCs w:val="28"/>
          <w:lang w:eastAsia="zh-CN"/>
        </w:rPr>
        <w:t>0991-2160045</w:t>
      </w:r>
    </w:p>
    <w:p w14:paraId="19194CAE">
      <w:pPr>
        <w:pStyle w:val="2"/>
        <w:outlineLvl w:val="9"/>
        <w:rPr>
          <w:rFonts w:hint="eastAsia" w:ascii="宋体" w:hAnsi="宋体" w:eastAsia="宋体" w:cs="宋体"/>
          <w:b/>
          <w:bCs/>
          <w:sz w:val="28"/>
          <w:szCs w:val="28"/>
        </w:rPr>
      </w:pPr>
    </w:p>
    <w:p w14:paraId="17897000">
      <w:pPr>
        <w:pStyle w:val="2"/>
        <w:outlineLvl w:val="9"/>
        <w:rPr>
          <w:rFonts w:hint="eastAsia" w:ascii="宋体" w:hAnsi="宋体" w:eastAsia="宋体" w:cs="宋体"/>
          <w:b/>
          <w:bCs/>
          <w:sz w:val="28"/>
          <w:szCs w:val="28"/>
        </w:rPr>
      </w:pPr>
      <w:r>
        <w:rPr>
          <w:rFonts w:hint="eastAsia" w:ascii="宋体" w:hAnsi="宋体" w:eastAsia="宋体" w:cs="宋体"/>
          <w:b/>
          <w:bCs/>
          <w:sz w:val="28"/>
          <w:szCs w:val="28"/>
        </w:rPr>
        <w:t>招标代理机构：</w:t>
      </w:r>
      <w:r>
        <w:rPr>
          <w:rFonts w:hint="eastAsia" w:ascii="宋体" w:hAnsi="宋体" w:eastAsia="宋体" w:cs="宋体"/>
          <w:b/>
          <w:bCs/>
          <w:sz w:val="28"/>
          <w:szCs w:val="28"/>
          <w:lang w:eastAsia="zh-CN"/>
        </w:rPr>
        <w:t>中国远东国际招标有限公司</w:t>
      </w:r>
      <w:r>
        <w:rPr>
          <w:rFonts w:hint="eastAsia" w:ascii="宋体" w:hAnsi="宋体" w:eastAsia="宋体" w:cs="宋体"/>
          <w:b/>
          <w:bCs/>
          <w:sz w:val="28"/>
          <w:szCs w:val="28"/>
        </w:rPr>
        <w:t>（盖章）</w:t>
      </w:r>
    </w:p>
    <w:p w14:paraId="17E32262">
      <w:pPr>
        <w:pStyle w:val="2"/>
        <w:outlineLvl w:val="9"/>
        <w:rPr>
          <w:rFonts w:hint="eastAsia" w:ascii="宋体" w:hAnsi="宋体" w:eastAsia="宋体" w:cs="宋体"/>
          <w:b/>
          <w:bCs/>
          <w:sz w:val="28"/>
          <w:szCs w:val="28"/>
        </w:rPr>
      </w:pPr>
      <w:r>
        <w:rPr>
          <w:rFonts w:hint="eastAsia" w:ascii="宋体" w:hAnsi="宋体" w:eastAsia="宋体" w:cs="宋体"/>
          <w:b/>
          <w:bCs/>
          <w:sz w:val="28"/>
          <w:szCs w:val="28"/>
        </w:rPr>
        <w:t>法定代表人（签章）：</w:t>
      </w:r>
    </w:p>
    <w:p w14:paraId="2FCF8026">
      <w:pPr>
        <w:pStyle w:val="2"/>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rPr>
        <w:t>联系人：</w:t>
      </w:r>
      <w:r>
        <w:rPr>
          <w:rFonts w:hint="eastAsia" w:eastAsia="宋体" w:cs="宋体"/>
          <w:b/>
          <w:bCs/>
          <w:sz w:val="28"/>
          <w:szCs w:val="28"/>
          <w:lang w:val="en-US" w:eastAsia="zh-CN"/>
        </w:rPr>
        <w:t>王梦姣</w:t>
      </w:r>
      <w:r>
        <w:rPr>
          <w:rFonts w:hint="eastAsia" w:ascii="宋体" w:hAnsi="宋体" w:eastAsia="宋体" w:cs="宋体"/>
          <w:b/>
          <w:bCs/>
          <w:sz w:val="28"/>
          <w:szCs w:val="28"/>
          <w:lang w:val="en-US" w:eastAsia="zh-CN"/>
        </w:rPr>
        <w:t>、李沙沙、於震翱</w:t>
      </w:r>
      <w:r>
        <w:rPr>
          <w:rFonts w:hint="eastAsia" w:eastAsia="宋体" w:cs="宋体"/>
          <w:b/>
          <w:bCs/>
          <w:sz w:val="28"/>
          <w:szCs w:val="28"/>
          <w:lang w:val="en-US" w:eastAsia="zh-CN"/>
        </w:rPr>
        <w:t>、王欢</w:t>
      </w:r>
    </w:p>
    <w:p w14:paraId="58C1BF23">
      <w:pPr>
        <w:pStyle w:val="2"/>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rPr>
        <w:t>联系电话：</w:t>
      </w:r>
      <w:r>
        <w:rPr>
          <w:rFonts w:hint="eastAsia" w:eastAsia="宋体" w:cs="宋体"/>
          <w:b/>
          <w:bCs/>
          <w:sz w:val="28"/>
          <w:szCs w:val="28"/>
          <w:lang w:val="en-US" w:eastAsia="zh-CN"/>
        </w:rPr>
        <w:t>15276657611</w:t>
      </w:r>
    </w:p>
    <w:p w14:paraId="3ADDE39B">
      <w:pPr>
        <w:rPr>
          <w:rFonts w:hint="eastAsia" w:ascii="宋体" w:hAnsi="宋体" w:eastAsia="宋体" w:cs="宋体"/>
          <w:b/>
          <w:bCs/>
          <w:sz w:val="52"/>
        </w:rPr>
      </w:pPr>
    </w:p>
    <w:p w14:paraId="5AA788A2">
      <w:pPr>
        <w:jc w:val="center"/>
        <w:outlineLvl w:val="9"/>
        <w:rPr>
          <w:rFonts w:hint="eastAsia" w:ascii="宋体" w:hAnsi="宋体" w:eastAsia="宋体" w:cs="宋体"/>
          <w:b/>
          <w:bCs/>
          <w:sz w:val="40"/>
          <w:szCs w:val="40"/>
          <w:lang w:eastAsia="zh-CN"/>
        </w:rPr>
      </w:pPr>
      <w:bookmarkStart w:id="2" w:name="_Toc12118"/>
      <w:r>
        <w:rPr>
          <w:rFonts w:hint="eastAsia" w:ascii="宋体" w:hAnsi="宋体" w:eastAsia="宋体" w:cs="宋体"/>
          <w:b/>
          <w:bCs/>
          <w:sz w:val="40"/>
          <w:szCs w:val="40"/>
          <w:lang w:eastAsia="zh-CN"/>
        </w:rPr>
        <w:t>中国远东国际招标有限公司</w:t>
      </w:r>
      <w:bookmarkEnd w:id="2"/>
    </w:p>
    <w:p w14:paraId="19FF75DE">
      <w:pPr>
        <w:jc w:val="center"/>
        <w:rPr>
          <w:rFonts w:hint="eastAsia" w:ascii="宋体" w:hAnsi="宋体" w:eastAsia="宋体" w:cs="宋体"/>
          <w:b/>
          <w:bCs/>
          <w:sz w:val="32"/>
          <w:szCs w:val="32"/>
        </w:rPr>
        <w:sectPr>
          <w:footerReference r:id="rId5" w:type="first"/>
          <w:headerReference r:id="rId3" w:type="default"/>
          <w:headerReference r:id="rId4" w:type="even"/>
          <w:pgSz w:w="11906" w:h="16838"/>
          <w:pgMar w:top="1440" w:right="1797" w:bottom="1440" w:left="1797" w:header="851" w:footer="992" w:gutter="0"/>
          <w:pgNumType w:start="1"/>
          <w:cols w:space="720" w:num="1"/>
          <w:rtlGutter w:val="1"/>
          <w:docGrid w:type="lines" w:linePitch="312" w:charSpace="0"/>
        </w:sect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07</w:t>
      </w:r>
      <w:r>
        <w:rPr>
          <w:rFonts w:hint="eastAsia" w:ascii="宋体" w:hAnsi="宋体" w:eastAsia="宋体" w:cs="宋体"/>
          <w:b/>
          <w:bCs/>
          <w:sz w:val="32"/>
          <w:szCs w:val="32"/>
        </w:rPr>
        <w:t>月</w:t>
      </w:r>
    </w:p>
    <w:sdt>
      <w:sdtPr>
        <w:rPr>
          <w:rFonts w:hint="eastAsia" w:ascii="宋体" w:hAnsi="宋体" w:eastAsia="宋体" w:cs="宋体"/>
          <w:kern w:val="2"/>
          <w:sz w:val="21"/>
          <w:szCs w:val="24"/>
          <w:lang w:val="en-US" w:eastAsia="zh-CN" w:bidi="ar-SA"/>
        </w:rPr>
        <w:id w:val="147475108"/>
        <w15:color w:val="DBDBDB"/>
        <w:docPartObj>
          <w:docPartGallery w:val="Table of Contents"/>
          <w:docPartUnique/>
        </w:docPartObj>
      </w:sdtPr>
      <w:sdtEndPr>
        <w:rPr>
          <w:rFonts w:hint="eastAsia" w:ascii="宋体" w:hAnsi="宋体" w:eastAsia="宋体" w:cs="宋体"/>
          <w:b/>
          <w:kern w:val="2"/>
          <w:sz w:val="21"/>
          <w:szCs w:val="21"/>
          <w:lang w:val="en-US" w:eastAsia="zh-CN" w:bidi="ar-SA"/>
        </w:rPr>
      </w:sdtEndPr>
      <w:sdtContent>
        <w:p w14:paraId="66C7C9EE">
          <w:pPr>
            <w:spacing w:before="0" w:beforeLines="0" w:after="0" w:afterLines="0" w:line="240" w:lineRule="auto"/>
            <w:ind w:left="0" w:leftChars="0" w:right="0" w:rightChars="0" w:firstLine="0" w:firstLineChars="0"/>
            <w:jc w:val="center"/>
            <w:rPr>
              <w:rFonts w:hint="eastAsia" w:ascii="宋体" w:hAnsi="宋体" w:eastAsia="宋体" w:cs="宋体"/>
            </w:rPr>
          </w:pPr>
          <w:r>
            <w:rPr>
              <w:rFonts w:hint="eastAsia" w:ascii="宋体" w:hAnsi="宋体" w:eastAsia="宋体" w:cs="宋体"/>
              <w:sz w:val="21"/>
            </w:rPr>
            <w:t>目录</w:t>
          </w:r>
        </w:p>
        <w:p w14:paraId="6C1B4F8C">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TOC \o "1-2"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_Toc19202 </w:instrText>
          </w:r>
          <w:r>
            <w:rPr>
              <w:rFonts w:hint="eastAsia" w:ascii="宋体" w:hAnsi="宋体" w:eastAsia="宋体" w:cs="宋体"/>
            </w:rPr>
            <w:fldChar w:fldCharType="separate"/>
          </w:r>
          <w:r>
            <w:rPr>
              <w:rFonts w:hint="eastAsia" w:ascii="宋体" w:hAnsi="宋体" w:eastAsia="宋体" w:cs="宋体"/>
            </w:rPr>
            <w:t>第一章　投标邀请</w:t>
          </w:r>
          <w:r>
            <w:tab/>
          </w:r>
          <w:r>
            <w:fldChar w:fldCharType="begin"/>
          </w:r>
          <w:r>
            <w:instrText xml:space="preserve"> PAGEREF _Toc19202 \h </w:instrText>
          </w:r>
          <w:r>
            <w:fldChar w:fldCharType="separate"/>
          </w:r>
          <w:r>
            <w:t>4</w:t>
          </w:r>
          <w:r>
            <w:fldChar w:fldCharType="end"/>
          </w:r>
          <w:r>
            <w:rPr>
              <w:rFonts w:hint="eastAsia" w:ascii="宋体" w:hAnsi="宋体" w:eastAsia="宋体" w:cs="宋体"/>
            </w:rPr>
            <w:fldChar w:fldCharType="end"/>
          </w:r>
        </w:p>
        <w:p w14:paraId="1E54991D">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_Toc31337 </w:instrText>
          </w:r>
          <w:r>
            <w:rPr>
              <w:rFonts w:hint="eastAsia" w:ascii="宋体" w:hAnsi="宋体" w:eastAsia="宋体" w:cs="宋体"/>
            </w:rPr>
            <w:fldChar w:fldCharType="separate"/>
          </w:r>
          <w:r>
            <w:rPr>
              <w:rFonts w:hint="eastAsia" w:ascii="宋体" w:hAnsi="宋体" w:eastAsia="宋体" w:cs="宋体"/>
            </w:rPr>
            <w:t>第二章　投标人须知</w:t>
          </w:r>
          <w:r>
            <w:tab/>
          </w:r>
          <w:r>
            <w:fldChar w:fldCharType="begin"/>
          </w:r>
          <w:r>
            <w:instrText xml:space="preserve"> PAGEREF _Toc31337 \h </w:instrText>
          </w:r>
          <w:r>
            <w:fldChar w:fldCharType="separate"/>
          </w:r>
          <w:r>
            <w:t>7</w:t>
          </w:r>
          <w:r>
            <w:fldChar w:fldCharType="end"/>
          </w:r>
          <w:r>
            <w:rPr>
              <w:rFonts w:hint="eastAsia" w:ascii="宋体" w:hAnsi="宋体" w:eastAsia="宋体" w:cs="宋体"/>
            </w:rPr>
            <w:fldChar w:fldCharType="end"/>
          </w:r>
        </w:p>
        <w:p w14:paraId="67E78DF1">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_Toc11681 </w:instrText>
          </w:r>
          <w:r>
            <w:rPr>
              <w:rFonts w:hint="eastAsia" w:ascii="宋体" w:hAnsi="宋体" w:eastAsia="宋体" w:cs="宋体"/>
            </w:rPr>
            <w:fldChar w:fldCharType="separate"/>
          </w:r>
          <w:r>
            <w:rPr>
              <w:rFonts w:hint="eastAsia" w:ascii="宋体" w:hAnsi="宋体" w:eastAsia="宋体" w:cs="宋体"/>
            </w:rPr>
            <w:t>第三章　评标办法及标准</w:t>
          </w:r>
          <w:r>
            <w:tab/>
          </w:r>
          <w:r>
            <w:fldChar w:fldCharType="begin"/>
          </w:r>
          <w:r>
            <w:instrText xml:space="preserve"> PAGEREF _Toc11681 \h </w:instrText>
          </w:r>
          <w:r>
            <w:fldChar w:fldCharType="separate"/>
          </w:r>
          <w:r>
            <w:t>25</w:t>
          </w:r>
          <w:r>
            <w:fldChar w:fldCharType="end"/>
          </w:r>
          <w:r>
            <w:rPr>
              <w:rFonts w:hint="eastAsia" w:ascii="宋体" w:hAnsi="宋体" w:eastAsia="宋体" w:cs="宋体"/>
            </w:rPr>
            <w:fldChar w:fldCharType="end"/>
          </w:r>
        </w:p>
        <w:p w14:paraId="26E9255F">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_Toc27066 </w:instrText>
          </w:r>
          <w:r>
            <w:rPr>
              <w:rFonts w:hint="eastAsia" w:ascii="宋体" w:hAnsi="宋体" w:eastAsia="宋体" w:cs="宋体"/>
            </w:rPr>
            <w:fldChar w:fldCharType="separate"/>
          </w:r>
          <w:r>
            <w:rPr>
              <w:rFonts w:hint="eastAsia" w:ascii="宋体" w:hAnsi="宋体" w:eastAsia="宋体" w:cs="宋体"/>
            </w:rPr>
            <w:t>第四章　拟签订的合同文本</w:t>
          </w:r>
          <w:r>
            <w:tab/>
          </w:r>
          <w:r>
            <w:fldChar w:fldCharType="begin"/>
          </w:r>
          <w:r>
            <w:instrText xml:space="preserve"> PAGEREF _Toc27066 \h </w:instrText>
          </w:r>
          <w:r>
            <w:fldChar w:fldCharType="separate"/>
          </w:r>
          <w:r>
            <w:t>28</w:t>
          </w:r>
          <w:r>
            <w:fldChar w:fldCharType="end"/>
          </w:r>
          <w:r>
            <w:rPr>
              <w:rFonts w:hint="eastAsia" w:ascii="宋体" w:hAnsi="宋体" w:eastAsia="宋体" w:cs="宋体"/>
            </w:rPr>
            <w:fldChar w:fldCharType="end"/>
          </w:r>
        </w:p>
        <w:p w14:paraId="36552923">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_Toc25152 </w:instrText>
          </w:r>
          <w:r>
            <w:rPr>
              <w:rFonts w:hint="eastAsia" w:ascii="宋体" w:hAnsi="宋体" w:eastAsia="宋体" w:cs="宋体"/>
            </w:rPr>
            <w:fldChar w:fldCharType="separate"/>
          </w:r>
          <w:r>
            <w:rPr>
              <w:rFonts w:hint="eastAsia" w:ascii="宋体" w:hAnsi="宋体" w:eastAsia="宋体" w:cs="宋体"/>
            </w:rPr>
            <w:t>第五章　投标文件组成</w:t>
          </w:r>
          <w:r>
            <w:tab/>
          </w:r>
          <w:r>
            <w:fldChar w:fldCharType="begin"/>
          </w:r>
          <w:r>
            <w:instrText xml:space="preserve"> PAGEREF _Toc25152 \h </w:instrText>
          </w:r>
          <w:r>
            <w:fldChar w:fldCharType="separate"/>
          </w:r>
          <w:r>
            <w:t>40</w:t>
          </w:r>
          <w:r>
            <w:fldChar w:fldCharType="end"/>
          </w:r>
          <w:r>
            <w:rPr>
              <w:rFonts w:hint="eastAsia" w:ascii="宋体" w:hAnsi="宋体" w:eastAsia="宋体" w:cs="宋体"/>
            </w:rPr>
            <w:fldChar w:fldCharType="end"/>
          </w:r>
        </w:p>
        <w:p w14:paraId="2CCD2340">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_Toc31598 </w:instrText>
          </w:r>
          <w:r>
            <w:rPr>
              <w:rFonts w:hint="eastAsia" w:ascii="宋体" w:hAnsi="宋体" w:eastAsia="宋体" w:cs="宋体"/>
            </w:rPr>
            <w:fldChar w:fldCharType="separate"/>
          </w:r>
          <w:r>
            <w:rPr>
              <w:rFonts w:hint="eastAsia" w:ascii="宋体" w:hAnsi="宋体" w:eastAsia="宋体" w:cs="宋体"/>
              <w:bCs/>
              <w:szCs w:val="32"/>
              <w:highlight w:val="none"/>
            </w:rPr>
            <w:t>投标文件</w:t>
          </w:r>
          <w:r>
            <w:tab/>
          </w:r>
          <w:r>
            <w:fldChar w:fldCharType="begin"/>
          </w:r>
          <w:r>
            <w:instrText xml:space="preserve"> PAGEREF _Toc31598 \h </w:instrText>
          </w:r>
          <w:r>
            <w:fldChar w:fldCharType="separate"/>
          </w:r>
          <w:r>
            <w:t>40</w:t>
          </w:r>
          <w:r>
            <w:fldChar w:fldCharType="end"/>
          </w:r>
          <w:r>
            <w:rPr>
              <w:rFonts w:hint="eastAsia" w:ascii="宋体" w:hAnsi="宋体" w:eastAsia="宋体" w:cs="宋体"/>
            </w:rPr>
            <w:fldChar w:fldCharType="end"/>
          </w:r>
        </w:p>
        <w:p w14:paraId="16DEA5C0">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_Toc19481 </w:instrText>
          </w:r>
          <w:r>
            <w:rPr>
              <w:rFonts w:hint="eastAsia" w:ascii="宋体" w:hAnsi="宋体" w:eastAsia="宋体" w:cs="宋体"/>
            </w:rPr>
            <w:fldChar w:fldCharType="separate"/>
          </w:r>
          <w:r>
            <w:rPr>
              <w:rFonts w:hint="eastAsia" w:ascii="宋体" w:hAnsi="宋体" w:eastAsia="宋体" w:cs="宋体"/>
              <w:szCs w:val="21"/>
            </w:rPr>
            <w:t>附件1  投标书（格式）</w:t>
          </w:r>
          <w:r>
            <w:tab/>
          </w:r>
          <w:r>
            <w:fldChar w:fldCharType="begin"/>
          </w:r>
          <w:r>
            <w:instrText xml:space="preserve"> PAGEREF _Toc19481 \h </w:instrText>
          </w:r>
          <w:r>
            <w:fldChar w:fldCharType="separate"/>
          </w:r>
          <w:r>
            <w:t>41</w:t>
          </w:r>
          <w:r>
            <w:fldChar w:fldCharType="end"/>
          </w:r>
          <w:r>
            <w:rPr>
              <w:rFonts w:hint="eastAsia" w:ascii="宋体" w:hAnsi="宋体" w:eastAsia="宋体" w:cs="宋体"/>
            </w:rPr>
            <w:fldChar w:fldCharType="end"/>
          </w:r>
        </w:p>
        <w:p w14:paraId="2F7B2858">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_Toc22568 </w:instrText>
          </w:r>
          <w:r>
            <w:rPr>
              <w:rFonts w:hint="eastAsia" w:ascii="宋体" w:hAnsi="宋体" w:eastAsia="宋体" w:cs="宋体"/>
            </w:rPr>
            <w:fldChar w:fldCharType="separate"/>
          </w:r>
          <w:r>
            <w:rPr>
              <w:rFonts w:hint="eastAsia" w:ascii="宋体" w:hAnsi="宋体" w:eastAsia="宋体" w:cs="宋体"/>
              <w:szCs w:val="21"/>
            </w:rPr>
            <w:t>附件2  投标一览表（格式）</w:t>
          </w:r>
          <w:r>
            <w:tab/>
          </w:r>
          <w:r>
            <w:fldChar w:fldCharType="begin"/>
          </w:r>
          <w:r>
            <w:instrText xml:space="preserve"> PAGEREF _Toc22568 \h </w:instrText>
          </w:r>
          <w:r>
            <w:fldChar w:fldCharType="separate"/>
          </w:r>
          <w:r>
            <w:t>43</w:t>
          </w:r>
          <w:r>
            <w:fldChar w:fldCharType="end"/>
          </w:r>
          <w:r>
            <w:rPr>
              <w:rFonts w:hint="eastAsia" w:ascii="宋体" w:hAnsi="宋体" w:eastAsia="宋体" w:cs="宋体"/>
            </w:rPr>
            <w:fldChar w:fldCharType="end"/>
          </w:r>
        </w:p>
        <w:p w14:paraId="0EB3E24C">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_Toc440 </w:instrText>
          </w:r>
          <w:r>
            <w:rPr>
              <w:rFonts w:hint="eastAsia" w:ascii="宋体" w:hAnsi="宋体" w:eastAsia="宋体" w:cs="宋体"/>
            </w:rPr>
            <w:fldChar w:fldCharType="separate"/>
          </w:r>
          <w:r>
            <w:rPr>
              <w:rFonts w:hint="eastAsia" w:ascii="宋体" w:hAnsi="宋体" w:eastAsia="宋体" w:cs="宋体"/>
              <w:szCs w:val="21"/>
            </w:rPr>
            <w:t>附件3  投标分项报价表（格式）</w:t>
          </w:r>
          <w:r>
            <w:tab/>
          </w:r>
          <w:r>
            <w:fldChar w:fldCharType="begin"/>
          </w:r>
          <w:r>
            <w:instrText xml:space="preserve"> PAGEREF _Toc440 \h </w:instrText>
          </w:r>
          <w:r>
            <w:fldChar w:fldCharType="separate"/>
          </w:r>
          <w:r>
            <w:t>44</w:t>
          </w:r>
          <w:r>
            <w:fldChar w:fldCharType="end"/>
          </w:r>
          <w:r>
            <w:rPr>
              <w:rFonts w:hint="eastAsia" w:ascii="宋体" w:hAnsi="宋体" w:eastAsia="宋体" w:cs="宋体"/>
            </w:rPr>
            <w:fldChar w:fldCharType="end"/>
          </w:r>
        </w:p>
        <w:p w14:paraId="5EE2F67B">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_Toc1027 </w:instrText>
          </w:r>
          <w:r>
            <w:rPr>
              <w:rFonts w:hint="eastAsia" w:ascii="宋体" w:hAnsi="宋体" w:eastAsia="宋体" w:cs="宋体"/>
            </w:rPr>
            <w:fldChar w:fldCharType="separate"/>
          </w:r>
          <w:r>
            <w:rPr>
              <w:rFonts w:hint="eastAsia" w:ascii="宋体" w:hAnsi="宋体" w:eastAsia="宋体" w:cs="宋体"/>
              <w:szCs w:val="21"/>
            </w:rPr>
            <w:t>附件4  货物说明一览表（格式）</w:t>
          </w:r>
          <w:r>
            <w:tab/>
          </w:r>
          <w:r>
            <w:fldChar w:fldCharType="begin"/>
          </w:r>
          <w:r>
            <w:instrText xml:space="preserve"> PAGEREF _Toc1027 \h </w:instrText>
          </w:r>
          <w:r>
            <w:fldChar w:fldCharType="separate"/>
          </w:r>
          <w:r>
            <w:t>45</w:t>
          </w:r>
          <w:r>
            <w:fldChar w:fldCharType="end"/>
          </w:r>
          <w:r>
            <w:rPr>
              <w:rFonts w:hint="eastAsia" w:ascii="宋体" w:hAnsi="宋体" w:eastAsia="宋体" w:cs="宋体"/>
            </w:rPr>
            <w:fldChar w:fldCharType="end"/>
          </w:r>
        </w:p>
        <w:p w14:paraId="6977CFD2">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_Toc1952 </w:instrText>
          </w:r>
          <w:r>
            <w:rPr>
              <w:rFonts w:hint="eastAsia" w:ascii="宋体" w:hAnsi="宋体" w:eastAsia="宋体" w:cs="宋体"/>
            </w:rPr>
            <w:fldChar w:fldCharType="separate"/>
          </w:r>
          <w:r>
            <w:rPr>
              <w:rFonts w:hint="eastAsia" w:ascii="宋体" w:hAnsi="宋体" w:eastAsia="宋体" w:cs="宋体"/>
              <w:szCs w:val="21"/>
            </w:rPr>
            <w:t>附件5  技术规格偏离表（格式）</w:t>
          </w:r>
          <w:r>
            <w:tab/>
          </w:r>
          <w:r>
            <w:fldChar w:fldCharType="begin"/>
          </w:r>
          <w:r>
            <w:instrText xml:space="preserve"> PAGEREF _Toc1952 \h </w:instrText>
          </w:r>
          <w:r>
            <w:fldChar w:fldCharType="separate"/>
          </w:r>
          <w:r>
            <w:t>46</w:t>
          </w:r>
          <w:r>
            <w:fldChar w:fldCharType="end"/>
          </w:r>
          <w:r>
            <w:rPr>
              <w:rFonts w:hint="eastAsia" w:ascii="宋体" w:hAnsi="宋体" w:eastAsia="宋体" w:cs="宋体"/>
            </w:rPr>
            <w:fldChar w:fldCharType="end"/>
          </w:r>
        </w:p>
        <w:p w14:paraId="425085A5">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_Toc1790 </w:instrText>
          </w:r>
          <w:r>
            <w:rPr>
              <w:rFonts w:hint="eastAsia" w:ascii="宋体" w:hAnsi="宋体" w:eastAsia="宋体" w:cs="宋体"/>
            </w:rPr>
            <w:fldChar w:fldCharType="separate"/>
          </w:r>
          <w:r>
            <w:rPr>
              <w:rFonts w:hint="eastAsia" w:ascii="宋体" w:hAnsi="宋体" w:eastAsia="宋体" w:cs="宋体"/>
              <w:szCs w:val="21"/>
            </w:rPr>
            <w:t>附件6  商务条款偏离表（格式）</w:t>
          </w:r>
          <w:r>
            <w:tab/>
          </w:r>
          <w:r>
            <w:fldChar w:fldCharType="begin"/>
          </w:r>
          <w:r>
            <w:instrText xml:space="preserve"> PAGEREF _Toc1790 \h </w:instrText>
          </w:r>
          <w:r>
            <w:fldChar w:fldCharType="separate"/>
          </w:r>
          <w:r>
            <w:t>47</w:t>
          </w:r>
          <w:r>
            <w:fldChar w:fldCharType="end"/>
          </w:r>
          <w:r>
            <w:rPr>
              <w:rFonts w:hint="eastAsia" w:ascii="宋体" w:hAnsi="宋体" w:eastAsia="宋体" w:cs="宋体"/>
            </w:rPr>
            <w:fldChar w:fldCharType="end"/>
          </w:r>
        </w:p>
        <w:p w14:paraId="4936385F">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_Toc11576 </w:instrText>
          </w:r>
          <w:r>
            <w:rPr>
              <w:rFonts w:hint="eastAsia" w:ascii="宋体" w:hAnsi="宋体" w:eastAsia="宋体" w:cs="宋体"/>
            </w:rPr>
            <w:fldChar w:fldCharType="separate"/>
          </w:r>
          <w:r>
            <w:rPr>
              <w:rFonts w:hint="eastAsia" w:ascii="宋体" w:hAnsi="宋体" w:eastAsia="宋体" w:cs="宋体"/>
              <w:szCs w:val="21"/>
            </w:rPr>
            <w:t>附件7  资格证明文件（格式）</w:t>
          </w:r>
          <w:r>
            <w:tab/>
          </w:r>
          <w:r>
            <w:fldChar w:fldCharType="begin"/>
          </w:r>
          <w:r>
            <w:instrText xml:space="preserve"> PAGEREF _Toc11576 \h </w:instrText>
          </w:r>
          <w:r>
            <w:fldChar w:fldCharType="separate"/>
          </w:r>
          <w:r>
            <w:t>48</w:t>
          </w:r>
          <w:r>
            <w:fldChar w:fldCharType="end"/>
          </w:r>
          <w:r>
            <w:rPr>
              <w:rFonts w:hint="eastAsia" w:ascii="宋体" w:hAnsi="宋体" w:eastAsia="宋体" w:cs="宋体"/>
            </w:rPr>
            <w:fldChar w:fldCharType="end"/>
          </w:r>
        </w:p>
        <w:p w14:paraId="63980A2D">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_Toc17598 </w:instrText>
          </w:r>
          <w:r>
            <w:rPr>
              <w:rFonts w:hint="eastAsia" w:ascii="宋体" w:hAnsi="宋体" w:eastAsia="宋体" w:cs="宋体"/>
            </w:rPr>
            <w:fldChar w:fldCharType="separate"/>
          </w:r>
          <w:r>
            <w:rPr>
              <w:rFonts w:hint="eastAsia" w:ascii="宋体" w:hAnsi="宋体" w:eastAsia="宋体" w:cs="宋体"/>
              <w:szCs w:val="21"/>
            </w:rPr>
            <w:t>附件7-1  法人或者其他组织的营业执照副本复印件或自然人的身份证明复印件</w:t>
          </w:r>
          <w:r>
            <w:tab/>
          </w:r>
          <w:r>
            <w:fldChar w:fldCharType="begin"/>
          </w:r>
          <w:r>
            <w:instrText xml:space="preserve"> PAGEREF _Toc17598 \h </w:instrText>
          </w:r>
          <w:r>
            <w:fldChar w:fldCharType="separate"/>
          </w:r>
          <w:r>
            <w:t>48</w:t>
          </w:r>
          <w:r>
            <w:fldChar w:fldCharType="end"/>
          </w:r>
          <w:r>
            <w:rPr>
              <w:rFonts w:hint="eastAsia" w:ascii="宋体" w:hAnsi="宋体" w:eastAsia="宋体" w:cs="宋体"/>
            </w:rPr>
            <w:fldChar w:fldCharType="end"/>
          </w:r>
        </w:p>
        <w:p w14:paraId="2F01A889">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_Toc14848 </w:instrText>
          </w:r>
          <w:r>
            <w:rPr>
              <w:rFonts w:hint="eastAsia" w:ascii="宋体" w:hAnsi="宋体" w:eastAsia="宋体" w:cs="宋体"/>
            </w:rPr>
            <w:fldChar w:fldCharType="separate"/>
          </w:r>
          <w:r>
            <w:rPr>
              <w:rFonts w:hint="eastAsia" w:ascii="宋体" w:hAnsi="宋体" w:eastAsia="宋体" w:cs="宋体"/>
              <w:bCs/>
              <w:kern w:val="28"/>
              <w:szCs w:val="21"/>
              <w:lang w:val="en-US" w:eastAsia="zh-CN" w:bidi="ar-SA"/>
            </w:rPr>
            <w:t>附件7-2  具有良好的商业信誉和健全的财务会计制度；</w:t>
          </w:r>
          <w:r>
            <w:tab/>
          </w:r>
          <w:r>
            <w:fldChar w:fldCharType="begin"/>
          </w:r>
          <w:r>
            <w:instrText xml:space="preserve"> PAGEREF _Toc14848 \h </w:instrText>
          </w:r>
          <w:r>
            <w:fldChar w:fldCharType="separate"/>
          </w:r>
          <w:r>
            <w:t>49</w:t>
          </w:r>
          <w:r>
            <w:fldChar w:fldCharType="end"/>
          </w:r>
          <w:r>
            <w:rPr>
              <w:rFonts w:hint="eastAsia" w:ascii="宋体" w:hAnsi="宋体" w:eastAsia="宋体" w:cs="宋体"/>
            </w:rPr>
            <w:fldChar w:fldCharType="end"/>
          </w:r>
        </w:p>
        <w:p w14:paraId="62FB745E">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_Toc22381 </w:instrText>
          </w:r>
          <w:r>
            <w:rPr>
              <w:rFonts w:hint="eastAsia" w:ascii="宋体" w:hAnsi="宋体" w:eastAsia="宋体" w:cs="宋体"/>
            </w:rPr>
            <w:fldChar w:fldCharType="separate"/>
          </w:r>
          <w:r>
            <w:rPr>
              <w:rFonts w:hint="eastAsia" w:ascii="宋体" w:hAnsi="宋体" w:eastAsia="宋体" w:cs="宋体"/>
              <w:szCs w:val="21"/>
            </w:rPr>
            <w:t>附件7-</w:t>
          </w:r>
          <w:r>
            <w:rPr>
              <w:rFonts w:hint="eastAsia" w:ascii="宋体" w:hAnsi="宋体" w:eastAsia="宋体" w:cs="宋体"/>
              <w:szCs w:val="21"/>
              <w:lang w:val="en-US" w:eastAsia="zh-CN"/>
            </w:rPr>
            <w:t>3</w:t>
          </w:r>
          <w:r>
            <w:rPr>
              <w:rFonts w:hint="eastAsia" w:ascii="宋体" w:hAnsi="宋体" w:eastAsia="宋体" w:cs="宋体"/>
              <w:szCs w:val="21"/>
            </w:rPr>
            <w:t xml:space="preserve">  具有依法缴纳税收和社会保障资金的良好记录（需提供投标截止日前六个月内任一个月的企业纳税证明和社保缴费记录证明）</w:t>
          </w:r>
          <w:r>
            <w:tab/>
          </w:r>
          <w:r>
            <w:fldChar w:fldCharType="begin"/>
          </w:r>
          <w:r>
            <w:instrText xml:space="preserve"> PAGEREF _Toc22381 \h </w:instrText>
          </w:r>
          <w:r>
            <w:fldChar w:fldCharType="separate"/>
          </w:r>
          <w:r>
            <w:t>50</w:t>
          </w:r>
          <w:r>
            <w:fldChar w:fldCharType="end"/>
          </w:r>
          <w:r>
            <w:rPr>
              <w:rFonts w:hint="eastAsia" w:ascii="宋体" w:hAnsi="宋体" w:eastAsia="宋体" w:cs="宋体"/>
            </w:rPr>
            <w:fldChar w:fldCharType="end"/>
          </w:r>
        </w:p>
        <w:p w14:paraId="70509680">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_Toc13693 </w:instrText>
          </w:r>
          <w:r>
            <w:rPr>
              <w:rFonts w:hint="eastAsia" w:ascii="宋体" w:hAnsi="宋体" w:eastAsia="宋体" w:cs="宋体"/>
            </w:rPr>
            <w:fldChar w:fldCharType="separate"/>
          </w:r>
          <w:r>
            <w:rPr>
              <w:rFonts w:hint="eastAsia" w:ascii="宋体" w:hAnsi="宋体" w:eastAsia="宋体" w:cs="宋体"/>
              <w:bCs/>
              <w:kern w:val="28"/>
              <w:szCs w:val="21"/>
            </w:rPr>
            <w:t>附件7-</w:t>
          </w:r>
          <w:r>
            <w:rPr>
              <w:rFonts w:hint="eastAsia" w:ascii="宋体" w:hAnsi="宋体" w:eastAsia="宋体" w:cs="宋体"/>
              <w:bCs/>
              <w:kern w:val="28"/>
              <w:szCs w:val="21"/>
              <w:lang w:val="en-US" w:eastAsia="zh-CN"/>
            </w:rPr>
            <w:t>4</w:t>
          </w:r>
          <w:r>
            <w:rPr>
              <w:rFonts w:hint="eastAsia" w:ascii="宋体" w:hAnsi="宋体" w:eastAsia="宋体" w:cs="宋体"/>
              <w:bCs/>
              <w:kern w:val="28"/>
              <w:szCs w:val="21"/>
            </w:rPr>
            <w:t xml:space="preserve">  参加政府采购活动前三年内（成立不足三年的从成立之日起算），在经营活动中没有重大违法记录（需提供加盖公章的声明书）</w:t>
          </w:r>
          <w:r>
            <w:tab/>
          </w:r>
          <w:r>
            <w:fldChar w:fldCharType="begin"/>
          </w:r>
          <w:r>
            <w:instrText xml:space="preserve"> PAGEREF _Toc13693 \h </w:instrText>
          </w:r>
          <w:r>
            <w:fldChar w:fldCharType="separate"/>
          </w:r>
          <w:r>
            <w:t>50</w:t>
          </w:r>
          <w:r>
            <w:fldChar w:fldCharType="end"/>
          </w:r>
          <w:r>
            <w:rPr>
              <w:rFonts w:hint="eastAsia" w:ascii="宋体" w:hAnsi="宋体" w:eastAsia="宋体" w:cs="宋体"/>
            </w:rPr>
            <w:fldChar w:fldCharType="end"/>
          </w:r>
        </w:p>
        <w:p w14:paraId="520BF573">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_Toc11893 </w:instrText>
          </w:r>
          <w:r>
            <w:rPr>
              <w:rFonts w:hint="eastAsia" w:ascii="宋体" w:hAnsi="宋体" w:eastAsia="宋体" w:cs="宋体"/>
            </w:rPr>
            <w:fldChar w:fldCharType="separate"/>
          </w:r>
          <w:r>
            <w:rPr>
              <w:rFonts w:hint="eastAsia" w:ascii="宋体" w:hAnsi="宋体" w:eastAsia="宋体" w:cs="宋体"/>
              <w:bCs/>
              <w:kern w:val="28"/>
              <w:szCs w:val="21"/>
            </w:rPr>
            <w:t>附件7-</w:t>
          </w:r>
          <w:r>
            <w:rPr>
              <w:rFonts w:hint="eastAsia" w:ascii="宋体" w:hAnsi="宋体" w:eastAsia="宋体" w:cs="宋体"/>
              <w:bCs/>
              <w:kern w:val="28"/>
              <w:szCs w:val="21"/>
              <w:lang w:val="en-US" w:eastAsia="zh-CN"/>
            </w:rPr>
            <w:t>5</w:t>
          </w:r>
          <w:r>
            <w:rPr>
              <w:rFonts w:hint="eastAsia" w:ascii="宋体" w:hAnsi="宋体" w:eastAsia="宋体" w:cs="宋体"/>
              <w:bCs/>
              <w:kern w:val="28"/>
              <w:szCs w:val="21"/>
            </w:rPr>
            <w:t xml:space="preserve">  具有履行合同所必需的设备及专业技术能力</w:t>
          </w:r>
          <w:r>
            <w:tab/>
          </w:r>
          <w:r>
            <w:fldChar w:fldCharType="begin"/>
          </w:r>
          <w:r>
            <w:instrText xml:space="preserve"> PAGEREF _Toc11893 \h </w:instrText>
          </w:r>
          <w:r>
            <w:fldChar w:fldCharType="separate"/>
          </w:r>
          <w:r>
            <w:t>51</w:t>
          </w:r>
          <w:r>
            <w:fldChar w:fldCharType="end"/>
          </w:r>
          <w:r>
            <w:rPr>
              <w:rFonts w:hint="eastAsia" w:ascii="宋体" w:hAnsi="宋体" w:eastAsia="宋体" w:cs="宋体"/>
            </w:rPr>
            <w:fldChar w:fldCharType="end"/>
          </w:r>
        </w:p>
        <w:p w14:paraId="40BA2494">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_Toc10115 </w:instrText>
          </w:r>
          <w:r>
            <w:rPr>
              <w:rFonts w:hint="eastAsia" w:ascii="宋体" w:hAnsi="宋体" w:eastAsia="宋体" w:cs="宋体"/>
            </w:rPr>
            <w:fldChar w:fldCharType="separate"/>
          </w:r>
          <w:r>
            <w:rPr>
              <w:rFonts w:hint="eastAsia" w:ascii="宋体" w:hAnsi="宋体" w:eastAsia="宋体" w:cs="宋体"/>
              <w:bCs/>
              <w:kern w:val="28"/>
              <w:szCs w:val="21"/>
              <w:lang w:val="en-US" w:eastAsia="zh-CN" w:bidi="ar-SA"/>
            </w:rPr>
            <w:t>附件7-6 无不良信用记录承诺函(投标人自行查询适用)</w:t>
          </w:r>
          <w:r>
            <w:tab/>
          </w:r>
          <w:r>
            <w:fldChar w:fldCharType="begin"/>
          </w:r>
          <w:r>
            <w:instrText xml:space="preserve"> PAGEREF _Toc10115 \h </w:instrText>
          </w:r>
          <w:r>
            <w:fldChar w:fldCharType="separate"/>
          </w:r>
          <w:r>
            <w:t>52</w:t>
          </w:r>
          <w:r>
            <w:fldChar w:fldCharType="end"/>
          </w:r>
          <w:r>
            <w:rPr>
              <w:rFonts w:hint="eastAsia" w:ascii="宋体" w:hAnsi="宋体" w:eastAsia="宋体" w:cs="宋体"/>
            </w:rPr>
            <w:fldChar w:fldCharType="end"/>
          </w:r>
        </w:p>
        <w:p w14:paraId="7B9CA7D7">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_Toc30760 </w:instrText>
          </w:r>
          <w:r>
            <w:rPr>
              <w:rFonts w:hint="eastAsia" w:ascii="宋体" w:hAnsi="宋体" w:eastAsia="宋体" w:cs="宋体"/>
            </w:rPr>
            <w:fldChar w:fldCharType="separate"/>
          </w:r>
          <w:r>
            <w:rPr>
              <w:rFonts w:hint="eastAsia" w:ascii="宋体" w:hAnsi="宋体" w:eastAsia="宋体" w:cs="宋体"/>
              <w:szCs w:val="21"/>
            </w:rPr>
            <w:t>附件7-</w:t>
          </w:r>
          <w:r>
            <w:rPr>
              <w:rFonts w:hint="eastAsia" w:ascii="宋体" w:hAnsi="宋体" w:eastAsia="宋体" w:cs="宋体"/>
              <w:szCs w:val="21"/>
              <w:lang w:val="en-US" w:eastAsia="zh-CN"/>
            </w:rPr>
            <w:t>7</w:t>
          </w:r>
          <w:r>
            <w:rPr>
              <w:rFonts w:hint="eastAsia" w:ascii="宋体" w:hAnsi="宋体" w:eastAsia="宋体" w:cs="宋体"/>
              <w:szCs w:val="21"/>
            </w:rPr>
            <w:t xml:space="preserve">  法定代表人授权书（格式）</w:t>
          </w:r>
          <w:r>
            <w:tab/>
          </w:r>
          <w:r>
            <w:fldChar w:fldCharType="begin"/>
          </w:r>
          <w:r>
            <w:instrText xml:space="preserve"> PAGEREF _Toc30760 \h </w:instrText>
          </w:r>
          <w:r>
            <w:fldChar w:fldCharType="separate"/>
          </w:r>
          <w:r>
            <w:t>53</w:t>
          </w:r>
          <w:r>
            <w:fldChar w:fldCharType="end"/>
          </w:r>
          <w:r>
            <w:rPr>
              <w:rFonts w:hint="eastAsia" w:ascii="宋体" w:hAnsi="宋体" w:eastAsia="宋体" w:cs="宋体"/>
            </w:rPr>
            <w:fldChar w:fldCharType="end"/>
          </w:r>
        </w:p>
        <w:p w14:paraId="4B18ECE5">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_Toc23487 </w:instrText>
          </w:r>
          <w:r>
            <w:rPr>
              <w:rFonts w:hint="eastAsia" w:ascii="宋体" w:hAnsi="宋体" w:eastAsia="宋体" w:cs="宋体"/>
            </w:rPr>
            <w:fldChar w:fldCharType="separate"/>
          </w:r>
          <w:r>
            <w:rPr>
              <w:rFonts w:hint="eastAsia" w:ascii="宋体" w:hAnsi="宋体" w:eastAsia="宋体" w:cs="宋体"/>
              <w:szCs w:val="21"/>
            </w:rPr>
            <w:t>附件7-</w:t>
          </w:r>
          <w:r>
            <w:rPr>
              <w:rFonts w:hint="eastAsia" w:ascii="宋体" w:hAnsi="宋体" w:eastAsia="宋体" w:cs="宋体"/>
              <w:szCs w:val="21"/>
              <w:lang w:val="en-US" w:eastAsia="zh-CN"/>
            </w:rPr>
            <w:t>8</w:t>
          </w:r>
          <w:r>
            <w:rPr>
              <w:rFonts w:hint="eastAsia" w:ascii="宋体" w:hAnsi="宋体" w:eastAsia="宋体" w:cs="宋体"/>
              <w:szCs w:val="21"/>
            </w:rPr>
            <w:t xml:space="preserve">  投标人的资格声明（格式）</w:t>
          </w:r>
          <w:r>
            <w:tab/>
          </w:r>
          <w:r>
            <w:fldChar w:fldCharType="begin"/>
          </w:r>
          <w:r>
            <w:instrText xml:space="preserve"> PAGEREF _Toc23487 \h </w:instrText>
          </w:r>
          <w:r>
            <w:fldChar w:fldCharType="separate"/>
          </w:r>
          <w:r>
            <w:t>55</w:t>
          </w:r>
          <w:r>
            <w:fldChar w:fldCharType="end"/>
          </w:r>
          <w:r>
            <w:rPr>
              <w:rFonts w:hint="eastAsia" w:ascii="宋体" w:hAnsi="宋体" w:eastAsia="宋体" w:cs="宋体"/>
            </w:rPr>
            <w:fldChar w:fldCharType="end"/>
          </w:r>
        </w:p>
        <w:p w14:paraId="2DF0C832">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_Toc21909 </w:instrText>
          </w:r>
          <w:r>
            <w:rPr>
              <w:rFonts w:hint="eastAsia" w:ascii="宋体" w:hAnsi="宋体" w:eastAsia="宋体" w:cs="宋体"/>
            </w:rPr>
            <w:fldChar w:fldCharType="separate"/>
          </w:r>
          <w:r>
            <w:rPr>
              <w:rFonts w:hint="eastAsia" w:ascii="宋体" w:hAnsi="宋体" w:eastAsia="宋体" w:cs="宋体"/>
              <w:szCs w:val="21"/>
            </w:rPr>
            <w:t>附件7-9  投标人近</w:t>
          </w:r>
          <w:r>
            <w:rPr>
              <w:rFonts w:hint="eastAsia" w:ascii="宋体" w:hAnsi="宋体" w:eastAsia="宋体" w:cs="宋体"/>
              <w:szCs w:val="21"/>
              <w:lang w:val="en-US" w:eastAsia="zh-CN"/>
            </w:rPr>
            <w:t>五</w:t>
          </w:r>
          <w:r>
            <w:rPr>
              <w:rFonts w:hint="eastAsia" w:ascii="宋体" w:hAnsi="宋体" w:eastAsia="宋体" w:cs="宋体"/>
              <w:szCs w:val="21"/>
            </w:rPr>
            <w:t>年的同类项目情况表（格式）</w:t>
          </w:r>
          <w:r>
            <w:tab/>
          </w:r>
          <w:r>
            <w:fldChar w:fldCharType="begin"/>
          </w:r>
          <w:r>
            <w:instrText xml:space="preserve"> PAGEREF _Toc21909 \h </w:instrText>
          </w:r>
          <w:r>
            <w:fldChar w:fldCharType="separate"/>
          </w:r>
          <w:r>
            <w:t>56</w:t>
          </w:r>
          <w:r>
            <w:fldChar w:fldCharType="end"/>
          </w:r>
          <w:r>
            <w:rPr>
              <w:rFonts w:hint="eastAsia" w:ascii="宋体" w:hAnsi="宋体" w:eastAsia="宋体" w:cs="宋体"/>
            </w:rPr>
            <w:fldChar w:fldCharType="end"/>
          </w:r>
        </w:p>
        <w:p w14:paraId="511F9E29">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_Toc19125 </w:instrText>
          </w:r>
          <w:r>
            <w:rPr>
              <w:rFonts w:hint="eastAsia" w:ascii="宋体" w:hAnsi="宋体" w:eastAsia="宋体" w:cs="宋体"/>
            </w:rPr>
            <w:fldChar w:fldCharType="separate"/>
          </w:r>
          <w:r>
            <w:rPr>
              <w:rFonts w:hint="eastAsia" w:ascii="宋体" w:hAnsi="宋体" w:eastAsia="宋体" w:cs="宋体"/>
              <w:bCs/>
              <w:szCs w:val="21"/>
              <w:highlight w:val="none"/>
            </w:rPr>
            <w:t>附件7-1</w:t>
          </w:r>
          <w:r>
            <w:rPr>
              <w:rFonts w:hint="eastAsia" w:ascii="宋体" w:hAnsi="宋体" w:eastAsia="宋体" w:cs="宋体"/>
              <w:bCs/>
              <w:szCs w:val="21"/>
              <w:highlight w:val="none"/>
              <w:lang w:val="en-US" w:eastAsia="zh-CN"/>
            </w:rPr>
            <w:t>0</w:t>
          </w:r>
          <w:r>
            <w:rPr>
              <w:rFonts w:hint="eastAsia" w:ascii="宋体" w:hAnsi="宋体" w:eastAsia="宋体" w:cs="宋体"/>
              <w:bCs/>
              <w:szCs w:val="21"/>
              <w:highlight w:val="none"/>
            </w:rPr>
            <w:t xml:space="preserve"> </w:t>
          </w:r>
          <w:r>
            <w:rPr>
              <w:rFonts w:hint="eastAsia" w:ascii="宋体" w:hAnsi="宋体" w:eastAsia="宋体" w:cs="宋体"/>
              <w:szCs w:val="21"/>
              <w:highlight w:val="none"/>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r>
            <w:rPr>
              <w:rFonts w:hint="eastAsia" w:ascii="宋体" w:hAnsi="宋体" w:eastAsia="宋体" w:cs="宋体"/>
              <w:bCs/>
              <w:szCs w:val="21"/>
              <w:highlight w:val="none"/>
            </w:rPr>
            <w:t>(查询日期自招标公告发布之日后，提供网页打印件加盖公章)</w:t>
          </w:r>
          <w:r>
            <w:tab/>
          </w:r>
          <w:r>
            <w:fldChar w:fldCharType="begin"/>
          </w:r>
          <w:r>
            <w:instrText xml:space="preserve"> PAGEREF _Toc19125 \h </w:instrText>
          </w:r>
          <w:r>
            <w:fldChar w:fldCharType="separate"/>
          </w:r>
          <w:r>
            <w:t>57</w:t>
          </w:r>
          <w:r>
            <w:fldChar w:fldCharType="end"/>
          </w:r>
          <w:r>
            <w:rPr>
              <w:rFonts w:hint="eastAsia" w:ascii="宋体" w:hAnsi="宋体" w:eastAsia="宋体" w:cs="宋体"/>
            </w:rPr>
            <w:fldChar w:fldCharType="end"/>
          </w:r>
        </w:p>
        <w:p w14:paraId="41BF5D33">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_Toc4633 </w:instrText>
          </w:r>
          <w:r>
            <w:rPr>
              <w:rFonts w:hint="eastAsia" w:ascii="宋体" w:hAnsi="宋体" w:eastAsia="宋体" w:cs="宋体"/>
            </w:rPr>
            <w:fldChar w:fldCharType="separate"/>
          </w:r>
          <w:r>
            <w:rPr>
              <w:rFonts w:hint="eastAsia" w:ascii="宋体" w:hAnsi="宋体" w:eastAsia="宋体" w:cs="宋体"/>
              <w:szCs w:val="21"/>
            </w:rPr>
            <w:t>附件7-1</w:t>
          </w:r>
          <w:r>
            <w:rPr>
              <w:rFonts w:hint="eastAsia" w:ascii="宋体" w:hAnsi="宋体" w:eastAsia="宋体" w:cs="宋体"/>
              <w:szCs w:val="21"/>
              <w:lang w:val="en-US" w:eastAsia="zh-CN"/>
            </w:rPr>
            <w:t>1</w:t>
          </w:r>
          <w:r>
            <w:rPr>
              <w:rFonts w:hint="eastAsia" w:ascii="宋体" w:hAnsi="宋体" w:eastAsia="宋体" w:cs="宋体"/>
              <w:szCs w:val="21"/>
            </w:rPr>
            <w:t>单位负责人为同一人或者存在直接控股、管理关系的不同供应商，不得参加同一合同项下的政府采购活动</w:t>
          </w:r>
          <w:r>
            <w:tab/>
          </w:r>
          <w:r>
            <w:fldChar w:fldCharType="begin"/>
          </w:r>
          <w:r>
            <w:instrText xml:space="preserve"> PAGEREF _Toc4633 \h </w:instrText>
          </w:r>
          <w:r>
            <w:fldChar w:fldCharType="separate"/>
          </w:r>
          <w:r>
            <w:t>58</w:t>
          </w:r>
          <w:r>
            <w:fldChar w:fldCharType="end"/>
          </w:r>
          <w:r>
            <w:rPr>
              <w:rFonts w:hint="eastAsia" w:ascii="宋体" w:hAnsi="宋体" w:eastAsia="宋体" w:cs="宋体"/>
            </w:rPr>
            <w:fldChar w:fldCharType="end"/>
          </w:r>
        </w:p>
        <w:p w14:paraId="254B8FB2">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_Toc7056 </w:instrText>
          </w:r>
          <w:r>
            <w:rPr>
              <w:rFonts w:hint="eastAsia" w:ascii="宋体" w:hAnsi="宋体" w:eastAsia="宋体" w:cs="宋体"/>
            </w:rPr>
            <w:fldChar w:fldCharType="separate"/>
          </w:r>
          <w:r>
            <w:rPr>
              <w:rFonts w:hint="eastAsia" w:ascii="宋体" w:hAnsi="宋体" w:eastAsia="宋体" w:cs="宋体"/>
              <w:bCs/>
              <w:szCs w:val="21"/>
              <w:highlight w:val="none"/>
              <w:lang w:val="en-US" w:eastAsia="zh-CN"/>
            </w:rPr>
            <w:t>附件7-12 招标文件要求的其他资格证明文件</w:t>
          </w:r>
          <w:r>
            <w:tab/>
          </w:r>
          <w:r>
            <w:fldChar w:fldCharType="begin"/>
          </w:r>
          <w:r>
            <w:instrText xml:space="preserve"> PAGEREF _Toc7056 \h </w:instrText>
          </w:r>
          <w:r>
            <w:fldChar w:fldCharType="separate"/>
          </w:r>
          <w:r>
            <w:t>59</w:t>
          </w:r>
          <w:r>
            <w:fldChar w:fldCharType="end"/>
          </w:r>
          <w:r>
            <w:rPr>
              <w:rFonts w:hint="eastAsia" w:ascii="宋体" w:hAnsi="宋体" w:eastAsia="宋体" w:cs="宋体"/>
            </w:rPr>
            <w:fldChar w:fldCharType="end"/>
          </w:r>
        </w:p>
        <w:p w14:paraId="43AA5460">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_Toc9329 </w:instrText>
          </w:r>
          <w:r>
            <w:rPr>
              <w:rFonts w:hint="eastAsia" w:ascii="宋体" w:hAnsi="宋体" w:eastAsia="宋体" w:cs="宋体"/>
            </w:rPr>
            <w:fldChar w:fldCharType="separate"/>
          </w:r>
          <w:r>
            <w:rPr>
              <w:rFonts w:hint="eastAsia" w:ascii="宋体" w:hAnsi="宋体" w:eastAsia="宋体" w:cs="宋体"/>
              <w:bCs/>
              <w:szCs w:val="21"/>
            </w:rPr>
            <w:t>附件8-1   拟投入本项目人员情况表</w:t>
          </w:r>
          <w:r>
            <w:tab/>
          </w:r>
          <w:r>
            <w:fldChar w:fldCharType="begin"/>
          </w:r>
          <w:r>
            <w:instrText xml:space="preserve"> PAGEREF _Toc9329 \h </w:instrText>
          </w:r>
          <w:r>
            <w:fldChar w:fldCharType="separate"/>
          </w:r>
          <w:r>
            <w:t>60</w:t>
          </w:r>
          <w:r>
            <w:fldChar w:fldCharType="end"/>
          </w:r>
          <w:r>
            <w:rPr>
              <w:rFonts w:hint="eastAsia" w:ascii="宋体" w:hAnsi="宋体" w:eastAsia="宋体" w:cs="宋体"/>
            </w:rPr>
            <w:fldChar w:fldCharType="end"/>
          </w:r>
        </w:p>
        <w:p w14:paraId="0C01E173">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_Toc3436 </w:instrText>
          </w:r>
          <w:r>
            <w:rPr>
              <w:rFonts w:hint="eastAsia" w:ascii="宋体" w:hAnsi="宋体" w:eastAsia="宋体" w:cs="宋体"/>
            </w:rPr>
            <w:fldChar w:fldCharType="separate"/>
          </w:r>
          <w:r>
            <w:rPr>
              <w:rFonts w:hint="eastAsia" w:ascii="宋体" w:hAnsi="宋体" w:eastAsia="宋体" w:cs="宋体"/>
              <w:bCs/>
              <w:szCs w:val="21"/>
            </w:rPr>
            <w:t>附件8-2   项目实施方案及售后服务承诺（格式自拟）</w:t>
          </w:r>
          <w:r>
            <w:tab/>
          </w:r>
          <w:r>
            <w:fldChar w:fldCharType="begin"/>
          </w:r>
          <w:r>
            <w:instrText xml:space="preserve"> PAGEREF _Toc3436 \h </w:instrText>
          </w:r>
          <w:r>
            <w:fldChar w:fldCharType="separate"/>
          </w:r>
          <w:r>
            <w:t>60</w:t>
          </w:r>
          <w:r>
            <w:fldChar w:fldCharType="end"/>
          </w:r>
          <w:r>
            <w:rPr>
              <w:rFonts w:hint="eastAsia" w:ascii="宋体" w:hAnsi="宋体" w:eastAsia="宋体" w:cs="宋体"/>
            </w:rPr>
            <w:fldChar w:fldCharType="end"/>
          </w:r>
        </w:p>
        <w:p w14:paraId="78F025D1">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_Toc11604 </w:instrText>
          </w:r>
          <w:r>
            <w:rPr>
              <w:rFonts w:hint="eastAsia" w:ascii="宋体" w:hAnsi="宋体" w:eastAsia="宋体" w:cs="宋体"/>
            </w:rPr>
            <w:fldChar w:fldCharType="separate"/>
          </w:r>
          <w:r>
            <w:rPr>
              <w:rFonts w:hint="eastAsia" w:ascii="宋体" w:hAnsi="宋体" w:eastAsia="宋体" w:cs="宋体"/>
              <w:szCs w:val="21"/>
            </w:rPr>
            <w:t xml:space="preserve">附件8-3  </w:t>
          </w:r>
          <w:r>
            <w:rPr>
              <w:rFonts w:hint="eastAsia" w:ascii="宋体" w:hAnsi="宋体" w:eastAsia="宋体" w:cs="宋体"/>
              <w:szCs w:val="21"/>
              <w:lang w:val="en-US" w:eastAsia="zh-CN"/>
            </w:rPr>
            <w:t>应急保障</w:t>
          </w:r>
          <w:r>
            <w:tab/>
          </w:r>
          <w:r>
            <w:fldChar w:fldCharType="begin"/>
          </w:r>
          <w:r>
            <w:instrText xml:space="preserve"> PAGEREF _Toc11604 \h </w:instrText>
          </w:r>
          <w:r>
            <w:fldChar w:fldCharType="separate"/>
          </w:r>
          <w:r>
            <w:t>60</w:t>
          </w:r>
          <w:r>
            <w:fldChar w:fldCharType="end"/>
          </w:r>
          <w:r>
            <w:rPr>
              <w:rFonts w:hint="eastAsia" w:ascii="宋体" w:hAnsi="宋体" w:eastAsia="宋体" w:cs="宋体"/>
            </w:rPr>
            <w:fldChar w:fldCharType="end"/>
          </w:r>
        </w:p>
        <w:p w14:paraId="1CC50DAE">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_Toc19464 </w:instrText>
          </w:r>
          <w:r>
            <w:rPr>
              <w:rFonts w:hint="eastAsia" w:ascii="宋体" w:hAnsi="宋体" w:eastAsia="宋体" w:cs="宋体"/>
            </w:rPr>
            <w:fldChar w:fldCharType="separate"/>
          </w:r>
          <w:r>
            <w:rPr>
              <w:rFonts w:hint="eastAsia" w:ascii="宋体" w:hAnsi="宋体" w:eastAsia="宋体" w:cs="宋体"/>
              <w:szCs w:val="21"/>
            </w:rPr>
            <w:t>附件8-</w:t>
          </w:r>
          <w:r>
            <w:rPr>
              <w:rFonts w:hint="eastAsia" w:ascii="宋体" w:hAnsi="宋体" w:eastAsia="宋体" w:cs="宋体"/>
              <w:szCs w:val="21"/>
              <w:lang w:val="en-US" w:eastAsia="zh-CN"/>
            </w:rPr>
            <w:t>4</w:t>
          </w:r>
          <w:r>
            <w:rPr>
              <w:rFonts w:hint="eastAsia" w:ascii="宋体" w:hAnsi="宋体" w:eastAsia="宋体" w:cs="宋体"/>
              <w:szCs w:val="21"/>
            </w:rPr>
            <w:t xml:space="preserve">  </w:t>
          </w:r>
          <w:r>
            <w:rPr>
              <w:rFonts w:hint="eastAsia" w:ascii="宋体" w:hAnsi="宋体" w:eastAsia="宋体" w:cs="宋体"/>
              <w:szCs w:val="21"/>
              <w:lang w:val="en-US" w:eastAsia="zh-CN"/>
            </w:rPr>
            <w:t>培训方案</w:t>
          </w:r>
          <w:r>
            <w:tab/>
          </w:r>
          <w:r>
            <w:fldChar w:fldCharType="begin"/>
          </w:r>
          <w:r>
            <w:instrText xml:space="preserve"> PAGEREF _Toc19464 \h </w:instrText>
          </w:r>
          <w:r>
            <w:fldChar w:fldCharType="separate"/>
          </w:r>
          <w:r>
            <w:t>60</w:t>
          </w:r>
          <w:r>
            <w:fldChar w:fldCharType="end"/>
          </w:r>
          <w:r>
            <w:rPr>
              <w:rFonts w:hint="eastAsia" w:ascii="宋体" w:hAnsi="宋体" w:eastAsia="宋体" w:cs="宋体"/>
            </w:rPr>
            <w:fldChar w:fldCharType="end"/>
          </w:r>
        </w:p>
        <w:p w14:paraId="7ED22E3C">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_Toc2010 </w:instrText>
          </w:r>
          <w:r>
            <w:rPr>
              <w:rFonts w:hint="eastAsia" w:ascii="宋体" w:hAnsi="宋体" w:eastAsia="宋体" w:cs="宋体"/>
            </w:rPr>
            <w:fldChar w:fldCharType="separate"/>
          </w:r>
          <w:r>
            <w:rPr>
              <w:rFonts w:hint="eastAsia" w:ascii="宋体" w:hAnsi="宋体" w:eastAsia="宋体" w:cs="宋体"/>
              <w:szCs w:val="21"/>
            </w:rPr>
            <w:t>附件8-</w:t>
          </w:r>
          <w:r>
            <w:rPr>
              <w:rFonts w:hint="eastAsia" w:ascii="宋体" w:hAnsi="宋体" w:eastAsia="宋体" w:cs="宋体"/>
              <w:szCs w:val="21"/>
              <w:lang w:val="en-US" w:eastAsia="zh-CN"/>
            </w:rPr>
            <w:t>5</w:t>
          </w:r>
          <w:r>
            <w:rPr>
              <w:rFonts w:hint="eastAsia" w:ascii="宋体" w:hAnsi="宋体" w:eastAsia="宋体" w:cs="宋体"/>
              <w:szCs w:val="21"/>
            </w:rPr>
            <w:t xml:space="preserve">  投标保证金缴纳凭证</w:t>
          </w:r>
          <w:r>
            <w:tab/>
          </w:r>
          <w:r>
            <w:fldChar w:fldCharType="begin"/>
          </w:r>
          <w:r>
            <w:instrText xml:space="preserve"> PAGEREF _Toc2010 \h </w:instrText>
          </w:r>
          <w:r>
            <w:fldChar w:fldCharType="separate"/>
          </w:r>
          <w:r>
            <w:t>60</w:t>
          </w:r>
          <w:r>
            <w:fldChar w:fldCharType="end"/>
          </w:r>
          <w:r>
            <w:rPr>
              <w:rFonts w:hint="eastAsia" w:ascii="宋体" w:hAnsi="宋体" w:eastAsia="宋体" w:cs="宋体"/>
            </w:rPr>
            <w:fldChar w:fldCharType="end"/>
          </w:r>
        </w:p>
        <w:p w14:paraId="713C842C">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_Toc4870 </w:instrText>
          </w:r>
          <w:r>
            <w:rPr>
              <w:rFonts w:hint="eastAsia" w:ascii="宋体" w:hAnsi="宋体" w:eastAsia="宋体" w:cs="宋体"/>
            </w:rPr>
            <w:fldChar w:fldCharType="separate"/>
          </w:r>
          <w:r>
            <w:rPr>
              <w:rFonts w:hint="eastAsia" w:ascii="宋体" w:hAnsi="宋体" w:eastAsia="宋体" w:cs="宋体"/>
              <w:szCs w:val="21"/>
            </w:rPr>
            <w:t>附件9-1  中标服务费承诺书（格式）</w:t>
          </w:r>
          <w:r>
            <w:tab/>
          </w:r>
          <w:r>
            <w:fldChar w:fldCharType="begin"/>
          </w:r>
          <w:r>
            <w:instrText xml:space="preserve"> PAGEREF _Toc4870 \h </w:instrText>
          </w:r>
          <w:r>
            <w:fldChar w:fldCharType="separate"/>
          </w:r>
          <w:r>
            <w:t>61</w:t>
          </w:r>
          <w:r>
            <w:fldChar w:fldCharType="end"/>
          </w:r>
          <w:r>
            <w:rPr>
              <w:rFonts w:hint="eastAsia" w:ascii="宋体" w:hAnsi="宋体" w:eastAsia="宋体" w:cs="宋体"/>
            </w:rPr>
            <w:fldChar w:fldCharType="end"/>
          </w:r>
        </w:p>
        <w:p w14:paraId="0907AA76">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_Toc25161 </w:instrText>
          </w:r>
          <w:r>
            <w:rPr>
              <w:rFonts w:hint="eastAsia" w:ascii="宋体" w:hAnsi="宋体" w:eastAsia="宋体" w:cs="宋体"/>
            </w:rPr>
            <w:fldChar w:fldCharType="separate"/>
          </w:r>
          <w:r>
            <w:rPr>
              <w:rFonts w:hint="eastAsia" w:ascii="宋体" w:hAnsi="宋体" w:eastAsia="宋体" w:cs="宋体"/>
              <w:szCs w:val="21"/>
            </w:rPr>
            <w:t>附件9-2 关于投标保证金的声明</w:t>
          </w:r>
          <w:r>
            <w:tab/>
          </w:r>
          <w:r>
            <w:fldChar w:fldCharType="begin"/>
          </w:r>
          <w:r>
            <w:instrText xml:space="preserve"> PAGEREF _Toc25161 \h </w:instrText>
          </w:r>
          <w:r>
            <w:fldChar w:fldCharType="separate"/>
          </w:r>
          <w:r>
            <w:t>62</w:t>
          </w:r>
          <w:r>
            <w:fldChar w:fldCharType="end"/>
          </w:r>
          <w:r>
            <w:rPr>
              <w:rFonts w:hint="eastAsia" w:ascii="宋体" w:hAnsi="宋体" w:eastAsia="宋体" w:cs="宋体"/>
            </w:rPr>
            <w:fldChar w:fldCharType="end"/>
          </w:r>
        </w:p>
        <w:p w14:paraId="61C0CF58">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_Toc23583 </w:instrText>
          </w:r>
          <w:r>
            <w:rPr>
              <w:rFonts w:hint="eastAsia" w:ascii="宋体" w:hAnsi="宋体" w:eastAsia="宋体" w:cs="宋体"/>
            </w:rPr>
            <w:fldChar w:fldCharType="separate"/>
          </w:r>
          <w:r>
            <w:rPr>
              <w:rFonts w:hint="eastAsia" w:ascii="宋体" w:hAnsi="宋体" w:eastAsia="宋体" w:cs="宋体"/>
              <w:szCs w:val="21"/>
            </w:rPr>
            <w:t>附件9-3 开票账户信息</w:t>
          </w:r>
          <w:r>
            <w:tab/>
          </w:r>
          <w:r>
            <w:fldChar w:fldCharType="begin"/>
          </w:r>
          <w:r>
            <w:instrText xml:space="preserve"> PAGEREF _Toc23583 \h </w:instrText>
          </w:r>
          <w:r>
            <w:fldChar w:fldCharType="separate"/>
          </w:r>
          <w:r>
            <w:t>63</w:t>
          </w:r>
          <w:r>
            <w:fldChar w:fldCharType="end"/>
          </w:r>
          <w:r>
            <w:rPr>
              <w:rFonts w:hint="eastAsia" w:ascii="宋体" w:hAnsi="宋体" w:eastAsia="宋体" w:cs="宋体"/>
            </w:rPr>
            <w:fldChar w:fldCharType="end"/>
          </w:r>
        </w:p>
        <w:p w14:paraId="693502A7">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_Toc18928 </w:instrText>
          </w:r>
          <w:r>
            <w:rPr>
              <w:rFonts w:hint="eastAsia" w:ascii="宋体" w:hAnsi="宋体" w:eastAsia="宋体" w:cs="宋体"/>
            </w:rPr>
            <w:fldChar w:fldCharType="separate"/>
          </w:r>
          <w:r>
            <w:rPr>
              <w:rFonts w:hint="eastAsia" w:ascii="宋体" w:hAnsi="宋体" w:eastAsia="宋体" w:cs="宋体"/>
              <w:szCs w:val="21"/>
              <w:highlight w:val="none"/>
            </w:rPr>
            <w:t>附件10 中小企业声明函（格式）</w:t>
          </w:r>
          <w:r>
            <w:tab/>
          </w:r>
          <w:r>
            <w:fldChar w:fldCharType="begin"/>
          </w:r>
          <w:r>
            <w:instrText xml:space="preserve"> PAGEREF _Toc18928 \h </w:instrText>
          </w:r>
          <w:r>
            <w:fldChar w:fldCharType="separate"/>
          </w:r>
          <w:r>
            <w:t>64</w:t>
          </w:r>
          <w:r>
            <w:fldChar w:fldCharType="end"/>
          </w:r>
          <w:r>
            <w:rPr>
              <w:rFonts w:hint="eastAsia" w:ascii="宋体" w:hAnsi="宋体" w:eastAsia="宋体" w:cs="宋体"/>
            </w:rPr>
            <w:fldChar w:fldCharType="end"/>
          </w:r>
        </w:p>
        <w:p w14:paraId="640E8028">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_Toc30706 </w:instrText>
          </w:r>
          <w:r>
            <w:rPr>
              <w:rFonts w:hint="eastAsia" w:ascii="宋体" w:hAnsi="宋体" w:eastAsia="宋体" w:cs="宋体"/>
            </w:rPr>
            <w:fldChar w:fldCharType="separate"/>
          </w:r>
          <w:r>
            <w:rPr>
              <w:rFonts w:hint="eastAsia" w:ascii="宋体" w:hAnsi="宋体" w:eastAsia="宋体" w:cs="宋体"/>
              <w:szCs w:val="21"/>
              <w:highlight w:val="none"/>
            </w:rPr>
            <w:t>附件11 监狱企业声明函（格式）</w:t>
          </w:r>
          <w:r>
            <w:tab/>
          </w:r>
          <w:r>
            <w:fldChar w:fldCharType="begin"/>
          </w:r>
          <w:r>
            <w:instrText xml:space="preserve"> PAGEREF _Toc30706 \h </w:instrText>
          </w:r>
          <w:r>
            <w:fldChar w:fldCharType="separate"/>
          </w:r>
          <w:r>
            <w:t>65</w:t>
          </w:r>
          <w:r>
            <w:fldChar w:fldCharType="end"/>
          </w:r>
          <w:r>
            <w:rPr>
              <w:rFonts w:hint="eastAsia" w:ascii="宋体" w:hAnsi="宋体" w:eastAsia="宋体" w:cs="宋体"/>
            </w:rPr>
            <w:fldChar w:fldCharType="end"/>
          </w:r>
        </w:p>
        <w:p w14:paraId="409623EE">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_Toc11069 </w:instrText>
          </w:r>
          <w:r>
            <w:rPr>
              <w:rFonts w:hint="eastAsia" w:ascii="宋体" w:hAnsi="宋体" w:eastAsia="宋体" w:cs="宋体"/>
            </w:rPr>
            <w:fldChar w:fldCharType="separate"/>
          </w:r>
          <w:r>
            <w:rPr>
              <w:rFonts w:hint="eastAsia" w:ascii="宋体" w:hAnsi="宋体" w:eastAsia="宋体" w:cs="宋体"/>
              <w:bCs/>
              <w:kern w:val="28"/>
              <w:szCs w:val="21"/>
              <w:highlight w:val="none"/>
              <w:lang w:val="en-US" w:eastAsia="zh-CN" w:bidi="ar-SA"/>
            </w:rPr>
            <w:t>附件12 残疾人福利性单位声明函（残疾人福利性企业参加的，不属于的无须提供）</w:t>
          </w:r>
          <w:r>
            <w:tab/>
          </w:r>
          <w:r>
            <w:fldChar w:fldCharType="begin"/>
          </w:r>
          <w:r>
            <w:instrText xml:space="preserve"> PAGEREF _Toc11069 \h </w:instrText>
          </w:r>
          <w:r>
            <w:fldChar w:fldCharType="separate"/>
          </w:r>
          <w:r>
            <w:t>66</w:t>
          </w:r>
          <w:r>
            <w:fldChar w:fldCharType="end"/>
          </w:r>
          <w:r>
            <w:rPr>
              <w:rFonts w:hint="eastAsia" w:ascii="宋体" w:hAnsi="宋体" w:eastAsia="宋体" w:cs="宋体"/>
            </w:rPr>
            <w:fldChar w:fldCharType="end"/>
          </w:r>
        </w:p>
        <w:p w14:paraId="0EEA5E6A">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_Toc11866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附件13 </w:t>
          </w:r>
          <w:r>
            <w:rPr>
              <w:rFonts w:hint="eastAsia" w:ascii="宋体" w:hAnsi="宋体" w:eastAsia="宋体" w:cs="宋体"/>
              <w:szCs w:val="21"/>
            </w:rPr>
            <w:t>其他有利于投标的资料（包括但不仅限于相关证书、相关获奖情况等资料）</w:t>
          </w:r>
          <w:r>
            <w:tab/>
          </w:r>
          <w:r>
            <w:fldChar w:fldCharType="begin"/>
          </w:r>
          <w:r>
            <w:instrText xml:space="preserve"> PAGEREF _Toc11866 \h </w:instrText>
          </w:r>
          <w:r>
            <w:fldChar w:fldCharType="separate"/>
          </w:r>
          <w:r>
            <w:t>68</w:t>
          </w:r>
          <w:r>
            <w:fldChar w:fldCharType="end"/>
          </w:r>
          <w:r>
            <w:rPr>
              <w:rFonts w:hint="eastAsia" w:ascii="宋体" w:hAnsi="宋体" w:eastAsia="宋体" w:cs="宋体"/>
            </w:rPr>
            <w:fldChar w:fldCharType="end"/>
          </w:r>
        </w:p>
        <w:p w14:paraId="0B759BE1">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_Toc3895 </w:instrText>
          </w:r>
          <w:r>
            <w:rPr>
              <w:rFonts w:hint="eastAsia" w:ascii="宋体" w:hAnsi="宋体" w:eastAsia="宋体" w:cs="宋体"/>
            </w:rPr>
            <w:fldChar w:fldCharType="separate"/>
          </w:r>
          <w:r>
            <w:rPr>
              <w:rFonts w:hint="eastAsia" w:ascii="宋体" w:hAnsi="宋体" w:eastAsia="宋体" w:cs="宋体"/>
              <w:bCs w:val="0"/>
              <w:highlight w:val="none"/>
            </w:rPr>
            <w:t>一、项目总体目标：本项目不分包。</w:t>
          </w:r>
          <w:r>
            <w:tab/>
          </w:r>
          <w:r>
            <w:fldChar w:fldCharType="begin"/>
          </w:r>
          <w:r>
            <w:instrText xml:space="preserve"> PAGEREF _Toc3895 \h </w:instrText>
          </w:r>
          <w:r>
            <w:fldChar w:fldCharType="separate"/>
          </w:r>
          <w:r>
            <w:t>69</w:t>
          </w:r>
          <w:r>
            <w:fldChar w:fldCharType="end"/>
          </w:r>
          <w:r>
            <w:rPr>
              <w:rFonts w:hint="eastAsia" w:ascii="宋体" w:hAnsi="宋体" w:eastAsia="宋体" w:cs="宋体"/>
            </w:rPr>
            <w:fldChar w:fldCharType="end"/>
          </w:r>
        </w:p>
        <w:p w14:paraId="512C6A85">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_Toc10866 </w:instrText>
          </w:r>
          <w:r>
            <w:rPr>
              <w:rFonts w:hint="eastAsia" w:ascii="宋体" w:hAnsi="宋体" w:eastAsia="宋体" w:cs="宋体"/>
            </w:rPr>
            <w:fldChar w:fldCharType="separate"/>
          </w:r>
          <w:r>
            <w:rPr>
              <w:rFonts w:hint="eastAsia" w:ascii="宋体" w:hAnsi="宋体" w:eastAsia="宋体" w:cs="宋体"/>
              <w:bCs w:val="0"/>
              <w:highlight w:val="none"/>
              <w:lang w:val="en-US" w:eastAsia="zh-CN"/>
            </w:rPr>
            <w:t>采购</w:t>
          </w:r>
          <w:r>
            <w:rPr>
              <w:rFonts w:hint="eastAsia" w:ascii="宋体" w:hAnsi="宋体" w:eastAsia="宋体" w:cs="宋体"/>
              <w:bCs w:val="0"/>
              <w:highlight w:val="none"/>
            </w:rPr>
            <w:t>内容：</w:t>
          </w:r>
          <w:r>
            <w:rPr>
              <w:rFonts w:hint="eastAsia" w:ascii="宋体" w:hAnsi="宋体" w:eastAsia="宋体" w:cs="宋体"/>
              <w:bCs w:val="0"/>
              <w:highlight w:val="none"/>
              <w:lang w:eastAsia="zh-CN"/>
            </w:rPr>
            <w:t>采购采购训练装备</w:t>
          </w:r>
          <w:r>
            <w:rPr>
              <w:rFonts w:hint="eastAsia" w:ascii="宋体" w:hAnsi="宋体" w:eastAsia="宋体" w:cs="宋体"/>
              <w:bCs w:val="0"/>
              <w:highlight w:val="none"/>
              <w:lang w:val="en-US" w:eastAsia="zh-CN"/>
            </w:rPr>
            <w:t>一批</w:t>
          </w:r>
          <w:r>
            <w:tab/>
          </w:r>
          <w:r>
            <w:fldChar w:fldCharType="begin"/>
          </w:r>
          <w:r>
            <w:instrText xml:space="preserve"> PAGEREF _Toc10866 \h </w:instrText>
          </w:r>
          <w:r>
            <w:fldChar w:fldCharType="separate"/>
          </w:r>
          <w:r>
            <w:t>69</w:t>
          </w:r>
          <w:r>
            <w:fldChar w:fldCharType="end"/>
          </w:r>
          <w:r>
            <w:rPr>
              <w:rFonts w:hint="eastAsia" w:ascii="宋体" w:hAnsi="宋体" w:eastAsia="宋体" w:cs="宋体"/>
            </w:rPr>
            <w:fldChar w:fldCharType="end"/>
          </w:r>
        </w:p>
        <w:p w14:paraId="5833AB5C">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_Toc27131 </w:instrText>
          </w:r>
          <w:r>
            <w:rPr>
              <w:rFonts w:hint="eastAsia" w:ascii="宋体" w:hAnsi="宋体" w:eastAsia="宋体" w:cs="宋体"/>
            </w:rPr>
            <w:fldChar w:fldCharType="separate"/>
          </w:r>
          <w:r>
            <w:rPr>
              <w:rFonts w:hint="eastAsia" w:ascii="宋体" w:hAnsi="宋体" w:eastAsia="宋体" w:cs="宋体"/>
              <w:bCs w:val="0"/>
              <w:highlight w:val="none"/>
              <w:lang w:val="en-US" w:eastAsia="zh-CN"/>
            </w:rPr>
            <w:t>二、</w:t>
          </w:r>
          <w:r>
            <w:rPr>
              <w:rFonts w:hint="eastAsia" w:ascii="宋体" w:hAnsi="宋体" w:eastAsia="宋体" w:cs="宋体"/>
              <w:bCs w:val="0"/>
              <w:highlight w:val="none"/>
            </w:rPr>
            <w:t>技术要求及商务要求：</w:t>
          </w:r>
          <w:r>
            <w:tab/>
          </w:r>
          <w:r>
            <w:fldChar w:fldCharType="begin"/>
          </w:r>
          <w:r>
            <w:instrText xml:space="preserve"> PAGEREF _Toc27131 \h </w:instrText>
          </w:r>
          <w:r>
            <w:fldChar w:fldCharType="separate"/>
          </w:r>
          <w:r>
            <w:t>69</w:t>
          </w:r>
          <w:r>
            <w:fldChar w:fldCharType="end"/>
          </w:r>
          <w:r>
            <w:rPr>
              <w:rFonts w:hint="eastAsia" w:ascii="宋体" w:hAnsi="宋体" w:eastAsia="宋体" w:cs="宋体"/>
            </w:rPr>
            <w:fldChar w:fldCharType="end"/>
          </w:r>
        </w:p>
        <w:p w14:paraId="3166975F">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_Toc22442 </w:instrText>
          </w:r>
          <w:r>
            <w:rPr>
              <w:rFonts w:hint="eastAsia" w:ascii="宋体" w:hAnsi="宋体" w:eastAsia="宋体" w:cs="宋体"/>
            </w:rPr>
            <w:fldChar w:fldCharType="separate"/>
          </w:r>
          <w:r>
            <w:rPr>
              <w:rFonts w:hint="eastAsia" w:ascii="宋体" w:hAnsi="宋体" w:eastAsia="宋体" w:cs="宋体"/>
              <w:bCs w:val="0"/>
              <w:highlight w:val="none"/>
              <w:lang w:val="en-US" w:eastAsia="zh-CN"/>
            </w:rPr>
            <w:t>1、</w:t>
          </w:r>
          <w:r>
            <w:rPr>
              <w:rFonts w:hint="eastAsia" w:ascii="宋体" w:hAnsi="宋体" w:eastAsia="宋体" w:cs="宋体"/>
              <w:bCs w:val="0"/>
              <w:highlight w:val="none"/>
            </w:rPr>
            <w:t>技术要求如下：</w:t>
          </w:r>
          <w:r>
            <w:tab/>
          </w:r>
          <w:r>
            <w:fldChar w:fldCharType="begin"/>
          </w:r>
          <w:r>
            <w:instrText xml:space="preserve"> PAGEREF _Toc22442 \h </w:instrText>
          </w:r>
          <w:r>
            <w:fldChar w:fldCharType="separate"/>
          </w:r>
          <w:r>
            <w:t>69</w:t>
          </w:r>
          <w:r>
            <w:fldChar w:fldCharType="end"/>
          </w:r>
          <w:r>
            <w:rPr>
              <w:rFonts w:hint="eastAsia" w:ascii="宋体" w:hAnsi="宋体" w:eastAsia="宋体" w:cs="宋体"/>
            </w:rPr>
            <w:fldChar w:fldCharType="end"/>
          </w:r>
        </w:p>
        <w:p w14:paraId="7AC6D5D8">
          <w:pPr>
            <w:pStyle w:val="11"/>
            <w:ind w:firstLine="420" w:firstLineChars="200"/>
            <w:rPr>
              <w:rFonts w:hint="eastAsia" w:ascii="宋体" w:hAnsi="宋体" w:eastAsia="宋体" w:cs="宋体"/>
            </w:rPr>
          </w:pPr>
          <w:r>
            <w:rPr>
              <w:rFonts w:hint="eastAsia" w:ascii="宋体" w:hAnsi="宋体" w:eastAsia="宋体" w:cs="宋体"/>
            </w:rPr>
            <w:fldChar w:fldCharType="end"/>
          </w:r>
        </w:p>
      </w:sdtContent>
    </w:sdt>
    <w:p w14:paraId="4A754F9C">
      <w:pPr>
        <w:rPr>
          <w:rFonts w:hint="eastAsia" w:ascii="宋体" w:hAnsi="宋体" w:eastAsia="宋体" w:cs="宋体"/>
        </w:rPr>
      </w:pPr>
      <w:r>
        <w:rPr>
          <w:rFonts w:hint="eastAsia" w:ascii="宋体" w:hAnsi="宋体" w:eastAsia="宋体" w:cs="宋体"/>
        </w:rPr>
        <w:br w:type="page"/>
      </w:r>
    </w:p>
    <w:p w14:paraId="2F058E26">
      <w:pPr>
        <w:pStyle w:val="8"/>
        <w:jc w:val="center"/>
        <w:outlineLvl w:val="1"/>
        <w:rPr>
          <w:rFonts w:hint="eastAsia" w:ascii="宋体" w:hAnsi="宋体" w:eastAsia="宋体" w:cs="宋体"/>
        </w:rPr>
      </w:pPr>
      <w:bookmarkStart w:id="3" w:name="_Toc19202"/>
      <w:r>
        <w:rPr>
          <w:rFonts w:hint="eastAsia" w:ascii="宋体" w:hAnsi="宋体" w:eastAsia="宋体" w:cs="宋体"/>
        </w:rPr>
        <w:t>第一章　投标邀请</w:t>
      </w:r>
      <w:bookmarkEnd w:id="3"/>
    </w:p>
    <w:p w14:paraId="63627BE1">
      <w:pPr>
        <w:keepNext w:val="0"/>
        <w:keepLines w:val="0"/>
        <w:widowControl/>
        <w:spacing w:line="360" w:lineRule="atLeast"/>
        <w:jc w:val="center"/>
        <w:outlineLvl w:val="9"/>
        <w:rPr>
          <w:rFonts w:hint="eastAsia" w:ascii="宋体" w:hAnsi="宋体" w:eastAsia="宋体" w:cs="宋体"/>
          <w:sz w:val="28"/>
          <w:szCs w:val="28"/>
        </w:rPr>
      </w:pPr>
      <w:r>
        <w:rPr>
          <w:rFonts w:hint="eastAsia" w:ascii="宋体" w:hAnsi="宋体" w:eastAsia="宋体" w:cs="宋体"/>
          <w:sz w:val="28"/>
          <w:szCs w:val="28"/>
          <w:lang w:eastAsia="zh-CN"/>
        </w:rPr>
        <w:t>乌鲁木齐市天山区某单位采购训练装备项目</w:t>
      </w:r>
      <w:r>
        <w:rPr>
          <w:rFonts w:hint="eastAsia" w:ascii="宋体" w:hAnsi="宋体" w:eastAsia="宋体" w:cs="宋体"/>
          <w:sz w:val="28"/>
          <w:szCs w:val="28"/>
        </w:rPr>
        <w:t>的公开招标公告</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DFE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8522" w:type="dxa"/>
            <w:noWrap w:val="0"/>
            <w:vAlign w:val="top"/>
          </w:tcPr>
          <w:p w14:paraId="6F0D92A5">
            <w:pPr>
              <w:pStyle w:val="18"/>
              <w:widowControl/>
              <w:spacing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项目概况</w:t>
            </w:r>
          </w:p>
          <w:p w14:paraId="13FB7A0B">
            <w:pPr>
              <w:pStyle w:val="18"/>
              <w:widowControl/>
              <w:rPr>
                <w:rFonts w:hint="eastAsia" w:ascii="宋体" w:hAnsi="宋体" w:eastAsia="宋体" w:cs="宋体"/>
                <w:color w:val="auto"/>
                <w:sz w:val="22"/>
                <w:szCs w:val="22"/>
                <w:highlight w:val="none"/>
              </w:rPr>
            </w:pPr>
            <w:r>
              <w:rPr>
                <w:rFonts w:hint="eastAsia" w:eastAsia="宋体" w:cs="宋体"/>
                <w:color w:val="auto"/>
                <w:highlight w:val="none"/>
                <w:lang w:val="en-US" w:eastAsia="zh-CN"/>
              </w:rPr>
              <w:t>乌鲁木齐市天山区某单位采购训练装备项目</w:t>
            </w:r>
            <w:r>
              <w:rPr>
                <w:rFonts w:hint="eastAsia" w:ascii="宋体" w:hAnsi="宋体" w:eastAsia="宋体" w:cs="宋体"/>
                <w:color w:val="auto"/>
                <w:highlight w:val="none"/>
                <w:lang w:val="en-US" w:eastAsia="zh-CN"/>
              </w:rPr>
              <w:t>的潜在供应商应在新疆政府采购网-政采云平台（https://www.zcygov.cn）获取采购文件，并于202</w:t>
            </w:r>
            <w:r>
              <w:rPr>
                <w:rFonts w:hint="eastAsia" w:eastAsia="宋体" w:cs="宋体"/>
                <w:color w:val="auto"/>
                <w:highlight w:val="none"/>
                <w:lang w:val="en-US" w:eastAsia="zh-CN"/>
              </w:rPr>
              <w:t>5</w:t>
            </w:r>
            <w:r>
              <w:rPr>
                <w:rFonts w:hint="eastAsia" w:ascii="宋体" w:hAnsi="宋体" w:eastAsia="宋体" w:cs="宋体"/>
                <w:color w:val="auto"/>
                <w:highlight w:val="none"/>
                <w:lang w:val="en-US" w:eastAsia="zh-CN"/>
              </w:rPr>
              <w:t>年</w:t>
            </w:r>
            <w:r>
              <w:rPr>
                <w:rFonts w:hint="eastAsia" w:eastAsia="宋体" w:cs="宋体"/>
                <w:color w:val="auto"/>
                <w:highlight w:val="none"/>
                <w:lang w:val="en-US" w:eastAsia="zh-CN"/>
              </w:rPr>
              <w:t>7</w:t>
            </w:r>
            <w:r>
              <w:rPr>
                <w:rFonts w:hint="eastAsia" w:ascii="宋体" w:hAnsi="宋体" w:eastAsia="宋体" w:cs="宋体"/>
                <w:color w:val="auto"/>
                <w:highlight w:val="none"/>
                <w:lang w:val="en-US" w:eastAsia="zh-CN"/>
              </w:rPr>
              <w:t>月</w:t>
            </w:r>
            <w:r>
              <w:rPr>
                <w:rFonts w:hint="eastAsia" w:eastAsia="宋体" w:cs="宋体"/>
                <w:color w:val="auto"/>
                <w:highlight w:val="none"/>
                <w:lang w:val="en-US" w:eastAsia="zh-CN"/>
              </w:rPr>
              <w:t>25</w:t>
            </w:r>
            <w:r>
              <w:rPr>
                <w:rFonts w:hint="eastAsia" w:ascii="宋体" w:hAnsi="宋体" w:eastAsia="宋体" w:cs="宋体"/>
                <w:color w:val="auto"/>
                <w:highlight w:val="none"/>
                <w:lang w:val="en-US" w:eastAsia="zh-CN"/>
              </w:rPr>
              <w:t>日 11:00（北京时间）前提交投标文件。</w:t>
            </w:r>
          </w:p>
        </w:tc>
      </w:tr>
    </w:tbl>
    <w:p w14:paraId="01E1D977">
      <w:pPr>
        <w:pStyle w:val="18"/>
        <w:spacing w:before="60" w:beforeAutospacing="0" w:after="60" w:afterAutospacing="0"/>
        <w:ind w:firstLine="420" w:firstLineChars="200"/>
        <w:rPr>
          <w:rFonts w:hint="eastAsia" w:ascii="宋体" w:hAnsi="宋体" w:eastAsia="宋体" w:cs="宋体"/>
          <w:sz w:val="21"/>
          <w:szCs w:val="21"/>
        </w:rPr>
      </w:pPr>
    </w:p>
    <w:p w14:paraId="6F3468B4">
      <w:pPr>
        <w:pStyle w:val="18"/>
        <w:spacing w:before="204" w:beforeAutospacing="0" w:after="204" w:afterAutospacing="0" w:line="240" w:lineRule="atLeast"/>
        <w:jc w:val="both"/>
        <w:rPr>
          <w:rFonts w:hint="eastAsia" w:ascii="宋体" w:hAnsi="宋体" w:eastAsia="宋体" w:cs="宋体"/>
          <w:sz w:val="21"/>
          <w:szCs w:val="21"/>
        </w:rPr>
      </w:pPr>
      <w:r>
        <w:rPr>
          <w:rStyle w:val="23"/>
          <w:rFonts w:hint="eastAsia" w:ascii="宋体" w:hAnsi="宋体" w:eastAsia="宋体" w:cs="宋体"/>
          <w:sz w:val="21"/>
          <w:szCs w:val="21"/>
        </w:rPr>
        <w:t>一、项目基本情况</w:t>
      </w:r>
    </w:p>
    <w:p w14:paraId="047F16A6">
      <w:pPr>
        <w:pStyle w:val="18"/>
        <w:spacing w:before="60" w:beforeAutospacing="0" w:after="60" w:afterAutospacing="0" w:line="240" w:lineRule="atLeast"/>
        <w:ind w:firstLine="420"/>
        <w:rPr>
          <w:rFonts w:hint="eastAsia" w:ascii="宋体" w:hAnsi="宋体" w:eastAsia="宋体" w:cs="宋体"/>
          <w:highlight w:val="none"/>
          <w:lang w:eastAsia="zh-CN"/>
        </w:rPr>
      </w:pPr>
      <w:r>
        <w:rPr>
          <w:rFonts w:hint="eastAsia" w:ascii="宋体" w:hAnsi="宋体" w:eastAsia="宋体" w:cs="宋体"/>
          <w:sz w:val="21"/>
          <w:szCs w:val="21"/>
        </w:rPr>
        <w:t>项目编号：</w:t>
      </w:r>
      <w:r>
        <w:rPr>
          <w:rFonts w:hint="eastAsia" w:eastAsia="宋体" w:cs="宋体"/>
          <w:sz w:val="21"/>
          <w:szCs w:val="21"/>
          <w:highlight w:val="none"/>
          <w:lang w:eastAsia="zh-CN"/>
        </w:rPr>
        <w:t>0722-25FE5174XJF</w:t>
      </w:r>
    </w:p>
    <w:p w14:paraId="6E0FD715">
      <w:pPr>
        <w:pStyle w:val="18"/>
        <w:spacing w:before="60" w:beforeAutospacing="0" w:after="60" w:afterAutospacing="0" w:line="240" w:lineRule="atLeast"/>
        <w:ind w:firstLine="420"/>
        <w:rPr>
          <w:rFonts w:hint="eastAsia" w:ascii="宋体" w:hAnsi="宋体" w:eastAsia="宋体" w:cs="宋体"/>
        </w:rPr>
      </w:pPr>
      <w:r>
        <w:rPr>
          <w:rFonts w:hint="eastAsia" w:ascii="宋体" w:hAnsi="宋体" w:eastAsia="宋体" w:cs="宋体"/>
          <w:sz w:val="21"/>
          <w:szCs w:val="21"/>
        </w:rPr>
        <w:t>项目名称：</w:t>
      </w:r>
      <w:r>
        <w:rPr>
          <w:rFonts w:hint="eastAsia" w:eastAsia="宋体" w:cs="宋体"/>
          <w:sz w:val="21"/>
          <w:szCs w:val="21"/>
          <w:lang w:eastAsia="zh-CN"/>
        </w:rPr>
        <w:t>乌鲁木齐市天山区某单位采购训练装备项目</w:t>
      </w:r>
    </w:p>
    <w:p w14:paraId="69B602C0">
      <w:pPr>
        <w:pStyle w:val="18"/>
        <w:spacing w:before="60" w:beforeAutospacing="0" w:after="60" w:afterAutospacing="0" w:line="240" w:lineRule="atLeas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采购方式：公</w:t>
      </w:r>
      <w:r>
        <w:rPr>
          <w:rFonts w:hint="eastAsia" w:ascii="宋体" w:hAnsi="宋体" w:eastAsia="宋体" w:cs="宋体"/>
          <w:color w:val="auto"/>
          <w:sz w:val="21"/>
          <w:szCs w:val="21"/>
          <w:highlight w:val="none"/>
        </w:rPr>
        <w:t>开招标</w:t>
      </w:r>
    </w:p>
    <w:p w14:paraId="21254AC4">
      <w:pPr>
        <w:pStyle w:val="18"/>
        <w:spacing w:before="60" w:beforeAutospacing="0" w:after="60" w:afterAutospacing="0" w:line="240" w:lineRule="atLeast"/>
        <w:ind w:firstLine="42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val="en-US" w:eastAsia="zh-CN"/>
        </w:rPr>
        <w:t>2657</w:t>
      </w:r>
      <w:r>
        <w:rPr>
          <w:rFonts w:hint="eastAsia" w:eastAsia="宋体" w:cs="宋体"/>
          <w:color w:val="auto"/>
          <w:sz w:val="21"/>
          <w:szCs w:val="21"/>
          <w:highlight w:val="none"/>
          <w:lang w:val="en-US" w:eastAsia="zh-CN"/>
        </w:rPr>
        <w:t>00</w:t>
      </w:r>
    </w:p>
    <w:p w14:paraId="01F2A58C">
      <w:pPr>
        <w:pStyle w:val="18"/>
        <w:spacing w:before="60" w:beforeAutospacing="0" w:after="60" w:afterAutospacing="0" w:line="240" w:lineRule="atLeas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最高限价（元）：</w:t>
      </w:r>
      <w:r>
        <w:rPr>
          <w:rFonts w:hint="eastAsia" w:ascii="宋体" w:hAnsi="宋体" w:eastAsia="宋体" w:cs="宋体"/>
          <w:color w:val="auto"/>
          <w:sz w:val="21"/>
          <w:szCs w:val="21"/>
          <w:highlight w:val="none"/>
          <w:lang w:val="en-US" w:eastAsia="zh-CN"/>
        </w:rPr>
        <w:t>2657</w:t>
      </w:r>
      <w:r>
        <w:rPr>
          <w:rFonts w:hint="eastAsia" w:eastAsia="宋体" w:cs="宋体"/>
          <w:color w:val="auto"/>
          <w:sz w:val="21"/>
          <w:szCs w:val="21"/>
          <w:highlight w:val="none"/>
          <w:lang w:val="en-US" w:eastAsia="zh-CN"/>
        </w:rPr>
        <w:t>00</w:t>
      </w:r>
    </w:p>
    <w:p w14:paraId="672F5482">
      <w:pPr>
        <w:pStyle w:val="18"/>
        <w:spacing w:before="60" w:beforeAutospacing="0" w:after="60" w:afterAutospacing="0" w:line="240" w:lineRule="atLeas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标项一</w:t>
      </w:r>
    </w:p>
    <w:p w14:paraId="749592B0">
      <w:pPr>
        <w:pStyle w:val="18"/>
        <w:spacing w:before="60" w:beforeAutospacing="0" w:after="60" w:afterAutospacing="0" w:line="240" w:lineRule="atLeas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val="en-US" w:eastAsia="zh-CN"/>
        </w:rPr>
        <w:t>1</w:t>
      </w:r>
    </w:p>
    <w:p w14:paraId="548B82BD">
      <w:pPr>
        <w:pStyle w:val="18"/>
        <w:spacing w:before="60" w:beforeAutospacing="0" w:after="60" w:afterAutospacing="0" w:line="240" w:lineRule="atLeast"/>
        <w:ind w:firstLine="4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val="en-US" w:eastAsia="zh-CN"/>
        </w:rPr>
        <w:t>2657</w:t>
      </w:r>
      <w:r>
        <w:rPr>
          <w:rFonts w:hint="eastAsia" w:eastAsia="宋体" w:cs="宋体"/>
          <w:color w:val="auto"/>
          <w:sz w:val="21"/>
          <w:szCs w:val="21"/>
          <w:highlight w:val="none"/>
          <w:lang w:val="en-US" w:eastAsia="zh-CN"/>
        </w:rPr>
        <w:t>00</w:t>
      </w:r>
    </w:p>
    <w:p w14:paraId="352ABF6A">
      <w:pPr>
        <w:pStyle w:val="18"/>
        <w:spacing w:before="60" w:beforeAutospacing="0" w:after="60" w:afterAutospacing="0" w:line="240" w:lineRule="atLeast"/>
        <w:ind w:left="420"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lang w:val="en-US" w:eastAsia="zh-CN"/>
        </w:rPr>
        <w:t>批</w:t>
      </w:r>
    </w:p>
    <w:p w14:paraId="0B431CF1">
      <w:pPr>
        <w:pStyle w:val="18"/>
        <w:spacing w:before="60" w:beforeAutospacing="0" w:after="60" w:afterAutospacing="0" w:line="240" w:lineRule="atLeas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w:t>
      </w:r>
      <w:r>
        <w:rPr>
          <w:rFonts w:hint="eastAsia" w:eastAsia="宋体" w:cs="宋体"/>
          <w:sz w:val="21"/>
          <w:szCs w:val="21"/>
          <w:highlight w:val="none"/>
          <w:lang w:eastAsia="zh-CN"/>
        </w:rPr>
        <w:t>天山区某单位采购训练装备</w:t>
      </w:r>
      <w:r>
        <w:rPr>
          <w:rFonts w:hint="eastAsia" w:eastAsia="宋体" w:cs="宋体"/>
          <w:sz w:val="21"/>
          <w:szCs w:val="21"/>
          <w:highlight w:val="none"/>
          <w:lang w:val="en-US" w:eastAsia="zh-CN"/>
        </w:rPr>
        <w:t>一批</w:t>
      </w:r>
      <w:r>
        <w:rPr>
          <w:rFonts w:hint="eastAsia" w:ascii="宋体" w:hAnsi="宋体" w:eastAsia="宋体" w:cs="宋体"/>
          <w:color w:val="auto"/>
          <w:sz w:val="21"/>
          <w:szCs w:val="21"/>
          <w:highlight w:val="none"/>
        </w:rPr>
        <w:t>（详见招标文件）</w:t>
      </w:r>
    </w:p>
    <w:p w14:paraId="6AD38099">
      <w:pPr>
        <w:pStyle w:val="18"/>
        <w:spacing w:before="60" w:beforeAutospacing="0" w:after="60" w:afterAutospacing="0" w:line="240" w:lineRule="atLeas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合同履约期限：</w:t>
      </w:r>
      <w:r>
        <w:rPr>
          <w:rFonts w:hint="eastAsia" w:eastAsia="宋体" w:cs="宋体"/>
          <w:sz w:val="21"/>
          <w:szCs w:val="21"/>
          <w:highlight w:val="none"/>
          <w:lang w:val="en-US" w:eastAsia="zh-CN"/>
        </w:rPr>
        <w:t>自合同签订之日起20日历日内完成供货并验收合格。（具体以甲方要求为准）</w:t>
      </w:r>
    </w:p>
    <w:p w14:paraId="3342CAB4">
      <w:pPr>
        <w:pStyle w:val="18"/>
        <w:spacing w:before="60" w:beforeAutospacing="0" w:after="60" w:afterAutospacing="0" w:line="240" w:lineRule="atLeas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本项目（否）接受联合体投标。</w:t>
      </w:r>
    </w:p>
    <w:p w14:paraId="6CDFC16C">
      <w:pPr>
        <w:pStyle w:val="18"/>
        <w:spacing w:before="60" w:beforeAutospacing="0" w:after="60" w:afterAutospacing="0" w:line="240" w:lineRule="atLeast"/>
        <w:rPr>
          <w:rFonts w:hint="eastAsia" w:ascii="宋体" w:hAnsi="宋体" w:eastAsia="宋体" w:cs="宋体"/>
        </w:rPr>
      </w:pPr>
    </w:p>
    <w:p w14:paraId="489938B8">
      <w:pPr>
        <w:pStyle w:val="18"/>
        <w:spacing w:before="204" w:beforeAutospacing="0" w:after="204" w:afterAutospacing="0" w:line="240" w:lineRule="atLeast"/>
        <w:jc w:val="both"/>
        <w:rPr>
          <w:rStyle w:val="23"/>
          <w:rFonts w:hint="eastAsia" w:ascii="宋体" w:hAnsi="宋体" w:eastAsia="宋体" w:cs="宋体"/>
          <w:sz w:val="21"/>
          <w:szCs w:val="21"/>
        </w:rPr>
      </w:pPr>
      <w:r>
        <w:rPr>
          <w:rStyle w:val="23"/>
          <w:rFonts w:hint="eastAsia" w:ascii="宋体" w:hAnsi="宋体" w:eastAsia="宋体" w:cs="宋体"/>
          <w:sz w:val="21"/>
          <w:szCs w:val="21"/>
        </w:rPr>
        <w:t>二、申请人的资格要求：</w:t>
      </w:r>
    </w:p>
    <w:p w14:paraId="2D5F05C1">
      <w:pPr>
        <w:pStyle w:val="18"/>
        <w:spacing w:before="60" w:beforeAutospacing="0" w:after="60" w:afterAutospacing="0" w:line="240" w:lineRule="atLeast"/>
        <w:ind w:left="420" w:leftChars="200"/>
        <w:rPr>
          <w:rFonts w:hint="eastAsia" w:ascii="宋体" w:hAnsi="宋体" w:eastAsia="宋体" w:cs="宋体"/>
          <w:sz w:val="21"/>
          <w:szCs w:val="21"/>
          <w:highlight w:val="none"/>
        </w:rPr>
      </w:pPr>
      <w:r>
        <w:rPr>
          <w:rFonts w:hint="eastAsia" w:ascii="宋体" w:hAnsi="宋体" w:eastAsia="宋体" w:cs="宋体"/>
          <w:sz w:val="21"/>
          <w:szCs w:val="21"/>
        </w:rPr>
        <w:t>1.满足《中华人民共和国政府采购法》</w:t>
      </w:r>
      <w:r>
        <w:rPr>
          <w:rFonts w:hint="eastAsia" w:ascii="宋体" w:hAnsi="宋体" w:eastAsia="宋体" w:cs="宋体"/>
          <w:sz w:val="21"/>
          <w:szCs w:val="21"/>
          <w:highlight w:val="none"/>
        </w:rPr>
        <w:t>第二十二条规定；</w:t>
      </w:r>
    </w:p>
    <w:p w14:paraId="4A2DD073">
      <w:pPr>
        <w:pStyle w:val="18"/>
        <w:spacing w:before="60" w:beforeAutospacing="0" w:after="60" w:afterAutospacing="0" w:line="240" w:lineRule="atLeast"/>
        <w:ind w:left="420" w:leftChars="200"/>
        <w:rPr>
          <w:rFonts w:hint="eastAsia" w:ascii="宋体" w:hAnsi="宋体" w:eastAsia="宋体" w:cs="宋体"/>
          <w:sz w:val="21"/>
          <w:szCs w:val="21"/>
          <w:highlight w:val="none"/>
        </w:rPr>
      </w:pPr>
      <w:r>
        <w:rPr>
          <w:rFonts w:hint="eastAsia" w:ascii="宋体" w:hAnsi="宋体" w:eastAsia="宋体" w:cs="宋体"/>
          <w:sz w:val="21"/>
          <w:szCs w:val="21"/>
          <w:highlight w:val="none"/>
        </w:rPr>
        <w:t>2.落实政府采购政策需满足的资格要求：标项1：本项目专门面向</w:t>
      </w:r>
      <w:r>
        <w:rPr>
          <w:rFonts w:hint="eastAsia" w:ascii="宋体" w:hAnsi="宋体" w:eastAsia="宋体" w:cs="宋体"/>
          <w:sz w:val="21"/>
          <w:szCs w:val="21"/>
          <w:highlight w:val="none"/>
          <w:lang w:val="en-US" w:eastAsia="zh-CN"/>
        </w:rPr>
        <w:t>中小</w:t>
      </w:r>
      <w:r>
        <w:rPr>
          <w:rFonts w:hint="eastAsia" w:ascii="宋体" w:hAnsi="宋体" w:eastAsia="宋体" w:cs="宋体"/>
          <w:sz w:val="21"/>
          <w:szCs w:val="21"/>
          <w:highlight w:val="none"/>
        </w:rPr>
        <w:t>企业预留金额</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 </w:t>
      </w:r>
    </w:p>
    <w:p w14:paraId="14F2EB85">
      <w:pPr>
        <w:pStyle w:val="18"/>
        <w:spacing w:before="60" w:beforeAutospacing="0" w:after="60" w:afterAutospacing="0" w:line="240" w:lineRule="atLeast"/>
        <w:ind w:left="420" w:leftChars="200"/>
        <w:rPr>
          <w:rFonts w:hint="eastAsia" w:ascii="宋体" w:hAnsi="宋体" w:eastAsia="宋体" w:cs="宋体"/>
          <w:sz w:val="21"/>
          <w:szCs w:val="21"/>
          <w:lang w:eastAsia="zh-CN"/>
        </w:rPr>
      </w:pPr>
      <w:r>
        <w:rPr>
          <w:rFonts w:hint="eastAsia" w:ascii="宋体" w:hAnsi="宋体" w:eastAsia="宋体" w:cs="宋体"/>
          <w:sz w:val="21"/>
          <w:szCs w:val="21"/>
        </w:rPr>
        <w:t>3.本项目的特定资格要求:无</w:t>
      </w:r>
    </w:p>
    <w:p w14:paraId="7756ED43">
      <w:pPr>
        <w:pStyle w:val="18"/>
        <w:spacing w:before="204" w:beforeAutospacing="0" w:after="204" w:afterAutospacing="0" w:line="240" w:lineRule="atLeast"/>
        <w:jc w:val="both"/>
        <w:rPr>
          <w:rStyle w:val="23"/>
          <w:rFonts w:hint="eastAsia" w:ascii="宋体" w:hAnsi="宋体" w:eastAsia="宋体" w:cs="宋体"/>
          <w:sz w:val="21"/>
          <w:szCs w:val="21"/>
        </w:rPr>
      </w:pPr>
      <w:r>
        <w:rPr>
          <w:rStyle w:val="23"/>
          <w:rFonts w:hint="eastAsia" w:ascii="宋体" w:hAnsi="宋体" w:eastAsia="宋体" w:cs="宋体"/>
          <w:sz w:val="21"/>
          <w:szCs w:val="21"/>
        </w:rPr>
        <w:t>三、获取招标文件</w:t>
      </w:r>
    </w:p>
    <w:p w14:paraId="29A16026">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时间：2025年07月04日至2025年07月11日，每天上午00:00至12:00，下午12:00至23:59（北京时间，法定节假日除外）</w:t>
      </w:r>
    </w:p>
    <w:p w14:paraId="7239EB51">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地点：政采云平台线上获取采购文件</w:t>
      </w:r>
    </w:p>
    <w:p w14:paraId="32732B0D">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方式：免费获取，供应商登陆政采云账户（网址：https://www.zcygov.cn/）,在线申请获取招标文件（登录政府采购云平台→采购项目→获取采购文件→申请，审核通过后可下载招标文件，如有操作性问题，可与政采云在线客服进行咨询，咨询电话：95763 </w:t>
      </w:r>
    </w:p>
    <w:p w14:paraId="27B77FE8">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售价（元）：0</w:t>
      </w:r>
    </w:p>
    <w:p w14:paraId="100DBECF">
      <w:pPr>
        <w:pStyle w:val="18"/>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82" w:firstLineChars="200"/>
        <w:jc w:val="both"/>
        <w:textAlignment w:val="auto"/>
        <w:rPr>
          <w:rFonts w:hint="eastAsia" w:ascii="宋体" w:hAnsi="宋体" w:eastAsia="宋体" w:cs="宋体"/>
          <w:color w:val="auto"/>
          <w:highlight w:val="none"/>
        </w:rPr>
      </w:pPr>
      <w:r>
        <w:rPr>
          <w:rStyle w:val="23"/>
          <w:rFonts w:hint="eastAsia" w:ascii="宋体" w:hAnsi="宋体" w:eastAsia="宋体" w:cs="宋体"/>
          <w:color w:val="auto"/>
          <w:highlight w:val="none"/>
        </w:rPr>
        <w:t>四、</w:t>
      </w:r>
      <w:r>
        <w:rPr>
          <w:rStyle w:val="23"/>
          <w:rFonts w:hint="eastAsia" w:ascii="宋体" w:hAnsi="宋体" w:eastAsia="宋体" w:cs="宋体"/>
          <w:color w:val="auto"/>
          <w:highlight w:val="none"/>
          <w:lang w:eastAsia="zh-CN"/>
        </w:rPr>
        <w:t>投标文件</w:t>
      </w:r>
      <w:r>
        <w:rPr>
          <w:rStyle w:val="23"/>
          <w:rFonts w:hint="eastAsia" w:ascii="宋体" w:hAnsi="宋体" w:eastAsia="宋体" w:cs="宋体"/>
          <w:color w:val="auto"/>
          <w:highlight w:val="none"/>
        </w:rPr>
        <w:t>提交</w:t>
      </w:r>
      <w:r>
        <w:rPr>
          <w:rFonts w:hint="eastAsia" w:ascii="宋体" w:hAnsi="宋体" w:eastAsia="宋体" w:cs="宋体"/>
          <w:color w:val="auto"/>
          <w:highlight w:val="none"/>
        </w:rPr>
        <w:t> </w:t>
      </w:r>
    </w:p>
    <w:p w14:paraId="517630E3">
      <w:pPr>
        <w:pStyle w:val="18"/>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截止时间：</w:t>
      </w:r>
      <w:r>
        <w:rPr>
          <w:rFonts w:hint="eastAsia" w:ascii="宋体" w:hAnsi="宋体" w:eastAsia="宋体" w:cs="宋体"/>
          <w:color w:val="auto"/>
          <w:sz w:val="21"/>
          <w:szCs w:val="21"/>
          <w:highlight w:val="none"/>
          <w:lang w:eastAsia="zh-CN"/>
        </w:rPr>
        <w:t>202</w:t>
      </w:r>
      <w:r>
        <w:rPr>
          <w:rFonts w:hint="eastAsia"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eastAsia="宋体" w:cs="宋体"/>
          <w:color w:val="auto"/>
          <w:sz w:val="21"/>
          <w:szCs w:val="21"/>
          <w:highlight w:val="none"/>
          <w:lang w:val="en-US" w:eastAsia="zh-CN"/>
        </w:rPr>
        <w:t>07</w:t>
      </w:r>
      <w:r>
        <w:rPr>
          <w:rFonts w:hint="eastAsia" w:ascii="宋体" w:hAnsi="宋体" w:eastAsia="宋体" w:cs="宋体"/>
          <w:color w:val="auto"/>
          <w:sz w:val="21"/>
          <w:szCs w:val="21"/>
          <w:highlight w:val="none"/>
          <w:lang w:eastAsia="zh-CN"/>
        </w:rPr>
        <w:t>月</w:t>
      </w:r>
      <w:r>
        <w:rPr>
          <w:rFonts w:hint="eastAsia"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日1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:00</w:t>
      </w:r>
      <w:r>
        <w:rPr>
          <w:rFonts w:hint="eastAsia" w:ascii="宋体" w:hAnsi="宋体" w:eastAsia="宋体" w:cs="宋体"/>
          <w:color w:val="auto"/>
          <w:sz w:val="21"/>
          <w:szCs w:val="21"/>
          <w:highlight w:val="none"/>
          <w:lang w:val="en-US" w:eastAsia="zh-CN"/>
        </w:rPr>
        <w:t>（北京时间）</w:t>
      </w:r>
    </w:p>
    <w:p w14:paraId="6E1F5E0C">
      <w:pPr>
        <w:pStyle w:val="18"/>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地点：将投标文件上传至政采云平台https：//www.zcygov.cn/对应位置（逾期未上传的或不符合规定的投标文件将被拒绝接收。 </w:t>
      </w:r>
    </w:p>
    <w:p w14:paraId="0160D52D">
      <w:pPr>
        <w:pStyle w:val="18"/>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82" w:firstLineChars="200"/>
        <w:jc w:val="both"/>
        <w:textAlignment w:val="auto"/>
        <w:rPr>
          <w:rFonts w:hint="eastAsia" w:ascii="宋体" w:hAnsi="宋体" w:eastAsia="宋体" w:cs="宋体"/>
          <w:color w:val="auto"/>
          <w:highlight w:val="none"/>
        </w:rPr>
      </w:pPr>
      <w:r>
        <w:rPr>
          <w:rStyle w:val="23"/>
          <w:rFonts w:hint="eastAsia" w:ascii="宋体" w:hAnsi="宋体" w:eastAsia="宋体" w:cs="宋体"/>
          <w:color w:val="auto"/>
          <w:highlight w:val="none"/>
        </w:rPr>
        <w:t>五、</w:t>
      </w:r>
      <w:r>
        <w:rPr>
          <w:rStyle w:val="23"/>
          <w:rFonts w:hint="eastAsia" w:ascii="宋体" w:hAnsi="宋体" w:eastAsia="宋体" w:cs="宋体"/>
          <w:color w:val="auto"/>
          <w:highlight w:val="none"/>
          <w:lang w:eastAsia="zh-CN"/>
        </w:rPr>
        <w:t>投标文件</w:t>
      </w:r>
      <w:r>
        <w:rPr>
          <w:rStyle w:val="23"/>
          <w:rFonts w:hint="eastAsia" w:ascii="宋体" w:hAnsi="宋体" w:eastAsia="宋体" w:cs="宋体"/>
          <w:color w:val="auto"/>
          <w:highlight w:val="none"/>
        </w:rPr>
        <w:t>开启</w:t>
      </w:r>
      <w:r>
        <w:rPr>
          <w:rFonts w:hint="eastAsia" w:ascii="宋体" w:hAnsi="宋体" w:eastAsia="宋体" w:cs="宋体"/>
          <w:color w:val="auto"/>
          <w:highlight w:val="none"/>
        </w:rPr>
        <w:t> </w:t>
      </w:r>
    </w:p>
    <w:p w14:paraId="535DD885">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开启时间：2025年07月25日11:00（北京时间）</w:t>
      </w:r>
    </w:p>
    <w:p w14:paraId="0D8739E0">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地点：政采云平台https：//www.zcygov.cn/政采云不见面开标大厅 </w:t>
      </w:r>
    </w:p>
    <w:p w14:paraId="16BB69C3">
      <w:pPr>
        <w:pStyle w:val="18"/>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82" w:firstLineChars="200"/>
        <w:jc w:val="both"/>
        <w:textAlignment w:val="auto"/>
        <w:rPr>
          <w:rFonts w:hint="eastAsia" w:ascii="宋体" w:hAnsi="宋体" w:eastAsia="宋体" w:cs="宋体"/>
          <w:color w:val="auto"/>
          <w:highlight w:val="none"/>
        </w:rPr>
      </w:pPr>
      <w:r>
        <w:rPr>
          <w:rStyle w:val="23"/>
          <w:rFonts w:hint="eastAsia" w:ascii="宋体" w:hAnsi="宋体" w:eastAsia="宋体" w:cs="宋体"/>
          <w:color w:val="auto"/>
          <w:highlight w:val="none"/>
        </w:rPr>
        <w:t>六、公告期限</w:t>
      </w:r>
    </w:p>
    <w:p w14:paraId="1717001D">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自本公告发布之日起5个工作日。</w:t>
      </w:r>
    </w:p>
    <w:p w14:paraId="2B5F6172">
      <w:pPr>
        <w:pStyle w:val="18"/>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82" w:firstLineChars="200"/>
        <w:jc w:val="both"/>
        <w:textAlignment w:val="auto"/>
        <w:rPr>
          <w:rFonts w:hint="eastAsia" w:ascii="宋体" w:hAnsi="宋体" w:eastAsia="宋体" w:cs="宋体"/>
          <w:color w:val="auto"/>
          <w:highlight w:val="none"/>
        </w:rPr>
      </w:pPr>
      <w:r>
        <w:rPr>
          <w:rStyle w:val="23"/>
          <w:rFonts w:hint="eastAsia" w:ascii="宋体" w:hAnsi="宋体" w:eastAsia="宋体" w:cs="宋体"/>
          <w:color w:val="auto"/>
          <w:highlight w:val="none"/>
        </w:rPr>
        <w:t>七、其他补充事宜</w:t>
      </w:r>
      <w:r>
        <w:rPr>
          <w:rFonts w:hint="eastAsia" w:ascii="宋体" w:hAnsi="宋体" w:eastAsia="宋体" w:cs="宋体"/>
          <w:color w:val="auto"/>
          <w:highlight w:val="none"/>
        </w:rPr>
        <w:t> </w:t>
      </w:r>
    </w:p>
    <w:p w14:paraId="2084A20E">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1、本项目实行网上投标，采用电子投标文件；</w:t>
      </w:r>
    </w:p>
    <w:p w14:paraId="263DD1B5">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7C106170">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D23E231">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4、供应商应当在投标截止时间前,将生成的“电子加密投标文件”上传递交至“政府采购云平台”,投标截止时间以后上传递交的投标文件将被“政府采购云平台”拒收。</w:t>
      </w:r>
    </w:p>
    <w:p w14:paraId="0B7DD463">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5、供应商在投标截止前须提前配置好电脑浏览器（建议使用360 浏览器或谷歌浏览器）, 投标时请使用制作加密电子投标文件的CA锁进行解密及报价确认。本项目投标文件解密时间定为30分钟内,如因自身原因导致无法正常解密,后果由供应商自行承担。</w:t>
      </w:r>
    </w:p>
    <w:p w14:paraId="08ADF45C">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6、供应商登录政采云平台，在投标时间后30分钟内用“项目采购-开标评标”功能进行解密投标文件。若供应商在规定时间内（未按时解密的，视为无效投标。解密与加密投标文件须使用同一个 CA。</w:t>
      </w:r>
    </w:p>
    <w:p w14:paraId="4748F294">
      <w:pPr>
        <w:pStyle w:val="18"/>
        <w:keepNext w:val="0"/>
        <w:keepLines w:val="0"/>
        <w:pageBreakBefore w:val="0"/>
        <w:widowControl/>
        <w:kinsoku/>
        <w:wordWrap/>
        <w:overflowPunct/>
        <w:topLinePunct w:val="0"/>
        <w:autoSpaceDE/>
        <w:autoSpaceDN/>
        <w:bidi w:val="0"/>
        <w:adjustRightInd/>
        <w:snapToGrid/>
        <w:spacing w:before="255" w:beforeAutospacing="0" w:after="255" w:afterAutospacing="0" w:line="480" w:lineRule="atLeast"/>
        <w:ind w:firstLine="482" w:firstLineChars="200"/>
        <w:jc w:val="both"/>
        <w:textAlignment w:val="auto"/>
        <w:rPr>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八、凡对本次招标提出询问，请按以下方式联系</w:t>
      </w:r>
    </w:p>
    <w:p w14:paraId="0E00C009">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1.采购人信息</w:t>
      </w:r>
    </w:p>
    <w:p w14:paraId="180807C8">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名 称：乌鲁木齐市公安局天山区分局</w:t>
      </w:r>
    </w:p>
    <w:p w14:paraId="01EF17A8">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 址：乌鲁木齐市天山区团结路966号</w:t>
      </w:r>
    </w:p>
    <w:p w14:paraId="690D6BB7">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联系方式：0991-2160045</w:t>
      </w:r>
    </w:p>
    <w:p w14:paraId="324D7777">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2.采购代理机构信息</w:t>
      </w:r>
    </w:p>
    <w:p w14:paraId="76FCD828">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名 称：中国远东国际招标有限公司</w:t>
      </w:r>
    </w:p>
    <w:p w14:paraId="0B806B98">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 址：新疆乌鲁木齐经济技术开发区（头屯河区）喀纳斯湖北路455号新疆软件园创智大厦B座21层2103室</w:t>
      </w:r>
    </w:p>
    <w:p w14:paraId="5254A2AA">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联系方式：0991-3708098</w:t>
      </w:r>
    </w:p>
    <w:p w14:paraId="3A5AB43F">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3.项目联系方式</w:t>
      </w:r>
    </w:p>
    <w:p w14:paraId="7C4BE03A">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项目联系人：王梦姣、李沙沙、於震翱、王欢</w:t>
      </w:r>
    </w:p>
    <w:p w14:paraId="31BC7FC0">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电 话：15276657611、0991-3708098</w:t>
      </w:r>
    </w:p>
    <w:p w14:paraId="2934C989">
      <w:pPr>
        <w:pStyle w:val="18"/>
        <w:spacing w:before="60" w:beforeAutospacing="0" w:after="60" w:afterAutospacing="0" w:line="240" w:lineRule="atLeast"/>
        <w:rPr>
          <w:rFonts w:hint="eastAsia" w:ascii="宋体" w:hAnsi="宋体" w:eastAsia="宋体" w:cs="宋体"/>
          <w:sz w:val="24"/>
          <w:szCs w:val="24"/>
        </w:rPr>
      </w:pPr>
    </w:p>
    <w:p w14:paraId="34783B46">
      <w:pPr>
        <w:pStyle w:val="11"/>
        <w:ind w:firstLine="420" w:firstLineChars="200"/>
        <w:jc w:val="right"/>
        <w:rPr>
          <w:rFonts w:hint="eastAsia" w:ascii="宋体" w:hAnsi="宋体" w:eastAsia="宋体" w:cs="宋体"/>
        </w:rPr>
      </w:pPr>
      <w:r>
        <w:rPr>
          <w:rFonts w:hint="eastAsia" w:ascii="宋体" w:hAnsi="宋体" w:eastAsia="宋体" w:cs="宋体"/>
        </w:rPr>
        <w:tab/>
      </w:r>
    </w:p>
    <w:p w14:paraId="7D1D7210">
      <w:pPr>
        <w:pStyle w:val="11"/>
        <w:ind w:firstLine="420" w:firstLineChars="200"/>
        <w:jc w:val="right"/>
        <w:rPr>
          <w:rFonts w:hint="eastAsia" w:ascii="宋体" w:hAnsi="宋体" w:eastAsia="宋体" w:cs="宋体"/>
        </w:rPr>
      </w:pPr>
      <w:r>
        <w:rPr>
          <w:rFonts w:hint="eastAsia" w:ascii="宋体" w:hAnsi="宋体" w:eastAsia="宋体" w:cs="宋体"/>
        </w:rPr>
        <w:br w:type="page"/>
      </w:r>
    </w:p>
    <w:p w14:paraId="3921EE39">
      <w:pPr>
        <w:pStyle w:val="8"/>
        <w:jc w:val="center"/>
        <w:outlineLvl w:val="1"/>
        <w:rPr>
          <w:rFonts w:hint="eastAsia" w:ascii="宋体" w:hAnsi="宋体" w:eastAsia="宋体" w:cs="宋体"/>
        </w:rPr>
      </w:pPr>
      <w:bookmarkStart w:id="4" w:name="_Toc31337"/>
      <w:r>
        <w:rPr>
          <w:rFonts w:hint="eastAsia" w:ascii="宋体" w:hAnsi="宋体" w:eastAsia="宋体" w:cs="宋体"/>
        </w:rPr>
        <w:t>第二章　投标人须知</w:t>
      </w:r>
      <w:bookmarkEnd w:id="4"/>
    </w:p>
    <w:p w14:paraId="7F3821D7">
      <w:pPr>
        <w:pStyle w:val="11"/>
        <w:ind w:firstLine="420" w:firstLineChars="200"/>
        <w:jc w:val="center"/>
        <w:rPr>
          <w:rFonts w:hint="eastAsia" w:ascii="宋体" w:hAnsi="宋体" w:eastAsia="宋体" w:cs="宋体"/>
        </w:rPr>
      </w:pPr>
      <w:r>
        <w:rPr>
          <w:rFonts w:hint="eastAsia" w:ascii="宋体" w:hAnsi="宋体" w:eastAsia="宋体" w:cs="宋体"/>
        </w:rPr>
        <w:t>投标人须知前附表</w:t>
      </w:r>
    </w:p>
    <w:p w14:paraId="383EB05B">
      <w:pPr>
        <w:pStyle w:val="11"/>
        <w:ind w:firstLine="420" w:firstLineChars="200"/>
        <w:rPr>
          <w:rFonts w:hint="eastAsia" w:ascii="宋体" w:hAnsi="宋体" w:eastAsia="宋体" w:cs="宋体"/>
        </w:rPr>
      </w:pPr>
      <w:r>
        <w:rPr>
          <w:rFonts w:hint="eastAsia" w:ascii="宋体" w:hAnsi="宋体" w:eastAsia="宋体" w:cs="宋体"/>
        </w:rPr>
        <w:t>注：编列内容填写或选择。</w:t>
      </w:r>
    </w:p>
    <w:tbl>
      <w:tblPr>
        <w:tblStyle w:val="20"/>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
        <w:gridCol w:w="2409"/>
        <w:gridCol w:w="5105"/>
        <w:gridCol w:w="1"/>
      </w:tblGrid>
      <w:tr w14:paraId="046D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Align w:val="center"/>
          </w:tcPr>
          <w:p w14:paraId="023C7BD2">
            <w:pPr>
              <w:pStyle w:val="11"/>
              <w:jc w:val="center"/>
              <w:rPr>
                <w:rFonts w:hint="eastAsia" w:ascii="宋体" w:hAnsi="宋体" w:eastAsia="宋体" w:cs="宋体"/>
                <w:highlight w:val="none"/>
              </w:rPr>
            </w:pPr>
            <w:r>
              <w:rPr>
                <w:rFonts w:hint="eastAsia" w:ascii="宋体" w:hAnsi="宋体" w:eastAsia="宋体" w:cs="宋体"/>
                <w:highlight w:val="none"/>
              </w:rPr>
              <w:t>序号</w:t>
            </w:r>
          </w:p>
        </w:tc>
        <w:tc>
          <w:tcPr>
            <w:tcW w:w="2409" w:type="dxa"/>
            <w:vAlign w:val="center"/>
          </w:tcPr>
          <w:p w14:paraId="3AF4565C">
            <w:pPr>
              <w:pStyle w:val="11"/>
              <w:jc w:val="center"/>
              <w:rPr>
                <w:rFonts w:hint="eastAsia" w:ascii="宋体" w:hAnsi="宋体" w:eastAsia="宋体" w:cs="宋体"/>
                <w:highlight w:val="none"/>
              </w:rPr>
            </w:pPr>
            <w:r>
              <w:rPr>
                <w:rFonts w:hint="eastAsia" w:ascii="宋体" w:hAnsi="宋体" w:eastAsia="宋体" w:cs="宋体"/>
                <w:highlight w:val="none"/>
              </w:rPr>
              <w:t>条款名称</w:t>
            </w:r>
          </w:p>
        </w:tc>
        <w:tc>
          <w:tcPr>
            <w:tcW w:w="5106" w:type="dxa"/>
            <w:gridSpan w:val="2"/>
            <w:vAlign w:val="center"/>
          </w:tcPr>
          <w:p w14:paraId="3C4246DE">
            <w:pPr>
              <w:pStyle w:val="11"/>
              <w:jc w:val="center"/>
              <w:rPr>
                <w:rFonts w:hint="eastAsia" w:ascii="宋体" w:hAnsi="宋体" w:eastAsia="宋体" w:cs="宋体"/>
                <w:highlight w:val="none"/>
              </w:rPr>
            </w:pPr>
            <w:r>
              <w:rPr>
                <w:rFonts w:hint="eastAsia" w:ascii="宋体" w:hAnsi="宋体" w:eastAsia="宋体" w:cs="宋体"/>
                <w:highlight w:val="none"/>
              </w:rPr>
              <w:t>编列内容规定</w:t>
            </w:r>
          </w:p>
        </w:tc>
      </w:tr>
      <w:tr w14:paraId="5BE6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gridSpan w:val="2"/>
            <w:vMerge w:val="restart"/>
            <w:vAlign w:val="center"/>
          </w:tcPr>
          <w:p w14:paraId="2B524E6A">
            <w:pPr>
              <w:pStyle w:val="11"/>
              <w:jc w:val="center"/>
              <w:rPr>
                <w:rFonts w:hint="eastAsia" w:ascii="宋体" w:hAnsi="宋体" w:eastAsia="宋体" w:cs="宋体"/>
                <w:highlight w:val="none"/>
              </w:rPr>
            </w:pPr>
            <w:r>
              <w:rPr>
                <w:rFonts w:hint="eastAsia" w:ascii="宋体" w:hAnsi="宋体" w:eastAsia="宋体" w:cs="宋体"/>
                <w:highlight w:val="none"/>
              </w:rPr>
              <w:t>1</w:t>
            </w:r>
          </w:p>
        </w:tc>
        <w:tc>
          <w:tcPr>
            <w:tcW w:w="2409" w:type="dxa"/>
            <w:vAlign w:val="center"/>
          </w:tcPr>
          <w:p w14:paraId="5D36BB73">
            <w:pPr>
              <w:pStyle w:val="11"/>
              <w:jc w:val="left"/>
              <w:rPr>
                <w:rFonts w:hint="eastAsia" w:ascii="宋体" w:hAnsi="宋体" w:eastAsia="宋体" w:cs="宋体"/>
                <w:highlight w:val="none"/>
              </w:rPr>
            </w:pPr>
            <w:r>
              <w:rPr>
                <w:rFonts w:hint="eastAsia" w:ascii="宋体" w:hAnsi="宋体" w:eastAsia="宋体" w:cs="宋体"/>
                <w:highlight w:val="none"/>
              </w:rPr>
              <w:t>采购项目</w:t>
            </w:r>
          </w:p>
        </w:tc>
        <w:tc>
          <w:tcPr>
            <w:tcW w:w="5106" w:type="dxa"/>
            <w:gridSpan w:val="2"/>
            <w:vAlign w:val="center"/>
          </w:tcPr>
          <w:p w14:paraId="602A4C44">
            <w:pPr>
              <w:pStyle w:val="11"/>
              <w:jc w:val="left"/>
              <w:rPr>
                <w:rFonts w:hint="eastAsia" w:ascii="宋体" w:hAnsi="宋体" w:eastAsia="宋体" w:cs="宋体"/>
                <w:highlight w:val="none"/>
                <w:lang w:eastAsia="zh-CN"/>
              </w:rPr>
            </w:pPr>
            <w:r>
              <w:rPr>
                <w:rFonts w:hint="eastAsia" w:hAnsi="宋体" w:eastAsia="宋体" w:cs="宋体"/>
                <w:highlight w:val="none"/>
                <w:lang w:eastAsia="zh-CN"/>
              </w:rPr>
              <w:t>乌鲁木齐市天山区某单位采购训练装备项目</w:t>
            </w:r>
          </w:p>
        </w:tc>
      </w:tr>
      <w:tr w14:paraId="14F6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14:paraId="5A2955DB">
            <w:pPr>
              <w:pStyle w:val="11"/>
              <w:jc w:val="center"/>
              <w:rPr>
                <w:rFonts w:hint="eastAsia" w:ascii="宋体" w:hAnsi="宋体" w:eastAsia="宋体" w:cs="宋体"/>
                <w:highlight w:val="none"/>
              </w:rPr>
            </w:pPr>
          </w:p>
        </w:tc>
        <w:tc>
          <w:tcPr>
            <w:tcW w:w="2409" w:type="dxa"/>
            <w:vAlign w:val="center"/>
          </w:tcPr>
          <w:p w14:paraId="1A144272">
            <w:pPr>
              <w:pStyle w:val="11"/>
              <w:jc w:val="left"/>
              <w:rPr>
                <w:rFonts w:hint="eastAsia" w:ascii="宋体" w:hAnsi="宋体" w:eastAsia="宋体" w:cs="宋体"/>
                <w:highlight w:val="none"/>
              </w:rPr>
            </w:pPr>
            <w:r>
              <w:rPr>
                <w:rFonts w:hint="eastAsia" w:ascii="宋体" w:hAnsi="宋体" w:eastAsia="宋体" w:cs="宋体"/>
                <w:highlight w:val="none"/>
              </w:rPr>
              <w:t>采购预算</w:t>
            </w:r>
          </w:p>
        </w:tc>
        <w:tc>
          <w:tcPr>
            <w:tcW w:w="5106" w:type="dxa"/>
            <w:gridSpan w:val="2"/>
            <w:vAlign w:val="center"/>
          </w:tcPr>
          <w:p w14:paraId="0D15FF51">
            <w:pPr>
              <w:pStyle w:val="11"/>
              <w:jc w:val="left"/>
              <w:rPr>
                <w:rFonts w:hint="eastAsia" w:ascii="宋体" w:hAnsi="宋体" w:eastAsia="宋体" w:cs="宋体"/>
                <w:highlight w:val="none"/>
                <w:lang w:val="en-US" w:eastAsia="zh-CN"/>
              </w:rPr>
            </w:pPr>
            <w:r>
              <w:rPr>
                <w:rFonts w:hint="eastAsia" w:ascii="宋体" w:hAnsi="宋体" w:eastAsia="宋体" w:cs="宋体"/>
                <w:color w:val="auto"/>
                <w:sz w:val="21"/>
                <w:szCs w:val="21"/>
                <w:highlight w:val="none"/>
                <w:lang w:val="en-US" w:eastAsia="zh-CN"/>
              </w:rPr>
              <w:t>2657</w:t>
            </w:r>
            <w:r>
              <w:rPr>
                <w:rFonts w:hint="eastAsia" w:eastAsia="宋体" w:cs="宋体"/>
                <w:color w:val="auto"/>
                <w:sz w:val="21"/>
                <w:szCs w:val="21"/>
                <w:highlight w:val="none"/>
                <w:lang w:val="en-US" w:eastAsia="zh-CN"/>
              </w:rPr>
              <w:t>00</w:t>
            </w:r>
            <w:r>
              <w:rPr>
                <w:rFonts w:hint="eastAsia" w:ascii="宋体" w:hAnsi="宋体" w:eastAsia="宋体" w:cs="宋体"/>
                <w:highlight w:val="none"/>
                <w:lang w:val="en-US" w:eastAsia="zh-CN"/>
              </w:rPr>
              <w:t>元</w:t>
            </w:r>
          </w:p>
        </w:tc>
      </w:tr>
      <w:tr w14:paraId="4E57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14:paraId="015F6797">
            <w:pPr>
              <w:pStyle w:val="11"/>
              <w:jc w:val="center"/>
              <w:rPr>
                <w:rFonts w:hint="eastAsia" w:ascii="宋体" w:hAnsi="宋体" w:eastAsia="宋体" w:cs="宋体"/>
                <w:highlight w:val="none"/>
              </w:rPr>
            </w:pPr>
          </w:p>
        </w:tc>
        <w:tc>
          <w:tcPr>
            <w:tcW w:w="2409" w:type="dxa"/>
            <w:vAlign w:val="center"/>
          </w:tcPr>
          <w:p w14:paraId="24D322F4">
            <w:pPr>
              <w:pStyle w:val="11"/>
              <w:jc w:val="left"/>
              <w:rPr>
                <w:rFonts w:hint="eastAsia" w:ascii="宋体" w:hAnsi="宋体" w:eastAsia="宋体" w:cs="宋体"/>
                <w:highlight w:val="none"/>
              </w:rPr>
            </w:pPr>
            <w:r>
              <w:rPr>
                <w:rFonts w:hint="eastAsia" w:ascii="宋体" w:hAnsi="宋体" w:eastAsia="宋体" w:cs="宋体"/>
                <w:highlight w:val="none"/>
              </w:rPr>
              <w:t>本项目设定的最高限价</w:t>
            </w:r>
          </w:p>
        </w:tc>
        <w:tc>
          <w:tcPr>
            <w:tcW w:w="5106" w:type="dxa"/>
            <w:gridSpan w:val="2"/>
            <w:shd w:val="clear" w:color="auto" w:fill="auto"/>
            <w:vAlign w:val="center"/>
          </w:tcPr>
          <w:p w14:paraId="69960AD0">
            <w:pPr>
              <w:pStyle w:val="11"/>
              <w:jc w:val="left"/>
              <w:rPr>
                <w:rFonts w:hint="eastAsia" w:ascii="宋体" w:hAnsi="宋体" w:eastAsia="宋体" w:cs="宋体"/>
                <w:highlight w:val="none"/>
              </w:rPr>
            </w:pPr>
            <w:r>
              <w:rPr>
                <w:rFonts w:hint="eastAsia" w:ascii="宋体" w:hAnsi="宋体" w:eastAsia="宋体" w:cs="宋体"/>
                <w:highlight w:val="none"/>
              </w:rPr>
              <w:t>□无</w:t>
            </w:r>
          </w:p>
          <w:p w14:paraId="429989B9">
            <w:pPr>
              <w:pStyle w:val="11"/>
              <w:jc w:val="left"/>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有，金额：</w:t>
            </w:r>
            <w:r>
              <w:rPr>
                <w:rFonts w:hint="eastAsia" w:ascii="宋体" w:hAnsi="宋体" w:eastAsia="宋体" w:cs="宋体"/>
                <w:color w:val="auto"/>
                <w:sz w:val="21"/>
                <w:szCs w:val="21"/>
                <w:highlight w:val="none"/>
                <w:lang w:val="en-US" w:eastAsia="zh-CN"/>
              </w:rPr>
              <w:t>2657</w:t>
            </w:r>
            <w:r>
              <w:rPr>
                <w:rFonts w:hint="eastAsia" w:eastAsia="宋体" w:cs="宋体"/>
                <w:color w:val="auto"/>
                <w:sz w:val="21"/>
                <w:szCs w:val="21"/>
                <w:highlight w:val="none"/>
                <w:lang w:val="en-US" w:eastAsia="zh-CN"/>
              </w:rPr>
              <w:t>00</w:t>
            </w:r>
          </w:p>
        </w:tc>
      </w:tr>
      <w:tr w14:paraId="27D9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14:paraId="5C2C3A2C">
            <w:pPr>
              <w:pStyle w:val="11"/>
              <w:jc w:val="center"/>
              <w:rPr>
                <w:rFonts w:hint="eastAsia" w:ascii="宋体" w:hAnsi="宋体" w:eastAsia="宋体" w:cs="宋体"/>
                <w:highlight w:val="none"/>
              </w:rPr>
            </w:pPr>
          </w:p>
        </w:tc>
        <w:tc>
          <w:tcPr>
            <w:tcW w:w="2409" w:type="dxa"/>
            <w:vAlign w:val="center"/>
          </w:tcPr>
          <w:p w14:paraId="288C0031">
            <w:pPr>
              <w:pStyle w:val="11"/>
              <w:jc w:val="left"/>
              <w:rPr>
                <w:rFonts w:hint="eastAsia" w:ascii="宋体" w:hAnsi="宋体" w:eastAsia="宋体" w:cs="宋体"/>
                <w:highlight w:val="none"/>
              </w:rPr>
            </w:pPr>
            <w:r>
              <w:rPr>
                <w:rFonts w:hint="eastAsia" w:ascii="宋体" w:hAnsi="宋体" w:eastAsia="宋体" w:cs="宋体"/>
                <w:highlight w:val="none"/>
                <w:lang w:val="en-US" w:eastAsia="zh-CN"/>
              </w:rPr>
              <w:t>核心产品</w:t>
            </w:r>
          </w:p>
        </w:tc>
        <w:tc>
          <w:tcPr>
            <w:tcW w:w="5106" w:type="dxa"/>
            <w:gridSpan w:val="2"/>
            <w:shd w:val="clear" w:color="auto" w:fill="auto"/>
            <w:vAlign w:val="center"/>
          </w:tcPr>
          <w:p w14:paraId="291E54D8">
            <w:pPr>
              <w:pStyle w:val="11"/>
              <w:jc w:val="left"/>
              <w:rPr>
                <w:rFonts w:hint="default" w:ascii="宋体" w:hAnsi="宋体" w:eastAsia="宋体" w:cs="宋体"/>
                <w:highlight w:val="none"/>
                <w:lang w:val="en-US" w:eastAsia="zh-CN"/>
              </w:rPr>
            </w:pPr>
            <w:r>
              <w:rPr>
                <w:rFonts w:hint="eastAsia" w:ascii="宋体" w:hAnsi="宋体" w:eastAsia="宋体" w:cs="宋体"/>
                <w:highlight w:val="none"/>
              </w:rPr>
              <w:t>防暴服</w:t>
            </w:r>
            <w:r>
              <w:rPr>
                <w:rFonts w:hint="eastAsia" w:hAnsi="宋体" w:eastAsia="宋体" w:cs="宋体"/>
                <w:highlight w:val="none"/>
                <w:lang w:eastAsia="zh-CN"/>
              </w:rPr>
              <w:t>、</w:t>
            </w:r>
            <w:r>
              <w:rPr>
                <w:rFonts w:hint="eastAsia" w:hAnsi="宋体" w:eastAsia="宋体" w:cs="宋体"/>
                <w:highlight w:val="none"/>
                <w:lang w:val="en-US" w:eastAsia="zh-CN"/>
              </w:rPr>
              <w:t>教官训练服</w:t>
            </w:r>
          </w:p>
        </w:tc>
      </w:tr>
      <w:tr w14:paraId="5565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gridSpan w:val="2"/>
            <w:vMerge w:val="continue"/>
            <w:vAlign w:val="center"/>
          </w:tcPr>
          <w:p w14:paraId="22FB8FD9">
            <w:pPr>
              <w:pStyle w:val="11"/>
              <w:jc w:val="center"/>
              <w:rPr>
                <w:rFonts w:hint="eastAsia" w:ascii="宋体" w:hAnsi="宋体" w:eastAsia="宋体" w:cs="宋体"/>
                <w:highlight w:val="none"/>
              </w:rPr>
            </w:pPr>
          </w:p>
        </w:tc>
        <w:tc>
          <w:tcPr>
            <w:tcW w:w="2409" w:type="dxa"/>
            <w:vAlign w:val="center"/>
          </w:tcPr>
          <w:p w14:paraId="25669D67">
            <w:pPr>
              <w:pStyle w:val="11"/>
              <w:jc w:val="left"/>
              <w:rPr>
                <w:rFonts w:hint="eastAsia" w:ascii="宋体" w:hAnsi="宋体" w:eastAsia="宋体" w:cs="宋体"/>
                <w:highlight w:val="none"/>
              </w:rPr>
            </w:pPr>
            <w:r>
              <w:rPr>
                <w:rFonts w:hint="eastAsia" w:ascii="宋体" w:hAnsi="宋体" w:eastAsia="宋体" w:cs="宋体"/>
                <w:highlight w:val="none"/>
              </w:rPr>
              <w:t>公告媒体</w:t>
            </w:r>
          </w:p>
        </w:tc>
        <w:tc>
          <w:tcPr>
            <w:tcW w:w="5106" w:type="dxa"/>
            <w:gridSpan w:val="2"/>
            <w:shd w:val="clear" w:color="auto" w:fill="auto"/>
            <w:vAlign w:val="center"/>
          </w:tcPr>
          <w:p w14:paraId="42F0E133">
            <w:pPr>
              <w:pStyle w:val="11"/>
              <w:jc w:val="left"/>
              <w:rPr>
                <w:rFonts w:hint="eastAsia" w:ascii="宋体" w:hAnsi="宋体" w:eastAsia="宋体" w:cs="宋体"/>
                <w:highlight w:val="none"/>
              </w:rPr>
            </w:pPr>
            <w:r>
              <w:rPr>
                <w:rFonts w:hint="eastAsia" w:ascii="宋体" w:hAnsi="宋体" w:eastAsia="宋体" w:cs="宋体"/>
                <w:highlight w:val="none"/>
                <w:lang w:val="en-US" w:eastAsia="zh-CN"/>
              </w:rPr>
              <w:t>新疆</w:t>
            </w:r>
            <w:r>
              <w:rPr>
                <w:rFonts w:hint="eastAsia" w:ascii="宋体" w:hAnsi="宋体" w:eastAsia="宋体" w:cs="宋体"/>
                <w:highlight w:val="none"/>
              </w:rPr>
              <w:t>政府采购网</w:t>
            </w:r>
          </w:p>
        </w:tc>
      </w:tr>
      <w:tr w14:paraId="0345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102" w:type="dxa"/>
            <w:gridSpan w:val="2"/>
            <w:vAlign w:val="center"/>
          </w:tcPr>
          <w:p w14:paraId="1CCC2E19">
            <w:pPr>
              <w:pStyle w:val="11"/>
              <w:jc w:val="center"/>
              <w:rPr>
                <w:rFonts w:hint="eastAsia" w:ascii="宋体" w:hAnsi="宋体" w:eastAsia="宋体" w:cs="宋体"/>
                <w:highlight w:val="none"/>
              </w:rPr>
            </w:pPr>
            <w:r>
              <w:rPr>
                <w:rFonts w:hint="eastAsia" w:ascii="宋体" w:hAnsi="宋体" w:eastAsia="宋体" w:cs="宋体"/>
                <w:highlight w:val="none"/>
              </w:rPr>
              <w:t>2</w:t>
            </w:r>
          </w:p>
        </w:tc>
        <w:tc>
          <w:tcPr>
            <w:tcW w:w="2409" w:type="dxa"/>
            <w:vAlign w:val="center"/>
          </w:tcPr>
          <w:p w14:paraId="00C73E81">
            <w:pPr>
              <w:pStyle w:val="11"/>
              <w:jc w:val="left"/>
              <w:rPr>
                <w:rFonts w:hint="eastAsia" w:ascii="宋体" w:hAnsi="宋体" w:eastAsia="宋体" w:cs="宋体"/>
                <w:highlight w:val="none"/>
              </w:rPr>
            </w:pPr>
            <w:r>
              <w:rPr>
                <w:rFonts w:hint="eastAsia" w:ascii="宋体" w:hAnsi="宋体" w:eastAsia="宋体" w:cs="宋体"/>
                <w:highlight w:val="none"/>
              </w:rPr>
              <w:t>采购人</w:t>
            </w:r>
          </w:p>
        </w:tc>
        <w:tc>
          <w:tcPr>
            <w:tcW w:w="5106" w:type="dxa"/>
            <w:gridSpan w:val="2"/>
            <w:shd w:val="clear" w:color="auto" w:fill="auto"/>
            <w:vAlign w:val="center"/>
          </w:tcPr>
          <w:p w14:paraId="7F49980C">
            <w:pPr>
              <w:pStyle w:val="11"/>
              <w:jc w:val="left"/>
              <w:rPr>
                <w:rFonts w:hint="eastAsia" w:ascii="宋体" w:hAnsi="宋体" w:eastAsia="宋体" w:cs="宋体"/>
                <w:highlight w:val="none"/>
              </w:rPr>
            </w:pPr>
            <w:r>
              <w:rPr>
                <w:rFonts w:hint="eastAsia" w:ascii="宋体" w:hAnsi="宋体" w:eastAsia="宋体" w:cs="宋体"/>
                <w:highlight w:val="none"/>
              </w:rPr>
              <w:t xml:space="preserve">采购单位：乌鲁木齐市公安局天山区分局 </w:t>
            </w:r>
          </w:p>
          <w:p w14:paraId="1B4530DF">
            <w:pPr>
              <w:pStyle w:val="11"/>
              <w:jc w:val="left"/>
              <w:rPr>
                <w:rFonts w:hint="eastAsia" w:ascii="宋体" w:hAnsi="宋体" w:eastAsia="宋体" w:cs="宋体"/>
                <w:highlight w:val="none"/>
              </w:rPr>
            </w:pPr>
            <w:r>
              <w:rPr>
                <w:rFonts w:hint="eastAsia" w:ascii="宋体" w:hAnsi="宋体" w:eastAsia="宋体" w:cs="宋体"/>
                <w:highlight w:val="none"/>
              </w:rPr>
              <w:t xml:space="preserve">地址：乌鲁木齐市天山区团结路966号 </w:t>
            </w:r>
          </w:p>
          <w:p w14:paraId="26624AA8">
            <w:pPr>
              <w:pStyle w:val="11"/>
              <w:jc w:val="left"/>
              <w:rPr>
                <w:rFonts w:hint="eastAsia" w:ascii="宋体" w:hAnsi="宋体" w:eastAsia="宋体" w:cs="宋体"/>
                <w:highlight w:val="none"/>
                <w:lang w:val="en-US"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王伟东</w:t>
            </w:r>
          </w:p>
          <w:p w14:paraId="48ABFCA1">
            <w:pPr>
              <w:pStyle w:val="11"/>
              <w:jc w:val="left"/>
              <w:rPr>
                <w:rFonts w:hint="eastAsia" w:ascii="宋体" w:hAnsi="宋体" w:eastAsia="宋体" w:cs="宋体"/>
                <w:highlight w:val="none"/>
                <w:lang w:eastAsia="zh-CN"/>
              </w:rPr>
            </w:pPr>
            <w:r>
              <w:rPr>
                <w:rFonts w:hint="eastAsia" w:ascii="宋体" w:hAnsi="宋体" w:eastAsia="宋体" w:cs="宋体"/>
                <w:highlight w:val="none"/>
              </w:rPr>
              <w:t>联系电话：</w:t>
            </w:r>
            <w:r>
              <w:rPr>
                <w:rFonts w:hint="eastAsia" w:ascii="宋体" w:hAnsi="宋体" w:eastAsia="宋体" w:cs="宋体"/>
                <w:highlight w:val="none"/>
                <w:lang w:eastAsia="zh-CN"/>
              </w:rPr>
              <w:t>0991-2160045</w:t>
            </w:r>
          </w:p>
        </w:tc>
      </w:tr>
      <w:tr w14:paraId="5197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102" w:type="dxa"/>
            <w:gridSpan w:val="2"/>
            <w:vAlign w:val="center"/>
          </w:tcPr>
          <w:p w14:paraId="386A945C">
            <w:pPr>
              <w:pStyle w:val="11"/>
              <w:jc w:val="center"/>
              <w:rPr>
                <w:rFonts w:hint="eastAsia" w:ascii="宋体" w:hAnsi="宋体" w:eastAsia="宋体" w:cs="宋体"/>
                <w:highlight w:val="none"/>
              </w:rPr>
            </w:pPr>
            <w:r>
              <w:rPr>
                <w:rFonts w:hint="eastAsia" w:ascii="宋体" w:hAnsi="宋体" w:eastAsia="宋体" w:cs="宋体"/>
                <w:highlight w:val="none"/>
              </w:rPr>
              <w:t>3</w:t>
            </w:r>
          </w:p>
        </w:tc>
        <w:tc>
          <w:tcPr>
            <w:tcW w:w="2409" w:type="dxa"/>
            <w:vAlign w:val="center"/>
          </w:tcPr>
          <w:p w14:paraId="20A74195">
            <w:pPr>
              <w:pStyle w:val="11"/>
              <w:jc w:val="left"/>
              <w:rPr>
                <w:rFonts w:hint="eastAsia" w:ascii="宋体" w:hAnsi="宋体" w:eastAsia="宋体" w:cs="宋体"/>
                <w:highlight w:val="none"/>
              </w:rPr>
            </w:pPr>
            <w:r>
              <w:rPr>
                <w:rFonts w:hint="eastAsia" w:ascii="宋体" w:hAnsi="宋体" w:eastAsia="宋体" w:cs="宋体"/>
                <w:highlight w:val="none"/>
              </w:rPr>
              <w:t>采购代理机构</w:t>
            </w:r>
          </w:p>
        </w:tc>
        <w:tc>
          <w:tcPr>
            <w:tcW w:w="5106" w:type="dxa"/>
            <w:gridSpan w:val="2"/>
            <w:vAlign w:val="center"/>
          </w:tcPr>
          <w:p w14:paraId="258C3593">
            <w:pPr>
              <w:jc w:val="left"/>
              <w:rPr>
                <w:rFonts w:hint="eastAsia" w:ascii="宋体" w:hAnsi="宋体" w:eastAsia="宋体" w:cs="宋体"/>
                <w:szCs w:val="21"/>
                <w:highlight w:val="none"/>
                <w:lang w:eastAsia="zh-CN"/>
              </w:rPr>
            </w:pPr>
            <w:r>
              <w:rPr>
                <w:rFonts w:hint="eastAsia" w:ascii="宋体" w:hAnsi="宋体" w:eastAsia="宋体" w:cs="宋体"/>
                <w:szCs w:val="21"/>
                <w:highlight w:val="none"/>
              </w:rPr>
              <w:t>招标代理机构：</w:t>
            </w:r>
            <w:r>
              <w:rPr>
                <w:rFonts w:hint="eastAsia" w:ascii="宋体" w:hAnsi="宋体" w:eastAsia="宋体" w:cs="宋体"/>
                <w:szCs w:val="21"/>
                <w:highlight w:val="none"/>
                <w:lang w:eastAsia="zh-CN"/>
              </w:rPr>
              <w:t>中国远东国际招标有限公司</w:t>
            </w:r>
          </w:p>
          <w:p w14:paraId="344D2D86">
            <w:pPr>
              <w:jc w:val="left"/>
              <w:rPr>
                <w:rFonts w:hint="eastAsia" w:ascii="宋体" w:hAnsi="宋体" w:eastAsia="宋体" w:cs="宋体"/>
                <w:szCs w:val="21"/>
                <w:highlight w:val="none"/>
              </w:rPr>
            </w:pPr>
            <w:r>
              <w:rPr>
                <w:rFonts w:hint="eastAsia" w:ascii="宋体" w:hAnsi="宋体" w:eastAsia="宋体" w:cs="宋体"/>
                <w:szCs w:val="21"/>
                <w:highlight w:val="none"/>
              </w:rPr>
              <w:t>地址：新疆乌鲁木齐经济技术开发区（头屯河区）喀纳斯湖北路455号新疆软件园创智大厦B座</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层</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0</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室</w:t>
            </w:r>
          </w:p>
          <w:p w14:paraId="20AF3602">
            <w:pPr>
              <w:pStyle w:val="11"/>
              <w:jc w:val="left"/>
              <w:rPr>
                <w:rFonts w:hint="default" w:ascii="宋体" w:hAnsi="宋体" w:eastAsia="宋体" w:cs="宋体"/>
                <w:highlight w:val="none"/>
                <w:lang w:val="en-US" w:eastAsia="zh-CN"/>
              </w:rPr>
            </w:pPr>
            <w:r>
              <w:rPr>
                <w:rFonts w:hint="eastAsia" w:ascii="宋体" w:hAnsi="宋体" w:eastAsia="宋体" w:cs="宋体"/>
                <w:highlight w:val="none"/>
              </w:rPr>
              <w:t>项目联系人：</w:t>
            </w:r>
            <w:r>
              <w:rPr>
                <w:rFonts w:hint="eastAsia" w:hAnsi="宋体" w:eastAsia="宋体" w:cs="宋体"/>
                <w:highlight w:val="none"/>
                <w:lang w:val="en-US" w:eastAsia="zh-CN"/>
              </w:rPr>
              <w:t>王梦姣</w:t>
            </w:r>
            <w:r>
              <w:rPr>
                <w:rFonts w:hint="eastAsia" w:ascii="宋体" w:hAnsi="宋体" w:eastAsia="宋体" w:cs="宋体"/>
                <w:highlight w:val="none"/>
                <w:lang w:val="en-US" w:eastAsia="zh-CN"/>
              </w:rPr>
              <w:t>、</w:t>
            </w:r>
            <w:r>
              <w:rPr>
                <w:rFonts w:hint="eastAsia" w:ascii="宋体" w:hAnsi="宋体" w:eastAsia="宋体" w:cs="宋体"/>
                <w:highlight w:val="none"/>
              </w:rPr>
              <w:t>李沙沙、於震翱</w:t>
            </w:r>
            <w:r>
              <w:rPr>
                <w:rFonts w:hint="eastAsia" w:hAnsi="宋体" w:eastAsia="宋体" w:cs="宋体"/>
                <w:highlight w:val="none"/>
                <w:lang w:eastAsia="zh-CN"/>
              </w:rPr>
              <w:t>、</w:t>
            </w:r>
            <w:r>
              <w:rPr>
                <w:rFonts w:hint="eastAsia" w:hAnsi="宋体" w:eastAsia="宋体" w:cs="宋体"/>
                <w:highlight w:val="none"/>
                <w:lang w:val="en-US" w:eastAsia="zh-CN"/>
              </w:rPr>
              <w:t>王欢</w:t>
            </w:r>
          </w:p>
          <w:p w14:paraId="68254FC4">
            <w:pPr>
              <w:pStyle w:val="11"/>
              <w:jc w:val="left"/>
              <w:rPr>
                <w:rFonts w:hint="default" w:ascii="宋体" w:hAnsi="宋体" w:eastAsia="宋体" w:cs="宋体"/>
                <w:highlight w:val="none"/>
                <w:lang w:val="en-US"/>
              </w:rPr>
            </w:pPr>
            <w:r>
              <w:rPr>
                <w:rFonts w:hint="eastAsia" w:ascii="宋体" w:hAnsi="宋体" w:eastAsia="宋体" w:cs="宋体"/>
                <w:highlight w:val="none"/>
              </w:rPr>
              <w:t>电 话：</w:t>
            </w:r>
            <w:r>
              <w:rPr>
                <w:rFonts w:hint="eastAsia" w:hAnsi="宋体" w:eastAsia="宋体" w:cs="宋体"/>
                <w:highlight w:val="none"/>
                <w:lang w:val="en-US" w:eastAsia="zh-CN"/>
              </w:rPr>
              <w:t>15276657611</w:t>
            </w:r>
          </w:p>
        </w:tc>
      </w:tr>
      <w:tr w14:paraId="0184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102" w:type="dxa"/>
            <w:gridSpan w:val="2"/>
            <w:vAlign w:val="center"/>
          </w:tcPr>
          <w:p w14:paraId="355C9789">
            <w:pPr>
              <w:pStyle w:val="11"/>
              <w:jc w:val="center"/>
              <w:rPr>
                <w:rFonts w:hint="eastAsia" w:ascii="宋体" w:hAnsi="宋体" w:eastAsia="宋体" w:cs="宋体"/>
                <w:highlight w:val="none"/>
              </w:rPr>
            </w:pPr>
            <w:r>
              <w:rPr>
                <w:rFonts w:hint="eastAsia" w:ascii="宋体" w:hAnsi="宋体" w:eastAsia="宋体" w:cs="宋体"/>
                <w:highlight w:val="none"/>
              </w:rPr>
              <w:t>4</w:t>
            </w:r>
          </w:p>
        </w:tc>
        <w:tc>
          <w:tcPr>
            <w:tcW w:w="2409" w:type="dxa"/>
            <w:vAlign w:val="center"/>
          </w:tcPr>
          <w:p w14:paraId="47454015">
            <w:pPr>
              <w:pStyle w:val="11"/>
              <w:jc w:val="left"/>
              <w:rPr>
                <w:rFonts w:hint="eastAsia" w:ascii="宋体" w:hAnsi="宋体" w:eastAsia="宋体" w:cs="宋体"/>
                <w:highlight w:val="none"/>
              </w:rPr>
            </w:pPr>
            <w:r>
              <w:rPr>
                <w:rFonts w:hint="eastAsia" w:ascii="宋体" w:hAnsi="宋体" w:eastAsia="宋体" w:cs="宋体"/>
                <w:highlight w:val="none"/>
              </w:rPr>
              <w:t>投标人资格条件</w:t>
            </w:r>
          </w:p>
        </w:tc>
        <w:tc>
          <w:tcPr>
            <w:tcW w:w="5106" w:type="dxa"/>
            <w:gridSpan w:val="2"/>
            <w:vAlign w:val="center"/>
          </w:tcPr>
          <w:p w14:paraId="4372EB4F">
            <w:pPr>
              <w:pStyle w:val="11"/>
              <w:jc w:val="left"/>
              <w:rPr>
                <w:rFonts w:hint="eastAsia" w:ascii="宋体" w:hAnsi="宋体" w:eastAsia="宋体" w:cs="宋体"/>
                <w:highlight w:val="none"/>
              </w:rPr>
            </w:pPr>
            <w:r>
              <w:rPr>
                <w:rFonts w:hint="eastAsia" w:ascii="宋体" w:hAnsi="宋体" w:eastAsia="宋体" w:cs="宋体"/>
                <w:highlight w:val="none"/>
              </w:rPr>
              <w:t>1.满足《中华人民共和国政府采购法》第二十二条规定；</w:t>
            </w:r>
          </w:p>
          <w:p w14:paraId="3D508899">
            <w:pPr>
              <w:pStyle w:val="11"/>
              <w:jc w:val="left"/>
              <w:rPr>
                <w:rFonts w:hint="eastAsia" w:ascii="宋体" w:hAnsi="宋体" w:eastAsia="宋体" w:cs="宋体"/>
                <w:highlight w:val="none"/>
              </w:rPr>
            </w:pPr>
            <w:r>
              <w:rPr>
                <w:rFonts w:hint="eastAsia" w:ascii="宋体" w:hAnsi="宋体" w:eastAsia="宋体" w:cs="宋体"/>
                <w:highlight w:val="none"/>
              </w:rPr>
              <w:t>2.落实政府采购政策需满足的资格要求：标项1：</w:t>
            </w:r>
            <w:r>
              <w:rPr>
                <w:rFonts w:hint="eastAsia" w:ascii="宋体" w:hAnsi="宋体" w:eastAsia="宋体" w:cs="宋体"/>
                <w:sz w:val="21"/>
                <w:szCs w:val="21"/>
                <w:highlight w:val="none"/>
              </w:rPr>
              <w:t>本项目专门面向</w:t>
            </w:r>
            <w:r>
              <w:rPr>
                <w:rFonts w:hint="eastAsia" w:ascii="宋体" w:hAnsi="宋体" w:eastAsia="宋体" w:cs="宋体"/>
                <w:sz w:val="21"/>
                <w:szCs w:val="21"/>
                <w:highlight w:val="none"/>
                <w:lang w:val="en-US" w:eastAsia="zh-CN"/>
              </w:rPr>
              <w:t>中小</w:t>
            </w:r>
            <w:r>
              <w:rPr>
                <w:rFonts w:hint="eastAsia" w:ascii="宋体" w:hAnsi="宋体" w:eastAsia="宋体" w:cs="宋体"/>
                <w:sz w:val="21"/>
                <w:szCs w:val="21"/>
                <w:highlight w:val="none"/>
              </w:rPr>
              <w:t>企业预留金额</w:t>
            </w:r>
            <w:r>
              <w:rPr>
                <w:rFonts w:hint="eastAsia" w:ascii="宋体" w:hAnsi="宋体" w:eastAsia="宋体" w:cs="宋体"/>
                <w:sz w:val="21"/>
                <w:szCs w:val="21"/>
                <w:highlight w:val="none"/>
                <w:lang w:val="en-US" w:eastAsia="zh-CN"/>
              </w:rPr>
              <w:t>。</w:t>
            </w:r>
            <w:r>
              <w:rPr>
                <w:rFonts w:hint="eastAsia" w:ascii="宋体" w:hAnsi="宋体" w:eastAsia="宋体" w:cs="宋体"/>
                <w:highlight w:val="none"/>
              </w:rPr>
              <w:t xml:space="preserve"> </w:t>
            </w:r>
          </w:p>
          <w:p w14:paraId="78BFED64">
            <w:pPr>
              <w:pStyle w:val="11"/>
              <w:jc w:val="left"/>
              <w:rPr>
                <w:rFonts w:hint="eastAsia" w:ascii="宋体" w:hAnsi="宋体" w:eastAsia="宋体" w:cs="宋体"/>
                <w:highlight w:val="none"/>
                <w:lang w:val="en-US" w:eastAsia="zh-CN"/>
              </w:rPr>
            </w:pPr>
            <w:r>
              <w:rPr>
                <w:rFonts w:hint="eastAsia" w:ascii="宋体" w:hAnsi="宋体" w:eastAsia="宋体" w:cs="宋体"/>
                <w:highlight w:val="none"/>
              </w:rPr>
              <w:t>3.本项目的特定资格要求:</w:t>
            </w:r>
            <w:r>
              <w:rPr>
                <w:rFonts w:hint="eastAsia" w:ascii="宋体" w:hAnsi="宋体" w:eastAsia="宋体" w:cs="宋体"/>
                <w:highlight w:val="none"/>
                <w:lang w:val="en-US" w:eastAsia="zh-CN"/>
              </w:rPr>
              <w:t>无</w:t>
            </w:r>
          </w:p>
          <w:p w14:paraId="79D17A34">
            <w:pPr>
              <w:pStyle w:val="11"/>
              <w:jc w:val="left"/>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、本项目不接受联合体投标；</w:t>
            </w:r>
          </w:p>
          <w:p w14:paraId="25004969">
            <w:pPr>
              <w:pStyle w:val="11"/>
              <w:jc w:val="left"/>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、投标保证金（按照</w:t>
            </w:r>
            <w:r>
              <w:rPr>
                <w:rFonts w:hint="eastAsia" w:ascii="宋体" w:hAnsi="宋体" w:eastAsia="宋体" w:cs="宋体"/>
                <w:highlight w:val="none"/>
                <w:lang w:val="en-US" w:eastAsia="zh-CN"/>
              </w:rPr>
              <w:t>招标</w:t>
            </w:r>
            <w:r>
              <w:rPr>
                <w:rFonts w:hint="eastAsia" w:ascii="宋体" w:hAnsi="宋体" w:eastAsia="宋体" w:cs="宋体"/>
                <w:highlight w:val="none"/>
              </w:rPr>
              <w:t>文件规定要求交投标保证金的）。</w:t>
            </w:r>
          </w:p>
        </w:tc>
      </w:tr>
      <w:tr w14:paraId="51DF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102" w:type="dxa"/>
            <w:gridSpan w:val="2"/>
            <w:vAlign w:val="center"/>
          </w:tcPr>
          <w:p w14:paraId="2F4EC036">
            <w:pPr>
              <w:pStyle w:val="11"/>
              <w:jc w:val="center"/>
              <w:rPr>
                <w:rFonts w:hint="eastAsia" w:ascii="宋体" w:hAnsi="宋体" w:eastAsia="宋体" w:cs="宋体"/>
                <w:highlight w:val="none"/>
              </w:rPr>
            </w:pPr>
            <w:r>
              <w:rPr>
                <w:rFonts w:hint="eastAsia" w:ascii="宋体" w:hAnsi="宋体" w:eastAsia="宋体" w:cs="宋体"/>
                <w:highlight w:val="none"/>
              </w:rPr>
              <w:t>5</w:t>
            </w:r>
          </w:p>
        </w:tc>
        <w:tc>
          <w:tcPr>
            <w:tcW w:w="2409" w:type="dxa"/>
            <w:vAlign w:val="center"/>
          </w:tcPr>
          <w:p w14:paraId="0CA156D8">
            <w:pPr>
              <w:pStyle w:val="11"/>
              <w:jc w:val="left"/>
              <w:rPr>
                <w:rFonts w:hint="eastAsia" w:ascii="宋体" w:hAnsi="宋体" w:eastAsia="宋体" w:cs="宋体"/>
                <w:highlight w:val="none"/>
              </w:rPr>
            </w:pPr>
            <w:r>
              <w:rPr>
                <w:rFonts w:hint="eastAsia" w:ascii="宋体" w:hAnsi="宋体" w:eastAsia="宋体" w:cs="宋体"/>
                <w:highlight w:val="none"/>
              </w:rPr>
              <w:t>项目现场勘察</w:t>
            </w:r>
          </w:p>
        </w:tc>
        <w:tc>
          <w:tcPr>
            <w:tcW w:w="5106" w:type="dxa"/>
            <w:gridSpan w:val="2"/>
            <w:vAlign w:val="center"/>
          </w:tcPr>
          <w:p w14:paraId="3375BC01">
            <w:pPr>
              <w:pStyle w:val="11"/>
              <w:jc w:val="left"/>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不组织</w:t>
            </w:r>
          </w:p>
        </w:tc>
      </w:tr>
      <w:tr w14:paraId="7976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2" w:type="dxa"/>
            <w:gridSpan w:val="2"/>
            <w:vAlign w:val="center"/>
          </w:tcPr>
          <w:p w14:paraId="0471CD06">
            <w:pPr>
              <w:pStyle w:val="11"/>
              <w:jc w:val="center"/>
              <w:rPr>
                <w:rFonts w:hint="eastAsia" w:ascii="宋体" w:hAnsi="宋体" w:eastAsia="宋体" w:cs="宋体"/>
                <w:highlight w:val="none"/>
              </w:rPr>
            </w:pPr>
            <w:r>
              <w:rPr>
                <w:rFonts w:hint="eastAsia" w:ascii="宋体" w:hAnsi="宋体" w:eastAsia="宋体" w:cs="宋体"/>
                <w:highlight w:val="none"/>
              </w:rPr>
              <w:t>6</w:t>
            </w:r>
          </w:p>
        </w:tc>
        <w:tc>
          <w:tcPr>
            <w:tcW w:w="2409" w:type="dxa"/>
            <w:vAlign w:val="center"/>
          </w:tcPr>
          <w:p w14:paraId="3C5AA0F4">
            <w:pPr>
              <w:pStyle w:val="11"/>
              <w:jc w:val="left"/>
              <w:rPr>
                <w:rFonts w:hint="eastAsia" w:ascii="宋体" w:hAnsi="宋体" w:eastAsia="宋体" w:cs="宋体"/>
                <w:highlight w:val="none"/>
              </w:rPr>
            </w:pPr>
            <w:r>
              <w:rPr>
                <w:rFonts w:hint="eastAsia" w:ascii="宋体" w:hAnsi="宋体" w:eastAsia="宋体" w:cs="宋体"/>
                <w:highlight w:val="none"/>
              </w:rPr>
              <w:t>样品</w:t>
            </w:r>
          </w:p>
        </w:tc>
        <w:tc>
          <w:tcPr>
            <w:tcW w:w="5106" w:type="dxa"/>
            <w:gridSpan w:val="2"/>
            <w:vAlign w:val="center"/>
          </w:tcPr>
          <w:p w14:paraId="4DED6BE4">
            <w:pPr>
              <w:pStyle w:val="11"/>
              <w:jc w:val="left"/>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不要求提供</w:t>
            </w:r>
          </w:p>
        </w:tc>
      </w:tr>
      <w:tr w14:paraId="1723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2" w:type="dxa"/>
            <w:gridSpan w:val="2"/>
            <w:vMerge w:val="restart"/>
            <w:vAlign w:val="center"/>
          </w:tcPr>
          <w:p w14:paraId="661F49D6">
            <w:pPr>
              <w:pStyle w:val="11"/>
              <w:jc w:val="center"/>
              <w:rPr>
                <w:rFonts w:hint="eastAsia" w:ascii="宋体" w:hAnsi="宋体" w:eastAsia="宋体" w:cs="宋体"/>
                <w:highlight w:val="none"/>
              </w:rPr>
            </w:pPr>
            <w:r>
              <w:rPr>
                <w:rFonts w:hint="eastAsia" w:ascii="宋体" w:hAnsi="宋体" w:eastAsia="宋体" w:cs="宋体"/>
                <w:highlight w:val="none"/>
              </w:rPr>
              <w:t>7</w:t>
            </w:r>
          </w:p>
        </w:tc>
        <w:tc>
          <w:tcPr>
            <w:tcW w:w="2409" w:type="dxa"/>
            <w:vAlign w:val="center"/>
          </w:tcPr>
          <w:p w14:paraId="24753572">
            <w:pPr>
              <w:pStyle w:val="11"/>
              <w:jc w:val="left"/>
              <w:rPr>
                <w:rFonts w:hint="eastAsia" w:ascii="宋体" w:hAnsi="宋体" w:eastAsia="宋体" w:cs="宋体"/>
                <w:highlight w:val="none"/>
              </w:rPr>
            </w:pPr>
            <w:r>
              <w:rPr>
                <w:rFonts w:hint="eastAsia" w:ascii="宋体" w:hAnsi="宋体" w:eastAsia="宋体" w:cs="宋体"/>
                <w:highlight w:val="none"/>
              </w:rPr>
              <w:t>联合体投标</w:t>
            </w:r>
          </w:p>
        </w:tc>
        <w:tc>
          <w:tcPr>
            <w:tcW w:w="5106" w:type="dxa"/>
            <w:gridSpan w:val="2"/>
            <w:vAlign w:val="center"/>
          </w:tcPr>
          <w:p w14:paraId="10E51D8E">
            <w:pPr>
              <w:pStyle w:val="11"/>
              <w:jc w:val="left"/>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不接受</w:t>
            </w:r>
          </w:p>
          <w:p w14:paraId="288C2010">
            <w:pPr>
              <w:pStyle w:val="11"/>
              <w:jc w:val="left"/>
              <w:rPr>
                <w:rFonts w:hint="eastAsia" w:ascii="宋体" w:hAnsi="宋体" w:eastAsia="宋体" w:cs="宋体"/>
                <w:highlight w:val="none"/>
              </w:rPr>
            </w:pPr>
            <w:r>
              <w:rPr>
                <w:rFonts w:hint="eastAsia" w:ascii="宋体" w:hAnsi="宋体" w:eastAsia="宋体" w:cs="宋体"/>
                <w:highlight w:val="none"/>
              </w:rPr>
              <w:t>□接受</w:t>
            </w:r>
          </w:p>
        </w:tc>
      </w:tr>
      <w:tr w14:paraId="7626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2" w:type="dxa"/>
            <w:gridSpan w:val="2"/>
            <w:vMerge w:val="continue"/>
            <w:vAlign w:val="center"/>
          </w:tcPr>
          <w:p w14:paraId="00813B7E">
            <w:pPr>
              <w:pStyle w:val="11"/>
              <w:jc w:val="center"/>
              <w:rPr>
                <w:rFonts w:hint="eastAsia" w:ascii="宋体" w:hAnsi="宋体" w:eastAsia="宋体" w:cs="宋体"/>
                <w:highlight w:val="none"/>
              </w:rPr>
            </w:pPr>
          </w:p>
        </w:tc>
        <w:tc>
          <w:tcPr>
            <w:tcW w:w="2409" w:type="dxa"/>
            <w:vAlign w:val="center"/>
          </w:tcPr>
          <w:p w14:paraId="0348C580">
            <w:pPr>
              <w:pStyle w:val="11"/>
              <w:jc w:val="left"/>
              <w:rPr>
                <w:rFonts w:hint="eastAsia" w:ascii="宋体" w:hAnsi="宋体" w:eastAsia="宋体" w:cs="宋体"/>
                <w:highlight w:val="none"/>
              </w:rPr>
            </w:pPr>
            <w:r>
              <w:rPr>
                <w:rFonts w:hint="eastAsia" w:ascii="宋体" w:hAnsi="宋体" w:eastAsia="宋体" w:cs="宋体"/>
                <w:highlight w:val="none"/>
              </w:rPr>
              <w:t>分包</w:t>
            </w:r>
          </w:p>
        </w:tc>
        <w:tc>
          <w:tcPr>
            <w:tcW w:w="5106" w:type="dxa"/>
            <w:gridSpan w:val="2"/>
            <w:vAlign w:val="center"/>
          </w:tcPr>
          <w:p w14:paraId="12A6AFC4">
            <w:pPr>
              <w:pStyle w:val="11"/>
              <w:jc w:val="left"/>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不接受</w:t>
            </w:r>
          </w:p>
          <w:p w14:paraId="374A23D3">
            <w:pPr>
              <w:pStyle w:val="11"/>
              <w:jc w:val="left"/>
              <w:rPr>
                <w:rFonts w:hint="eastAsia" w:ascii="宋体" w:hAnsi="宋体" w:eastAsia="宋体" w:cs="宋体"/>
                <w:highlight w:val="none"/>
              </w:rPr>
            </w:pPr>
            <w:r>
              <w:rPr>
                <w:rFonts w:hint="eastAsia" w:ascii="宋体" w:hAnsi="宋体" w:eastAsia="宋体" w:cs="宋体"/>
                <w:highlight w:val="none"/>
              </w:rPr>
              <w:t>□接受：分包要求详见第六章项目采购需求</w:t>
            </w:r>
          </w:p>
        </w:tc>
      </w:tr>
      <w:tr w14:paraId="6769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restart"/>
            <w:vAlign w:val="center"/>
          </w:tcPr>
          <w:p w14:paraId="2F626959">
            <w:pPr>
              <w:pStyle w:val="11"/>
              <w:jc w:val="center"/>
              <w:rPr>
                <w:rFonts w:hint="eastAsia" w:ascii="宋体" w:hAnsi="宋体" w:eastAsia="宋体" w:cs="宋体"/>
                <w:highlight w:val="none"/>
              </w:rPr>
            </w:pPr>
            <w:r>
              <w:rPr>
                <w:rFonts w:hint="eastAsia" w:ascii="宋体" w:hAnsi="宋体" w:eastAsia="宋体" w:cs="宋体"/>
                <w:highlight w:val="none"/>
              </w:rPr>
              <w:t>8</w:t>
            </w:r>
          </w:p>
        </w:tc>
        <w:tc>
          <w:tcPr>
            <w:tcW w:w="2409" w:type="dxa"/>
            <w:vMerge w:val="restart"/>
            <w:vAlign w:val="center"/>
          </w:tcPr>
          <w:p w14:paraId="1C9A0FBF">
            <w:pPr>
              <w:pStyle w:val="11"/>
              <w:jc w:val="left"/>
              <w:rPr>
                <w:rFonts w:hint="eastAsia" w:ascii="宋体" w:hAnsi="宋体" w:eastAsia="宋体" w:cs="宋体"/>
                <w:highlight w:val="none"/>
                <w:lang w:eastAsia="zh-CN"/>
              </w:rPr>
            </w:pPr>
            <w:r>
              <w:rPr>
                <w:rFonts w:hint="eastAsia" w:ascii="宋体" w:hAnsi="宋体" w:eastAsia="宋体" w:cs="宋体"/>
                <w:highlight w:val="none"/>
              </w:rPr>
              <w:t>采购进口产品</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不涉及</w:t>
            </w:r>
            <w:r>
              <w:rPr>
                <w:rFonts w:hint="eastAsia" w:ascii="宋体" w:hAnsi="宋体" w:eastAsia="宋体" w:cs="宋体"/>
                <w:highlight w:val="none"/>
                <w:lang w:eastAsia="zh-CN"/>
              </w:rPr>
              <w:t>）</w:t>
            </w:r>
          </w:p>
        </w:tc>
        <w:tc>
          <w:tcPr>
            <w:tcW w:w="5106" w:type="dxa"/>
            <w:gridSpan w:val="2"/>
            <w:vAlign w:val="center"/>
          </w:tcPr>
          <w:p w14:paraId="0C83C754">
            <w:pPr>
              <w:pStyle w:val="11"/>
              <w:jc w:val="left"/>
              <w:rPr>
                <w:rFonts w:hint="eastAsia" w:ascii="宋体" w:hAnsi="宋体" w:eastAsia="宋体" w:cs="宋体"/>
                <w:highlight w:val="none"/>
              </w:rPr>
            </w:pPr>
            <w:r>
              <w:rPr>
                <w:rFonts w:hint="eastAsia" w:ascii="宋体" w:hAnsi="宋体" w:eastAsia="宋体" w:cs="宋体"/>
                <w:highlight w:val="none"/>
              </w:rPr>
              <w:t>□本采购项目拒绝进口产品参加投标</w:t>
            </w:r>
          </w:p>
        </w:tc>
      </w:tr>
      <w:tr w14:paraId="58CF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14:paraId="59EABEF0">
            <w:pPr>
              <w:pStyle w:val="11"/>
              <w:jc w:val="center"/>
              <w:rPr>
                <w:rFonts w:hint="eastAsia" w:ascii="宋体" w:hAnsi="宋体" w:eastAsia="宋体" w:cs="宋体"/>
                <w:highlight w:val="none"/>
              </w:rPr>
            </w:pPr>
          </w:p>
        </w:tc>
        <w:tc>
          <w:tcPr>
            <w:tcW w:w="2409" w:type="dxa"/>
            <w:vMerge w:val="continue"/>
            <w:vAlign w:val="center"/>
          </w:tcPr>
          <w:p w14:paraId="7FDE10AC">
            <w:pPr>
              <w:pStyle w:val="11"/>
              <w:jc w:val="left"/>
              <w:rPr>
                <w:rFonts w:hint="eastAsia" w:ascii="宋体" w:hAnsi="宋体" w:eastAsia="宋体" w:cs="宋体"/>
                <w:highlight w:val="none"/>
              </w:rPr>
            </w:pPr>
          </w:p>
        </w:tc>
        <w:tc>
          <w:tcPr>
            <w:tcW w:w="5106" w:type="dxa"/>
            <w:gridSpan w:val="2"/>
            <w:vAlign w:val="center"/>
          </w:tcPr>
          <w:p w14:paraId="13E9D304">
            <w:pPr>
              <w:pStyle w:val="11"/>
              <w:jc w:val="left"/>
              <w:rPr>
                <w:rFonts w:hint="eastAsia" w:ascii="宋体" w:hAnsi="宋体" w:eastAsia="宋体" w:cs="宋体"/>
                <w:highlight w:val="none"/>
              </w:rPr>
            </w:pPr>
            <w:r>
              <w:rPr>
                <w:rFonts w:hint="eastAsia" w:ascii="宋体" w:hAnsi="宋体" w:eastAsia="宋体" w:cs="宋体"/>
                <w:highlight w:val="none"/>
              </w:rPr>
              <w:t>□本采购项目已经财政部审核同意购买的进口产品为：______________</w:t>
            </w:r>
          </w:p>
        </w:tc>
      </w:tr>
      <w:tr w14:paraId="2237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restart"/>
            <w:vAlign w:val="center"/>
          </w:tcPr>
          <w:p w14:paraId="588FC51E">
            <w:pPr>
              <w:pStyle w:val="11"/>
              <w:jc w:val="center"/>
              <w:rPr>
                <w:rFonts w:hint="eastAsia" w:ascii="宋体" w:hAnsi="宋体" w:eastAsia="宋体" w:cs="宋体"/>
                <w:highlight w:val="none"/>
              </w:rPr>
            </w:pPr>
            <w:r>
              <w:rPr>
                <w:rFonts w:hint="eastAsia" w:ascii="宋体" w:hAnsi="宋体" w:eastAsia="宋体" w:cs="宋体"/>
                <w:highlight w:val="none"/>
              </w:rPr>
              <w:t>9</w:t>
            </w:r>
          </w:p>
        </w:tc>
        <w:tc>
          <w:tcPr>
            <w:tcW w:w="2409" w:type="dxa"/>
            <w:vMerge w:val="restart"/>
            <w:vAlign w:val="center"/>
          </w:tcPr>
          <w:p w14:paraId="7F3E4ADF">
            <w:pPr>
              <w:pStyle w:val="11"/>
              <w:jc w:val="left"/>
              <w:rPr>
                <w:rFonts w:hint="eastAsia" w:ascii="宋体" w:hAnsi="宋体" w:eastAsia="宋体" w:cs="宋体"/>
                <w:highlight w:val="none"/>
              </w:rPr>
            </w:pPr>
            <w:r>
              <w:rPr>
                <w:rFonts w:hint="eastAsia" w:ascii="宋体" w:hAnsi="宋体" w:eastAsia="宋体" w:cs="宋体"/>
                <w:highlight w:val="none"/>
              </w:rPr>
              <w:t>政府采购强制采购：节能产品</w:t>
            </w:r>
          </w:p>
        </w:tc>
        <w:tc>
          <w:tcPr>
            <w:tcW w:w="5106" w:type="dxa"/>
            <w:gridSpan w:val="2"/>
            <w:vAlign w:val="center"/>
          </w:tcPr>
          <w:p w14:paraId="7B86BC5E">
            <w:pPr>
              <w:pStyle w:val="11"/>
              <w:jc w:val="left"/>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否</w:t>
            </w:r>
          </w:p>
        </w:tc>
      </w:tr>
      <w:tr w14:paraId="748B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14:paraId="30231670">
            <w:pPr>
              <w:pStyle w:val="11"/>
              <w:jc w:val="center"/>
              <w:rPr>
                <w:rFonts w:hint="eastAsia" w:ascii="宋体" w:hAnsi="宋体" w:eastAsia="宋体" w:cs="宋体"/>
                <w:highlight w:val="none"/>
              </w:rPr>
            </w:pPr>
          </w:p>
        </w:tc>
        <w:tc>
          <w:tcPr>
            <w:tcW w:w="2409" w:type="dxa"/>
            <w:vMerge w:val="continue"/>
            <w:vAlign w:val="center"/>
          </w:tcPr>
          <w:p w14:paraId="33D47E28">
            <w:pPr>
              <w:pStyle w:val="11"/>
              <w:jc w:val="left"/>
              <w:rPr>
                <w:rFonts w:hint="eastAsia" w:ascii="宋体" w:hAnsi="宋体" w:eastAsia="宋体" w:cs="宋体"/>
                <w:highlight w:val="none"/>
              </w:rPr>
            </w:pPr>
          </w:p>
        </w:tc>
        <w:tc>
          <w:tcPr>
            <w:tcW w:w="5106" w:type="dxa"/>
            <w:gridSpan w:val="2"/>
            <w:vAlign w:val="center"/>
          </w:tcPr>
          <w:p w14:paraId="42BD057C">
            <w:pPr>
              <w:pStyle w:val="11"/>
              <w:jc w:val="left"/>
              <w:rPr>
                <w:rFonts w:hint="eastAsia" w:ascii="宋体" w:hAnsi="宋体" w:eastAsia="宋体" w:cs="宋体"/>
                <w:highlight w:val="none"/>
              </w:rPr>
            </w:pPr>
            <w:r>
              <w:rPr>
                <w:rFonts w:hint="eastAsia" w:ascii="宋体" w:hAnsi="宋体" w:eastAsia="宋体" w:cs="宋体"/>
                <w:highlight w:val="none"/>
              </w:rPr>
              <w:t>□是，采购《节能产品政府采购清单》(第____期)内的产品</w:t>
            </w:r>
          </w:p>
        </w:tc>
      </w:tr>
      <w:tr w14:paraId="04DE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14:paraId="4F80D1A3">
            <w:pPr>
              <w:pStyle w:val="11"/>
              <w:jc w:val="center"/>
              <w:rPr>
                <w:rFonts w:hint="eastAsia" w:ascii="宋体" w:hAnsi="宋体" w:eastAsia="宋体" w:cs="宋体"/>
                <w:highlight w:val="none"/>
              </w:rPr>
            </w:pPr>
          </w:p>
        </w:tc>
        <w:tc>
          <w:tcPr>
            <w:tcW w:w="2409" w:type="dxa"/>
            <w:vMerge w:val="restart"/>
            <w:vAlign w:val="center"/>
          </w:tcPr>
          <w:p w14:paraId="7294914B">
            <w:pPr>
              <w:pStyle w:val="11"/>
              <w:jc w:val="left"/>
              <w:rPr>
                <w:rFonts w:hint="eastAsia" w:ascii="宋体" w:hAnsi="宋体" w:eastAsia="宋体" w:cs="宋体"/>
                <w:highlight w:val="none"/>
              </w:rPr>
            </w:pPr>
            <w:r>
              <w:rPr>
                <w:rFonts w:hint="eastAsia" w:ascii="宋体" w:hAnsi="宋体" w:eastAsia="宋体" w:cs="宋体"/>
                <w:highlight w:val="none"/>
              </w:rPr>
              <w:t>政府采购强制采购：信息安全认证</w:t>
            </w:r>
          </w:p>
        </w:tc>
        <w:tc>
          <w:tcPr>
            <w:tcW w:w="5106" w:type="dxa"/>
            <w:gridSpan w:val="2"/>
            <w:vAlign w:val="center"/>
          </w:tcPr>
          <w:p w14:paraId="2CA7862F">
            <w:pPr>
              <w:pStyle w:val="11"/>
              <w:jc w:val="left"/>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否</w:t>
            </w:r>
          </w:p>
        </w:tc>
      </w:tr>
      <w:tr w14:paraId="553E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14:paraId="3ACA4E3E">
            <w:pPr>
              <w:pStyle w:val="11"/>
              <w:jc w:val="center"/>
              <w:rPr>
                <w:rFonts w:hint="eastAsia" w:ascii="宋体" w:hAnsi="宋体" w:eastAsia="宋体" w:cs="宋体"/>
                <w:highlight w:val="none"/>
              </w:rPr>
            </w:pPr>
          </w:p>
        </w:tc>
        <w:tc>
          <w:tcPr>
            <w:tcW w:w="2409" w:type="dxa"/>
            <w:vMerge w:val="continue"/>
            <w:vAlign w:val="center"/>
          </w:tcPr>
          <w:p w14:paraId="5792C3FE">
            <w:pPr>
              <w:pStyle w:val="11"/>
              <w:jc w:val="center"/>
              <w:rPr>
                <w:rFonts w:hint="eastAsia" w:ascii="宋体" w:hAnsi="宋体" w:eastAsia="宋体" w:cs="宋体"/>
                <w:highlight w:val="none"/>
              </w:rPr>
            </w:pPr>
          </w:p>
        </w:tc>
        <w:tc>
          <w:tcPr>
            <w:tcW w:w="5106" w:type="dxa"/>
            <w:gridSpan w:val="2"/>
            <w:vAlign w:val="center"/>
          </w:tcPr>
          <w:p w14:paraId="76275364">
            <w:pPr>
              <w:pStyle w:val="11"/>
              <w:jc w:val="left"/>
              <w:rPr>
                <w:rFonts w:hint="eastAsia" w:ascii="宋体" w:hAnsi="宋体" w:eastAsia="宋体" w:cs="宋体"/>
                <w:highlight w:val="none"/>
              </w:rPr>
            </w:pPr>
            <w:r>
              <w:rPr>
                <w:rFonts w:hint="eastAsia" w:ascii="宋体" w:hAnsi="宋体" w:eastAsia="宋体" w:cs="宋体"/>
                <w:highlight w:val="none"/>
              </w:rPr>
              <w:t>□是</w:t>
            </w:r>
          </w:p>
        </w:tc>
      </w:tr>
      <w:tr w14:paraId="538B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932" w:hRule="atLeast"/>
          <w:jc w:val="center"/>
        </w:trPr>
        <w:tc>
          <w:tcPr>
            <w:tcW w:w="1101" w:type="dxa"/>
            <w:vMerge w:val="restart"/>
            <w:vAlign w:val="center"/>
          </w:tcPr>
          <w:p w14:paraId="394FD6F1">
            <w:pPr>
              <w:pStyle w:val="11"/>
              <w:jc w:val="center"/>
              <w:rPr>
                <w:rFonts w:hint="eastAsia" w:ascii="宋体" w:hAnsi="宋体" w:eastAsia="宋体" w:cs="宋体"/>
                <w:highlight w:val="none"/>
              </w:rPr>
            </w:pPr>
            <w:r>
              <w:rPr>
                <w:rFonts w:hint="eastAsia" w:ascii="宋体" w:hAnsi="宋体" w:eastAsia="宋体" w:cs="宋体"/>
                <w:highlight w:val="none"/>
              </w:rPr>
              <w:t>10</w:t>
            </w:r>
          </w:p>
        </w:tc>
        <w:tc>
          <w:tcPr>
            <w:tcW w:w="2410" w:type="dxa"/>
            <w:gridSpan w:val="2"/>
            <w:vAlign w:val="center"/>
          </w:tcPr>
          <w:p w14:paraId="547181BA">
            <w:pPr>
              <w:pStyle w:val="11"/>
              <w:jc w:val="left"/>
              <w:rPr>
                <w:rFonts w:hint="eastAsia" w:ascii="宋体" w:hAnsi="宋体" w:eastAsia="宋体" w:cs="宋体"/>
                <w:highlight w:val="none"/>
              </w:rPr>
            </w:pPr>
            <w:r>
              <w:rPr>
                <w:rFonts w:hint="eastAsia" w:ascii="宋体" w:hAnsi="宋体" w:eastAsia="宋体" w:cs="宋体"/>
                <w:highlight w:val="none"/>
              </w:rPr>
              <w:t>政府采购优先采购：节能产品(非强制类)</w:t>
            </w:r>
          </w:p>
        </w:tc>
        <w:tc>
          <w:tcPr>
            <w:tcW w:w="5105" w:type="dxa"/>
            <w:vAlign w:val="center"/>
          </w:tcPr>
          <w:p w14:paraId="4E024C82">
            <w:pPr>
              <w:pStyle w:val="11"/>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产品：</w:t>
            </w:r>
          </w:p>
          <w:p w14:paraId="416A0A71">
            <w:pPr>
              <w:pStyle w:val="11"/>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□对列入最新一期节能清单(非强制类)的产品在评审时予以加分，每项加</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rPr>
              <w:t>分(最低评标价法不适用)</w:t>
            </w:r>
          </w:p>
          <w:p w14:paraId="7B27D8F9">
            <w:pPr>
              <w:pStyle w:val="11"/>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□对列入最新一期节能清单(非强制类)的产品在评审时予以价格扣除，用扣除后的价格参与评审，本项目的扣除比例为：</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rPr>
              <w:t>%</w:t>
            </w:r>
          </w:p>
          <w:p w14:paraId="75464F13">
            <w:pPr>
              <w:pStyle w:val="11"/>
              <w:jc w:val="left"/>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rPr>
              <w:t>☑本次项目不适用</w:t>
            </w:r>
          </w:p>
        </w:tc>
      </w:tr>
      <w:tr w14:paraId="7296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945" w:hRule="atLeast"/>
          <w:jc w:val="center"/>
        </w:trPr>
        <w:tc>
          <w:tcPr>
            <w:tcW w:w="1101" w:type="dxa"/>
            <w:vMerge w:val="continue"/>
            <w:vAlign w:val="center"/>
          </w:tcPr>
          <w:p w14:paraId="3E76F290">
            <w:pPr>
              <w:pStyle w:val="11"/>
              <w:jc w:val="center"/>
              <w:rPr>
                <w:rFonts w:hint="eastAsia" w:ascii="宋体" w:hAnsi="宋体" w:eastAsia="宋体" w:cs="宋体"/>
                <w:highlight w:val="none"/>
              </w:rPr>
            </w:pPr>
          </w:p>
        </w:tc>
        <w:tc>
          <w:tcPr>
            <w:tcW w:w="2410" w:type="dxa"/>
            <w:gridSpan w:val="2"/>
            <w:vAlign w:val="center"/>
          </w:tcPr>
          <w:p w14:paraId="1A136D65">
            <w:pPr>
              <w:pStyle w:val="11"/>
              <w:jc w:val="left"/>
              <w:rPr>
                <w:rFonts w:hint="eastAsia" w:ascii="宋体" w:hAnsi="宋体" w:eastAsia="宋体" w:cs="宋体"/>
                <w:highlight w:val="none"/>
              </w:rPr>
            </w:pPr>
            <w:r>
              <w:rPr>
                <w:rFonts w:hint="eastAsia" w:ascii="宋体" w:hAnsi="宋体" w:eastAsia="宋体" w:cs="宋体"/>
                <w:highlight w:val="none"/>
              </w:rPr>
              <w:t>政府采购优先采购：环境标志产品</w:t>
            </w:r>
          </w:p>
        </w:tc>
        <w:tc>
          <w:tcPr>
            <w:tcW w:w="5105" w:type="dxa"/>
            <w:vAlign w:val="center"/>
          </w:tcPr>
          <w:p w14:paraId="0E60ADFB">
            <w:pPr>
              <w:pStyle w:val="11"/>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产品：</w:t>
            </w:r>
          </w:p>
          <w:p w14:paraId="54D4E070">
            <w:pPr>
              <w:pStyle w:val="11"/>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□对列入最新一期环境标志产品清单(非强制类)的产品在评审时予以加分，每项加</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rPr>
              <w:t>分(最低评标价法不适用)</w:t>
            </w:r>
          </w:p>
          <w:p w14:paraId="42258E89">
            <w:pPr>
              <w:pStyle w:val="11"/>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□对列入最新一期环境标志产品清单(非强制类)的产品在评审时予以价格扣除，用扣除后的价格参与评审，本项目的扣除比例为：</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rPr>
              <w:t>%</w:t>
            </w:r>
          </w:p>
          <w:p w14:paraId="08169FA9">
            <w:pPr>
              <w:pStyle w:val="11"/>
              <w:jc w:val="left"/>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rPr>
              <w:t>☑本次项目不适用</w:t>
            </w:r>
          </w:p>
        </w:tc>
      </w:tr>
      <w:tr w14:paraId="209C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016" w:hRule="atLeast"/>
          <w:jc w:val="center"/>
        </w:trPr>
        <w:tc>
          <w:tcPr>
            <w:tcW w:w="1101" w:type="dxa"/>
            <w:vMerge w:val="restart"/>
            <w:vAlign w:val="center"/>
          </w:tcPr>
          <w:p w14:paraId="3946C76C">
            <w:pPr>
              <w:pStyle w:val="11"/>
              <w:jc w:val="center"/>
              <w:rPr>
                <w:rFonts w:hint="eastAsia" w:ascii="宋体" w:hAnsi="宋体" w:eastAsia="宋体" w:cs="宋体"/>
                <w:highlight w:val="none"/>
              </w:rPr>
            </w:pPr>
            <w:r>
              <w:rPr>
                <w:rFonts w:hint="eastAsia" w:ascii="宋体" w:hAnsi="宋体" w:eastAsia="宋体" w:cs="宋体"/>
                <w:highlight w:val="none"/>
              </w:rPr>
              <w:t>11</w:t>
            </w:r>
          </w:p>
        </w:tc>
        <w:tc>
          <w:tcPr>
            <w:tcW w:w="2410" w:type="dxa"/>
            <w:gridSpan w:val="2"/>
            <w:vAlign w:val="center"/>
          </w:tcPr>
          <w:p w14:paraId="5C95D0E4">
            <w:pPr>
              <w:rPr>
                <w:rFonts w:hint="eastAsia" w:ascii="宋体" w:hAnsi="宋体" w:eastAsia="宋体" w:cs="宋体"/>
                <w:sz w:val="21"/>
                <w:szCs w:val="21"/>
                <w:highlight w:val="none"/>
              </w:rPr>
            </w:pPr>
            <w:r>
              <w:rPr>
                <w:rFonts w:hint="eastAsia" w:ascii="宋体" w:hAnsi="宋体" w:eastAsia="宋体" w:cs="宋体"/>
                <w:color w:val="auto"/>
                <w:sz w:val="21"/>
                <w:szCs w:val="21"/>
                <w:highlight w:val="none"/>
                <w:shd w:val="clear" w:color="auto" w:fill="auto"/>
              </w:rPr>
              <w:t>支持中小企业发展</w:t>
            </w:r>
          </w:p>
        </w:tc>
        <w:tc>
          <w:tcPr>
            <w:tcW w:w="5105" w:type="dxa"/>
            <w:vAlign w:val="center"/>
          </w:tcPr>
          <w:p w14:paraId="1757CF6F">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sym w:font="Wingdings 2" w:char="0052"/>
            </w:r>
            <w:r>
              <w:rPr>
                <w:rFonts w:hint="eastAsia" w:ascii="宋体" w:hAnsi="宋体" w:eastAsia="宋体" w:cs="宋体"/>
                <w:color w:val="auto"/>
                <w:sz w:val="21"/>
                <w:szCs w:val="21"/>
                <w:highlight w:val="none"/>
                <w:shd w:val="clear" w:color="auto" w:fill="auto"/>
              </w:rPr>
              <w:t>专门面向中小企业采购项目</w:t>
            </w:r>
          </w:p>
          <w:p w14:paraId="05FAADF8">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sym w:font="Wingdings 2" w:char="00A3"/>
            </w:r>
            <w:r>
              <w:rPr>
                <w:rFonts w:hint="eastAsia" w:ascii="宋体" w:hAnsi="宋体" w:eastAsia="宋体" w:cs="宋体"/>
                <w:color w:val="auto"/>
                <w:sz w:val="21"/>
                <w:szCs w:val="21"/>
                <w:highlight w:val="none"/>
                <w:shd w:val="clear" w:color="auto" w:fill="auto"/>
              </w:rPr>
              <w:t>非专门面向中小企业采购项目(价格扣除)：</w:t>
            </w:r>
          </w:p>
          <w:p w14:paraId="1D264409">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①对小型和微型企业产品的价格给予</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20</w:t>
            </w:r>
            <w:r>
              <w:rPr>
                <w:rFonts w:hint="eastAsia" w:ascii="宋体" w:hAnsi="宋体" w:eastAsia="宋体" w:cs="宋体"/>
                <w:color w:val="auto"/>
                <w:sz w:val="21"/>
                <w:szCs w:val="21"/>
                <w:highlight w:val="none"/>
                <w:shd w:val="clear" w:color="auto" w:fill="auto"/>
              </w:rPr>
              <w:t>%的扣除，用扣除后的价格参与评审。本项目的扣除比例为：小型企业扣除</w:t>
            </w:r>
            <w:r>
              <w:rPr>
                <w:rFonts w:hint="eastAsia" w:ascii="宋体" w:hAnsi="宋体" w:eastAsia="宋体" w:cs="宋体"/>
                <w:b/>
                <w:bCs/>
                <w:color w:val="auto"/>
                <w:sz w:val="21"/>
                <w:szCs w:val="21"/>
                <w:highlight w:val="none"/>
                <w:u w:val="single"/>
                <w:shd w:val="clear" w:color="auto" w:fill="auto"/>
                <w:lang w:val="en-US" w:eastAsia="zh-CN"/>
              </w:rPr>
              <w:t xml:space="preserve"> 10 </w:t>
            </w:r>
            <w:r>
              <w:rPr>
                <w:rFonts w:hint="eastAsia" w:ascii="宋体" w:hAnsi="宋体" w:eastAsia="宋体" w:cs="宋体"/>
                <w:color w:val="auto"/>
                <w:sz w:val="21"/>
                <w:szCs w:val="21"/>
                <w:highlight w:val="none"/>
                <w:shd w:val="clear" w:color="auto" w:fill="auto"/>
              </w:rPr>
              <w:t>%，微型企业扣除</w:t>
            </w:r>
            <w:r>
              <w:rPr>
                <w:rFonts w:hint="eastAsia" w:ascii="宋体" w:hAnsi="宋体" w:eastAsia="宋体" w:cs="宋体"/>
                <w:b/>
                <w:bCs/>
                <w:color w:val="auto"/>
                <w:sz w:val="21"/>
                <w:szCs w:val="21"/>
                <w:highlight w:val="none"/>
                <w:u w:val="single"/>
                <w:shd w:val="clear" w:color="auto" w:fill="auto"/>
                <w:lang w:val="en-US" w:eastAsia="zh-CN"/>
              </w:rPr>
              <w:t xml:space="preserve"> 10 </w:t>
            </w:r>
            <w:r>
              <w:rPr>
                <w:rFonts w:hint="eastAsia" w:ascii="宋体" w:hAnsi="宋体" w:eastAsia="宋体" w:cs="宋体"/>
                <w:color w:val="auto"/>
                <w:sz w:val="21"/>
                <w:szCs w:val="21"/>
                <w:highlight w:val="none"/>
                <w:shd w:val="clear" w:color="auto" w:fill="auto"/>
              </w:rPr>
              <w:t>%。</w:t>
            </w:r>
          </w:p>
          <w:p w14:paraId="4EC6F3C8">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②本项目接受联合体投标的，若小型和微型企业的协议合同金额占到联合体协议合同总金额30%以上的，可给予联合体</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%的扣除，用扣除后的价格参与评审。本项目的扣除比例为：</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w:t>
            </w:r>
          </w:p>
          <w:p w14:paraId="7A67B961">
            <w:pPr>
              <w:rPr>
                <w:rFonts w:hint="eastAsia" w:ascii="宋体" w:hAnsi="宋体" w:eastAsia="宋体" w:cs="宋体"/>
                <w:sz w:val="21"/>
                <w:szCs w:val="21"/>
                <w:highlight w:val="none"/>
              </w:rPr>
            </w:pPr>
            <w:r>
              <w:rPr>
                <w:rFonts w:hint="eastAsia" w:ascii="宋体" w:hAnsi="宋体" w:eastAsia="宋体" w:cs="宋体"/>
                <w:color w:val="auto"/>
                <w:sz w:val="21"/>
                <w:szCs w:val="21"/>
                <w:highlight w:val="none"/>
                <w:shd w:val="clear" w:color="auto" w:fill="auto"/>
              </w:rPr>
              <w:t>□非专门面向中小企业采购项目(其他优惠)：</w:t>
            </w:r>
          </w:p>
        </w:tc>
      </w:tr>
      <w:tr w14:paraId="3C3D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888" w:hRule="atLeast"/>
          <w:jc w:val="center"/>
        </w:trPr>
        <w:tc>
          <w:tcPr>
            <w:tcW w:w="1101" w:type="dxa"/>
            <w:vMerge w:val="continue"/>
            <w:vAlign w:val="center"/>
          </w:tcPr>
          <w:p w14:paraId="17E80AA1">
            <w:pPr>
              <w:pStyle w:val="11"/>
              <w:jc w:val="center"/>
              <w:rPr>
                <w:rFonts w:hint="eastAsia" w:ascii="宋体" w:hAnsi="宋体" w:eastAsia="宋体" w:cs="宋体"/>
                <w:highlight w:val="none"/>
              </w:rPr>
            </w:pPr>
          </w:p>
        </w:tc>
        <w:tc>
          <w:tcPr>
            <w:tcW w:w="2410" w:type="dxa"/>
            <w:gridSpan w:val="2"/>
            <w:vAlign w:val="center"/>
          </w:tcPr>
          <w:p w14:paraId="2B10FFC7">
            <w:pPr>
              <w:rPr>
                <w:rFonts w:hint="eastAsia" w:ascii="宋体" w:hAnsi="宋体" w:eastAsia="宋体" w:cs="宋体"/>
                <w:sz w:val="21"/>
                <w:szCs w:val="21"/>
                <w:highlight w:val="none"/>
              </w:rPr>
            </w:pPr>
            <w:r>
              <w:rPr>
                <w:rFonts w:hint="eastAsia" w:ascii="宋体" w:hAnsi="宋体" w:eastAsia="宋体" w:cs="宋体"/>
                <w:color w:val="auto"/>
                <w:sz w:val="21"/>
                <w:szCs w:val="21"/>
                <w:highlight w:val="none"/>
                <w:shd w:val="clear" w:color="auto" w:fill="auto"/>
              </w:rPr>
              <w:t>支持监狱企业发展</w:t>
            </w:r>
          </w:p>
        </w:tc>
        <w:tc>
          <w:tcPr>
            <w:tcW w:w="5105" w:type="dxa"/>
            <w:vAlign w:val="center"/>
          </w:tcPr>
          <w:p w14:paraId="622E86F9">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□专门面向监狱企业采购项目</w:t>
            </w:r>
          </w:p>
          <w:p w14:paraId="0609C547">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sym w:font="Wingdings 2" w:char="0052"/>
            </w:r>
            <w:r>
              <w:rPr>
                <w:rFonts w:hint="eastAsia" w:ascii="宋体" w:hAnsi="宋体" w:eastAsia="宋体" w:cs="宋体"/>
                <w:color w:val="auto"/>
                <w:sz w:val="21"/>
                <w:szCs w:val="21"/>
                <w:highlight w:val="none"/>
                <w:shd w:val="clear" w:color="auto" w:fill="auto"/>
              </w:rPr>
              <w:t>非专门面向监狱采购项目(价格扣除)：监狱企业可视同小微企业在价格评审时给予</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20</w:t>
            </w:r>
            <w:r>
              <w:rPr>
                <w:rFonts w:hint="eastAsia" w:ascii="宋体" w:hAnsi="宋体" w:eastAsia="宋体" w:cs="宋体"/>
                <w:color w:val="auto"/>
                <w:sz w:val="21"/>
                <w:szCs w:val="21"/>
                <w:highlight w:val="none"/>
                <w:shd w:val="clear" w:color="auto" w:fill="auto"/>
              </w:rPr>
              <w:t>%的扣除，用扣除后的价格参与评审。本项目的扣除比例为：扣除</w:t>
            </w:r>
            <w:r>
              <w:rPr>
                <w:rFonts w:hint="eastAsia" w:ascii="宋体" w:hAnsi="宋体" w:eastAsia="宋体" w:cs="宋体"/>
                <w:b/>
                <w:bCs/>
                <w:color w:val="auto"/>
                <w:sz w:val="21"/>
                <w:szCs w:val="21"/>
                <w:highlight w:val="none"/>
                <w:u w:val="single"/>
                <w:shd w:val="clear" w:color="auto" w:fill="auto"/>
                <w:lang w:val="en-US" w:eastAsia="zh-CN"/>
              </w:rPr>
              <w:t xml:space="preserve"> / </w:t>
            </w:r>
            <w:r>
              <w:rPr>
                <w:rFonts w:hint="eastAsia" w:ascii="宋体" w:hAnsi="宋体" w:eastAsia="宋体" w:cs="宋体"/>
                <w:color w:val="auto"/>
                <w:sz w:val="21"/>
                <w:szCs w:val="21"/>
                <w:highlight w:val="none"/>
                <w:shd w:val="clear" w:color="auto" w:fill="auto"/>
              </w:rPr>
              <w:t>%。</w:t>
            </w:r>
          </w:p>
          <w:p w14:paraId="1D844FFA">
            <w:pPr>
              <w:rPr>
                <w:rFonts w:hint="eastAsia" w:ascii="宋体" w:hAnsi="宋体" w:eastAsia="宋体" w:cs="宋体"/>
                <w:sz w:val="21"/>
                <w:szCs w:val="21"/>
                <w:highlight w:val="none"/>
              </w:rPr>
            </w:pPr>
            <w:r>
              <w:rPr>
                <w:rFonts w:hint="eastAsia" w:ascii="宋体" w:hAnsi="宋体" w:eastAsia="宋体" w:cs="宋体"/>
                <w:color w:val="auto"/>
                <w:sz w:val="21"/>
                <w:szCs w:val="21"/>
                <w:highlight w:val="none"/>
                <w:shd w:val="clear" w:color="auto" w:fill="auto"/>
              </w:rPr>
              <w:t>□非专门面向监狱采购项目(其他优惠)：</w:t>
            </w:r>
          </w:p>
        </w:tc>
      </w:tr>
      <w:tr w14:paraId="4A3D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 w:hRule="atLeast"/>
          <w:jc w:val="center"/>
        </w:trPr>
        <w:tc>
          <w:tcPr>
            <w:tcW w:w="1101" w:type="dxa"/>
            <w:vMerge w:val="continue"/>
            <w:vAlign w:val="center"/>
          </w:tcPr>
          <w:p w14:paraId="1169EE6B">
            <w:pPr>
              <w:pStyle w:val="11"/>
              <w:jc w:val="center"/>
              <w:rPr>
                <w:rFonts w:hint="eastAsia" w:ascii="宋体" w:hAnsi="宋体" w:eastAsia="宋体" w:cs="宋体"/>
                <w:highlight w:val="none"/>
              </w:rPr>
            </w:pPr>
          </w:p>
        </w:tc>
        <w:tc>
          <w:tcPr>
            <w:tcW w:w="2410" w:type="dxa"/>
            <w:gridSpan w:val="2"/>
            <w:vAlign w:val="center"/>
          </w:tcPr>
          <w:p w14:paraId="0B10AF41">
            <w:pPr>
              <w:rPr>
                <w:rFonts w:hint="eastAsia" w:ascii="宋体" w:hAnsi="宋体" w:eastAsia="宋体" w:cs="宋体"/>
                <w:sz w:val="21"/>
                <w:szCs w:val="21"/>
                <w:highlight w:val="none"/>
              </w:rPr>
            </w:pPr>
            <w:r>
              <w:rPr>
                <w:rFonts w:hint="eastAsia" w:ascii="宋体" w:hAnsi="宋体" w:eastAsia="宋体" w:cs="宋体"/>
                <w:color w:val="auto"/>
                <w:sz w:val="21"/>
                <w:szCs w:val="21"/>
                <w:highlight w:val="none"/>
                <w:shd w:val="clear" w:color="auto" w:fill="auto"/>
              </w:rPr>
              <w:t>残疾人就业企业</w:t>
            </w:r>
          </w:p>
        </w:tc>
        <w:tc>
          <w:tcPr>
            <w:tcW w:w="5105" w:type="dxa"/>
            <w:vAlign w:val="center"/>
          </w:tcPr>
          <w:p w14:paraId="6FB24C40">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□专门面向残疾人就业采购项目</w:t>
            </w:r>
          </w:p>
          <w:p w14:paraId="064D559D">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fldChar w:fldCharType="begin"/>
            </w:r>
            <w:r>
              <w:rPr>
                <w:rFonts w:hint="eastAsia" w:ascii="宋体" w:hAnsi="宋体" w:eastAsia="宋体" w:cs="宋体"/>
                <w:color w:val="auto"/>
                <w:sz w:val="21"/>
                <w:szCs w:val="21"/>
                <w:highlight w:val="none"/>
                <w:shd w:val="clear" w:color="auto" w:fill="auto"/>
              </w:rPr>
              <w:instrText xml:space="preserve">eq \o\ac(</w:instrText>
            </w:r>
            <w:r>
              <w:rPr>
                <w:rFonts w:hint="eastAsia" w:ascii="宋体" w:hAnsi="宋体" w:eastAsia="宋体" w:cs="宋体"/>
                <w:color w:val="auto"/>
                <w:position w:val="-4"/>
                <w:sz w:val="31"/>
                <w:szCs w:val="21"/>
                <w:highlight w:val="none"/>
                <w:shd w:val="clear" w:color="auto" w:fill="auto"/>
              </w:rPr>
              <w:instrText xml:space="preserve">□</w:instrText>
            </w:r>
            <w:r>
              <w:rPr>
                <w:rFonts w:hint="eastAsia" w:ascii="宋体" w:hAnsi="宋体" w:eastAsia="宋体" w:cs="宋体"/>
                <w:color w:val="auto"/>
                <w:position w:val="0"/>
                <w:sz w:val="21"/>
                <w:szCs w:val="21"/>
                <w:highlight w:val="none"/>
                <w:shd w:val="clear" w:color="auto" w:fill="auto"/>
                <w:lang w:eastAsia="zh-CN"/>
              </w:rPr>
              <w:instrText xml:space="preserve">,√</w:instrText>
            </w:r>
            <w:r>
              <w:rPr>
                <w:rFonts w:hint="eastAsia" w:ascii="宋体" w:hAnsi="宋体" w:eastAsia="宋体" w:cs="宋体"/>
                <w:color w:val="auto"/>
                <w:position w:val="0"/>
                <w:sz w:val="21"/>
                <w:szCs w:val="21"/>
                <w:highlight w:val="none"/>
                <w:shd w:val="clear" w:color="auto" w:fill="auto"/>
              </w:rPr>
              <w:instrText xml:space="preserve">)</w:instrText>
            </w:r>
            <w:r>
              <w:rPr>
                <w:rFonts w:hint="eastAsia" w:ascii="宋体" w:hAnsi="宋体" w:eastAsia="宋体" w:cs="宋体"/>
                <w:color w:val="auto"/>
                <w:sz w:val="21"/>
                <w:szCs w:val="21"/>
                <w:highlight w:val="none"/>
                <w:shd w:val="clear" w:color="auto" w:fill="auto"/>
              </w:rPr>
              <w:fldChar w:fldCharType="end"/>
            </w:r>
            <w:r>
              <w:rPr>
                <w:rFonts w:hint="eastAsia" w:ascii="宋体" w:hAnsi="宋体" w:eastAsia="宋体" w:cs="宋体"/>
                <w:color w:val="auto"/>
                <w:sz w:val="21"/>
                <w:szCs w:val="21"/>
                <w:highlight w:val="none"/>
                <w:shd w:val="clear" w:color="auto" w:fill="auto"/>
              </w:rPr>
              <w:t>非专门面向残疾人就业采购项目(价格扣除)：根据《关于促进残疾人就业政府采购政策的通知》（财库〔2017〕141号），残疾人福利性单位视同小型、微型企业，用扣除后的价格参与评审，本项目的扣除比例为：</w:t>
            </w:r>
            <w:r>
              <w:rPr>
                <w:rFonts w:hint="eastAsia" w:ascii="宋体" w:hAnsi="宋体" w:eastAsia="宋体" w:cs="宋体"/>
                <w:b/>
                <w:bCs/>
                <w:color w:val="auto"/>
                <w:sz w:val="21"/>
                <w:szCs w:val="21"/>
                <w:highlight w:val="none"/>
                <w:u w:val="single"/>
                <w:shd w:val="clear" w:color="auto" w:fill="auto"/>
                <w:lang w:val="en-US" w:eastAsia="zh-CN"/>
              </w:rPr>
              <w:t xml:space="preserve"> / </w:t>
            </w:r>
            <w:r>
              <w:rPr>
                <w:rFonts w:hint="eastAsia" w:ascii="宋体" w:hAnsi="宋体" w:eastAsia="宋体" w:cs="宋体"/>
                <w:color w:val="auto"/>
                <w:sz w:val="21"/>
                <w:szCs w:val="21"/>
                <w:highlight w:val="none"/>
                <w:u w:val="single"/>
                <w:shd w:val="clear" w:color="auto" w:fill="auto"/>
              </w:rPr>
              <w:t>%</w:t>
            </w:r>
            <w:r>
              <w:rPr>
                <w:rFonts w:hint="eastAsia" w:ascii="宋体" w:hAnsi="宋体" w:eastAsia="宋体" w:cs="宋体"/>
                <w:color w:val="auto"/>
                <w:sz w:val="21"/>
                <w:szCs w:val="21"/>
                <w:highlight w:val="none"/>
                <w:shd w:val="clear" w:color="auto" w:fill="auto"/>
              </w:rPr>
              <w:t>。</w:t>
            </w:r>
          </w:p>
          <w:p w14:paraId="099358CA">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残疾人福利性单位属于小型、微型企业的，不重复享受政策。</w:t>
            </w:r>
          </w:p>
          <w:p w14:paraId="2A9A0D79">
            <w:pPr>
              <w:rPr>
                <w:rFonts w:hint="eastAsia" w:ascii="宋体" w:hAnsi="宋体" w:eastAsia="宋体" w:cs="宋体"/>
                <w:sz w:val="21"/>
                <w:szCs w:val="21"/>
                <w:highlight w:val="none"/>
              </w:rPr>
            </w:pPr>
            <w:r>
              <w:rPr>
                <w:rFonts w:hint="eastAsia" w:ascii="宋体" w:hAnsi="宋体" w:eastAsia="宋体" w:cs="宋体"/>
                <w:color w:val="auto"/>
                <w:sz w:val="21"/>
                <w:szCs w:val="21"/>
                <w:highlight w:val="none"/>
                <w:shd w:val="clear" w:color="auto" w:fill="auto"/>
              </w:rPr>
              <w:t>□非专门面向残疾人就业采购项目(其他优惠)：______</w:t>
            </w:r>
          </w:p>
        </w:tc>
      </w:tr>
      <w:tr w14:paraId="0F1A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14:paraId="3A5CD33A">
            <w:pPr>
              <w:pStyle w:val="11"/>
              <w:jc w:val="center"/>
              <w:rPr>
                <w:rFonts w:hint="eastAsia" w:ascii="宋体" w:hAnsi="宋体" w:eastAsia="宋体" w:cs="宋体"/>
                <w:highlight w:val="none"/>
              </w:rPr>
            </w:pPr>
            <w:r>
              <w:rPr>
                <w:rFonts w:hint="eastAsia" w:ascii="宋体" w:hAnsi="宋体" w:eastAsia="宋体" w:cs="宋体"/>
                <w:highlight w:val="none"/>
              </w:rPr>
              <w:t>12</w:t>
            </w:r>
          </w:p>
        </w:tc>
        <w:tc>
          <w:tcPr>
            <w:tcW w:w="2410" w:type="dxa"/>
            <w:gridSpan w:val="2"/>
            <w:vAlign w:val="center"/>
          </w:tcPr>
          <w:p w14:paraId="15157E26">
            <w:pPr>
              <w:pStyle w:val="11"/>
              <w:jc w:val="left"/>
              <w:rPr>
                <w:rFonts w:hint="eastAsia" w:ascii="宋体" w:hAnsi="宋体" w:eastAsia="宋体" w:cs="宋体"/>
                <w:highlight w:val="none"/>
              </w:rPr>
            </w:pPr>
            <w:r>
              <w:rPr>
                <w:rFonts w:hint="eastAsia" w:ascii="宋体" w:hAnsi="宋体" w:eastAsia="宋体" w:cs="宋体"/>
                <w:highlight w:val="none"/>
              </w:rPr>
              <w:t>其他法律法规强制性规定或扶持政策</w:t>
            </w:r>
          </w:p>
        </w:tc>
        <w:tc>
          <w:tcPr>
            <w:tcW w:w="5105" w:type="dxa"/>
            <w:vAlign w:val="center"/>
          </w:tcPr>
          <w:p w14:paraId="35F46B3E">
            <w:pPr>
              <w:pStyle w:val="11"/>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p>
        </w:tc>
      </w:tr>
      <w:tr w14:paraId="47D8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14:paraId="16E461B1">
            <w:pPr>
              <w:pStyle w:val="11"/>
              <w:jc w:val="center"/>
              <w:rPr>
                <w:rFonts w:hint="eastAsia" w:ascii="宋体" w:hAnsi="宋体" w:eastAsia="宋体" w:cs="宋体"/>
                <w:highlight w:val="none"/>
              </w:rPr>
            </w:pPr>
            <w:r>
              <w:rPr>
                <w:rFonts w:hint="eastAsia" w:ascii="宋体" w:hAnsi="宋体" w:eastAsia="宋体" w:cs="宋体"/>
                <w:highlight w:val="none"/>
                <w:lang w:val="en-US" w:eastAsia="zh-CN"/>
              </w:rPr>
              <w:t>13</w:t>
            </w:r>
          </w:p>
        </w:tc>
        <w:tc>
          <w:tcPr>
            <w:tcW w:w="2410" w:type="dxa"/>
            <w:gridSpan w:val="2"/>
            <w:vAlign w:val="center"/>
          </w:tcPr>
          <w:p w14:paraId="73E6BD21">
            <w:pPr>
              <w:pStyle w:val="11"/>
              <w:jc w:val="left"/>
              <w:rPr>
                <w:rFonts w:hint="eastAsia" w:ascii="宋体" w:hAnsi="宋体" w:eastAsia="宋体" w:cs="宋体"/>
                <w:highlight w:val="none"/>
              </w:rPr>
            </w:pPr>
            <w:r>
              <w:rPr>
                <w:rFonts w:hint="eastAsia" w:ascii="宋体" w:hAnsi="宋体" w:eastAsia="宋体" w:cs="宋体"/>
                <w:color w:val="auto"/>
                <w:highlight w:val="none"/>
              </w:rPr>
              <w:t>本项目采购标的对应的中小企业划分标准所属行业大类为</w:t>
            </w:r>
          </w:p>
        </w:tc>
        <w:tc>
          <w:tcPr>
            <w:tcW w:w="5105" w:type="dxa"/>
            <w:vAlign w:val="center"/>
          </w:tcPr>
          <w:p w14:paraId="2B657089">
            <w:pPr>
              <w:pStyle w:val="11"/>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工业</w:t>
            </w:r>
          </w:p>
        </w:tc>
      </w:tr>
      <w:tr w14:paraId="709A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14:paraId="457A69B9">
            <w:pPr>
              <w:pStyle w:val="11"/>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14</w:t>
            </w:r>
          </w:p>
        </w:tc>
        <w:tc>
          <w:tcPr>
            <w:tcW w:w="2410" w:type="dxa"/>
            <w:gridSpan w:val="2"/>
            <w:vAlign w:val="center"/>
          </w:tcPr>
          <w:p w14:paraId="098D58AA">
            <w:pPr>
              <w:pStyle w:val="11"/>
              <w:jc w:val="left"/>
              <w:rPr>
                <w:rFonts w:hint="eastAsia" w:ascii="宋体" w:hAnsi="宋体" w:eastAsia="宋体" w:cs="宋体"/>
                <w:highlight w:val="none"/>
              </w:rPr>
            </w:pPr>
            <w:r>
              <w:rPr>
                <w:rFonts w:hint="eastAsia" w:ascii="宋体" w:hAnsi="宋体" w:eastAsia="宋体" w:cs="宋体"/>
                <w:highlight w:val="none"/>
              </w:rPr>
              <w:t>投标人须提供的其他资料</w:t>
            </w:r>
          </w:p>
        </w:tc>
        <w:tc>
          <w:tcPr>
            <w:tcW w:w="5105" w:type="dxa"/>
            <w:vAlign w:val="center"/>
          </w:tcPr>
          <w:p w14:paraId="260138A9">
            <w:pPr>
              <w:pStyle w:val="11"/>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p>
        </w:tc>
      </w:tr>
      <w:tr w14:paraId="256F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14:paraId="57BBFD20">
            <w:pPr>
              <w:pStyle w:val="11"/>
              <w:jc w:val="center"/>
              <w:rPr>
                <w:rFonts w:hint="eastAsia" w:ascii="宋体" w:hAnsi="宋体" w:eastAsia="宋体" w:cs="宋体"/>
                <w:highlight w:val="none"/>
                <w:lang w:val="en-US" w:eastAsia="zh-CN"/>
              </w:rPr>
            </w:pPr>
            <w:r>
              <w:rPr>
                <w:rFonts w:hint="eastAsia" w:ascii="宋体" w:hAnsi="宋体" w:eastAsia="宋体" w:cs="宋体"/>
                <w:highlight w:val="none"/>
              </w:rPr>
              <w:t>1</w:t>
            </w:r>
            <w:r>
              <w:rPr>
                <w:rFonts w:hint="eastAsia" w:ascii="宋体" w:hAnsi="宋体" w:eastAsia="宋体" w:cs="宋体"/>
                <w:highlight w:val="none"/>
                <w:lang w:val="en-US" w:eastAsia="zh-CN"/>
              </w:rPr>
              <w:t>5</w:t>
            </w:r>
          </w:p>
        </w:tc>
        <w:tc>
          <w:tcPr>
            <w:tcW w:w="2410" w:type="dxa"/>
            <w:gridSpan w:val="2"/>
            <w:vAlign w:val="center"/>
          </w:tcPr>
          <w:p w14:paraId="70E948ED">
            <w:pPr>
              <w:pStyle w:val="11"/>
              <w:jc w:val="left"/>
              <w:rPr>
                <w:rFonts w:hint="eastAsia" w:ascii="宋体" w:hAnsi="宋体" w:eastAsia="宋体" w:cs="宋体"/>
                <w:highlight w:val="none"/>
              </w:rPr>
            </w:pPr>
            <w:r>
              <w:rPr>
                <w:rFonts w:hint="eastAsia" w:ascii="宋体" w:hAnsi="宋体" w:eastAsia="宋体" w:cs="宋体"/>
                <w:highlight w:val="none"/>
              </w:rPr>
              <w:t>澄清或者修改时间</w:t>
            </w:r>
          </w:p>
        </w:tc>
        <w:tc>
          <w:tcPr>
            <w:tcW w:w="5105" w:type="dxa"/>
            <w:vAlign w:val="center"/>
          </w:tcPr>
          <w:p w14:paraId="131765A5">
            <w:pPr>
              <w:pStyle w:val="11"/>
              <w:jc w:val="left"/>
              <w:rPr>
                <w:rFonts w:hint="eastAsia" w:ascii="宋体" w:hAnsi="宋体" w:eastAsia="宋体" w:cs="宋体"/>
                <w:highlight w:val="none"/>
              </w:rPr>
            </w:pPr>
            <w:r>
              <w:rPr>
                <w:rFonts w:hint="eastAsia" w:ascii="宋体" w:hAnsi="宋体" w:eastAsia="宋体" w:cs="宋体"/>
                <w:highlight w:val="none"/>
              </w:rPr>
              <w:t>提交响应文件截止时间</w:t>
            </w:r>
            <w:r>
              <w:rPr>
                <w:rFonts w:hint="eastAsia" w:ascii="宋体" w:hAnsi="宋体" w:eastAsia="宋体" w:cs="宋体"/>
                <w:highlight w:val="none"/>
                <w:lang w:val="en-US" w:eastAsia="zh-CN"/>
              </w:rPr>
              <w:t>15</w:t>
            </w:r>
            <w:r>
              <w:rPr>
                <w:rFonts w:hint="eastAsia" w:ascii="宋体" w:hAnsi="宋体" w:eastAsia="宋体" w:cs="宋体"/>
                <w:highlight w:val="none"/>
              </w:rPr>
              <w:t>日前。</w:t>
            </w:r>
          </w:p>
        </w:tc>
      </w:tr>
      <w:tr w14:paraId="1B45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36" w:hRule="atLeast"/>
          <w:jc w:val="center"/>
        </w:trPr>
        <w:tc>
          <w:tcPr>
            <w:tcW w:w="1101" w:type="dxa"/>
            <w:vAlign w:val="center"/>
          </w:tcPr>
          <w:p w14:paraId="473A247F">
            <w:pPr>
              <w:pStyle w:val="11"/>
              <w:jc w:val="center"/>
              <w:rPr>
                <w:rFonts w:hint="eastAsia" w:ascii="宋体" w:hAnsi="宋体" w:eastAsia="宋体" w:cs="宋体"/>
                <w:highlight w:val="none"/>
                <w:lang w:val="en-US" w:eastAsia="zh-CN"/>
              </w:rPr>
            </w:pPr>
            <w:r>
              <w:rPr>
                <w:rFonts w:hint="eastAsia" w:ascii="宋体" w:hAnsi="宋体" w:eastAsia="宋体" w:cs="宋体"/>
                <w:highlight w:val="none"/>
              </w:rPr>
              <w:t>1</w:t>
            </w:r>
            <w:r>
              <w:rPr>
                <w:rFonts w:hint="eastAsia" w:ascii="宋体" w:hAnsi="宋体" w:eastAsia="宋体" w:cs="宋体"/>
                <w:highlight w:val="none"/>
                <w:lang w:val="en-US" w:eastAsia="zh-CN"/>
              </w:rPr>
              <w:t>6</w:t>
            </w:r>
          </w:p>
        </w:tc>
        <w:tc>
          <w:tcPr>
            <w:tcW w:w="2410" w:type="dxa"/>
            <w:gridSpan w:val="2"/>
            <w:vAlign w:val="center"/>
          </w:tcPr>
          <w:p w14:paraId="26B89988">
            <w:pPr>
              <w:pStyle w:val="11"/>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提交投标文件的截止时间、地点</w:t>
            </w:r>
          </w:p>
        </w:tc>
        <w:tc>
          <w:tcPr>
            <w:tcW w:w="5105" w:type="dxa"/>
            <w:vAlign w:val="center"/>
          </w:tcPr>
          <w:p w14:paraId="7AC51611">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时间</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2025年07月25日11:00（北京时间）</w:t>
            </w:r>
          </w:p>
          <w:p w14:paraId="6FA7BD9D">
            <w:pPr>
              <w:pStyle w:val="11"/>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shd w:val="clear" w:color="auto" w:fill="auto"/>
              </w:rPr>
              <w:t>地点：</w:t>
            </w:r>
            <w:r>
              <w:rPr>
                <w:rFonts w:hint="eastAsia" w:ascii="宋体" w:hAnsi="宋体" w:eastAsia="宋体" w:cs="宋体"/>
                <w:color w:val="auto"/>
                <w:sz w:val="21"/>
                <w:szCs w:val="21"/>
                <w:highlight w:val="none"/>
              </w:rPr>
              <w:t>政采云平台（https://www.zcygov.cn/）</w:t>
            </w:r>
          </w:p>
        </w:tc>
      </w:tr>
      <w:tr w14:paraId="06C3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36" w:hRule="atLeast"/>
          <w:jc w:val="center"/>
        </w:trPr>
        <w:tc>
          <w:tcPr>
            <w:tcW w:w="1101" w:type="dxa"/>
            <w:vAlign w:val="center"/>
          </w:tcPr>
          <w:p w14:paraId="61E63571">
            <w:pPr>
              <w:pStyle w:val="11"/>
              <w:jc w:val="center"/>
              <w:rPr>
                <w:rFonts w:hint="eastAsia" w:ascii="宋体" w:hAnsi="宋体" w:eastAsia="宋体" w:cs="宋体"/>
                <w:highlight w:val="none"/>
                <w:lang w:val="en-US" w:eastAsia="zh-CN"/>
              </w:rPr>
            </w:pPr>
            <w:r>
              <w:rPr>
                <w:rFonts w:hint="eastAsia" w:ascii="宋体" w:hAnsi="宋体" w:eastAsia="宋体" w:cs="宋体"/>
                <w:highlight w:val="none"/>
              </w:rPr>
              <w:t>1</w:t>
            </w:r>
            <w:r>
              <w:rPr>
                <w:rFonts w:hint="eastAsia" w:ascii="宋体" w:hAnsi="宋体" w:eastAsia="宋体" w:cs="宋体"/>
                <w:highlight w:val="none"/>
                <w:lang w:val="en-US" w:eastAsia="zh-CN"/>
              </w:rPr>
              <w:t>7</w:t>
            </w:r>
          </w:p>
        </w:tc>
        <w:tc>
          <w:tcPr>
            <w:tcW w:w="2410" w:type="dxa"/>
            <w:gridSpan w:val="2"/>
            <w:vAlign w:val="center"/>
          </w:tcPr>
          <w:p w14:paraId="0940E92E">
            <w:pPr>
              <w:pStyle w:val="11"/>
              <w:jc w:val="left"/>
              <w:rPr>
                <w:rFonts w:hint="eastAsia" w:ascii="宋体" w:hAnsi="宋体" w:eastAsia="宋体" w:cs="宋体"/>
                <w:highlight w:val="none"/>
              </w:rPr>
            </w:pPr>
            <w:r>
              <w:rPr>
                <w:rFonts w:hint="eastAsia" w:ascii="宋体" w:hAnsi="宋体" w:eastAsia="宋体" w:cs="宋体"/>
                <w:highlight w:val="none"/>
              </w:rPr>
              <w:t>开标时间、地点</w:t>
            </w:r>
          </w:p>
        </w:tc>
        <w:tc>
          <w:tcPr>
            <w:tcW w:w="5105" w:type="dxa"/>
            <w:vAlign w:val="center"/>
          </w:tcPr>
          <w:p w14:paraId="74948B9C">
            <w:pPr>
              <w:pStyle w:val="25"/>
              <w:widowControl/>
              <w:spacing w:line="320" w:lineRule="exact"/>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b/>
                <w:color w:val="auto"/>
                <w:kern w:val="2"/>
                <w:sz w:val="21"/>
                <w:szCs w:val="21"/>
                <w:highlight w:val="none"/>
              </w:rPr>
              <w:t>采用</w:t>
            </w:r>
            <w:r>
              <w:rPr>
                <w:rFonts w:hint="eastAsia" w:ascii="宋体" w:hAnsi="宋体" w:eastAsia="宋体" w:cs="宋体"/>
                <w:b/>
                <w:color w:val="auto"/>
                <w:sz w:val="21"/>
                <w:szCs w:val="21"/>
                <w:highlight w:val="none"/>
              </w:rPr>
              <w:t>不见面开标：</w:t>
            </w:r>
          </w:p>
          <w:p w14:paraId="36A08528">
            <w:pPr>
              <w:pStyle w:val="25"/>
              <w:spacing w:line="360" w:lineRule="auto"/>
              <w:ind w:leftChars="-1" w:hanging="2" w:hangingChars="1"/>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响应文件提交时间：</w:t>
            </w:r>
            <w:r>
              <w:rPr>
                <w:rFonts w:hint="eastAsia" w:ascii="宋体" w:hAnsi="宋体" w:eastAsia="宋体" w:cs="宋体"/>
                <w:color w:val="auto"/>
                <w:kern w:val="2"/>
                <w:sz w:val="21"/>
                <w:szCs w:val="21"/>
                <w:highlight w:val="none"/>
              </w:rPr>
              <w:t>响应文件提交时间：同投标截止时间</w:t>
            </w:r>
          </w:p>
          <w:p w14:paraId="233E4B4F">
            <w:pPr>
              <w:pStyle w:val="2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开标地点：远程不见面开标大厅</w:t>
            </w:r>
          </w:p>
          <w:p w14:paraId="2CBCFBF0">
            <w:pPr>
              <w:pStyle w:val="25"/>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不见面开标默认解密时长：</w:t>
            </w:r>
            <w:r>
              <w:rPr>
                <w:rFonts w:hint="eastAsia" w:ascii="宋体" w:hAnsi="宋体" w:eastAsia="宋体" w:cs="宋体"/>
                <w:bCs/>
                <w:color w:val="auto"/>
                <w:kern w:val="2"/>
                <w:sz w:val="21"/>
                <w:szCs w:val="21"/>
                <w:highlight w:val="none"/>
                <w:u w:val="single"/>
              </w:rPr>
              <w:t>30分钟</w:t>
            </w:r>
          </w:p>
          <w:p w14:paraId="4AF7A827">
            <w:pPr>
              <w:pStyle w:val="25"/>
              <w:spacing w:line="360" w:lineRule="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关于能否延长解密时间的约定：</w:t>
            </w:r>
            <w:r>
              <w:rPr>
                <w:rFonts w:hint="eastAsia" w:ascii="宋体" w:hAnsi="宋体" w:eastAsia="宋体" w:cs="宋体"/>
                <w:color w:val="auto"/>
                <w:kern w:val="2"/>
                <w:sz w:val="21"/>
                <w:szCs w:val="21"/>
                <w:highlight w:val="none"/>
                <w:u w:val="single"/>
              </w:rPr>
              <w:t>开标现场若发现默认解密时长不足，由采购人决定是否延长解密时长。</w:t>
            </w:r>
          </w:p>
          <w:p w14:paraId="21EED691">
            <w:pPr>
              <w:pStyle w:val="25"/>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b/>
                <w:color w:val="auto"/>
                <w:kern w:val="2"/>
                <w:sz w:val="21"/>
                <w:szCs w:val="21"/>
                <w:highlight w:val="none"/>
              </w:rPr>
              <w:t>采用</w:t>
            </w:r>
            <w:r>
              <w:rPr>
                <w:rFonts w:hint="eastAsia" w:ascii="宋体" w:hAnsi="宋体" w:eastAsia="宋体" w:cs="宋体"/>
                <w:b/>
                <w:color w:val="auto"/>
                <w:sz w:val="21"/>
                <w:szCs w:val="21"/>
                <w:highlight w:val="none"/>
              </w:rPr>
              <w:t>见面开标</w:t>
            </w:r>
          </w:p>
          <w:p w14:paraId="515BF70A">
            <w:pPr>
              <w:pStyle w:val="25"/>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响应文件提交及开启时间：</w:t>
            </w:r>
          </w:p>
          <w:p w14:paraId="539A88C2">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color w:val="auto"/>
                <w:sz w:val="21"/>
                <w:szCs w:val="21"/>
                <w:highlight w:val="none"/>
              </w:rPr>
              <w:t>响应文件开启地点：</w:t>
            </w:r>
          </w:p>
        </w:tc>
      </w:tr>
      <w:tr w14:paraId="73E4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 w:hRule="atLeast"/>
          <w:jc w:val="center"/>
        </w:trPr>
        <w:tc>
          <w:tcPr>
            <w:tcW w:w="1101" w:type="dxa"/>
            <w:vAlign w:val="center"/>
          </w:tcPr>
          <w:p w14:paraId="465155F8">
            <w:pPr>
              <w:pStyle w:val="11"/>
              <w:jc w:val="center"/>
              <w:rPr>
                <w:rFonts w:hint="eastAsia" w:ascii="宋体" w:hAnsi="宋体" w:eastAsia="宋体" w:cs="宋体"/>
                <w:highlight w:val="none"/>
                <w:lang w:val="en-US" w:eastAsia="zh-CN"/>
              </w:rPr>
            </w:pPr>
            <w:r>
              <w:rPr>
                <w:rFonts w:hint="eastAsia" w:ascii="宋体" w:hAnsi="宋体" w:eastAsia="宋体" w:cs="宋体"/>
                <w:highlight w:val="none"/>
              </w:rPr>
              <w:t>1</w:t>
            </w:r>
            <w:r>
              <w:rPr>
                <w:rFonts w:hint="eastAsia" w:ascii="宋体" w:hAnsi="宋体" w:eastAsia="宋体" w:cs="宋体"/>
                <w:highlight w:val="none"/>
                <w:lang w:val="en-US" w:eastAsia="zh-CN"/>
              </w:rPr>
              <w:t>8</w:t>
            </w:r>
          </w:p>
        </w:tc>
        <w:tc>
          <w:tcPr>
            <w:tcW w:w="2410" w:type="dxa"/>
            <w:gridSpan w:val="2"/>
            <w:vAlign w:val="center"/>
          </w:tcPr>
          <w:p w14:paraId="20E92974">
            <w:pPr>
              <w:pStyle w:val="11"/>
              <w:jc w:val="left"/>
              <w:rPr>
                <w:rFonts w:hint="eastAsia" w:ascii="宋体" w:hAnsi="宋体" w:eastAsia="宋体" w:cs="宋体"/>
                <w:highlight w:val="none"/>
              </w:rPr>
            </w:pPr>
            <w:r>
              <w:rPr>
                <w:rFonts w:hint="eastAsia" w:ascii="宋体" w:hAnsi="宋体" w:eastAsia="宋体" w:cs="宋体"/>
                <w:highlight w:val="none"/>
              </w:rPr>
              <w:t>其他唱标内容</w:t>
            </w:r>
          </w:p>
        </w:tc>
        <w:tc>
          <w:tcPr>
            <w:tcW w:w="5105" w:type="dxa"/>
            <w:vAlign w:val="center"/>
          </w:tcPr>
          <w:p w14:paraId="3ADF26E9">
            <w:pPr>
              <w:pStyle w:val="11"/>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p>
        </w:tc>
      </w:tr>
      <w:tr w14:paraId="0B67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49" w:hRule="atLeast"/>
          <w:jc w:val="center"/>
        </w:trPr>
        <w:tc>
          <w:tcPr>
            <w:tcW w:w="1101" w:type="dxa"/>
            <w:vAlign w:val="center"/>
          </w:tcPr>
          <w:p w14:paraId="037BC50A">
            <w:pPr>
              <w:pStyle w:val="11"/>
              <w:jc w:val="center"/>
              <w:rPr>
                <w:rFonts w:hint="eastAsia" w:ascii="宋体" w:hAnsi="宋体" w:eastAsia="宋体" w:cs="宋体"/>
                <w:highlight w:val="none"/>
                <w:lang w:val="en-US" w:eastAsia="zh-CN"/>
              </w:rPr>
            </w:pPr>
            <w:r>
              <w:rPr>
                <w:rFonts w:hint="eastAsia" w:ascii="宋体" w:hAnsi="宋体" w:eastAsia="宋体" w:cs="宋体"/>
                <w:highlight w:val="none"/>
              </w:rPr>
              <w:t>1</w:t>
            </w:r>
            <w:r>
              <w:rPr>
                <w:rFonts w:hint="eastAsia" w:ascii="宋体" w:hAnsi="宋体" w:eastAsia="宋体" w:cs="宋体"/>
                <w:highlight w:val="none"/>
                <w:lang w:val="en-US" w:eastAsia="zh-CN"/>
              </w:rPr>
              <w:t>9</w:t>
            </w:r>
          </w:p>
        </w:tc>
        <w:tc>
          <w:tcPr>
            <w:tcW w:w="2410" w:type="dxa"/>
            <w:gridSpan w:val="2"/>
            <w:vAlign w:val="center"/>
          </w:tcPr>
          <w:p w14:paraId="3F74D4AA">
            <w:pPr>
              <w:pStyle w:val="11"/>
              <w:jc w:val="left"/>
              <w:rPr>
                <w:rFonts w:hint="eastAsia" w:ascii="宋体" w:hAnsi="宋体" w:eastAsia="宋体" w:cs="宋体"/>
                <w:highlight w:val="none"/>
              </w:rPr>
            </w:pPr>
            <w:r>
              <w:rPr>
                <w:rFonts w:hint="eastAsia" w:ascii="宋体" w:hAnsi="宋体" w:eastAsia="宋体" w:cs="宋体"/>
                <w:highlight w:val="none"/>
              </w:rPr>
              <w:t>投标保证金</w:t>
            </w:r>
          </w:p>
        </w:tc>
        <w:tc>
          <w:tcPr>
            <w:tcW w:w="5105" w:type="dxa"/>
            <w:vAlign w:val="center"/>
          </w:tcPr>
          <w:p w14:paraId="787CB7AC">
            <w:pPr>
              <w:pStyle w:val="11"/>
              <w:jc w:val="left"/>
              <w:rPr>
                <w:rFonts w:hint="eastAsia" w:ascii="宋体" w:hAnsi="宋体" w:eastAsia="宋体" w:cs="宋体"/>
                <w:highlight w:val="none"/>
              </w:rPr>
            </w:pPr>
            <w:r>
              <w:rPr>
                <w:rFonts w:hint="eastAsia" w:ascii="宋体" w:hAnsi="宋体" w:eastAsia="宋体" w:cs="宋体"/>
                <w:highlight w:val="none"/>
              </w:rPr>
              <w:t>□不要求提供</w:t>
            </w:r>
          </w:p>
          <w:p w14:paraId="08BF9200">
            <w:pPr>
              <w:pStyle w:val="11"/>
              <w:jc w:val="left"/>
              <w:rPr>
                <w:rFonts w:hint="eastAsia" w:ascii="宋体" w:hAnsi="宋体" w:eastAsia="宋体" w:cs="宋体"/>
                <w:b/>
                <w:bCs/>
                <w:color w:val="auto"/>
                <w:highlight w:val="none"/>
              </w:rPr>
            </w:pPr>
            <w:r>
              <w:rPr>
                <w:rFonts w:hint="eastAsia" w:ascii="宋体" w:hAnsi="宋体" w:eastAsia="宋体" w:cs="宋体"/>
                <w:b/>
                <w:bCs/>
                <w:highlight w:val="none"/>
              </w:rPr>
              <w:sym w:font="Wingdings 2" w:char="0052"/>
            </w:r>
            <w:r>
              <w:rPr>
                <w:rFonts w:hint="eastAsia" w:ascii="宋体" w:hAnsi="宋体" w:eastAsia="宋体" w:cs="宋体"/>
                <w:b/>
                <w:bCs/>
                <w:highlight w:val="none"/>
              </w:rPr>
              <w:t>要求提供，数额不得超过采购项目预算金额的</w:t>
            </w:r>
            <w:r>
              <w:rPr>
                <w:rFonts w:hint="eastAsia" w:ascii="宋体" w:hAnsi="宋体" w:eastAsia="宋体" w:cs="宋体"/>
                <w:b/>
                <w:bCs/>
                <w:highlight w:val="none"/>
                <w:lang w:val="en-US" w:eastAsia="zh-CN"/>
              </w:rPr>
              <w:t>1</w:t>
            </w:r>
            <w:r>
              <w:rPr>
                <w:rFonts w:hint="eastAsia" w:ascii="宋体" w:hAnsi="宋体" w:eastAsia="宋体" w:cs="宋体"/>
                <w:b/>
                <w:bCs/>
                <w:highlight w:val="none"/>
              </w:rPr>
              <w:t>%，本项目的投标</w:t>
            </w:r>
            <w:r>
              <w:rPr>
                <w:rFonts w:hint="eastAsia" w:ascii="宋体" w:hAnsi="宋体" w:eastAsia="宋体" w:cs="宋体"/>
                <w:b/>
                <w:bCs/>
                <w:color w:val="auto"/>
                <w:highlight w:val="none"/>
              </w:rPr>
              <w:t>保证金为人民币</w:t>
            </w:r>
            <w:r>
              <w:rPr>
                <w:rFonts w:hint="eastAsia" w:hAnsi="宋体" w:eastAsia="宋体" w:cs="宋体"/>
                <w:b/>
                <w:bCs/>
                <w:color w:val="auto"/>
                <w:highlight w:val="none"/>
                <w:lang w:val="en-US" w:eastAsia="zh-CN"/>
              </w:rPr>
              <w:t>1998</w:t>
            </w:r>
            <w:r>
              <w:rPr>
                <w:rFonts w:hint="eastAsia" w:ascii="宋体" w:hAnsi="宋体" w:eastAsia="宋体" w:cs="宋体"/>
                <w:b/>
                <w:bCs/>
                <w:color w:val="auto"/>
                <w:highlight w:val="none"/>
              </w:rPr>
              <w:t>元</w:t>
            </w:r>
          </w:p>
          <w:p w14:paraId="6AFAE576">
            <w:pPr>
              <w:pStyle w:val="11"/>
              <w:jc w:val="left"/>
              <w:rPr>
                <w:rFonts w:hint="eastAsia" w:ascii="宋体" w:hAnsi="宋体" w:eastAsia="宋体" w:cs="宋体"/>
                <w:highlight w:val="none"/>
                <w:lang w:eastAsia="zh-CN"/>
              </w:rPr>
            </w:pPr>
            <w:r>
              <w:rPr>
                <w:rFonts w:hint="eastAsia" w:ascii="宋体" w:hAnsi="宋体" w:eastAsia="宋体" w:cs="宋体"/>
                <w:color w:val="auto"/>
                <w:highlight w:val="none"/>
              </w:rPr>
              <w:t>提交方式为从供应商基本账户以支票、汇票、本票、网上银行</w:t>
            </w:r>
            <w:r>
              <w:rPr>
                <w:rFonts w:hint="eastAsia" w:ascii="宋体" w:hAnsi="宋体" w:eastAsia="宋体" w:cs="宋体"/>
                <w:color w:val="auto"/>
                <w:highlight w:val="none"/>
                <w:lang w:eastAsia="zh-CN"/>
              </w:rPr>
              <w:t>、政采云电子保函</w:t>
            </w:r>
            <w:r>
              <w:rPr>
                <w:rFonts w:hint="eastAsia" w:ascii="宋体" w:hAnsi="宋体" w:eastAsia="宋体" w:cs="宋体"/>
                <w:color w:val="auto"/>
                <w:highlight w:val="none"/>
              </w:rPr>
              <w:t>形式汇至投标保证金账户</w:t>
            </w:r>
            <w:r>
              <w:rPr>
                <w:rFonts w:hint="eastAsia" w:ascii="宋体" w:hAnsi="宋体" w:eastAsia="宋体" w:cs="宋体"/>
                <w:color w:val="auto"/>
                <w:highlight w:val="none"/>
                <w:lang w:eastAsia="zh-CN"/>
              </w:rPr>
              <w:t>。投标保证金有效期：投标截止时</w:t>
            </w:r>
            <w:r>
              <w:rPr>
                <w:rFonts w:hint="eastAsia" w:ascii="宋体" w:hAnsi="宋体" w:eastAsia="宋体" w:cs="宋体"/>
                <w:highlight w:val="none"/>
                <w:lang w:eastAsia="zh-CN"/>
              </w:rPr>
              <w:t>间后90日历日。</w:t>
            </w:r>
          </w:p>
          <w:p w14:paraId="6A417BE4">
            <w:pPr>
              <w:pStyle w:val="11"/>
              <w:jc w:val="left"/>
              <w:rPr>
                <w:rFonts w:hint="eastAsia" w:ascii="宋体" w:hAnsi="宋体" w:eastAsia="宋体" w:cs="宋体"/>
                <w:b/>
                <w:bCs/>
                <w:highlight w:val="none"/>
              </w:rPr>
            </w:pPr>
            <w:r>
              <w:rPr>
                <w:rFonts w:hint="eastAsia" w:ascii="宋体" w:hAnsi="宋体" w:eastAsia="宋体" w:cs="宋体"/>
                <w:b/>
                <w:bCs/>
                <w:highlight w:val="none"/>
              </w:rPr>
              <w:t>收款单位：中国远东国际招标有限</w:t>
            </w:r>
            <w:r>
              <w:rPr>
                <w:rFonts w:hint="eastAsia" w:hAnsi="宋体" w:eastAsia="宋体" w:cs="宋体"/>
                <w:b/>
                <w:bCs/>
                <w:highlight w:val="none"/>
                <w:lang w:val="en-US" w:eastAsia="zh-CN"/>
              </w:rPr>
              <w:t>公司新疆分公司</w:t>
            </w:r>
            <w:r>
              <w:rPr>
                <w:rFonts w:hint="eastAsia" w:ascii="宋体" w:hAnsi="宋体" w:eastAsia="宋体" w:cs="宋体"/>
                <w:b/>
                <w:bCs/>
                <w:highlight w:val="none"/>
              </w:rPr>
              <w:t xml:space="preserve"> </w:t>
            </w:r>
          </w:p>
          <w:p w14:paraId="2B75119E">
            <w:pPr>
              <w:pStyle w:val="11"/>
              <w:jc w:val="left"/>
              <w:rPr>
                <w:rFonts w:hint="eastAsia" w:ascii="宋体" w:hAnsi="宋体" w:eastAsia="宋体" w:cs="宋体"/>
                <w:b/>
                <w:bCs/>
                <w:highlight w:val="none"/>
              </w:rPr>
            </w:pPr>
            <w:r>
              <w:rPr>
                <w:rFonts w:hint="eastAsia" w:ascii="宋体" w:hAnsi="宋体" w:eastAsia="宋体" w:cs="宋体"/>
                <w:b/>
                <w:bCs/>
                <w:highlight w:val="none"/>
              </w:rPr>
              <w:t>开户银行：招商银行北京分行营业部</w:t>
            </w:r>
          </w:p>
          <w:p w14:paraId="6C4F2E7C">
            <w:pPr>
              <w:pStyle w:val="11"/>
              <w:jc w:val="left"/>
              <w:rPr>
                <w:rFonts w:hint="eastAsia" w:ascii="宋体" w:hAnsi="宋体" w:eastAsia="宋体" w:cs="宋体"/>
                <w:b/>
                <w:bCs/>
                <w:highlight w:val="none"/>
                <w:lang w:eastAsia="zh-CN"/>
              </w:rPr>
            </w:pPr>
            <w:r>
              <w:rPr>
                <w:rFonts w:hint="eastAsia" w:ascii="宋体" w:hAnsi="宋体" w:eastAsia="宋体" w:cs="宋体"/>
                <w:b/>
                <w:bCs/>
                <w:highlight w:val="none"/>
              </w:rPr>
              <w:t>账</w:t>
            </w:r>
            <w:r>
              <w:rPr>
                <w:rFonts w:hint="eastAsia" w:ascii="宋体" w:hAnsi="宋体" w:eastAsia="宋体" w:cs="宋体"/>
                <w:b/>
                <w:bCs/>
                <w:highlight w:val="none"/>
              </w:rPr>
              <w:tab/>
            </w:r>
            <w:r>
              <w:rPr>
                <w:rFonts w:hint="eastAsia" w:ascii="宋体" w:hAnsi="宋体" w:eastAsia="宋体" w:cs="宋体"/>
                <w:b/>
                <w:bCs/>
                <w:highlight w:val="none"/>
              </w:rPr>
              <w:t xml:space="preserve">   号：1109060237109081716855026</w:t>
            </w:r>
            <w:r>
              <w:rPr>
                <w:rFonts w:hint="eastAsia" w:hAnsi="宋体" w:eastAsia="宋体" w:cs="宋体"/>
                <w:b/>
                <w:bCs/>
                <w:highlight w:val="none"/>
                <w:lang w:eastAsia="zh-CN"/>
              </w:rPr>
              <w:t>（此账号为虚拟账号）</w:t>
            </w:r>
          </w:p>
          <w:p w14:paraId="59781B83">
            <w:pPr>
              <w:pStyle w:val="11"/>
              <w:jc w:val="left"/>
              <w:rPr>
                <w:rFonts w:hint="eastAsia" w:ascii="宋体" w:hAnsi="宋体" w:eastAsia="宋体" w:cs="宋体"/>
                <w:highlight w:val="none"/>
              </w:rPr>
            </w:pPr>
            <w:r>
              <w:rPr>
                <w:rFonts w:hint="eastAsia" w:ascii="宋体" w:hAnsi="宋体" w:eastAsia="宋体" w:cs="宋体"/>
                <w:highlight w:val="none"/>
              </w:rPr>
              <w:t>注：</w:t>
            </w: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以电汇方式递交投标保证金须在电汇凭据附言栏中写明采购编号、包号及用途(投标保证金)。</w:t>
            </w:r>
          </w:p>
          <w:p w14:paraId="71A9FE44">
            <w:pPr>
              <w:pStyle w:val="11"/>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（2）投标保证金必须在投标截止时间（响应文件提交时间）前缴纳至招标公司账户。</w:t>
            </w:r>
          </w:p>
          <w:p w14:paraId="694F7BF0">
            <w:pPr>
              <w:pStyle w:val="11"/>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（3）政采云电子保函须知</w:t>
            </w:r>
          </w:p>
          <w:p w14:paraId="76B25B34">
            <w:pPr>
              <w:pStyle w:val="11"/>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①本项目推荐使用政采云电子保函形式缴纳投标保证金，在线完成保函的申请、审核、开票、出函等环节；</w:t>
            </w:r>
          </w:p>
          <w:p w14:paraId="52658372">
            <w:pPr>
              <w:pStyle w:val="11"/>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②如采用政采云电子保函形式，可按照以下形式进行在线申请，电子保函申请链接（https://jinrong.zcygov.cn/finance/letter/product/detail?id=30&amp;source=41），如遇问题可拨打客服电话：4009039583；</w:t>
            </w:r>
          </w:p>
          <w:p w14:paraId="39719405">
            <w:pPr>
              <w:pStyle w:val="11"/>
              <w:jc w:val="left"/>
              <w:rPr>
                <w:rFonts w:hint="eastAsia" w:ascii="宋体" w:hAnsi="宋体" w:eastAsia="宋体" w:cs="宋体"/>
                <w:highlight w:val="none"/>
              </w:rPr>
            </w:pPr>
            <w:r>
              <w:rPr>
                <w:rFonts w:hint="eastAsia" w:ascii="宋体" w:hAnsi="宋体" w:eastAsia="宋体" w:cs="宋体"/>
                <w:highlight w:val="none"/>
                <w:lang w:val="en-US" w:eastAsia="zh-CN"/>
              </w:rPr>
              <w:t>③将保函制作到电子投标文件即可。</w:t>
            </w:r>
          </w:p>
        </w:tc>
      </w:tr>
      <w:tr w14:paraId="4AF6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14:paraId="18461E2C">
            <w:pPr>
              <w:pStyle w:val="11"/>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20</w:t>
            </w:r>
          </w:p>
        </w:tc>
        <w:tc>
          <w:tcPr>
            <w:tcW w:w="2410" w:type="dxa"/>
            <w:gridSpan w:val="2"/>
            <w:vAlign w:val="center"/>
          </w:tcPr>
          <w:p w14:paraId="04320C20">
            <w:pPr>
              <w:pStyle w:val="11"/>
              <w:jc w:val="left"/>
              <w:rPr>
                <w:rFonts w:hint="eastAsia" w:ascii="宋体" w:hAnsi="宋体" w:eastAsia="宋体" w:cs="宋体"/>
                <w:highlight w:val="none"/>
              </w:rPr>
            </w:pPr>
            <w:r>
              <w:rPr>
                <w:rFonts w:hint="eastAsia" w:ascii="宋体" w:hAnsi="宋体" w:eastAsia="宋体" w:cs="宋体"/>
                <w:highlight w:val="none"/>
              </w:rPr>
              <w:t>投标有效期</w:t>
            </w:r>
          </w:p>
        </w:tc>
        <w:tc>
          <w:tcPr>
            <w:tcW w:w="5105" w:type="dxa"/>
            <w:vAlign w:val="center"/>
          </w:tcPr>
          <w:p w14:paraId="2A03AD9B">
            <w:pPr>
              <w:pStyle w:val="11"/>
              <w:jc w:val="left"/>
              <w:rPr>
                <w:rFonts w:hint="eastAsia" w:ascii="宋体" w:hAnsi="宋体" w:eastAsia="宋体" w:cs="宋体"/>
                <w:highlight w:val="none"/>
              </w:rPr>
            </w:pPr>
            <w:r>
              <w:rPr>
                <w:rFonts w:hint="eastAsia" w:ascii="宋体" w:hAnsi="宋体" w:eastAsia="宋体" w:cs="宋体"/>
                <w:highlight w:val="none"/>
              </w:rPr>
              <w:t>自投标文件截止时间起</w:t>
            </w:r>
            <w:r>
              <w:rPr>
                <w:rFonts w:hint="eastAsia" w:ascii="宋体" w:hAnsi="宋体" w:eastAsia="宋体" w:cs="宋体"/>
                <w:highlight w:val="none"/>
                <w:lang w:val="en-US" w:eastAsia="zh-CN"/>
              </w:rPr>
              <w:t>90</w:t>
            </w:r>
            <w:r>
              <w:rPr>
                <w:rFonts w:hint="eastAsia" w:ascii="宋体" w:hAnsi="宋体" w:eastAsia="宋体" w:cs="宋体"/>
                <w:highlight w:val="none"/>
              </w:rPr>
              <w:t>日(日历日)</w:t>
            </w:r>
          </w:p>
        </w:tc>
      </w:tr>
      <w:tr w14:paraId="7C22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56" w:hRule="atLeast"/>
          <w:jc w:val="center"/>
        </w:trPr>
        <w:tc>
          <w:tcPr>
            <w:tcW w:w="1101" w:type="dxa"/>
            <w:vAlign w:val="center"/>
          </w:tcPr>
          <w:p w14:paraId="0BED80D3">
            <w:pPr>
              <w:pStyle w:val="11"/>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21</w:t>
            </w:r>
          </w:p>
        </w:tc>
        <w:tc>
          <w:tcPr>
            <w:tcW w:w="2410" w:type="dxa"/>
            <w:gridSpan w:val="2"/>
            <w:vAlign w:val="center"/>
          </w:tcPr>
          <w:p w14:paraId="219CE23E">
            <w:pPr>
              <w:pStyle w:val="11"/>
              <w:jc w:val="left"/>
              <w:rPr>
                <w:rFonts w:hint="eastAsia" w:ascii="宋体" w:hAnsi="宋体" w:eastAsia="宋体" w:cs="宋体"/>
                <w:highlight w:val="none"/>
              </w:rPr>
            </w:pPr>
            <w:r>
              <w:rPr>
                <w:rFonts w:hint="eastAsia" w:ascii="宋体" w:hAnsi="宋体" w:eastAsia="宋体" w:cs="宋体"/>
                <w:highlight w:val="none"/>
              </w:rPr>
              <w:t>投标文件份数</w:t>
            </w:r>
          </w:p>
        </w:tc>
        <w:tc>
          <w:tcPr>
            <w:tcW w:w="5105" w:type="dxa"/>
            <w:vAlign w:val="center"/>
          </w:tcPr>
          <w:p w14:paraId="729FD3AB">
            <w:pPr>
              <w:pStyle w:val="25"/>
              <w:widowControl/>
              <w:autoSpaceDE w:val="0"/>
              <w:autoSpaceDN w:val="0"/>
              <w:spacing w:line="240" w:lineRule="auto"/>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b/>
                <w:color w:val="auto"/>
                <w:kern w:val="2"/>
                <w:sz w:val="21"/>
                <w:szCs w:val="21"/>
                <w:highlight w:val="none"/>
              </w:rPr>
              <w:t>采用不见面开标：</w:t>
            </w:r>
          </w:p>
          <w:p w14:paraId="206644B5">
            <w:pPr>
              <w:pStyle w:val="26"/>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1．本项目采用不见面开标、投标人需要递交电子响应文件，</w:t>
            </w:r>
            <w:r>
              <w:rPr>
                <w:rFonts w:hint="eastAsia" w:ascii="宋体" w:hAnsi="宋体" w:eastAsia="宋体" w:cs="宋体"/>
                <w:color w:val="auto"/>
                <w:sz w:val="21"/>
                <w:szCs w:val="21"/>
                <w:highlight w:val="none"/>
              </w:rPr>
              <w:t>加密的电子响应文件，在投标截止时间前通过政采云平台（https://www.zcygov.cn/）上传到指定位置。</w:t>
            </w:r>
            <w:r>
              <w:rPr>
                <w:rFonts w:hint="eastAsia" w:ascii="宋体" w:hAnsi="宋体" w:eastAsia="宋体" w:cs="宋体"/>
                <w:color w:val="auto"/>
                <w:kern w:val="2"/>
                <w:sz w:val="21"/>
                <w:szCs w:val="21"/>
                <w:highlight w:val="none"/>
              </w:rPr>
              <w:t>无需递交纸质文件。</w:t>
            </w:r>
          </w:p>
          <w:p w14:paraId="1420303E">
            <w:pPr>
              <w:pStyle w:val="25"/>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2.本项目采用远程不见面交易的模式。开标当日，投标人无需到达开标现场，仅需在任意地点通过</w:t>
            </w:r>
            <w:r>
              <w:rPr>
                <w:rFonts w:hint="eastAsia" w:ascii="宋体" w:hAnsi="宋体" w:eastAsia="宋体" w:cs="宋体"/>
                <w:color w:val="auto"/>
                <w:sz w:val="21"/>
                <w:szCs w:val="21"/>
                <w:highlight w:val="none"/>
              </w:rPr>
              <w:t>政采云平台（https://www.zcygov.cn/）</w:t>
            </w:r>
            <w:r>
              <w:rPr>
                <w:rFonts w:hint="eastAsia" w:ascii="宋体" w:hAnsi="宋体" w:eastAsia="宋体" w:cs="宋体"/>
                <w:color w:val="auto"/>
                <w:kern w:val="2"/>
                <w:sz w:val="21"/>
                <w:szCs w:val="21"/>
                <w:highlight w:val="none"/>
              </w:rPr>
              <w:t>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w:t>
            </w:r>
            <w:r>
              <w:rPr>
                <w:rFonts w:hint="eastAsia" w:ascii="宋体" w:hAnsi="宋体" w:eastAsia="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rPr>
              <w:t>文件解密或开、评标工作无法进行的，可根据实际情况相应延迟解密时间或调整开、评标时间（友情提示：若投标人已领取副锁（含多把副锁）请注意正副锁的使用差别，务必使用生成响应文件的那把锁解密）。</w:t>
            </w:r>
          </w:p>
          <w:p w14:paraId="79C8A7BF">
            <w:pPr>
              <w:pStyle w:val="26"/>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3.远程开标前，投标人务必在</w:t>
            </w:r>
            <w:r>
              <w:rPr>
                <w:rFonts w:hint="eastAsia" w:ascii="宋体" w:hAnsi="宋体" w:eastAsia="宋体" w:cs="宋体"/>
                <w:color w:val="auto"/>
                <w:sz w:val="21"/>
                <w:szCs w:val="21"/>
                <w:highlight w:val="none"/>
              </w:rPr>
              <w:t>政采云平台（https://www.zcygov.cn/）</w:t>
            </w:r>
            <w:r>
              <w:rPr>
                <w:rFonts w:hint="eastAsia" w:ascii="宋体" w:hAnsi="宋体" w:eastAsia="宋体" w:cs="宋体"/>
                <w:color w:val="auto"/>
                <w:kern w:val="2"/>
                <w:sz w:val="21"/>
                <w:szCs w:val="21"/>
                <w:highlight w:val="none"/>
              </w:rPr>
              <w:t>响应文件上传模块中使用“模拟解密”功能，验证本机远程自助解密环境</w:t>
            </w:r>
          </w:p>
          <w:p w14:paraId="2E410A47">
            <w:pPr>
              <w:pStyle w:val="27"/>
              <w:spacing w:line="240" w:lineRule="auto"/>
              <w:outlineLvl w:val="0"/>
              <w:rPr>
                <w:rFonts w:hint="eastAsia" w:ascii="宋体" w:hAnsi="宋体" w:eastAsia="宋体" w:cs="宋体"/>
                <w:color w:val="auto"/>
                <w:sz w:val="21"/>
                <w:szCs w:val="21"/>
                <w:highlight w:val="none"/>
              </w:rPr>
            </w:pPr>
            <w:bookmarkStart w:id="5" w:name="_Toc32392"/>
            <w:bookmarkStart w:id="6" w:name="_Toc29318"/>
            <w:bookmarkStart w:id="7" w:name="_Toc24466"/>
            <w:bookmarkStart w:id="8" w:name="_Toc25874"/>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应当在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截止时间前,将生成的“电子加密响应文件”上传递交至“政 府采购云平台”,</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截止时间以后上传递交的响应文件将被“政府采购云平台”拒收。</w:t>
            </w:r>
            <w:bookmarkEnd w:id="5"/>
            <w:bookmarkEnd w:id="6"/>
            <w:bookmarkEnd w:id="7"/>
            <w:bookmarkEnd w:id="8"/>
          </w:p>
          <w:p w14:paraId="76AB0AB0">
            <w:pPr>
              <w:pStyle w:val="27"/>
              <w:spacing w:line="240" w:lineRule="auto"/>
              <w:outlineLvl w:val="0"/>
              <w:rPr>
                <w:rFonts w:hint="eastAsia" w:ascii="宋体" w:hAnsi="宋体" w:eastAsia="宋体" w:cs="宋体"/>
                <w:color w:val="auto"/>
                <w:sz w:val="21"/>
                <w:szCs w:val="21"/>
                <w:highlight w:val="none"/>
              </w:rPr>
            </w:pPr>
            <w:bookmarkStart w:id="9" w:name="_Toc30695"/>
            <w:bookmarkStart w:id="10" w:name="_Toc22753"/>
            <w:bookmarkStart w:id="11" w:name="_Toc11104"/>
            <w:bookmarkStart w:id="12" w:name="_Toc20205"/>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 xml:space="preserve">前须提前配置好电脑浏览器（建议使用360 浏览器或谷歌浏览器）,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时请使用制作加密电子响应文件的 CA 锁进行解密及报价确认。本项目响应文件解密时间定为 30 分钟内,如因自身原因导致无法正常解密,后果由供应商自行承担。</w:t>
            </w:r>
            <w:bookmarkEnd w:id="9"/>
            <w:bookmarkEnd w:id="10"/>
            <w:bookmarkEnd w:id="11"/>
            <w:bookmarkEnd w:id="12"/>
            <w:r>
              <w:rPr>
                <w:rFonts w:hint="eastAsia" w:ascii="宋体" w:hAnsi="宋体" w:eastAsia="宋体" w:cs="宋体"/>
                <w:color w:val="auto"/>
                <w:sz w:val="21"/>
                <w:szCs w:val="21"/>
                <w:highlight w:val="none"/>
              </w:rPr>
              <w:t xml:space="preserve"> </w:t>
            </w:r>
          </w:p>
          <w:p w14:paraId="41D42B58">
            <w:pPr>
              <w:pStyle w:val="27"/>
              <w:spacing w:line="240" w:lineRule="auto"/>
              <w:outlineLvl w:val="0"/>
              <w:rPr>
                <w:rFonts w:hint="eastAsia" w:ascii="宋体" w:hAnsi="宋体" w:eastAsia="宋体" w:cs="宋体"/>
                <w:color w:val="auto"/>
                <w:sz w:val="21"/>
                <w:szCs w:val="21"/>
                <w:highlight w:val="none"/>
              </w:rPr>
            </w:pPr>
            <w:bookmarkStart w:id="13" w:name="_Toc12710"/>
            <w:bookmarkStart w:id="14" w:name="_Toc28157"/>
            <w:bookmarkStart w:id="15" w:name="_Toc21997"/>
            <w:bookmarkStart w:id="16" w:name="_Toc13970"/>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登录政采云平台，在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时间后 30 分钟内用“项目采购-开标评标”功能进行解密响应文件。若供应商在规定时间内未按时解密的，视为无效</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。解密与加密响应文件须使用同一个 CA。</w:t>
            </w:r>
            <w:bookmarkEnd w:id="13"/>
            <w:bookmarkEnd w:id="14"/>
            <w:bookmarkEnd w:id="15"/>
            <w:bookmarkEnd w:id="16"/>
            <w:r>
              <w:rPr>
                <w:rFonts w:hint="eastAsia" w:ascii="宋体" w:hAnsi="宋体" w:eastAsia="宋体" w:cs="宋体"/>
                <w:color w:val="auto"/>
                <w:sz w:val="21"/>
                <w:szCs w:val="21"/>
                <w:highlight w:val="none"/>
              </w:rPr>
              <w:t xml:space="preserve"> </w:t>
            </w:r>
          </w:p>
          <w:p w14:paraId="396B0CB2">
            <w:pPr>
              <w:pStyle w:val="26"/>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□采用见面开标：</w:t>
            </w:r>
          </w:p>
          <w:p w14:paraId="039B0A0C">
            <w:pPr>
              <w:pStyle w:val="26"/>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本项目采用见面开标、投标人需要递交纸质版响应文件</w:t>
            </w:r>
            <w:r>
              <w:rPr>
                <w:rFonts w:hint="eastAsia" w:ascii="宋体" w:hAnsi="宋体" w:eastAsia="宋体" w:cs="宋体"/>
                <w:color w:val="auto"/>
                <w:sz w:val="21"/>
                <w:szCs w:val="21"/>
                <w:highlight w:val="none"/>
              </w:rPr>
              <w:t>以及电子响应文件，在投标截止时间前递交至响应文件开启地点。</w:t>
            </w:r>
          </w:p>
          <w:p w14:paraId="62C53E7F">
            <w:pPr>
              <w:spacing w:line="24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正本1份</w:t>
            </w:r>
          </w:p>
          <w:p w14:paraId="7D040D86">
            <w:pPr>
              <w:spacing w:line="24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副本</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份</w:t>
            </w:r>
          </w:p>
          <w:p w14:paraId="42853D13">
            <w:pPr>
              <w:spacing w:line="240" w:lineRule="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shd w:val="clear" w:color="auto" w:fill="auto"/>
              </w:rPr>
              <w:t>电子文件1份(</w:t>
            </w:r>
            <w:r>
              <w:rPr>
                <w:rFonts w:hint="eastAsia" w:ascii="宋体" w:hAnsi="宋体" w:eastAsia="宋体" w:cs="宋体"/>
                <w:color w:val="auto"/>
                <w:sz w:val="21"/>
                <w:szCs w:val="21"/>
                <w:highlight w:val="none"/>
                <w:shd w:val="clear" w:color="auto" w:fill="auto"/>
              </w:rPr>
              <w:sym w:font="Wingdings 2" w:char="0052"/>
            </w:r>
            <w:r>
              <w:rPr>
                <w:rFonts w:hint="eastAsia" w:ascii="宋体" w:hAnsi="宋体" w:eastAsia="宋体" w:cs="宋体"/>
                <w:color w:val="auto"/>
                <w:sz w:val="21"/>
                <w:szCs w:val="21"/>
                <w:highlight w:val="none"/>
                <w:shd w:val="clear" w:color="auto" w:fill="auto"/>
              </w:rPr>
              <w:t>扫描件PDF，</w:t>
            </w:r>
            <w:r>
              <w:rPr>
                <w:rFonts w:hint="eastAsia" w:ascii="宋体" w:hAnsi="宋体" w:eastAsia="宋体" w:cs="宋体"/>
                <w:color w:val="auto"/>
                <w:sz w:val="21"/>
                <w:szCs w:val="21"/>
                <w:highlight w:val="none"/>
                <w:shd w:val="clear" w:color="auto" w:fill="auto"/>
              </w:rPr>
              <w:sym w:font="Wingdings 2" w:char="00A3"/>
            </w:r>
            <w:r>
              <w:rPr>
                <w:rFonts w:hint="eastAsia" w:ascii="宋体" w:hAnsi="宋体" w:eastAsia="宋体" w:cs="宋体"/>
                <w:color w:val="auto"/>
                <w:sz w:val="21"/>
                <w:szCs w:val="21"/>
                <w:highlight w:val="none"/>
                <w:shd w:val="clear" w:color="auto" w:fill="auto"/>
              </w:rPr>
              <w:t xml:space="preserve"> Word)</w:t>
            </w:r>
          </w:p>
        </w:tc>
      </w:tr>
      <w:tr w14:paraId="4028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600" w:hRule="atLeast"/>
          <w:jc w:val="center"/>
        </w:trPr>
        <w:tc>
          <w:tcPr>
            <w:tcW w:w="1101" w:type="dxa"/>
            <w:vAlign w:val="center"/>
          </w:tcPr>
          <w:p w14:paraId="68C11AAA">
            <w:pPr>
              <w:pStyle w:val="11"/>
              <w:jc w:val="center"/>
              <w:rPr>
                <w:rFonts w:hint="eastAsia" w:ascii="宋体" w:hAnsi="宋体" w:eastAsia="宋体" w:cs="宋体"/>
                <w:highlight w:val="none"/>
                <w:lang w:eastAsia="zh-CN"/>
              </w:rPr>
            </w:pPr>
            <w:r>
              <w:rPr>
                <w:rFonts w:hint="eastAsia" w:ascii="宋体" w:hAnsi="宋体" w:eastAsia="宋体" w:cs="宋体"/>
                <w:highlight w:val="none"/>
              </w:rPr>
              <w:t>2</w:t>
            </w:r>
            <w:r>
              <w:rPr>
                <w:rFonts w:hint="eastAsia" w:ascii="宋体" w:hAnsi="宋体" w:eastAsia="宋体" w:cs="宋体"/>
                <w:highlight w:val="none"/>
                <w:lang w:val="en-US" w:eastAsia="zh-CN"/>
              </w:rPr>
              <w:t>2</w:t>
            </w:r>
          </w:p>
        </w:tc>
        <w:tc>
          <w:tcPr>
            <w:tcW w:w="2410" w:type="dxa"/>
            <w:gridSpan w:val="2"/>
            <w:vAlign w:val="center"/>
          </w:tcPr>
          <w:p w14:paraId="633D9975">
            <w:pPr>
              <w:pStyle w:val="11"/>
              <w:jc w:val="left"/>
              <w:rPr>
                <w:rFonts w:hint="eastAsia" w:ascii="宋体" w:hAnsi="宋体" w:eastAsia="宋体" w:cs="宋体"/>
                <w:highlight w:val="none"/>
              </w:rPr>
            </w:pPr>
            <w:r>
              <w:rPr>
                <w:rFonts w:hint="eastAsia" w:ascii="宋体" w:hAnsi="宋体" w:eastAsia="宋体" w:cs="宋体"/>
                <w:highlight w:val="none"/>
              </w:rPr>
              <w:t>封套上应载明的信息</w:t>
            </w:r>
          </w:p>
        </w:tc>
        <w:tc>
          <w:tcPr>
            <w:tcW w:w="5105" w:type="dxa"/>
            <w:vAlign w:val="center"/>
          </w:tcPr>
          <w:p w14:paraId="3229BD89">
            <w:pPr>
              <w:pStyle w:val="11"/>
              <w:jc w:val="left"/>
              <w:rPr>
                <w:rFonts w:hint="eastAsia" w:ascii="宋体" w:hAnsi="宋体" w:eastAsia="宋体" w:cs="宋体"/>
                <w:highlight w:val="none"/>
              </w:rPr>
            </w:pPr>
            <w:r>
              <w:rPr>
                <w:rFonts w:hint="eastAsia" w:ascii="宋体" w:hAnsi="宋体" w:eastAsia="宋体" w:cs="宋体"/>
                <w:color w:val="auto"/>
                <w:kern w:val="2"/>
                <w:sz w:val="24"/>
                <w:szCs w:val="22"/>
                <w:highlight w:val="none"/>
              </w:rPr>
              <w:sym w:font="Wingdings 2" w:char="0052"/>
            </w:r>
            <w:r>
              <w:rPr>
                <w:rFonts w:hint="eastAsia" w:ascii="宋体" w:hAnsi="宋体" w:eastAsia="宋体" w:cs="宋体"/>
                <w:highlight w:val="none"/>
              </w:rPr>
              <w:t>采用不见面开标：不涉及</w:t>
            </w:r>
          </w:p>
          <w:p w14:paraId="78036257">
            <w:pPr>
              <w:pStyle w:val="11"/>
              <w:jc w:val="left"/>
              <w:rPr>
                <w:rFonts w:hint="eastAsia" w:ascii="宋体" w:hAnsi="宋体" w:eastAsia="宋体" w:cs="宋体"/>
                <w:highlight w:val="none"/>
              </w:rPr>
            </w:pPr>
            <w:r>
              <w:rPr>
                <w:rFonts w:hint="eastAsia" w:ascii="宋体" w:hAnsi="宋体" w:eastAsia="宋体" w:cs="宋体"/>
                <w:color w:val="auto"/>
                <w:kern w:val="2"/>
                <w:sz w:val="24"/>
                <w:szCs w:val="22"/>
                <w:highlight w:val="none"/>
              </w:rPr>
              <w:sym w:font="Wingdings 2" w:char="00A3"/>
            </w:r>
            <w:r>
              <w:rPr>
                <w:rFonts w:hint="eastAsia" w:ascii="宋体" w:hAnsi="宋体" w:eastAsia="宋体" w:cs="宋体"/>
                <w:highlight w:val="none"/>
              </w:rPr>
              <w:t>采用见面开标：</w:t>
            </w:r>
          </w:p>
          <w:p w14:paraId="14D4BB1A">
            <w:pPr>
              <w:pStyle w:val="11"/>
              <w:jc w:val="left"/>
              <w:rPr>
                <w:rFonts w:hint="eastAsia" w:ascii="宋体" w:hAnsi="宋体" w:eastAsia="宋体" w:cs="宋体"/>
                <w:highlight w:val="none"/>
                <w:lang w:val="en-US" w:eastAsia="zh-CN"/>
              </w:rPr>
            </w:pPr>
            <w:r>
              <w:rPr>
                <w:rFonts w:hint="eastAsia" w:ascii="宋体" w:hAnsi="宋体" w:eastAsia="宋体" w:cs="宋体"/>
                <w:highlight w:val="none"/>
              </w:rPr>
              <w:t>项目名称：</w:t>
            </w:r>
            <w:r>
              <w:rPr>
                <w:rFonts w:hint="eastAsia" w:ascii="宋体" w:hAnsi="宋体" w:eastAsia="宋体" w:cs="宋体"/>
                <w:highlight w:val="none"/>
                <w:lang w:val="en-US" w:eastAsia="zh-CN"/>
              </w:rPr>
              <w:t xml:space="preserve"> </w:t>
            </w:r>
          </w:p>
          <w:p w14:paraId="7A2FF46D">
            <w:pPr>
              <w:pStyle w:val="11"/>
              <w:jc w:val="left"/>
              <w:rPr>
                <w:rFonts w:hint="eastAsia" w:ascii="宋体" w:hAnsi="宋体" w:eastAsia="宋体" w:cs="宋体"/>
                <w:highlight w:val="none"/>
                <w:lang w:val="en-US" w:eastAsia="zh-CN"/>
              </w:rPr>
            </w:pPr>
            <w:r>
              <w:rPr>
                <w:rFonts w:hint="eastAsia" w:ascii="宋体" w:hAnsi="宋体" w:eastAsia="宋体" w:cs="宋体"/>
                <w:highlight w:val="none"/>
              </w:rPr>
              <w:t>项目编号：</w:t>
            </w:r>
            <w:r>
              <w:rPr>
                <w:rFonts w:hint="eastAsia" w:ascii="宋体" w:hAnsi="宋体" w:eastAsia="宋体" w:cs="宋体"/>
                <w:highlight w:val="none"/>
                <w:lang w:val="en-US" w:eastAsia="zh-CN"/>
              </w:rPr>
              <w:t xml:space="preserve"> </w:t>
            </w:r>
          </w:p>
          <w:p w14:paraId="10D172FE">
            <w:pPr>
              <w:pStyle w:val="11"/>
              <w:jc w:val="left"/>
              <w:rPr>
                <w:rFonts w:hint="eastAsia" w:ascii="宋体" w:hAnsi="宋体" w:eastAsia="宋体" w:cs="宋体"/>
                <w:highlight w:val="none"/>
              </w:rPr>
            </w:pPr>
            <w:r>
              <w:rPr>
                <w:rFonts w:hint="eastAsia" w:ascii="宋体" w:hAnsi="宋体" w:eastAsia="宋体" w:cs="宋体"/>
                <w:color w:val="auto"/>
                <w:kern w:val="0"/>
                <w:sz w:val="21"/>
                <w:szCs w:val="21"/>
                <w:highlight w:val="none"/>
                <w:lang w:val="en-US" w:eastAsia="zh-CN" w:bidi="ar-SA"/>
              </w:rPr>
              <w:t>202</w:t>
            </w:r>
            <w:r>
              <w:rPr>
                <w:rFonts w:hint="eastAsia"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年</w:t>
            </w:r>
            <w:r>
              <w:rPr>
                <w:rFonts w:hint="eastAsia" w:hAnsi="宋体" w:eastAsia="宋体" w:cs="宋体"/>
                <w:color w:val="auto"/>
                <w:kern w:val="0"/>
                <w:sz w:val="21"/>
                <w:szCs w:val="21"/>
                <w:highlight w:val="none"/>
                <w:lang w:val="en-US" w:eastAsia="zh-CN" w:bidi="ar-SA"/>
              </w:rPr>
              <w:t xml:space="preserve"> </w:t>
            </w:r>
            <w:r>
              <w:rPr>
                <w:rFonts w:hint="eastAsia" w:ascii="宋体" w:hAnsi="宋体" w:eastAsia="宋体" w:cs="宋体"/>
                <w:color w:val="auto"/>
                <w:kern w:val="0"/>
                <w:sz w:val="21"/>
                <w:szCs w:val="21"/>
                <w:highlight w:val="none"/>
                <w:lang w:val="en-US" w:eastAsia="zh-CN" w:bidi="ar-SA"/>
              </w:rPr>
              <w:t>月</w:t>
            </w:r>
            <w:r>
              <w:rPr>
                <w:rFonts w:hint="eastAsia" w:hAnsi="宋体" w:eastAsia="宋体" w:cs="宋体"/>
                <w:color w:val="auto"/>
                <w:kern w:val="0"/>
                <w:sz w:val="21"/>
                <w:szCs w:val="21"/>
                <w:highlight w:val="none"/>
                <w:lang w:val="en-US" w:eastAsia="zh-CN" w:bidi="ar-SA"/>
              </w:rPr>
              <w:t xml:space="preserve">  </w:t>
            </w:r>
            <w:r>
              <w:rPr>
                <w:rFonts w:hint="eastAsia" w:ascii="宋体" w:hAnsi="宋体" w:eastAsia="宋体" w:cs="宋体"/>
                <w:color w:val="auto"/>
                <w:kern w:val="0"/>
                <w:sz w:val="21"/>
                <w:szCs w:val="21"/>
                <w:highlight w:val="none"/>
                <w:lang w:val="en-US" w:eastAsia="zh-CN" w:bidi="ar-SA"/>
              </w:rPr>
              <w:t>日</w:t>
            </w:r>
            <w:r>
              <w:rPr>
                <w:rFonts w:hint="eastAsia" w:hAnsi="宋体" w:eastAsia="宋体" w:cs="宋体"/>
                <w:color w:val="auto"/>
                <w:kern w:val="0"/>
                <w:sz w:val="21"/>
                <w:szCs w:val="21"/>
                <w:highlight w:val="none"/>
                <w:lang w:val="en-US" w:eastAsia="zh-CN" w:bidi="ar-SA"/>
              </w:rPr>
              <w:t xml:space="preserve"> </w:t>
            </w:r>
            <w:r>
              <w:rPr>
                <w:rFonts w:hint="eastAsia" w:ascii="宋体" w:hAnsi="宋体" w:eastAsia="宋体" w:cs="宋体"/>
                <w:highlight w:val="none"/>
              </w:rPr>
              <w:t>前不得拆封</w:t>
            </w:r>
          </w:p>
          <w:p w14:paraId="22A72225">
            <w:pPr>
              <w:pStyle w:val="11"/>
              <w:jc w:val="left"/>
              <w:rPr>
                <w:rFonts w:hint="eastAsia" w:ascii="宋体" w:hAnsi="宋体" w:eastAsia="宋体" w:cs="宋体"/>
                <w:highlight w:val="none"/>
              </w:rPr>
            </w:pPr>
            <w:r>
              <w:rPr>
                <w:rFonts w:hint="eastAsia" w:ascii="宋体" w:hAnsi="宋体" w:eastAsia="宋体" w:cs="宋体"/>
                <w:highlight w:val="none"/>
              </w:rPr>
              <w:t>投标人名称：____________________</w:t>
            </w:r>
          </w:p>
        </w:tc>
      </w:tr>
      <w:tr w14:paraId="5D6C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808" w:hRule="atLeast"/>
          <w:jc w:val="center"/>
        </w:trPr>
        <w:tc>
          <w:tcPr>
            <w:tcW w:w="1101" w:type="dxa"/>
            <w:vAlign w:val="center"/>
          </w:tcPr>
          <w:p w14:paraId="11BAD796">
            <w:pPr>
              <w:pStyle w:val="11"/>
              <w:jc w:val="center"/>
              <w:rPr>
                <w:rFonts w:hint="eastAsia" w:ascii="宋体" w:hAnsi="宋体" w:eastAsia="宋体" w:cs="宋体"/>
                <w:highlight w:val="none"/>
                <w:lang w:eastAsia="zh-CN"/>
              </w:rPr>
            </w:pPr>
            <w:r>
              <w:rPr>
                <w:rFonts w:hint="eastAsia" w:ascii="宋体" w:hAnsi="宋体" w:eastAsia="宋体" w:cs="宋体"/>
                <w:highlight w:val="none"/>
              </w:rPr>
              <w:t>2</w:t>
            </w:r>
            <w:r>
              <w:rPr>
                <w:rFonts w:hint="eastAsia" w:ascii="宋体" w:hAnsi="宋体" w:eastAsia="宋体" w:cs="宋体"/>
                <w:highlight w:val="none"/>
                <w:lang w:val="en-US" w:eastAsia="zh-CN"/>
              </w:rPr>
              <w:t>3</w:t>
            </w:r>
          </w:p>
        </w:tc>
        <w:tc>
          <w:tcPr>
            <w:tcW w:w="2410" w:type="dxa"/>
            <w:gridSpan w:val="2"/>
            <w:vAlign w:val="center"/>
          </w:tcPr>
          <w:p w14:paraId="2E15AA22">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t>信用查询</w:t>
            </w:r>
          </w:p>
        </w:tc>
        <w:tc>
          <w:tcPr>
            <w:tcW w:w="5105" w:type="dxa"/>
            <w:vAlign w:val="center"/>
          </w:tcPr>
          <w:p w14:paraId="1655BEF0">
            <w:pPr>
              <w:pStyle w:val="11"/>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采购人或采购代理机构将通过“信用中国”网站(www. creditchina. gov.cn)、中国政府采购网(www.ccgp.gov.cn)查询相关主体信用记录。本次查询的信用记录打印的网页版将留存在评标报告中。本项目信用记录查询截止时点为查询截止时点为投标截止当日</w:t>
            </w:r>
            <w:r>
              <w:rPr>
                <w:rFonts w:hint="eastAsia" w:ascii="宋体" w:hAnsi="宋体" w:eastAsia="宋体" w:cs="宋体"/>
                <w:color w:val="auto"/>
                <w:highlight w:val="none"/>
                <w:lang w:eastAsia="zh-CN"/>
              </w:rPr>
              <w:t>。</w:t>
            </w:r>
          </w:p>
          <w:p w14:paraId="695F94EA">
            <w:pPr>
              <w:pStyle w:val="11"/>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投标人自行查询信用记录，如实提供《无不良信用记录承诺》并加盖供应商公章。联合体参加投标的，所有联合体成员均须加盖公章。</w:t>
            </w:r>
          </w:p>
        </w:tc>
      </w:tr>
      <w:tr w14:paraId="7D6C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010" w:hRule="atLeast"/>
          <w:jc w:val="center"/>
        </w:trPr>
        <w:tc>
          <w:tcPr>
            <w:tcW w:w="1101" w:type="dxa"/>
            <w:vAlign w:val="center"/>
          </w:tcPr>
          <w:p w14:paraId="460B0F25">
            <w:pPr>
              <w:pStyle w:val="11"/>
              <w:jc w:val="center"/>
              <w:rPr>
                <w:rFonts w:hint="eastAsia" w:ascii="宋体" w:hAnsi="宋体" w:eastAsia="宋体" w:cs="宋体"/>
                <w:highlight w:val="none"/>
                <w:lang w:eastAsia="zh-CN"/>
              </w:rPr>
            </w:pPr>
            <w:r>
              <w:rPr>
                <w:rFonts w:hint="eastAsia" w:ascii="宋体" w:hAnsi="宋体" w:eastAsia="宋体" w:cs="宋体"/>
                <w:highlight w:val="none"/>
              </w:rPr>
              <w:t>2</w:t>
            </w:r>
            <w:r>
              <w:rPr>
                <w:rFonts w:hint="eastAsia" w:ascii="宋体" w:hAnsi="宋体" w:eastAsia="宋体" w:cs="宋体"/>
                <w:highlight w:val="none"/>
                <w:lang w:val="en-US" w:eastAsia="zh-CN"/>
              </w:rPr>
              <w:t>4</w:t>
            </w:r>
          </w:p>
        </w:tc>
        <w:tc>
          <w:tcPr>
            <w:tcW w:w="2410" w:type="dxa"/>
            <w:gridSpan w:val="2"/>
            <w:vAlign w:val="center"/>
          </w:tcPr>
          <w:p w14:paraId="144A5171">
            <w:pPr>
              <w:pStyle w:val="11"/>
              <w:jc w:val="left"/>
              <w:rPr>
                <w:rFonts w:hint="eastAsia" w:ascii="宋体" w:hAnsi="宋体" w:eastAsia="宋体" w:cs="宋体"/>
                <w:highlight w:val="none"/>
              </w:rPr>
            </w:pPr>
            <w:r>
              <w:rPr>
                <w:rFonts w:hint="eastAsia" w:ascii="宋体" w:hAnsi="宋体" w:eastAsia="宋体" w:cs="宋体"/>
                <w:highlight w:val="none"/>
              </w:rPr>
              <w:t>同品牌多家投标人处理原则</w:t>
            </w:r>
          </w:p>
        </w:tc>
        <w:tc>
          <w:tcPr>
            <w:tcW w:w="5105" w:type="dxa"/>
            <w:vAlign w:val="center"/>
          </w:tcPr>
          <w:p w14:paraId="637CD0DA">
            <w:pPr>
              <w:pStyle w:val="11"/>
              <w:jc w:val="left"/>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综合评分法：相同品牌产品且通过资格审查、符合性审查的不同投标人参加同一合同项下投标的，按一家投标人计算，评审后得分最高的同品牌投标人获得中标人推荐资格；评审得分相同的，按照以下方式确定一个投标人获得中标人推荐资格，其他同品牌投标人不作为中标候选人。</w:t>
            </w:r>
          </w:p>
          <w:p w14:paraId="7DC6EEDE">
            <w:pPr>
              <w:pStyle w:val="11"/>
              <w:jc w:val="left"/>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随机抽取</w:t>
            </w:r>
          </w:p>
          <w:p w14:paraId="4791F4B4">
            <w:pPr>
              <w:pStyle w:val="11"/>
              <w:jc w:val="left"/>
              <w:rPr>
                <w:rFonts w:hint="eastAsia" w:ascii="宋体" w:hAnsi="宋体" w:eastAsia="宋体" w:cs="宋体"/>
                <w:highlight w:val="none"/>
              </w:rPr>
            </w:pPr>
            <w:r>
              <w:rPr>
                <w:rFonts w:hint="eastAsia" w:ascii="宋体" w:hAnsi="宋体" w:eastAsia="宋体" w:cs="宋体"/>
                <w:highlight w:val="none"/>
              </w:rPr>
              <w:t>□其他________</w:t>
            </w:r>
          </w:p>
        </w:tc>
      </w:tr>
      <w:tr w14:paraId="3671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247" w:hRule="atLeast"/>
          <w:jc w:val="center"/>
        </w:trPr>
        <w:tc>
          <w:tcPr>
            <w:tcW w:w="1101" w:type="dxa"/>
            <w:vAlign w:val="center"/>
          </w:tcPr>
          <w:p w14:paraId="421A6AD8">
            <w:pPr>
              <w:pStyle w:val="11"/>
              <w:jc w:val="center"/>
              <w:rPr>
                <w:rFonts w:hint="eastAsia" w:ascii="宋体" w:hAnsi="宋体" w:eastAsia="宋体" w:cs="宋体"/>
                <w:highlight w:val="none"/>
                <w:lang w:eastAsia="zh-CN"/>
              </w:rPr>
            </w:pPr>
            <w:r>
              <w:rPr>
                <w:rFonts w:hint="eastAsia" w:ascii="宋体" w:hAnsi="宋体" w:eastAsia="宋体" w:cs="宋体"/>
                <w:highlight w:val="none"/>
              </w:rPr>
              <w:t>2</w:t>
            </w:r>
            <w:r>
              <w:rPr>
                <w:rFonts w:hint="eastAsia" w:ascii="宋体" w:hAnsi="宋体" w:eastAsia="宋体" w:cs="宋体"/>
                <w:highlight w:val="none"/>
                <w:lang w:val="en-US" w:eastAsia="zh-CN"/>
              </w:rPr>
              <w:t>5</w:t>
            </w:r>
          </w:p>
        </w:tc>
        <w:tc>
          <w:tcPr>
            <w:tcW w:w="2410" w:type="dxa"/>
            <w:gridSpan w:val="2"/>
            <w:vAlign w:val="center"/>
          </w:tcPr>
          <w:p w14:paraId="6B90B02A">
            <w:pPr>
              <w:pStyle w:val="11"/>
              <w:jc w:val="left"/>
              <w:rPr>
                <w:rFonts w:hint="eastAsia" w:ascii="宋体" w:hAnsi="宋体" w:eastAsia="宋体" w:cs="宋体"/>
                <w:highlight w:val="none"/>
              </w:rPr>
            </w:pPr>
            <w:r>
              <w:rPr>
                <w:rFonts w:hint="eastAsia" w:ascii="宋体" w:hAnsi="宋体" w:eastAsia="宋体" w:cs="宋体"/>
                <w:highlight w:val="none"/>
              </w:rPr>
              <w:t>定标原则</w:t>
            </w:r>
          </w:p>
        </w:tc>
        <w:tc>
          <w:tcPr>
            <w:tcW w:w="5105" w:type="dxa"/>
            <w:vAlign w:val="center"/>
          </w:tcPr>
          <w:p w14:paraId="74638B4A">
            <w:pPr>
              <w:pStyle w:val="11"/>
              <w:jc w:val="left"/>
              <w:rPr>
                <w:rFonts w:hint="eastAsia" w:ascii="宋体" w:hAnsi="宋体" w:eastAsia="宋体" w:cs="宋体"/>
                <w:highlight w:val="none"/>
              </w:rPr>
            </w:pPr>
            <w:r>
              <w:rPr>
                <w:rFonts w:hint="eastAsia" w:ascii="宋体" w:hAnsi="宋体" w:eastAsia="宋体" w:cs="宋体"/>
                <w:highlight w:val="none"/>
              </w:rPr>
              <w:t>1.采购人在评标报告确定的中标候选人名单中按顺序确定中标人。</w:t>
            </w:r>
          </w:p>
          <w:p w14:paraId="72B4B4EE">
            <w:pPr>
              <w:pStyle w:val="11"/>
              <w:jc w:val="left"/>
              <w:rPr>
                <w:rFonts w:hint="eastAsia" w:ascii="宋体" w:hAnsi="宋体" w:eastAsia="宋体" w:cs="宋体"/>
                <w:highlight w:val="none"/>
                <w:lang w:eastAsia="zh-CN"/>
              </w:rPr>
            </w:pPr>
            <w:r>
              <w:rPr>
                <w:rFonts w:hint="eastAsia" w:ascii="宋体" w:hAnsi="宋体" w:eastAsia="宋体" w:cs="宋体"/>
                <w:highlight w:val="none"/>
              </w:rPr>
              <w:t>2.中标候选人并列的</w:t>
            </w:r>
            <w:r>
              <w:rPr>
                <w:rFonts w:hint="eastAsia" w:ascii="宋体" w:hAnsi="宋体" w:eastAsia="宋体" w:cs="宋体"/>
                <w:highlight w:val="none"/>
                <w:lang w:eastAsia="zh-CN"/>
              </w:rPr>
              <w:t>，按投标报价由低到高顺序排列，得分与投标报价均相同的，按技术指标优劣排列。</w:t>
            </w:r>
          </w:p>
        </w:tc>
      </w:tr>
      <w:tr w14:paraId="15EE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39" w:hRule="atLeast"/>
          <w:jc w:val="center"/>
        </w:trPr>
        <w:tc>
          <w:tcPr>
            <w:tcW w:w="1101" w:type="dxa"/>
            <w:vAlign w:val="center"/>
          </w:tcPr>
          <w:p w14:paraId="5B598111">
            <w:pPr>
              <w:pStyle w:val="11"/>
              <w:jc w:val="center"/>
              <w:rPr>
                <w:rFonts w:hint="eastAsia" w:ascii="宋体" w:hAnsi="宋体" w:eastAsia="宋体" w:cs="宋体"/>
                <w:highlight w:val="none"/>
                <w:lang w:eastAsia="zh-CN"/>
              </w:rPr>
            </w:pPr>
            <w:r>
              <w:rPr>
                <w:rFonts w:hint="eastAsia" w:ascii="宋体" w:hAnsi="宋体" w:eastAsia="宋体" w:cs="宋体"/>
                <w:highlight w:val="none"/>
              </w:rPr>
              <w:t>2</w:t>
            </w:r>
            <w:r>
              <w:rPr>
                <w:rFonts w:hint="eastAsia" w:ascii="宋体" w:hAnsi="宋体" w:eastAsia="宋体" w:cs="宋体"/>
                <w:highlight w:val="none"/>
                <w:lang w:val="en-US" w:eastAsia="zh-CN"/>
              </w:rPr>
              <w:t>6</w:t>
            </w:r>
          </w:p>
        </w:tc>
        <w:tc>
          <w:tcPr>
            <w:tcW w:w="2410" w:type="dxa"/>
            <w:gridSpan w:val="2"/>
            <w:vAlign w:val="center"/>
          </w:tcPr>
          <w:p w14:paraId="20719370">
            <w:pPr>
              <w:pStyle w:val="11"/>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交货期、</w:t>
            </w:r>
            <w:r>
              <w:rPr>
                <w:rFonts w:hint="eastAsia" w:hAnsi="宋体" w:eastAsia="宋体" w:cs="宋体"/>
                <w:highlight w:val="none"/>
                <w:lang w:val="en-US" w:eastAsia="zh-CN"/>
              </w:rPr>
              <w:t>交货</w:t>
            </w:r>
            <w:r>
              <w:rPr>
                <w:rFonts w:hint="eastAsia" w:ascii="宋体" w:hAnsi="宋体" w:eastAsia="宋体" w:cs="宋体"/>
                <w:highlight w:val="none"/>
                <w:lang w:val="en-US" w:eastAsia="zh-CN"/>
              </w:rPr>
              <w:t>地点</w:t>
            </w:r>
          </w:p>
        </w:tc>
        <w:tc>
          <w:tcPr>
            <w:tcW w:w="5105" w:type="dxa"/>
            <w:vAlign w:val="center"/>
          </w:tcPr>
          <w:p w14:paraId="1B0B491F">
            <w:pPr>
              <w:pStyle w:val="11"/>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交货期</w:t>
            </w:r>
            <w:r>
              <w:rPr>
                <w:rFonts w:hint="eastAsia" w:ascii="宋体" w:hAnsi="宋体" w:eastAsia="宋体" w:cs="宋体"/>
                <w:highlight w:val="none"/>
              </w:rPr>
              <w:t>：</w:t>
            </w:r>
            <w:r>
              <w:rPr>
                <w:rFonts w:hint="eastAsia" w:hAnsi="宋体" w:eastAsia="宋体" w:cs="宋体"/>
                <w:highlight w:val="none"/>
                <w:lang w:val="en-US" w:eastAsia="zh-CN"/>
              </w:rPr>
              <w:t>自合同签订之日起20日历日内完成供货并验收合格。（具体以甲方要求为准）</w:t>
            </w:r>
          </w:p>
          <w:p w14:paraId="0E4BEFFE">
            <w:pPr>
              <w:pStyle w:val="11"/>
              <w:jc w:val="left"/>
              <w:rPr>
                <w:rFonts w:hint="eastAsia" w:ascii="宋体" w:hAnsi="宋体" w:eastAsia="宋体" w:cs="宋体"/>
                <w:highlight w:val="none"/>
                <w:lang w:val="en-US" w:eastAsia="zh-CN"/>
              </w:rPr>
            </w:pPr>
            <w:r>
              <w:rPr>
                <w:rFonts w:hint="eastAsia" w:ascii="宋体" w:hAnsi="宋体" w:eastAsia="宋体" w:cs="宋体"/>
                <w:highlight w:val="none"/>
              </w:rPr>
              <w:t>交货地点：</w:t>
            </w:r>
            <w:r>
              <w:rPr>
                <w:rFonts w:hint="eastAsia" w:ascii="宋体" w:hAnsi="宋体" w:eastAsia="宋体" w:cs="宋体"/>
                <w:highlight w:val="none"/>
                <w:lang w:val="en-US" w:eastAsia="zh-CN"/>
              </w:rPr>
              <w:t>采购人指定地点</w:t>
            </w:r>
          </w:p>
        </w:tc>
      </w:tr>
      <w:tr w14:paraId="3D4C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 w:hRule="atLeast"/>
          <w:jc w:val="center"/>
        </w:trPr>
        <w:tc>
          <w:tcPr>
            <w:tcW w:w="1101" w:type="dxa"/>
            <w:vAlign w:val="center"/>
          </w:tcPr>
          <w:p w14:paraId="41CA571D">
            <w:pPr>
              <w:pStyle w:val="11"/>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27</w:t>
            </w:r>
          </w:p>
        </w:tc>
        <w:tc>
          <w:tcPr>
            <w:tcW w:w="2410" w:type="dxa"/>
            <w:gridSpan w:val="2"/>
            <w:vAlign w:val="center"/>
          </w:tcPr>
          <w:p w14:paraId="5370F61A">
            <w:pPr>
              <w:pStyle w:val="11"/>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质保期</w:t>
            </w:r>
          </w:p>
        </w:tc>
        <w:tc>
          <w:tcPr>
            <w:tcW w:w="5105" w:type="dxa"/>
            <w:vAlign w:val="center"/>
          </w:tcPr>
          <w:p w14:paraId="1697DF2E">
            <w:pPr>
              <w:pStyle w:val="11"/>
              <w:jc w:val="left"/>
              <w:rPr>
                <w:rFonts w:hint="eastAsia" w:ascii="宋体" w:hAnsi="宋体" w:eastAsia="宋体" w:cs="宋体"/>
                <w:highlight w:val="none"/>
              </w:rPr>
            </w:pPr>
            <w:r>
              <w:rPr>
                <w:rFonts w:hint="eastAsia" w:ascii="宋体" w:hAnsi="宋体" w:eastAsia="宋体" w:cs="宋体"/>
                <w:highlight w:val="none"/>
              </w:rPr>
              <w:t>自货物验收合格之日起</w:t>
            </w:r>
            <w:r>
              <w:rPr>
                <w:rFonts w:hint="eastAsia" w:hAnsi="宋体" w:eastAsia="宋体" w:cs="宋体"/>
                <w:highlight w:val="none"/>
                <w:lang w:val="en-US" w:eastAsia="zh-CN"/>
              </w:rPr>
              <w:t>质保</w:t>
            </w:r>
            <w:r>
              <w:rPr>
                <w:rFonts w:hint="eastAsia" w:ascii="宋体" w:hAnsi="宋体" w:eastAsia="宋体" w:cs="宋体"/>
                <w:highlight w:val="none"/>
                <w:lang w:val="en-US" w:eastAsia="zh-CN"/>
              </w:rPr>
              <w:t>三年。（质保期内备品备件免费更换）</w:t>
            </w:r>
          </w:p>
        </w:tc>
      </w:tr>
      <w:tr w14:paraId="2C43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00" w:hRule="atLeast"/>
          <w:jc w:val="center"/>
        </w:trPr>
        <w:tc>
          <w:tcPr>
            <w:tcW w:w="1101" w:type="dxa"/>
            <w:vAlign w:val="center"/>
          </w:tcPr>
          <w:p w14:paraId="51121B8C">
            <w:pPr>
              <w:pStyle w:val="11"/>
              <w:jc w:val="center"/>
              <w:rPr>
                <w:rFonts w:hint="eastAsia" w:ascii="宋体" w:hAnsi="宋体" w:eastAsia="宋体" w:cs="宋体"/>
                <w:highlight w:val="none"/>
                <w:lang w:eastAsia="zh-CN"/>
              </w:rPr>
            </w:pPr>
            <w:r>
              <w:rPr>
                <w:rFonts w:hint="eastAsia" w:ascii="宋体" w:hAnsi="宋体" w:eastAsia="宋体" w:cs="宋体"/>
                <w:highlight w:val="none"/>
              </w:rPr>
              <w:t>2</w:t>
            </w:r>
            <w:r>
              <w:rPr>
                <w:rFonts w:hint="eastAsia" w:ascii="宋体" w:hAnsi="宋体" w:eastAsia="宋体" w:cs="宋体"/>
                <w:highlight w:val="none"/>
                <w:lang w:val="en-US" w:eastAsia="zh-CN"/>
              </w:rPr>
              <w:t>8</w:t>
            </w:r>
          </w:p>
        </w:tc>
        <w:tc>
          <w:tcPr>
            <w:tcW w:w="2410" w:type="dxa"/>
            <w:gridSpan w:val="2"/>
            <w:vAlign w:val="center"/>
          </w:tcPr>
          <w:p w14:paraId="03C43A3C">
            <w:pPr>
              <w:pStyle w:val="11"/>
              <w:jc w:val="left"/>
              <w:rPr>
                <w:rFonts w:hint="eastAsia" w:ascii="宋体" w:hAnsi="宋体" w:eastAsia="宋体" w:cs="宋体"/>
                <w:highlight w:val="none"/>
              </w:rPr>
            </w:pPr>
            <w:r>
              <w:rPr>
                <w:rFonts w:hint="eastAsia" w:ascii="宋体" w:hAnsi="宋体" w:eastAsia="宋体" w:cs="宋体"/>
                <w:highlight w:val="none"/>
              </w:rPr>
              <w:t>采购资金的支付方式及时间</w:t>
            </w:r>
          </w:p>
        </w:tc>
        <w:tc>
          <w:tcPr>
            <w:tcW w:w="5105" w:type="dxa"/>
            <w:vAlign w:val="center"/>
          </w:tcPr>
          <w:p w14:paraId="22CE5884">
            <w:pPr>
              <w:pStyle w:val="11"/>
              <w:jc w:val="left"/>
              <w:rPr>
                <w:rFonts w:hint="eastAsia" w:ascii="宋体" w:hAnsi="宋体" w:eastAsia="宋体" w:cs="宋体"/>
                <w:highlight w:val="none"/>
                <w:lang w:eastAsia="zh-CN"/>
              </w:rPr>
            </w:pPr>
            <w:r>
              <w:rPr>
                <w:rFonts w:hint="eastAsia" w:hAnsi="宋体" w:eastAsia="宋体" w:cs="宋体"/>
                <w:bCs/>
                <w:szCs w:val="21"/>
                <w:highlight w:val="none"/>
                <w:lang w:val="en-US" w:eastAsia="zh-CN"/>
              </w:rPr>
              <w:t>按照</w:t>
            </w:r>
            <w:r>
              <w:rPr>
                <w:rFonts w:hint="eastAsia" w:ascii="宋体" w:hAnsi="宋体" w:eastAsia="宋体" w:cs="宋体"/>
                <w:bCs/>
                <w:szCs w:val="21"/>
                <w:highlight w:val="none"/>
              </w:rPr>
              <w:t>甲方要求供货，货物送达甲方指定地点，经甲、乙双方共同验收合格后，</w:t>
            </w:r>
            <w:r>
              <w:rPr>
                <w:rFonts w:hint="eastAsia" w:ascii="宋体" w:hAnsi="宋体" w:eastAsia="宋体" w:cs="宋体"/>
                <w:bCs/>
                <w:szCs w:val="21"/>
                <w:highlight w:val="none"/>
                <w:lang w:val="en-US" w:eastAsia="zh-CN"/>
              </w:rPr>
              <w:t>根据财政局拨付情况进行支付</w:t>
            </w:r>
            <w:r>
              <w:rPr>
                <w:rFonts w:hint="eastAsia" w:ascii="宋体" w:hAnsi="宋体" w:eastAsia="宋体" w:cs="宋体"/>
                <w:bCs/>
                <w:szCs w:val="21"/>
                <w:highlight w:val="none"/>
              </w:rPr>
              <w:t>。</w:t>
            </w:r>
          </w:p>
        </w:tc>
      </w:tr>
      <w:tr w14:paraId="23E2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808" w:hRule="atLeast"/>
          <w:jc w:val="center"/>
        </w:trPr>
        <w:tc>
          <w:tcPr>
            <w:tcW w:w="1101" w:type="dxa"/>
            <w:vAlign w:val="center"/>
          </w:tcPr>
          <w:p w14:paraId="576D9BF2">
            <w:pPr>
              <w:pStyle w:val="11"/>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29</w:t>
            </w:r>
          </w:p>
        </w:tc>
        <w:tc>
          <w:tcPr>
            <w:tcW w:w="2410" w:type="dxa"/>
            <w:gridSpan w:val="2"/>
            <w:vAlign w:val="center"/>
          </w:tcPr>
          <w:p w14:paraId="5640CB3E">
            <w:pPr>
              <w:pStyle w:val="11"/>
              <w:jc w:val="left"/>
              <w:rPr>
                <w:rFonts w:hint="eastAsia" w:ascii="宋体" w:hAnsi="宋体" w:eastAsia="宋体" w:cs="宋体"/>
                <w:highlight w:val="none"/>
              </w:rPr>
            </w:pPr>
            <w:r>
              <w:rPr>
                <w:rFonts w:hint="eastAsia" w:ascii="宋体" w:hAnsi="宋体" w:eastAsia="宋体" w:cs="宋体"/>
                <w:highlight w:val="none"/>
              </w:rPr>
              <w:t>履约保证金</w:t>
            </w:r>
          </w:p>
        </w:tc>
        <w:tc>
          <w:tcPr>
            <w:tcW w:w="5105" w:type="dxa"/>
            <w:vAlign w:val="center"/>
          </w:tcPr>
          <w:p w14:paraId="5680271B">
            <w:pPr>
              <w:pStyle w:val="11"/>
              <w:jc w:val="left"/>
              <w:rPr>
                <w:rFonts w:hint="eastAsia" w:ascii="宋体" w:hAnsi="宋体" w:eastAsia="宋体" w:cs="宋体"/>
                <w:highlight w:val="none"/>
              </w:rPr>
            </w:pPr>
            <w:r>
              <w:rPr>
                <w:rFonts w:hint="eastAsia" w:ascii="宋体" w:hAnsi="宋体" w:eastAsia="宋体" w:cs="宋体"/>
                <w:highlight w:val="none"/>
              </w:rPr>
              <w:sym w:font="Wingdings 2" w:char="0052"/>
            </w:r>
            <w:r>
              <w:rPr>
                <w:rFonts w:hint="eastAsia" w:ascii="宋体" w:hAnsi="宋体" w:eastAsia="宋体" w:cs="宋体"/>
                <w:highlight w:val="none"/>
              </w:rPr>
              <w:t>不要求提供</w:t>
            </w:r>
          </w:p>
          <w:p w14:paraId="01D3BA00">
            <w:pPr>
              <w:pStyle w:val="11"/>
              <w:jc w:val="left"/>
              <w:rPr>
                <w:rFonts w:hint="eastAsia" w:ascii="宋体" w:hAnsi="宋体" w:eastAsia="宋体" w:cs="宋体"/>
                <w:highlight w:val="none"/>
              </w:rPr>
            </w:pPr>
            <w:r>
              <w:rPr>
                <w:rFonts w:hint="eastAsia" w:ascii="宋体" w:hAnsi="宋体" w:eastAsia="宋体" w:cs="宋体"/>
                <w:highlight w:val="none"/>
              </w:rPr>
              <w:t>□要求提供，履约保证金的数额不得超过政府采购合同金额的10%，本采购项目履约保证金为合同金额的____%，提交方式为____</w:t>
            </w:r>
          </w:p>
          <w:p w14:paraId="7846D715">
            <w:pPr>
              <w:pStyle w:val="11"/>
              <w:jc w:val="left"/>
              <w:rPr>
                <w:rFonts w:hint="eastAsia" w:ascii="宋体" w:hAnsi="宋体" w:eastAsia="宋体" w:cs="宋体"/>
                <w:highlight w:val="none"/>
              </w:rPr>
            </w:pPr>
            <w:r>
              <w:rPr>
                <w:rFonts w:hint="eastAsia" w:ascii="宋体" w:hAnsi="宋体" w:eastAsia="宋体" w:cs="宋体"/>
                <w:highlight w:val="none"/>
              </w:rPr>
              <w:t>收款人户名：</w:t>
            </w:r>
          </w:p>
          <w:p w14:paraId="6AA399E5">
            <w:pPr>
              <w:pStyle w:val="11"/>
              <w:jc w:val="left"/>
              <w:rPr>
                <w:rFonts w:hint="eastAsia" w:ascii="宋体" w:hAnsi="宋体" w:eastAsia="宋体" w:cs="宋体"/>
                <w:highlight w:val="none"/>
              </w:rPr>
            </w:pPr>
            <w:r>
              <w:rPr>
                <w:rFonts w:hint="eastAsia" w:ascii="宋体" w:hAnsi="宋体" w:eastAsia="宋体" w:cs="宋体"/>
                <w:highlight w:val="none"/>
              </w:rPr>
              <w:t>开户银行：</w:t>
            </w:r>
          </w:p>
          <w:p w14:paraId="1522C40D">
            <w:pPr>
              <w:pStyle w:val="11"/>
              <w:jc w:val="left"/>
              <w:rPr>
                <w:rFonts w:hint="eastAsia" w:ascii="宋体" w:hAnsi="宋体" w:eastAsia="宋体" w:cs="宋体"/>
                <w:highlight w:val="none"/>
              </w:rPr>
            </w:pPr>
            <w:r>
              <w:rPr>
                <w:rFonts w:hint="eastAsia" w:ascii="宋体" w:hAnsi="宋体" w:eastAsia="宋体" w:cs="宋体"/>
                <w:highlight w:val="none"/>
              </w:rPr>
              <w:t>银行账号：</w:t>
            </w:r>
          </w:p>
          <w:p w14:paraId="752BF8B6">
            <w:pPr>
              <w:pStyle w:val="11"/>
              <w:jc w:val="left"/>
              <w:rPr>
                <w:rFonts w:hint="eastAsia" w:ascii="宋体" w:hAnsi="宋体" w:eastAsia="宋体" w:cs="宋体"/>
                <w:highlight w:val="none"/>
              </w:rPr>
            </w:pPr>
            <w:r>
              <w:rPr>
                <w:rFonts w:hint="eastAsia" w:ascii="宋体" w:hAnsi="宋体" w:eastAsia="宋体" w:cs="宋体"/>
                <w:highlight w:val="none"/>
              </w:rPr>
              <w:t>注：以电汇方式递交履约保证金须在电汇凭据附言栏中写明采购编号、包号及用途(履约保证金)。</w:t>
            </w:r>
          </w:p>
        </w:tc>
      </w:tr>
      <w:tr w14:paraId="12F4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14:paraId="0467A860">
            <w:pPr>
              <w:pStyle w:val="11"/>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30</w:t>
            </w:r>
          </w:p>
        </w:tc>
        <w:tc>
          <w:tcPr>
            <w:tcW w:w="2410" w:type="dxa"/>
            <w:gridSpan w:val="2"/>
            <w:vAlign w:val="center"/>
          </w:tcPr>
          <w:p w14:paraId="794DD037">
            <w:pPr>
              <w:pStyle w:val="11"/>
              <w:jc w:val="left"/>
              <w:rPr>
                <w:rFonts w:hint="eastAsia" w:ascii="宋体" w:hAnsi="宋体" w:eastAsia="宋体" w:cs="宋体"/>
                <w:highlight w:val="none"/>
              </w:rPr>
            </w:pPr>
            <w:r>
              <w:rPr>
                <w:rFonts w:hint="eastAsia" w:ascii="宋体" w:hAnsi="宋体" w:eastAsia="宋体" w:cs="宋体"/>
                <w:highlight w:val="none"/>
              </w:rPr>
              <w:t>招标代理服务费</w:t>
            </w:r>
          </w:p>
        </w:tc>
        <w:tc>
          <w:tcPr>
            <w:tcW w:w="5105" w:type="dxa"/>
            <w:vAlign w:val="center"/>
          </w:tcPr>
          <w:p w14:paraId="330B51EF">
            <w:pPr>
              <w:pStyle w:val="11"/>
              <w:jc w:val="left"/>
              <w:rPr>
                <w:rFonts w:hint="eastAsia" w:ascii="宋体" w:hAnsi="宋体" w:eastAsia="宋体" w:cs="宋体"/>
                <w:highlight w:val="none"/>
              </w:rPr>
            </w:pPr>
            <w:r>
              <w:rPr>
                <w:rFonts w:hint="eastAsia" w:ascii="宋体" w:hAnsi="宋体" w:eastAsia="宋体" w:cs="宋体"/>
                <w:highlight w:val="none"/>
                <w:lang w:val="en-US" w:eastAsia="zh-CN"/>
              </w:rPr>
              <w:t>中标</w:t>
            </w:r>
            <w:r>
              <w:rPr>
                <w:rFonts w:hint="eastAsia" w:ascii="宋体" w:hAnsi="宋体" w:eastAsia="宋体" w:cs="宋体"/>
                <w:highlight w:val="none"/>
              </w:rPr>
              <w:t>服务费为：</w:t>
            </w:r>
            <w:r>
              <w:rPr>
                <w:rFonts w:hint="eastAsia" w:hAnsi="宋体" w:eastAsia="宋体" w:cs="宋体"/>
                <w:highlight w:val="none"/>
                <w:lang w:val="en-US" w:eastAsia="zh-CN"/>
              </w:rPr>
              <w:t>定额收取5000元</w:t>
            </w:r>
            <w:r>
              <w:rPr>
                <w:rFonts w:hint="eastAsia" w:ascii="宋体" w:hAnsi="宋体" w:eastAsia="宋体" w:cs="宋体"/>
                <w:highlight w:val="none"/>
              </w:rPr>
              <w:t>，由</w:t>
            </w:r>
            <w:r>
              <w:rPr>
                <w:rFonts w:hint="eastAsia" w:ascii="宋体" w:hAnsi="宋体" w:eastAsia="宋体" w:cs="宋体"/>
                <w:highlight w:val="none"/>
                <w:lang w:val="en-US" w:eastAsia="zh-CN"/>
              </w:rPr>
              <w:t>中标人</w:t>
            </w:r>
            <w:r>
              <w:rPr>
                <w:rFonts w:hint="eastAsia" w:ascii="宋体" w:hAnsi="宋体" w:eastAsia="宋体" w:cs="宋体"/>
                <w:highlight w:val="none"/>
              </w:rPr>
              <w:t>支付。</w:t>
            </w:r>
          </w:p>
          <w:p w14:paraId="7D77E827">
            <w:pPr>
              <w:pStyle w:val="11"/>
              <w:jc w:val="left"/>
              <w:rPr>
                <w:rFonts w:hint="eastAsia" w:ascii="宋体" w:hAnsi="宋体" w:eastAsia="宋体" w:cs="宋体"/>
                <w:highlight w:val="none"/>
              </w:rPr>
            </w:pPr>
            <w:r>
              <w:rPr>
                <w:rFonts w:hint="eastAsia" w:ascii="宋体" w:hAnsi="宋体" w:eastAsia="宋体" w:cs="宋体"/>
                <w:highlight w:val="none"/>
                <w:lang w:val="en-US" w:eastAsia="zh-CN"/>
              </w:rPr>
              <w:t>中标</w:t>
            </w:r>
            <w:r>
              <w:rPr>
                <w:rFonts w:hint="eastAsia" w:ascii="宋体" w:hAnsi="宋体" w:eastAsia="宋体" w:cs="宋体"/>
                <w:highlight w:val="none"/>
              </w:rPr>
              <w:t>服务费银行账号：</w:t>
            </w:r>
          </w:p>
          <w:p w14:paraId="49FFAC98">
            <w:pPr>
              <w:pStyle w:val="11"/>
              <w:jc w:val="left"/>
              <w:rPr>
                <w:rFonts w:hint="eastAsia" w:ascii="宋体" w:hAnsi="宋体" w:eastAsia="宋体" w:cs="宋体"/>
                <w:highlight w:val="none"/>
              </w:rPr>
            </w:pPr>
            <w:r>
              <w:rPr>
                <w:rFonts w:hint="eastAsia" w:ascii="宋体" w:hAnsi="宋体" w:eastAsia="宋体" w:cs="宋体"/>
                <w:highlight w:val="none"/>
              </w:rPr>
              <w:t xml:space="preserve">收款单位：中国远东国际招标有限公司新疆分公司  </w:t>
            </w:r>
          </w:p>
          <w:p w14:paraId="0B777D61">
            <w:pPr>
              <w:pStyle w:val="11"/>
              <w:jc w:val="left"/>
              <w:rPr>
                <w:rFonts w:hint="eastAsia" w:ascii="宋体" w:hAnsi="宋体" w:eastAsia="宋体" w:cs="宋体"/>
                <w:highlight w:val="none"/>
              </w:rPr>
            </w:pPr>
            <w:r>
              <w:rPr>
                <w:rFonts w:hint="eastAsia" w:ascii="宋体" w:hAnsi="宋体" w:eastAsia="宋体" w:cs="宋体"/>
                <w:highlight w:val="none"/>
              </w:rPr>
              <w:t>开户银行：中国工商银行股份有限公司乌鲁木齐澎湖路科技支行</w:t>
            </w:r>
          </w:p>
          <w:p w14:paraId="7378DA7E">
            <w:pPr>
              <w:pStyle w:val="11"/>
              <w:jc w:val="left"/>
              <w:rPr>
                <w:rFonts w:hint="eastAsia" w:ascii="宋体" w:hAnsi="宋体" w:eastAsia="宋体" w:cs="宋体"/>
                <w:highlight w:val="none"/>
              </w:rPr>
            </w:pPr>
            <w:r>
              <w:rPr>
                <w:rFonts w:hint="eastAsia" w:ascii="宋体" w:hAnsi="宋体" w:eastAsia="宋体" w:cs="宋体"/>
                <w:highlight w:val="none"/>
              </w:rPr>
              <w:t>账</w:t>
            </w:r>
            <w:r>
              <w:rPr>
                <w:rFonts w:hint="eastAsia" w:ascii="宋体" w:hAnsi="宋体" w:eastAsia="宋体" w:cs="宋体"/>
                <w:highlight w:val="none"/>
              </w:rPr>
              <w:tab/>
            </w:r>
            <w:r>
              <w:rPr>
                <w:rFonts w:hint="eastAsia" w:ascii="宋体" w:hAnsi="宋体" w:eastAsia="宋体" w:cs="宋体"/>
                <w:highlight w:val="none"/>
              </w:rPr>
              <w:t xml:space="preserve">   号：3002 0192 092 000 69062</w:t>
            </w:r>
          </w:p>
        </w:tc>
      </w:tr>
      <w:tr w14:paraId="541B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14:paraId="02B4B3B0">
            <w:pPr>
              <w:pStyle w:val="11"/>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31</w:t>
            </w:r>
          </w:p>
        </w:tc>
        <w:tc>
          <w:tcPr>
            <w:tcW w:w="2410" w:type="dxa"/>
            <w:gridSpan w:val="2"/>
            <w:vAlign w:val="center"/>
          </w:tcPr>
          <w:p w14:paraId="2728A474">
            <w:pPr>
              <w:pStyle w:val="11"/>
              <w:jc w:val="left"/>
              <w:rPr>
                <w:rFonts w:hint="eastAsia" w:ascii="宋体" w:hAnsi="宋体" w:eastAsia="宋体" w:cs="宋体"/>
                <w:highlight w:val="none"/>
              </w:rPr>
            </w:pPr>
            <w:r>
              <w:rPr>
                <w:rFonts w:hint="eastAsia" w:ascii="宋体" w:hAnsi="宋体" w:eastAsia="宋体" w:cs="宋体"/>
                <w:highlight w:val="none"/>
              </w:rPr>
              <w:t>其他规定</w:t>
            </w:r>
          </w:p>
        </w:tc>
        <w:tc>
          <w:tcPr>
            <w:tcW w:w="5105" w:type="dxa"/>
            <w:vAlign w:val="center"/>
          </w:tcPr>
          <w:p w14:paraId="7A3E9A1A">
            <w:pPr>
              <w:pStyle w:val="11"/>
              <w:jc w:val="left"/>
              <w:rPr>
                <w:rFonts w:hint="eastAsia" w:ascii="宋体" w:hAnsi="宋体" w:eastAsia="宋体" w:cs="宋体"/>
                <w:highlight w:val="none"/>
              </w:rPr>
            </w:pPr>
            <w:r>
              <w:rPr>
                <w:rFonts w:hint="eastAsia" w:ascii="宋体" w:hAnsi="宋体" w:eastAsia="宋体" w:cs="宋体"/>
                <w:highlight w:val="none"/>
                <w:lang w:val="en-US" w:eastAsia="zh-CN"/>
              </w:rPr>
              <w:t>中标</w:t>
            </w:r>
            <w:r>
              <w:rPr>
                <w:rFonts w:hint="eastAsia" w:ascii="宋体" w:hAnsi="宋体" w:eastAsia="宋体" w:cs="宋体"/>
                <w:highlight w:val="none"/>
              </w:rPr>
              <w:t>人：</w:t>
            </w:r>
          </w:p>
          <w:p w14:paraId="44896EC4">
            <w:pPr>
              <w:pStyle w:val="11"/>
              <w:jc w:val="left"/>
              <w:rPr>
                <w:rFonts w:hint="eastAsia" w:ascii="宋体" w:hAnsi="宋体" w:eastAsia="宋体" w:cs="宋体"/>
                <w:highlight w:val="none"/>
              </w:rPr>
            </w:pPr>
            <w:r>
              <w:rPr>
                <w:rFonts w:hint="eastAsia" w:ascii="宋体" w:hAnsi="宋体" w:eastAsia="宋体" w:cs="宋体"/>
                <w:highlight w:val="none"/>
              </w:rPr>
              <w:t>1、本次项目选1家中标单位。</w:t>
            </w:r>
          </w:p>
          <w:p w14:paraId="3C3C7781">
            <w:pPr>
              <w:pStyle w:val="11"/>
              <w:jc w:val="left"/>
              <w:rPr>
                <w:rFonts w:hint="eastAsia" w:ascii="宋体" w:hAnsi="宋体" w:eastAsia="宋体" w:cs="宋体"/>
                <w:highlight w:val="none"/>
              </w:rPr>
            </w:pPr>
            <w:r>
              <w:rPr>
                <w:rFonts w:hint="eastAsia" w:ascii="宋体" w:hAnsi="宋体" w:eastAsia="宋体" w:cs="宋体"/>
                <w:highlight w:val="none"/>
              </w:rPr>
              <w:t>2、合同价：按照中标单位的中标价作为执行合同的价格。</w:t>
            </w:r>
          </w:p>
          <w:p w14:paraId="19E4B4B9">
            <w:pPr>
              <w:pStyle w:val="11"/>
              <w:jc w:val="left"/>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tc>
      </w:tr>
    </w:tbl>
    <w:p w14:paraId="5737F045">
      <w:pPr>
        <w:pStyle w:val="11"/>
        <w:ind w:firstLine="420" w:firstLineChars="200"/>
        <w:rPr>
          <w:rFonts w:hint="eastAsia" w:ascii="宋体" w:hAnsi="宋体" w:eastAsia="宋体" w:cs="宋体"/>
        </w:rPr>
      </w:pPr>
      <w:r>
        <w:rPr>
          <w:rFonts w:hint="eastAsia" w:ascii="宋体" w:hAnsi="宋体" w:eastAsia="宋体" w:cs="宋体"/>
        </w:rPr>
        <w:br w:type="page"/>
      </w:r>
    </w:p>
    <w:p w14:paraId="58F52026">
      <w:pPr>
        <w:pStyle w:val="7"/>
        <w:jc w:val="center"/>
        <w:rPr>
          <w:rFonts w:hint="eastAsia" w:ascii="宋体" w:hAnsi="宋体" w:eastAsia="宋体" w:cs="宋体"/>
        </w:rPr>
      </w:pPr>
      <w:r>
        <w:rPr>
          <w:rFonts w:hint="eastAsia" w:ascii="宋体" w:hAnsi="宋体" w:eastAsia="宋体" w:cs="宋体"/>
        </w:rPr>
        <w:t>投标人须知正文</w:t>
      </w:r>
    </w:p>
    <w:p w14:paraId="7605FEDA">
      <w:pPr>
        <w:pStyle w:val="11"/>
        <w:ind w:firstLine="420" w:firstLineChars="200"/>
        <w:rPr>
          <w:rFonts w:hint="eastAsia" w:ascii="宋体" w:hAnsi="宋体" w:eastAsia="宋体" w:cs="宋体"/>
        </w:rPr>
      </w:pPr>
      <w:r>
        <w:rPr>
          <w:rFonts w:hint="eastAsia" w:ascii="宋体" w:hAnsi="宋体" w:eastAsia="宋体" w:cs="宋体"/>
        </w:rPr>
        <w:t>一、总则</w:t>
      </w:r>
    </w:p>
    <w:p w14:paraId="1A3B69AC">
      <w:pPr>
        <w:pStyle w:val="11"/>
        <w:ind w:firstLine="420" w:firstLineChars="200"/>
        <w:rPr>
          <w:rFonts w:hint="eastAsia" w:ascii="宋体" w:hAnsi="宋体" w:eastAsia="宋体" w:cs="宋体"/>
        </w:rPr>
      </w:pPr>
      <w:r>
        <w:rPr>
          <w:rFonts w:hint="eastAsia" w:ascii="宋体" w:hAnsi="宋体" w:eastAsia="宋体" w:cs="宋体"/>
        </w:rPr>
        <w:t>1.定义</w:t>
      </w:r>
    </w:p>
    <w:p w14:paraId="1089882E">
      <w:pPr>
        <w:pStyle w:val="11"/>
        <w:ind w:firstLine="420" w:firstLineChars="200"/>
        <w:rPr>
          <w:rFonts w:hint="eastAsia" w:ascii="宋体" w:hAnsi="宋体" w:eastAsia="宋体" w:cs="宋体"/>
        </w:rPr>
      </w:pPr>
      <w:r>
        <w:rPr>
          <w:rFonts w:hint="eastAsia" w:ascii="宋体" w:hAnsi="宋体" w:eastAsia="宋体" w:cs="宋体"/>
        </w:rPr>
        <w:t>1.1　“采购人”是指依法进行政府采购的国家机关、事业单位、团体组织。本次政府采购的采购人名称、地址、电话、联系人见投标人须知前附表。</w:t>
      </w:r>
    </w:p>
    <w:p w14:paraId="571AF2E3">
      <w:pPr>
        <w:pStyle w:val="11"/>
        <w:ind w:firstLine="420" w:firstLineChars="200"/>
        <w:rPr>
          <w:rFonts w:hint="eastAsia" w:ascii="宋体" w:hAnsi="宋体" w:eastAsia="宋体" w:cs="宋体"/>
        </w:rPr>
      </w:pPr>
      <w:r>
        <w:rPr>
          <w:rFonts w:hint="eastAsia" w:ascii="宋体" w:hAnsi="宋体" w:eastAsia="宋体" w:cs="宋体"/>
        </w:rPr>
        <w:t>1.2　“采购代理机构”是指集中采购机构和集中采购机构以外的采购代理机构。本次政府采购的采购代理机构名称、地址、电话、联系人见投标人须知前附表。</w:t>
      </w:r>
    </w:p>
    <w:p w14:paraId="793F5329">
      <w:pPr>
        <w:pStyle w:val="11"/>
        <w:ind w:firstLine="420" w:firstLineChars="200"/>
        <w:rPr>
          <w:rFonts w:hint="eastAsia" w:ascii="宋体" w:hAnsi="宋体" w:eastAsia="宋体" w:cs="宋体"/>
        </w:rPr>
      </w:pPr>
      <w:r>
        <w:rPr>
          <w:rFonts w:hint="eastAsia" w:ascii="宋体" w:hAnsi="宋体" w:eastAsia="宋体" w:cs="宋体"/>
        </w:rPr>
        <w:t>1.3　“投标人”是响应招标文件并且符合招标文件规定资格条件和参加投标竞争的法人、其他组织或者自然人。</w:t>
      </w:r>
    </w:p>
    <w:p w14:paraId="61959122">
      <w:pPr>
        <w:pStyle w:val="11"/>
        <w:ind w:firstLine="420" w:firstLineChars="200"/>
        <w:rPr>
          <w:rFonts w:hint="eastAsia" w:ascii="宋体" w:hAnsi="宋体" w:eastAsia="宋体" w:cs="宋体"/>
        </w:rPr>
      </w:pPr>
      <w:r>
        <w:rPr>
          <w:rFonts w:hint="eastAsia" w:ascii="宋体" w:hAnsi="宋体" w:eastAsia="宋体" w:cs="宋体"/>
        </w:rPr>
        <w:t>1.4　“供应商”是指向采购人提供货物、工程或者服务的法人、其他组织或者自然人。</w:t>
      </w:r>
    </w:p>
    <w:p w14:paraId="682529C5">
      <w:pPr>
        <w:pStyle w:val="11"/>
        <w:ind w:firstLine="420" w:firstLineChars="200"/>
        <w:rPr>
          <w:rFonts w:hint="eastAsia" w:ascii="宋体" w:hAnsi="宋体" w:eastAsia="宋体" w:cs="宋体"/>
        </w:rPr>
      </w:pPr>
      <w:r>
        <w:rPr>
          <w:rFonts w:hint="eastAsia" w:ascii="宋体" w:hAnsi="宋体" w:eastAsia="宋体" w:cs="宋体"/>
        </w:rPr>
        <w:t>1.5　“评标委员会”是依据《政府采购货物和服务招标投标管理办法》有关规定组建，依法履行评审采购活动职责的评审成员。</w:t>
      </w:r>
    </w:p>
    <w:p w14:paraId="16D2B3F4">
      <w:pPr>
        <w:pStyle w:val="11"/>
        <w:ind w:firstLine="420" w:firstLineChars="200"/>
        <w:rPr>
          <w:rFonts w:hint="eastAsia" w:ascii="宋体" w:hAnsi="宋体" w:eastAsia="宋体" w:cs="宋体"/>
        </w:rPr>
      </w:pPr>
      <w:r>
        <w:rPr>
          <w:rFonts w:hint="eastAsia" w:ascii="宋体" w:hAnsi="宋体" w:eastAsia="宋体" w:cs="宋体"/>
        </w:rPr>
        <w:t>1.6　“货物”是指各种形态和种类的物品，包括原材料、燃料、设备、产品等。</w:t>
      </w:r>
    </w:p>
    <w:p w14:paraId="1D5FF3EB">
      <w:pPr>
        <w:pStyle w:val="11"/>
        <w:ind w:firstLine="420" w:firstLineChars="200"/>
        <w:rPr>
          <w:rFonts w:hint="eastAsia" w:ascii="宋体" w:hAnsi="宋体" w:eastAsia="宋体" w:cs="宋体"/>
        </w:rPr>
      </w:pPr>
      <w:r>
        <w:rPr>
          <w:rFonts w:hint="eastAsia" w:ascii="宋体" w:hAnsi="宋体" w:eastAsia="宋体" w:cs="宋体"/>
        </w:rPr>
        <w:t>1.7　“服务”是指除货物和工程以外的其他政府采购对象。</w:t>
      </w:r>
    </w:p>
    <w:p w14:paraId="31838364">
      <w:pPr>
        <w:pStyle w:val="11"/>
        <w:ind w:firstLine="420" w:firstLineChars="200"/>
        <w:rPr>
          <w:rFonts w:hint="eastAsia" w:ascii="宋体" w:hAnsi="宋体" w:eastAsia="宋体" w:cs="宋体"/>
        </w:rPr>
      </w:pPr>
      <w:r>
        <w:rPr>
          <w:rFonts w:hint="eastAsia" w:ascii="宋体" w:hAnsi="宋体" w:eastAsia="宋体" w:cs="宋体"/>
        </w:rPr>
        <w:t>1.8　“节能产品”或者“环保产品”是指国务院有关部门发布的最新一期《节能产品政府采购清单》或者《环境标志产品政府采购清单》内的产品。</w:t>
      </w:r>
    </w:p>
    <w:p w14:paraId="74071B0B">
      <w:pPr>
        <w:pStyle w:val="11"/>
        <w:ind w:firstLine="420" w:firstLineChars="200"/>
        <w:rPr>
          <w:rFonts w:hint="eastAsia" w:ascii="宋体" w:hAnsi="宋体" w:eastAsia="宋体" w:cs="宋体"/>
        </w:rPr>
      </w:pPr>
      <w:r>
        <w:rPr>
          <w:rFonts w:hint="eastAsia" w:ascii="宋体" w:hAnsi="宋体" w:eastAsia="宋体" w:cs="宋体"/>
        </w:rPr>
        <w:t>1.9　“进口产品”是指通过中国海关报关验放进入中国境内且产自关境外的产品。</w:t>
      </w:r>
    </w:p>
    <w:p w14:paraId="7CF0E41D">
      <w:pPr>
        <w:pStyle w:val="11"/>
        <w:ind w:firstLine="420" w:firstLineChars="200"/>
        <w:rPr>
          <w:rFonts w:hint="eastAsia" w:ascii="宋体" w:hAnsi="宋体" w:eastAsia="宋体" w:cs="宋体"/>
        </w:rPr>
      </w:pPr>
      <w:r>
        <w:rPr>
          <w:rFonts w:hint="eastAsia" w:ascii="宋体" w:hAnsi="宋体" w:eastAsia="宋体" w:cs="宋体"/>
        </w:rPr>
        <w:t>2.采购项目预算及最高限价</w:t>
      </w:r>
    </w:p>
    <w:p w14:paraId="4AEE99C8">
      <w:pPr>
        <w:pStyle w:val="11"/>
        <w:ind w:firstLine="420" w:firstLineChars="200"/>
        <w:rPr>
          <w:rFonts w:hint="eastAsia" w:ascii="宋体" w:hAnsi="宋体" w:eastAsia="宋体" w:cs="宋体"/>
        </w:rPr>
      </w:pPr>
      <w:r>
        <w:rPr>
          <w:rFonts w:hint="eastAsia" w:ascii="宋体" w:hAnsi="宋体" w:eastAsia="宋体" w:cs="宋体"/>
        </w:rPr>
        <w:t>2.1　本项目采购资金已列入政府采购预算，预算金额见投标人须知前附表。</w:t>
      </w:r>
    </w:p>
    <w:p w14:paraId="51AC284E">
      <w:pPr>
        <w:pStyle w:val="11"/>
        <w:ind w:firstLine="420" w:firstLineChars="200"/>
        <w:rPr>
          <w:rFonts w:hint="eastAsia" w:ascii="宋体" w:hAnsi="宋体" w:eastAsia="宋体" w:cs="宋体"/>
        </w:rPr>
      </w:pPr>
      <w:r>
        <w:rPr>
          <w:rFonts w:hint="eastAsia" w:ascii="宋体" w:hAnsi="宋体" w:eastAsia="宋体" w:cs="宋体"/>
        </w:rPr>
        <w:t>2.2　本项目最高限价要求见投标人须知前附表。</w:t>
      </w:r>
    </w:p>
    <w:p w14:paraId="75E88062">
      <w:pPr>
        <w:pStyle w:val="11"/>
        <w:ind w:firstLine="420" w:firstLineChars="200"/>
        <w:rPr>
          <w:rFonts w:hint="eastAsia" w:ascii="宋体" w:hAnsi="宋体" w:eastAsia="宋体" w:cs="宋体"/>
        </w:rPr>
      </w:pPr>
      <w:r>
        <w:rPr>
          <w:rFonts w:hint="eastAsia" w:ascii="宋体" w:hAnsi="宋体" w:eastAsia="宋体" w:cs="宋体"/>
        </w:rPr>
        <w:t>★3.供应商的资格要求</w:t>
      </w:r>
    </w:p>
    <w:p w14:paraId="51440566">
      <w:pPr>
        <w:pStyle w:val="11"/>
        <w:ind w:firstLine="420" w:firstLineChars="200"/>
        <w:rPr>
          <w:rFonts w:hint="eastAsia" w:ascii="宋体" w:hAnsi="宋体" w:eastAsia="宋体" w:cs="宋体"/>
        </w:rPr>
      </w:pPr>
      <w:r>
        <w:rPr>
          <w:rFonts w:hint="eastAsia" w:ascii="宋体" w:hAnsi="宋体" w:eastAsia="宋体" w:cs="宋体"/>
        </w:rPr>
        <w:t>3.1　供应商应当符合投标人须知前附表中规定的下列资格条件要求：</w:t>
      </w:r>
    </w:p>
    <w:p w14:paraId="69F0881F">
      <w:pPr>
        <w:pStyle w:val="11"/>
        <w:ind w:firstLine="420" w:firstLineChars="200"/>
        <w:rPr>
          <w:rFonts w:hint="eastAsia" w:ascii="宋体" w:hAnsi="宋体" w:eastAsia="宋体" w:cs="宋体"/>
        </w:rPr>
      </w:pPr>
      <w:r>
        <w:rPr>
          <w:rFonts w:hint="eastAsia" w:ascii="宋体" w:hAnsi="宋体" w:eastAsia="宋体" w:cs="宋体"/>
        </w:rPr>
        <w:t>3.1.1　符合《政府采购法》第二十二条规定的供应商条件：</w:t>
      </w:r>
    </w:p>
    <w:p w14:paraId="6AC7D653">
      <w:pPr>
        <w:pStyle w:val="11"/>
        <w:ind w:firstLine="420" w:firstLineChars="200"/>
        <w:rPr>
          <w:rFonts w:hint="eastAsia" w:ascii="宋体" w:hAnsi="宋体" w:eastAsia="宋体" w:cs="宋体"/>
        </w:rPr>
      </w:pPr>
      <w:r>
        <w:rPr>
          <w:rFonts w:hint="eastAsia" w:ascii="宋体" w:hAnsi="宋体" w:eastAsia="宋体" w:cs="宋体"/>
        </w:rPr>
        <w:t>(1)具有独立承担民事责任的能力；</w:t>
      </w:r>
    </w:p>
    <w:p w14:paraId="44E8B19B">
      <w:pPr>
        <w:pStyle w:val="11"/>
        <w:ind w:firstLine="420" w:firstLineChars="200"/>
        <w:rPr>
          <w:rFonts w:hint="eastAsia" w:ascii="宋体" w:hAnsi="宋体" w:eastAsia="宋体" w:cs="宋体"/>
        </w:rPr>
      </w:pPr>
      <w:r>
        <w:rPr>
          <w:rFonts w:hint="eastAsia" w:ascii="宋体" w:hAnsi="宋体" w:eastAsia="宋体" w:cs="宋体"/>
        </w:rPr>
        <w:t>(2)具有良好的商业信誉和健全的财务会计制度；</w:t>
      </w:r>
    </w:p>
    <w:p w14:paraId="3B32D845">
      <w:pPr>
        <w:pStyle w:val="11"/>
        <w:ind w:firstLine="420" w:firstLineChars="200"/>
        <w:rPr>
          <w:rFonts w:hint="eastAsia" w:ascii="宋体" w:hAnsi="宋体" w:eastAsia="宋体" w:cs="宋体"/>
        </w:rPr>
      </w:pPr>
      <w:r>
        <w:rPr>
          <w:rFonts w:hint="eastAsia" w:ascii="宋体" w:hAnsi="宋体" w:eastAsia="宋体" w:cs="宋体"/>
        </w:rPr>
        <w:t>(3)具有履行合同所必需的设备和专业技术能力；</w:t>
      </w:r>
    </w:p>
    <w:p w14:paraId="105D6C40">
      <w:pPr>
        <w:pStyle w:val="11"/>
        <w:ind w:firstLine="420" w:firstLineChars="200"/>
        <w:rPr>
          <w:rFonts w:hint="eastAsia" w:ascii="宋体" w:hAnsi="宋体" w:eastAsia="宋体" w:cs="宋体"/>
        </w:rPr>
      </w:pPr>
      <w:r>
        <w:rPr>
          <w:rFonts w:hint="eastAsia" w:ascii="宋体" w:hAnsi="宋体" w:eastAsia="宋体" w:cs="宋体"/>
        </w:rPr>
        <w:t>(4)有依法缴纳税收和社会保障资金的良好记录；</w:t>
      </w:r>
    </w:p>
    <w:p w14:paraId="0DE8153E">
      <w:pPr>
        <w:pStyle w:val="11"/>
        <w:ind w:firstLine="420" w:firstLineChars="200"/>
        <w:rPr>
          <w:rFonts w:hint="eastAsia" w:ascii="宋体" w:hAnsi="宋体" w:eastAsia="宋体" w:cs="宋体"/>
        </w:rPr>
      </w:pPr>
      <w:r>
        <w:rPr>
          <w:rFonts w:hint="eastAsia" w:ascii="宋体" w:hAnsi="宋体" w:eastAsia="宋体" w:cs="宋体"/>
        </w:rPr>
        <w:t>(5)参加政府采购活动前三年内，在经营活动中没有重大违法记录；</w:t>
      </w:r>
    </w:p>
    <w:p w14:paraId="113D6D37">
      <w:pPr>
        <w:pStyle w:val="11"/>
        <w:ind w:firstLine="420" w:firstLineChars="200"/>
        <w:rPr>
          <w:rFonts w:hint="eastAsia" w:ascii="宋体" w:hAnsi="宋体" w:eastAsia="宋体" w:cs="宋体"/>
        </w:rPr>
      </w:pPr>
      <w:r>
        <w:rPr>
          <w:rFonts w:hint="eastAsia" w:ascii="宋体" w:hAnsi="宋体" w:eastAsia="宋体" w:cs="宋体"/>
        </w:rPr>
        <w:t>(6)政府采购法律法规相关规定的其他条件。</w:t>
      </w:r>
    </w:p>
    <w:p w14:paraId="07FAD2F3">
      <w:pPr>
        <w:pStyle w:val="11"/>
        <w:ind w:firstLine="420" w:firstLineChars="200"/>
        <w:rPr>
          <w:rFonts w:hint="eastAsia" w:ascii="宋体" w:hAnsi="宋体" w:eastAsia="宋体" w:cs="宋体"/>
        </w:rPr>
      </w:pPr>
      <w:r>
        <w:rPr>
          <w:rFonts w:hint="eastAsia" w:ascii="宋体" w:hAnsi="宋体" w:eastAsia="宋体" w:cs="宋体"/>
        </w:rPr>
        <w:t>3.1.2　其他特定资格条件。(详见投标人须知前附表)</w:t>
      </w:r>
    </w:p>
    <w:p w14:paraId="535BB785">
      <w:pPr>
        <w:pStyle w:val="11"/>
        <w:ind w:firstLine="420" w:firstLineChars="200"/>
        <w:rPr>
          <w:rFonts w:hint="eastAsia" w:ascii="宋体" w:hAnsi="宋体" w:eastAsia="宋体" w:cs="宋体"/>
        </w:rPr>
      </w:pPr>
      <w:r>
        <w:rPr>
          <w:rFonts w:hint="eastAsia" w:ascii="宋体" w:hAnsi="宋体" w:eastAsia="宋体" w:cs="宋体"/>
        </w:rPr>
        <w:t>3.2　供应商存在下列情形之一的不得参加投标：</w:t>
      </w:r>
    </w:p>
    <w:p w14:paraId="142CA78A">
      <w:pPr>
        <w:pStyle w:val="11"/>
        <w:ind w:firstLine="420" w:firstLineChars="200"/>
        <w:rPr>
          <w:rFonts w:hint="eastAsia" w:ascii="宋体" w:hAnsi="宋体" w:eastAsia="宋体" w:cs="宋体"/>
        </w:rPr>
      </w:pPr>
      <w:r>
        <w:rPr>
          <w:rFonts w:hint="eastAsia" w:ascii="宋体" w:hAnsi="宋体" w:eastAsia="宋体" w:cs="宋体"/>
        </w:rPr>
        <w:t>3.2.1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55893261">
      <w:pPr>
        <w:pStyle w:val="11"/>
        <w:ind w:firstLine="420" w:firstLineChars="200"/>
        <w:rPr>
          <w:rFonts w:hint="eastAsia" w:ascii="宋体" w:hAnsi="宋体" w:eastAsia="宋体" w:cs="宋体"/>
        </w:rPr>
      </w:pPr>
      <w:r>
        <w:rPr>
          <w:rFonts w:hint="eastAsia" w:ascii="宋体" w:hAnsi="宋体" w:eastAsia="宋体" w:cs="宋体"/>
        </w:rPr>
        <w:t>3.2.2因违法经营受到刑事处罚或者责令停产停业、吊销许可证或者执照、较大数额罚款等行政处罚，或者存在财政部门认定的其他重大违法记录，以及在财政部门禁止参加政府采购活动期限以内的。</w:t>
      </w:r>
    </w:p>
    <w:p w14:paraId="1B8CC20C">
      <w:pPr>
        <w:pStyle w:val="11"/>
        <w:ind w:firstLine="420" w:firstLineChars="200"/>
        <w:rPr>
          <w:rFonts w:hint="eastAsia" w:ascii="宋体" w:hAnsi="宋体" w:eastAsia="宋体" w:cs="宋体"/>
        </w:rPr>
      </w:pPr>
      <w:r>
        <w:rPr>
          <w:rFonts w:hint="eastAsia" w:ascii="宋体" w:hAnsi="宋体" w:eastAsia="宋体" w:cs="宋体"/>
        </w:rPr>
        <w:t>4.投标费用</w:t>
      </w:r>
    </w:p>
    <w:p w14:paraId="13AD0C2E">
      <w:pPr>
        <w:pStyle w:val="11"/>
        <w:ind w:firstLine="420" w:firstLineChars="200"/>
        <w:rPr>
          <w:rFonts w:hint="eastAsia" w:ascii="宋体" w:hAnsi="宋体" w:eastAsia="宋体" w:cs="宋体"/>
        </w:rPr>
      </w:pPr>
      <w:r>
        <w:rPr>
          <w:rFonts w:hint="eastAsia" w:ascii="宋体" w:hAnsi="宋体" w:eastAsia="宋体" w:cs="宋体"/>
        </w:rPr>
        <w:t>4.1　投标人应自行承担所有参与投标的相关费用，不论投标的结果如何，采购人或者采购代理机构均无义务和责任承担这些费用。</w:t>
      </w:r>
    </w:p>
    <w:p w14:paraId="4DB72583">
      <w:pPr>
        <w:pStyle w:val="11"/>
        <w:ind w:firstLine="420" w:firstLineChars="200"/>
        <w:rPr>
          <w:rFonts w:hint="eastAsia" w:ascii="宋体" w:hAnsi="宋体" w:eastAsia="宋体" w:cs="宋体"/>
        </w:rPr>
      </w:pPr>
      <w:r>
        <w:rPr>
          <w:rFonts w:hint="eastAsia" w:ascii="宋体" w:hAnsi="宋体" w:eastAsia="宋体" w:cs="宋体"/>
        </w:rPr>
        <w:t>★5.授权委托</w:t>
      </w:r>
    </w:p>
    <w:p w14:paraId="6540EB3B">
      <w:pPr>
        <w:pStyle w:val="11"/>
        <w:ind w:firstLine="420" w:firstLineChars="200"/>
        <w:rPr>
          <w:rFonts w:hint="eastAsia" w:ascii="宋体" w:hAnsi="宋体" w:eastAsia="宋体" w:cs="宋体"/>
        </w:rPr>
      </w:pPr>
      <w:r>
        <w:rPr>
          <w:rFonts w:hint="eastAsia" w:ascii="宋体" w:hAnsi="宋体" w:eastAsia="宋体" w:cs="宋体"/>
        </w:rPr>
        <w:t>供应商代表为供应商法定代表人的，应提供法定代表人身份证明。供应商代表不是供应商法定代表人的，应提供法定代表人授权书，并附授权代表的身份证明。</w:t>
      </w:r>
    </w:p>
    <w:p w14:paraId="2485ED3B">
      <w:pPr>
        <w:pStyle w:val="11"/>
        <w:ind w:firstLine="420" w:firstLineChars="200"/>
        <w:rPr>
          <w:rFonts w:hint="eastAsia" w:ascii="宋体" w:hAnsi="宋体" w:eastAsia="宋体" w:cs="宋体"/>
        </w:rPr>
      </w:pPr>
      <w:r>
        <w:rPr>
          <w:rFonts w:hint="eastAsia" w:ascii="宋体" w:hAnsi="宋体" w:eastAsia="宋体" w:cs="宋体"/>
        </w:rPr>
        <w:t>6.联合体投标</w:t>
      </w:r>
    </w:p>
    <w:p w14:paraId="29DD5335">
      <w:pPr>
        <w:pStyle w:val="11"/>
        <w:ind w:firstLine="420" w:firstLineChars="200"/>
        <w:rPr>
          <w:rFonts w:hint="eastAsia" w:ascii="宋体" w:hAnsi="宋体" w:eastAsia="宋体" w:cs="宋体"/>
        </w:rPr>
      </w:pPr>
      <w:r>
        <w:rPr>
          <w:rFonts w:hint="eastAsia" w:ascii="宋体" w:hAnsi="宋体" w:eastAsia="宋体" w:cs="宋体"/>
        </w:rPr>
        <w:t>6.1　本项目是否接受联合体形式参与详见投标人须知前附表。</w:t>
      </w:r>
    </w:p>
    <w:p w14:paraId="50598BA5">
      <w:pPr>
        <w:pStyle w:val="11"/>
        <w:ind w:firstLine="420" w:firstLineChars="200"/>
        <w:rPr>
          <w:rFonts w:hint="eastAsia" w:ascii="宋体" w:hAnsi="宋体" w:eastAsia="宋体" w:cs="宋体"/>
        </w:rPr>
      </w:pPr>
      <w:r>
        <w:rPr>
          <w:rFonts w:hint="eastAsia" w:ascii="宋体" w:hAnsi="宋体" w:eastAsia="宋体" w:cs="宋体"/>
        </w:rPr>
        <w:t>★6.2　供应商为联合体形式的，应遵守以下规定：</w:t>
      </w:r>
    </w:p>
    <w:p w14:paraId="4585BA20">
      <w:pPr>
        <w:pStyle w:val="11"/>
        <w:ind w:firstLine="420" w:firstLineChars="200"/>
        <w:rPr>
          <w:rFonts w:hint="eastAsia" w:ascii="宋体" w:hAnsi="宋体" w:eastAsia="宋体" w:cs="宋体"/>
        </w:rPr>
      </w:pPr>
      <w:r>
        <w:rPr>
          <w:rFonts w:hint="eastAsia" w:ascii="宋体" w:hAnsi="宋体" w:eastAsia="宋体" w:cs="宋体"/>
        </w:rPr>
        <w:t>(1)联合体各方必须签订联合体协议书，明确联合体牵头人和各方权利、义务及分工、合同工作量比例；</w:t>
      </w:r>
    </w:p>
    <w:p w14:paraId="6CA32D27">
      <w:pPr>
        <w:pStyle w:val="11"/>
        <w:ind w:firstLine="420" w:firstLineChars="200"/>
        <w:rPr>
          <w:rFonts w:hint="eastAsia" w:ascii="宋体" w:hAnsi="宋体" w:eastAsia="宋体" w:cs="宋体"/>
        </w:rPr>
      </w:pPr>
      <w:r>
        <w:rPr>
          <w:rFonts w:hint="eastAsia" w:ascii="宋体" w:hAnsi="宋体" w:eastAsia="宋体" w:cs="宋体"/>
        </w:rPr>
        <w:t>(2)联合体各方均应当符合投标人须知前附表规定的供应商基本资格条件；</w:t>
      </w:r>
    </w:p>
    <w:p w14:paraId="70279D3B">
      <w:pPr>
        <w:pStyle w:val="11"/>
        <w:ind w:firstLine="420" w:firstLineChars="200"/>
        <w:rPr>
          <w:rFonts w:hint="eastAsia" w:ascii="宋体" w:hAnsi="宋体" w:eastAsia="宋体" w:cs="宋体"/>
        </w:rPr>
      </w:pPr>
      <w:r>
        <w:rPr>
          <w:rFonts w:hint="eastAsia" w:ascii="宋体" w:hAnsi="宋体" w:eastAsia="宋体" w:cs="宋体"/>
        </w:rPr>
        <w:t>(3)除另有规定外，联合体各方中至少有一方应当符合投标须知前附表规定的供应商特定资格条件；</w:t>
      </w:r>
    </w:p>
    <w:p w14:paraId="1F73662F">
      <w:pPr>
        <w:pStyle w:val="11"/>
        <w:ind w:firstLine="420" w:firstLineChars="200"/>
        <w:rPr>
          <w:rFonts w:hint="eastAsia" w:ascii="宋体" w:hAnsi="宋体" w:eastAsia="宋体" w:cs="宋体"/>
        </w:rPr>
      </w:pPr>
      <w:r>
        <w:rPr>
          <w:rFonts w:hint="eastAsia" w:ascii="宋体" w:hAnsi="宋体" w:eastAsia="宋体" w:cs="宋体"/>
        </w:rPr>
        <w:t>(4)联合体中有同类资质的供应商按照联合体分工承担相同工作的，应当按照资质等级较低的供应商确定资质等级；</w:t>
      </w:r>
    </w:p>
    <w:p w14:paraId="75AB0D97">
      <w:pPr>
        <w:pStyle w:val="11"/>
        <w:ind w:firstLine="420" w:firstLineChars="200"/>
        <w:rPr>
          <w:rFonts w:hint="eastAsia" w:ascii="宋体" w:hAnsi="宋体" w:eastAsia="宋体" w:cs="宋体"/>
        </w:rPr>
      </w:pPr>
      <w:r>
        <w:rPr>
          <w:rFonts w:hint="eastAsia" w:ascii="宋体" w:hAnsi="宋体" w:eastAsia="宋体" w:cs="宋体"/>
        </w:rPr>
        <w:t>(5)联合体各方不得再单独或与其他供应商组成新的联合体参加同一项目的采购活动。</w:t>
      </w:r>
    </w:p>
    <w:p w14:paraId="21A84A81">
      <w:pPr>
        <w:pStyle w:val="11"/>
        <w:ind w:firstLine="420" w:firstLineChars="200"/>
        <w:rPr>
          <w:rFonts w:hint="eastAsia" w:ascii="宋体" w:hAnsi="宋体" w:eastAsia="宋体" w:cs="宋体"/>
        </w:rPr>
      </w:pPr>
      <w:r>
        <w:rPr>
          <w:rFonts w:hint="eastAsia" w:ascii="宋体" w:hAnsi="宋体" w:eastAsia="宋体" w:cs="宋体"/>
        </w:rPr>
        <w:t>7.项目现场考察</w:t>
      </w:r>
    </w:p>
    <w:p w14:paraId="1DE48E77">
      <w:pPr>
        <w:pStyle w:val="11"/>
        <w:ind w:firstLine="420" w:firstLineChars="200"/>
        <w:rPr>
          <w:rFonts w:hint="eastAsia" w:ascii="宋体" w:hAnsi="宋体" w:eastAsia="宋体" w:cs="宋体"/>
        </w:rPr>
      </w:pPr>
      <w:r>
        <w:rPr>
          <w:rFonts w:hint="eastAsia" w:ascii="宋体" w:hAnsi="宋体" w:eastAsia="宋体" w:cs="宋体"/>
        </w:rPr>
        <w:t>7.1　本项目是否组织现场考察详见投标人须知前附表。</w:t>
      </w:r>
    </w:p>
    <w:p w14:paraId="11F1DF7C">
      <w:pPr>
        <w:pStyle w:val="11"/>
        <w:ind w:firstLine="420" w:firstLineChars="200"/>
        <w:rPr>
          <w:rFonts w:hint="eastAsia" w:ascii="宋体" w:hAnsi="宋体" w:eastAsia="宋体" w:cs="宋体"/>
        </w:rPr>
      </w:pPr>
      <w:r>
        <w:rPr>
          <w:rFonts w:hint="eastAsia" w:ascii="宋体" w:hAnsi="宋体" w:eastAsia="宋体" w:cs="宋体"/>
        </w:rPr>
        <w:t>7.2　供应商应按投标人须知前附表中规定的时间及地点，对采购项目现场和周围环境进行考察。供应商未在指定时间进行考察的，采购人不再另行组织。</w:t>
      </w:r>
    </w:p>
    <w:p w14:paraId="502FFCFD">
      <w:pPr>
        <w:pStyle w:val="11"/>
        <w:ind w:firstLine="420" w:firstLineChars="200"/>
        <w:rPr>
          <w:rFonts w:hint="eastAsia" w:ascii="宋体" w:hAnsi="宋体" w:eastAsia="宋体" w:cs="宋体"/>
        </w:rPr>
      </w:pPr>
      <w:r>
        <w:rPr>
          <w:rFonts w:hint="eastAsia" w:ascii="宋体" w:hAnsi="宋体" w:eastAsia="宋体" w:cs="宋体"/>
        </w:rPr>
        <w:t>7.3　考察现场的费用由供应商自己承担，考察期间所发生的人身伤害及财产损失由供应商自己负责。</w:t>
      </w:r>
    </w:p>
    <w:p w14:paraId="22B8C554">
      <w:pPr>
        <w:pStyle w:val="11"/>
        <w:ind w:firstLine="420" w:firstLineChars="200"/>
        <w:rPr>
          <w:rFonts w:hint="eastAsia" w:ascii="宋体" w:hAnsi="宋体" w:eastAsia="宋体" w:cs="宋体"/>
        </w:rPr>
      </w:pPr>
      <w:r>
        <w:rPr>
          <w:rFonts w:hint="eastAsia" w:ascii="宋体" w:hAnsi="宋体" w:eastAsia="宋体" w:cs="宋体"/>
        </w:rPr>
        <w:t>7.4　采购人不对供应商据此而做出的推论、理解和结论负责。一旦中标，供应商不得以任何借口，提出额外补偿，或延长合同期限的要求。</w:t>
      </w:r>
    </w:p>
    <w:p w14:paraId="34F51AD9">
      <w:pPr>
        <w:pStyle w:val="11"/>
        <w:ind w:firstLine="420" w:firstLineChars="200"/>
        <w:rPr>
          <w:rFonts w:hint="eastAsia" w:ascii="宋体" w:hAnsi="宋体" w:eastAsia="宋体" w:cs="宋体"/>
        </w:rPr>
      </w:pPr>
      <w:r>
        <w:rPr>
          <w:rFonts w:hint="eastAsia" w:ascii="宋体" w:hAnsi="宋体" w:eastAsia="宋体" w:cs="宋体"/>
        </w:rPr>
        <w:t>8.采购进口产品</w:t>
      </w:r>
    </w:p>
    <w:p w14:paraId="55AEBD77">
      <w:pPr>
        <w:pStyle w:val="11"/>
        <w:ind w:firstLine="420" w:firstLineChars="200"/>
        <w:rPr>
          <w:rFonts w:hint="eastAsia" w:ascii="宋体" w:hAnsi="宋体" w:eastAsia="宋体" w:cs="宋体"/>
        </w:rPr>
      </w:pPr>
      <w:r>
        <w:rPr>
          <w:rFonts w:hint="eastAsia" w:ascii="宋体" w:hAnsi="宋体" w:eastAsia="宋体" w:cs="宋体"/>
        </w:rPr>
        <w:t>8.1　本项目是否采购进口产品及相关要求见投标人须知前附表。</w:t>
      </w:r>
    </w:p>
    <w:p w14:paraId="600DBD42">
      <w:pPr>
        <w:pStyle w:val="11"/>
        <w:ind w:firstLine="420" w:firstLineChars="200"/>
        <w:rPr>
          <w:rFonts w:hint="eastAsia" w:ascii="宋体" w:hAnsi="宋体" w:eastAsia="宋体" w:cs="宋体"/>
        </w:rPr>
      </w:pPr>
      <w:r>
        <w:rPr>
          <w:rFonts w:hint="eastAsia" w:ascii="宋体" w:hAnsi="宋体" w:eastAsia="宋体" w:cs="宋体"/>
        </w:rPr>
        <w:t>9.政策与其他规定</w:t>
      </w:r>
    </w:p>
    <w:p w14:paraId="2EC5DD72">
      <w:pPr>
        <w:pStyle w:val="11"/>
        <w:ind w:firstLine="420" w:firstLineChars="200"/>
        <w:rPr>
          <w:rFonts w:hint="eastAsia" w:ascii="宋体" w:hAnsi="宋体" w:eastAsia="宋体" w:cs="宋体"/>
        </w:rPr>
      </w:pPr>
      <w:r>
        <w:rPr>
          <w:rFonts w:hint="eastAsia" w:ascii="宋体" w:hAnsi="宋体" w:eastAsia="宋体" w:cs="宋体"/>
        </w:rPr>
        <w:t>9.1　对列入最新一期节能清单(非强制类)、环保清单内的产品，分别予以相应的加分或价格扣除；对于同时列入“两个清单”的产品，优先于只获得其中一项认证的产品。本项目的详细要求见投标人须知前附表。</w:t>
      </w:r>
    </w:p>
    <w:p w14:paraId="03CA2555">
      <w:pPr>
        <w:pStyle w:val="11"/>
        <w:ind w:firstLine="420" w:firstLineChars="20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2</w:t>
      </w:r>
      <w:r>
        <w:rPr>
          <w:rFonts w:hint="eastAsia" w:ascii="宋体" w:hAnsi="宋体" w:eastAsia="宋体" w:cs="宋体"/>
        </w:rPr>
        <w:t>　供应商享受支持中小企业发展政策优惠的，可用扣除后的最后报价参与价格比较。本项目价格扣除比例及相关要求见投标人须知前附表。</w:t>
      </w:r>
    </w:p>
    <w:p w14:paraId="46D0719A">
      <w:pPr>
        <w:pStyle w:val="11"/>
        <w:ind w:firstLine="420" w:firstLineChars="20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3</w:t>
      </w:r>
      <w:r>
        <w:rPr>
          <w:rFonts w:hint="eastAsia" w:ascii="宋体" w:hAnsi="宋体" w:eastAsia="宋体" w:cs="宋体"/>
        </w:rPr>
        <w:t>　监狱企业、残疾人就业企业视同小型、微型企业，享受促进中小企业发展政策优惠，可用扣除后的最后报价参与价格比较。本项目价格扣除比例及相关要求见</w:t>
      </w:r>
      <w:r>
        <w:rPr>
          <w:rFonts w:hint="eastAsia" w:ascii="宋体" w:hAnsi="宋体" w:eastAsia="宋体" w:cs="宋体"/>
          <w:lang w:val="en-US" w:eastAsia="zh-CN"/>
        </w:rPr>
        <w:t>投标</w:t>
      </w:r>
      <w:r>
        <w:rPr>
          <w:rFonts w:hint="eastAsia" w:ascii="宋体" w:hAnsi="宋体" w:eastAsia="宋体" w:cs="宋体"/>
        </w:rPr>
        <w:t>须知前附表。</w:t>
      </w:r>
    </w:p>
    <w:p w14:paraId="5EB63BD3">
      <w:pPr>
        <w:pStyle w:val="11"/>
        <w:ind w:firstLine="420" w:firstLineChars="200"/>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4</w:t>
      </w:r>
      <w:r>
        <w:rPr>
          <w:rFonts w:hint="eastAsia" w:ascii="宋体" w:hAnsi="宋体" w:eastAsia="宋体" w:cs="宋体"/>
        </w:rPr>
        <w:t>　其他法律法规强制性规定或扶持政策。本项目的详细要求见投标人须知前附表。</w:t>
      </w:r>
    </w:p>
    <w:p w14:paraId="5E74635C">
      <w:pPr>
        <w:pStyle w:val="11"/>
        <w:ind w:firstLine="420" w:firstLineChars="200"/>
        <w:rPr>
          <w:rFonts w:hint="eastAsia" w:ascii="宋体" w:hAnsi="宋体" w:eastAsia="宋体" w:cs="宋体"/>
        </w:rPr>
      </w:pPr>
      <w:r>
        <w:rPr>
          <w:rFonts w:hint="eastAsia" w:ascii="宋体" w:hAnsi="宋体" w:eastAsia="宋体" w:cs="宋体"/>
        </w:rPr>
        <w:t>二、招标文件</w:t>
      </w:r>
    </w:p>
    <w:p w14:paraId="62B33F9A">
      <w:pPr>
        <w:pStyle w:val="11"/>
        <w:ind w:firstLine="420" w:firstLineChars="200"/>
        <w:rPr>
          <w:rFonts w:hint="eastAsia" w:ascii="宋体" w:hAnsi="宋体" w:eastAsia="宋体" w:cs="宋体"/>
        </w:rPr>
      </w:pPr>
      <w:r>
        <w:rPr>
          <w:rFonts w:hint="eastAsia" w:ascii="宋体" w:hAnsi="宋体" w:eastAsia="宋体" w:cs="宋体"/>
        </w:rPr>
        <w:t>10.招标文件的构成</w:t>
      </w:r>
    </w:p>
    <w:p w14:paraId="0F44308A">
      <w:pPr>
        <w:pStyle w:val="11"/>
        <w:ind w:firstLine="420" w:firstLineChars="200"/>
        <w:rPr>
          <w:rFonts w:hint="eastAsia" w:ascii="宋体" w:hAnsi="宋体" w:eastAsia="宋体" w:cs="宋体"/>
        </w:rPr>
      </w:pPr>
      <w:r>
        <w:rPr>
          <w:rFonts w:hint="eastAsia" w:ascii="宋体" w:hAnsi="宋体" w:eastAsia="宋体" w:cs="宋体"/>
        </w:rPr>
        <w:t>10.1　招标文件各章节的内容如下：</w:t>
      </w:r>
    </w:p>
    <w:p w14:paraId="3670563E">
      <w:pPr>
        <w:pStyle w:val="11"/>
        <w:ind w:firstLine="420" w:firstLineChars="200"/>
        <w:rPr>
          <w:rFonts w:hint="eastAsia" w:ascii="宋体" w:hAnsi="宋体" w:eastAsia="宋体" w:cs="宋体"/>
          <w:lang w:val="en-US" w:eastAsia="zh-CN"/>
        </w:rPr>
      </w:pPr>
      <w:r>
        <w:rPr>
          <w:rFonts w:hint="eastAsia" w:ascii="宋体" w:hAnsi="宋体" w:eastAsia="宋体" w:cs="宋体"/>
        </w:rPr>
        <w:t>第一章　</w:t>
      </w:r>
      <w:r>
        <w:rPr>
          <w:rFonts w:hint="eastAsia" w:ascii="宋体" w:hAnsi="宋体" w:eastAsia="宋体" w:cs="宋体"/>
          <w:lang w:val="en-US" w:eastAsia="zh-CN"/>
        </w:rPr>
        <w:t>招标公告</w:t>
      </w:r>
    </w:p>
    <w:p w14:paraId="1FF0E2F9">
      <w:pPr>
        <w:pStyle w:val="11"/>
        <w:ind w:firstLine="420" w:firstLineChars="200"/>
        <w:rPr>
          <w:rFonts w:hint="eastAsia" w:ascii="宋体" w:hAnsi="宋体" w:eastAsia="宋体" w:cs="宋体"/>
        </w:rPr>
      </w:pPr>
      <w:r>
        <w:rPr>
          <w:rFonts w:hint="eastAsia" w:ascii="宋体" w:hAnsi="宋体" w:eastAsia="宋体" w:cs="宋体"/>
        </w:rPr>
        <w:t>第二章　投标人须知</w:t>
      </w:r>
    </w:p>
    <w:p w14:paraId="2E0A3749">
      <w:pPr>
        <w:pStyle w:val="11"/>
        <w:ind w:firstLine="420" w:firstLineChars="200"/>
        <w:rPr>
          <w:rFonts w:hint="eastAsia" w:ascii="宋体" w:hAnsi="宋体" w:eastAsia="宋体" w:cs="宋体"/>
        </w:rPr>
      </w:pPr>
      <w:r>
        <w:rPr>
          <w:rFonts w:hint="eastAsia" w:ascii="宋体" w:hAnsi="宋体" w:eastAsia="宋体" w:cs="宋体"/>
        </w:rPr>
        <w:t>第三章　评标方法及标准</w:t>
      </w:r>
    </w:p>
    <w:p w14:paraId="2252EFD4">
      <w:pPr>
        <w:pStyle w:val="11"/>
        <w:ind w:firstLine="420" w:firstLineChars="200"/>
        <w:rPr>
          <w:rFonts w:hint="eastAsia" w:ascii="宋体" w:hAnsi="宋体" w:eastAsia="宋体" w:cs="宋体"/>
        </w:rPr>
      </w:pPr>
      <w:r>
        <w:rPr>
          <w:rFonts w:hint="eastAsia" w:ascii="宋体" w:hAnsi="宋体" w:eastAsia="宋体" w:cs="宋体"/>
        </w:rPr>
        <w:t>第四章　拟签订的合同文本</w:t>
      </w:r>
    </w:p>
    <w:p w14:paraId="017BB6B4">
      <w:pPr>
        <w:pStyle w:val="11"/>
        <w:ind w:firstLine="420" w:firstLineChars="200"/>
        <w:rPr>
          <w:rFonts w:hint="eastAsia" w:ascii="宋体" w:hAnsi="宋体" w:eastAsia="宋体" w:cs="宋体"/>
        </w:rPr>
      </w:pPr>
      <w:r>
        <w:rPr>
          <w:rFonts w:hint="eastAsia" w:ascii="宋体" w:hAnsi="宋体" w:eastAsia="宋体" w:cs="宋体"/>
        </w:rPr>
        <w:t>第五章　投标文件格式</w:t>
      </w:r>
    </w:p>
    <w:p w14:paraId="6F02F24A">
      <w:pPr>
        <w:pStyle w:val="11"/>
        <w:ind w:firstLine="420" w:firstLineChars="200"/>
        <w:rPr>
          <w:rFonts w:hint="eastAsia" w:ascii="宋体" w:hAnsi="宋体" w:eastAsia="宋体" w:cs="宋体"/>
        </w:rPr>
      </w:pPr>
      <w:r>
        <w:rPr>
          <w:rFonts w:hint="eastAsia" w:ascii="宋体" w:hAnsi="宋体" w:eastAsia="宋体" w:cs="宋体"/>
        </w:rPr>
        <w:t>第六章　项目需求</w:t>
      </w:r>
    </w:p>
    <w:p w14:paraId="709915FD">
      <w:pPr>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10.2　投标须知前附表规定的提交投标文件截止时间前，对投标文件进行澄清或者修改的内容，为招标文件的组成部分。</w:t>
      </w:r>
    </w:p>
    <w:p w14:paraId="4AB6F587">
      <w:pPr>
        <w:pStyle w:val="11"/>
        <w:spacing w:line="240" w:lineRule="auto"/>
        <w:ind w:firstLine="420" w:firstLineChars="200"/>
        <w:rPr>
          <w:rFonts w:hint="eastAsia" w:ascii="宋体" w:hAnsi="宋体" w:eastAsia="宋体" w:cs="宋体"/>
        </w:rPr>
      </w:pPr>
      <w:r>
        <w:rPr>
          <w:rFonts w:hint="eastAsia" w:ascii="宋体" w:hAnsi="宋体" w:eastAsia="宋体" w:cs="宋体"/>
        </w:rPr>
        <w:t>10.</w:t>
      </w:r>
      <w:r>
        <w:rPr>
          <w:rFonts w:hint="eastAsia" w:ascii="宋体" w:hAnsi="宋体" w:eastAsia="宋体" w:cs="宋体"/>
          <w:lang w:val="en-US" w:eastAsia="zh-CN"/>
        </w:rPr>
        <w:t>3</w:t>
      </w:r>
      <w:r>
        <w:rPr>
          <w:rFonts w:hint="eastAsia" w:ascii="宋体" w:hAnsi="宋体" w:eastAsia="宋体" w:cs="宋体"/>
        </w:rPr>
        <w:t>　投标人应仔细阅读招标文件的全部内容，按照招标文件要求编制投标文件。任何对招标文件的忽略或误解，不能作为投标文件存在缺陷或瑕疵的理由，其风险由投标人承担。</w:t>
      </w:r>
    </w:p>
    <w:p w14:paraId="0C325477">
      <w:pPr>
        <w:pStyle w:val="11"/>
        <w:ind w:firstLine="420" w:firstLineChars="200"/>
        <w:rPr>
          <w:rFonts w:hint="eastAsia" w:ascii="宋体" w:hAnsi="宋体" w:eastAsia="宋体" w:cs="宋体"/>
        </w:rPr>
      </w:pPr>
      <w:r>
        <w:rPr>
          <w:rFonts w:hint="eastAsia" w:ascii="宋体" w:hAnsi="宋体" w:eastAsia="宋体" w:cs="宋体"/>
        </w:rPr>
        <w:t>11.招标文件的澄清与修改</w:t>
      </w:r>
    </w:p>
    <w:p w14:paraId="3390A407">
      <w:pPr>
        <w:pStyle w:val="11"/>
        <w:ind w:firstLine="420" w:firstLineChars="200"/>
        <w:rPr>
          <w:rFonts w:hint="eastAsia" w:ascii="宋体" w:hAnsi="宋体" w:eastAsia="宋体" w:cs="宋体"/>
        </w:rPr>
      </w:pPr>
      <w:r>
        <w:rPr>
          <w:rFonts w:hint="eastAsia" w:ascii="宋体" w:hAnsi="宋体" w:eastAsia="宋体" w:cs="宋体"/>
        </w:rPr>
        <w:t>11.1　采购人或采购代理机构对已发出的招标文件进行必要澄清或者修改的，应当在投标人须知前附表规定的提交投标文件截止时间15日前，在原刊登招标公告的媒体上发布更正公告，并以书面形式通知所有招标文件收受人。</w:t>
      </w:r>
    </w:p>
    <w:p w14:paraId="2CEBD0F8">
      <w:pPr>
        <w:pStyle w:val="11"/>
        <w:ind w:firstLine="420" w:firstLineChars="200"/>
        <w:rPr>
          <w:rFonts w:hint="eastAsia" w:ascii="宋体" w:hAnsi="宋体" w:eastAsia="宋体" w:cs="宋体"/>
        </w:rPr>
      </w:pPr>
      <w:r>
        <w:rPr>
          <w:rFonts w:hint="eastAsia" w:ascii="宋体" w:hAnsi="宋体" w:eastAsia="宋体" w:cs="宋体"/>
        </w:rPr>
        <w:t>11.2　如果澄清或者修改时间距本章投标人须知前附表规定的投标截止时间不足15日，将相应顺延提交投标文件的截止时间，澄清或者修改时间具体见投标人须知前附表。</w:t>
      </w:r>
    </w:p>
    <w:p w14:paraId="506DF255">
      <w:pPr>
        <w:pStyle w:val="11"/>
        <w:ind w:firstLine="420" w:firstLineChars="200"/>
        <w:rPr>
          <w:rFonts w:hint="eastAsia" w:ascii="宋体" w:hAnsi="宋体" w:eastAsia="宋体" w:cs="宋体"/>
        </w:rPr>
      </w:pPr>
      <w:r>
        <w:rPr>
          <w:rFonts w:hint="eastAsia" w:ascii="宋体" w:hAnsi="宋体" w:eastAsia="宋体" w:cs="宋体"/>
        </w:rPr>
        <w:t>11.3　澄清或者修改内容为招标文件的组成部分，对所有领取了招标文件的潜在投标人均具有约束力。</w:t>
      </w:r>
    </w:p>
    <w:p w14:paraId="7B2348B3">
      <w:pPr>
        <w:pStyle w:val="11"/>
        <w:ind w:firstLine="420" w:firstLineChars="200"/>
        <w:rPr>
          <w:rFonts w:hint="eastAsia" w:ascii="宋体" w:hAnsi="宋体" w:eastAsia="宋体" w:cs="宋体"/>
        </w:rPr>
      </w:pPr>
      <w:r>
        <w:rPr>
          <w:rFonts w:hint="eastAsia" w:ascii="宋体" w:hAnsi="宋体" w:eastAsia="宋体" w:cs="宋体"/>
        </w:rPr>
        <w:t>12.偏离</w:t>
      </w:r>
    </w:p>
    <w:p w14:paraId="1436E6C5">
      <w:pPr>
        <w:pStyle w:val="11"/>
        <w:ind w:firstLine="420" w:firstLineChars="200"/>
        <w:rPr>
          <w:rFonts w:hint="eastAsia" w:ascii="宋体" w:hAnsi="宋体" w:eastAsia="宋体" w:cs="宋体"/>
        </w:rPr>
      </w:pPr>
      <w:r>
        <w:rPr>
          <w:rFonts w:hint="eastAsia" w:ascii="宋体" w:hAnsi="宋体" w:eastAsia="宋体" w:cs="宋体"/>
        </w:rPr>
        <w:t>12.1　本条所称偏离为投标文件对招标文件的偏离，即不满足或不响应招标文件的要求。</w:t>
      </w:r>
    </w:p>
    <w:p w14:paraId="7502D384">
      <w:pPr>
        <w:pStyle w:val="11"/>
        <w:ind w:firstLine="420" w:firstLineChars="200"/>
        <w:rPr>
          <w:rFonts w:hint="eastAsia" w:ascii="宋体" w:hAnsi="宋体" w:eastAsia="宋体" w:cs="宋体"/>
        </w:rPr>
      </w:pPr>
      <w:r>
        <w:rPr>
          <w:rFonts w:hint="eastAsia" w:ascii="宋体" w:hAnsi="宋体" w:eastAsia="宋体" w:cs="宋体"/>
        </w:rPr>
        <w:t>★12.2　除法律、法规和规章规定外，招标文件中用“拒绝”“不接受”“无效”“不得”“必须”“应当”等文字规定或标注“★”符号的条款为实质性要求条款(即重要条款)，对其中任何一条的偏离，在评标时将其视为无效投标。</w:t>
      </w:r>
    </w:p>
    <w:p w14:paraId="3CF1A0CD">
      <w:pPr>
        <w:pStyle w:val="11"/>
        <w:ind w:firstLine="420" w:firstLineChars="200"/>
        <w:rPr>
          <w:rFonts w:hint="eastAsia" w:ascii="宋体" w:hAnsi="宋体" w:eastAsia="宋体" w:cs="宋体"/>
        </w:rPr>
      </w:pPr>
      <w:r>
        <w:rPr>
          <w:rFonts w:hint="eastAsia" w:ascii="宋体" w:hAnsi="宋体" w:eastAsia="宋体" w:cs="宋体"/>
        </w:rPr>
        <w:t>三、投标文件</w:t>
      </w:r>
    </w:p>
    <w:p w14:paraId="070DBB1D">
      <w:pPr>
        <w:pStyle w:val="11"/>
        <w:ind w:firstLine="420" w:firstLineChars="200"/>
        <w:rPr>
          <w:rFonts w:hint="eastAsia" w:ascii="宋体" w:hAnsi="宋体" w:eastAsia="宋体" w:cs="宋体"/>
        </w:rPr>
      </w:pPr>
      <w:r>
        <w:rPr>
          <w:rFonts w:hint="eastAsia" w:ascii="宋体" w:hAnsi="宋体" w:eastAsia="宋体" w:cs="宋体"/>
        </w:rPr>
        <w:t>13.　一般要求</w:t>
      </w:r>
    </w:p>
    <w:p w14:paraId="063C003E">
      <w:pPr>
        <w:pStyle w:val="11"/>
        <w:ind w:firstLine="420" w:firstLineChars="200"/>
        <w:rPr>
          <w:rFonts w:hint="eastAsia" w:ascii="宋体" w:hAnsi="宋体" w:eastAsia="宋体" w:cs="宋体"/>
        </w:rPr>
      </w:pPr>
      <w:r>
        <w:rPr>
          <w:rFonts w:hint="eastAsia" w:ascii="宋体" w:hAnsi="宋体" w:eastAsia="宋体" w:cs="宋体"/>
        </w:rPr>
        <w:t>13.1　投标人应仔细阅读招标文件的所有内容，按招标文件的要求编制投标文件，并保证所提供的全部资料的真实性，以使其投标文件对招标文件做出实质性的响应。</w:t>
      </w:r>
    </w:p>
    <w:p w14:paraId="30AEBF76">
      <w:pPr>
        <w:pStyle w:val="11"/>
        <w:ind w:firstLine="420" w:firstLineChars="200"/>
        <w:rPr>
          <w:rFonts w:hint="eastAsia" w:ascii="宋体" w:hAnsi="宋体" w:eastAsia="宋体" w:cs="宋体"/>
        </w:rPr>
      </w:pPr>
      <w:r>
        <w:rPr>
          <w:rFonts w:hint="eastAsia" w:ascii="宋体" w:hAnsi="宋体" w:eastAsia="宋体" w:cs="宋体"/>
        </w:rPr>
        <w:t>13.2　投标人提交的投标文件及投标人与采购人或采购代理机构、评标委员会就有关投标的所有来往函电必须使用中文。投标人可以提交其他语言的资料，但应附有中文注释，有差异时以中文为准。</w:t>
      </w:r>
    </w:p>
    <w:p w14:paraId="6D699992">
      <w:pPr>
        <w:pStyle w:val="11"/>
        <w:ind w:firstLine="420" w:firstLineChars="200"/>
        <w:rPr>
          <w:rFonts w:hint="eastAsia" w:ascii="宋体" w:hAnsi="宋体" w:eastAsia="宋体" w:cs="宋体"/>
        </w:rPr>
      </w:pPr>
      <w:r>
        <w:rPr>
          <w:rFonts w:hint="eastAsia" w:ascii="宋体" w:hAnsi="宋体" w:eastAsia="宋体" w:cs="宋体"/>
        </w:rPr>
        <w:t>13.3　除技术要求另有规定外，本文件所要求使用的计量单位均采用国家法定的度、量、衡标准单位计量。未列明时亦默认为我国法定计量单位。</w:t>
      </w:r>
    </w:p>
    <w:p w14:paraId="4A0A91B7">
      <w:pPr>
        <w:pStyle w:val="11"/>
        <w:ind w:firstLine="420" w:firstLineChars="200"/>
        <w:rPr>
          <w:rFonts w:hint="eastAsia" w:ascii="宋体" w:hAnsi="宋体" w:eastAsia="宋体" w:cs="宋体"/>
        </w:rPr>
      </w:pPr>
      <w:r>
        <w:rPr>
          <w:rFonts w:hint="eastAsia" w:ascii="宋体" w:hAnsi="宋体" w:eastAsia="宋体" w:cs="宋体"/>
        </w:rPr>
        <w:t>13.4　供应商应按招标文件中提供的投标文件格式填写。</w:t>
      </w:r>
    </w:p>
    <w:p w14:paraId="08A8D8D6">
      <w:pPr>
        <w:pStyle w:val="11"/>
        <w:ind w:firstLine="420" w:firstLineChars="200"/>
        <w:rPr>
          <w:rFonts w:hint="eastAsia" w:ascii="宋体" w:hAnsi="宋体" w:eastAsia="宋体" w:cs="宋体"/>
        </w:rPr>
      </w:pPr>
      <w:r>
        <w:rPr>
          <w:rFonts w:hint="eastAsia" w:ascii="宋体" w:hAnsi="宋体" w:eastAsia="宋体" w:cs="宋体"/>
        </w:rPr>
        <w:t>13.5　投标文件应采用书面形式，招标文件中要求提供电子版的，必须按要求提供。</w:t>
      </w:r>
    </w:p>
    <w:p w14:paraId="3EE45545">
      <w:pPr>
        <w:pStyle w:val="11"/>
        <w:ind w:firstLine="420" w:firstLineChars="200"/>
        <w:rPr>
          <w:rFonts w:hint="eastAsia" w:ascii="宋体" w:hAnsi="宋体" w:eastAsia="宋体" w:cs="宋体"/>
        </w:rPr>
      </w:pPr>
      <w:r>
        <w:rPr>
          <w:rFonts w:hint="eastAsia" w:ascii="宋体" w:hAnsi="宋体" w:eastAsia="宋体" w:cs="宋体"/>
        </w:rPr>
        <w:t>14.投标文件的组成(采购人可根据项目实际情况增加★条款)</w:t>
      </w:r>
    </w:p>
    <w:p w14:paraId="56428DC6">
      <w:pPr>
        <w:pStyle w:val="11"/>
        <w:ind w:firstLine="420" w:firstLineChars="200"/>
        <w:rPr>
          <w:rFonts w:hint="eastAsia" w:ascii="宋体" w:hAnsi="宋体" w:eastAsia="宋体" w:cs="宋体"/>
        </w:rPr>
      </w:pPr>
      <w:r>
        <w:rPr>
          <w:rFonts w:hint="eastAsia" w:ascii="宋体" w:hAnsi="宋体" w:eastAsia="宋体" w:cs="宋体"/>
        </w:rPr>
        <w:t>14.1　投标文件包括但不限于下列内容</w:t>
      </w:r>
    </w:p>
    <w:p w14:paraId="0C989B65">
      <w:pPr>
        <w:pStyle w:val="11"/>
        <w:ind w:firstLine="420" w:firstLineChars="200"/>
        <w:rPr>
          <w:rFonts w:hint="eastAsia" w:ascii="宋体" w:hAnsi="宋体" w:eastAsia="宋体" w:cs="宋体"/>
        </w:rPr>
      </w:pPr>
      <w:r>
        <w:rPr>
          <w:rFonts w:hint="eastAsia" w:ascii="宋体" w:hAnsi="宋体" w:eastAsia="宋体" w:cs="宋体"/>
        </w:rPr>
        <w:t>14.1.1　价格及商务部分：</w:t>
      </w:r>
    </w:p>
    <w:p w14:paraId="52FF2531">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_Toc11810 </w:instrText>
      </w:r>
      <w:r>
        <w:rPr>
          <w:rFonts w:hint="eastAsia" w:ascii="宋体" w:hAnsi="宋体" w:eastAsia="宋体" w:cs="宋体"/>
        </w:rPr>
        <w:fldChar w:fldCharType="separate"/>
      </w:r>
      <w:r>
        <w:rPr>
          <w:rFonts w:hint="eastAsia" w:ascii="宋体" w:hAnsi="宋体" w:eastAsia="宋体" w:cs="宋体"/>
          <w:szCs w:val="21"/>
        </w:rPr>
        <w:t>附件1  投标书</w:t>
      </w:r>
      <w:r>
        <w:rPr>
          <w:rFonts w:hint="eastAsia" w:ascii="宋体" w:hAnsi="宋体" w:eastAsia="宋体" w:cs="宋体"/>
        </w:rPr>
        <w:fldChar w:fldCharType="end"/>
      </w:r>
    </w:p>
    <w:p w14:paraId="5B680B2A">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_Toc23858 </w:instrText>
      </w:r>
      <w:r>
        <w:rPr>
          <w:rFonts w:hint="eastAsia" w:ascii="宋体" w:hAnsi="宋体" w:eastAsia="宋体" w:cs="宋体"/>
        </w:rPr>
        <w:fldChar w:fldCharType="separate"/>
      </w:r>
      <w:r>
        <w:rPr>
          <w:rFonts w:hint="eastAsia" w:ascii="宋体" w:hAnsi="宋体" w:eastAsia="宋体" w:cs="宋体"/>
          <w:szCs w:val="21"/>
        </w:rPr>
        <w:t>附件2  投标一览表</w:t>
      </w:r>
      <w:r>
        <w:rPr>
          <w:rFonts w:hint="eastAsia" w:ascii="宋体" w:hAnsi="宋体" w:eastAsia="宋体" w:cs="宋体"/>
        </w:rPr>
        <w:fldChar w:fldCharType="end"/>
      </w:r>
    </w:p>
    <w:p w14:paraId="4CE5016B">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_Toc8345 </w:instrText>
      </w:r>
      <w:r>
        <w:rPr>
          <w:rFonts w:hint="eastAsia" w:ascii="宋体" w:hAnsi="宋体" w:eastAsia="宋体" w:cs="宋体"/>
        </w:rPr>
        <w:fldChar w:fldCharType="separate"/>
      </w:r>
      <w:r>
        <w:rPr>
          <w:rFonts w:hint="eastAsia" w:ascii="宋体" w:hAnsi="宋体" w:eastAsia="宋体" w:cs="宋体"/>
          <w:szCs w:val="21"/>
        </w:rPr>
        <w:t>附件3  投标分项报价表</w:t>
      </w:r>
      <w:r>
        <w:rPr>
          <w:rFonts w:hint="eastAsia" w:ascii="宋体" w:hAnsi="宋体" w:eastAsia="宋体" w:cs="宋体"/>
        </w:rPr>
        <w:fldChar w:fldCharType="end"/>
      </w:r>
    </w:p>
    <w:p w14:paraId="557EE750">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_Toc20236 </w:instrText>
      </w:r>
      <w:r>
        <w:rPr>
          <w:rFonts w:hint="eastAsia" w:ascii="宋体" w:hAnsi="宋体" w:eastAsia="宋体" w:cs="宋体"/>
        </w:rPr>
        <w:fldChar w:fldCharType="separate"/>
      </w:r>
      <w:r>
        <w:rPr>
          <w:rFonts w:hint="eastAsia" w:ascii="宋体" w:hAnsi="宋体" w:eastAsia="宋体" w:cs="宋体"/>
          <w:szCs w:val="21"/>
        </w:rPr>
        <w:t>附件4  货物说明一览表</w:t>
      </w:r>
      <w:r>
        <w:rPr>
          <w:rFonts w:hint="eastAsia" w:ascii="宋体" w:hAnsi="宋体" w:eastAsia="宋体" w:cs="宋体"/>
        </w:rPr>
        <w:fldChar w:fldCharType="end"/>
      </w:r>
    </w:p>
    <w:p w14:paraId="2FB906FF">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_Toc23147 </w:instrText>
      </w:r>
      <w:r>
        <w:rPr>
          <w:rFonts w:hint="eastAsia" w:ascii="宋体" w:hAnsi="宋体" w:eastAsia="宋体" w:cs="宋体"/>
        </w:rPr>
        <w:fldChar w:fldCharType="separate"/>
      </w:r>
      <w:r>
        <w:rPr>
          <w:rFonts w:hint="eastAsia" w:ascii="宋体" w:hAnsi="宋体" w:eastAsia="宋体" w:cs="宋体"/>
          <w:szCs w:val="21"/>
        </w:rPr>
        <w:t>附件5  技术规格偏离表（格式）</w:t>
      </w:r>
      <w:r>
        <w:rPr>
          <w:rFonts w:hint="eastAsia" w:ascii="宋体" w:hAnsi="宋体" w:eastAsia="宋体" w:cs="宋体"/>
        </w:rPr>
        <w:fldChar w:fldCharType="end"/>
      </w:r>
    </w:p>
    <w:p w14:paraId="6143289F">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_Toc12825 </w:instrText>
      </w:r>
      <w:r>
        <w:rPr>
          <w:rFonts w:hint="eastAsia" w:ascii="宋体" w:hAnsi="宋体" w:eastAsia="宋体" w:cs="宋体"/>
        </w:rPr>
        <w:fldChar w:fldCharType="separate"/>
      </w:r>
      <w:r>
        <w:rPr>
          <w:rFonts w:hint="eastAsia" w:ascii="宋体" w:hAnsi="宋体" w:eastAsia="宋体" w:cs="宋体"/>
          <w:szCs w:val="21"/>
        </w:rPr>
        <w:t>附件6  商务条款偏离表（格式）</w:t>
      </w:r>
      <w:r>
        <w:rPr>
          <w:rFonts w:hint="eastAsia" w:ascii="宋体" w:hAnsi="宋体" w:eastAsia="宋体" w:cs="宋体"/>
        </w:rPr>
        <w:fldChar w:fldCharType="end"/>
      </w:r>
    </w:p>
    <w:p w14:paraId="3B931D44">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_Toc17374 </w:instrText>
      </w:r>
      <w:r>
        <w:rPr>
          <w:rFonts w:hint="eastAsia" w:ascii="宋体" w:hAnsi="宋体" w:eastAsia="宋体" w:cs="宋体"/>
        </w:rPr>
        <w:fldChar w:fldCharType="separate"/>
      </w:r>
      <w:r>
        <w:rPr>
          <w:rFonts w:hint="eastAsia" w:ascii="宋体" w:hAnsi="宋体" w:eastAsia="宋体" w:cs="宋体"/>
          <w:szCs w:val="21"/>
        </w:rPr>
        <w:t>附件7  资格证明文件（格式）</w:t>
      </w:r>
      <w:r>
        <w:rPr>
          <w:rFonts w:hint="eastAsia" w:ascii="宋体" w:hAnsi="宋体" w:eastAsia="宋体" w:cs="宋体"/>
        </w:rPr>
        <w:fldChar w:fldCharType="end"/>
      </w:r>
    </w:p>
    <w:p w14:paraId="1DBAE4B8">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_Toc29081 </w:instrText>
      </w:r>
      <w:r>
        <w:rPr>
          <w:rFonts w:hint="eastAsia" w:ascii="宋体" w:hAnsi="宋体" w:eastAsia="宋体" w:cs="宋体"/>
        </w:rPr>
        <w:fldChar w:fldCharType="separate"/>
      </w:r>
      <w:r>
        <w:rPr>
          <w:rFonts w:hint="eastAsia" w:ascii="宋体" w:hAnsi="宋体" w:eastAsia="宋体" w:cs="宋体"/>
          <w:szCs w:val="21"/>
        </w:rPr>
        <w:t>附件7-1  法人或者其他组织的营业执照副本复印件或自然人的身份证明复印件</w:t>
      </w:r>
      <w:r>
        <w:rPr>
          <w:rFonts w:hint="eastAsia" w:ascii="宋体" w:hAnsi="宋体" w:eastAsia="宋体" w:cs="宋体"/>
        </w:rPr>
        <w:fldChar w:fldCharType="end"/>
      </w:r>
    </w:p>
    <w:p w14:paraId="53C3EB90">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_Toc30457 </w:instrText>
      </w:r>
      <w:r>
        <w:rPr>
          <w:rFonts w:hint="eastAsia" w:ascii="宋体" w:hAnsi="宋体" w:eastAsia="宋体" w:cs="宋体"/>
        </w:rPr>
        <w:fldChar w:fldCharType="separate"/>
      </w:r>
      <w:r>
        <w:rPr>
          <w:rFonts w:hint="eastAsia" w:ascii="宋体" w:hAnsi="宋体" w:eastAsia="宋体" w:cs="宋体"/>
          <w:bCs/>
          <w:kern w:val="28"/>
          <w:szCs w:val="21"/>
          <w:lang w:val="en-US" w:eastAsia="zh-CN" w:bidi="ar-SA"/>
        </w:rPr>
        <w:t>附件7-2  具有良好的商业信誉和健全的财务会计制度</w:t>
      </w:r>
      <w:r>
        <w:rPr>
          <w:rFonts w:hint="eastAsia" w:ascii="宋体" w:hAnsi="宋体" w:eastAsia="宋体" w:cs="宋体"/>
        </w:rPr>
        <w:fldChar w:fldCharType="end"/>
      </w:r>
    </w:p>
    <w:p w14:paraId="22886259">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_Toc21524 </w:instrText>
      </w:r>
      <w:r>
        <w:rPr>
          <w:rFonts w:hint="eastAsia" w:ascii="宋体" w:hAnsi="宋体" w:eastAsia="宋体" w:cs="宋体"/>
        </w:rPr>
        <w:fldChar w:fldCharType="separate"/>
      </w:r>
      <w:r>
        <w:rPr>
          <w:rFonts w:hint="eastAsia" w:ascii="宋体" w:hAnsi="宋体" w:eastAsia="宋体" w:cs="宋体"/>
          <w:szCs w:val="21"/>
        </w:rPr>
        <w:t>附件7-</w:t>
      </w:r>
      <w:r>
        <w:rPr>
          <w:rFonts w:hint="eastAsia" w:ascii="宋体" w:hAnsi="宋体" w:eastAsia="宋体" w:cs="宋体"/>
          <w:szCs w:val="21"/>
          <w:lang w:val="en-US" w:eastAsia="zh-CN"/>
        </w:rPr>
        <w:t>3</w:t>
      </w:r>
      <w:r>
        <w:rPr>
          <w:rFonts w:hint="eastAsia" w:ascii="宋体" w:hAnsi="宋体" w:eastAsia="宋体" w:cs="宋体"/>
          <w:szCs w:val="21"/>
        </w:rPr>
        <w:t xml:space="preserve">  具有依法缴纳税收和社会保障资金的良好记录（需提供投标截止日前六个月内任一个月的企业纳税证明和社保缴费记录证明）</w:t>
      </w:r>
      <w:r>
        <w:rPr>
          <w:rFonts w:hint="eastAsia" w:ascii="宋体" w:hAnsi="宋体" w:eastAsia="宋体" w:cs="宋体"/>
        </w:rPr>
        <w:fldChar w:fldCharType="end"/>
      </w:r>
    </w:p>
    <w:p w14:paraId="57BEB83A">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_Toc27200 </w:instrText>
      </w:r>
      <w:r>
        <w:rPr>
          <w:rFonts w:hint="eastAsia" w:ascii="宋体" w:hAnsi="宋体" w:eastAsia="宋体" w:cs="宋体"/>
        </w:rPr>
        <w:fldChar w:fldCharType="separate"/>
      </w:r>
      <w:r>
        <w:rPr>
          <w:rFonts w:hint="eastAsia" w:ascii="宋体" w:hAnsi="宋体" w:eastAsia="宋体" w:cs="宋体"/>
          <w:bCs/>
          <w:kern w:val="28"/>
          <w:szCs w:val="21"/>
        </w:rPr>
        <w:t>附件7-</w:t>
      </w:r>
      <w:r>
        <w:rPr>
          <w:rFonts w:hint="eastAsia" w:ascii="宋体" w:hAnsi="宋体" w:eastAsia="宋体" w:cs="宋体"/>
          <w:bCs/>
          <w:kern w:val="28"/>
          <w:szCs w:val="21"/>
          <w:lang w:val="en-US" w:eastAsia="zh-CN"/>
        </w:rPr>
        <w:t>4</w:t>
      </w:r>
      <w:r>
        <w:rPr>
          <w:rFonts w:hint="eastAsia" w:ascii="宋体" w:hAnsi="宋体" w:eastAsia="宋体" w:cs="宋体"/>
          <w:bCs/>
          <w:kern w:val="28"/>
          <w:szCs w:val="21"/>
        </w:rPr>
        <w:t xml:space="preserve">  参加政府采购活动前三年内（成立不足三年的从成立之日起算），在经营活动中没有重大违法记录（需提供加盖公章的声明书）</w:t>
      </w:r>
      <w:r>
        <w:rPr>
          <w:rFonts w:hint="eastAsia" w:ascii="宋体" w:hAnsi="宋体" w:eastAsia="宋体" w:cs="宋体"/>
        </w:rPr>
        <w:fldChar w:fldCharType="end"/>
      </w:r>
    </w:p>
    <w:p w14:paraId="0758F7E5">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_Toc32692 </w:instrText>
      </w:r>
      <w:r>
        <w:rPr>
          <w:rFonts w:hint="eastAsia" w:ascii="宋体" w:hAnsi="宋体" w:eastAsia="宋体" w:cs="宋体"/>
        </w:rPr>
        <w:fldChar w:fldCharType="separate"/>
      </w:r>
      <w:r>
        <w:rPr>
          <w:rFonts w:hint="eastAsia" w:ascii="宋体" w:hAnsi="宋体" w:eastAsia="宋体" w:cs="宋体"/>
          <w:bCs/>
          <w:kern w:val="28"/>
          <w:szCs w:val="21"/>
        </w:rPr>
        <w:t>附件7-</w:t>
      </w:r>
      <w:r>
        <w:rPr>
          <w:rFonts w:hint="eastAsia" w:ascii="宋体" w:hAnsi="宋体" w:eastAsia="宋体" w:cs="宋体"/>
          <w:bCs/>
          <w:kern w:val="28"/>
          <w:szCs w:val="21"/>
          <w:lang w:val="en-US" w:eastAsia="zh-CN"/>
        </w:rPr>
        <w:t>5</w:t>
      </w:r>
      <w:r>
        <w:rPr>
          <w:rFonts w:hint="eastAsia" w:ascii="宋体" w:hAnsi="宋体" w:eastAsia="宋体" w:cs="宋体"/>
          <w:bCs/>
          <w:kern w:val="28"/>
          <w:szCs w:val="21"/>
        </w:rPr>
        <w:t xml:space="preserve">  具有履行合同所必需的设备及专业技术能力</w:t>
      </w:r>
      <w:r>
        <w:rPr>
          <w:rFonts w:hint="eastAsia" w:ascii="宋体" w:hAnsi="宋体" w:eastAsia="宋体" w:cs="宋体"/>
        </w:rPr>
        <w:fldChar w:fldCharType="end"/>
      </w:r>
    </w:p>
    <w:p w14:paraId="11FEBD22">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_Toc22048 </w:instrText>
      </w:r>
      <w:r>
        <w:rPr>
          <w:rFonts w:hint="eastAsia" w:ascii="宋体" w:hAnsi="宋体" w:eastAsia="宋体" w:cs="宋体"/>
        </w:rPr>
        <w:fldChar w:fldCharType="separate"/>
      </w:r>
      <w:r>
        <w:rPr>
          <w:rFonts w:hint="eastAsia" w:ascii="宋体" w:hAnsi="宋体" w:eastAsia="宋体" w:cs="宋体"/>
          <w:bCs/>
          <w:kern w:val="28"/>
          <w:szCs w:val="21"/>
          <w:lang w:val="en-US" w:eastAsia="zh-CN" w:bidi="ar-SA"/>
        </w:rPr>
        <w:t>附件7-6 无不良信用记录承诺函(投标人自行查询适用)</w:t>
      </w:r>
      <w:r>
        <w:rPr>
          <w:rFonts w:hint="eastAsia" w:ascii="宋体" w:hAnsi="宋体" w:eastAsia="宋体" w:cs="宋体"/>
        </w:rPr>
        <w:fldChar w:fldCharType="end"/>
      </w:r>
    </w:p>
    <w:p w14:paraId="5B3804C0">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_Toc29300 </w:instrText>
      </w:r>
      <w:r>
        <w:rPr>
          <w:rFonts w:hint="eastAsia" w:ascii="宋体" w:hAnsi="宋体" w:eastAsia="宋体" w:cs="宋体"/>
        </w:rPr>
        <w:fldChar w:fldCharType="separate"/>
      </w:r>
      <w:r>
        <w:rPr>
          <w:rFonts w:hint="eastAsia" w:ascii="宋体" w:hAnsi="宋体" w:eastAsia="宋体" w:cs="宋体"/>
          <w:szCs w:val="21"/>
        </w:rPr>
        <w:t>附件7-</w:t>
      </w:r>
      <w:r>
        <w:rPr>
          <w:rFonts w:hint="eastAsia" w:ascii="宋体" w:hAnsi="宋体" w:eastAsia="宋体" w:cs="宋体"/>
          <w:szCs w:val="21"/>
          <w:lang w:val="en-US" w:eastAsia="zh-CN"/>
        </w:rPr>
        <w:t>7</w:t>
      </w:r>
      <w:r>
        <w:rPr>
          <w:rFonts w:hint="eastAsia" w:ascii="宋体" w:hAnsi="宋体" w:eastAsia="宋体" w:cs="宋体"/>
          <w:szCs w:val="21"/>
        </w:rPr>
        <w:t xml:space="preserve">  法定代表人授权书</w:t>
      </w:r>
      <w:r>
        <w:rPr>
          <w:rFonts w:hint="eastAsia" w:ascii="宋体" w:hAnsi="宋体" w:eastAsia="宋体" w:cs="宋体"/>
        </w:rPr>
        <w:fldChar w:fldCharType="end"/>
      </w:r>
    </w:p>
    <w:p w14:paraId="325F6826">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_Toc21216 </w:instrText>
      </w:r>
      <w:r>
        <w:rPr>
          <w:rFonts w:hint="eastAsia" w:ascii="宋体" w:hAnsi="宋体" w:eastAsia="宋体" w:cs="宋体"/>
        </w:rPr>
        <w:fldChar w:fldCharType="separate"/>
      </w:r>
      <w:r>
        <w:rPr>
          <w:rFonts w:hint="eastAsia" w:ascii="宋体" w:hAnsi="宋体" w:eastAsia="宋体" w:cs="宋体"/>
          <w:szCs w:val="21"/>
        </w:rPr>
        <w:t>附件7-</w:t>
      </w:r>
      <w:r>
        <w:rPr>
          <w:rFonts w:hint="eastAsia" w:ascii="宋体" w:hAnsi="宋体" w:eastAsia="宋体" w:cs="宋体"/>
          <w:szCs w:val="21"/>
          <w:lang w:val="en-US" w:eastAsia="zh-CN"/>
        </w:rPr>
        <w:t>8</w:t>
      </w:r>
      <w:r>
        <w:rPr>
          <w:rFonts w:hint="eastAsia" w:ascii="宋体" w:hAnsi="宋体" w:eastAsia="宋体" w:cs="宋体"/>
          <w:szCs w:val="21"/>
        </w:rPr>
        <w:t xml:space="preserve">  投标人的资格声明</w:t>
      </w:r>
      <w:r>
        <w:rPr>
          <w:rFonts w:hint="eastAsia" w:ascii="宋体" w:hAnsi="宋体" w:eastAsia="宋体" w:cs="宋体"/>
        </w:rPr>
        <w:fldChar w:fldCharType="end"/>
      </w:r>
    </w:p>
    <w:p w14:paraId="2F4A245E">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_Toc5326 </w:instrText>
      </w:r>
      <w:r>
        <w:rPr>
          <w:rFonts w:hint="eastAsia" w:ascii="宋体" w:hAnsi="宋体" w:eastAsia="宋体" w:cs="宋体"/>
        </w:rPr>
        <w:fldChar w:fldCharType="separate"/>
      </w:r>
      <w:r>
        <w:rPr>
          <w:rFonts w:hint="eastAsia" w:ascii="宋体" w:hAnsi="宋体" w:eastAsia="宋体" w:cs="宋体"/>
          <w:szCs w:val="21"/>
        </w:rPr>
        <w:t>附件7-9  投标人近三年的同类项目情况表</w:t>
      </w:r>
      <w:r>
        <w:rPr>
          <w:rFonts w:hint="eastAsia" w:ascii="宋体" w:hAnsi="宋体" w:eastAsia="宋体" w:cs="宋体"/>
        </w:rPr>
        <w:fldChar w:fldCharType="end"/>
      </w:r>
    </w:p>
    <w:p w14:paraId="73507F04">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_Toc23327 </w:instrText>
      </w:r>
      <w:r>
        <w:rPr>
          <w:rFonts w:hint="eastAsia" w:ascii="宋体" w:hAnsi="宋体" w:eastAsia="宋体" w:cs="宋体"/>
        </w:rPr>
        <w:fldChar w:fldCharType="separate"/>
      </w:r>
      <w:r>
        <w:rPr>
          <w:rFonts w:hint="eastAsia" w:ascii="宋体" w:hAnsi="宋体" w:eastAsia="宋体" w:cs="宋体"/>
          <w:bCs/>
          <w:szCs w:val="21"/>
        </w:rPr>
        <w:t>附件7-1</w:t>
      </w:r>
      <w:r>
        <w:rPr>
          <w:rFonts w:hint="eastAsia" w:ascii="宋体" w:hAnsi="宋体" w:eastAsia="宋体" w:cs="宋体"/>
          <w:bCs/>
          <w:szCs w:val="21"/>
          <w:lang w:val="en-US" w:eastAsia="zh-CN"/>
        </w:rPr>
        <w:t>0</w:t>
      </w:r>
      <w:r>
        <w:rPr>
          <w:rFonts w:hint="eastAsia" w:ascii="宋体" w:hAnsi="宋体" w:eastAsia="宋体" w:cs="宋体"/>
          <w:bCs/>
          <w:szCs w:val="21"/>
        </w:rPr>
        <w:t xml:space="preserve"> </w:t>
      </w:r>
      <w:r>
        <w:rPr>
          <w:rFonts w:hint="eastAsia" w:ascii="宋体" w:hAnsi="宋体" w:eastAsia="宋体" w:cs="宋体"/>
          <w:szCs w:val="21"/>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r>
        <w:rPr>
          <w:rFonts w:hint="eastAsia" w:ascii="宋体" w:hAnsi="宋体" w:eastAsia="宋体" w:cs="宋体"/>
          <w:bCs/>
          <w:szCs w:val="21"/>
        </w:rPr>
        <w:t>(查询日期自招标公告发布之日后，提供网页打印件加盖公章)</w:t>
      </w:r>
      <w:r>
        <w:rPr>
          <w:rFonts w:hint="eastAsia" w:ascii="宋体" w:hAnsi="宋体" w:eastAsia="宋体" w:cs="宋体"/>
        </w:rPr>
        <w:fldChar w:fldCharType="end"/>
      </w:r>
    </w:p>
    <w:p w14:paraId="4A4E6793">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_Toc715 </w:instrText>
      </w:r>
      <w:r>
        <w:rPr>
          <w:rFonts w:hint="eastAsia" w:ascii="宋体" w:hAnsi="宋体" w:eastAsia="宋体" w:cs="宋体"/>
        </w:rPr>
        <w:fldChar w:fldCharType="separate"/>
      </w:r>
      <w:r>
        <w:rPr>
          <w:rFonts w:hint="eastAsia" w:ascii="宋体" w:hAnsi="宋体" w:eastAsia="宋体" w:cs="宋体"/>
          <w:szCs w:val="21"/>
        </w:rPr>
        <w:t>附件7-1</w:t>
      </w:r>
      <w:r>
        <w:rPr>
          <w:rFonts w:hint="eastAsia" w:ascii="宋体" w:hAnsi="宋体" w:eastAsia="宋体" w:cs="宋体"/>
          <w:szCs w:val="21"/>
          <w:lang w:val="en-US" w:eastAsia="zh-CN"/>
        </w:rPr>
        <w:t>1</w:t>
      </w:r>
      <w:r>
        <w:rPr>
          <w:rFonts w:hint="eastAsia" w:ascii="宋体" w:hAnsi="宋体" w:eastAsia="宋体" w:cs="宋体"/>
          <w:szCs w:val="21"/>
        </w:rPr>
        <w:t>单位负责人为同一人或者存在直接控股、管理关系的不同供应商，不得参加同一合同项下的政府采购活动</w:t>
      </w:r>
      <w:r>
        <w:rPr>
          <w:rFonts w:hint="eastAsia" w:ascii="宋体" w:hAnsi="宋体" w:eastAsia="宋体" w:cs="宋体"/>
        </w:rPr>
        <w:fldChar w:fldCharType="end"/>
      </w:r>
    </w:p>
    <w:p w14:paraId="1264AED0">
      <w:pPr>
        <w:ind w:firstLine="420" w:firstLineChars="200"/>
        <w:rPr>
          <w:rFonts w:hint="eastAsia" w:ascii="宋体" w:hAnsi="宋体" w:eastAsia="宋体" w:cs="宋体"/>
        </w:rPr>
      </w:pPr>
      <w:r>
        <w:rPr>
          <w:rFonts w:hint="eastAsia" w:ascii="宋体" w:hAnsi="宋体" w:eastAsia="宋体" w:cs="宋体"/>
          <w:szCs w:val="21"/>
        </w:rPr>
        <w:t>附件7-1</w:t>
      </w:r>
      <w:r>
        <w:rPr>
          <w:rFonts w:hint="eastAsia" w:ascii="宋体" w:hAnsi="宋体" w:eastAsia="宋体" w:cs="宋体"/>
          <w:szCs w:val="21"/>
          <w:lang w:val="en-US" w:eastAsia="zh-CN"/>
        </w:rPr>
        <w:t>2</w:t>
      </w:r>
      <w:r>
        <w:rPr>
          <w:rFonts w:hint="eastAsia" w:ascii="宋体" w:hAnsi="宋体" w:eastAsia="宋体" w:cs="宋体"/>
        </w:rPr>
        <w:fldChar w:fldCharType="begin"/>
      </w:r>
      <w:r>
        <w:rPr>
          <w:rFonts w:hint="eastAsia" w:ascii="宋体" w:hAnsi="宋体" w:eastAsia="宋体" w:cs="宋体"/>
        </w:rPr>
        <w:instrText xml:space="preserve"> HYPERLINK \l _Toc31068 </w:instrText>
      </w:r>
      <w:r>
        <w:rPr>
          <w:rFonts w:hint="eastAsia" w:ascii="宋体" w:hAnsi="宋体" w:eastAsia="宋体" w:cs="宋体"/>
        </w:rPr>
        <w:fldChar w:fldCharType="separate"/>
      </w:r>
      <w:r>
        <w:rPr>
          <w:rFonts w:hint="eastAsia" w:ascii="宋体" w:hAnsi="宋体" w:eastAsia="宋体" w:cs="宋体"/>
          <w:bCs/>
          <w:szCs w:val="21"/>
        </w:rPr>
        <w:t>招标文件要求的其他资格证明文件</w:t>
      </w:r>
      <w:r>
        <w:rPr>
          <w:rFonts w:hint="eastAsia" w:ascii="宋体" w:hAnsi="宋体" w:eastAsia="宋体" w:cs="宋体"/>
        </w:rPr>
        <w:fldChar w:fldCharType="end"/>
      </w:r>
    </w:p>
    <w:p w14:paraId="5C774B6B">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_Toc8379 </w:instrText>
      </w:r>
      <w:r>
        <w:rPr>
          <w:rFonts w:hint="eastAsia" w:ascii="宋体" w:hAnsi="宋体" w:eastAsia="宋体" w:cs="宋体"/>
        </w:rPr>
        <w:fldChar w:fldCharType="separate"/>
      </w:r>
      <w:r>
        <w:rPr>
          <w:rFonts w:hint="eastAsia" w:ascii="宋体" w:hAnsi="宋体" w:eastAsia="宋体" w:cs="宋体"/>
          <w:bCs/>
          <w:szCs w:val="21"/>
        </w:rPr>
        <w:t>附件8-1 拟投入本项目人员情况表</w:t>
      </w:r>
      <w:r>
        <w:rPr>
          <w:rFonts w:hint="eastAsia" w:ascii="宋体" w:hAnsi="宋体" w:eastAsia="宋体" w:cs="宋体"/>
        </w:rPr>
        <w:fldChar w:fldCharType="end"/>
      </w:r>
    </w:p>
    <w:p w14:paraId="64DD0E3E">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_Toc1971 </w:instrText>
      </w:r>
      <w:r>
        <w:rPr>
          <w:rFonts w:hint="eastAsia" w:ascii="宋体" w:hAnsi="宋体" w:eastAsia="宋体" w:cs="宋体"/>
        </w:rPr>
        <w:fldChar w:fldCharType="separate"/>
      </w:r>
      <w:r>
        <w:rPr>
          <w:rFonts w:hint="eastAsia" w:ascii="宋体" w:hAnsi="宋体" w:eastAsia="宋体" w:cs="宋体"/>
          <w:bCs/>
          <w:szCs w:val="21"/>
        </w:rPr>
        <w:t>附件8-2 项目实施方案及售后服务承诺</w:t>
      </w:r>
      <w:r>
        <w:rPr>
          <w:rFonts w:hint="eastAsia" w:ascii="宋体" w:hAnsi="宋体" w:eastAsia="宋体" w:cs="宋体"/>
        </w:rPr>
        <w:fldChar w:fldCharType="end"/>
      </w:r>
    </w:p>
    <w:p w14:paraId="3FF97E0D">
      <w:pPr>
        <w:pStyle w:val="17"/>
        <w:tabs>
          <w:tab w:val="right" w:leader="dot" w:pos="8306"/>
        </w:tabs>
        <w:rPr>
          <w:rFonts w:hint="eastAsia" w:ascii="宋体" w:hAnsi="宋体" w:eastAsia="宋体" w:cs="宋体"/>
          <w:bCs/>
          <w:szCs w:val="21"/>
          <w:lang w:val="en-US" w:eastAsia="zh-CN"/>
        </w:rPr>
      </w:pPr>
      <w:r>
        <w:rPr>
          <w:rFonts w:hint="eastAsia" w:ascii="宋体" w:hAnsi="宋体" w:eastAsia="宋体" w:cs="宋体"/>
          <w:bCs/>
          <w:szCs w:val="21"/>
        </w:rPr>
        <w:t xml:space="preserve">附件8-3  </w:t>
      </w:r>
      <w:r>
        <w:rPr>
          <w:rFonts w:hint="eastAsia" w:ascii="宋体" w:hAnsi="宋体" w:eastAsia="宋体" w:cs="宋体"/>
          <w:bCs/>
          <w:szCs w:val="21"/>
          <w:lang w:val="en-US" w:eastAsia="zh-CN"/>
        </w:rPr>
        <w:t>应急保障</w:t>
      </w:r>
    </w:p>
    <w:p w14:paraId="7DAE42BD">
      <w:pPr>
        <w:pStyle w:val="17"/>
        <w:tabs>
          <w:tab w:val="right" w:leader="dot" w:pos="8306"/>
        </w:tabs>
        <w:rPr>
          <w:rFonts w:hint="eastAsia" w:ascii="宋体" w:hAnsi="宋体" w:eastAsia="宋体" w:cs="宋体"/>
          <w:bCs/>
          <w:szCs w:val="21"/>
          <w:lang w:val="en-US" w:eastAsia="zh-CN"/>
        </w:rPr>
      </w:pPr>
      <w:r>
        <w:rPr>
          <w:rFonts w:hint="eastAsia" w:ascii="宋体" w:hAnsi="宋体" w:eastAsia="宋体" w:cs="宋体"/>
          <w:bCs/>
          <w:szCs w:val="21"/>
        </w:rPr>
        <w:t>附件8-</w:t>
      </w:r>
      <w:r>
        <w:rPr>
          <w:rFonts w:hint="eastAsia" w:ascii="宋体" w:hAnsi="宋体" w:eastAsia="宋体" w:cs="宋体"/>
          <w:bCs/>
          <w:szCs w:val="21"/>
          <w:lang w:val="en-US" w:eastAsia="zh-CN"/>
        </w:rPr>
        <w:t>4</w:t>
      </w:r>
      <w:r>
        <w:rPr>
          <w:rFonts w:hint="eastAsia" w:ascii="宋体" w:hAnsi="宋体" w:eastAsia="宋体" w:cs="宋体"/>
          <w:bCs/>
          <w:szCs w:val="21"/>
        </w:rPr>
        <w:t xml:space="preserve">  </w:t>
      </w:r>
      <w:r>
        <w:rPr>
          <w:rFonts w:hint="eastAsia" w:ascii="宋体" w:hAnsi="宋体" w:eastAsia="宋体" w:cs="宋体"/>
          <w:bCs/>
          <w:szCs w:val="21"/>
          <w:lang w:val="en-US" w:eastAsia="zh-CN"/>
        </w:rPr>
        <w:t>培训方案</w:t>
      </w:r>
    </w:p>
    <w:p w14:paraId="17E04F3C">
      <w:pPr>
        <w:pStyle w:val="17"/>
        <w:tabs>
          <w:tab w:val="right" w:leader="dot" w:pos="8306"/>
        </w:tabs>
        <w:rPr>
          <w:rFonts w:hint="eastAsia" w:ascii="宋体" w:hAnsi="宋体" w:eastAsia="宋体" w:cs="宋体"/>
          <w:bCs/>
          <w:szCs w:val="21"/>
        </w:rPr>
      </w:pPr>
      <w:r>
        <w:rPr>
          <w:rFonts w:hint="eastAsia" w:ascii="宋体" w:hAnsi="宋体" w:eastAsia="宋体" w:cs="宋体"/>
          <w:bCs/>
          <w:szCs w:val="21"/>
        </w:rPr>
        <w:t>附件8-</w:t>
      </w:r>
      <w:r>
        <w:rPr>
          <w:rFonts w:hint="eastAsia" w:ascii="宋体" w:hAnsi="宋体" w:eastAsia="宋体" w:cs="宋体"/>
          <w:bCs/>
          <w:szCs w:val="21"/>
          <w:lang w:val="en-US" w:eastAsia="zh-CN"/>
        </w:rPr>
        <w:t>5</w:t>
      </w:r>
      <w:r>
        <w:rPr>
          <w:rFonts w:hint="eastAsia" w:ascii="宋体" w:hAnsi="宋体" w:eastAsia="宋体" w:cs="宋体"/>
          <w:bCs/>
          <w:szCs w:val="21"/>
        </w:rPr>
        <w:t xml:space="preserve">  投标保证金缴纳凭证</w:t>
      </w:r>
    </w:p>
    <w:p w14:paraId="61C0FC8B">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_Toc32309 </w:instrText>
      </w:r>
      <w:r>
        <w:rPr>
          <w:rFonts w:hint="eastAsia" w:ascii="宋体" w:hAnsi="宋体" w:eastAsia="宋体" w:cs="宋体"/>
        </w:rPr>
        <w:fldChar w:fldCharType="separate"/>
      </w:r>
      <w:r>
        <w:rPr>
          <w:rFonts w:hint="eastAsia" w:ascii="宋体" w:hAnsi="宋体" w:eastAsia="宋体" w:cs="宋体"/>
          <w:szCs w:val="21"/>
        </w:rPr>
        <w:t>附件9-1 中标服务费承诺书</w:t>
      </w:r>
      <w:r>
        <w:rPr>
          <w:rFonts w:hint="eastAsia" w:ascii="宋体" w:hAnsi="宋体" w:eastAsia="宋体" w:cs="宋体"/>
        </w:rPr>
        <w:fldChar w:fldCharType="end"/>
      </w:r>
    </w:p>
    <w:p w14:paraId="0D577E73">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_Toc31031 </w:instrText>
      </w:r>
      <w:r>
        <w:rPr>
          <w:rFonts w:hint="eastAsia" w:ascii="宋体" w:hAnsi="宋体" w:eastAsia="宋体" w:cs="宋体"/>
        </w:rPr>
        <w:fldChar w:fldCharType="separate"/>
      </w:r>
      <w:r>
        <w:rPr>
          <w:rFonts w:hint="eastAsia" w:ascii="宋体" w:hAnsi="宋体" w:eastAsia="宋体" w:cs="宋体"/>
          <w:szCs w:val="21"/>
        </w:rPr>
        <w:t>附件9-2 关于投标保证金的声明</w:t>
      </w:r>
      <w:r>
        <w:rPr>
          <w:rFonts w:hint="eastAsia" w:ascii="宋体" w:hAnsi="宋体" w:eastAsia="宋体" w:cs="宋体"/>
        </w:rPr>
        <w:fldChar w:fldCharType="end"/>
      </w:r>
    </w:p>
    <w:p w14:paraId="4D701DF5">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_Toc26222 </w:instrText>
      </w:r>
      <w:r>
        <w:rPr>
          <w:rFonts w:hint="eastAsia" w:ascii="宋体" w:hAnsi="宋体" w:eastAsia="宋体" w:cs="宋体"/>
        </w:rPr>
        <w:fldChar w:fldCharType="separate"/>
      </w:r>
      <w:r>
        <w:rPr>
          <w:rFonts w:hint="eastAsia" w:ascii="宋体" w:hAnsi="宋体" w:eastAsia="宋体" w:cs="宋体"/>
          <w:szCs w:val="21"/>
        </w:rPr>
        <w:t>附件9-3 开票账户信息</w:t>
      </w:r>
      <w:r>
        <w:rPr>
          <w:rFonts w:hint="eastAsia" w:ascii="宋体" w:hAnsi="宋体" w:eastAsia="宋体" w:cs="宋体"/>
        </w:rPr>
        <w:fldChar w:fldCharType="end"/>
      </w:r>
    </w:p>
    <w:p w14:paraId="10EF72DB">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_Toc29704 </w:instrText>
      </w:r>
      <w:r>
        <w:rPr>
          <w:rFonts w:hint="eastAsia" w:ascii="宋体" w:hAnsi="宋体" w:eastAsia="宋体" w:cs="宋体"/>
        </w:rPr>
        <w:fldChar w:fldCharType="separate"/>
      </w:r>
      <w:r>
        <w:rPr>
          <w:rFonts w:hint="eastAsia" w:ascii="宋体" w:hAnsi="宋体" w:eastAsia="宋体" w:cs="宋体"/>
          <w:szCs w:val="21"/>
          <w:highlight w:val="none"/>
        </w:rPr>
        <w:t>附件10 中小企业声明函</w:t>
      </w:r>
      <w:r>
        <w:rPr>
          <w:rFonts w:hint="eastAsia" w:ascii="宋体" w:hAnsi="宋体" w:eastAsia="宋体" w:cs="宋体"/>
        </w:rPr>
        <w:fldChar w:fldCharType="end"/>
      </w:r>
    </w:p>
    <w:p w14:paraId="23FF71B6">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_Toc714 </w:instrText>
      </w:r>
      <w:r>
        <w:rPr>
          <w:rFonts w:hint="eastAsia" w:ascii="宋体" w:hAnsi="宋体" w:eastAsia="宋体" w:cs="宋体"/>
        </w:rPr>
        <w:fldChar w:fldCharType="separate"/>
      </w:r>
      <w:r>
        <w:rPr>
          <w:rFonts w:hint="eastAsia" w:ascii="宋体" w:hAnsi="宋体" w:eastAsia="宋体" w:cs="宋体"/>
          <w:szCs w:val="21"/>
          <w:highlight w:val="none"/>
        </w:rPr>
        <w:t>附件11 监狱企业声明函</w:t>
      </w:r>
      <w:r>
        <w:rPr>
          <w:rFonts w:hint="eastAsia" w:ascii="宋体" w:hAnsi="宋体" w:eastAsia="宋体" w:cs="宋体"/>
        </w:rPr>
        <w:fldChar w:fldCharType="end"/>
      </w:r>
    </w:p>
    <w:p w14:paraId="20F4D537">
      <w:pPr>
        <w:pStyle w:val="17"/>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_Toc17654 </w:instrText>
      </w:r>
      <w:r>
        <w:rPr>
          <w:rFonts w:hint="eastAsia" w:ascii="宋体" w:hAnsi="宋体" w:eastAsia="宋体" w:cs="宋体"/>
        </w:rPr>
        <w:fldChar w:fldCharType="separate"/>
      </w:r>
      <w:r>
        <w:rPr>
          <w:rFonts w:hint="eastAsia" w:ascii="宋体" w:hAnsi="宋体" w:eastAsia="宋体" w:cs="宋体"/>
          <w:bCs/>
          <w:kern w:val="28"/>
          <w:szCs w:val="21"/>
          <w:highlight w:val="none"/>
          <w:lang w:val="en-US" w:eastAsia="zh-CN" w:bidi="ar-SA"/>
        </w:rPr>
        <w:t>附件12 残疾人福利性单位声明函（残疾人福利性企业参加的）</w:t>
      </w:r>
      <w:r>
        <w:rPr>
          <w:rFonts w:hint="eastAsia" w:ascii="宋体" w:hAnsi="宋体" w:eastAsia="宋体" w:cs="宋体"/>
        </w:rPr>
        <w:fldChar w:fldCharType="end"/>
      </w:r>
    </w:p>
    <w:p w14:paraId="403D82D7">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附件13 </w:t>
      </w:r>
      <w:r>
        <w:rPr>
          <w:rFonts w:hint="eastAsia" w:ascii="宋体" w:hAnsi="宋体" w:eastAsia="宋体" w:cs="宋体"/>
          <w:sz w:val="21"/>
          <w:szCs w:val="21"/>
        </w:rPr>
        <w:t>其他有利于投标的资料</w:t>
      </w:r>
    </w:p>
    <w:p w14:paraId="379997C6">
      <w:pPr>
        <w:pStyle w:val="11"/>
        <w:ind w:firstLine="420" w:firstLineChars="200"/>
        <w:rPr>
          <w:rFonts w:hint="eastAsia" w:ascii="宋体" w:hAnsi="宋体" w:eastAsia="宋体" w:cs="宋体"/>
          <w:lang w:eastAsia="zh-CN"/>
        </w:rPr>
      </w:pPr>
      <w:r>
        <w:rPr>
          <w:rFonts w:hint="eastAsia" w:ascii="宋体" w:hAnsi="宋体" w:eastAsia="宋体" w:cs="宋体"/>
        </w:rPr>
        <w:t>14.2　投标人须知前附表规定供应商在投标时提供样品的，供应商有以下情形之一的，在投标时将其视为无效响应文件。</w:t>
      </w:r>
    </w:p>
    <w:p w14:paraId="3D6E9714">
      <w:pPr>
        <w:pStyle w:val="11"/>
        <w:ind w:firstLine="420" w:firstLineChars="200"/>
        <w:rPr>
          <w:rFonts w:hint="eastAsia" w:ascii="宋体" w:hAnsi="宋体" w:eastAsia="宋体" w:cs="宋体"/>
        </w:rPr>
      </w:pPr>
      <w:r>
        <w:rPr>
          <w:rFonts w:hint="eastAsia" w:ascii="宋体" w:hAnsi="宋体" w:eastAsia="宋体" w:cs="宋体"/>
        </w:rPr>
        <w:t>(1)未在投标人须知前附表规定的提交时间、地点提交的；</w:t>
      </w:r>
    </w:p>
    <w:p w14:paraId="22D1A68D">
      <w:pPr>
        <w:pStyle w:val="11"/>
        <w:ind w:firstLine="420" w:firstLineChars="200"/>
        <w:rPr>
          <w:rFonts w:hint="eastAsia" w:ascii="宋体" w:hAnsi="宋体" w:eastAsia="宋体" w:cs="宋体"/>
        </w:rPr>
      </w:pPr>
      <w:r>
        <w:rPr>
          <w:rFonts w:hint="eastAsia" w:ascii="宋体" w:hAnsi="宋体" w:eastAsia="宋体" w:cs="宋体"/>
        </w:rPr>
        <w:t>(2)供应商提供的样品与投标文件中型号、规格不一致的。</w:t>
      </w:r>
    </w:p>
    <w:p w14:paraId="499FCC32">
      <w:pPr>
        <w:pStyle w:val="11"/>
        <w:ind w:firstLine="420" w:firstLineChars="200"/>
        <w:rPr>
          <w:rFonts w:hint="eastAsia" w:ascii="宋体" w:hAnsi="宋体" w:eastAsia="宋体" w:cs="宋体"/>
        </w:rPr>
      </w:pPr>
      <w:r>
        <w:rPr>
          <w:rFonts w:hint="eastAsia" w:ascii="宋体" w:hAnsi="宋体" w:eastAsia="宋体" w:cs="宋体"/>
        </w:rPr>
        <w:t>14.3　在投标过程中，投标人根据评标委员会书面形式要求提供的澄清文件是投标文件的有效组成部分。</w:t>
      </w:r>
    </w:p>
    <w:p w14:paraId="59648AF4">
      <w:pPr>
        <w:pStyle w:val="11"/>
        <w:ind w:firstLine="420" w:firstLineChars="200"/>
        <w:rPr>
          <w:rFonts w:hint="eastAsia" w:ascii="宋体" w:hAnsi="宋体" w:eastAsia="宋体" w:cs="宋体"/>
        </w:rPr>
      </w:pPr>
      <w:r>
        <w:rPr>
          <w:rFonts w:hint="eastAsia" w:ascii="宋体" w:hAnsi="宋体" w:eastAsia="宋体" w:cs="宋体"/>
        </w:rPr>
        <w:t>14.4　供应商无论中标与否，其投标文件不予退还。</w:t>
      </w:r>
    </w:p>
    <w:p w14:paraId="27D8FD7E">
      <w:pPr>
        <w:pStyle w:val="11"/>
        <w:ind w:firstLine="420" w:firstLineChars="200"/>
        <w:rPr>
          <w:rFonts w:hint="eastAsia" w:ascii="宋体" w:hAnsi="宋体" w:eastAsia="宋体" w:cs="宋体"/>
        </w:rPr>
      </w:pPr>
      <w:r>
        <w:rPr>
          <w:rFonts w:hint="eastAsia" w:ascii="宋体" w:hAnsi="宋体" w:eastAsia="宋体" w:cs="宋体"/>
        </w:rPr>
        <w:t>15.投标报价</w:t>
      </w:r>
    </w:p>
    <w:p w14:paraId="6F3AD5F8">
      <w:pPr>
        <w:pStyle w:val="11"/>
        <w:ind w:firstLine="420" w:firstLineChars="200"/>
        <w:rPr>
          <w:rFonts w:hint="eastAsia" w:ascii="宋体" w:hAnsi="宋体" w:eastAsia="宋体" w:cs="宋体"/>
        </w:rPr>
      </w:pPr>
      <w:r>
        <w:rPr>
          <w:rFonts w:hint="eastAsia" w:ascii="宋体" w:hAnsi="宋体" w:eastAsia="宋体" w:cs="宋体"/>
        </w:rPr>
        <w:t>15.1　投标人应按招标文件规定的供货及服务要求、责任范围和合同条件以人民币形式进行报价。投标报价应为完税价。</w:t>
      </w:r>
    </w:p>
    <w:p w14:paraId="45512443">
      <w:pPr>
        <w:pStyle w:val="11"/>
        <w:ind w:firstLine="420" w:firstLineChars="200"/>
        <w:rPr>
          <w:rFonts w:hint="eastAsia" w:ascii="宋体" w:hAnsi="宋体" w:eastAsia="宋体" w:cs="宋体"/>
        </w:rPr>
      </w:pPr>
      <w:r>
        <w:rPr>
          <w:rFonts w:hint="eastAsia" w:ascii="宋体" w:hAnsi="宋体" w:eastAsia="宋体" w:cs="宋体"/>
        </w:rPr>
        <w:t>15.2　投标人必须按开标一览表和分项价格表的内容和格式要求填写各项货物及服务的分项价格和总价。投标人在投标人须知前附表规定的投标文件截止之日前修改开标一览表中的报价的，应同时修改其分项价格表中的报价。</w:t>
      </w:r>
    </w:p>
    <w:p w14:paraId="26652A37">
      <w:pPr>
        <w:pStyle w:val="11"/>
        <w:ind w:firstLine="420" w:firstLineChars="200"/>
        <w:rPr>
          <w:rFonts w:hint="eastAsia" w:ascii="宋体" w:hAnsi="宋体" w:eastAsia="宋体" w:cs="宋体"/>
        </w:rPr>
      </w:pPr>
      <w:r>
        <w:rPr>
          <w:rFonts w:hint="eastAsia" w:ascii="宋体" w:hAnsi="宋体" w:eastAsia="宋体" w:cs="宋体"/>
        </w:rPr>
        <w:t>15.3　投标人对每种货物及服务只允许有一个报价，不接受可变动性报价、赠送及“零”报价，否则，在评标时将其视为无效投标。</w:t>
      </w:r>
    </w:p>
    <w:p w14:paraId="68DCCF31">
      <w:pPr>
        <w:pStyle w:val="11"/>
        <w:ind w:firstLine="420" w:firstLineChars="200"/>
        <w:rPr>
          <w:rFonts w:hint="eastAsia" w:ascii="宋体" w:hAnsi="宋体" w:eastAsia="宋体" w:cs="宋体"/>
        </w:rPr>
      </w:pPr>
      <w:r>
        <w:rPr>
          <w:rFonts w:hint="eastAsia" w:ascii="宋体" w:hAnsi="宋体" w:eastAsia="宋体" w:cs="宋体"/>
        </w:rPr>
        <w:t>15.4　项目有特殊要求的见投标人须知前附表。</w:t>
      </w:r>
    </w:p>
    <w:p w14:paraId="73748518">
      <w:pPr>
        <w:pStyle w:val="11"/>
        <w:ind w:firstLine="420" w:firstLineChars="200"/>
        <w:rPr>
          <w:rFonts w:hint="eastAsia" w:ascii="宋体" w:hAnsi="宋体" w:eastAsia="宋体" w:cs="宋体"/>
        </w:rPr>
      </w:pPr>
      <w:r>
        <w:rPr>
          <w:rFonts w:hint="eastAsia" w:ascii="宋体" w:hAnsi="宋体" w:eastAsia="宋体" w:cs="宋体"/>
        </w:rPr>
        <w:t>16.投标保证金</w:t>
      </w:r>
    </w:p>
    <w:p w14:paraId="491659C7">
      <w:pPr>
        <w:pStyle w:val="11"/>
        <w:ind w:firstLine="420" w:firstLineChars="200"/>
        <w:rPr>
          <w:rFonts w:hint="eastAsia" w:ascii="宋体" w:hAnsi="宋体" w:eastAsia="宋体" w:cs="宋体"/>
        </w:rPr>
      </w:pPr>
      <w:r>
        <w:rPr>
          <w:rFonts w:hint="eastAsia" w:ascii="宋体" w:hAnsi="宋体" w:eastAsia="宋体" w:cs="宋体"/>
        </w:rPr>
        <w:t>16.1　本项目是否交纳投标保证金见投标人须知前附表。</w:t>
      </w:r>
    </w:p>
    <w:p w14:paraId="3870F8B5">
      <w:pPr>
        <w:pStyle w:val="11"/>
        <w:ind w:firstLine="420" w:firstLineChars="200"/>
        <w:rPr>
          <w:rFonts w:hint="eastAsia" w:ascii="宋体" w:hAnsi="宋体" w:eastAsia="宋体" w:cs="宋体"/>
        </w:rPr>
      </w:pPr>
      <w:r>
        <w:rPr>
          <w:rFonts w:hint="eastAsia" w:ascii="宋体" w:hAnsi="宋体" w:eastAsia="宋体" w:cs="宋体"/>
        </w:rPr>
        <w:t>16.2　投标人须知前附表规定交纳投标保证金的，投标人应以支票、汇票、本票或金融机构、担保机构出具的保函等非现金形式，在本章投标人须知前附表规定的投标截止时间前，向采购人或采购代理机构提交投标人须知前附表规定的投标保证金</w:t>
      </w:r>
      <w:r>
        <w:rPr>
          <w:rFonts w:hint="eastAsia" w:ascii="宋体" w:hAnsi="宋体" w:eastAsia="宋体" w:cs="宋体"/>
          <w:lang w:eastAsia="zh-CN"/>
        </w:rPr>
        <w:t>（</w:t>
      </w:r>
      <w:r>
        <w:rPr>
          <w:rFonts w:hint="eastAsia" w:ascii="宋体" w:hAnsi="宋体" w:eastAsia="宋体" w:cs="宋体"/>
        </w:rPr>
        <w:t>不超过采购项目预算</w:t>
      </w:r>
      <w:r>
        <w:rPr>
          <w:rFonts w:hint="eastAsia" w:ascii="宋体" w:hAnsi="宋体" w:eastAsia="宋体" w:cs="宋体"/>
          <w:lang w:val="en-US" w:eastAsia="zh-CN"/>
        </w:rPr>
        <w:t>1</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数额采用四舍五入，计算至元)。投标保证金有效期应与本章投标人须知前附表规定的投标有效期一致。投标人未按照招标文件要求提交投标保证金的，采购人或采购代理机构应当拒绝接收投标人的投标文件或评标委员会在评标时将其视为无效投标。</w:t>
      </w:r>
    </w:p>
    <w:p w14:paraId="160A57EF">
      <w:pPr>
        <w:pStyle w:val="11"/>
        <w:ind w:firstLine="420" w:firstLineChars="200"/>
        <w:rPr>
          <w:rFonts w:hint="eastAsia" w:ascii="宋体" w:hAnsi="宋体" w:eastAsia="宋体" w:cs="宋体"/>
        </w:rPr>
      </w:pPr>
      <w:r>
        <w:rPr>
          <w:rFonts w:hint="eastAsia" w:ascii="宋体" w:hAnsi="宋体" w:eastAsia="宋体" w:cs="宋体"/>
        </w:rPr>
        <w:t>16.3　联合体投标的，可以由联合体中的一方或者共同提交投标保证金。以一方名义提交投标保证金的，对联合体各方均具有约束力。</w:t>
      </w:r>
    </w:p>
    <w:p w14:paraId="27DB64F3">
      <w:pPr>
        <w:pStyle w:val="11"/>
        <w:ind w:firstLine="420" w:firstLineChars="200"/>
        <w:rPr>
          <w:rFonts w:hint="eastAsia" w:ascii="宋体" w:hAnsi="宋体" w:eastAsia="宋体" w:cs="宋体"/>
        </w:rPr>
      </w:pPr>
      <w:r>
        <w:rPr>
          <w:rFonts w:hint="eastAsia" w:ascii="宋体" w:hAnsi="宋体" w:eastAsia="宋体" w:cs="宋体"/>
        </w:rPr>
        <w:t>16.4　未中标的投标人的投标保证金，将在中标通知书发出后5个工作日内退还，但因投标人自身原因导致无法及时退还的除外。</w:t>
      </w:r>
    </w:p>
    <w:p w14:paraId="02A6A621">
      <w:pPr>
        <w:pStyle w:val="11"/>
        <w:ind w:firstLine="420" w:firstLineChars="200"/>
        <w:rPr>
          <w:rFonts w:hint="eastAsia" w:ascii="宋体" w:hAnsi="宋体" w:eastAsia="宋体" w:cs="宋体"/>
        </w:rPr>
      </w:pPr>
      <w:r>
        <w:rPr>
          <w:rFonts w:hint="eastAsia" w:ascii="宋体" w:hAnsi="宋体" w:eastAsia="宋体" w:cs="宋体"/>
        </w:rPr>
        <w:t>16.5　中标的投标人的投标保证金，将在政府采购合同签订后5个工作日内退还。</w:t>
      </w:r>
    </w:p>
    <w:p w14:paraId="12D6922A">
      <w:pPr>
        <w:pStyle w:val="11"/>
        <w:ind w:firstLine="420" w:firstLineChars="200"/>
        <w:rPr>
          <w:rFonts w:hint="eastAsia" w:ascii="宋体" w:hAnsi="宋体" w:eastAsia="宋体" w:cs="宋体"/>
          <w:color w:val="auto"/>
        </w:rPr>
      </w:pPr>
      <w:r>
        <w:rPr>
          <w:rFonts w:hint="eastAsia" w:ascii="宋体" w:hAnsi="宋体" w:eastAsia="宋体" w:cs="宋体"/>
          <w:color w:val="auto"/>
        </w:rPr>
        <w:t>16.6　投标人有以下情形之一的，投标保证金可以不予退还：</w:t>
      </w:r>
    </w:p>
    <w:p w14:paraId="59665283">
      <w:pPr>
        <w:pStyle w:val="11"/>
        <w:ind w:firstLine="42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投标人</w:t>
      </w:r>
      <w:r>
        <w:rPr>
          <w:rFonts w:hint="eastAsia" w:ascii="宋体" w:hAnsi="宋体" w:eastAsia="宋体" w:cs="宋体"/>
          <w:color w:val="auto"/>
        </w:rPr>
        <w:t>在</w:t>
      </w:r>
      <w:r>
        <w:rPr>
          <w:rFonts w:hint="eastAsia" w:ascii="宋体" w:hAnsi="宋体" w:eastAsia="宋体" w:cs="宋体"/>
          <w:color w:val="auto"/>
          <w:lang w:val="en-US" w:eastAsia="zh-CN"/>
        </w:rPr>
        <w:t>投标</w:t>
      </w:r>
      <w:r>
        <w:rPr>
          <w:rFonts w:hint="eastAsia" w:ascii="宋体" w:hAnsi="宋体" w:eastAsia="宋体" w:cs="宋体"/>
          <w:color w:val="auto"/>
        </w:rPr>
        <w:t>须知前附表规定的提交</w:t>
      </w:r>
      <w:r>
        <w:rPr>
          <w:rFonts w:hint="eastAsia" w:ascii="宋体" w:hAnsi="宋体" w:eastAsia="宋体" w:cs="宋体"/>
          <w:color w:val="auto"/>
          <w:lang w:val="en-US" w:eastAsia="zh-CN"/>
        </w:rPr>
        <w:t>投标</w:t>
      </w:r>
      <w:r>
        <w:rPr>
          <w:rFonts w:hint="eastAsia" w:ascii="宋体" w:hAnsi="宋体" w:eastAsia="宋体" w:cs="宋体"/>
          <w:color w:val="auto"/>
        </w:rPr>
        <w:t>文件截止时间后撤回响应文件的；</w:t>
      </w:r>
    </w:p>
    <w:p w14:paraId="5D25D362">
      <w:pPr>
        <w:pStyle w:val="11"/>
        <w:ind w:firstLine="420" w:firstLineChars="20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投标人</w:t>
      </w:r>
      <w:r>
        <w:rPr>
          <w:rFonts w:hint="eastAsia" w:ascii="宋体" w:hAnsi="宋体" w:eastAsia="宋体" w:cs="宋体"/>
          <w:color w:val="auto"/>
        </w:rPr>
        <w:t>在</w:t>
      </w:r>
      <w:r>
        <w:rPr>
          <w:rFonts w:hint="eastAsia" w:ascii="宋体" w:hAnsi="宋体" w:eastAsia="宋体" w:cs="宋体"/>
          <w:color w:val="auto"/>
          <w:lang w:val="en-US" w:eastAsia="zh-CN"/>
        </w:rPr>
        <w:t>投标</w:t>
      </w:r>
      <w:r>
        <w:rPr>
          <w:rFonts w:hint="eastAsia" w:ascii="宋体" w:hAnsi="宋体" w:eastAsia="宋体" w:cs="宋体"/>
          <w:color w:val="auto"/>
        </w:rPr>
        <w:t>文件中提供虚假材料的；</w:t>
      </w:r>
    </w:p>
    <w:p w14:paraId="1B39049D">
      <w:pPr>
        <w:pStyle w:val="11"/>
        <w:ind w:firstLine="420" w:firstLineChars="200"/>
        <w:rPr>
          <w:rFonts w:hint="eastAsia" w:ascii="宋体" w:hAnsi="宋体" w:eastAsia="宋体" w:cs="宋体"/>
          <w:color w:val="auto"/>
        </w:rPr>
      </w:pPr>
      <w:r>
        <w:rPr>
          <w:rFonts w:hint="eastAsia" w:ascii="宋体" w:hAnsi="宋体" w:eastAsia="宋体" w:cs="宋体"/>
          <w:color w:val="auto"/>
        </w:rPr>
        <w:t>(3)除因不可抗力或</w:t>
      </w:r>
      <w:r>
        <w:rPr>
          <w:rFonts w:hint="eastAsia" w:ascii="宋体" w:hAnsi="宋体" w:eastAsia="宋体" w:cs="宋体"/>
          <w:color w:val="auto"/>
          <w:lang w:val="en-US" w:eastAsia="zh-CN"/>
        </w:rPr>
        <w:t>招标</w:t>
      </w:r>
      <w:r>
        <w:rPr>
          <w:rFonts w:hint="eastAsia" w:ascii="宋体" w:hAnsi="宋体" w:eastAsia="宋体" w:cs="宋体"/>
          <w:color w:val="auto"/>
        </w:rPr>
        <w:t>文件认可的情形以外，</w:t>
      </w:r>
      <w:r>
        <w:rPr>
          <w:rFonts w:hint="eastAsia" w:ascii="宋体" w:hAnsi="宋体" w:eastAsia="宋体" w:cs="宋体"/>
          <w:color w:val="auto"/>
          <w:lang w:val="en-US" w:eastAsia="zh-CN"/>
        </w:rPr>
        <w:t>中标人</w:t>
      </w:r>
      <w:r>
        <w:rPr>
          <w:rFonts w:hint="eastAsia" w:ascii="宋体" w:hAnsi="宋体" w:eastAsia="宋体" w:cs="宋体"/>
          <w:color w:val="auto"/>
        </w:rPr>
        <w:t>不与采购人签订合同的；</w:t>
      </w:r>
    </w:p>
    <w:p w14:paraId="4B0A2A3E">
      <w:pPr>
        <w:pStyle w:val="11"/>
        <w:ind w:firstLine="420" w:firstLineChars="200"/>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val="en-US" w:eastAsia="zh-CN"/>
        </w:rPr>
        <w:t>投标人</w:t>
      </w:r>
      <w:r>
        <w:rPr>
          <w:rFonts w:hint="eastAsia" w:ascii="宋体" w:hAnsi="宋体" w:eastAsia="宋体" w:cs="宋体"/>
          <w:color w:val="auto"/>
        </w:rPr>
        <w:t>与采购人、其他</w:t>
      </w:r>
      <w:r>
        <w:rPr>
          <w:rFonts w:hint="eastAsia" w:ascii="宋体" w:hAnsi="宋体" w:eastAsia="宋体" w:cs="宋体"/>
          <w:color w:val="auto"/>
          <w:lang w:val="en-US" w:eastAsia="zh-CN"/>
        </w:rPr>
        <w:t>投标人</w:t>
      </w:r>
      <w:r>
        <w:rPr>
          <w:rFonts w:hint="eastAsia" w:ascii="宋体" w:hAnsi="宋体" w:eastAsia="宋体" w:cs="宋体"/>
          <w:color w:val="auto"/>
        </w:rPr>
        <w:t>或者采购代理机构恶意串通的；</w:t>
      </w:r>
    </w:p>
    <w:p w14:paraId="04216160">
      <w:pPr>
        <w:pStyle w:val="11"/>
        <w:ind w:firstLine="420" w:firstLineChars="200"/>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lang w:val="en-US" w:eastAsia="zh-CN"/>
        </w:rPr>
        <w:t>招标</w:t>
      </w:r>
      <w:r>
        <w:rPr>
          <w:rFonts w:hint="eastAsia" w:ascii="宋体" w:hAnsi="宋体" w:eastAsia="宋体" w:cs="宋体"/>
          <w:color w:val="auto"/>
        </w:rPr>
        <w:t>件规定的其他情形。</w:t>
      </w:r>
    </w:p>
    <w:p w14:paraId="27E9B304">
      <w:pPr>
        <w:pStyle w:val="11"/>
        <w:ind w:firstLine="420" w:firstLineChars="200"/>
        <w:rPr>
          <w:rFonts w:hint="eastAsia" w:ascii="宋体" w:hAnsi="宋体" w:eastAsia="宋体" w:cs="宋体"/>
        </w:rPr>
      </w:pPr>
      <w:r>
        <w:rPr>
          <w:rFonts w:hint="eastAsia" w:ascii="宋体" w:hAnsi="宋体" w:eastAsia="宋体" w:cs="宋体"/>
        </w:rPr>
        <w:t>17.投标有效期</w:t>
      </w:r>
    </w:p>
    <w:p w14:paraId="7297AEF8">
      <w:pPr>
        <w:pStyle w:val="11"/>
        <w:ind w:firstLine="420" w:firstLineChars="200"/>
        <w:rPr>
          <w:rFonts w:hint="eastAsia" w:ascii="宋体" w:hAnsi="宋体" w:eastAsia="宋体" w:cs="宋体"/>
        </w:rPr>
      </w:pPr>
      <w:r>
        <w:rPr>
          <w:rFonts w:hint="eastAsia" w:ascii="宋体" w:hAnsi="宋体" w:eastAsia="宋体" w:cs="宋体"/>
        </w:rPr>
        <w:t>17.1　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14:paraId="3B8C39CA">
      <w:pPr>
        <w:pStyle w:val="11"/>
        <w:ind w:firstLine="420" w:firstLineChars="200"/>
        <w:rPr>
          <w:rFonts w:hint="eastAsia" w:ascii="宋体" w:hAnsi="宋体" w:eastAsia="宋体" w:cs="宋体"/>
        </w:rPr>
      </w:pPr>
      <w:r>
        <w:rPr>
          <w:rFonts w:hint="eastAsia" w:ascii="宋体" w:hAnsi="宋体" w:eastAsia="宋体" w:cs="宋体"/>
        </w:rPr>
        <w:t>17.2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14:paraId="1CCACBA2">
      <w:pPr>
        <w:pStyle w:val="11"/>
        <w:ind w:firstLine="420" w:firstLineChars="200"/>
        <w:rPr>
          <w:rFonts w:hint="eastAsia" w:ascii="宋体" w:hAnsi="宋体" w:eastAsia="宋体" w:cs="宋体"/>
        </w:rPr>
      </w:pPr>
      <w:r>
        <w:rPr>
          <w:rFonts w:hint="eastAsia" w:ascii="宋体" w:hAnsi="宋体" w:eastAsia="宋体" w:cs="宋体"/>
        </w:rPr>
        <w:t>18.投标文件的签署和规定</w:t>
      </w:r>
    </w:p>
    <w:p w14:paraId="02A32344">
      <w:pPr>
        <w:pStyle w:val="28"/>
        <w:spacing w:line="240" w:lineRule="auto"/>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（电子标，本项目适用）</w:t>
      </w:r>
    </w:p>
    <w:p w14:paraId="1CD6842E">
      <w:pPr>
        <w:pStyle w:val="28"/>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18.1电子投标文件使用政采云平台提供的投标文件制作工具以及招标文件要求进行制作编制。投标文件制作时，不同内容按标签提示制作导入，按照招标文件中明确的响应文件目录和格式进行编制，保证目录清晰、内容完整。</w:t>
      </w:r>
    </w:p>
    <w:p w14:paraId="69352394">
      <w:pPr>
        <w:pStyle w:val="28"/>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18.2电子投标文件须使用投标人公章的电子签章以及法定代表人的电子签章。若无电子签章，则视为无效投标。</w:t>
      </w:r>
    </w:p>
    <w:p w14:paraId="523F9CB4">
      <w:pPr>
        <w:pStyle w:val="28"/>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18.3电子招投标文件具有法律效力，与其他形式的招投标文件在内容和格式上等同，若投标文件与招标文件要求不一致，其内容影响中标结果时，责任由投标人自行承担。投标人递交的电子响应文件因投标人自身原因而导致无法导入电子辅助评标系统，该响应文件视为无效投标文件，将导致其投标被拒绝。</w:t>
      </w:r>
    </w:p>
    <w:p w14:paraId="2FBD91D3">
      <w:pPr>
        <w:pStyle w:val="11"/>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18.4电子投标文件制作工具在生成加密响应文件时，同时生成非加密响应文件一份。未加密的电子投标文件由投标人使用光盘制作（投标人须保证启用光盘时能正常读取）。</w:t>
      </w:r>
    </w:p>
    <w:p w14:paraId="57AF9FC5">
      <w:pPr>
        <w:pStyle w:val="11"/>
        <w:ind w:firstLine="420" w:firstLineChars="200"/>
        <w:rPr>
          <w:rFonts w:hint="eastAsia" w:ascii="宋体" w:hAnsi="宋体" w:eastAsia="宋体" w:cs="宋体"/>
        </w:rPr>
      </w:pPr>
      <w:r>
        <w:rPr>
          <w:rFonts w:hint="eastAsia" w:ascii="宋体" w:hAnsi="宋体" w:eastAsia="宋体" w:cs="宋体"/>
        </w:rPr>
        <w:t>19.投标文件的密封和标记</w:t>
      </w:r>
    </w:p>
    <w:p w14:paraId="16E27C52">
      <w:pPr>
        <w:pStyle w:val="11"/>
        <w:ind w:firstLine="422" w:firstLineChars="200"/>
        <w:rPr>
          <w:rFonts w:hint="eastAsia" w:ascii="宋体" w:hAnsi="宋体" w:eastAsia="宋体" w:cs="宋体"/>
          <w:b/>
          <w:bCs/>
          <w:lang w:val="en-US" w:eastAsia="zh-CN"/>
        </w:rPr>
      </w:pPr>
      <w:r>
        <w:rPr>
          <w:rFonts w:hint="eastAsia" w:ascii="宋体" w:hAnsi="宋体" w:eastAsia="宋体" w:cs="宋体"/>
          <w:b/>
          <w:bCs/>
          <w:lang w:eastAsia="zh-CN"/>
        </w:rPr>
        <w:t>（</w:t>
      </w:r>
      <w:r>
        <w:rPr>
          <w:rFonts w:hint="eastAsia" w:ascii="宋体" w:hAnsi="宋体" w:eastAsia="宋体" w:cs="宋体"/>
          <w:b/>
          <w:bCs/>
          <w:lang w:val="en-US" w:eastAsia="zh-CN"/>
        </w:rPr>
        <w:t>电子标，本项目适用）</w:t>
      </w:r>
    </w:p>
    <w:p w14:paraId="65273A5D">
      <w:pPr>
        <w:pStyle w:val="28"/>
        <w:spacing w:line="24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19</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应通过电子</w:t>
      </w:r>
      <w:r>
        <w:rPr>
          <w:rFonts w:hint="eastAsia" w:ascii="宋体" w:hAnsi="宋体" w:eastAsia="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rPr>
        <w:t>文件制作工具严格按</w:t>
      </w:r>
      <w:r>
        <w:rPr>
          <w:rFonts w:hint="eastAsia" w:ascii="宋体" w:hAnsi="宋体" w:eastAsia="宋体" w:cs="宋体"/>
          <w:color w:val="auto"/>
          <w:kern w:val="2"/>
          <w:sz w:val="21"/>
          <w:szCs w:val="21"/>
          <w:highlight w:val="none"/>
          <w:lang w:val="en-US" w:eastAsia="zh-CN"/>
        </w:rPr>
        <w:t>招标</w:t>
      </w:r>
      <w:r>
        <w:rPr>
          <w:rFonts w:hint="eastAsia" w:ascii="宋体" w:hAnsi="宋体" w:eastAsia="宋体" w:cs="宋体"/>
          <w:color w:val="auto"/>
          <w:kern w:val="2"/>
          <w:sz w:val="21"/>
          <w:szCs w:val="21"/>
          <w:highlight w:val="none"/>
        </w:rPr>
        <w:t>文件要求制作</w:t>
      </w:r>
      <w:r>
        <w:rPr>
          <w:rFonts w:hint="eastAsia" w:ascii="宋体" w:hAnsi="宋体" w:eastAsia="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rPr>
        <w:t>文件，在投标截止时间前完成上传经过数字证书电子签章并加密的响应文件（加密和解密须用同一把数字证书）。</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在投标截止时间前，可以对其所递交的响应文件进行修改并重新上传，但以投标截止时间前最后一次上传的</w:t>
      </w:r>
      <w:r>
        <w:rPr>
          <w:rFonts w:hint="eastAsia" w:ascii="宋体" w:hAnsi="宋体" w:eastAsia="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rPr>
        <w:t>文件为有效响应文件。</w:t>
      </w:r>
    </w:p>
    <w:p w14:paraId="78D84C52">
      <w:pPr>
        <w:pStyle w:val="28"/>
        <w:spacing w:line="24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投标截止时间以政采云中心交易平台显示的时间为准，逾期系统将自动关闭，未完成上传的响应文件视为逾期送达，将被拒绝。</w:t>
      </w:r>
    </w:p>
    <w:p w14:paraId="4D6A396E">
      <w:pPr>
        <w:pStyle w:val="28"/>
        <w:spacing w:line="24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19</w:t>
      </w:r>
      <w:r>
        <w:rPr>
          <w:rFonts w:hint="eastAsia" w:ascii="宋体" w:hAnsi="宋体" w:eastAsia="宋体" w:cs="宋体"/>
          <w:color w:val="auto"/>
          <w:kern w:val="2"/>
          <w:sz w:val="21"/>
          <w:szCs w:val="21"/>
          <w:highlight w:val="none"/>
        </w:rPr>
        <w:t>.2未加密的电子</w:t>
      </w:r>
      <w:r>
        <w:rPr>
          <w:rFonts w:hint="eastAsia" w:ascii="宋体" w:hAnsi="宋体" w:eastAsia="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rPr>
        <w:t>文件光盘应封装在信封中。封口处加盖</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公章，封皮上注明项目编号、包号、项目名称、</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名称，并注明“未加密的电子响应文件”字样。</w:t>
      </w:r>
    </w:p>
    <w:p w14:paraId="5EB80084">
      <w:pPr>
        <w:pStyle w:val="28"/>
        <w:spacing w:line="24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认为有必要提交的其他资料请于投标截止时间前一并提交。</w:t>
      </w:r>
    </w:p>
    <w:p w14:paraId="1681E53E">
      <w:pPr>
        <w:pStyle w:val="28"/>
        <w:spacing w:line="24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19</w:t>
      </w:r>
      <w:r>
        <w:rPr>
          <w:rFonts w:hint="eastAsia" w:ascii="宋体" w:hAnsi="宋体" w:eastAsia="宋体" w:cs="宋体"/>
          <w:color w:val="auto"/>
          <w:kern w:val="2"/>
          <w:sz w:val="21"/>
          <w:szCs w:val="21"/>
          <w:highlight w:val="none"/>
        </w:rPr>
        <w:t>.3如果</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未按上述要求密封及加写标记，采购代理机构对响应文件的误投和提前启封概不负责。对由此造成提前开封的响应文件，采购代理机构有权予以拒绝，并退回投标人。</w:t>
      </w:r>
    </w:p>
    <w:p w14:paraId="286B5EE3">
      <w:pPr>
        <w:pStyle w:val="28"/>
        <w:spacing w:line="24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19</w:t>
      </w:r>
      <w:r>
        <w:rPr>
          <w:rFonts w:hint="eastAsia" w:ascii="宋体" w:hAnsi="宋体" w:eastAsia="宋体" w:cs="宋体"/>
          <w:color w:val="auto"/>
          <w:kern w:val="2"/>
          <w:sz w:val="21"/>
          <w:szCs w:val="21"/>
          <w:highlight w:val="none"/>
        </w:rPr>
        <w:t>.4是否采用不见面开标方式详见</w:t>
      </w:r>
      <w:r>
        <w:rPr>
          <w:rFonts w:hint="eastAsia" w:ascii="宋体" w:hAnsi="宋体" w:eastAsia="宋体" w:cs="宋体"/>
          <w:b/>
          <w:bCs/>
          <w:color w:val="auto"/>
          <w:sz w:val="21"/>
          <w:szCs w:val="21"/>
          <w:highlight w:val="none"/>
          <w:shd w:val="clear" w:color="auto" w:fill="auto"/>
          <w:lang w:val="en-US" w:eastAsia="zh-CN"/>
        </w:rPr>
        <w:t>投标标</w:t>
      </w:r>
      <w:r>
        <w:rPr>
          <w:rFonts w:hint="eastAsia" w:ascii="宋体" w:hAnsi="宋体" w:eastAsia="宋体" w:cs="宋体"/>
          <w:b/>
          <w:bCs/>
          <w:color w:val="auto"/>
          <w:sz w:val="21"/>
          <w:szCs w:val="21"/>
          <w:highlight w:val="none"/>
          <w:shd w:val="clear" w:color="auto" w:fill="auto"/>
        </w:rPr>
        <w:t>须知前附表</w:t>
      </w:r>
      <w:r>
        <w:rPr>
          <w:rFonts w:hint="eastAsia" w:ascii="宋体" w:hAnsi="宋体" w:eastAsia="宋体" w:cs="宋体"/>
          <w:color w:val="auto"/>
          <w:kern w:val="2"/>
          <w:sz w:val="21"/>
          <w:szCs w:val="21"/>
          <w:highlight w:val="none"/>
        </w:rPr>
        <w:t>，若本项目采用不见面开标，无需提供电子</w:t>
      </w:r>
      <w:r>
        <w:rPr>
          <w:rFonts w:hint="eastAsia" w:ascii="宋体" w:hAnsi="宋体" w:eastAsia="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rPr>
        <w:t>文件U盘、纸质</w:t>
      </w:r>
      <w:r>
        <w:rPr>
          <w:rFonts w:hint="eastAsia" w:ascii="宋体" w:hAnsi="宋体" w:eastAsia="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rPr>
        <w:t>文件。</w:t>
      </w:r>
    </w:p>
    <w:p w14:paraId="7D2033B1">
      <w:pPr>
        <w:pStyle w:val="11"/>
        <w:ind w:firstLine="420" w:firstLineChars="200"/>
        <w:rPr>
          <w:rFonts w:hint="eastAsia" w:ascii="宋体" w:hAnsi="宋体" w:eastAsia="宋体" w:cs="宋体"/>
        </w:rPr>
      </w:pPr>
      <w:r>
        <w:rPr>
          <w:rFonts w:hint="eastAsia" w:ascii="宋体" w:hAnsi="宋体" w:eastAsia="宋体" w:cs="宋体"/>
        </w:rPr>
        <w:t>20.投标文件的递交</w:t>
      </w:r>
    </w:p>
    <w:p w14:paraId="0290E14E">
      <w:pPr>
        <w:pStyle w:val="11"/>
        <w:ind w:firstLine="420" w:firstLineChars="200"/>
        <w:rPr>
          <w:rFonts w:hint="eastAsia" w:ascii="宋体" w:hAnsi="宋体" w:eastAsia="宋体" w:cs="宋体"/>
        </w:rPr>
      </w:pPr>
      <w:r>
        <w:rPr>
          <w:rFonts w:hint="eastAsia" w:ascii="宋体" w:hAnsi="宋体" w:eastAsia="宋体" w:cs="宋体"/>
        </w:rPr>
        <w:t>20.1　投标文件应在本章投标人须知前附表规定的投标截止时间之前密封送到投标人须知前附表指定的地点。</w:t>
      </w:r>
    </w:p>
    <w:p w14:paraId="4F2C77B8">
      <w:pPr>
        <w:pStyle w:val="11"/>
        <w:ind w:firstLine="420" w:firstLineChars="200"/>
        <w:rPr>
          <w:rFonts w:hint="eastAsia" w:ascii="宋体" w:hAnsi="宋体" w:eastAsia="宋体" w:cs="宋体"/>
        </w:rPr>
      </w:pPr>
      <w:r>
        <w:rPr>
          <w:rFonts w:hint="eastAsia" w:ascii="宋体" w:hAnsi="宋体" w:eastAsia="宋体" w:cs="宋体"/>
        </w:rPr>
        <w:t>采购人或者采购代理机构收到投标文件后，应当如实记载投标文件的送达时间和密封情况，签收保存</w:t>
      </w:r>
      <w:r>
        <w:rPr>
          <w:rFonts w:hint="eastAsia" w:ascii="宋体" w:hAnsi="宋体" w:eastAsia="宋体" w:cs="宋体"/>
          <w:lang w:eastAsia="zh-CN"/>
        </w:rPr>
        <w:t>（</w:t>
      </w:r>
      <w:r>
        <w:rPr>
          <w:rFonts w:hint="eastAsia" w:ascii="宋体" w:hAnsi="宋体" w:eastAsia="宋体" w:cs="宋体"/>
          <w:lang w:val="en-US" w:eastAsia="zh-CN"/>
        </w:rPr>
        <w:t>电子标采用系统方式）</w:t>
      </w:r>
      <w:r>
        <w:rPr>
          <w:rFonts w:hint="eastAsia" w:ascii="宋体" w:hAnsi="宋体" w:eastAsia="宋体" w:cs="宋体"/>
        </w:rPr>
        <w:t>。任何单位和个人不得在开标前开启投标文件。</w:t>
      </w:r>
    </w:p>
    <w:p w14:paraId="60F42BF3">
      <w:pPr>
        <w:pStyle w:val="11"/>
        <w:ind w:firstLine="420" w:firstLineChars="200"/>
        <w:rPr>
          <w:rFonts w:hint="eastAsia" w:ascii="宋体" w:hAnsi="宋体" w:eastAsia="宋体" w:cs="宋体"/>
        </w:rPr>
      </w:pPr>
      <w:r>
        <w:rPr>
          <w:rFonts w:hint="eastAsia" w:ascii="宋体" w:hAnsi="宋体" w:eastAsia="宋体" w:cs="宋体"/>
        </w:rPr>
        <w:t>20.2　逾期送达或者未按照招标文件要求密封的投标文件，采购人、采购代理机构应当拒收。</w:t>
      </w:r>
    </w:p>
    <w:p w14:paraId="152976A0">
      <w:pPr>
        <w:pStyle w:val="11"/>
        <w:ind w:firstLine="420" w:firstLineChars="200"/>
        <w:rPr>
          <w:rFonts w:hint="eastAsia" w:ascii="宋体" w:hAnsi="宋体" w:eastAsia="宋体" w:cs="宋体"/>
        </w:rPr>
      </w:pPr>
      <w:r>
        <w:rPr>
          <w:rFonts w:hint="eastAsia" w:ascii="宋体" w:hAnsi="宋体" w:eastAsia="宋体" w:cs="宋体"/>
        </w:rPr>
        <w:t>21.投标文件的修改和撤回</w:t>
      </w:r>
    </w:p>
    <w:p w14:paraId="517D7B0D">
      <w:pPr>
        <w:pStyle w:val="11"/>
        <w:ind w:firstLine="420" w:firstLineChars="200"/>
        <w:rPr>
          <w:rFonts w:hint="eastAsia" w:ascii="宋体" w:hAnsi="宋体" w:eastAsia="宋体" w:cs="宋体"/>
        </w:rPr>
      </w:pPr>
      <w:r>
        <w:rPr>
          <w:rFonts w:hint="eastAsia" w:ascii="宋体" w:hAnsi="宋体" w:eastAsia="宋体" w:cs="宋体"/>
        </w:rPr>
        <w:t>21.1　在投标人须知前附表规定的投标截止时间前，投标人可以书面形式修改、补充或撤回已递交的投标文件，但应以书面形式通知采购人或采购代理机构。</w:t>
      </w:r>
    </w:p>
    <w:p w14:paraId="3A3E496D">
      <w:pPr>
        <w:pStyle w:val="11"/>
        <w:ind w:firstLine="420" w:firstLineChars="200"/>
        <w:rPr>
          <w:rFonts w:hint="eastAsia" w:ascii="宋体" w:hAnsi="宋体" w:eastAsia="宋体" w:cs="宋体"/>
        </w:rPr>
      </w:pPr>
      <w:r>
        <w:rPr>
          <w:rFonts w:hint="eastAsia" w:ascii="宋体" w:hAnsi="宋体" w:eastAsia="宋体" w:cs="宋体"/>
        </w:rPr>
        <w:t>21.2　修改、补充的内容为投标文件的组成部分。修改、补充的投标文件应按本章第18、19、20项规定编制、签署、密封、标记和递交，并标明“修改、补充”字样。</w:t>
      </w:r>
    </w:p>
    <w:p w14:paraId="3398B499">
      <w:pPr>
        <w:pStyle w:val="11"/>
        <w:ind w:firstLine="420" w:firstLineChars="200"/>
        <w:rPr>
          <w:rFonts w:hint="eastAsia" w:ascii="宋体" w:hAnsi="宋体" w:eastAsia="宋体" w:cs="宋体"/>
        </w:rPr>
      </w:pPr>
      <w:r>
        <w:rPr>
          <w:rFonts w:hint="eastAsia" w:ascii="宋体" w:hAnsi="宋体" w:eastAsia="宋体" w:cs="宋体"/>
        </w:rPr>
        <w:t>21.3　投标人按本章21.1款撤回投标文件的，采购人或采购代理机构自收到投标人书面撤回通知之日起5个工作日内，退还已收取的投标保证金，但因投标人自身原因导致无法及时退还的除外。</w:t>
      </w:r>
    </w:p>
    <w:p w14:paraId="776D5DAB">
      <w:pPr>
        <w:pStyle w:val="11"/>
        <w:ind w:firstLine="420" w:firstLineChars="200"/>
        <w:rPr>
          <w:rFonts w:hint="eastAsia" w:ascii="宋体" w:hAnsi="宋体" w:eastAsia="宋体" w:cs="宋体"/>
        </w:rPr>
      </w:pPr>
      <w:r>
        <w:rPr>
          <w:rFonts w:hint="eastAsia" w:ascii="宋体" w:hAnsi="宋体" w:eastAsia="宋体" w:cs="宋体"/>
        </w:rPr>
        <w:t>21.4　投标人在投标有效期内不得修改、撤销其投标文件。</w:t>
      </w:r>
    </w:p>
    <w:p w14:paraId="2BA5CA07">
      <w:pPr>
        <w:pStyle w:val="11"/>
        <w:ind w:firstLine="420" w:firstLineChars="200"/>
        <w:rPr>
          <w:rFonts w:hint="eastAsia" w:ascii="宋体" w:hAnsi="宋体" w:eastAsia="宋体" w:cs="宋体"/>
        </w:rPr>
      </w:pPr>
      <w:r>
        <w:rPr>
          <w:rFonts w:hint="eastAsia" w:ascii="宋体" w:hAnsi="宋体" w:eastAsia="宋体" w:cs="宋体"/>
        </w:rPr>
        <w:t>四、开标和评标</w:t>
      </w:r>
    </w:p>
    <w:p w14:paraId="2D3273A9">
      <w:pPr>
        <w:pStyle w:val="11"/>
        <w:ind w:firstLine="420" w:firstLineChars="200"/>
        <w:rPr>
          <w:rFonts w:hint="eastAsia" w:ascii="宋体" w:hAnsi="宋体" w:eastAsia="宋体" w:cs="宋体"/>
        </w:rPr>
      </w:pPr>
      <w:r>
        <w:rPr>
          <w:rFonts w:hint="eastAsia" w:ascii="宋体" w:hAnsi="宋体" w:eastAsia="宋体" w:cs="宋体"/>
        </w:rPr>
        <w:t>22.开标</w:t>
      </w:r>
    </w:p>
    <w:p w14:paraId="5EC7EA56">
      <w:pPr>
        <w:pStyle w:val="11"/>
        <w:ind w:firstLine="420" w:firstLineChars="200"/>
        <w:rPr>
          <w:rFonts w:hint="eastAsia" w:ascii="宋体" w:hAnsi="宋体" w:eastAsia="宋体" w:cs="宋体"/>
        </w:rPr>
      </w:pPr>
      <w:r>
        <w:rPr>
          <w:rFonts w:hint="eastAsia" w:ascii="宋体" w:hAnsi="宋体" w:eastAsia="宋体" w:cs="宋体"/>
        </w:rPr>
        <w:t>22.1　采购人或采购代理机构在投标人须知前附表规定的开标时间和开标地点组织公开开标，邀请投标人参加。评标委员会成员不得参加开标活动。投标人不足3家的，不得开标。</w:t>
      </w:r>
    </w:p>
    <w:p w14:paraId="0EDA3466">
      <w:pPr>
        <w:pStyle w:val="11"/>
        <w:ind w:firstLine="420" w:firstLineChars="200"/>
        <w:rPr>
          <w:rFonts w:hint="eastAsia" w:ascii="宋体" w:hAnsi="宋体" w:eastAsia="宋体" w:cs="宋体"/>
        </w:rPr>
      </w:pPr>
      <w:r>
        <w:rPr>
          <w:rFonts w:hint="eastAsia" w:ascii="宋体" w:hAnsi="宋体" w:eastAsia="宋体" w:cs="宋体"/>
        </w:rPr>
        <w:t>22.2　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0FFEBB69">
      <w:pPr>
        <w:pStyle w:val="11"/>
        <w:ind w:firstLine="420" w:firstLineChars="200"/>
        <w:rPr>
          <w:rFonts w:hint="eastAsia" w:ascii="宋体" w:hAnsi="宋体" w:eastAsia="宋体" w:cs="宋体"/>
        </w:rPr>
      </w:pPr>
      <w:r>
        <w:rPr>
          <w:rFonts w:hint="eastAsia" w:ascii="宋体" w:hAnsi="宋体" w:eastAsia="宋体" w:cs="宋体"/>
        </w:rPr>
        <w:t>22.3　未宣读的投标价格等实质性内容，评标时不予承认。</w:t>
      </w:r>
    </w:p>
    <w:p w14:paraId="62866402">
      <w:pPr>
        <w:pStyle w:val="11"/>
        <w:ind w:firstLine="420" w:firstLineChars="200"/>
        <w:rPr>
          <w:rFonts w:hint="eastAsia" w:ascii="宋体" w:hAnsi="宋体" w:eastAsia="宋体" w:cs="宋体"/>
        </w:rPr>
      </w:pPr>
      <w:r>
        <w:rPr>
          <w:rFonts w:hint="eastAsia" w:ascii="宋体" w:hAnsi="宋体" w:eastAsia="宋体" w:cs="宋体"/>
        </w:rPr>
        <w:t>22.4　投标人代表及有关人员在开标记录上签字确认。</w:t>
      </w:r>
    </w:p>
    <w:p w14:paraId="4ECAA75C">
      <w:pPr>
        <w:pStyle w:val="11"/>
        <w:ind w:firstLine="420" w:firstLineChars="200"/>
        <w:rPr>
          <w:rFonts w:hint="eastAsia" w:ascii="宋体" w:hAnsi="宋体" w:eastAsia="宋体" w:cs="宋体"/>
        </w:rPr>
      </w:pPr>
      <w:r>
        <w:rPr>
          <w:rFonts w:hint="eastAsia" w:ascii="宋体" w:hAnsi="宋体" w:eastAsia="宋体" w:cs="宋体"/>
        </w:rPr>
        <w:t>22.5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7831ACA">
      <w:pPr>
        <w:pStyle w:val="11"/>
        <w:ind w:firstLine="420" w:firstLineChars="200"/>
        <w:rPr>
          <w:rFonts w:hint="eastAsia" w:ascii="宋体" w:hAnsi="宋体" w:eastAsia="宋体" w:cs="宋体"/>
        </w:rPr>
      </w:pPr>
      <w:r>
        <w:rPr>
          <w:rFonts w:hint="eastAsia" w:ascii="宋体" w:hAnsi="宋体" w:eastAsia="宋体" w:cs="宋体"/>
        </w:rPr>
        <w:t>★23.资格审查</w:t>
      </w:r>
    </w:p>
    <w:p w14:paraId="24716A21">
      <w:pPr>
        <w:pStyle w:val="11"/>
        <w:ind w:firstLine="420" w:firstLineChars="200"/>
        <w:rPr>
          <w:rFonts w:hint="eastAsia" w:ascii="宋体" w:hAnsi="宋体" w:eastAsia="宋体" w:cs="宋体"/>
        </w:rPr>
      </w:pPr>
      <w:r>
        <w:rPr>
          <w:rFonts w:hint="eastAsia" w:ascii="宋体" w:hAnsi="宋体" w:eastAsia="宋体" w:cs="宋体"/>
        </w:rPr>
        <w:t>23.1　公开招标采购项目开标结束后，采购人或者采购代理机构应当依法对投标人的资格进行审查。合格投标人不足3家的，不得评标。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7858"/>
      </w:tblGrid>
      <w:tr w14:paraId="27F8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64" w:type="dxa"/>
            <w:vAlign w:val="center"/>
          </w:tcPr>
          <w:p w14:paraId="1F7A5DE4">
            <w:pPr>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7858" w:type="dxa"/>
            <w:vAlign w:val="center"/>
          </w:tcPr>
          <w:p w14:paraId="0BC3D40E">
            <w:pPr>
              <w:spacing w:line="260" w:lineRule="exact"/>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审查内容</w:t>
            </w:r>
          </w:p>
        </w:tc>
      </w:tr>
      <w:tr w14:paraId="426E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64" w:type="dxa"/>
            <w:vAlign w:val="center"/>
          </w:tcPr>
          <w:p w14:paraId="75BE08E2">
            <w:pPr>
              <w:spacing w:line="260" w:lineRule="exact"/>
              <w:jc w:val="center"/>
              <w:rPr>
                <w:rFonts w:hint="eastAsia" w:ascii="宋体" w:hAnsi="宋体" w:eastAsia="宋体" w:cs="宋体"/>
                <w:color w:val="auto"/>
                <w:vertAlign w:val="baseline"/>
                <w:lang w:val="en-US" w:eastAsia="zh-CN"/>
              </w:rPr>
            </w:pPr>
            <w:r>
              <w:rPr>
                <w:rFonts w:hint="eastAsia" w:ascii="宋体" w:hAnsi="宋体" w:eastAsia="宋体" w:cs="宋体"/>
                <w:color w:val="auto"/>
                <w:sz w:val="21"/>
                <w:szCs w:val="21"/>
                <w:highlight w:val="none"/>
                <w:shd w:val="clear" w:color="auto" w:fill="auto"/>
              </w:rPr>
              <w:t>1</w:t>
            </w:r>
          </w:p>
        </w:tc>
        <w:tc>
          <w:tcPr>
            <w:tcW w:w="7858" w:type="dxa"/>
            <w:vAlign w:val="center"/>
          </w:tcPr>
          <w:p w14:paraId="2FD611A7">
            <w:pPr>
              <w:pStyle w:val="24"/>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《中华人民共和国政府采购法》第二十二条应当具备的条件；并在响应文件中提供下列材料：</w:t>
            </w:r>
          </w:p>
          <w:p w14:paraId="6139BCD5">
            <w:pPr>
              <w:spacing w:line="2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（1）具有独立承担民事责任的能力；</w:t>
            </w:r>
          </w:p>
          <w:p w14:paraId="7D9EB4A8">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（企业法人、事业法人、其他组织或者自然人,企业法人应提供营业执照、组织机构代码证、税务登记证（或统一社会</w:t>
            </w:r>
            <w:r>
              <w:rPr>
                <w:rFonts w:hint="eastAsia" w:ascii="宋体" w:hAnsi="宋体" w:eastAsia="宋体" w:cs="宋体"/>
                <w:color w:val="auto"/>
                <w:sz w:val="21"/>
                <w:szCs w:val="21"/>
                <w:highlight w:val="none"/>
                <w:lang w:val="en-US" w:eastAsia="zh-CN"/>
              </w:rPr>
              <w:t xml:space="preserve">信用代码的营业执照）等证明文件；事业法人应提供事业单位法人证、组织机构代码证等证明文件；其他组织应提供合法证明文件；自然人提供身份证明文件。） </w:t>
            </w:r>
          </w:p>
          <w:p w14:paraId="2691E003">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（2）具有良好的商业信誉和健全的财务会计制度；</w:t>
            </w:r>
          </w:p>
          <w:p w14:paraId="57B21B63">
            <w:pPr>
              <w:spacing w:line="2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（需提供2024年度经会计师事务所出具的财务审计报告或</w:t>
            </w:r>
            <w:r>
              <w:rPr>
                <w:rFonts w:hint="eastAsia" w:ascii="宋体" w:hAnsi="宋体" w:eastAsia="宋体" w:cs="宋体"/>
                <w:color w:val="auto"/>
                <w:sz w:val="21"/>
                <w:szCs w:val="21"/>
                <w:lang w:val="en-US" w:eastAsia="zh-CN"/>
              </w:rPr>
              <w:t>其基本开户银行出具的资信证明）</w:t>
            </w:r>
          </w:p>
          <w:p w14:paraId="40B26940">
            <w:pPr>
              <w:spacing w:line="2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（3）具有依法缴纳税收和社会保障资金的良好记录</w:t>
            </w:r>
          </w:p>
          <w:p w14:paraId="4BDCF38E">
            <w:pPr>
              <w:spacing w:line="2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（需提供投标截止日前六个月内任一个月的企业纳税证明和社保缴费记录证明，无需纳税或免税的需提供相应证明材料）；</w:t>
            </w:r>
          </w:p>
          <w:p w14:paraId="23F637CE">
            <w:pPr>
              <w:spacing w:line="2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（4）参加政府采购活动前三年内（成立不足三年的从成立之日起算），在经营活动中没有重大违法记录（需提供加盖公章的声明书）； </w:t>
            </w:r>
          </w:p>
          <w:p w14:paraId="2828AD87">
            <w:pPr>
              <w:spacing w:line="2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（5）具有履行合同所必需的设备及专业技术能力</w:t>
            </w:r>
          </w:p>
          <w:p w14:paraId="09F20F4F">
            <w:pPr>
              <w:spacing w:line="260" w:lineRule="exact"/>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 w:val="21"/>
                <w:szCs w:val="21"/>
                <w:lang w:val="en-US" w:eastAsia="zh-CN"/>
              </w:rPr>
              <w:t>（提供具有履行合同所必需的设备和专业技术能力相关证明材料或承诺书）；</w:t>
            </w:r>
          </w:p>
        </w:tc>
      </w:tr>
      <w:tr w14:paraId="694B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4" w:type="dxa"/>
            <w:vAlign w:val="center"/>
          </w:tcPr>
          <w:p w14:paraId="14165525">
            <w:pPr>
              <w:spacing w:line="260" w:lineRule="exact"/>
              <w:jc w:val="center"/>
              <w:rPr>
                <w:rFonts w:hint="eastAsia" w:ascii="宋体" w:hAnsi="宋体" w:eastAsia="宋体" w:cs="宋体"/>
                <w:color w:val="auto"/>
                <w:vertAlign w:val="baseline"/>
                <w:lang w:val="en-US" w:eastAsia="zh-CN"/>
              </w:rPr>
            </w:pPr>
            <w:r>
              <w:rPr>
                <w:rFonts w:hint="eastAsia" w:ascii="宋体" w:hAnsi="宋体" w:eastAsia="宋体" w:cs="宋体"/>
                <w:color w:val="auto"/>
                <w:sz w:val="21"/>
                <w:szCs w:val="21"/>
                <w:highlight w:val="none"/>
                <w:shd w:val="clear" w:color="auto" w:fill="auto"/>
                <w:lang w:val="en-US" w:eastAsia="zh-CN"/>
              </w:rPr>
              <w:t>2</w:t>
            </w:r>
          </w:p>
        </w:tc>
        <w:tc>
          <w:tcPr>
            <w:tcW w:w="7858" w:type="dxa"/>
            <w:vAlign w:val="center"/>
          </w:tcPr>
          <w:p w14:paraId="100C8CAC">
            <w:pPr>
              <w:spacing w:line="260" w:lineRule="exact"/>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kern w:val="2"/>
                <w:sz w:val="21"/>
                <w:szCs w:val="21"/>
                <w:highlight w:val="none"/>
              </w:rPr>
              <w:t>法定代表人身份证明及授权委托书</w:t>
            </w:r>
            <w:r>
              <w:rPr>
                <w:rFonts w:hint="eastAsia" w:ascii="宋体" w:hAnsi="宋体" w:eastAsia="宋体" w:cs="宋体"/>
                <w:bCs/>
                <w:color w:val="auto"/>
                <w:sz w:val="21"/>
                <w:szCs w:val="21"/>
                <w:highlight w:val="none"/>
              </w:rPr>
              <w:t>（法人组织提供授权委托书、其他组织提供负责人授权书、自然人提供身份证明文件）</w:t>
            </w:r>
            <w:r>
              <w:rPr>
                <w:rFonts w:hint="eastAsia" w:ascii="宋体" w:hAnsi="宋体" w:eastAsia="宋体" w:cs="宋体"/>
                <w:bCs/>
                <w:color w:val="auto"/>
                <w:sz w:val="21"/>
                <w:szCs w:val="21"/>
                <w:highlight w:val="none"/>
                <w:lang w:eastAsia="zh-CN"/>
              </w:rPr>
              <w:t>；</w:t>
            </w:r>
          </w:p>
        </w:tc>
      </w:tr>
      <w:tr w14:paraId="3FB4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4" w:type="dxa"/>
            <w:vAlign w:val="center"/>
          </w:tcPr>
          <w:p w14:paraId="2DC91B7B">
            <w:pPr>
              <w:spacing w:line="260" w:lineRule="exact"/>
              <w:jc w:val="center"/>
              <w:rPr>
                <w:rFonts w:hint="eastAsia" w:ascii="宋体" w:hAnsi="宋体" w:eastAsia="宋体" w:cs="宋体"/>
                <w:color w:val="auto"/>
                <w:vertAlign w:val="baseline"/>
                <w:lang w:val="en-US" w:eastAsia="zh-CN"/>
              </w:rPr>
            </w:pPr>
            <w:r>
              <w:rPr>
                <w:rFonts w:hint="eastAsia" w:ascii="宋体" w:hAnsi="宋体" w:eastAsia="宋体" w:cs="宋体"/>
                <w:color w:val="auto"/>
                <w:sz w:val="21"/>
                <w:szCs w:val="21"/>
                <w:highlight w:val="none"/>
                <w:shd w:val="clear" w:color="auto" w:fill="auto"/>
                <w:lang w:val="en-US" w:eastAsia="zh-CN"/>
              </w:rPr>
              <w:t>3</w:t>
            </w:r>
          </w:p>
        </w:tc>
        <w:tc>
          <w:tcPr>
            <w:tcW w:w="7858" w:type="dxa"/>
            <w:vAlign w:val="center"/>
          </w:tcPr>
          <w:p w14:paraId="378E5A2B">
            <w:pPr>
              <w:tabs>
                <w:tab w:val="left" w:pos="5309"/>
              </w:tabs>
              <w:adjustRightInd w:val="0"/>
              <w:snapToGrid w:val="0"/>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r>
              <w:rPr>
                <w:rFonts w:hint="eastAsia" w:ascii="宋体" w:hAnsi="宋体" w:eastAsia="宋体" w:cs="宋体"/>
                <w:color w:val="auto"/>
                <w:sz w:val="21"/>
                <w:szCs w:val="21"/>
                <w:highlight w:val="none"/>
                <w:shd w:val="clear" w:color="auto" w:fill="auto"/>
                <w:lang w:eastAsia="zh-CN"/>
              </w:rPr>
              <w:t>（投标人自行查询信用记录，如实提供《无不良信用记录承诺》并加盖供应商公章。联合体参加投标的，所有联合体成员均须加盖公章。）</w:t>
            </w:r>
          </w:p>
        </w:tc>
      </w:tr>
      <w:tr w14:paraId="764A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64" w:type="dxa"/>
            <w:vAlign w:val="center"/>
          </w:tcPr>
          <w:p w14:paraId="074FABF4">
            <w:pPr>
              <w:spacing w:line="260" w:lineRule="exact"/>
              <w:jc w:val="center"/>
              <w:rPr>
                <w:rFonts w:hint="eastAsia" w:ascii="宋体" w:hAnsi="宋体" w:eastAsia="宋体" w:cs="宋体"/>
                <w:color w:val="auto"/>
                <w:vertAlign w:val="baseline"/>
                <w:lang w:val="en-US" w:eastAsia="zh-CN"/>
              </w:rPr>
            </w:pPr>
            <w:r>
              <w:rPr>
                <w:rFonts w:hint="eastAsia" w:ascii="宋体" w:hAnsi="宋体" w:eastAsia="宋体" w:cs="宋体"/>
                <w:color w:val="auto"/>
                <w:sz w:val="21"/>
                <w:szCs w:val="21"/>
                <w:highlight w:val="none"/>
                <w:shd w:val="clear" w:color="auto" w:fill="auto"/>
                <w:lang w:val="en-US" w:eastAsia="zh-CN"/>
              </w:rPr>
              <w:t>4</w:t>
            </w:r>
          </w:p>
        </w:tc>
        <w:tc>
          <w:tcPr>
            <w:tcW w:w="7858" w:type="dxa"/>
            <w:vAlign w:val="center"/>
          </w:tcPr>
          <w:p w14:paraId="3BA92DD0">
            <w:pPr>
              <w:spacing w:line="260" w:lineRule="exact"/>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本项目专门面向中小企业，</w:t>
            </w:r>
            <w:r>
              <w:rPr>
                <w:rFonts w:hint="eastAsia" w:ascii="宋体" w:hAnsi="宋体" w:eastAsia="宋体" w:cs="宋体"/>
                <w:color w:val="auto"/>
                <w:sz w:val="21"/>
                <w:szCs w:val="21"/>
                <w:highlight w:val="none"/>
                <w:shd w:val="clear" w:color="auto" w:fill="auto"/>
                <w:lang w:val="en-US" w:eastAsia="zh-CN"/>
              </w:rPr>
              <w:t>供应商</w:t>
            </w:r>
            <w:r>
              <w:rPr>
                <w:rFonts w:hint="eastAsia" w:ascii="宋体" w:hAnsi="宋体" w:eastAsia="宋体" w:cs="宋体"/>
                <w:color w:val="auto"/>
                <w:sz w:val="21"/>
                <w:szCs w:val="21"/>
                <w:highlight w:val="none"/>
                <w:shd w:val="clear" w:color="auto" w:fill="auto"/>
                <w:lang w:eastAsia="zh-CN"/>
              </w:rPr>
              <w:t>应按</w:t>
            </w:r>
            <w:r>
              <w:rPr>
                <w:rFonts w:hint="eastAsia" w:ascii="宋体" w:hAnsi="宋体" w:eastAsia="宋体" w:cs="宋体"/>
                <w:color w:val="auto"/>
                <w:sz w:val="21"/>
                <w:szCs w:val="21"/>
                <w:highlight w:val="none"/>
                <w:shd w:val="clear" w:color="auto" w:fill="auto"/>
                <w:lang w:val="en-US" w:eastAsia="zh-CN"/>
              </w:rPr>
              <w:t>招标</w:t>
            </w:r>
            <w:r>
              <w:rPr>
                <w:rFonts w:hint="eastAsia" w:ascii="宋体" w:hAnsi="宋体" w:eastAsia="宋体" w:cs="宋体"/>
                <w:color w:val="auto"/>
                <w:sz w:val="21"/>
                <w:szCs w:val="21"/>
                <w:highlight w:val="none"/>
                <w:shd w:val="clear" w:color="auto" w:fill="auto"/>
                <w:lang w:eastAsia="zh-CN"/>
              </w:rPr>
              <w:t>文件要求提供《中小企业声明函》；</w:t>
            </w:r>
          </w:p>
        </w:tc>
      </w:tr>
      <w:tr w14:paraId="1094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64" w:type="dxa"/>
            <w:vAlign w:val="center"/>
          </w:tcPr>
          <w:p w14:paraId="2E017F26">
            <w:pPr>
              <w:spacing w:line="260" w:lineRule="exact"/>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w:t>
            </w:r>
          </w:p>
        </w:tc>
        <w:tc>
          <w:tcPr>
            <w:tcW w:w="7858" w:type="dxa"/>
            <w:shd w:val="clear" w:color="auto" w:fill="auto"/>
            <w:vAlign w:val="center"/>
          </w:tcPr>
          <w:p w14:paraId="69CF1C81">
            <w:pPr>
              <w:spacing w:line="240" w:lineRule="auto"/>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rPr>
              <w:t>本项目不接受联合体投标</w:t>
            </w:r>
            <w:r>
              <w:rPr>
                <w:rFonts w:hint="eastAsia" w:ascii="宋体" w:hAnsi="宋体" w:eastAsia="宋体" w:cs="宋体"/>
                <w:color w:val="auto"/>
                <w:sz w:val="21"/>
                <w:szCs w:val="21"/>
                <w:lang w:eastAsia="zh-CN"/>
              </w:rPr>
              <w:t>；</w:t>
            </w:r>
          </w:p>
        </w:tc>
      </w:tr>
      <w:tr w14:paraId="66FA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64" w:type="dxa"/>
            <w:vAlign w:val="center"/>
          </w:tcPr>
          <w:p w14:paraId="6E8B4B41">
            <w:pPr>
              <w:spacing w:line="260" w:lineRule="exact"/>
              <w:jc w:val="center"/>
              <w:rPr>
                <w:rFonts w:hint="eastAsia" w:ascii="宋体" w:hAnsi="宋体" w:eastAsia="宋体" w:cs="宋体"/>
                <w:color w:val="auto"/>
                <w:vertAlign w:val="baseline"/>
                <w:lang w:val="en-US" w:eastAsia="zh-CN"/>
              </w:rPr>
            </w:pPr>
            <w:r>
              <w:rPr>
                <w:rFonts w:hint="eastAsia" w:ascii="宋体" w:hAnsi="宋体" w:eastAsia="宋体" w:cs="宋体"/>
                <w:color w:val="auto"/>
                <w:sz w:val="21"/>
                <w:szCs w:val="21"/>
                <w:highlight w:val="none"/>
                <w:shd w:val="clear" w:color="auto" w:fill="auto"/>
                <w:lang w:val="en-US" w:eastAsia="zh-CN"/>
              </w:rPr>
              <w:t>6</w:t>
            </w:r>
          </w:p>
        </w:tc>
        <w:tc>
          <w:tcPr>
            <w:tcW w:w="7858" w:type="dxa"/>
            <w:shd w:val="clear" w:color="auto" w:fill="auto"/>
            <w:vAlign w:val="center"/>
          </w:tcPr>
          <w:p w14:paraId="3B44B3DD">
            <w:pPr>
              <w:spacing w:line="260" w:lineRule="exact"/>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rPr>
              <w:t>按照</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规定要求交</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保证金</w:t>
            </w:r>
            <w:r>
              <w:rPr>
                <w:rFonts w:hint="eastAsia" w:ascii="宋体" w:hAnsi="宋体" w:eastAsia="宋体" w:cs="宋体"/>
                <w:color w:val="auto"/>
                <w:sz w:val="21"/>
                <w:szCs w:val="21"/>
                <w:lang w:eastAsia="zh-CN"/>
              </w:rPr>
              <w:t>。</w:t>
            </w:r>
          </w:p>
        </w:tc>
      </w:tr>
    </w:tbl>
    <w:p w14:paraId="6127722A">
      <w:pPr>
        <w:pStyle w:val="11"/>
        <w:ind w:firstLine="420" w:firstLineChars="200"/>
        <w:rPr>
          <w:rFonts w:hint="eastAsia" w:ascii="宋体" w:hAnsi="宋体" w:eastAsia="宋体" w:cs="宋体"/>
        </w:rPr>
      </w:pPr>
      <w:r>
        <w:rPr>
          <w:rFonts w:hint="eastAsia" w:ascii="宋体" w:hAnsi="宋体" w:eastAsia="宋体" w:cs="宋体"/>
        </w:rPr>
        <w:t>1.资格审查合格的打“√”，不合格的打“×”。</w:t>
      </w:r>
    </w:p>
    <w:p w14:paraId="638B8C68">
      <w:pPr>
        <w:pStyle w:val="11"/>
        <w:ind w:firstLine="420" w:firstLineChars="200"/>
        <w:rPr>
          <w:rFonts w:hint="eastAsia" w:ascii="宋体" w:hAnsi="宋体" w:eastAsia="宋体" w:cs="宋体"/>
        </w:rPr>
      </w:pPr>
      <w:r>
        <w:rPr>
          <w:rFonts w:hint="eastAsia" w:ascii="宋体" w:hAnsi="宋体" w:eastAsia="宋体" w:cs="宋体"/>
        </w:rPr>
        <w:t>2.资格审查结果，通过打“√”，不通过的打“×”。</w:t>
      </w:r>
    </w:p>
    <w:p w14:paraId="08411224">
      <w:pPr>
        <w:pStyle w:val="11"/>
        <w:ind w:firstLine="420" w:firstLineChars="200"/>
        <w:rPr>
          <w:rFonts w:hint="eastAsia" w:ascii="宋体" w:hAnsi="宋体" w:eastAsia="宋体" w:cs="宋体"/>
        </w:rPr>
      </w:pPr>
      <w:r>
        <w:rPr>
          <w:rFonts w:hint="eastAsia" w:ascii="宋体" w:hAnsi="宋体" w:eastAsia="宋体" w:cs="宋体"/>
        </w:rPr>
        <w:t>3.请填写不通过资格审查的供应商的原因。</w:t>
      </w:r>
    </w:p>
    <w:p w14:paraId="1CAF8772">
      <w:pPr>
        <w:pStyle w:val="11"/>
        <w:ind w:firstLine="420" w:firstLineChars="200"/>
        <w:rPr>
          <w:rFonts w:hint="eastAsia" w:ascii="宋体" w:hAnsi="宋体" w:eastAsia="宋体" w:cs="宋体"/>
        </w:rPr>
      </w:pPr>
    </w:p>
    <w:p w14:paraId="2D77FC6B">
      <w:pPr>
        <w:pStyle w:val="11"/>
        <w:ind w:firstLine="420" w:firstLineChars="200"/>
        <w:rPr>
          <w:rFonts w:hint="eastAsia" w:ascii="宋体" w:hAnsi="宋体" w:eastAsia="宋体" w:cs="宋体"/>
        </w:rPr>
      </w:pPr>
      <w:r>
        <w:rPr>
          <w:rFonts w:hint="eastAsia" w:ascii="宋体" w:hAnsi="宋体" w:eastAsia="宋体" w:cs="宋体"/>
        </w:rPr>
        <w:t>23.2　已经进行资格预审的，可以不再对供应商资格进行审查，资格预审合格的供应商在评审阶段资格发生变化的，应当通知采购人和采购代理机构。</w:t>
      </w:r>
    </w:p>
    <w:p w14:paraId="66B968FB">
      <w:pPr>
        <w:pStyle w:val="11"/>
        <w:ind w:firstLine="420" w:firstLineChars="200"/>
        <w:rPr>
          <w:rFonts w:hint="eastAsia" w:ascii="宋体" w:hAnsi="宋体" w:eastAsia="宋体" w:cs="宋体"/>
        </w:rPr>
      </w:pPr>
      <w:r>
        <w:rPr>
          <w:rFonts w:hint="eastAsia" w:ascii="宋体" w:hAnsi="宋体" w:eastAsia="宋体" w:cs="宋体"/>
        </w:rPr>
        <w:t>24.评标委员会</w:t>
      </w:r>
    </w:p>
    <w:p w14:paraId="7B4FC00C">
      <w:pPr>
        <w:pStyle w:val="11"/>
        <w:ind w:firstLine="420" w:firstLineChars="200"/>
        <w:rPr>
          <w:rFonts w:hint="eastAsia" w:ascii="宋体" w:hAnsi="宋体" w:eastAsia="宋体" w:cs="宋体"/>
        </w:rPr>
      </w:pPr>
      <w:r>
        <w:rPr>
          <w:rFonts w:hint="eastAsia" w:ascii="宋体" w:hAnsi="宋体" w:eastAsia="宋体" w:cs="宋体"/>
        </w:rPr>
        <w:t>评标由采购人或采购代理机构依法组建的评标委员会负责。评标委员会由政府采购评审专家和采购人代表组成。</w:t>
      </w:r>
    </w:p>
    <w:p w14:paraId="172A0FF0">
      <w:pPr>
        <w:pStyle w:val="11"/>
        <w:ind w:firstLine="420" w:firstLineChars="200"/>
        <w:rPr>
          <w:rFonts w:hint="eastAsia" w:ascii="宋体" w:hAnsi="宋体" w:eastAsia="宋体" w:cs="宋体"/>
        </w:rPr>
      </w:pPr>
      <w:r>
        <w:rPr>
          <w:rFonts w:hint="eastAsia" w:ascii="宋体" w:hAnsi="宋体" w:eastAsia="宋体" w:cs="宋体"/>
        </w:rPr>
        <w:t>25.评标方法和标准</w:t>
      </w:r>
    </w:p>
    <w:p w14:paraId="78713BF3">
      <w:pPr>
        <w:pStyle w:val="11"/>
        <w:ind w:firstLine="420" w:firstLineChars="200"/>
        <w:rPr>
          <w:rFonts w:hint="eastAsia" w:ascii="宋体" w:hAnsi="宋体" w:eastAsia="宋体" w:cs="宋体"/>
        </w:rPr>
      </w:pPr>
      <w:r>
        <w:rPr>
          <w:rFonts w:hint="eastAsia" w:ascii="宋体" w:hAnsi="宋体" w:eastAsia="宋体" w:cs="宋体"/>
        </w:rPr>
        <w:t>本项目评标方法和标准见招标文件第三章。</w:t>
      </w:r>
    </w:p>
    <w:p w14:paraId="3C56C448">
      <w:pPr>
        <w:pStyle w:val="11"/>
        <w:ind w:firstLine="420" w:firstLineChars="200"/>
        <w:rPr>
          <w:rFonts w:hint="eastAsia" w:ascii="宋体" w:hAnsi="宋体" w:eastAsia="宋体" w:cs="宋体"/>
        </w:rPr>
      </w:pPr>
      <w:r>
        <w:rPr>
          <w:rFonts w:hint="eastAsia" w:ascii="宋体" w:hAnsi="宋体" w:eastAsia="宋体" w:cs="宋体"/>
        </w:rPr>
        <w:t>26.评标程序</w:t>
      </w:r>
    </w:p>
    <w:p w14:paraId="14DEE6EF">
      <w:pPr>
        <w:pStyle w:val="11"/>
        <w:ind w:firstLine="420" w:firstLineChars="200"/>
        <w:rPr>
          <w:rFonts w:hint="eastAsia" w:ascii="宋体" w:hAnsi="宋体" w:eastAsia="宋体" w:cs="宋体"/>
        </w:rPr>
      </w:pPr>
      <w:r>
        <w:rPr>
          <w:rFonts w:hint="eastAsia" w:ascii="宋体" w:hAnsi="宋体" w:eastAsia="宋体" w:cs="宋体"/>
        </w:rPr>
        <w:t>★26.1　投标文件的符合性审查。</w:t>
      </w:r>
    </w:p>
    <w:p w14:paraId="1EF7E796">
      <w:pPr>
        <w:pStyle w:val="11"/>
        <w:ind w:firstLine="420" w:firstLineChars="200"/>
        <w:rPr>
          <w:rFonts w:hint="eastAsia" w:ascii="宋体" w:hAnsi="宋体" w:eastAsia="宋体" w:cs="宋体"/>
        </w:rPr>
      </w:pPr>
      <w:r>
        <w:rPr>
          <w:rFonts w:hint="eastAsia" w:ascii="宋体" w:hAnsi="宋体" w:eastAsia="宋体" w:cs="宋体"/>
        </w:rPr>
        <w:t>26.1.1评标委员会应当对符合资格的投标人的投标文件进行符合性审查，以确定其是否满足招标文件的实质性要求。</w:t>
      </w:r>
    </w:p>
    <w:p w14:paraId="2A187E57">
      <w:pPr>
        <w:pStyle w:val="11"/>
        <w:ind w:firstLine="420" w:firstLineChars="200"/>
        <w:rPr>
          <w:rFonts w:hint="eastAsia" w:ascii="宋体" w:hAnsi="宋体" w:eastAsia="宋体" w:cs="宋体"/>
        </w:rPr>
      </w:pPr>
      <w:r>
        <w:rPr>
          <w:rFonts w:hint="eastAsia" w:ascii="宋体" w:hAnsi="宋体" w:eastAsia="宋体" w:cs="宋体"/>
        </w:rPr>
        <w:t>26.1.2　有</w:t>
      </w:r>
      <w:r>
        <w:rPr>
          <w:rFonts w:hint="eastAsia" w:ascii="宋体" w:hAnsi="宋体" w:eastAsia="宋体" w:cs="宋体"/>
          <w:lang w:val="en-US" w:eastAsia="zh-CN"/>
        </w:rPr>
        <w:t>不符合</w:t>
      </w:r>
      <w:r>
        <w:rPr>
          <w:rFonts w:hint="eastAsia" w:ascii="宋体" w:hAnsi="宋体" w:eastAsia="宋体" w:cs="宋体"/>
        </w:rPr>
        <w:t>下列情形之一的，应在符合性审查时按照无效投标处理：</w:t>
      </w:r>
    </w:p>
    <w:tbl>
      <w:tblPr>
        <w:tblStyle w:val="2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54"/>
        <w:gridCol w:w="7705"/>
      </w:tblGrid>
      <w:tr w14:paraId="5AAF3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6"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5C3873B3">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序号</w:t>
            </w:r>
          </w:p>
        </w:tc>
        <w:tc>
          <w:tcPr>
            <w:tcW w:w="4608" w:type="pct"/>
            <w:tcBorders>
              <w:top w:val="single" w:color="auto" w:sz="4" w:space="0"/>
              <w:left w:val="single" w:color="auto" w:sz="4" w:space="0"/>
              <w:bottom w:val="single" w:color="auto" w:sz="4" w:space="0"/>
            </w:tcBorders>
            <w:noWrap w:val="0"/>
            <w:vAlign w:val="center"/>
          </w:tcPr>
          <w:p w14:paraId="28D66DB5">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审查内容</w:t>
            </w:r>
          </w:p>
        </w:tc>
      </w:tr>
      <w:tr w14:paraId="54DE7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2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7A471C7D">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1</w:t>
            </w:r>
          </w:p>
        </w:tc>
        <w:tc>
          <w:tcPr>
            <w:tcW w:w="4608" w:type="pct"/>
            <w:tcBorders>
              <w:top w:val="single" w:color="auto" w:sz="4" w:space="0"/>
              <w:left w:val="single" w:color="auto" w:sz="4" w:space="0"/>
              <w:bottom w:val="single" w:color="auto" w:sz="4" w:space="0"/>
            </w:tcBorders>
            <w:noWrap w:val="0"/>
            <w:vAlign w:val="center"/>
          </w:tcPr>
          <w:p w14:paraId="65A461AD">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按照招标文件规定要求密封、签署、盖章的；</w:t>
            </w:r>
          </w:p>
        </w:tc>
      </w:tr>
      <w:tr w14:paraId="3D559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3D95F0B4">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2</w:t>
            </w:r>
          </w:p>
        </w:tc>
        <w:tc>
          <w:tcPr>
            <w:tcW w:w="4608" w:type="pct"/>
            <w:tcBorders>
              <w:top w:val="single" w:color="auto" w:sz="4" w:space="0"/>
              <w:left w:val="single" w:color="auto" w:sz="4" w:space="0"/>
              <w:bottom w:val="single" w:color="auto" w:sz="4" w:space="0"/>
            </w:tcBorders>
            <w:noWrap w:val="0"/>
            <w:vAlign w:val="center"/>
          </w:tcPr>
          <w:p w14:paraId="64426F9C">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按照招标文件要求递交完整的响应文件；</w:t>
            </w:r>
          </w:p>
        </w:tc>
      </w:tr>
      <w:tr w14:paraId="7ACED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85"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19E3444B">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3</w:t>
            </w:r>
          </w:p>
        </w:tc>
        <w:tc>
          <w:tcPr>
            <w:tcW w:w="4608" w:type="pct"/>
            <w:tcBorders>
              <w:top w:val="single" w:color="auto" w:sz="4" w:space="0"/>
              <w:left w:val="single" w:color="auto" w:sz="4" w:space="0"/>
              <w:bottom w:val="single" w:color="auto" w:sz="4" w:space="0"/>
            </w:tcBorders>
            <w:noWrap w:val="0"/>
            <w:vAlign w:val="center"/>
          </w:tcPr>
          <w:p w14:paraId="06CA6DCA">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有法定代表人(负责人)签字或盖章或签字人已有法定代表人(负责人)有效授权；</w:t>
            </w:r>
          </w:p>
        </w:tc>
      </w:tr>
      <w:tr w14:paraId="6116E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49B70E36">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4</w:t>
            </w:r>
          </w:p>
        </w:tc>
        <w:tc>
          <w:tcPr>
            <w:tcW w:w="4608" w:type="pct"/>
            <w:tcBorders>
              <w:top w:val="single" w:color="auto" w:sz="4" w:space="0"/>
              <w:left w:val="single" w:color="auto" w:sz="4" w:space="0"/>
              <w:bottom w:val="single" w:color="auto" w:sz="4" w:space="0"/>
            </w:tcBorders>
            <w:noWrap w:val="0"/>
            <w:vAlign w:val="center"/>
          </w:tcPr>
          <w:p w14:paraId="7BB87EE0">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没有出现串通投标的情况；</w:t>
            </w:r>
          </w:p>
        </w:tc>
      </w:tr>
      <w:tr w14:paraId="37152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21AA6043">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5</w:t>
            </w:r>
          </w:p>
        </w:tc>
        <w:tc>
          <w:tcPr>
            <w:tcW w:w="4608" w:type="pct"/>
            <w:tcBorders>
              <w:top w:val="single" w:color="auto" w:sz="4" w:space="0"/>
              <w:left w:val="single" w:color="auto" w:sz="4" w:space="0"/>
              <w:bottom w:val="single" w:color="auto" w:sz="4" w:space="0"/>
            </w:tcBorders>
            <w:noWrap w:val="0"/>
            <w:vAlign w:val="center"/>
          </w:tcPr>
          <w:p w14:paraId="01A8F545">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实质性响应招标文件标示“★”符号的条款；</w:t>
            </w:r>
          </w:p>
        </w:tc>
      </w:tr>
      <w:tr w14:paraId="38B7E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70802C2A">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6</w:t>
            </w:r>
          </w:p>
        </w:tc>
        <w:tc>
          <w:tcPr>
            <w:tcW w:w="4608" w:type="pct"/>
            <w:tcBorders>
              <w:top w:val="single" w:color="auto" w:sz="4" w:space="0"/>
              <w:left w:val="single" w:color="auto" w:sz="4" w:space="0"/>
              <w:bottom w:val="single" w:color="auto" w:sz="4" w:space="0"/>
            </w:tcBorders>
            <w:noWrap w:val="0"/>
            <w:vAlign w:val="center"/>
          </w:tcPr>
          <w:p w14:paraId="31F6919E">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报价没有缺漏项目；</w:t>
            </w:r>
          </w:p>
        </w:tc>
      </w:tr>
      <w:tr w14:paraId="4C77E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6769E101">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7</w:t>
            </w:r>
          </w:p>
        </w:tc>
        <w:tc>
          <w:tcPr>
            <w:tcW w:w="4608" w:type="pct"/>
            <w:tcBorders>
              <w:top w:val="single" w:color="auto" w:sz="4" w:space="0"/>
              <w:left w:val="single" w:color="auto" w:sz="4" w:space="0"/>
              <w:bottom w:val="single" w:color="auto" w:sz="4" w:space="0"/>
            </w:tcBorders>
            <w:noWrap w:val="0"/>
            <w:vAlign w:val="center"/>
          </w:tcPr>
          <w:p w14:paraId="6494B563">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报价未超过预算价或最高限价；</w:t>
            </w:r>
          </w:p>
        </w:tc>
      </w:tr>
      <w:tr w14:paraId="57782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0328D6A2">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8</w:t>
            </w:r>
          </w:p>
        </w:tc>
        <w:tc>
          <w:tcPr>
            <w:tcW w:w="4608" w:type="pct"/>
            <w:tcBorders>
              <w:top w:val="single" w:color="auto" w:sz="4" w:space="0"/>
              <w:left w:val="single" w:color="auto" w:sz="4" w:space="0"/>
              <w:bottom w:val="single" w:color="auto" w:sz="4" w:space="0"/>
            </w:tcBorders>
            <w:noWrap w:val="0"/>
            <w:vAlign w:val="center"/>
          </w:tcPr>
          <w:p w14:paraId="69EDE335">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无明显不符合招标文件关于对招标货物服务技术规格和标准的要求；</w:t>
            </w:r>
          </w:p>
        </w:tc>
      </w:tr>
      <w:tr w14:paraId="7B654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4456B2D3">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9</w:t>
            </w:r>
          </w:p>
        </w:tc>
        <w:tc>
          <w:tcPr>
            <w:tcW w:w="4608" w:type="pct"/>
            <w:tcBorders>
              <w:top w:val="single" w:color="auto" w:sz="4" w:space="0"/>
              <w:left w:val="single" w:color="auto" w:sz="4" w:space="0"/>
              <w:bottom w:val="single" w:color="auto" w:sz="4" w:space="0"/>
            </w:tcBorders>
            <w:noWrap w:val="0"/>
            <w:vAlign w:val="center"/>
          </w:tcPr>
          <w:p w14:paraId="014E771A">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报价有效期为90个日历日；</w:t>
            </w:r>
          </w:p>
        </w:tc>
      </w:tr>
      <w:tr w14:paraId="6557C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390505FA">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10</w:t>
            </w:r>
          </w:p>
        </w:tc>
        <w:tc>
          <w:tcPr>
            <w:tcW w:w="4608" w:type="pct"/>
            <w:tcBorders>
              <w:top w:val="single" w:color="auto" w:sz="4" w:space="0"/>
              <w:left w:val="single" w:color="auto" w:sz="4" w:space="0"/>
              <w:bottom w:val="single" w:color="auto" w:sz="4" w:space="0"/>
            </w:tcBorders>
            <w:noWrap w:val="0"/>
            <w:vAlign w:val="center"/>
          </w:tcPr>
          <w:p w14:paraId="395815FB">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技术商务条款上没有存在重大偏离；</w:t>
            </w:r>
          </w:p>
        </w:tc>
      </w:tr>
      <w:tr w14:paraId="72ED8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3A05C4D5">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11</w:t>
            </w:r>
          </w:p>
        </w:tc>
        <w:tc>
          <w:tcPr>
            <w:tcW w:w="4608" w:type="pct"/>
            <w:tcBorders>
              <w:top w:val="single" w:color="auto" w:sz="4" w:space="0"/>
              <w:left w:val="single" w:color="auto" w:sz="4" w:space="0"/>
              <w:bottom w:val="single" w:color="auto" w:sz="4" w:space="0"/>
            </w:tcBorders>
            <w:noWrap w:val="0"/>
            <w:vAlign w:val="center"/>
          </w:tcPr>
          <w:p w14:paraId="531C6379">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符合法律、法规和招标文件中规定的其他实质性要求，</w:t>
            </w:r>
            <w:r>
              <w:rPr>
                <w:rFonts w:hint="eastAsia" w:ascii="宋体" w:hAnsi="宋体" w:eastAsia="宋体" w:cs="宋体"/>
                <w:color w:val="auto"/>
                <w:highlight w:val="none"/>
              </w:rPr>
              <w:t>投标文件</w:t>
            </w: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采购人不能接受的附加条件的；</w:t>
            </w:r>
          </w:p>
        </w:tc>
      </w:tr>
    </w:tbl>
    <w:p w14:paraId="6E4452D5">
      <w:pPr>
        <w:pStyle w:val="11"/>
        <w:spacing w:line="24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1.符合性审查合格的打“√”，不合格的打“×”。</w:t>
      </w:r>
    </w:p>
    <w:p w14:paraId="775BE639">
      <w:pPr>
        <w:pStyle w:val="11"/>
        <w:spacing w:line="24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2.符合性审查结果，通过打“√”，不通过的打“×”。</w:t>
      </w:r>
    </w:p>
    <w:p w14:paraId="5670B678">
      <w:pPr>
        <w:pStyle w:val="11"/>
        <w:spacing w:line="24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3.请填写不通过审查的供应商的原因。</w:t>
      </w:r>
    </w:p>
    <w:p w14:paraId="6D240EFF">
      <w:pPr>
        <w:pStyle w:val="11"/>
        <w:ind w:firstLine="420" w:firstLineChars="200"/>
        <w:rPr>
          <w:rFonts w:hint="eastAsia" w:ascii="宋体" w:hAnsi="宋体" w:eastAsia="宋体" w:cs="宋体"/>
        </w:rPr>
      </w:pPr>
      <w:r>
        <w:rPr>
          <w:rFonts w:hint="eastAsia" w:ascii="宋体" w:hAnsi="宋体" w:eastAsia="宋体" w:cs="宋体"/>
        </w:rPr>
        <w:t>26.2　核价原则</w:t>
      </w:r>
    </w:p>
    <w:p w14:paraId="529FC432">
      <w:pPr>
        <w:pStyle w:val="11"/>
        <w:ind w:firstLine="420" w:firstLineChars="200"/>
        <w:rPr>
          <w:rFonts w:hint="eastAsia" w:ascii="宋体" w:hAnsi="宋体" w:eastAsia="宋体" w:cs="宋体"/>
        </w:rPr>
      </w:pPr>
      <w:r>
        <w:rPr>
          <w:rFonts w:hint="eastAsia" w:ascii="宋体" w:hAnsi="宋体" w:eastAsia="宋体" w:cs="宋体"/>
        </w:rPr>
        <w:t>投标文件报价出现前后不一致的，除招标文件另有规定外，按照下列规定修正：</w:t>
      </w:r>
    </w:p>
    <w:p w14:paraId="0D03C174">
      <w:pPr>
        <w:pStyle w:val="11"/>
        <w:ind w:firstLine="420" w:firstLineChars="200"/>
        <w:rPr>
          <w:rFonts w:hint="eastAsia" w:ascii="宋体" w:hAnsi="宋体" w:eastAsia="宋体" w:cs="宋体"/>
        </w:rPr>
      </w:pPr>
      <w:r>
        <w:rPr>
          <w:rFonts w:hint="eastAsia" w:ascii="宋体" w:hAnsi="宋体" w:eastAsia="宋体" w:cs="宋体"/>
        </w:rPr>
        <w:t>(1)投标文件中开标一览表(报价表)内容与投标文件中相应内容不一致的，以开标一览表(报价表)为准；</w:t>
      </w:r>
    </w:p>
    <w:p w14:paraId="394E7C21">
      <w:pPr>
        <w:pStyle w:val="11"/>
        <w:ind w:firstLine="420" w:firstLineChars="200"/>
        <w:rPr>
          <w:rFonts w:hint="eastAsia" w:ascii="宋体" w:hAnsi="宋体" w:eastAsia="宋体" w:cs="宋体"/>
        </w:rPr>
      </w:pPr>
      <w:r>
        <w:rPr>
          <w:rFonts w:hint="eastAsia" w:ascii="宋体" w:hAnsi="宋体" w:eastAsia="宋体" w:cs="宋体"/>
        </w:rPr>
        <w:t>(2)大写金额和小写金额不一致的，以大写金额为准；</w:t>
      </w:r>
    </w:p>
    <w:p w14:paraId="17203437">
      <w:pPr>
        <w:pStyle w:val="11"/>
        <w:ind w:firstLine="420" w:firstLineChars="200"/>
        <w:rPr>
          <w:rFonts w:hint="eastAsia" w:ascii="宋体" w:hAnsi="宋体" w:eastAsia="宋体" w:cs="宋体"/>
        </w:rPr>
      </w:pPr>
      <w:r>
        <w:rPr>
          <w:rFonts w:hint="eastAsia" w:ascii="宋体" w:hAnsi="宋体" w:eastAsia="宋体" w:cs="宋体"/>
        </w:rPr>
        <w:t>(3)单价金额小数点或者百分比有明显错位的，以开标一览表的总价为准，并修改单价；</w:t>
      </w:r>
    </w:p>
    <w:p w14:paraId="707BEE8B">
      <w:pPr>
        <w:pStyle w:val="11"/>
        <w:ind w:firstLine="420" w:firstLineChars="200"/>
        <w:rPr>
          <w:rFonts w:hint="eastAsia" w:ascii="宋体" w:hAnsi="宋体" w:eastAsia="宋体" w:cs="宋体"/>
        </w:rPr>
      </w:pPr>
      <w:r>
        <w:rPr>
          <w:rFonts w:hint="eastAsia" w:ascii="宋体" w:hAnsi="宋体" w:eastAsia="宋体" w:cs="宋体"/>
        </w:rPr>
        <w:t>(4)总价金额与按单价汇总金额不一致的，以单价金额计算结果为准。</w:t>
      </w:r>
    </w:p>
    <w:p w14:paraId="28A651F9">
      <w:pPr>
        <w:pStyle w:val="11"/>
        <w:ind w:firstLine="420" w:firstLineChars="200"/>
        <w:rPr>
          <w:rFonts w:hint="eastAsia" w:ascii="宋体" w:hAnsi="宋体" w:eastAsia="宋体" w:cs="宋体"/>
        </w:rPr>
      </w:pPr>
      <w:r>
        <w:rPr>
          <w:rFonts w:hint="eastAsia" w:ascii="宋体" w:hAnsi="宋体" w:eastAsia="宋体" w:cs="宋体"/>
        </w:rPr>
        <w:t>同时出现两种以上不一致的，按照前款规定的顺序修正。修正后的报价按照上述规定经投标人确认后产生约束力，投标人不确认的，其投标无效。</w:t>
      </w:r>
    </w:p>
    <w:p w14:paraId="42123ECD">
      <w:pPr>
        <w:pStyle w:val="11"/>
        <w:ind w:firstLine="420" w:firstLineChars="200"/>
        <w:rPr>
          <w:rFonts w:hint="eastAsia" w:ascii="宋体" w:hAnsi="宋体" w:eastAsia="宋体" w:cs="宋体"/>
        </w:rPr>
      </w:pPr>
      <w:r>
        <w:rPr>
          <w:rFonts w:hint="eastAsia" w:ascii="宋体" w:hAnsi="宋体" w:eastAsia="宋体" w:cs="宋体"/>
        </w:rPr>
        <w:t>26.3　投标文件澄清</w:t>
      </w:r>
    </w:p>
    <w:p w14:paraId="61A21D02">
      <w:pPr>
        <w:pStyle w:val="11"/>
        <w:ind w:firstLine="420" w:firstLineChars="200"/>
        <w:rPr>
          <w:rFonts w:hint="eastAsia" w:ascii="宋体" w:hAnsi="宋体" w:eastAsia="宋体" w:cs="宋体"/>
        </w:rPr>
      </w:pPr>
      <w:r>
        <w:rPr>
          <w:rFonts w:hint="eastAsia" w:ascii="宋体" w:hAnsi="宋体" w:eastAsia="宋体" w:cs="宋体"/>
        </w:rPr>
        <w:t>26.3.1　对于投标文件中含义不明确、同类问题表述不一致或者有明显文字和计算错误的内容，评标委员会应当以书面形式要求投标人作出必要的澄清、说明或者补正。</w:t>
      </w:r>
    </w:p>
    <w:p w14:paraId="4484A1AF">
      <w:pPr>
        <w:pStyle w:val="11"/>
        <w:ind w:firstLine="420" w:firstLineChars="200"/>
        <w:rPr>
          <w:rFonts w:hint="eastAsia" w:ascii="宋体" w:hAnsi="宋体" w:eastAsia="宋体" w:cs="宋体"/>
        </w:rPr>
      </w:pPr>
      <w:r>
        <w:rPr>
          <w:rFonts w:hint="eastAsia" w:ascii="宋体" w:hAnsi="宋体" w:eastAsia="宋体" w:cs="宋体"/>
        </w:rPr>
        <w:t>26.3.2　投标人的澄清、说明或者补正应当采用书面形式，并加盖公章，或者由法定代表人或其授权的代表签字。投标人的澄清、说明或者补正不得超出投标文件的范围或者改变投标文件的实质性内容。</w:t>
      </w:r>
    </w:p>
    <w:p w14:paraId="0B37D635">
      <w:pPr>
        <w:pStyle w:val="11"/>
        <w:ind w:firstLine="420" w:firstLineChars="200"/>
        <w:rPr>
          <w:rFonts w:hint="eastAsia" w:ascii="宋体" w:hAnsi="宋体" w:eastAsia="宋体" w:cs="宋体"/>
        </w:rPr>
      </w:pPr>
      <w:r>
        <w:rPr>
          <w:rFonts w:hint="eastAsia" w:ascii="宋体" w:hAnsi="宋体" w:eastAsia="宋体" w:cs="宋体"/>
        </w:rPr>
        <w:t>26.3.3　评标委员会不接受投标人主动提出的澄清、说明。</w:t>
      </w:r>
    </w:p>
    <w:p w14:paraId="0667E3E3">
      <w:pPr>
        <w:pStyle w:val="11"/>
        <w:ind w:firstLine="420" w:firstLineChars="200"/>
        <w:rPr>
          <w:rFonts w:hint="eastAsia" w:ascii="宋体" w:hAnsi="宋体" w:eastAsia="宋体" w:cs="宋体"/>
        </w:rPr>
      </w:pPr>
      <w:r>
        <w:rPr>
          <w:rFonts w:hint="eastAsia" w:ascii="宋体" w:hAnsi="宋体" w:eastAsia="宋体" w:cs="宋体"/>
        </w:rPr>
        <w:t>26.3.4　有效的书面澄清材料，是投标文件的补充材料，成为投标文件的组成部分。</w:t>
      </w:r>
    </w:p>
    <w:p w14:paraId="57E69BEC">
      <w:pPr>
        <w:pStyle w:val="11"/>
        <w:ind w:firstLine="420" w:firstLineChars="200"/>
        <w:rPr>
          <w:rFonts w:hint="eastAsia" w:ascii="宋体" w:hAnsi="宋体" w:eastAsia="宋体" w:cs="宋体"/>
        </w:rPr>
      </w:pPr>
      <w:r>
        <w:rPr>
          <w:rFonts w:hint="eastAsia" w:ascii="宋体" w:hAnsi="宋体" w:eastAsia="宋体" w:cs="宋体"/>
        </w:rPr>
        <w:t>26.4　同品牌多家投标人处理原则</w:t>
      </w:r>
    </w:p>
    <w:p w14:paraId="5AE2E887">
      <w:pPr>
        <w:pStyle w:val="11"/>
        <w:ind w:firstLine="420" w:firstLineChars="200"/>
        <w:rPr>
          <w:rFonts w:hint="eastAsia" w:ascii="宋体" w:hAnsi="宋体" w:eastAsia="宋体" w:cs="宋体"/>
        </w:rPr>
      </w:pPr>
      <w:r>
        <w:rPr>
          <w:rFonts w:hint="eastAsia" w:ascii="宋体" w:hAnsi="宋体" w:eastAsia="宋体" w:cs="宋体"/>
        </w:rPr>
        <w:t>26.4.1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1861D2F">
      <w:pPr>
        <w:pStyle w:val="11"/>
        <w:ind w:firstLine="420" w:firstLineChars="200"/>
        <w:rPr>
          <w:rFonts w:hint="eastAsia" w:ascii="宋体" w:hAnsi="宋体" w:eastAsia="宋体" w:cs="宋体"/>
        </w:rPr>
      </w:pPr>
      <w:r>
        <w:rPr>
          <w:rFonts w:hint="eastAsia" w:ascii="宋体" w:hAnsi="宋体" w:eastAsia="宋体" w:cs="宋体"/>
        </w:rPr>
        <w:t>26.4.2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729DBBD">
      <w:pPr>
        <w:pStyle w:val="11"/>
        <w:ind w:firstLine="420" w:firstLineChars="200"/>
        <w:rPr>
          <w:rFonts w:hint="eastAsia" w:ascii="宋体" w:hAnsi="宋体" w:eastAsia="宋体" w:cs="宋体"/>
        </w:rPr>
      </w:pPr>
      <w:r>
        <w:rPr>
          <w:rFonts w:hint="eastAsia" w:ascii="宋体" w:hAnsi="宋体" w:eastAsia="宋体" w:cs="宋体"/>
        </w:rPr>
        <w:t>26.4.3　非单一产品采购项目，根据采购项目技术构成、产品价格比重等合理确定核心产品，核心产品见投标人须知前附表。多家投标人提供的核心产品品牌相同的，按前两款规定处理。</w:t>
      </w:r>
    </w:p>
    <w:p w14:paraId="34FC8C5C">
      <w:pPr>
        <w:pStyle w:val="11"/>
        <w:ind w:firstLine="420" w:firstLineChars="200"/>
        <w:rPr>
          <w:rFonts w:hint="eastAsia" w:ascii="宋体" w:hAnsi="宋体" w:eastAsia="宋体" w:cs="宋体"/>
        </w:rPr>
      </w:pPr>
      <w:r>
        <w:rPr>
          <w:rFonts w:hint="eastAsia" w:ascii="宋体" w:hAnsi="宋体" w:eastAsia="宋体" w:cs="宋体"/>
        </w:rPr>
        <w:t>26.5　比较与评价</w:t>
      </w:r>
    </w:p>
    <w:p w14:paraId="0857A150">
      <w:pPr>
        <w:pStyle w:val="11"/>
        <w:ind w:firstLine="420" w:firstLineChars="200"/>
        <w:rPr>
          <w:rFonts w:hint="eastAsia" w:ascii="宋体" w:hAnsi="宋体" w:eastAsia="宋体" w:cs="宋体"/>
        </w:rPr>
      </w:pPr>
      <w:r>
        <w:rPr>
          <w:rFonts w:hint="eastAsia" w:ascii="宋体" w:hAnsi="宋体" w:eastAsia="宋体" w:cs="宋体"/>
        </w:rPr>
        <w:t>26.5.1　评标委员会应当按照招标文件中规定的评标方法和标准，对符合性审查合格的投标文件进行商务和技术评估，综合比较与评价。</w:t>
      </w:r>
    </w:p>
    <w:p w14:paraId="07819561">
      <w:pPr>
        <w:pStyle w:val="11"/>
        <w:ind w:firstLine="420" w:firstLineChars="200"/>
        <w:rPr>
          <w:rFonts w:hint="eastAsia" w:ascii="宋体" w:hAnsi="宋体" w:eastAsia="宋体" w:cs="宋体"/>
        </w:rPr>
      </w:pPr>
      <w:r>
        <w:rPr>
          <w:rFonts w:hint="eastAsia" w:ascii="宋体" w:hAnsi="宋体" w:eastAsia="宋体" w:cs="宋体"/>
        </w:rPr>
        <w:t>26.5.2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65AD26">
      <w:pPr>
        <w:pStyle w:val="11"/>
        <w:ind w:firstLine="420" w:firstLineChars="200"/>
        <w:rPr>
          <w:rFonts w:hint="eastAsia" w:ascii="宋体" w:hAnsi="宋体" w:eastAsia="宋体" w:cs="宋体"/>
        </w:rPr>
      </w:pPr>
      <w:r>
        <w:rPr>
          <w:rFonts w:hint="eastAsia" w:ascii="宋体" w:hAnsi="宋体" w:eastAsia="宋体" w:cs="宋体"/>
        </w:rPr>
        <w:t>26.6　推荐中标候选人名单</w:t>
      </w:r>
    </w:p>
    <w:p w14:paraId="4D64155B">
      <w:pPr>
        <w:pStyle w:val="11"/>
        <w:ind w:firstLine="420" w:firstLineChars="200"/>
        <w:rPr>
          <w:rFonts w:hint="eastAsia" w:ascii="宋体" w:hAnsi="宋体" w:eastAsia="宋体" w:cs="宋体"/>
        </w:rPr>
      </w:pPr>
      <w:r>
        <w:rPr>
          <w:rFonts w:hint="eastAsia" w:ascii="宋体" w:hAnsi="宋体" w:eastAsia="宋体" w:cs="宋体"/>
        </w:rPr>
        <w:t>26.6.1　采用最低评标价法的，评标结果按投标报价由低到高顺序排列。投标报价相同的并列。投标文件满足招标文件全部实质性要求且投标报价最低的投标人为排名第一的中标候选人。</w:t>
      </w:r>
    </w:p>
    <w:p w14:paraId="5B424118">
      <w:pPr>
        <w:pStyle w:val="11"/>
        <w:ind w:firstLine="420" w:firstLineChars="200"/>
        <w:rPr>
          <w:rFonts w:hint="eastAsia" w:ascii="宋体" w:hAnsi="宋体" w:eastAsia="宋体" w:cs="宋体"/>
        </w:rPr>
      </w:pPr>
      <w:r>
        <w:rPr>
          <w:rFonts w:hint="eastAsia" w:ascii="宋体" w:hAnsi="宋体" w:eastAsia="宋体" w:cs="宋体"/>
        </w:rPr>
        <w:t>26.6.2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2FF58F">
      <w:pPr>
        <w:pStyle w:val="11"/>
        <w:ind w:firstLine="420" w:firstLineChars="200"/>
        <w:rPr>
          <w:rFonts w:hint="eastAsia" w:ascii="宋体" w:hAnsi="宋体" w:eastAsia="宋体" w:cs="宋体"/>
        </w:rPr>
      </w:pPr>
      <w:r>
        <w:rPr>
          <w:rFonts w:hint="eastAsia" w:ascii="宋体" w:hAnsi="宋体" w:eastAsia="宋体" w:cs="宋体"/>
        </w:rPr>
        <w:t>27.确定中标供应商</w:t>
      </w:r>
    </w:p>
    <w:p w14:paraId="0E80BF85">
      <w:pPr>
        <w:pStyle w:val="11"/>
        <w:ind w:firstLine="420" w:firstLineChars="200"/>
        <w:rPr>
          <w:rFonts w:hint="eastAsia" w:ascii="宋体" w:hAnsi="宋体" w:eastAsia="宋体" w:cs="宋体"/>
        </w:rPr>
      </w:pPr>
      <w:r>
        <w:rPr>
          <w:rFonts w:hint="eastAsia" w:ascii="宋体" w:hAnsi="宋体" w:eastAsia="宋体" w:cs="宋体"/>
        </w:rPr>
        <w:t>27.1　采购代理机构应当在评标结束之日起2个工作日内将评标报告送采购人。</w:t>
      </w:r>
    </w:p>
    <w:p w14:paraId="64A0B964">
      <w:pPr>
        <w:pStyle w:val="11"/>
        <w:ind w:firstLine="420" w:firstLineChars="200"/>
        <w:rPr>
          <w:rFonts w:hint="eastAsia" w:ascii="宋体" w:hAnsi="宋体" w:eastAsia="宋体" w:cs="宋体"/>
        </w:rPr>
      </w:pPr>
      <w:r>
        <w:rPr>
          <w:rFonts w:hint="eastAsia" w:ascii="宋体" w:hAnsi="宋体" w:eastAsia="宋体" w:cs="宋体"/>
        </w:rPr>
        <w:t>27.2　采购人应当在收到评标报告之日起5个工作日内，在评标报告确定的中标候选人名单中按顺序确定中标人。中标候选人并列的，由采购人或者采购人委托评标委员会按照投标人须知前附表规定的方式确定中标人。</w:t>
      </w:r>
    </w:p>
    <w:p w14:paraId="34CFA812">
      <w:pPr>
        <w:pStyle w:val="11"/>
        <w:ind w:firstLine="420" w:firstLineChars="200"/>
        <w:rPr>
          <w:rFonts w:hint="eastAsia" w:ascii="宋体" w:hAnsi="宋体" w:eastAsia="宋体" w:cs="宋体"/>
        </w:rPr>
      </w:pPr>
      <w:r>
        <w:rPr>
          <w:rFonts w:hint="eastAsia" w:ascii="宋体" w:hAnsi="宋体" w:eastAsia="宋体" w:cs="宋体"/>
        </w:rPr>
        <w:t>27.3　采购人自行组织招标的，应当在评标结束后5个工作日内确定中标人。中标候选人并列的，由采购人或者采购人委托评标委员会按照投标人须知前附表规定的方式确定中标人。</w:t>
      </w:r>
    </w:p>
    <w:p w14:paraId="5D1C16D9">
      <w:pPr>
        <w:pStyle w:val="11"/>
        <w:ind w:firstLine="420" w:firstLineChars="200"/>
        <w:rPr>
          <w:rFonts w:hint="eastAsia" w:ascii="宋体" w:hAnsi="宋体" w:eastAsia="宋体" w:cs="宋体"/>
        </w:rPr>
      </w:pPr>
      <w:r>
        <w:rPr>
          <w:rFonts w:hint="eastAsia" w:ascii="宋体" w:hAnsi="宋体" w:eastAsia="宋体" w:cs="宋体"/>
        </w:rPr>
        <w:t>28.废标</w:t>
      </w:r>
    </w:p>
    <w:p w14:paraId="7FE168EF">
      <w:pPr>
        <w:pStyle w:val="11"/>
        <w:ind w:firstLine="420" w:firstLineChars="200"/>
        <w:rPr>
          <w:rFonts w:hint="eastAsia" w:ascii="宋体" w:hAnsi="宋体" w:eastAsia="宋体" w:cs="宋体"/>
        </w:rPr>
      </w:pPr>
      <w:r>
        <w:rPr>
          <w:rFonts w:hint="eastAsia" w:ascii="宋体" w:hAnsi="宋体" w:eastAsia="宋体" w:cs="宋体"/>
        </w:rPr>
        <w:t>有下列情形之一时，招标采购单位应予废标，并将废标理由通知所有投标人：</w:t>
      </w:r>
    </w:p>
    <w:p w14:paraId="78EA06D5">
      <w:pPr>
        <w:pStyle w:val="11"/>
        <w:ind w:firstLine="420" w:firstLineChars="200"/>
        <w:rPr>
          <w:rFonts w:hint="eastAsia" w:ascii="宋体" w:hAnsi="宋体" w:eastAsia="宋体" w:cs="宋体"/>
        </w:rPr>
      </w:pPr>
      <w:r>
        <w:rPr>
          <w:rFonts w:hint="eastAsia" w:ascii="宋体" w:hAnsi="宋体" w:eastAsia="宋体" w:cs="宋体"/>
        </w:rPr>
        <w:t>(1)符合专业条件的投标人或者对招标文件作实质性响应的投标人不足三家的；</w:t>
      </w:r>
    </w:p>
    <w:p w14:paraId="5F044D18">
      <w:pPr>
        <w:pStyle w:val="11"/>
        <w:ind w:firstLine="420" w:firstLineChars="200"/>
        <w:rPr>
          <w:rFonts w:hint="eastAsia" w:ascii="宋体" w:hAnsi="宋体" w:eastAsia="宋体" w:cs="宋体"/>
        </w:rPr>
      </w:pPr>
      <w:r>
        <w:rPr>
          <w:rFonts w:hint="eastAsia" w:ascii="宋体" w:hAnsi="宋体" w:eastAsia="宋体" w:cs="宋体"/>
        </w:rPr>
        <w:t>(2)出现影响采购公正的违法、违规行为的；</w:t>
      </w:r>
    </w:p>
    <w:p w14:paraId="51277E6E">
      <w:pPr>
        <w:pStyle w:val="11"/>
        <w:ind w:firstLine="420" w:firstLineChars="200"/>
        <w:rPr>
          <w:rFonts w:hint="eastAsia" w:ascii="宋体" w:hAnsi="宋体" w:eastAsia="宋体" w:cs="宋体"/>
        </w:rPr>
      </w:pPr>
      <w:r>
        <w:rPr>
          <w:rFonts w:hint="eastAsia" w:ascii="宋体" w:hAnsi="宋体" w:eastAsia="宋体" w:cs="宋体"/>
        </w:rPr>
        <w:t>(3)投标人的报价均超过了采购预算，采购人不能支付的；</w:t>
      </w:r>
    </w:p>
    <w:p w14:paraId="1A0F8602">
      <w:pPr>
        <w:pStyle w:val="11"/>
        <w:ind w:firstLine="420" w:firstLineChars="200"/>
        <w:rPr>
          <w:rFonts w:hint="eastAsia" w:ascii="宋体" w:hAnsi="宋体" w:eastAsia="宋体" w:cs="宋体"/>
        </w:rPr>
      </w:pPr>
      <w:r>
        <w:rPr>
          <w:rFonts w:hint="eastAsia" w:ascii="宋体" w:hAnsi="宋体" w:eastAsia="宋体" w:cs="宋体"/>
        </w:rPr>
        <w:t>(4)因重大变故，采购任务取消的。</w:t>
      </w:r>
    </w:p>
    <w:p w14:paraId="0B5E9833">
      <w:pPr>
        <w:pStyle w:val="11"/>
        <w:ind w:firstLine="420" w:firstLineChars="200"/>
        <w:rPr>
          <w:rFonts w:hint="eastAsia" w:ascii="宋体" w:hAnsi="宋体" w:eastAsia="宋体" w:cs="宋体"/>
        </w:rPr>
      </w:pPr>
      <w:r>
        <w:rPr>
          <w:rFonts w:hint="eastAsia" w:ascii="宋体" w:hAnsi="宋体" w:eastAsia="宋体" w:cs="宋体"/>
        </w:rPr>
        <w:t>29.保密</w:t>
      </w:r>
    </w:p>
    <w:p w14:paraId="722A3A49">
      <w:pPr>
        <w:pStyle w:val="11"/>
        <w:ind w:firstLine="420" w:firstLineChars="200"/>
        <w:rPr>
          <w:rFonts w:hint="eastAsia" w:ascii="宋体" w:hAnsi="宋体" w:eastAsia="宋体" w:cs="宋体"/>
        </w:rPr>
      </w:pPr>
      <w:r>
        <w:rPr>
          <w:rFonts w:hint="eastAsia" w:ascii="宋体" w:hAnsi="宋体" w:eastAsia="宋体" w:cs="宋体"/>
        </w:rPr>
        <w:t>评标委员会成员以及与评标工作有关的人员不得泄露评标情况以及评标过程中获悉的国家秘密、商业秘密。</w:t>
      </w:r>
    </w:p>
    <w:p w14:paraId="7C0303D9">
      <w:pPr>
        <w:pStyle w:val="11"/>
        <w:ind w:firstLine="420" w:firstLineChars="200"/>
        <w:rPr>
          <w:rFonts w:hint="eastAsia" w:ascii="宋体" w:hAnsi="宋体" w:eastAsia="宋体" w:cs="宋体"/>
        </w:rPr>
      </w:pPr>
      <w:r>
        <w:rPr>
          <w:rFonts w:hint="eastAsia" w:ascii="宋体" w:hAnsi="宋体" w:eastAsia="宋体" w:cs="宋体"/>
        </w:rPr>
        <w:t>30.禁止行为</w:t>
      </w:r>
    </w:p>
    <w:p w14:paraId="7AF784F2">
      <w:pPr>
        <w:pStyle w:val="11"/>
        <w:ind w:firstLine="420" w:firstLineChars="200"/>
        <w:rPr>
          <w:rFonts w:hint="eastAsia" w:ascii="宋体" w:hAnsi="宋体" w:eastAsia="宋体" w:cs="宋体"/>
        </w:rPr>
      </w:pPr>
      <w:r>
        <w:rPr>
          <w:rFonts w:hint="eastAsia" w:ascii="宋体" w:hAnsi="宋体" w:eastAsia="宋体" w:cs="宋体"/>
        </w:rPr>
        <w:t>30.1　投标人不得与采购人、采购代理机构恶意串通；不得向采购人、采购代理机构或者评标委员会成员行贿或者提供其他不正当利益；不得提供虚假材料谋取中标；不得以任何方式干扰、影响采购工作。投标人违反政府采购法律法规相关规定的，依法追究法律责任。</w:t>
      </w:r>
    </w:p>
    <w:p w14:paraId="2D175526">
      <w:pPr>
        <w:pStyle w:val="11"/>
        <w:ind w:firstLine="420" w:firstLineChars="200"/>
        <w:rPr>
          <w:rFonts w:hint="eastAsia" w:ascii="宋体" w:hAnsi="宋体" w:eastAsia="宋体" w:cs="宋体"/>
        </w:rPr>
      </w:pPr>
      <w:r>
        <w:rPr>
          <w:rFonts w:hint="eastAsia" w:ascii="宋体" w:hAnsi="宋体" w:eastAsia="宋体" w:cs="宋体"/>
        </w:rPr>
        <w:t>30.2　投标人应当遵循公平竞争的原则，不得恶意串通，不得妨碍其他投标人的竞争行为，不得损害采购人或者其他投标人的合法权益。</w:t>
      </w:r>
    </w:p>
    <w:p w14:paraId="08495C3D">
      <w:pPr>
        <w:pStyle w:val="11"/>
        <w:ind w:firstLine="420" w:firstLineChars="200"/>
        <w:rPr>
          <w:rFonts w:hint="eastAsia" w:ascii="宋体" w:hAnsi="宋体" w:eastAsia="宋体" w:cs="宋体"/>
        </w:rPr>
      </w:pPr>
      <w:r>
        <w:rPr>
          <w:rFonts w:hint="eastAsia" w:ascii="宋体" w:hAnsi="宋体" w:eastAsia="宋体" w:cs="宋体"/>
        </w:rPr>
        <w:t>有下列情形之一的，视为投标人串通投标，其投标无效：</w:t>
      </w:r>
    </w:p>
    <w:p w14:paraId="08E47310">
      <w:pPr>
        <w:pStyle w:val="11"/>
        <w:ind w:firstLine="420" w:firstLineChars="200"/>
        <w:rPr>
          <w:rFonts w:hint="eastAsia" w:ascii="宋体" w:hAnsi="宋体" w:eastAsia="宋体" w:cs="宋体"/>
        </w:rPr>
      </w:pPr>
      <w:r>
        <w:rPr>
          <w:rFonts w:hint="eastAsia" w:ascii="宋体" w:hAnsi="宋体" w:eastAsia="宋体" w:cs="宋体"/>
          <w:lang w:val="en-US" w:eastAsia="zh-CN"/>
        </w:rPr>
        <w:t>30.2</w:t>
      </w:r>
      <w:r>
        <w:rPr>
          <w:rFonts w:hint="eastAsia" w:ascii="宋体" w:hAnsi="宋体" w:eastAsia="宋体" w:cs="宋体"/>
        </w:rPr>
        <w:t>.1有下列情形之一的，属于投标人相互串通投标：</w:t>
      </w:r>
    </w:p>
    <w:p w14:paraId="45F31BFC">
      <w:pPr>
        <w:pStyle w:val="11"/>
        <w:ind w:firstLine="420" w:firstLineChars="200"/>
        <w:rPr>
          <w:rFonts w:hint="eastAsia" w:ascii="宋体" w:hAnsi="宋体" w:eastAsia="宋体" w:cs="宋体"/>
        </w:rPr>
      </w:pPr>
      <w:r>
        <w:rPr>
          <w:rFonts w:hint="eastAsia" w:ascii="宋体" w:hAnsi="宋体" w:eastAsia="宋体" w:cs="宋体"/>
        </w:rPr>
        <w:t>(1)投标人之间协商投标报价等响应文件的实质性内容；</w:t>
      </w:r>
    </w:p>
    <w:p w14:paraId="57A9500A">
      <w:pPr>
        <w:pStyle w:val="11"/>
        <w:ind w:firstLine="420" w:firstLineChars="200"/>
        <w:rPr>
          <w:rFonts w:hint="eastAsia" w:ascii="宋体" w:hAnsi="宋体" w:eastAsia="宋体" w:cs="宋体"/>
        </w:rPr>
      </w:pPr>
      <w:r>
        <w:rPr>
          <w:rFonts w:hint="eastAsia" w:ascii="宋体" w:hAnsi="宋体" w:eastAsia="宋体" w:cs="宋体"/>
        </w:rPr>
        <w:t>(2)投标人之间约定中标人；</w:t>
      </w:r>
    </w:p>
    <w:p w14:paraId="6D3588DB">
      <w:pPr>
        <w:pStyle w:val="11"/>
        <w:ind w:firstLine="420" w:firstLineChars="200"/>
        <w:rPr>
          <w:rFonts w:hint="eastAsia" w:ascii="宋体" w:hAnsi="宋体" w:eastAsia="宋体" w:cs="宋体"/>
        </w:rPr>
      </w:pPr>
      <w:r>
        <w:rPr>
          <w:rFonts w:hint="eastAsia" w:ascii="宋体" w:hAnsi="宋体" w:eastAsia="宋体" w:cs="宋体"/>
        </w:rPr>
        <w:t>(3)投标人之间约定部分投标人放弃投标或者中标；</w:t>
      </w:r>
    </w:p>
    <w:p w14:paraId="0FCF3283">
      <w:pPr>
        <w:pStyle w:val="11"/>
        <w:ind w:firstLine="420" w:firstLineChars="200"/>
        <w:rPr>
          <w:rFonts w:hint="eastAsia" w:ascii="宋体" w:hAnsi="宋体" w:eastAsia="宋体" w:cs="宋体"/>
        </w:rPr>
      </w:pPr>
      <w:r>
        <w:rPr>
          <w:rFonts w:hint="eastAsia" w:ascii="宋体" w:hAnsi="宋体" w:eastAsia="宋体" w:cs="宋体"/>
        </w:rPr>
        <w:t>(4)属于同一集团、协会、商会等组织成员的投标人按照该组织要求协同投标；</w:t>
      </w:r>
    </w:p>
    <w:p w14:paraId="2C16FA01">
      <w:pPr>
        <w:pStyle w:val="11"/>
        <w:ind w:firstLine="420" w:firstLineChars="200"/>
        <w:rPr>
          <w:rFonts w:hint="eastAsia" w:ascii="宋体" w:hAnsi="宋体" w:eastAsia="宋体" w:cs="宋体"/>
        </w:rPr>
      </w:pPr>
      <w:r>
        <w:rPr>
          <w:rFonts w:hint="eastAsia" w:ascii="宋体" w:hAnsi="宋体" w:eastAsia="宋体" w:cs="宋体"/>
        </w:rPr>
        <w:t>(5)投标人之间为谋取中标或者排斥特定投标人而采取的其他联合行动。</w:t>
      </w:r>
    </w:p>
    <w:p w14:paraId="01885974">
      <w:pPr>
        <w:pStyle w:val="11"/>
        <w:ind w:firstLine="420" w:firstLineChars="200"/>
        <w:rPr>
          <w:rFonts w:hint="eastAsia" w:ascii="宋体" w:hAnsi="宋体" w:eastAsia="宋体" w:cs="宋体"/>
        </w:rPr>
      </w:pPr>
      <w:r>
        <w:rPr>
          <w:rFonts w:hint="eastAsia" w:ascii="宋体" w:hAnsi="宋体" w:eastAsia="宋体" w:cs="宋体"/>
          <w:lang w:val="en-US" w:eastAsia="zh-CN"/>
        </w:rPr>
        <w:t>30.2</w:t>
      </w:r>
      <w:r>
        <w:rPr>
          <w:rFonts w:hint="eastAsia" w:ascii="宋体" w:hAnsi="宋体" w:eastAsia="宋体" w:cs="宋体"/>
        </w:rPr>
        <w:t>.2有下列情形之一的，视为投标人相互串通投标：</w:t>
      </w:r>
    </w:p>
    <w:p w14:paraId="3B1401DF">
      <w:pPr>
        <w:pStyle w:val="11"/>
        <w:ind w:firstLine="420" w:firstLineChars="200"/>
        <w:rPr>
          <w:rFonts w:hint="eastAsia" w:ascii="宋体" w:hAnsi="宋体" w:eastAsia="宋体" w:cs="宋体"/>
        </w:rPr>
      </w:pPr>
      <w:r>
        <w:rPr>
          <w:rFonts w:hint="eastAsia" w:ascii="宋体" w:hAnsi="宋体" w:eastAsia="宋体" w:cs="宋体"/>
        </w:rPr>
        <w:t>(1)不同投标人的响应文件由同一单位或者个人编制；</w:t>
      </w:r>
    </w:p>
    <w:p w14:paraId="01364183">
      <w:pPr>
        <w:pStyle w:val="11"/>
        <w:ind w:firstLine="420" w:firstLineChars="200"/>
        <w:rPr>
          <w:rFonts w:hint="eastAsia" w:ascii="宋体" w:hAnsi="宋体" w:eastAsia="宋体" w:cs="宋体"/>
        </w:rPr>
      </w:pPr>
      <w:r>
        <w:rPr>
          <w:rFonts w:hint="eastAsia" w:ascii="宋体" w:hAnsi="宋体" w:eastAsia="宋体" w:cs="宋体"/>
        </w:rPr>
        <w:t>(2)不同投标人委托同一单位或者个人办理投标事宜，或制作电子响应文件的文件制作机器码（mac地址）一致，或制作电子响应文件的文件创建标识码一致；</w:t>
      </w:r>
    </w:p>
    <w:p w14:paraId="055E921F">
      <w:pPr>
        <w:pStyle w:val="11"/>
        <w:ind w:firstLine="420" w:firstLineChars="200"/>
        <w:rPr>
          <w:rFonts w:hint="eastAsia" w:ascii="宋体" w:hAnsi="宋体" w:eastAsia="宋体" w:cs="宋体"/>
        </w:rPr>
      </w:pPr>
      <w:r>
        <w:rPr>
          <w:rFonts w:hint="eastAsia" w:ascii="宋体" w:hAnsi="宋体" w:eastAsia="宋体" w:cs="宋体"/>
        </w:rPr>
        <w:t>(3)不同投标人的响应文件载明的项目管理成员为同一人；</w:t>
      </w:r>
    </w:p>
    <w:p w14:paraId="0372EB91">
      <w:pPr>
        <w:pStyle w:val="11"/>
        <w:ind w:firstLine="420" w:firstLineChars="200"/>
        <w:rPr>
          <w:rFonts w:hint="eastAsia" w:ascii="宋体" w:hAnsi="宋体" w:eastAsia="宋体" w:cs="宋体"/>
        </w:rPr>
      </w:pPr>
      <w:r>
        <w:rPr>
          <w:rFonts w:hint="eastAsia" w:ascii="宋体" w:hAnsi="宋体" w:eastAsia="宋体" w:cs="宋体"/>
        </w:rPr>
        <w:t>(4)不同投标人的响应文件异常一致或者投标报价呈规律性差异；</w:t>
      </w:r>
    </w:p>
    <w:p w14:paraId="0A2D00F2">
      <w:pPr>
        <w:pStyle w:val="11"/>
        <w:ind w:firstLine="420" w:firstLineChars="200"/>
        <w:rPr>
          <w:rFonts w:hint="eastAsia" w:ascii="宋体" w:hAnsi="宋体" w:eastAsia="宋体" w:cs="宋体"/>
        </w:rPr>
      </w:pPr>
      <w:r>
        <w:rPr>
          <w:rFonts w:hint="eastAsia" w:ascii="宋体" w:hAnsi="宋体" w:eastAsia="宋体" w:cs="宋体"/>
        </w:rPr>
        <w:t>(5)不同投标人的响应文件相互混装；</w:t>
      </w:r>
    </w:p>
    <w:p w14:paraId="2E785D3E">
      <w:pPr>
        <w:pStyle w:val="11"/>
        <w:ind w:firstLine="420" w:firstLineChars="200"/>
        <w:rPr>
          <w:rFonts w:hint="eastAsia" w:ascii="宋体" w:hAnsi="宋体" w:eastAsia="宋体" w:cs="宋体"/>
        </w:rPr>
      </w:pPr>
      <w:r>
        <w:rPr>
          <w:rFonts w:hint="eastAsia" w:ascii="宋体" w:hAnsi="宋体" w:eastAsia="宋体" w:cs="宋体"/>
        </w:rPr>
        <w:t>(6)不同投标人的投标保证金从同一单位或者个人的账户转出。</w:t>
      </w:r>
    </w:p>
    <w:p w14:paraId="386EE3A7">
      <w:pPr>
        <w:pStyle w:val="11"/>
        <w:ind w:firstLine="420" w:firstLineChars="200"/>
        <w:rPr>
          <w:rFonts w:hint="eastAsia" w:ascii="宋体" w:hAnsi="宋体" w:eastAsia="宋体" w:cs="宋体"/>
        </w:rPr>
      </w:pPr>
      <w:r>
        <w:rPr>
          <w:rFonts w:hint="eastAsia" w:ascii="宋体" w:hAnsi="宋体" w:eastAsia="宋体" w:cs="宋体"/>
        </w:rPr>
        <w:t>五、中标信息公告与签订合同</w:t>
      </w:r>
    </w:p>
    <w:p w14:paraId="4E87B30B">
      <w:pPr>
        <w:pStyle w:val="11"/>
        <w:ind w:firstLine="420" w:firstLineChars="200"/>
        <w:rPr>
          <w:rFonts w:hint="eastAsia" w:ascii="宋体" w:hAnsi="宋体" w:eastAsia="宋体" w:cs="宋体"/>
        </w:rPr>
      </w:pPr>
      <w:r>
        <w:rPr>
          <w:rFonts w:hint="eastAsia" w:ascii="宋体" w:hAnsi="宋体" w:eastAsia="宋体" w:cs="宋体"/>
        </w:rPr>
        <w:t>31.中标信息公告</w:t>
      </w:r>
    </w:p>
    <w:p w14:paraId="71DB4FDB">
      <w:pPr>
        <w:pStyle w:val="11"/>
        <w:ind w:firstLine="420" w:firstLineChars="200"/>
        <w:rPr>
          <w:rFonts w:hint="eastAsia" w:ascii="宋体" w:hAnsi="宋体" w:eastAsia="宋体" w:cs="宋体"/>
        </w:rPr>
      </w:pPr>
      <w:r>
        <w:rPr>
          <w:rFonts w:hint="eastAsia" w:ascii="宋体" w:hAnsi="宋体" w:eastAsia="宋体" w:cs="宋体"/>
        </w:rPr>
        <w:t>31.1　中标人确定之日起2个工作日内，采购人或者采购代理机构应将中标结果在投标人须知前附表中规定的公告媒体上公布。</w:t>
      </w:r>
    </w:p>
    <w:p w14:paraId="28E2F0BA">
      <w:pPr>
        <w:pStyle w:val="11"/>
        <w:ind w:firstLine="420" w:firstLineChars="200"/>
        <w:rPr>
          <w:rFonts w:hint="eastAsia" w:ascii="宋体" w:hAnsi="宋体" w:eastAsia="宋体" w:cs="宋体"/>
        </w:rPr>
      </w:pPr>
      <w:r>
        <w:rPr>
          <w:rFonts w:hint="eastAsia" w:ascii="宋体" w:hAnsi="宋体" w:eastAsia="宋体" w:cs="宋体"/>
        </w:rPr>
        <w:t>31.2　招标文件随中标结果同时公告。但中标结果公告前招标文件已公告的，不再重复公告。</w:t>
      </w:r>
    </w:p>
    <w:p w14:paraId="10858757">
      <w:pPr>
        <w:pStyle w:val="11"/>
        <w:ind w:firstLine="420" w:firstLineChars="200"/>
        <w:rPr>
          <w:rFonts w:hint="eastAsia" w:ascii="宋体" w:hAnsi="宋体" w:eastAsia="宋体" w:cs="宋体"/>
        </w:rPr>
      </w:pPr>
      <w:r>
        <w:rPr>
          <w:rFonts w:hint="eastAsia" w:ascii="宋体" w:hAnsi="宋体" w:eastAsia="宋体" w:cs="宋体"/>
        </w:rPr>
        <w:t>32.中标通知</w:t>
      </w:r>
    </w:p>
    <w:p w14:paraId="539D236A">
      <w:pPr>
        <w:pStyle w:val="11"/>
        <w:ind w:firstLine="420" w:firstLineChars="200"/>
        <w:rPr>
          <w:rFonts w:hint="eastAsia" w:ascii="宋体" w:hAnsi="宋体" w:eastAsia="宋体" w:cs="宋体"/>
        </w:rPr>
      </w:pPr>
      <w:r>
        <w:rPr>
          <w:rFonts w:hint="eastAsia" w:ascii="宋体" w:hAnsi="宋体" w:eastAsia="宋体" w:cs="宋体"/>
        </w:rPr>
        <w:t>采购人或者采购代理机构应当自发布中标公告的同时，发出中标通知书，中标通知书对采购人和中标人具有同等法律效力。</w:t>
      </w:r>
    </w:p>
    <w:p w14:paraId="427B3408">
      <w:pPr>
        <w:pStyle w:val="11"/>
        <w:ind w:firstLine="420" w:firstLineChars="200"/>
        <w:rPr>
          <w:rFonts w:hint="eastAsia" w:ascii="宋体" w:hAnsi="宋体" w:eastAsia="宋体" w:cs="宋体"/>
        </w:rPr>
      </w:pPr>
      <w:r>
        <w:rPr>
          <w:rFonts w:hint="eastAsia" w:ascii="宋体" w:hAnsi="宋体" w:eastAsia="宋体" w:cs="宋体"/>
        </w:rPr>
        <w:t>中标通知书发出后，中标人无正当理由不得放弃中标。</w:t>
      </w:r>
    </w:p>
    <w:p w14:paraId="6F2FF909">
      <w:pPr>
        <w:pStyle w:val="11"/>
        <w:ind w:firstLine="420" w:firstLineChars="200"/>
        <w:rPr>
          <w:rFonts w:hint="eastAsia" w:ascii="宋体" w:hAnsi="宋体" w:eastAsia="宋体" w:cs="宋体"/>
        </w:rPr>
      </w:pPr>
      <w:r>
        <w:rPr>
          <w:rFonts w:hint="eastAsia" w:ascii="宋体" w:hAnsi="宋体" w:eastAsia="宋体" w:cs="宋体"/>
        </w:rPr>
        <w:t>33.履约保证金</w:t>
      </w:r>
    </w:p>
    <w:p w14:paraId="056B163A">
      <w:pPr>
        <w:pStyle w:val="11"/>
        <w:ind w:firstLine="420" w:firstLineChars="200"/>
        <w:rPr>
          <w:rFonts w:hint="eastAsia" w:ascii="宋体" w:hAnsi="宋体" w:eastAsia="宋体" w:cs="宋体"/>
        </w:rPr>
      </w:pPr>
      <w:r>
        <w:rPr>
          <w:rFonts w:hint="eastAsia" w:ascii="宋体" w:hAnsi="宋体" w:eastAsia="宋体" w:cs="宋体"/>
        </w:rPr>
        <w:t>33.1　本项目是否缴纳履约保证金见投标人须知前附表。</w:t>
      </w:r>
    </w:p>
    <w:p w14:paraId="5C78C015">
      <w:pPr>
        <w:pStyle w:val="11"/>
        <w:ind w:firstLine="420" w:firstLineChars="200"/>
        <w:rPr>
          <w:rFonts w:hint="eastAsia" w:ascii="宋体" w:hAnsi="宋体" w:eastAsia="宋体" w:cs="宋体"/>
        </w:rPr>
      </w:pPr>
      <w:r>
        <w:rPr>
          <w:rFonts w:hint="eastAsia" w:ascii="宋体" w:hAnsi="宋体" w:eastAsia="宋体" w:cs="宋体"/>
        </w:rPr>
        <w:t>33.2投标人须知前附表规定交纳履约保证金的，中标人在签订采购合同前，向采购人提交履约保证金。联合体成交的，履约保证金以联合体各方或联合体中牵头人的名义提交。</w:t>
      </w:r>
    </w:p>
    <w:p w14:paraId="11BF2AA4">
      <w:pPr>
        <w:pStyle w:val="11"/>
        <w:ind w:firstLine="420" w:firstLineChars="200"/>
        <w:rPr>
          <w:rFonts w:hint="eastAsia" w:ascii="宋体" w:hAnsi="宋体" w:eastAsia="宋体" w:cs="宋体"/>
        </w:rPr>
      </w:pPr>
      <w:r>
        <w:rPr>
          <w:rFonts w:hint="eastAsia" w:ascii="宋体" w:hAnsi="宋体" w:eastAsia="宋体" w:cs="宋体"/>
        </w:rPr>
        <w:t>33.3　中标人没有按照投标人须知前附表的规定提交履约保证金的，视为放弃中标，其投标保证金不予退还。</w:t>
      </w:r>
    </w:p>
    <w:p w14:paraId="298344DA">
      <w:pPr>
        <w:pStyle w:val="11"/>
        <w:ind w:firstLine="420" w:firstLineChars="200"/>
        <w:rPr>
          <w:rFonts w:hint="eastAsia" w:ascii="宋体" w:hAnsi="宋体" w:eastAsia="宋体" w:cs="宋体"/>
        </w:rPr>
      </w:pPr>
      <w:r>
        <w:rPr>
          <w:rFonts w:hint="eastAsia" w:ascii="宋体" w:hAnsi="宋体" w:eastAsia="宋体" w:cs="宋体"/>
        </w:rPr>
        <w:t>34.签订合同</w:t>
      </w:r>
    </w:p>
    <w:p w14:paraId="6224FD03">
      <w:pPr>
        <w:pStyle w:val="11"/>
        <w:ind w:firstLine="420" w:firstLineChars="200"/>
        <w:rPr>
          <w:rFonts w:hint="eastAsia" w:ascii="宋体" w:hAnsi="宋体" w:eastAsia="宋体" w:cs="宋体"/>
        </w:rPr>
      </w:pPr>
      <w:r>
        <w:rPr>
          <w:rFonts w:hint="eastAsia" w:ascii="宋体" w:hAnsi="宋体" w:eastAsia="宋体" w:cs="宋体"/>
        </w:rPr>
        <w:t>34.1　招标文件和中标供应商的投标文件均为签订政府采购合同的依据。</w:t>
      </w:r>
    </w:p>
    <w:p w14:paraId="03638094">
      <w:pPr>
        <w:pStyle w:val="11"/>
        <w:ind w:firstLine="420" w:firstLineChars="200"/>
        <w:rPr>
          <w:rFonts w:hint="eastAsia" w:ascii="宋体" w:hAnsi="宋体" w:eastAsia="宋体" w:cs="宋体"/>
        </w:rPr>
      </w:pPr>
      <w:r>
        <w:rPr>
          <w:rFonts w:hint="eastAsia" w:ascii="宋体" w:hAnsi="宋体" w:eastAsia="宋体" w:cs="宋体"/>
        </w:rPr>
        <w:t>34.2　中标供应商应当在中标通知书发出之日起30日内，与采购人签订政府采购合同。</w:t>
      </w:r>
    </w:p>
    <w:p w14:paraId="7D01268B">
      <w:pPr>
        <w:pStyle w:val="11"/>
        <w:ind w:firstLine="420" w:firstLineChars="200"/>
        <w:rPr>
          <w:rFonts w:hint="eastAsia" w:ascii="宋体" w:hAnsi="宋体" w:eastAsia="宋体" w:cs="宋体"/>
        </w:rPr>
      </w:pPr>
      <w:r>
        <w:rPr>
          <w:rFonts w:hint="eastAsia" w:ascii="宋体" w:hAnsi="宋体" w:eastAsia="宋体" w:cs="宋体"/>
        </w:rPr>
        <w:t>34.3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09CFA69A">
      <w:pPr>
        <w:pStyle w:val="11"/>
        <w:ind w:firstLine="420" w:firstLineChars="200"/>
        <w:rPr>
          <w:rFonts w:hint="eastAsia" w:ascii="宋体" w:hAnsi="宋体" w:eastAsia="宋体" w:cs="宋体"/>
        </w:rPr>
      </w:pPr>
      <w:r>
        <w:rPr>
          <w:rFonts w:hint="eastAsia" w:ascii="宋体" w:hAnsi="宋体" w:eastAsia="宋体" w:cs="宋体"/>
        </w:rPr>
        <w:t>34.4　自政府采购合同签订之日起2个工作日内，本项目政府采购合同在投标人须知前附表规定的媒体上公告，但政府采购合同中涉及国家秘密、商业秘密的内容除外。</w:t>
      </w:r>
    </w:p>
    <w:p w14:paraId="04D9EE4B">
      <w:pPr>
        <w:pStyle w:val="11"/>
        <w:ind w:firstLine="420" w:firstLineChars="200"/>
        <w:rPr>
          <w:rFonts w:hint="eastAsia" w:ascii="宋体" w:hAnsi="宋体" w:eastAsia="宋体" w:cs="宋体"/>
        </w:rPr>
      </w:pPr>
      <w:r>
        <w:rPr>
          <w:rFonts w:hint="eastAsia" w:ascii="宋体" w:hAnsi="宋体" w:eastAsia="宋体" w:cs="宋体"/>
        </w:rPr>
        <w:t>六、其他规定</w:t>
      </w:r>
    </w:p>
    <w:p w14:paraId="7B030C6D">
      <w:pPr>
        <w:pStyle w:val="11"/>
        <w:ind w:firstLine="420" w:firstLineChars="200"/>
        <w:rPr>
          <w:rFonts w:hint="eastAsia" w:ascii="宋体" w:hAnsi="宋体" w:eastAsia="宋体" w:cs="宋体"/>
        </w:rPr>
      </w:pPr>
      <w:r>
        <w:rPr>
          <w:rFonts w:hint="eastAsia" w:ascii="宋体" w:hAnsi="宋体" w:eastAsia="宋体" w:cs="宋体"/>
        </w:rPr>
        <w:t>35.招标代理服务费。</w:t>
      </w:r>
    </w:p>
    <w:p w14:paraId="388880A0">
      <w:pPr>
        <w:pStyle w:val="11"/>
        <w:ind w:firstLine="420" w:firstLineChars="200"/>
        <w:rPr>
          <w:rFonts w:hint="eastAsia" w:ascii="宋体" w:hAnsi="宋体" w:eastAsia="宋体" w:cs="宋体"/>
        </w:rPr>
      </w:pPr>
      <w:r>
        <w:rPr>
          <w:rFonts w:hint="eastAsia" w:ascii="宋体" w:hAnsi="宋体" w:eastAsia="宋体" w:cs="宋体"/>
        </w:rPr>
        <w:t>35.1　中标人是否交纳投招标代理服务费及相关要求见投标人须知前附表。</w:t>
      </w:r>
    </w:p>
    <w:p w14:paraId="0D2AE509">
      <w:pPr>
        <w:pStyle w:val="11"/>
        <w:ind w:firstLine="420" w:firstLineChars="200"/>
        <w:rPr>
          <w:rFonts w:hint="eastAsia" w:ascii="宋体" w:hAnsi="宋体" w:eastAsia="宋体" w:cs="宋体"/>
        </w:rPr>
      </w:pPr>
      <w:r>
        <w:rPr>
          <w:rFonts w:hint="eastAsia" w:ascii="宋体" w:hAnsi="宋体" w:eastAsia="宋体" w:cs="宋体"/>
        </w:rPr>
        <w:t>36.询问、质疑、投诉</w:t>
      </w:r>
    </w:p>
    <w:p w14:paraId="3D12356C">
      <w:pPr>
        <w:pStyle w:val="11"/>
        <w:ind w:firstLine="420" w:firstLineChars="200"/>
        <w:rPr>
          <w:rFonts w:hint="eastAsia" w:ascii="宋体" w:hAnsi="宋体" w:eastAsia="宋体" w:cs="宋体"/>
        </w:rPr>
      </w:pPr>
      <w:r>
        <w:rPr>
          <w:rFonts w:hint="eastAsia" w:ascii="宋体" w:hAnsi="宋体" w:eastAsia="宋体" w:cs="宋体"/>
        </w:rPr>
        <w:t>36.1　供应商对政府采购活动事项有疑问的，可以向采购人或采购代理机构提出询问</w:t>
      </w:r>
    </w:p>
    <w:p w14:paraId="55726E06">
      <w:pPr>
        <w:pStyle w:val="11"/>
        <w:ind w:firstLine="420" w:firstLineChars="200"/>
        <w:rPr>
          <w:rFonts w:hint="eastAsia" w:ascii="宋体" w:hAnsi="宋体" w:eastAsia="宋体" w:cs="宋体"/>
        </w:rPr>
      </w:pPr>
      <w:r>
        <w:rPr>
          <w:rFonts w:hint="eastAsia" w:ascii="宋体" w:hAnsi="宋体" w:eastAsia="宋体" w:cs="宋体"/>
        </w:rPr>
        <w:t>36.2　供应商认为招标文件、招标过程和中标结果使自己的权益受到损害的，可以在知道或者应知其权益受到损害之日起7个工作日内，以书面形式向采购人或采购代理机构提出质疑。</w:t>
      </w:r>
    </w:p>
    <w:p w14:paraId="2D8EF32F">
      <w:pPr>
        <w:pStyle w:val="11"/>
        <w:ind w:firstLine="420" w:firstLineChars="200"/>
        <w:rPr>
          <w:rFonts w:hint="eastAsia" w:ascii="宋体" w:hAnsi="宋体" w:eastAsia="宋体" w:cs="宋体"/>
        </w:rPr>
      </w:pPr>
      <w:r>
        <w:rPr>
          <w:rFonts w:hint="eastAsia" w:ascii="宋体" w:hAnsi="宋体" w:eastAsia="宋体" w:cs="宋体"/>
        </w:rPr>
        <w:t>36.3　供应商提出质疑的，应提供质疑书原件。</w:t>
      </w:r>
    </w:p>
    <w:p w14:paraId="55F797A9">
      <w:pPr>
        <w:pStyle w:val="11"/>
        <w:ind w:firstLine="420" w:firstLineChars="200"/>
        <w:rPr>
          <w:rFonts w:hint="eastAsia" w:ascii="宋体" w:hAnsi="宋体" w:eastAsia="宋体" w:cs="宋体"/>
        </w:rPr>
      </w:pPr>
      <w:r>
        <w:rPr>
          <w:rFonts w:hint="eastAsia" w:ascii="宋体" w:hAnsi="宋体" w:eastAsia="宋体" w:cs="宋体"/>
        </w:rPr>
        <w:t>36.4　质疑书应当由投标人法定代表人或其授权的投标代表签字并加盖投标人单位章，质疑书由授权的投标代表签字的应附投标人法定代表人委托授权书。</w:t>
      </w:r>
    </w:p>
    <w:p w14:paraId="1639E206">
      <w:pPr>
        <w:pStyle w:val="11"/>
        <w:ind w:firstLine="420" w:firstLineChars="200"/>
        <w:rPr>
          <w:rFonts w:hint="eastAsia" w:ascii="宋体" w:hAnsi="宋体" w:eastAsia="宋体" w:cs="宋体"/>
        </w:rPr>
      </w:pPr>
      <w:r>
        <w:rPr>
          <w:rFonts w:hint="eastAsia" w:ascii="宋体" w:hAnsi="宋体" w:eastAsia="宋体" w:cs="宋体"/>
        </w:rPr>
        <w:t>36.5　投标人对采购人或采购代理机构的答复不满意，或采购人或采购代理机构未在规定的期限作出答复的，可在答复期满后15个工作日内，按政府采购法律法规规定及程序，向财政部提出投诉。</w:t>
      </w:r>
    </w:p>
    <w:p w14:paraId="7EA88254">
      <w:pPr>
        <w:pStyle w:val="11"/>
        <w:ind w:firstLine="420" w:firstLineChars="200"/>
        <w:rPr>
          <w:rFonts w:hint="eastAsia" w:ascii="宋体" w:hAnsi="宋体" w:eastAsia="宋体" w:cs="宋体"/>
        </w:rPr>
      </w:pPr>
      <w:r>
        <w:rPr>
          <w:rFonts w:hint="eastAsia" w:ascii="宋体" w:hAnsi="宋体" w:eastAsia="宋体" w:cs="宋体"/>
        </w:rPr>
        <w:t>37.发生下列情况之一，投标人将被列入不良记录名单，在1～3年内禁止参加政府采购活动，并予以公告：</w:t>
      </w:r>
    </w:p>
    <w:p w14:paraId="552403B5">
      <w:pPr>
        <w:pStyle w:val="11"/>
        <w:ind w:firstLine="420" w:firstLineChars="200"/>
        <w:rPr>
          <w:rFonts w:hint="eastAsia" w:ascii="宋体" w:hAnsi="宋体" w:eastAsia="宋体" w:cs="宋体"/>
        </w:rPr>
      </w:pPr>
      <w:r>
        <w:rPr>
          <w:rFonts w:hint="eastAsia" w:ascii="宋体" w:hAnsi="宋体" w:eastAsia="宋体" w:cs="宋体"/>
        </w:rPr>
        <w:t>(1)开标后在投标有效期内，投标人撤回其投标；</w:t>
      </w:r>
    </w:p>
    <w:p w14:paraId="2BE647DF">
      <w:pPr>
        <w:pStyle w:val="11"/>
        <w:ind w:firstLine="420" w:firstLineChars="200"/>
        <w:rPr>
          <w:rFonts w:hint="eastAsia" w:ascii="宋体" w:hAnsi="宋体" w:eastAsia="宋体" w:cs="宋体"/>
        </w:rPr>
      </w:pPr>
      <w:r>
        <w:rPr>
          <w:rFonts w:hint="eastAsia" w:ascii="宋体" w:hAnsi="宋体" w:eastAsia="宋体" w:cs="宋体"/>
        </w:rPr>
        <w:t>(2)中标后无正当理由不与采购人签订政府采购合同；</w:t>
      </w:r>
    </w:p>
    <w:p w14:paraId="3BE60A43">
      <w:pPr>
        <w:pStyle w:val="11"/>
        <w:ind w:firstLine="420" w:firstLineChars="200"/>
        <w:rPr>
          <w:rFonts w:hint="eastAsia" w:ascii="宋体" w:hAnsi="宋体" w:eastAsia="宋体" w:cs="宋体"/>
        </w:rPr>
      </w:pPr>
      <w:r>
        <w:rPr>
          <w:rFonts w:hint="eastAsia" w:ascii="宋体" w:hAnsi="宋体" w:eastAsia="宋体" w:cs="宋体"/>
        </w:rPr>
        <w:t>(3)中标后未按照招标文件和中标供应商的投标文件订立政府采购合同，或者与采购人另行订立背离合同实质性内容的协议的；</w:t>
      </w:r>
    </w:p>
    <w:p w14:paraId="6709F346">
      <w:pPr>
        <w:pStyle w:val="11"/>
        <w:ind w:firstLine="420" w:firstLineChars="200"/>
        <w:rPr>
          <w:rFonts w:hint="eastAsia" w:ascii="宋体" w:hAnsi="宋体" w:eastAsia="宋体" w:cs="宋体"/>
        </w:rPr>
      </w:pPr>
      <w:r>
        <w:rPr>
          <w:rFonts w:hint="eastAsia" w:ascii="宋体" w:hAnsi="宋体" w:eastAsia="宋体" w:cs="宋体"/>
        </w:rPr>
        <w:t>(4)将中标项目转让给他人，或者在投标文件中未说明，且未经采购招标机构同意，将中标项目分包给他人；</w:t>
      </w:r>
    </w:p>
    <w:p w14:paraId="5147E19B">
      <w:pPr>
        <w:pStyle w:val="11"/>
        <w:ind w:firstLine="420" w:firstLineChars="200"/>
        <w:rPr>
          <w:rFonts w:hint="eastAsia" w:ascii="宋体" w:hAnsi="宋体" w:eastAsia="宋体" w:cs="宋体"/>
        </w:rPr>
      </w:pPr>
      <w:r>
        <w:rPr>
          <w:rFonts w:hint="eastAsia" w:ascii="宋体" w:hAnsi="宋体" w:eastAsia="宋体" w:cs="宋体"/>
        </w:rPr>
        <w:t>(5)拒绝履行合同义务的；</w:t>
      </w:r>
    </w:p>
    <w:p w14:paraId="63AD9D43">
      <w:pPr>
        <w:pStyle w:val="11"/>
        <w:ind w:firstLine="420" w:firstLineChars="200"/>
        <w:rPr>
          <w:rFonts w:hint="eastAsia" w:ascii="宋体" w:hAnsi="宋体" w:eastAsia="宋体" w:cs="宋体"/>
        </w:rPr>
      </w:pPr>
      <w:r>
        <w:rPr>
          <w:rFonts w:hint="eastAsia" w:ascii="宋体" w:hAnsi="宋体" w:eastAsia="宋体" w:cs="宋体"/>
        </w:rPr>
        <w:t>(6)《政府采购法》第七十七条和《政府采购法实施条例》第七十二条规定的其他情形；</w:t>
      </w:r>
    </w:p>
    <w:p w14:paraId="681ECD41">
      <w:pPr>
        <w:pStyle w:val="11"/>
        <w:ind w:firstLine="420" w:firstLineChars="200"/>
        <w:rPr>
          <w:rFonts w:hint="eastAsia" w:ascii="宋体" w:hAnsi="宋体" w:eastAsia="宋体" w:cs="宋体"/>
        </w:rPr>
      </w:pPr>
      <w:r>
        <w:rPr>
          <w:rFonts w:hint="eastAsia" w:ascii="宋体" w:hAnsi="宋体" w:eastAsia="宋体" w:cs="宋体"/>
        </w:rPr>
        <w:t>(7)其他违反法律法规相关规定的情形。</w:t>
      </w:r>
    </w:p>
    <w:p w14:paraId="1CEAE79F">
      <w:pPr>
        <w:pStyle w:val="11"/>
        <w:ind w:firstLine="420" w:firstLineChars="200"/>
        <w:rPr>
          <w:rFonts w:hint="eastAsia" w:ascii="宋体" w:hAnsi="宋体" w:eastAsia="宋体" w:cs="宋体"/>
        </w:rPr>
      </w:pPr>
      <w:r>
        <w:rPr>
          <w:rFonts w:hint="eastAsia" w:ascii="宋体" w:hAnsi="宋体" w:eastAsia="宋体" w:cs="宋体"/>
        </w:rPr>
        <w:t>38.其他规定。</w:t>
      </w:r>
    </w:p>
    <w:p w14:paraId="1F0A09F6">
      <w:pPr>
        <w:pStyle w:val="11"/>
        <w:ind w:firstLine="420" w:firstLineChars="200"/>
        <w:rPr>
          <w:rFonts w:hint="eastAsia" w:ascii="宋体" w:hAnsi="宋体" w:eastAsia="宋体" w:cs="宋体"/>
        </w:rPr>
      </w:pPr>
      <w:r>
        <w:rPr>
          <w:rFonts w:hint="eastAsia" w:ascii="宋体" w:hAnsi="宋体" w:eastAsia="宋体" w:cs="宋体"/>
        </w:rPr>
        <w:t>38.1　投标文件的其他规定见投标人须知前附表。</w:t>
      </w:r>
    </w:p>
    <w:p w14:paraId="6B331A7C">
      <w:pPr>
        <w:pStyle w:val="11"/>
        <w:ind w:firstLine="420" w:firstLineChars="200"/>
        <w:rPr>
          <w:rFonts w:hint="eastAsia" w:ascii="宋体" w:hAnsi="宋体" w:eastAsia="宋体" w:cs="宋体"/>
        </w:rPr>
      </w:pPr>
      <w:r>
        <w:rPr>
          <w:rFonts w:hint="eastAsia" w:ascii="宋体" w:hAnsi="宋体" w:eastAsia="宋体" w:cs="宋体"/>
        </w:rPr>
        <w:t>39.未尽事宜</w:t>
      </w:r>
    </w:p>
    <w:p w14:paraId="1B80C7A1">
      <w:pPr>
        <w:pStyle w:val="11"/>
        <w:ind w:firstLine="420" w:firstLineChars="200"/>
        <w:rPr>
          <w:rFonts w:hint="eastAsia" w:ascii="宋体" w:hAnsi="宋体" w:eastAsia="宋体" w:cs="宋体"/>
        </w:rPr>
      </w:pPr>
      <w:r>
        <w:rPr>
          <w:rFonts w:hint="eastAsia" w:ascii="宋体" w:hAnsi="宋体" w:eastAsia="宋体" w:cs="宋体"/>
        </w:rPr>
        <w:t>39.1　其他未尽事宜按政府采购法律法规的规定执行。</w:t>
      </w:r>
    </w:p>
    <w:p w14:paraId="6D1DF8C7">
      <w:pPr>
        <w:pStyle w:val="11"/>
        <w:ind w:firstLine="420" w:firstLineChars="200"/>
        <w:rPr>
          <w:rFonts w:hint="eastAsia" w:ascii="宋体" w:hAnsi="宋体" w:eastAsia="宋体" w:cs="宋体"/>
        </w:rPr>
      </w:pPr>
      <w:r>
        <w:rPr>
          <w:rFonts w:hint="eastAsia" w:ascii="宋体" w:hAnsi="宋体" w:eastAsia="宋体" w:cs="宋体"/>
        </w:rPr>
        <w:t>40.文件解释权</w:t>
      </w:r>
    </w:p>
    <w:p w14:paraId="258612CA">
      <w:pPr>
        <w:rPr>
          <w:rFonts w:hint="eastAsia" w:ascii="宋体" w:hAnsi="宋体" w:eastAsia="宋体" w:cs="宋体"/>
        </w:rPr>
      </w:pPr>
      <w:r>
        <w:rPr>
          <w:rFonts w:hint="eastAsia" w:ascii="宋体" w:hAnsi="宋体" w:eastAsia="宋体" w:cs="宋体"/>
        </w:rPr>
        <w:t>40.1　本招标文件的解释权归采购人(或采购代理机构)所有。</w:t>
      </w:r>
    </w:p>
    <w:p w14:paraId="134C3F98">
      <w:pPr>
        <w:rPr>
          <w:rFonts w:hint="eastAsia" w:ascii="宋体" w:hAnsi="宋体" w:eastAsia="宋体" w:cs="宋体"/>
        </w:rPr>
      </w:pPr>
      <w:r>
        <w:rPr>
          <w:rFonts w:hint="eastAsia" w:ascii="宋体" w:hAnsi="宋体" w:eastAsia="宋体" w:cs="宋体"/>
        </w:rPr>
        <w:br w:type="page"/>
      </w:r>
    </w:p>
    <w:p w14:paraId="04F4046A">
      <w:pPr>
        <w:pStyle w:val="8"/>
        <w:jc w:val="center"/>
        <w:outlineLvl w:val="1"/>
        <w:rPr>
          <w:rFonts w:hint="eastAsia" w:ascii="宋体" w:hAnsi="宋体" w:eastAsia="宋体" w:cs="宋体"/>
        </w:rPr>
      </w:pPr>
      <w:bookmarkStart w:id="17" w:name="_Toc11681"/>
      <w:r>
        <w:rPr>
          <w:rFonts w:hint="eastAsia" w:ascii="宋体" w:hAnsi="宋体" w:eastAsia="宋体" w:cs="宋体"/>
        </w:rPr>
        <w:t>第三章　评标办法及标准</w:t>
      </w:r>
      <w:bookmarkEnd w:id="17"/>
    </w:p>
    <w:p w14:paraId="035F2D7E">
      <w:pPr>
        <w:spacing w:line="360" w:lineRule="auto"/>
        <w:rPr>
          <w:rFonts w:hint="eastAsia" w:ascii="宋体" w:hAnsi="宋体" w:eastAsia="宋体" w:cs="宋体"/>
          <w:color w:val="auto"/>
          <w:sz w:val="21"/>
          <w:szCs w:val="21"/>
          <w:highlight w:val="none"/>
          <w:shd w:val="clear" w:color="auto" w:fill="auto"/>
        </w:rPr>
      </w:pPr>
      <w:bookmarkStart w:id="18" w:name="_Toc9615"/>
      <w:r>
        <w:rPr>
          <w:rFonts w:hint="eastAsia" w:ascii="宋体" w:hAnsi="宋体" w:eastAsia="宋体" w:cs="宋体"/>
          <w:color w:val="auto"/>
          <w:sz w:val="21"/>
          <w:szCs w:val="21"/>
          <w:highlight w:val="none"/>
          <w:shd w:val="clear" w:color="auto" w:fill="auto"/>
        </w:rPr>
        <w:t>一、评审方法</w:t>
      </w:r>
      <w:bookmarkEnd w:id="18"/>
    </w:p>
    <w:p w14:paraId="4B28BA8F">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　评审方法：综合评分法，是指</w:t>
      </w:r>
      <w:r>
        <w:rPr>
          <w:rFonts w:hint="eastAsia" w:ascii="宋体" w:hAnsi="宋体" w:eastAsia="宋体" w:cs="宋体"/>
          <w:color w:val="auto"/>
          <w:sz w:val="21"/>
          <w:szCs w:val="21"/>
          <w:highlight w:val="none"/>
          <w:shd w:val="clear" w:color="auto" w:fill="auto"/>
          <w:lang w:val="en-US" w:eastAsia="zh-CN"/>
        </w:rPr>
        <w:t>投标</w:t>
      </w:r>
      <w:r>
        <w:rPr>
          <w:rFonts w:hint="eastAsia" w:ascii="宋体" w:hAnsi="宋体" w:eastAsia="宋体" w:cs="宋体"/>
          <w:color w:val="auto"/>
          <w:sz w:val="21"/>
          <w:szCs w:val="21"/>
          <w:highlight w:val="none"/>
          <w:shd w:val="clear" w:color="auto" w:fill="auto"/>
        </w:rPr>
        <w:t>文件满足</w:t>
      </w:r>
      <w:r>
        <w:rPr>
          <w:rFonts w:hint="eastAsia" w:ascii="宋体" w:hAnsi="宋体" w:eastAsia="宋体" w:cs="宋体"/>
          <w:color w:val="auto"/>
          <w:sz w:val="21"/>
          <w:szCs w:val="21"/>
          <w:highlight w:val="none"/>
          <w:shd w:val="clear" w:color="auto" w:fill="auto"/>
          <w:lang w:val="en-US" w:eastAsia="zh-CN"/>
        </w:rPr>
        <w:t>招标</w:t>
      </w:r>
      <w:r>
        <w:rPr>
          <w:rFonts w:hint="eastAsia" w:ascii="宋体" w:hAnsi="宋体" w:eastAsia="宋体" w:cs="宋体"/>
          <w:color w:val="auto"/>
          <w:sz w:val="21"/>
          <w:szCs w:val="21"/>
          <w:highlight w:val="none"/>
          <w:shd w:val="clear" w:color="auto" w:fill="auto"/>
        </w:rPr>
        <w:t>文件全部实质性要求且按评审因素的量化指标评审得分最高的供应商为</w:t>
      </w:r>
      <w:r>
        <w:rPr>
          <w:rFonts w:hint="eastAsia" w:ascii="宋体" w:hAnsi="宋体" w:eastAsia="宋体" w:cs="宋体"/>
          <w:color w:val="auto"/>
          <w:sz w:val="21"/>
          <w:szCs w:val="21"/>
          <w:highlight w:val="none"/>
          <w:shd w:val="clear" w:color="auto" w:fill="auto"/>
          <w:lang w:val="en-US" w:eastAsia="zh-CN"/>
        </w:rPr>
        <w:t>中标</w:t>
      </w:r>
      <w:r>
        <w:rPr>
          <w:rFonts w:hint="eastAsia" w:ascii="宋体" w:hAnsi="宋体" w:eastAsia="宋体" w:cs="宋体"/>
          <w:color w:val="auto"/>
          <w:sz w:val="21"/>
          <w:szCs w:val="21"/>
          <w:highlight w:val="none"/>
          <w:shd w:val="clear" w:color="auto" w:fill="auto"/>
        </w:rPr>
        <w:t>候选供</w:t>
      </w:r>
      <w:r>
        <w:rPr>
          <w:rFonts w:hint="eastAsia" w:ascii="宋体" w:hAnsi="宋体" w:eastAsia="宋体" w:cs="宋体"/>
          <w:color w:val="auto"/>
          <w:sz w:val="21"/>
          <w:szCs w:val="21"/>
          <w:highlight w:val="none"/>
          <w:shd w:val="clear" w:color="auto" w:fill="auto"/>
          <w:lang w:val="en-US" w:eastAsia="zh-CN"/>
        </w:rPr>
        <w:t>人</w:t>
      </w:r>
      <w:r>
        <w:rPr>
          <w:rFonts w:hint="eastAsia" w:ascii="宋体" w:hAnsi="宋体" w:eastAsia="宋体" w:cs="宋体"/>
          <w:color w:val="auto"/>
          <w:sz w:val="21"/>
          <w:szCs w:val="21"/>
          <w:highlight w:val="none"/>
          <w:shd w:val="clear" w:color="auto" w:fill="auto"/>
        </w:rPr>
        <w:t>的评审方法。</w:t>
      </w:r>
    </w:p>
    <w:tbl>
      <w:tblPr>
        <w:tblStyle w:val="20"/>
        <w:tblpPr w:leftFromText="180" w:rightFromText="180" w:vertAnchor="text" w:horzAnchor="page" w:tblpX="1679" w:tblpY="4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502"/>
      </w:tblGrid>
      <w:tr w14:paraId="08A3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1" w:type="dxa"/>
            <w:noWrap w:val="0"/>
            <w:vAlign w:val="center"/>
          </w:tcPr>
          <w:p w14:paraId="78F9585E">
            <w:pPr>
              <w:spacing w:line="360" w:lineRule="auto"/>
              <w:jc w:val="center"/>
              <w:rPr>
                <w:rFonts w:hint="eastAsia" w:ascii="宋体" w:hAnsi="宋体" w:eastAsia="宋体" w:cs="宋体"/>
                <w:color w:val="auto"/>
                <w:sz w:val="21"/>
                <w:szCs w:val="21"/>
                <w:highlight w:val="none"/>
                <w:shd w:val="clear" w:color="auto" w:fill="auto"/>
              </w:rPr>
            </w:pPr>
            <w:bookmarkStart w:id="19" w:name="_Toc20854"/>
            <w:r>
              <w:rPr>
                <w:rFonts w:hint="eastAsia" w:ascii="宋体" w:hAnsi="宋体" w:eastAsia="宋体" w:cs="宋体"/>
                <w:color w:val="auto"/>
                <w:sz w:val="21"/>
                <w:szCs w:val="21"/>
                <w:highlight w:val="none"/>
                <w:shd w:val="clear" w:color="auto" w:fill="auto"/>
              </w:rPr>
              <w:t>评分因素</w:t>
            </w:r>
          </w:p>
        </w:tc>
        <w:tc>
          <w:tcPr>
            <w:tcW w:w="4502" w:type="dxa"/>
            <w:noWrap w:val="0"/>
            <w:vAlign w:val="center"/>
          </w:tcPr>
          <w:p w14:paraId="3071A111">
            <w:pPr>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分值分配</w:t>
            </w:r>
          </w:p>
        </w:tc>
      </w:tr>
      <w:tr w14:paraId="14C1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center"/>
          </w:tcPr>
          <w:p w14:paraId="7EB15EFA">
            <w:pPr>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商务</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技术</w:t>
            </w:r>
            <w:r>
              <w:rPr>
                <w:rFonts w:hint="eastAsia" w:ascii="宋体" w:hAnsi="宋体" w:eastAsia="宋体" w:cs="宋体"/>
                <w:color w:val="auto"/>
                <w:sz w:val="21"/>
                <w:szCs w:val="21"/>
                <w:highlight w:val="none"/>
                <w:shd w:val="clear" w:color="auto" w:fill="auto"/>
              </w:rPr>
              <w:t>部分</w:t>
            </w:r>
          </w:p>
        </w:tc>
        <w:tc>
          <w:tcPr>
            <w:tcW w:w="4502" w:type="dxa"/>
            <w:noWrap w:val="0"/>
            <w:vAlign w:val="center"/>
          </w:tcPr>
          <w:p w14:paraId="6D67B4EF">
            <w:pPr>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70</w:t>
            </w:r>
            <w:r>
              <w:rPr>
                <w:rFonts w:hint="eastAsia" w:ascii="宋体" w:hAnsi="宋体" w:eastAsia="宋体" w:cs="宋体"/>
                <w:color w:val="auto"/>
                <w:sz w:val="21"/>
                <w:szCs w:val="21"/>
                <w:highlight w:val="none"/>
                <w:shd w:val="clear" w:color="auto" w:fill="auto"/>
              </w:rPr>
              <w:t>分</w:t>
            </w:r>
          </w:p>
        </w:tc>
      </w:tr>
      <w:tr w14:paraId="2B18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center"/>
          </w:tcPr>
          <w:p w14:paraId="54CAC3EC">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rPr>
              <w:t>价格部分</w:t>
            </w:r>
          </w:p>
        </w:tc>
        <w:tc>
          <w:tcPr>
            <w:tcW w:w="4502" w:type="dxa"/>
            <w:noWrap w:val="0"/>
            <w:vAlign w:val="center"/>
          </w:tcPr>
          <w:p w14:paraId="5480800D">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30</w:t>
            </w:r>
            <w:r>
              <w:rPr>
                <w:rFonts w:hint="eastAsia" w:ascii="宋体" w:hAnsi="宋体" w:eastAsia="宋体" w:cs="宋体"/>
                <w:color w:val="auto"/>
                <w:sz w:val="21"/>
                <w:szCs w:val="21"/>
                <w:highlight w:val="none"/>
                <w:shd w:val="clear" w:color="auto" w:fill="auto"/>
              </w:rPr>
              <w:t>分</w:t>
            </w:r>
          </w:p>
        </w:tc>
      </w:tr>
      <w:tr w14:paraId="5C18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501" w:type="dxa"/>
            <w:noWrap w:val="0"/>
            <w:vAlign w:val="center"/>
          </w:tcPr>
          <w:p w14:paraId="7FFCC957">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rPr>
              <w:t>合   计</w:t>
            </w:r>
          </w:p>
        </w:tc>
        <w:tc>
          <w:tcPr>
            <w:tcW w:w="4502" w:type="dxa"/>
            <w:noWrap w:val="0"/>
            <w:vAlign w:val="center"/>
          </w:tcPr>
          <w:p w14:paraId="0899E89B">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rPr>
              <w:t>100分</w:t>
            </w:r>
          </w:p>
        </w:tc>
      </w:tr>
      <w:bookmarkEnd w:id="19"/>
    </w:tbl>
    <w:p w14:paraId="5373613E">
      <w:pPr>
        <w:numPr>
          <w:ilvl w:val="0"/>
          <w:numId w:val="2"/>
        </w:num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评分标准</w:t>
      </w:r>
    </w:p>
    <w:tbl>
      <w:tblPr>
        <w:tblStyle w:val="20"/>
        <w:tblW w:w="9128"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0"/>
        <w:gridCol w:w="868"/>
        <w:gridCol w:w="1302"/>
        <w:gridCol w:w="779"/>
        <w:gridCol w:w="5579"/>
      </w:tblGrid>
      <w:tr w14:paraId="03C4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600" w:type="dxa"/>
            <w:shd w:val="clear" w:color="auto" w:fill="auto"/>
            <w:vAlign w:val="center"/>
          </w:tcPr>
          <w:p w14:paraId="7F6EBD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868" w:type="dxa"/>
            <w:shd w:val="clear" w:color="auto" w:fill="auto"/>
            <w:vAlign w:val="center"/>
          </w:tcPr>
          <w:p w14:paraId="58E11D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内容</w:t>
            </w:r>
          </w:p>
        </w:tc>
        <w:tc>
          <w:tcPr>
            <w:tcW w:w="1302" w:type="dxa"/>
            <w:shd w:val="clear" w:color="auto" w:fill="auto"/>
            <w:vAlign w:val="center"/>
          </w:tcPr>
          <w:p w14:paraId="18FA7C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评分因素</w:t>
            </w:r>
          </w:p>
        </w:tc>
        <w:tc>
          <w:tcPr>
            <w:tcW w:w="779" w:type="dxa"/>
            <w:shd w:val="clear" w:color="auto" w:fill="auto"/>
            <w:vAlign w:val="center"/>
          </w:tcPr>
          <w:p w14:paraId="2DBF2D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分值</w:t>
            </w:r>
          </w:p>
        </w:tc>
        <w:tc>
          <w:tcPr>
            <w:tcW w:w="5579" w:type="dxa"/>
            <w:shd w:val="clear" w:color="auto" w:fill="auto"/>
            <w:vAlign w:val="center"/>
          </w:tcPr>
          <w:p w14:paraId="31D943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评价指标和分值</w:t>
            </w:r>
          </w:p>
        </w:tc>
      </w:tr>
      <w:tr w14:paraId="1DA1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600" w:type="dxa"/>
            <w:shd w:val="clear" w:color="auto" w:fill="auto"/>
            <w:vAlign w:val="center"/>
          </w:tcPr>
          <w:p w14:paraId="58EB72E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68" w:type="dxa"/>
            <w:shd w:val="clear" w:color="auto" w:fill="auto"/>
            <w:vAlign w:val="center"/>
          </w:tcPr>
          <w:p w14:paraId="0FC5CA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商务得分（7分）</w:t>
            </w:r>
          </w:p>
        </w:tc>
        <w:tc>
          <w:tcPr>
            <w:tcW w:w="1302" w:type="dxa"/>
            <w:shd w:val="clear" w:color="auto" w:fill="auto"/>
            <w:vAlign w:val="center"/>
          </w:tcPr>
          <w:p w14:paraId="4853D1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同类项目实施业绩</w:t>
            </w:r>
          </w:p>
        </w:tc>
        <w:tc>
          <w:tcPr>
            <w:tcW w:w="779" w:type="dxa"/>
            <w:shd w:val="clear" w:color="auto" w:fill="auto"/>
            <w:vAlign w:val="center"/>
          </w:tcPr>
          <w:p w14:paraId="64BC4F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5579" w:type="dxa"/>
            <w:shd w:val="clear" w:color="auto" w:fill="auto"/>
            <w:vAlign w:val="center"/>
          </w:tcPr>
          <w:p w14:paraId="4B07305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根据投标人2022年6月1日至今的同类货物类似项目业绩（提供合同或中标通知书复印件加盖单位公章）为依据，每提供1个有效业绩得1分，最多得7分。</w:t>
            </w:r>
          </w:p>
          <w:p w14:paraId="11EF33D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注：提供的业绩证明文件应包括：合同或中标通知书，合同应包含合同首页、签字盖章页和主要内容页，没有提供证明材料或者提供材料不全的，不得分。</w:t>
            </w:r>
          </w:p>
        </w:tc>
      </w:tr>
      <w:tr w14:paraId="1C84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3" w:hRule="atLeast"/>
        </w:trPr>
        <w:tc>
          <w:tcPr>
            <w:tcW w:w="600" w:type="dxa"/>
            <w:vMerge w:val="restart"/>
            <w:shd w:val="clear" w:color="auto" w:fill="auto"/>
            <w:vAlign w:val="center"/>
          </w:tcPr>
          <w:p w14:paraId="4B3BC43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68" w:type="dxa"/>
            <w:vMerge w:val="restart"/>
            <w:shd w:val="clear" w:color="auto" w:fill="auto"/>
            <w:vAlign w:val="center"/>
          </w:tcPr>
          <w:p w14:paraId="2D7BCB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技术得分（63分）</w:t>
            </w:r>
          </w:p>
        </w:tc>
        <w:tc>
          <w:tcPr>
            <w:tcW w:w="1302" w:type="dxa"/>
            <w:shd w:val="clear" w:color="auto" w:fill="auto"/>
            <w:vAlign w:val="center"/>
          </w:tcPr>
          <w:p w14:paraId="1617B1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对招标文件采购需求的响应程度</w:t>
            </w:r>
          </w:p>
        </w:tc>
        <w:tc>
          <w:tcPr>
            <w:tcW w:w="779" w:type="dxa"/>
            <w:shd w:val="clear" w:color="auto" w:fill="auto"/>
            <w:vAlign w:val="center"/>
          </w:tcPr>
          <w:p w14:paraId="360CE5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30</w:t>
            </w:r>
          </w:p>
        </w:tc>
        <w:tc>
          <w:tcPr>
            <w:tcW w:w="5579" w:type="dxa"/>
            <w:shd w:val="clear" w:color="auto" w:fill="auto"/>
            <w:vAlign w:val="center"/>
          </w:tcPr>
          <w:p w14:paraId="41CF343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针对技术部分内容的进行逐条应答，应答明确且全部满足、阐述详细、指向明确且清晰；</w:t>
            </w:r>
          </w:p>
          <w:p w14:paraId="449890CC">
            <w:pPr>
              <w:pStyle w:val="35"/>
              <w:numPr>
                <w:ilvl w:val="0"/>
                <w:numId w:val="0"/>
              </w:numPr>
              <w:spacing w:before="0" w:after="0" w:line="240" w:lineRule="auto"/>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1.</w:t>
            </w:r>
            <w:r>
              <w:rPr>
                <w:rFonts w:hint="eastAsia" w:ascii="宋体" w:hAnsi="宋体" w:eastAsia="宋体" w:cs="宋体"/>
                <w:kern w:val="0"/>
                <w:sz w:val="21"/>
                <w:szCs w:val="21"/>
                <w:highlight w:val="none"/>
                <w:lang w:bidi="ar"/>
              </w:rPr>
              <w:t>各项满足招标文件第六部分所有技术指标要求得30分。</w:t>
            </w:r>
          </w:p>
          <w:p w14:paraId="383EAF3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kern w:val="0"/>
                <w:sz w:val="21"/>
                <w:szCs w:val="21"/>
                <w:highlight w:val="none"/>
                <w:lang w:val="en-US" w:eastAsia="zh-CN" w:bidi="ar"/>
              </w:rPr>
              <w:t>2.</w:t>
            </w:r>
            <w:r>
              <w:rPr>
                <w:rFonts w:hint="eastAsia" w:ascii="宋体" w:hAnsi="宋体" w:eastAsia="宋体" w:cs="宋体"/>
                <w:kern w:val="0"/>
                <w:sz w:val="21"/>
                <w:szCs w:val="21"/>
                <w:highlight w:val="none"/>
                <w:lang w:bidi="ar"/>
              </w:rPr>
              <w:t>对《技术规格要求》中带“</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kern w:val="0"/>
                <w:sz w:val="21"/>
                <w:szCs w:val="21"/>
                <w:highlight w:val="none"/>
                <w:lang w:bidi="ar"/>
              </w:rPr>
              <w:t>”条款为重要技术或服务要求，每出现一条负偏离扣3分，扣完为止；其他条款为一般条款，每出现一条负偏离扣1分，扣完为止。</w:t>
            </w:r>
          </w:p>
          <w:p w14:paraId="5FE4B81B">
            <w:pPr>
              <w:pStyle w:val="35"/>
              <w:numPr>
                <w:ilvl w:val="0"/>
                <w:numId w:val="0"/>
              </w:numPr>
              <w:spacing w:before="0" w:after="0" w:line="240" w:lineRule="auto"/>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0"/>
                <w:sz w:val="21"/>
                <w:szCs w:val="21"/>
                <w:highlight w:val="none"/>
                <w:lang w:bidi="ar"/>
              </w:rPr>
              <w:t>(技术参数以产品说明书、技术规格彩页、第三方</w:t>
            </w:r>
            <w:r>
              <w:rPr>
                <w:rFonts w:hint="eastAsia" w:ascii="宋体" w:hAnsi="宋体" w:eastAsia="宋体" w:cs="宋体"/>
                <w:i w:val="0"/>
                <w:iCs w:val="0"/>
                <w:color w:val="auto"/>
                <w:kern w:val="0"/>
                <w:sz w:val="22"/>
                <w:szCs w:val="22"/>
                <w:highlight w:val="none"/>
                <w:u w:val="none"/>
                <w:lang w:val="en-US" w:eastAsia="zh-CN" w:bidi="ar"/>
              </w:rPr>
              <w:t>检验报告</w:t>
            </w:r>
            <w:r>
              <w:rPr>
                <w:rFonts w:hint="eastAsia" w:ascii="宋体" w:hAnsi="宋体" w:eastAsia="宋体" w:cs="宋体"/>
                <w:kern w:val="0"/>
                <w:sz w:val="21"/>
                <w:szCs w:val="21"/>
                <w:highlight w:val="none"/>
                <w:lang w:bidi="ar"/>
              </w:rPr>
              <w:t>等作为支持（证明）条件</w:t>
            </w:r>
            <w:r>
              <w:rPr>
                <w:rFonts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bidi="ar"/>
              </w:rPr>
              <w:t xml:space="preserve">。 </w:t>
            </w:r>
          </w:p>
          <w:p w14:paraId="6B93425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kern w:val="0"/>
                <w:szCs w:val="21"/>
                <w:highlight w:val="none"/>
                <w:lang w:bidi="ar"/>
              </w:rPr>
              <w:t>注：负偏离评审依据：①所提供产品技术参数低于招标文件要求的，视为负偏离；②技术参数响应条款（以投标文件内技术偏离表为准）与招标文件对比有缺项、漏项的，视为负偏离；③投标文件内技术偏离表完全复制招标文件技术参数的（不涉及具体参数指标的描述性技术要求除外），视为负偏离；④投标人提供的投标文件中产品技术偏离表、产品技术规格书和产品检测报告内描述的同一产品技术参数响应值不一致的，视为负偏离；⑤未提供支持条件（证明材料）的，视为负偏离。</w:t>
            </w:r>
          </w:p>
        </w:tc>
      </w:tr>
      <w:tr w14:paraId="6032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Merge w:val="continue"/>
            <w:shd w:val="clear" w:color="auto" w:fill="auto"/>
            <w:vAlign w:val="center"/>
          </w:tcPr>
          <w:p w14:paraId="3CB9D72D">
            <w:pPr>
              <w:spacing w:line="240" w:lineRule="auto"/>
              <w:jc w:val="center"/>
              <w:rPr>
                <w:rFonts w:hint="eastAsia" w:ascii="宋体" w:hAnsi="宋体" w:eastAsia="宋体" w:cs="宋体"/>
                <w:i w:val="0"/>
                <w:iCs w:val="0"/>
                <w:color w:val="000000"/>
                <w:sz w:val="21"/>
                <w:szCs w:val="21"/>
                <w:highlight w:val="none"/>
                <w:u w:val="none"/>
              </w:rPr>
            </w:pPr>
          </w:p>
        </w:tc>
        <w:tc>
          <w:tcPr>
            <w:tcW w:w="868" w:type="dxa"/>
            <w:vMerge w:val="continue"/>
            <w:shd w:val="clear" w:color="auto" w:fill="auto"/>
            <w:vAlign w:val="center"/>
          </w:tcPr>
          <w:p w14:paraId="76A0C852">
            <w:pPr>
              <w:spacing w:line="240" w:lineRule="auto"/>
              <w:jc w:val="center"/>
              <w:rPr>
                <w:rFonts w:hint="eastAsia" w:ascii="宋体" w:hAnsi="宋体" w:eastAsia="宋体" w:cs="宋体"/>
                <w:i w:val="0"/>
                <w:iCs w:val="0"/>
                <w:color w:val="000000"/>
                <w:sz w:val="21"/>
                <w:szCs w:val="21"/>
                <w:highlight w:val="none"/>
                <w:u w:val="none"/>
              </w:rPr>
            </w:pPr>
          </w:p>
        </w:tc>
        <w:tc>
          <w:tcPr>
            <w:tcW w:w="1302" w:type="dxa"/>
            <w:shd w:val="clear" w:color="auto" w:fill="auto"/>
            <w:vAlign w:val="center"/>
          </w:tcPr>
          <w:p w14:paraId="74EC5B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Theme="minorEastAsia" w:hAnsiTheme="minorEastAsia" w:cstheme="minorEastAsia"/>
                <w:kern w:val="0"/>
                <w:sz w:val="21"/>
                <w:szCs w:val="21"/>
                <w:highlight w:val="none"/>
                <w:lang w:bidi="ar"/>
              </w:rPr>
              <w:t>实施方案</w:t>
            </w:r>
          </w:p>
        </w:tc>
        <w:tc>
          <w:tcPr>
            <w:tcW w:w="779" w:type="dxa"/>
            <w:shd w:val="clear" w:color="auto" w:fill="auto"/>
            <w:vAlign w:val="center"/>
          </w:tcPr>
          <w:p w14:paraId="581B6682">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8</w:t>
            </w:r>
          </w:p>
        </w:tc>
        <w:tc>
          <w:tcPr>
            <w:tcW w:w="5579" w:type="dxa"/>
            <w:shd w:val="clear" w:color="auto" w:fill="auto"/>
            <w:vAlign w:val="center"/>
          </w:tcPr>
          <w:p w14:paraId="0AF800AC">
            <w:pPr>
              <w:widowControl/>
              <w:spacing w:line="240" w:lineRule="auto"/>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实施方案内容包含：①供货计划；②安装调试措施等2部分要素。</w:t>
            </w:r>
          </w:p>
          <w:p w14:paraId="3A39F3D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经评标委员会评审，以上内容均能满足采购需求且进行详细说明的得满分8分，</w:t>
            </w:r>
            <w:r>
              <w:rPr>
                <w:rFonts w:hint="eastAsia" w:ascii="宋体" w:hAnsi="宋体" w:eastAsia="宋体" w:cs="宋体"/>
                <w:color w:val="auto"/>
                <w:sz w:val="21"/>
                <w:szCs w:val="21"/>
                <w:highlight w:val="none"/>
              </w:rPr>
              <w:t>每有一条方案内容未进行详细说明</w:t>
            </w:r>
            <w:r>
              <w:rPr>
                <w:rFonts w:hint="eastAsia" w:ascii="宋体" w:hAnsi="宋体" w:eastAsia="宋体" w:cs="宋体"/>
                <w:i w:val="0"/>
                <w:iCs w:val="0"/>
                <w:color w:val="auto"/>
                <w:kern w:val="0"/>
                <w:sz w:val="21"/>
                <w:szCs w:val="21"/>
                <w:highlight w:val="none"/>
                <w:u w:val="none"/>
                <w:lang w:val="en-US" w:eastAsia="zh-CN" w:bidi="ar"/>
              </w:rPr>
              <w:t>或存有瑕疵或不完整或者内容不适用本项目的扣2分，扣至0分为止。未提供上述方案的本项不得分。</w:t>
            </w:r>
          </w:p>
        </w:tc>
      </w:tr>
      <w:tr w14:paraId="7959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8" w:hRule="atLeast"/>
        </w:trPr>
        <w:tc>
          <w:tcPr>
            <w:tcW w:w="600" w:type="dxa"/>
            <w:vMerge w:val="continue"/>
            <w:shd w:val="clear" w:color="auto" w:fill="auto"/>
            <w:vAlign w:val="center"/>
          </w:tcPr>
          <w:p w14:paraId="6EAD2786">
            <w:pPr>
              <w:spacing w:line="240" w:lineRule="auto"/>
              <w:jc w:val="center"/>
              <w:rPr>
                <w:rFonts w:hint="eastAsia" w:ascii="宋体" w:hAnsi="宋体" w:eastAsia="宋体" w:cs="宋体"/>
                <w:i w:val="0"/>
                <w:iCs w:val="0"/>
                <w:color w:val="000000"/>
                <w:sz w:val="21"/>
                <w:szCs w:val="21"/>
                <w:highlight w:val="none"/>
                <w:u w:val="none"/>
              </w:rPr>
            </w:pPr>
          </w:p>
        </w:tc>
        <w:tc>
          <w:tcPr>
            <w:tcW w:w="868" w:type="dxa"/>
            <w:vMerge w:val="continue"/>
            <w:shd w:val="clear" w:color="auto" w:fill="auto"/>
            <w:vAlign w:val="center"/>
          </w:tcPr>
          <w:p w14:paraId="595845B1">
            <w:pPr>
              <w:spacing w:line="240" w:lineRule="auto"/>
              <w:jc w:val="center"/>
              <w:rPr>
                <w:rFonts w:hint="eastAsia" w:ascii="宋体" w:hAnsi="宋体" w:eastAsia="宋体" w:cs="宋体"/>
                <w:i w:val="0"/>
                <w:iCs w:val="0"/>
                <w:color w:val="000000"/>
                <w:sz w:val="21"/>
                <w:szCs w:val="21"/>
                <w:highlight w:val="none"/>
                <w:u w:val="none"/>
              </w:rPr>
            </w:pPr>
          </w:p>
        </w:tc>
        <w:tc>
          <w:tcPr>
            <w:tcW w:w="1302" w:type="dxa"/>
            <w:shd w:val="clear" w:color="auto" w:fill="auto"/>
            <w:vAlign w:val="center"/>
          </w:tcPr>
          <w:p w14:paraId="18916A3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应急保障</w:t>
            </w:r>
          </w:p>
        </w:tc>
        <w:tc>
          <w:tcPr>
            <w:tcW w:w="779" w:type="dxa"/>
            <w:shd w:val="clear" w:color="auto" w:fill="auto"/>
            <w:vAlign w:val="center"/>
          </w:tcPr>
          <w:p w14:paraId="170591E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5579" w:type="dxa"/>
            <w:shd w:val="clear" w:color="auto" w:fill="auto"/>
            <w:vAlign w:val="center"/>
          </w:tcPr>
          <w:p w14:paraId="66B26E17">
            <w:pPr>
              <w:keepNext w:val="0"/>
              <w:keepLines w:val="0"/>
              <w:widowControl/>
              <w:numPr>
                <w:ilvl w:val="0"/>
                <w:numId w:val="0"/>
              </w:numPr>
              <w:suppressLineNumbers w:val="0"/>
              <w:spacing w:line="240" w:lineRule="auto"/>
              <w:jc w:val="left"/>
              <w:textAlignment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根据供应商在接到采购人应急故障的通知后须在指定时间内到达现场解决故障：符合招标文件供货要求且承诺应急保障时间4小时内，得1分；符合招标文件供货要求且承诺应急保障时间2小时内，得2分；符合招标文件供货要求且承诺应急保障时间1小时内，得4分，需提供承诺书，未提供承诺书或承诺书不满足上述时间要求的不得分，本项满分4分。</w:t>
            </w:r>
          </w:p>
        </w:tc>
      </w:tr>
      <w:tr w14:paraId="0081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2" w:hRule="atLeast"/>
        </w:trPr>
        <w:tc>
          <w:tcPr>
            <w:tcW w:w="600" w:type="dxa"/>
            <w:vMerge w:val="continue"/>
            <w:shd w:val="clear" w:color="auto" w:fill="auto"/>
            <w:vAlign w:val="center"/>
          </w:tcPr>
          <w:p w14:paraId="7E0910C5">
            <w:pPr>
              <w:spacing w:line="240" w:lineRule="auto"/>
              <w:jc w:val="center"/>
              <w:rPr>
                <w:rFonts w:hint="eastAsia" w:ascii="宋体" w:hAnsi="宋体" w:eastAsia="宋体" w:cs="宋体"/>
                <w:i w:val="0"/>
                <w:iCs w:val="0"/>
                <w:color w:val="000000"/>
                <w:sz w:val="21"/>
                <w:szCs w:val="21"/>
                <w:highlight w:val="none"/>
                <w:u w:val="none"/>
              </w:rPr>
            </w:pPr>
          </w:p>
        </w:tc>
        <w:tc>
          <w:tcPr>
            <w:tcW w:w="868" w:type="dxa"/>
            <w:vMerge w:val="continue"/>
            <w:shd w:val="clear" w:color="auto" w:fill="auto"/>
            <w:vAlign w:val="center"/>
          </w:tcPr>
          <w:p w14:paraId="6B80A02F">
            <w:pPr>
              <w:spacing w:line="240" w:lineRule="auto"/>
              <w:jc w:val="center"/>
              <w:rPr>
                <w:rFonts w:hint="eastAsia" w:ascii="宋体" w:hAnsi="宋体" w:eastAsia="宋体" w:cs="宋体"/>
                <w:i w:val="0"/>
                <w:iCs w:val="0"/>
                <w:color w:val="000000"/>
                <w:sz w:val="21"/>
                <w:szCs w:val="21"/>
                <w:highlight w:val="none"/>
                <w:u w:val="none"/>
              </w:rPr>
            </w:pPr>
          </w:p>
        </w:tc>
        <w:tc>
          <w:tcPr>
            <w:tcW w:w="1302" w:type="dxa"/>
            <w:shd w:val="clear" w:color="auto" w:fill="auto"/>
            <w:vAlign w:val="center"/>
          </w:tcPr>
          <w:p w14:paraId="6D0E7F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售后</w:t>
            </w:r>
            <w:r>
              <w:rPr>
                <w:rFonts w:hint="eastAsia" w:ascii="宋体" w:hAnsi="宋体" w:eastAsia="宋体" w:cs="宋体"/>
                <w:i w:val="0"/>
                <w:iCs w:val="0"/>
                <w:color w:val="000000"/>
                <w:sz w:val="21"/>
                <w:szCs w:val="21"/>
                <w:highlight w:val="none"/>
                <w:u w:val="none"/>
                <w:lang w:val="en-US" w:eastAsia="zh-CN"/>
              </w:rPr>
              <w:t>服务</w:t>
            </w:r>
            <w:r>
              <w:rPr>
                <w:rFonts w:hint="eastAsia" w:ascii="宋体" w:hAnsi="宋体" w:eastAsia="宋体" w:cs="宋体"/>
                <w:i w:val="0"/>
                <w:iCs w:val="0"/>
                <w:color w:val="000000"/>
                <w:sz w:val="21"/>
                <w:szCs w:val="21"/>
                <w:highlight w:val="none"/>
                <w:u w:val="none"/>
              </w:rPr>
              <w:t>方案</w:t>
            </w:r>
          </w:p>
        </w:tc>
        <w:tc>
          <w:tcPr>
            <w:tcW w:w="779" w:type="dxa"/>
            <w:shd w:val="clear" w:color="auto" w:fill="auto"/>
            <w:vAlign w:val="center"/>
          </w:tcPr>
          <w:p w14:paraId="2DD0BBE8">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15</w:t>
            </w:r>
          </w:p>
        </w:tc>
        <w:tc>
          <w:tcPr>
            <w:tcW w:w="5579" w:type="dxa"/>
            <w:shd w:val="clear" w:color="auto" w:fill="auto"/>
            <w:vAlign w:val="center"/>
          </w:tcPr>
          <w:p w14:paraId="7C81DA0F">
            <w:pPr>
              <w:keepNext w:val="0"/>
              <w:keepLines w:val="0"/>
              <w:widowControl/>
              <w:numPr>
                <w:ilvl w:val="0"/>
                <w:numId w:val="0"/>
              </w:numPr>
              <w:suppressLineNumbers w:val="0"/>
              <w:spacing w:line="240" w:lineRule="auto"/>
              <w:jc w:val="left"/>
              <w:textAlignment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从①售后服务说明；②保修、售后服务方案；③易损件维修件储存供应方案；④优势服务；⑤故障解决方案等方面进行评价方案安排合理、切实可行、科学规范、针对性好，</w:t>
            </w:r>
            <w:r>
              <w:rPr>
                <w:rFonts w:hint="eastAsia" w:ascii="宋体" w:hAnsi="宋体" w:eastAsia="宋体" w:cs="宋体"/>
                <w:i w:val="0"/>
                <w:iCs w:val="0"/>
                <w:color w:val="auto"/>
                <w:kern w:val="0"/>
                <w:sz w:val="21"/>
                <w:szCs w:val="21"/>
                <w:highlight w:val="none"/>
                <w:u w:val="none"/>
                <w:lang w:val="en-US" w:eastAsia="zh-CN" w:bidi="ar"/>
              </w:rPr>
              <w:t>以上内容均能满足采购需求且进行详细说明的得满分15分，</w:t>
            </w:r>
            <w:r>
              <w:rPr>
                <w:rFonts w:hint="eastAsia" w:ascii="宋体" w:hAnsi="宋体" w:eastAsia="宋体" w:cs="宋体"/>
                <w:color w:val="auto"/>
                <w:sz w:val="21"/>
                <w:szCs w:val="21"/>
                <w:highlight w:val="none"/>
              </w:rPr>
              <w:t>每有一条方案内容未进行详细说明</w:t>
            </w:r>
            <w:r>
              <w:rPr>
                <w:rFonts w:hint="eastAsia" w:ascii="宋体" w:hAnsi="宋体" w:eastAsia="宋体" w:cs="宋体"/>
                <w:i w:val="0"/>
                <w:iCs w:val="0"/>
                <w:color w:val="auto"/>
                <w:kern w:val="0"/>
                <w:sz w:val="21"/>
                <w:szCs w:val="21"/>
                <w:highlight w:val="none"/>
                <w:u w:val="none"/>
                <w:lang w:val="en-US" w:eastAsia="zh-CN" w:bidi="ar"/>
              </w:rPr>
              <w:t>或存有瑕疵或不完整或者内容不适用本项目的扣3分，扣至0分为止。未提供上述方案的本项不得分。</w:t>
            </w:r>
          </w:p>
        </w:tc>
      </w:tr>
      <w:tr w14:paraId="4372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600" w:type="dxa"/>
            <w:vMerge w:val="continue"/>
            <w:shd w:val="clear" w:color="auto" w:fill="auto"/>
            <w:vAlign w:val="center"/>
          </w:tcPr>
          <w:p w14:paraId="543DD7AE">
            <w:pPr>
              <w:spacing w:line="240" w:lineRule="auto"/>
              <w:jc w:val="center"/>
              <w:rPr>
                <w:rFonts w:hint="eastAsia" w:ascii="宋体" w:hAnsi="宋体" w:eastAsia="宋体" w:cs="宋体"/>
                <w:i w:val="0"/>
                <w:iCs w:val="0"/>
                <w:color w:val="000000"/>
                <w:sz w:val="21"/>
                <w:szCs w:val="21"/>
                <w:highlight w:val="none"/>
                <w:u w:val="none"/>
              </w:rPr>
            </w:pPr>
          </w:p>
        </w:tc>
        <w:tc>
          <w:tcPr>
            <w:tcW w:w="868" w:type="dxa"/>
            <w:vMerge w:val="continue"/>
            <w:shd w:val="clear" w:color="auto" w:fill="auto"/>
            <w:vAlign w:val="center"/>
          </w:tcPr>
          <w:p w14:paraId="13666612">
            <w:pPr>
              <w:spacing w:line="240" w:lineRule="auto"/>
              <w:jc w:val="center"/>
              <w:rPr>
                <w:rFonts w:hint="eastAsia" w:ascii="宋体" w:hAnsi="宋体" w:eastAsia="宋体" w:cs="宋体"/>
                <w:i w:val="0"/>
                <w:iCs w:val="0"/>
                <w:color w:val="000000"/>
                <w:sz w:val="21"/>
                <w:szCs w:val="21"/>
                <w:highlight w:val="none"/>
                <w:u w:val="none"/>
              </w:rPr>
            </w:pPr>
          </w:p>
        </w:tc>
        <w:tc>
          <w:tcPr>
            <w:tcW w:w="1302" w:type="dxa"/>
            <w:shd w:val="clear" w:color="auto" w:fill="auto"/>
            <w:vAlign w:val="center"/>
          </w:tcPr>
          <w:p w14:paraId="4142CF0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heme="minorEastAsia" w:hAnsiTheme="minorEastAsia" w:cstheme="minorEastAsia"/>
                <w:kern w:val="0"/>
                <w:sz w:val="21"/>
                <w:szCs w:val="21"/>
                <w:highlight w:val="none"/>
                <w:lang w:bidi="ar"/>
              </w:rPr>
              <w:t>培训方案</w:t>
            </w:r>
          </w:p>
        </w:tc>
        <w:tc>
          <w:tcPr>
            <w:tcW w:w="779" w:type="dxa"/>
            <w:shd w:val="clear" w:color="auto" w:fill="auto"/>
            <w:vAlign w:val="center"/>
          </w:tcPr>
          <w:p w14:paraId="7C45CC2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5579" w:type="dxa"/>
            <w:shd w:val="clear" w:color="auto" w:fill="auto"/>
            <w:vAlign w:val="center"/>
          </w:tcPr>
          <w:p w14:paraId="174D5966">
            <w:pPr>
              <w:keepNext w:val="0"/>
              <w:keepLines w:val="0"/>
              <w:widowControl/>
              <w:suppressLineNumbers w:val="0"/>
              <w:spacing w:line="240" w:lineRule="auto"/>
              <w:jc w:val="left"/>
              <w:textAlignment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培训方案内容包含：①培训计划；②培训内容等2部分要素。</w:t>
            </w:r>
          </w:p>
          <w:p w14:paraId="0D4C70C1">
            <w:pPr>
              <w:keepNext w:val="0"/>
              <w:keepLines w:val="0"/>
              <w:widowControl/>
              <w:suppressLineNumbers w:val="0"/>
              <w:spacing w:line="240" w:lineRule="auto"/>
              <w:jc w:val="left"/>
              <w:textAlignment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经评标委员会评审，以上内容均能满足采购需求且进行详细说明的得满分6分，每有一条方案内容未进行详细说明或存有瑕疵或不完整或者内容不适用本项目的扣2分，扣至0分为止。未提供上述方案的本项不得分。</w:t>
            </w:r>
          </w:p>
        </w:tc>
      </w:tr>
      <w:tr w14:paraId="3BC6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600" w:type="dxa"/>
            <w:shd w:val="clear" w:color="auto" w:fill="auto"/>
            <w:vAlign w:val="center"/>
          </w:tcPr>
          <w:p w14:paraId="2AA2C2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868" w:type="dxa"/>
            <w:shd w:val="clear" w:color="auto" w:fill="auto"/>
            <w:vAlign w:val="center"/>
          </w:tcPr>
          <w:p w14:paraId="229D89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价格得分（30分）</w:t>
            </w:r>
          </w:p>
        </w:tc>
        <w:tc>
          <w:tcPr>
            <w:tcW w:w="7660" w:type="dxa"/>
            <w:gridSpan w:val="3"/>
            <w:shd w:val="clear" w:color="auto" w:fill="auto"/>
            <w:vAlign w:val="center"/>
          </w:tcPr>
          <w:p w14:paraId="562D223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满足招标文件资格要求且投标价格最低的投标报价为评标基准价，其价格分为满分。其他投标人的价格分统一按照下列公式计算：</w:t>
            </w:r>
          </w:p>
          <w:p w14:paraId="32ECBB4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价格分=(评标基准价／投标报价)×价格权值</w:t>
            </w:r>
          </w:p>
        </w:tc>
      </w:tr>
    </w:tbl>
    <w:p w14:paraId="7C60985D">
      <w:pPr>
        <w:pStyle w:val="11"/>
        <w:rPr>
          <w:rFonts w:hint="eastAsia" w:ascii="宋体" w:hAnsi="宋体" w:eastAsia="宋体" w:cs="宋体"/>
          <w:lang w:val="en-US" w:eastAsia="zh-CN"/>
        </w:rPr>
      </w:pPr>
    </w:p>
    <w:p w14:paraId="5F2BD434">
      <w:pPr>
        <w:pStyle w:val="11"/>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价格扣除原则：</w:t>
      </w:r>
    </w:p>
    <w:p w14:paraId="0E4EE83F">
      <w:pPr>
        <w:pStyle w:val="11"/>
        <w:ind w:firstLine="420" w:firstLineChars="200"/>
        <w:rPr>
          <w:rFonts w:hint="eastAsia" w:ascii="宋体" w:hAnsi="宋体" w:eastAsia="宋体" w:cs="宋体"/>
        </w:rPr>
      </w:pPr>
      <w:r>
        <w:rPr>
          <w:rFonts w:hint="eastAsia" w:ascii="宋体" w:hAnsi="宋体" w:eastAsia="宋体" w:cs="宋体"/>
        </w:rPr>
        <w:t>①节能产品(视具体项目适用)：供应商所投产品中，如有符合政策的节能产品的，对节能产品在评审时按投标人须知前附表的规定对其投标价格给予价格扣除或在评审时予以加分。供应商须在投标文件中同时提供有效期内的节能产品证书及最新一期的节能产品政府采购清单的复印件(均需要加盖供应商公章)，否则在评审时将不给予价格扣除或加分。</w:t>
      </w:r>
    </w:p>
    <w:p w14:paraId="3738BBB5">
      <w:pPr>
        <w:pStyle w:val="11"/>
        <w:ind w:firstLine="420" w:firstLineChars="200"/>
        <w:rPr>
          <w:rFonts w:hint="eastAsia" w:ascii="宋体" w:hAnsi="宋体" w:eastAsia="宋体" w:cs="宋体"/>
        </w:rPr>
      </w:pPr>
      <w:r>
        <w:rPr>
          <w:rFonts w:hint="eastAsia" w:ascii="宋体" w:hAnsi="宋体" w:eastAsia="宋体" w:cs="宋体"/>
        </w:rPr>
        <w:t>②环境标志产品(视具体项目适用)：供应商所投产品中，如有符合政策的环境标志产品的，对环境标志产品在评审时按投标人须知前附表的规定对其投标价格给予价格扣除或在评审时予以加分。供应商须在投标文件中同时提供有效期内的环境标志产品证书及最新一期的环境标志产品政府采购清单的复印件(均需要加盖供应商公章)，否则在评审时将不给予价格扣除或加分。</w:t>
      </w:r>
    </w:p>
    <w:p w14:paraId="08127BC3">
      <w:pPr>
        <w:pStyle w:val="11"/>
        <w:ind w:firstLine="420" w:firstLineChars="200"/>
        <w:rPr>
          <w:rFonts w:hint="eastAsia" w:ascii="宋体" w:hAnsi="宋体" w:eastAsia="宋体" w:cs="宋体"/>
        </w:rPr>
      </w:pPr>
      <w:r>
        <w:rPr>
          <w:rFonts w:hint="eastAsia" w:ascii="宋体" w:hAnsi="宋体" w:eastAsia="宋体" w:cs="宋体"/>
        </w:rPr>
        <w:t>③对小型或微型企业以及监狱企业，在评审时按投标人须知前附表的规定对其投标价格给予价格扣除。供应商须在</w:t>
      </w:r>
      <w:r>
        <w:rPr>
          <w:rFonts w:hint="eastAsia" w:ascii="宋体" w:hAnsi="宋体" w:eastAsia="宋体" w:cs="宋体"/>
          <w:color w:val="auto"/>
        </w:rPr>
        <w:t>投标文件中</w:t>
      </w:r>
      <w:r>
        <w:rPr>
          <w:rFonts w:hint="eastAsia" w:ascii="宋体" w:hAnsi="宋体" w:eastAsia="宋体" w:cs="宋体"/>
          <w:color w:val="auto"/>
          <w:lang w:val="en-US" w:eastAsia="zh-CN"/>
        </w:rPr>
        <w:t>提供</w:t>
      </w:r>
      <w:r>
        <w:rPr>
          <w:rFonts w:hint="eastAsia" w:ascii="宋体" w:hAnsi="宋体" w:eastAsia="宋体" w:cs="宋体"/>
          <w:color w:val="auto"/>
        </w:rPr>
        <w:t>《中小企业声明函》或残疾人福利性单位声明函或监狱企业声明函，否则在评审时将</w:t>
      </w:r>
      <w:r>
        <w:rPr>
          <w:rFonts w:hint="eastAsia" w:ascii="宋体" w:hAnsi="宋体" w:eastAsia="宋体" w:cs="宋体"/>
        </w:rPr>
        <w:t>不给予价格扣除。</w:t>
      </w:r>
    </w:p>
    <w:p w14:paraId="0E2A2B29">
      <w:pPr>
        <w:pStyle w:val="11"/>
        <w:ind w:firstLine="420" w:firstLineChars="200"/>
        <w:rPr>
          <w:rFonts w:hint="eastAsia" w:ascii="宋体" w:hAnsi="宋体" w:eastAsia="宋体" w:cs="宋体"/>
        </w:rPr>
      </w:pPr>
      <w:r>
        <w:rPr>
          <w:rFonts w:hint="eastAsia" w:ascii="宋体" w:hAnsi="宋体" w:eastAsia="宋体" w:cs="宋体"/>
        </w:rPr>
        <w:t>供应商为大中型企业和其他自然人、法人或者其他组织与小型、微型企业组成的联合体(若项目允许联合体报价响应的情况下)，且联合体协议中约定小型、微型企业的协议合同金额(必须为小型或微型企业产品)占到联合体协议合同总金额30%以上的，对联合体报价给予扣除。</w:t>
      </w:r>
    </w:p>
    <w:p w14:paraId="4D5CA877">
      <w:pPr>
        <w:pStyle w:val="11"/>
        <w:ind w:firstLine="420" w:firstLineChars="200"/>
        <w:rPr>
          <w:rFonts w:hint="eastAsia" w:ascii="宋体" w:hAnsi="宋体" w:eastAsia="宋体" w:cs="宋体"/>
        </w:rPr>
      </w:pPr>
      <w:r>
        <w:rPr>
          <w:rFonts w:hint="eastAsia" w:ascii="宋体" w:hAnsi="宋体" w:eastAsia="宋体" w:cs="宋体"/>
        </w:rPr>
        <w:t>小型或微型企业应当符合以下条件：符合小型或微型企业划型标准，提供本企业制造的货物或者提供其他小型或微型企业制造的货物；</w:t>
      </w:r>
    </w:p>
    <w:p w14:paraId="2B8CA460">
      <w:pPr>
        <w:pStyle w:val="11"/>
        <w:ind w:firstLine="420" w:firstLineChars="200"/>
        <w:rPr>
          <w:rFonts w:hint="eastAsia" w:ascii="宋体" w:hAnsi="宋体" w:eastAsia="宋体" w:cs="宋体"/>
        </w:rPr>
      </w:pPr>
      <w:r>
        <w:rPr>
          <w:rFonts w:hint="eastAsia" w:ascii="宋体" w:hAnsi="宋体" w:eastAsia="宋体" w:cs="宋体"/>
        </w:rPr>
        <w:t>组成联合体的大中型企业和其他自然人、法人或者其他组织，与小型、微型企业之间不得存在投资关系。</w:t>
      </w:r>
    </w:p>
    <w:p w14:paraId="52AB22A6">
      <w:pPr>
        <w:pStyle w:val="11"/>
        <w:ind w:firstLine="420" w:firstLineChars="200"/>
        <w:rPr>
          <w:rFonts w:hint="eastAsia" w:ascii="宋体" w:hAnsi="宋体" w:eastAsia="宋体" w:cs="宋体"/>
        </w:rPr>
      </w:pPr>
    </w:p>
    <w:p w14:paraId="22CB4117">
      <w:pPr>
        <w:pStyle w:val="11"/>
        <w:rPr>
          <w:rFonts w:hint="eastAsia" w:ascii="宋体" w:hAnsi="宋体" w:eastAsia="宋体" w:cs="宋体"/>
        </w:rPr>
      </w:pPr>
      <w:r>
        <w:rPr>
          <w:rFonts w:hint="eastAsia" w:ascii="宋体" w:hAnsi="宋体" w:eastAsia="宋体" w:cs="宋体"/>
          <w:lang w:val="en-US" w:eastAsia="zh-CN"/>
        </w:rPr>
        <w:t>注：</w:t>
      </w:r>
      <w:r>
        <w:rPr>
          <w:rFonts w:hint="eastAsia" w:ascii="宋体" w:hAnsi="宋体" w:eastAsia="宋体" w:cs="宋体"/>
        </w:rPr>
        <w:t>政府采购政策执行标准</w:t>
      </w:r>
    </w:p>
    <w:p w14:paraId="39D6DA97">
      <w:pPr>
        <w:pStyle w:val="11"/>
        <w:rPr>
          <w:rFonts w:hint="eastAsia" w:ascii="宋体" w:hAnsi="宋体" w:eastAsia="宋体" w:cs="宋体"/>
        </w:rPr>
      </w:pPr>
      <w:r>
        <w:rPr>
          <w:rFonts w:hint="eastAsia" w:ascii="宋体" w:hAnsi="宋体" w:eastAsia="宋体" w:cs="宋体"/>
        </w:rPr>
        <w:t>根据中华人民共和国财政部、中华人民共和国工业和信息化部《政府采购促进中小企业发展管理办法》（新财购〔2022〕22号）文件的规定，属于中小企业评审优惠内容及幅度如下：</w:t>
      </w:r>
    </w:p>
    <w:p w14:paraId="48E02932">
      <w:pPr>
        <w:pStyle w:val="11"/>
        <w:rPr>
          <w:rFonts w:hint="eastAsia" w:ascii="宋体" w:hAnsi="宋体" w:eastAsia="宋体" w:cs="宋体"/>
        </w:rPr>
      </w:pPr>
      <w:r>
        <w:rPr>
          <w:rFonts w:hint="eastAsia" w:ascii="宋体" w:hAnsi="宋体" w:eastAsia="宋体" w:cs="宋体"/>
        </w:rPr>
        <w:t>（一）小微企业（小型、微型企业）应当同时符合以下条件：</w:t>
      </w:r>
    </w:p>
    <w:p w14:paraId="193598D9">
      <w:pPr>
        <w:pStyle w:val="11"/>
        <w:rPr>
          <w:rFonts w:hint="eastAsia" w:ascii="宋体" w:hAnsi="宋体" w:eastAsia="宋体" w:cs="宋体"/>
        </w:rPr>
      </w:pPr>
      <w:r>
        <w:rPr>
          <w:rFonts w:hint="eastAsia" w:ascii="宋体" w:hAnsi="宋体" w:eastAsia="宋体" w:cs="宋体"/>
        </w:rPr>
        <w:t>①符合中小企业划分标准（按《关于印发中小企业划型标准规定的通知》（工信部联企业〔2011〕300号）执行）；</w:t>
      </w:r>
    </w:p>
    <w:p w14:paraId="056DBEA3">
      <w:pPr>
        <w:pStyle w:val="11"/>
        <w:rPr>
          <w:rFonts w:hint="eastAsia" w:ascii="宋体" w:hAnsi="宋体" w:eastAsia="宋体" w:cs="宋体"/>
        </w:rPr>
      </w:pPr>
      <w:r>
        <w:rPr>
          <w:rFonts w:hint="eastAsia" w:ascii="宋体" w:hAnsi="宋体" w:eastAsia="宋体" w:cs="宋体"/>
        </w:rPr>
        <w:t>②提供本企业制造的货物、承担的项目或者服务，或者提供其他中小企业制造的货物。本项所称货物不包括使用大型企业注册商标的货物；</w:t>
      </w:r>
    </w:p>
    <w:p w14:paraId="5B056EEA">
      <w:pPr>
        <w:pStyle w:val="11"/>
        <w:rPr>
          <w:rFonts w:hint="eastAsia" w:ascii="宋体" w:hAnsi="宋体" w:eastAsia="宋体" w:cs="宋体"/>
        </w:rPr>
      </w:pPr>
      <w:r>
        <w:rPr>
          <w:rFonts w:hint="eastAsia" w:ascii="宋体" w:hAnsi="宋体" w:eastAsia="宋体" w:cs="宋体"/>
        </w:rPr>
        <w:t>③小型、微型企业提供中型企业制造的货物的，视同为中型企业。</w:t>
      </w:r>
    </w:p>
    <w:p w14:paraId="60F68A1D">
      <w:pPr>
        <w:pStyle w:val="11"/>
        <w:rPr>
          <w:rFonts w:hint="eastAsia" w:ascii="宋体" w:hAnsi="宋体" w:eastAsia="宋体" w:cs="宋体"/>
        </w:rPr>
      </w:pPr>
      <w:r>
        <w:rPr>
          <w:rFonts w:hint="eastAsia" w:ascii="宋体" w:hAnsi="宋体" w:eastAsia="宋体" w:cs="宋体"/>
        </w:rPr>
        <w:t>（二）价格扣除办法</w:t>
      </w:r>
      <w:r>
        <w:rPr>
          <w:rFonts w:hint="eastAsia" w:asciiTheme="minorEastAsia" w:hAnsiTheme="minorEastAsia" w:cstheme="minorEastAsia"/>
        </w:rPr>
        <w:t>（本项目不适用）</w:t>
      </w:r>
      <w:r>
        <w:rPr>
          <w:rFonts w:hint="eastAsia" w:ascii="宋体" w:hAnsi="宋体" w:eastAsia="宋体" w:cs="宋体"/>
        </w:rPr>
        <w:t>：</w:t>
      </w:r>
    </w:p>
    <w:p w14:paraId="1EB444A5">
      <w:pPr>
        <w:pStyle w:val="11"/>
        <w:rPr>
          <w:rFonts w:hint="eastAsia" w:ascii="宋体" w:hAnsi="宋体" w:eastAsia="宋体" w:cs="宋体"/>
        </w:rPr>
      </w:pPr>
      <w:r>
        <w:rPr>
          <w:rFonts w:hint="eastAsia" w:ascii="宋体" w:hAnsi="宋体" w:eastAsia="宋体" w:cs="宋体"/>
        </w:rPr>
        <w:t>①对于非专门面向中小企业的项目，对小型和微型企业（或联合体各方均为小型、微型企业的）产品的价格给予10%的扣除，用扣除后的价格参与价格分的评审。</w:t>
      </w:r>
    </w:p>
    <w:p w14:paraId="09B4099E">
      <w:pPr>
        <w:pStyle w:val="11"/>
        <w:rPr>
          <w:rFonts w:hint="eastAsia" w:ascii="宋体" w:hAnsi="宋体" w:eastAsia="宋体" w:cs="宋体"/>
        </w:rPr>
      </w:pPr>
      <w:r>
        <w:rPr>
          <w:rFonts w:hint="eastAsia" w:ascii="宋体" w:hAnsi="宋体" w:eastAsia="宋体" w:cs="宋体"/>
        </w:rPr>
        <w:t>（三）小型和微型企业适用价格扣除办法时应提供的相关资料：供应商《中小企业声明函》或残疾人福利性单位声明函或监狱企业声明函；</w:t>
      </w:r>
    </w:p>
    <w:p w14:paraId="4834AC34">
      <w:pPr>
        <w:pStyle w:val="11"/>
        <w:rPr>
          <w:rFonts w:hint="eastAsia" w:ascii="宋体" w:hAnsi="宋体" w:eastAsia="宋体" w:cs="宋体"/>
        </w:rPr>
      </w:pPr>
      <w:r>
        <w:rPr>
          <w:rFonts w:hint="eastAsia" w:ascii="宋体" w:hAnsi="宋体" w:eastAsia="宋体" w:cs="宋体"/>
        </w:rPr>
        <w:t>进口产品不享受中小企业评审优惠。</w:t>
      </w:r>
    </w:p>
    <w:p w14:paraId="6C527E35">
      <w:pPr>
        <w:pStyle w:val="11"/>
        <w:ind w:firstLine="420" w:firstLineChars="200"/>
        <w:rPr>
          <w:rFonts w:hint="eastAsia" w:ascii="宋体" w:hAnsi="宋体" w:eastAsia="宋体" w:cs="宋体"/>
        </w:rPr>
      </w:pPr>
      <w:r>
        <w:rPr>
          <w:rFonts w:hint="eastAsia" w:ascii="宋体" w:hAnsi="宋体" w:eastAsia="宋体" w:cs="宋体"/>
        </w:rPr>
        <w:br w:type="page"/>
      </w:r>
    </w:p>
    <w:p w14:paraId="5C26E1DE">
      <w:pPr>
        <w:pStyle w:val="8"/>
        <w:jc w:val="center"/>
        <w:outlineLvl w:val="1"/>
        <w:rPr>
          <w:rFonts w:hint="eastAsia" w:ascii="宋体" w:hAnsi="宋体" w:eastAsia="宋体" w:cs="宋体"/>
          <w:color w:val="auto"/>
        </w:rPr>
      </w:pPr>
      <w:bookmarkStart w:id="20" w:name="_Toc27066"/>
      <w:r>
        <w:rPr>
          <w:rFonts w:hint="eastAsia" w:ascii="宋体" w:hAnsi="宋体" w:eastAsia="宋体" w:cs="宋体"/>
        </w:rPr>
        <w:t>第四章　拟</w:t>
      </w:r>
      <w:r>
        <w:rPr>
          <w:rFonts w:hint="eastAsia" w:ascii="宋体" w:hAnsi="宋体" w:eastAsia="宋体" w:cs="宋体"/>
          <w:color w:val="auto"/>
        </w:rPr>
        <w:t>签订的合同文本</w:t>
      </w:r>
      <w:bookmarkEnd w:id="20"/>
    </w:p>
    <w:p w14:paraId="53851C22">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w:t>
      </w:r>
      <w:r>
        <w:rPr>
          <w:rFonts w:hint="eastAsia" w:ascii="宋体" w:hAnsi="宋体" w:eastAsia="宋体" w:cs="宋体"/>
          <w:b/>
          <w:color w:val="auto"/>
          <w:szCs w:val="21"/>
          <w:lang w:val="en-US" w:eastAsia="zh-CN"/>
        </w:rPr>
        <w:t>合同模板仅供参考，</w:t>
      </w:r>
      <w:r>
        <w:rPr>
          <w:rFonts w:hint="eastAsia" w:ascii="宋体" w:hAnsi="宋体" w:eastAsia="宋体" w:cs="宋体"/>
          <w:b/>
          <w:color w:val="auto"/>
          <w:szCs w:val="21"/>
        </w:rPr>
        <w:t>最终以实际签订</w:t>
      </w:r>
      <w:r>
        <w:rPr>
          <w:rFonts w:hint="eastAsia" w:ascii="宋体" w:hAnsi="宋体" w:eastAsia="宋体" w:cs="宋体"/>
          <w:b/>
          <w:color w:val="auto"/>
          <w:szCs w:val="21"/>
          <w:lang w:val="en-US" w:eastAsia="zh-CN"/>
        </w:rPr>
        <w:t>的</w:t>
      </w:r>
      <w:r>
        <w:rPr>
          <w:rFonts w:hint="eastAsia" w:ascii="宋体" w:hAnsi="宋体" w:eastAsia="宋体" w:cs="宋体"/>
          <w:b/>
          <w:color w:val="auto"/>
          <w:szCs w:val="21"/>
        </w:rPr>
        <w:t>合同为准）</w:t>
      </w:r>
    </w:p>
    <w:p w14:paraId="04C5447C">
      <w:pPr>
        <w:spacing w:line="360" w:lineRule="auto"/>
        <w:ind w:left="1080" w:leftChars="257" w:hanging="540"/>
        <w:jc w:val="center"/>
        <w:rPr>
          <w:rFonts w:hint="eastAsia" w:ascii="宋体" w:hAnsi="宋体" w:eastAsia="宋体" w:cs="宋体"/>
          <w:b/>
          <w:color w:val="auto"/>
          <w:kern w:val="44"/>
          <w:szCs w:val="21"/>
        </w:rPr>
      </w:pPr>
      <w:r>
        <w:rPr>
          <w:rFonts w:hint="eastAsia" w:ascii="宋体" w:hAnsi="宋体" w:eastAsia="宋体" w:cs="宋体"/>
          <w:b/>
          <w:color w:val="auto"/>
          <w:kern w:val="44"/>
          <w:szCs w:val="21"/>
        </w:rPr>
        <w:t>（货物类）</w:t>
      </w:r>
    </w:p>
    <w:p w14:paraId="2C0EF545">
      <w:pPr>
        <w:pStyle w:val="5"/>
        <w:spacing w:line="360" w:lineRule="auto"/>
        <w:ind w:left="1080" w:leftChars="257" w:hanging="540"/>
        <w:rPr>
          <w:rFonts w:hint="eastAsia" w:ascii="宋体" w:hAnsi="宋体" w:eastAsia="宋体" w:cs="宋体"/>
          <w:color w:val="auto"/>
          <w:sz w:val="21"/>
          <w:szCs w:val="21"/>
        </w:rPr>
      </w:pPr>
    </w:p>
    <w:p w14:paraId="34284D26">
      <w:pPr>
        <w:pStyle w:val="5"/>
        <w:spacing w:line="360" w:lineRule="auto"/>
        <w:ind w:left="1080" w:leftChars="257" w:hanging="540"/>
        <w:rPr>
          <w:rFonts w:hint="eastAsia" w:ascii="宋体" w:hAnsi="宋体" w:eastAsia="宋体" w:cs="宋体"/>
          <w:sz w:val="21"/>
          <w:szCs w:val="21"/>
        </w:rPr>
      </w:pPr>
    </w:p>
    <w:p w14:paraId="031AFDB8">
      <w:pPr>
        <w:spacing w:line="360" w:lineRule="auto"/>
        <w:ind w:left="1080" w:leftChars="257" w:hanging="540"/>
        <w:rPr>
          <w:rFonts w:hint="eastAsia" w:ascii="宋体" w:hAnsi="宋体" w:eastAsia="宋体" w:cs="宋体"/>
          <w:szCs w:val="21"/>
        </w:rPr>
      </w:pPr>
      <w:bookmarkStart w:id="21" w:name="_Toc216513789"/>
      <w:r>
        <w:rPr>
          <w:rFonts w:hint="eastAsia" w:ascii="宋体" w:hAnsi="宋体" w:eastAsia="宋体" w:cs="宋体"/>
          <w:szCs w:val="21"/>
        </w:rPr>
        <w:t>合同编号：</w:t>
      </w:r>
      <w:bookmarkEnd w:id="21"/>
      <w:r>
        <w:rPr>
          <w:rFonts w:hint="eastAsia" w:ascii="宋体" w:hAnsi="宋体" w:eastAsia="宋体" w:cs="宋体"/>
          <w:szCs w:val="21"/>
        </w:rPr>
        <w:t xml:space="preserve">        </w:t>
      </w:r>
    </w:p>
    <w:p w14:paraId="497310A0">
      <w:pPr>
        <w:pStyle w:val="5"/>
        <w:spacing w:line="360" w:lineRule="auto"/>
        <w:ind w:left="1080" w:leftChars="257" w:hanging="540"/>
        <w:rPr>
          <w:rFonts w:hint="eastAsia" w:ascii="宋体" w:hAnsi="宋体" w:eastAsia="宋体" w:cs="宋体"/>
          <w:sz w:val="21"/>
          <w:szCs w:val="21"/>
        </w:rPr>
      </w:pPr>
    </w:p>
    <w:p w14:paraId="12F99683">
      <w:pPr>
        <w:spacing w:line="360" w:lineRule="auto"/>
        <w:ind w:left="1080" w:leftChars="257" w:hanging="540"/>
        <w:rPr>
          <w:rFonts w:hint="eastAsia" w:ascii="宋体" w:hAnsi="宋体" w:eastAsia="宋体" w:cs="宋体"/>
          <w:szCs w:val="21"/>
        </w:rPr>
      </w:pPr>
    </w:p>
    <w:p w14:paraId="31CE8F8B">
      <w:pPr>
        <w:spacing w:line="360" w:lineRule="auto"/>
        <w:ind w:left="1080" w:leftChars="257" w:hanging="540"/>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u w:val="single"/>
        </w:rPr>
        <w:t xml:space="preserve">                                    </w:t>
      </w:r>
    </w:p>
    <w:p w14:paraId="6EA78258">
      <w:pPr>
        <w:spacing w:line="360" w:lineRule="auto"/>
        <w:ind w:left="1080" w:leftChars="257" w:hanging="540"/>
        <w:rPr>
          <w:rFonts w:hint="eastAsia" w:ascii="宋体" w:hAnsi="宋体" w:eastAsia="宋体" w:cs="宋体"/>
          <w:szCs w:val="21"/>
        </w:rPr>
      </w:pPr>
    </w:p>
    <w:p w14:paraId="06E67E27">
      <w:pPr>
        <w:spacing w:line="360" w:lineRule="auto"/>
        <w:ind w:left="1080" w:leftChars="257" w:hanging="540"/>
        <w:rPr>
          <w:rFonts w:hint="eastAsia" w:ascii="宋体" w:hAnsi="宋体" w:eastAsia="宋体" w:cs="宋体"/>
          <w:szCs w:val="21"/>
          <w:u w:val="single"/>
        </w:rPr>
      </w:pPr>
      <w:r>
        <w:rPr>
          <w:rFonts w:hint="eastAsia" w:ascii="宋体" w:hAnsi="宋体" w:eastAsia="宋体" w:cs="宋体"/>
          <w:szCs w:val="21"/>
        </w:rPr>
        <w:t>货物名称：</w:t>
      </w:r>
      <w:r>
        <w:rPr>
          <w:rFonts w:hint="eastAsia" w:ascii="宋体" w:hAnsi="宋体" w:eastAsia="宋体" w:cs="宋体"/>
          <w:szCs w:val="21"/>
          <w:u w:val="single"/>
        </w:rPr>
        <w:t xml:space="preserve">                                    </w:t>
      </w:r>
    </w:p>
    <w:p w14:paraId="590D29D1">
      <w:pPr>
        <w:spacing w:line="360" w:lineRule="auto"/>
        <w:ind w:left="1080" w:leftChars="257" w:hanging="540"/>
        <w:rPr>
          <w:rFonts w:hint="eastAsia" w:ascii="宋体" w:hAnsi="宋体" w:eastAsia="宋体" w:cs="宋体"/>
          <w:szCs w:val="21"/>
        </w:rPr>
      </w:pPr>
    </w:p>
    <w:p w14:paraId="4F0ACB85">
      <w:pPr>
        <w:spacing w:line="360" w:lineRule="auto"/>
        <w:ind w:left="1080" w:leftChars="257" w:hanging="540"/>
        <w:rPr>
          <w:rFonts w:hint="eastAsia" w:ascii="宋体" w:hAnsi="宋体" w:eastAsia="宋体" w:cs="宋体"/>
          <w:szCs w:val="21"/>
        </w:rPr>
      </w:pPr>
    </w:p>
    <w:p w14:paraId="465ECBE4">
      <w:pPr>
        <w:pStyle w:val="19"/>
        <w:ind w:left="1080" w:leftChars="257" w:hanging="540"/>
        <w:rPr>
          <w:rFonts w:hint="eastAsia" w:ascii="宋体" w:hAnsi="宋体" w:eastAsia="宋体" w:cs="宋体"/>
          <w:sz w:val="21"/>
          <w:szCs w:val="21"/>
        </w:rPr>
      </w:pPr>
    </w:p>
    <w:p w14:paraId="64FABBAC">
      <w:pPr>
        <w:pStyle w:val="19"/>
        <w:ind w:left="1080" w:leftChars="257" w:hanging="540"/>
        <w:rPr>
          <w:rFonts w:hint="eastAsia" w:ascii="宋体" w:hAnsi="宋体" w:eastAsia="宋体" w:cs="宋体"/>
          <w:sz w:val="21"/>
          <w:szCs w:val="21"/>
        </w:rPr>
      </w:pPr>
    </w:p>
    <w:p w14:paraId="7EC055A1">
      <w:pPr>
        <w:spacing w:line="360" w:lineRule="auto"/>
        <w:ind w:left="1080" w:leftChars="257" w:hanging="540"/>
        <w:rPr>
          <w:rFonts w:hint="eastAsia" w:ascii="宋体" w:hAnsi="宋体" w:eastAsia="宋体" w:cs="宋体"/>
          <w:szCs w:val="21"/>
        </w:rPr>
      </w:pPr>
      <w:r>
        <w:rPr>
          <w:rFonts w:hint="eastAsia" w:ascii="宋体" w:hAnsi="宋体" w:eastAsia="宋体" w:cs="宋体"/>
          <w:szCs w:val="21"/>
        </w:rPr>
        <w:t>买　　方：</w:t>
      </w:r>
      <w:r>
        <w:rPr>
          <w:rFonts w:hint="eastAsia" w:ascii="宋体" w:hAnsi="宋体" w:eastAsia="宋体" w:cs="宋体"/>
          <w:szCs w:val="21"/>
          <w:u w:val="single"/>
        </w:rPr>
        <w:t xml:space="preserve">                                    </w:t>
      </w:r>
    </w:p>
    <w:p w14:paraId="5DA21610">
      <w:pPr>
        <w:spacing w:line="360" w:lineRule="auto"/>
        <w:ind w:left="1080" w:leftChars="257" w:hanging="540"/>
        <w:rPr>
          <w:rFonts w:hint="eastAsia" w:ascii="宋体" w:hAnsi="宋体" w:eastAsia="宋体" w:cs="宋体"/>
          <w:szCs w:val="21"/>
        </w:rPr>
      </w:pPr>
    </w:p>
    <w:p w14:paraId="3AF8D334">
      <w:pPr>
        <w:spacing w:line="360" w:lineRule="auto"/>
        <w:ind w:left="1080" w:leftChars="257" w:hanging="540"/>
        <w:rPr>
          <w:rFonts w:hint="eastAsia" w:ascii="宋体" w:hAnsi="宋体" w:eastAsia="宋体" w:cs="宋体"/>
          <w:szCs w:val="21"/>
          <w:u w:val="single"/>
        </w:rPr>
      </w:pPr>
      <w:r>
        <w:rPr>
          <w:rFonts w:hint="eastAsia" w:ascii="宋体" w:hAnsi="宋体" w:eastAsia="宋体" w:cs="宋体"/>
          <w:szCs w:val="21"/>
        </w:rPr>
        <w:t>卖　　方：</w:t>
      </w:r>
      <w:r>
        <w:rPr>
          <w:rFonts w:hint="eastAsia" w:ascii="宋体" w:hAnsi="宋体" w:eastAsia="宋体" w:cs="宋体"/>
          <w:szCs w:val="21"/>
          <w:u w:val="single"/>
        </w:rPr>
        <w:t xml:space="preserve">                                    </w:t>
      </w:r>
    </w:p>
    <w:p w14:paraId="25DACAB7">
      <w:pPr>
        <w:spacing w:line="360" w:lineRule="auto"/>
        <w:ind w:left="1080" w:leftChars="257" w:hanging="540"/>
        <w:rPr>
          <w:rFonts w:hint="eastAsia" w:ascii="宋体" w:hAnsi="宋体" w:eastAsia="宋体" w:cs="宋体"/>
          <w:szCs w:val="21"/>
        </w:rPr>
      </w:pPr>
    </w:p>
    <w:p w14:paraId="055CE59C">
      <w:pPr>
        <w:spacing w:line="360" w:lineRule="auto"/>
        <w:ind w:left="1080" w:leftChars="257" w:hanging="540"/>
        <w:jc w:val="center"/>
        <w:rPr>
          <w:rFonts w:hint="eastAsia" w:ascii="宋体" w:hAnsi="宋体" w:eastAsia="宋体" w:cs="宋体"/>
          <w:szCs w:val="21"/>
        </w:rPr>
      </w:pPr>
    </w:p>
    <w:p w14:paraId="64C24E7E">
      <w:pPr>
        <w:spacing w:line="360" w:lineRule="auto"/>
        <w:ind w:left="1080" w:leftChars="257" w:hanging="540"/>
        <w:rPr>
          <w:rFonts w:hint="eastAsia" w:ascii="宋体" w:hAnsi="宋体" w:eastAsia="宋体" w:cs="宋体"/>
          <w:szCs w:val="21"/>
          <w:u w:val="single"/>
        </w:rPr>
      </w:pPr>
      <w:r>
        <w:rPr>
          <w:rFonts w:hint="eastAsia" w:ascii="宋体" w:hAnsi="宋体" w:eastAsia="宋体" w:cs="宋体"/>
          <w:szCs w:val="21"/>
        </w:rPr>
        <w:t>签署日期：</w:t>
      </w:r>
      <w:r>
        <w:rPr>
          <w:rFonts w:hint="eastAsia" w:ascii="宋体" w:hAnsi="宋体" w:eastAsia="宋体" w:cs="宋体"/>
          <w:szCs w:val="21"/>
          <w:u w:val="single"/>
        </w:rPr>
        <w:t>　　　　　　　　　　　　　　　　　　　</w:t>
      </w:r>
    </w:p>
    <w:p w14:paraId="481C35EC">
      <w:pPr>
        <w:spacing w:line="360" w:lineRule="auto"/>
        <w:rPr>
          <w:rFonts w:hint="eastAsia" w:ascii="宋体" w:hAnsi="宋体" w:eastAsia="宋体" w:cs="宋体"/>
          <w:szCs w:val="21"/>
        </w:rPr>
      </w:pPr>
      <w:bookmarkStart w:id="22" w:name="_Toc220229326"/>
      <w:bookmarkStart w:id="23" w:name="_Toc219175636"/>
      <w:bookmarkStart w:id="24" w:name="_Toc218935352"/>
      <w:bookmarkStart w:id="25" w:name="_Toc220229431"/>
    </w:p>
    <w:p w14:paraId="0815001D">
      <w:pPr>
        <w:spacing w:line="360" w:lineRule="auto"/>
        <w:ind w:firstLine="422" w:firstLineChars="200"/>
        <w:jc w:val="center"/>
        <w:rPr>
          <w:rFonts w:hint="eastAsia" w:ascii="宋体" w:hAnsi="宋体" w:eastAsia="宋体" w:cs="宋体"/>
          <w:b/>
          <w:bCs/>
          <w:szCs w:val="21"/>
          <w:u w:val="single"/>
        </w:rPr>
      </w:pPr>
      <w:r>
        <w:rPr>
          <w:rFonts w:hint="eastAsia" w:ascii="宋体" w:hAnsi="宋体" w:eastAsia="宋体" w:cs="宋体"/>
          <w:b/>
          <w:bCs/>
          <w:szCs w:val="21"/>
        </w:rPr>
        <w:br w:type="page"/>
      </w:r>
      <w:r>
        <w:rPr>
          <w:rFonts w:hint="eastAsia" w:ascii="宋体" w:hAnsi="宋体" w:eastAsia="宋体" w:cs="宋体"/>
          <w:b/>
          <w:bCs/>
          <w:szCs w:val="21"/>
        </w:rPr>
        <w:t>合　　　同　　　书</w:t>
      </w:r>
      <w:bookmarkEnd w:id="22"/>
      <w:bookmarkEnd w:id="23"/>
      <w:bookmarkEnd w:id="24"/>
      <w:bookmarkEnd w:id="25"/>
    </w:p>
    <w:p w14:paraId="318858D5">
      <w:pPr>
        <w:spacing w:line="360" w:lineRule="auto"/>
        <w:ind w:left="1080" w:leftChars="257" w:hanging="540"/>
        <w:rPr>
          <w:rFonts w:hint="eastAsia" w:ascii="宋体" w:hAnsi="宋体" w:eastAsia="宋体" w:cs="宋体"/>
          <w:b/>
          <w:bCs/>
          <w:szCs w:val="21"/>
        </w:rPr>
      </w:pPr>
    </w:p>
    <w:p w14:paraId="5CCD4E0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买方</w:t>
      </w:r>
      <w:r>
        <w:rPr>
          <w:rFonts w:hint="eastAsia" w:ascii="宋体" w:hAnsi="宋体" w:eastAsia="宋体" w:cs="宋体"/>
          <w:szCs w:val="21"/>
          <w:u w:val="single"/>
        </w:rPr>
        <w:t xml:space="preserve">   （名称）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中所需</w:t>
      </w:r>
      <w:r>
        <w:rPr>
          <w:rFonts w:hint="eastAsia" w:ascii="宋体" w:hAnsi="宋体" w:eastAsia="宋体" w:cs="宋体"/>
          <w:szCs w:val="21"/>
          <w:u w:val="single"/>
        </w:rPr>
        <w:t xml:space="preserve">  (货物名称) </w:t>
      </w:r>
      <w:r>
        <w:rPr>
          <w:rFonts w:hint="eastAsia" w:ascii="宋体" w:hAnsi="宋体" w:eastAsia="宋体" w:cs="宋体"/>
          <w:szCs w:val="21"/>
        </w:rPr>
        <w:t>经</w:t>
      </w:r>
      <w:r>
        <w:rPr>
          <w:rFonts w:hint="eastAsia" w:ascii="宋体" w:hAnsi="宋体" w:eastAsia="宋体" w:cs="宋体"/>
          <w:szCs w:val="21"/>
          <w:u w:val="single"/>
        </w:rPr>
        <w:t xml:space="preserve">         </w:t>
      </w:r>
      <w:r>
        <w:rPr>
          <w:rFonts w:hint="eastAsia" w:ascii="宋体" w:hAnsi="宋体" w:eastAsia="宋体" w:cs="宋体"/>
          <w:szCs w:val="21"/>
        </w:rPr>
        <w:t>公司以</w:t>
      </w:r>
      <w:r>
        <w:rPr>
          <w:rFonts w:hint="eastAsia" w:ascii="宋体" w:hAnsi="宋体" w:eastAsia="宋体" w:cs="宋体"/>
          <w:szCs w:val="21"/>
          <w:u w:val="single"/>
        </w:rPr>
        <w:t xml:space="preserve"> （招标编号）  </w:t>
      </w:r>
      <w:r>
        <w:rPr>
          <w:rFonts w:hint="eastAsia" w:ascii="宋体" w:hAnsi="宋体" w:eastAsia="宋体" w:cs="宋体"/>
          <w:szCs w:val="21"/>
        </w:rPr>
        <w:t>招标文件在国内公开招标。经评定，卖方</w:t>
      </w:r>
      <w:r>
        <w:rPr>
          <w:rFonts w:hint="eastAsia" w:ascii="宋体" w:hAnsi="宋体" w:eastAsia="宋体" w:cs="宋体"/>
          <w:szCs w:val="21"/>
          <w:u w:val="single"/>
        </w:rPr>
        <w:t xml:space="preserve">           </w:t>
      </w:r>
      <w:r>
        <w:rPr>
          <w:rFonts w:hint="eastAsia" w:ascii="宋体" w:hAnsi="宋体" w:eastAsia="宋体" w:cs="宋体"/>
          <w:szCs w:val="21"/>
        </w:rPr>
        <w:t>为中标供应商。买、卖双方同意按照下面的条款和条件，签署本合同。</w:t>
      </w:r>
    </w:p>
    <w:p w14:paraId="79E6ABD2">
      <w:pPr>
        <w:spacing w:line="360" w:lineRule="auto"/>
        <w:ind w:left="1080" w:leftChars="257" w:hanging="540"/>
        <w:rPr>
          <w:rFonts w:hint="eastAsia" w:ascii="宋体" w:hAnsi="宋体" w:eastAsia="宋体" w:cs="宋体"/>
          <w:b/>
          <w:szCs w:val="21"/>
        </w:rPr>
      </w:pPr>
      <w:r>
        <w:rPr>
          <w:rFonts w:hint="eastAsia" w:ascii="宋体" w:hAnsi="宋体" w:eastAsia="宋体" w:cs="宋体"/>
          <w:b/>
          <w:szCs w:val="21"/>
        </w:rPr>
        <w:t>1、合同文件</w:t>
      </w:r>
    </w:p>
    <w:p w14:paraId="71D029B4">
      <w:pPr>
        <w:spacing w:line="360" w:lineRule="auto"/>
        <w:ind w:firstLine="472" w:firstLineChars="225"/>
        <w:rPr>
          <w:rFonts w:hint="eastAsia" w:ascii="宋体" w:hAnsi="宋体" w:eastAsia="宋体" w:cs="宋体"/>
          <w:szCs w:val="21"/>
        </w:rPr>
      </w:pPr>
      <w:r>
        <w:rPr>
          <w:rFonts w:hint="eastAsia" w:ascii="宋体" w:hAnsi="宋体" w:eastAsia="宋体" w:cs="宋体"/>
          <w:szCs w:val="21"/>
        </w:rPr>
        <w:t>下列文件构成本合同的组成部分，应该认为是一个整体，彼此相互解释，相互补充。为便于解释，组成合同的多个文件的优先支配地位的次序如下：</w:t>
      </w:r>
    </w:p>
    <w:p w14:paraId="0BB330E1">
      <w:pPr>
        <w:spacing w:line="360" w:lineRule="auto"/>
        <w:ind w:left="1080" w:leftChars="257" w:hanging="540"/>
        <w:rPr>
          <w:rFonts w:hint="eastAsia"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rPr>
        <w:tab/>
      </w:r>
      <w:r>
        <w:rPr>
          <w:rFonts w:hint="eastAsia" w:ascii="宋体" w:hAnsi="宋体" w:eastAsia="宋体" w:cs="宋体"/>
          <w:szCs w:val="21"/>
        </w:rPr>
        <w:t>本合同书　</w:t>
      </w:r>
    </w:p>
    <w:p w14:paraId="49980AAC">
      <w:pPr>
        <w:spacing w:line="360" w:lineRule="auto"/>
        <w:ind w:left="1080" w:leftChars="257" w:hanging="540"/>
        <w:rPr>
          <w:rFonts w:hint="eastAsia" w:ascii="宋体" w:hAnsi="宋体" w:eastAsia="宋体" w:cs="宋体"/>
          <w:szCs w:val="21"/>
        </w:rPr>
      </w:pPr>
      <w:r>
        <w:rPr>
          <w:rFonts w:hint="eastAsia" w:ascii="宋体" w:hAnsi="宋体" w:eastAsia="宋体" w:cs="宋体"/>
          <w:szCs w:val="21"/>
        </w:rPr>
        <w:t>b.</w:t>
      </w:r>
      <w:r>
        <w:rPr>
          <w:rFonts w:hint="eastAsia" w:ascii="宋体" w:hAnsi="宋体" w:eastAsia="宋体" w:cs="宋体"/>
          <w:szCs w:val="21"/>
        </w:rPr>
        <w:tab/>
      </w:r>
      <w:r>
        <w:rPr>
          <w:rFonts w:hint="eastAsia" w:ascii="宋体" w:hAnsi="宋体" w:eastAsia="宋体" w:cs="宋体"/>
          <w:szCs w:val="21"/>
        </w:rPr>
        <w:t>中标通知书</w:t>
      </w:r>
    </w:p>
    <w:p w14:paraId="4FB809E8">
      <w:pPr>
        <w:spacing w:line="360" w:lineRule="auto"/>
        <w:ind w:left="1080" w:leftChars="257" w:hanging="540"/>
        <w:rPr>
          <w:rFonts w:hint="eastAsia" w:ascii="宋体" w:hAnsi="宋体" w:eastAsia="宋体" w:cs="宋体"/>
          <w:szCs w:val="21"/>
        </w:rPr>
      </w:pPr>
      <w:r>
        <w:rPr>
          <w:rFonts w:hint="eastAsia" w:ascii="宋体" w:hAnsi="宋体" w:eastAsia="宋体" w:cs="宋体"/>
          <w:szCs w:val="21"/>
        </w:rPr>
        <w:t>c.</w:t>
      </w:r>
      <w:r>
        <w:rPr>
          <w:rFonts w:hint="eastAsia" w:ascii="宋体" w:hAnsi="宋体" w:eastAsia="宋体" w:cs="宋体"/>
          <w:szCs w:val="21"/>
        </w:rPr>
        <w:tab/>
      </w:r>
      <w:r>
        <w:rPr>
          <w:rFonts w:hint="eastAsia" w:ascii="宋体" w:hAnsi="宋体" w:eastAsia="宋体" w:cs="宋体"/>
          <w:szCs w:val="21"/>
        </w:rPr>
        <w:t>合同专用条款</w:t>
      </w:r>
    </w:p>
    <w:p w14:paraId="0CE9F008">
      <w:pPr>
        <w:spacing w:line="360" w:lineRule="auto"/>
        <w:ind w:left="1080" w:leftChars="257" w:hanging="540"/>
        <w:rPr>
          <w:rFonts w:hint="eastAsia" w:ascii="宋体" w:hAnsi="宋体" w:eastAsia="宋体" w:cs="宋体"/>
          <w:szCs w:val="21"/>
        </w:rPr>
      </w:pPr>
      <w:r>
        <w:rPr>
          <w:rFonts w:hint="eastAsia" w:ascii="宋体" w:hAnsi="宋体" w:eastAsia="宋体" w:cs="宋体"/>
          <w:szCs w:val="21"/>
        </w:rPr>
        <w:t>d.   合同通用条款</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14:paraId="04613CE3">
      <w:pPr>
        <w:spacing w:line="360" w:lineRule="auto"/>
        <w:ind w:left="1080" w:leftChars="257" w:hanging="540"/>
        <w:rPr>
          <w:rFonts w:hint="eastAsia" w:ascii="宋体" w:hAnsi="宋体" w:eastAsia="宋体" w:cs="宋体"/>
          <w:szCs w:val="21"/>
        </w:rPr>
      </w:pPr>
      <w:r>
        <w:rPr>
          <w:rFonts w:hint="eastAsia" w:ascii="宋体" w:hAnsi="宋体" w:eastAsia="宋体" w:cs="宋体"/>
          <w:szCs w:val="21"/>
        </w:rPr>
        <w:t>e.</w:t>
      </w:r>
      <w:r>
        <w:rPr>
          <w:rFonts w:hint="eastAsia" w:ascii="宋体" w:hAnsi="宋体" w:eastAsia="宋体" w:cs="宋体"/>
          <w:szCs w:val="21"/>
        </w:rPr>
        <w:tab/>
      </w:r>
      <w:r>
        <w:rPr>
          <w:rFonts w:hint="eastAsia" w:ascii="宋体" w:hAnsi="宋体" w:eastAsia="宋体" w:cs="宋体"/>
          <w:szCs w:val="21"/>
        </w:rPr>
        <w:t>投标文件</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(含澄清文件)</w:t>
      </w:r>
    </w:p>
    <w:p w14:paraId="53FC25FF">
      <w:pPr>
        <w:spacing w:line="360" w:lineRule="auto"/>
        <w:ind w:left="1080" w:leftChars="257" w:hanging="540"/>
        <w:rPr>
          <w:rFonts w:hint="eastAsia" w:ascii="宋体" w:hAnsi="宋体" w:eastAsia="宋体" w:cs="宋体"/>
          <w:szCs w:val="21"/>
        </w:rPr>
      </w:pPr>
      <w:r>
        <w:rPr>
          <w:rFonts w:hint="eastAsia" w:ascii="宋体" w:hAnsi="宋体" w:eastAsia="宋体" w:cs="宋体"/>
          <w:szCs w:val="21"/>
        </w:rPr>
        <w:t>f.</w:t>
      </w:r>
      <w:r>
        <w:rPr>
          <w:rFonts w:hint="eastAsia" w:ascii="宋体" w:hAnsi="宋体" w:eastAsia="宋体" w:cs="宋体"/>
          <w:szCs w:val="21"/>
        </w:rPr>
        <w:tab/>
      </w:r>
      <w:r>
        <w:rPr>
          <w:rFonts w:hint="eastAsia" w:ascii="宋体" w:hAnsi="宋体" w:eastAsia="宋体" w:cs="宋体"/>
          <w:szCs w:val="21"/>
        </w:rPr>
        <w:t>招标文件</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(含招标文件补充通知)</w:t>
      </w:r>
    </w:p>
    <w:p w14:paraId="0D3B08A0">
      <w:pPr>
        <w:spacing w:line="360" w:lineRule="auto"/>
        <w:ind w:left="1080" w:leftChars="257" w:hanging="540"/>
        <w:rPr>
          <w:rFonts w:hint="eastAsia" w:ascii="宋体" w:hAnsi="宋体" w:eastAsia="宋体" w:cs="宋体"/>
          <w:szCs w:val="21"/>
        </w:rPr>
      </w:pPr>
    </w:p>
    <w:p w14:paraId="1F2D8911">
      <w:pPr>
        <w:spacing w:line="360" w:lineRule="auto"/>
        <w:ind w:left="1080" w:leftChars="257" w:hanging="540"/>
        <w:rPr>
          <w:rFonts w:hint="eastAsia" w:ascii="宋体" w:hAnsi="宋体" w:eastAsia="宋体" w:cs="宋体"/>
          <w:b/>
          <w:szCs w:val="21"/>
        </w:rPr>
      </w:pPr>
      <w:r>
        <w:rPr>
          <w:rFonts w:hint="eastAsia" w:ascii="宋体" w:hAnsi="宋体" w:eastAsia="宋体" w:cs="宋体"/>
          <w:b/>
          <w:szCs w:val="21"/>
        </w:rPr>
        <w:t>2、货物</w:t>
      </w:r>
    </w:p>
    <w:p w14:paraId="7BCC5E62">
      <w:pPr>
        <w:spacing w:line="360" w:lineRule="auto"/>
        <w:ind w:left="1080" w:leftChars="257" w:hanging="540"/>
        <w:rPr>
          <w:rFonts w:hint="eastAsia" w:ascii="宋体" w:hAnsi="宋体" w:eastAsia="宋体" w:cs="宋体"/>
          <w:szCs w:val="21"/>
        </w:rPr>
      </w:pPr>
      <w:r>
        <w:rPr>
          <w:rFonts w:hint="eastAsia" w:ascii="宋体" w:hAnsi="宋体" w:eastAsia="宋体" w:cs="宋体"/>
          <w:szCs w:val="21"/>
        </w:rPr>
        <w:t>本合同货物：</w:t>
      </w:r>
      <w:r>
        <w:rPr>
          <w:rFonts w:hint="eastAsia" w:ascii="宋体" w:hAnsi="宋体" w:eastAsia="宋体" w:cs="宋体"/>
          <w:szCs w:val="21"/>
          <w:u w:val="single"/>
        </w:rPr>
        <w:t>　　　　　　　　　　　　</w:t>
      </w:r>
    </w:p>
    <w:p w14:paraId="45D27601">
      <w:pPr>
        <w:spacing w:line="360" w:lineRule="auto"/>
        <w:ind w:left="1080" w:leftChars="257" w:hanging="540"/>
        <w:rPr>
          <w:rFonts w:hint="eastAsia" w:ascii="宋体" w:hAnsi="宋体" w:eastAsia="宋体" w:cs="宋体"/>
          <w:b/>
          <w:szCs w:val="21"/>
        </w:rPr>
      </w:pPr>
      <w:r>
        <w:rPr>
          <w:rFonts w:hint="eastAsia" w:ascii="宋体" w:hAnsi="宋体" w:eastAsia="宋体" w:cs="宋体"/>
          <w:b/>
          <w:szCs w:val="21"/>
        </w:rPr>
        <w:t>3、合同总价</w:t>
      </w:r>
    </w:p>
    <w:p w14:paraId="2FC7BBF3">
      <w:pPr>
        <w:spacing w:line="360" w:lineRule="auto"/>
        <w:ind w:left="1080" w:leftChars="257" w:hanging="540"/>
        <w:rPr>
          <w:rFonts w:hint="eastAsia" w:ascii="宋体" w:hAnsi="宋体" w:eastAsia="宋体" w:cs="宋体"/>
          <w:szCs w:val="21"/>
        </w:rPr>
      </w:pPr>
      <w:r>
        <w:rPr>
          <w:rFonts w:hint="eastAsia" w:ascii="宋体" w:hAnsi="宋体" w:eastAsia="宋体" w:cs="宋体"/>
          <w:szCs w:val="21"/>
        </w:rPr>
        <w:t>本合同总价为</w:t>
      </w:r>
      <w:r>
        <w:rPr>
          <w:rFonts w:hint="eastAsia" w:ascii="宋体" w:hAnsi="宋体" w:eastAsia="宋体" w:cs="宋体"/>
          <w:szCs w:val="21"/>
          <w:u w:val="single"/>
        </w:rPr>
        <w:t xml:space="preserve">    　　   </w:t>
      </w:r>
      <w:r>
        <w:rPr>
          <w:rFonts w:hint="eastAsia" w:ascii="宋体" w:hAnsi="宋体" w:eastAsia="宋体" w:cs="宋体"/>
          <w:szCs w:val="21"/>
        </w:rPr>
        <w:t>元人民币。</w:t>
      </w:r>
    </w:p>
    <w:p w14:paraId="73201C4D">
      <w:pPr>
        <w:spacing w:line="360" w:lineRule="auto"/>
        <w:ind w:left="1080" w:leftChars="257" w:hanging="540"/>
        <w:rPr>
          <w:rFonts w:hint="eastAsia" w:ascii="宋体" w:hAnsi="宋体" w:eastAsia="宋体" w:cs="宋体"/>
          <w:b/>
          <w:szCs w:val="21"/>
        </w:rPr>
      </w:pPr>
      <w:r>
        <w:rPr>
          <w:rFonts w:hint="eastAsia" w:ascii="宋体" w:hAnsi="宋体" w:eastAsia="宋体" w:cs="宋体"/>
          <w:b/>
          <w:szCs w:val="21"/>
        </w:rPr>
        <w:t>4、付款方式</w:t>
      </w:r>
    </w:p>
    <w:p w14:paraId="6EB75EE3">
      <w:pPr>
        <w:spacing w:line="360" w:lineRule="auto"/>
        <w:ind w:left="1080" w:leftChars="257" w:hanging="540"/>
        <w:rPr>
          <w:rFonts w:hint="eastAsia" w:ascii="宋体" w:hAnsi="宋体" w:eastAsia="宋体" w:cs="宋体"/>
          <w:szCs w:val="21"/>
        </w:rPr>
      </w:pPr>
      <w:r>
        <w:rPr>
          <w:rFonts w:hint="eastAsia" w:ascii="宋体" w:hAnsi="宋体" w:eastAsia="宋体" w:cs="宋体"/>
          <w:szCs w:val="21"/>
        </w:rPr>
        <w:t>本合同的付款方式为：</w:t>
      </w:r>
      <w:r>
        <w:rPr>
          <w:rFonts w:hint="eastAsia" w:ascii="宋体" w:hAnsi="宋体" w:eastAsia="宋体" w:cs="宋体"/>
          <w:szCs w:val="21"/>
          <w:u w:val="single"/>
        </w:rPr>
        <w:t>　　　　　　　　　　　　　　　</w:t>
      </w:r>
    </w:p>
    <w:p w14:paraId="4C6D2F63">
      <w:pPr>
        <w:spacing w:line="360" w:lineRule="auto"/>
        <w:ind w:left="1080" w:leftChars="257" w:hanging="540"/>
        <w:rPr>
          <w:rFonts w:hint="eastAsia" w:ascii="宋体" w:hAnsi="宋体" w:eastAsia="宋体" w:cs="宋体"/>
          <w:b/>
          <w:szCs w:val="21"/>
        </w:rPr>
      </w:pPr>
      <w:r>
        <w:rPr>
          <w:rFonts w:hint="eastAsia" w:ascii="宋体" w:hAnsi="宋体" w:eastAsia="宋体" w:cs="宋体"/>
          <w:b/>
          <w:szCs w:val="21"/>
        </w:rPr>
        <w:t>5、本合同货物的交货时间及交货地点</w:t>
      </w:r>
    </w:p>
    <w:p w14:paraId="7CDE2815">
      <w:pPr>
        <w:spacing w:line="360" w:lineRule="auto"/>
        <w:ind w:left="1080" w:leftChars="257" w:hanging="540"/>
        <w:rPr>
          <w:rFonts w:hint="eastAsia" w:ascii="宋体" w:hAnsi="宋体" w:eastAsia="宋体" w:cs="宋体"/>
          <w:szCs w:val="21"/>
        </w:rPr>
      </w:pPr>
      <w:r>
        <w:rPr>
          <w:rFonts w:hint="eastAsia" w:ascii="宋体" w:hAnsi="宋体" w:eastAsia="宋体" w:cs="宋体"/>
          <w:szCs w:val="21"/>
        </w:rPr>
        <w:t>交货时间：</w:t>
      </w:r>
      <w:r>
        <w:rPr>
          <w:rFonts w:hint="eastAsia" w:ascii="宋体" w:hAnsi="宋体" w:eastAsia="宋体" w:cs="宋体"/>
          <w:szCs w:val="21"/>
          <w:u w:val="single"/>
        </w:rPr>
        <w:t>　　　　　　　　　　　　　　　　</w:t>
      </w:r>
    </w:p>
    <w:p w14:paraId="74C5F12D">
      <w:pPr>
        <w:spacing w:line="360" w:lineRule="auto"/>
        <w:ind w:left="1080" w:leftChars="257" w:hanging="540"/>
        <w:rPr>
          <w:rFonts w:hint="eastAsia" w:ascii="宋体" w:hAnsi="宋体" w:eastAsia="宋体" w:cs="宋体"/>
          <w:szCs w:val="21"/>
        </w:rPr>
      </w:pPr>
      <w:r>
        <w:rPr>
          <w:rFonts w:hint="eastAsia" w:ascii="宋体" w:hAnsi="宋体" w:eastAsia="宋体" w:cs="宋体"/>
          <w:szCs w:val="21"/>
        </w:rPr>
        <w:t>交货地点：</w:t>
      </w:r>
      <w:r>
        <w:rPr>
          <w:rFonts w:hint="eastAsia" w:ascii="宋体" w:hAnsi="宋体" w:eastAsia="宋体" w:cs="宋体"/>
          <w:szCs w:val="21"/>
          <w:u w:val="single"/>
        </w:rPr>
        <w:t>　　　　　　　　　　　　　　　　</w:t>
      </w:r>
    </w:p>
    <w:p w14:paraId="3D409212">
      <w:pPr>
        <w:spacing w:line="360" w:lineRule="auto"/>
        <w:ind w:left="1080" w:leftChars="257" w:hanging="540"/>
        <w:rPr>
          <w:rFonts w:hint="eastAsia" w:ascii="宋体" w:hAnsi="宋体" w:eastAsia="宋体" w:cs="宋体"/>
          <w:b/>
          <w:szCs w:val="21"/>
        </w:rPr>
      </w:pPr>
      <w:r>
        <w:rPr>
          <w:rFonts w:hint="eastAsia" w:ascii="宋体" w:hAnsi="宋体" w:eastAsia="宋体" w:cs="宋体"/>
          <w:b/>
          <w:szCs w:val="21"/>
        </w:rPr>
        <w:t>6合同的生效。</w:t>
      </w:r>
    </w:p>
    <w:p w14:paraId="418E6913">
      <w:pPr>
        <w:spacing w:line="360" w:lineRule="auto"/>
        <w:ind w:firstLine="540"/>
        <w:rPr>
          <w:rFonts w:hint="eastAsia" w:ascii="宋体" w:hAnsi="宋体" w:eastAsia="宋体" w:cs="宋体"/>
          <w:szCs w:val="21"/>
        </w:rPr>
      </w:pPr>
      <w:r>
        <w:rPr>
          <w:rFonts w:hint="eastAsia" w:ascii="宋体" w:hAnsi="宋体" w:eastAsia="宋体" w:cs="宋体"/>
          <w:szCs w:val="21"/>
        </w:rPr>
        <w:t>本合同经双方全权代表签署、加盖单位印章后生效。</w:t>
      </w:r>
    </w:p>
    <w:p w14:paraId="6E85E9B5">
      <w:pPr>
        <w:spacing w:line="360" w:lineRule="auto"/>
        <w:ind w:left="1080" w:leftChars="257" w:hanging="540"/>
        <w:rPr>
          <w:rFonts w:hint="eastAsia" w:ascii="宋体" w:hAnsi="宋体" w:eastAsia="宋体" w:cs="宋体"/>
          <w:szCs w:val="21"/>
        </w:rPr>
      </w:pPr>
    </w:p>
    <w:p w14:paraId="56BF54A2">
      <w:pPr>
        <w:spacing w:line="360" w:lineRule="auto"/>
        <w:ind w:left="1080" w:leftChars="257" w:hanging="540"/>
        <w:rPr>
          <w:rFonts w:hint="eastAsia" w:ascii="宋体" w:hAnsi="宋体" w:eastAsia="宋体" w:cs="宋体"/>
          <w:szCs w:val="21"/>
        </w:rPr>
      </w:pPr>
    </w:p>
    <w:p w14:paraId="08EA5DE3">
      <w:pPr>
        <w:spacing w:line="360" w:lineRule="auto"/>
        <w:ind w:left="1080" w:leftChars="257" w:hanging="540"/>
        <w:rPr>
          <w:rFonts w:hint="eastAsia" w:ascii="宋体" w:hAnsi="宋体" w:eastAsia="宋体" w:cs="宋体"/>
          <w:szCs w:val="21"/>
        </w:rPr>
      </w:pPr>
    </w:p>
    <w:p w14:paraId="49608C9C">
      <w:pPr>
        <w:spacing w:line="360" w:lineRule="auto"/>
        <w:ind w:left="1080" w:leftChars="257" w:hanging="540"/>
        <w:rPr>
          <w:rFonts w:hint="eastAsia" w:ascii="宋体" w:hAnsi="宋体" w:eastAsia="宋体" w:cs="宋体"/>
          <w:szCs w:val="21"/>
        </w:rPr>
      </w:pPr>
    </w:p>
    <w:p w14:paraId="73403165">
      <w:pPr>
        <w:spacing w:line="360" w:lineRule="auto"/>
        <w:ind w:left="975" w:leftChars="207" w:hanging="540"/>
        <w:rPr>
          <w:rFonts w:hint="eastAsia" w:ascii="宋体" w:hAnsi="宋体" w:eastAsia="宋体" w:cs="宋体"/>
          <w:szCs w:val="21"/>
          <w:u w:val="single"/>
        </w:rPr>
      </w:pPr>
      <w:r>
        <w:rPr>
          <w:rFonts w:hint="eastAsia" w:ascii="宋体" w:hAnsi="宋体" w:eastAsia="宋体" w:cs="宋体"/>
          <w:szCs w:val="21"/>
        </w:rPr>
        <w:t>　买  　方：</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66313E55">
      <w:pPr>
        <w:spacing w:line="360" w:lineRule="auto"/>
        <w:ind w:left="1026" w:leftChars="314" w:hanging="367" w:hangingChars="175"/>
        <w:rPr>
          <w:rFonts w:hint="eastAsia" w:ascii="宋体" w:hAnsi="宋体" w:eastAsia="宋体" w:cs="宋体"/>
          <w:szCs w:val="21"/>
        </w:rPr>
      </w:pPr>
      <w:r>
        <w:rPr>
          <w:rFonts w:hint="eastAsia" w:ascii="宋体" w:hAnsi="宋体" w:eastAsia="宋体" w:cs="宋体"/>
          <w:szCs w:val="21"/>
        </w:rPr>
        <w:t>名　  称：(印章)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1D5CF76">
      <w:pPr>
        <w:spacing w:line="360" w:lineRule="auto"/>
        <w:ind w:left="1026" w:leftChars="314" w:hanging="367" w:hangingChars="175"/>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 xml:space="preserve">　　  </w:t>
      </w:r>
    </w:p>
    <w:p w14:paraId="0CF2F17E">
      <w:pPr>
        <w:spacing w:line="360" w:lineRule="auto"/>
        <w:ind w:firstLine="210" w:firstLineChars="100"/>
        <w:rPr>
          <w:rFonts w:hint="eastAsia" w:ascii="宋体" w:hAnsi="宋体" w:eastAsia="宋体" w:cs="宋体"/>
          <w:szCs w:val="21"/>
          <w:u w:val="single"/>
        </w:rPr>
      </w:pPr>
      <w:r>
        <w:rPr>
          <w:rFonts w:hint="eastAsia" w:ascii="宋体" w:hAnsi="宋体" w:eastAsia="宋体" w:cs="宋体"/>
          <w:szCs w:val="21"/>
        </w:rPr>
        <w:t>　　授权代表(签字)：</w:t>
      </w:r>
      <w:r>
        <w:rPr>
          <w:rFonts w:hint="eastAsia" w:ascii="宋体" w:hAnsi="宋体" w:eastAsia="宋体" w:cs="宋体"/>
          <w:szCs w:val="21"/>
          <w:u w:val="single"/>
        </w:rPr>
        <w:t xml:space="preserve">                               </w:t>
      </w:r>
      <w:r>
        <w:rPr>
          <w:rFonts w:hint="eastAsia" w:ascii="宋体" w:hAnsi="宋体" w:eastAsia="宋体" w:cs="宋体"/>
          <w:szCs w:val="21"/>
        </w:rPr>
        <w:tab/>
      </w:r>
      <w:r>
        <w:rPr>
          <w:rFonts w:hint="eastAsia" w:ascii="宋体" w:hAnsi="宋体" w:eastAsia="宋体" w:cs="宋体"/>
          <w:szCs w:val="21"/>
        </w:rPr>
        <w:t xml:space="preserve">  </w:t>
      </w:r>
    </w:p>
    <w:p w14:paraId="26E61F80">
      <w:pPr>
        <w:spacing w:line="360" w:lineRule="auto"/>
        <w:ind w:left="569" w:leftChars="96" w:hanging="367" w:hangingChars="175"/>
        <w:rPr>
          <w:rFonts w:hint="eastAsia" w:ascii="宋体" w:hAnsi="宋体" w:eastAsia="宋体" w:cs="宋体"/>
          <w:szCs w:val="21"/>
          <w:u w:val="single"/>
        </w:rPr>
      </w:pPr>
      <w:r>
        <w:rPr>
          <w:rFonts w:hint="eastAsia" w:ascii="宋体" w:hAnsi="宋体" w:eastAsia="宋体" w:cs="宋体"/>
          <w:szCs w:val="21"/>
        </w:rPr>
        <w:t>　　地　　址：</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ab/>
      </w:r>
      <w:r>
        <w:rPr>
          <w:rFonts w:hint="eastAsia" w:ascii="宋体" w:hAnsi="宋体" w:eastAsia="宋体" w:cs="宋体"/>
          <w:szCs w:val="21"/>
        </w:rPr>
        <w:tab/>
      </w:r>
    </w:p>
    <w:p w14:paraId="25100BCD">
      <w:pPr>
        <w:spacing w:line="360" w:lineRule="auto"/>
        <w:ind w:left="608" w:leftChars="115" w:hanging="367" w:hangingChars="175"/>
        <w:rPr>
          <w:rFonts w:hint="eastAsia" w:ascii="宋体" w:hAnsi="宋体" w:eastAsia="宋体" w:cs="宋体"/>
          <w:szCs w:val="21"/>
          <w:u w:val="single"/>
        </w:rPr>
      </w:pPr>
      <w:r>
        <w:rPr>
          <w:rFonts w:hint="eastAsia" w:ascii="宋体" w:hAnsi="宋体" w:eastAsia="宋体" w:cs="宋体"/>
          <w:szCs w:val="21"/>
        </w:rPr>
        <w:t>　　邮政编码：</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ab/>
      </w:r>
      <w:r>
        <w:rPr>
          <w:rFonts w:hint="eastAsia" w:ascii="宋体" w:hAnsi="宋体" w:eastAsia="宋体" w:cs="宋体"/>
          <w:szCs w:val="21"/>
        </w:rPr>
        <w:tab/>
      </w:r>
    </w:p>
    <w:p w14:paraId="24E4BD2C">
      <w:pPr>
        <w:spacing w:line="360" w:lineRule="auto"/>
        <w:ind w:left="630" w:leftChars="125" w:hanging="367" w:hangingChars="175"/>
        <w:rPr>
          <w:rFonts w:hint="eastAsia" w:ascii="宋体" w:hAnsi="宋体" w:eastAsia="宋体" w:cs="宋体"/>
          <w:szCs w:val="21"/>
          <w:u w:val="single"/>
        </w:rPr>
      </w:pPr>
      <w:r>
        <w:rPr>
          <w:rFonts w:hint="eastAsia" w:ascii="宋体" w:hAnsi="宋体" w:eastAsia="宋体" w:cs="宋体"/>
          <w:szCs w:val="21"/>
        </w:rPr>
        <w:t>　  电　　话：</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ab/>
      </w:r>
      <w:r>
        <w:rPr>
          <w:rFonts w:hint="eastAsia" w:ascii="宋体" w:hAnsi="宋体" w:eastAsia="宋体" w:cs="宋体"/>
          <w:szCs w:val="21"/>
        </w:rPr>
        <w:tab/>
      </w:r>
    </w:p>
    <w:p w14:paraId="4709A2DB">
      <w:pPr>
        <w:spacing w:line="360" w:lineRule="auto"/>
        <w:ind w:firstLine="630" w:firstLineChars="300"/>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ab/>
      </w:r>
      <w:r>
        <w:rPr>
          <w:rFonts w:hint="eastAsia" w:ascii="宋体" w:hAnsi="宋体" w:eastAsia="宋体" w:cs="宋体"/>
          <w:szCs w:val="21"/>
        </w:rPr>
        <w:tab/>
      </w:r>
    </w:p>
    <w:p w14:paraId="63293A05">
      <w:pPr>
        <w:spacing w:line="360" w:lineRule="auto"/>
        <w:ind w:firstLine="630" w:firstLineChars="300"/>
        <w:rPr>
          <w:rFonts w:hint="eastAsia" w:ascii="宋体" w:hAnsi="宋体" w:eastAsia="宋体" w:cs="宋体"/>
          <w:szCs w:val="21"/>
          <w:u w:val="single"/>
        </w:rPr>
      </w:pPr>
      <w:r>
        <w:rPr>
          <w:rFonts w:hint="eastAsia" w:ascii="宋体" w:hAnsi="宋体" w:eastAsia="宋体" w:cs="宋体"/>
          <w:szCs w:val="21"/>
        </w:rPr>
        <w:t>帐　　号：</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p>
    <w:p w14:paraId="10570EFE">
      <w:pPr>
        <w:spacing w:line="360" w:lineRule="auto"/>
        <w:ind w:firstLine="630" w:firstLineChars="300"/>
        <w:rPr>
          <w:rFonts w:hint="eastAsia" w:ascii="宋体" w:hAnsi="宋体" w:eastAsia="宋体" w:cs="宋体"/>
          <w:szCs w:val="21"/>
          <w:u w:val="single"/>
        </w:rPr>
      </w:pPr>
    </w:p>
    <w:p w14:paraId="1E72080D">
      <w:pPr>
        <w:spacing w:line="360" w:lineRule="auto"/>
        <w:ind w:firstLine="630" w:firstLineChars="300"/>
        <w:rPr>
          <w:rFonts w:hint="eastAsia" w:ascii="宋体" w:hAnsi="宋体" w:eastAsia="宋体" w:cs="宋体"/>
          <w:szCs w:val="21"/>
          <w:u w:val="single"/>
        </w:rPr>
      </w:pPr>
    </w:p>
    <w:p w14:paraId="747DBAFB">
      <w:pPr>
        <w:spacing w:line="360" w:lineRule="auto"/>
        <w:ind w:firstLine="630" w:firstLineChars="300"/>
        <w:rPr>
          <w:rFonts w:hint="eastAsia" w:ascii="宋体" w:hAnsi="宋体" w:eastAsia="宋体" w:cs="宋体"/>
          <w:szCs w:val="21"/>
          <w:u w:val="single"/>
        </w:rPr>
      </w:pPr>
    </w:p>
    <w:p w14:paraId="7518A2A1">
      <w:pPr>
        <w:spacing w:line="360" w:lineRule="auto"/>
        <w:ind w:left="1003" w:leftChars="321" w:hanging="329" w:hangingChars="157"/>
        <w:rPr>
          <w:rFonts w:hint="eastAsia" w:ascii="宋体" w:hAnsi="宋体" w:eastAsia="宋体" w:cs="宋体"/>
          <w:szCs w:val="21"/>
          <w:u w:val="single"/>
        </w:rPr>
      </w:pPr>
      <w:r>
        <w:rPr>
          <w:rFonts w:hint="eastAsia" w:ascii="宋体" w:hAnsi="宋体" w:eastAsia="宋体" w:cs="宋体"/>
          <w:szCs w:val="21"/>
        </w:rPr>
        <w:t xml:space="preserve"> 卖　  方：</w:t>
      </w:r>
      <w:r>
        <w:rPr>
          <w:rFonts w:hint="eastAsia" w:ascii="宋体" w:hAnsi="宋体" w:eastAsia="宋体" w:cs="宋体"/>
          <w:szCs w:val="21"/>
          <w:u w:val="single"/>
        </w:rPr>
        <w:t xml:space="preserve">                                    </w:t>
      </w:r>
    </w:p>
    <w:p w14:paraId="3ECE9068">
      <w:pPr>
        <w:spacing w:line="360" w:lineRule="auto"/>
        <w:ind w:left="1026" w:leftChars="314" w:hanging="367" w:hangingChars="175"/>
        <w:rPr>
          <w:rFonts w:hint="eastAsia" w:ascii="宋体" w:hAnsi="宋体" w:eastAsia="宋体" w:cs="宋体"/>
          <w:szCs w:val="21"/>
        </w:rPr>
      </w:pPr>
      <w:r>
        <w:rPr>
          <w:rFonts w:hint="eastAsia" w:ascii="宋体" w:hAnsi="宋体" w:eastAsia="宋体" w:cs="宋体"/>
          <w:szCs w:val="21"/>
        </w:rPr>
        <w:t xml:space="preserve"> 名　  称：(印章)</w:t>
      </w:r>
      <w:r>
        <w:rPr>
          <w:rFonts w:hint="eastAsia" w:ascii="宋体" w:hAnsi="宋体" w:eastAsia="宋体" w:cs="宋体"/>
          <w:szCs w:val="21"/>
          <w:u w:val="single"/>
        </w:rPr>
        <w:t xml:space="preserve">                              </w:t>
      </w:r>
    </w:p>
    <w:p w14:paraId="11965582">
      <w:pPr>
        <w:spacing w:line="360" w:lineRule="auto"/>
        <w:ind w:left="1026" w:leftChars="314" w:hanging="367" w:hangingChars="175"/>
        <w:rPr>
          <w:rFonts w:hint="eastAsia" w:ascii="宋体" w:hAnsi="宋体" w:eastAsia="宋体" w:cs="宋体"/>
          <w:szCs w:val="21"/>
          <w:u w:val="single"/>
        </w:rPr>
      </w:pPr>
      <w:r>
        <w:rPr>
          <w:rFonts w:hint="eastAsia" w:ascii="宋体" w:hAnsi="宋体" w:eastAsia="宋体" w:cs="宋体"/>
          <w:szCs w:val="21"/>
        </w:rPr>
        <w:t xml:space="preserve"> 日    期：</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p>
    <w:p w14:paraId="39C685C4">
      <w:pPr>
        <w:spacing w:line="360" w:lineRule="auto"/>
        <w:ind w:firstLine="210" w:firstLineChars="100"/>
        <w:rPr>
          <w:rFonts w:hint="eastAsia" w:ascii="宋体" w:hAnsi="宋体" w:eastAsia="宋体" w:cs="宋体"/>
          <w:szCs w:val="21"/>
          <w:u w:val="single"/>
        </w:rPr>
      </w:pPr>
      <w:r>
        <w:rPr>
          <w:rFonts w:hint="eastAsia" w:ascii="宋体" w:hAnsi="宋体" w:eastAsia="宋体" w:cs="宋体"/>
          <w:szCs w:val="21"/>
        </w:rPr>
        <w:t xml:space="preserve">    授权代表(签字)：</w:t>
      </w:r>
      <w:r>
        <w:rPr>
          <w:rFonts w:hint="eastAsia" w:ascii="宋体" w:hAnsi="宋体" w:eastAsia="宋体" w:cs="宋体"/>
          <w:szCs w:val="21"/>
          <w:u w:val="single"/>
        </w:rPr>
        <w:t xml:space="preserve">                               </w:t>
      </w:r>
    </w:p>
    <w:p w14:paraId="554EAA2D">
      <w:pPr>
        <w:spacing w:line="360" w:lineRule="auto"/>
        <w:ind w:left="680" w:leftChars="324" w:firstLine="52" w:firstLineChars="25"/>
        <w:rPr>
          <w:rFonts w:hint="eastAsia" w:ascii="宋体" w:hAnsi="宋体" w:eastAsia="宋体" w:cs="宋体"/>
          <w:szCs w:val="21"/>
          <w:u w:val="single"/>
        </w:rPr>
      </w:pPr>
      <w:r>
        <w:rPr>
          <w:rFonts w:hint="eastAsia" w:ascii="宋体" w:hAnsi="宋体" w:eastAsia="宋体" w:cs="宋体"/>
          <w:szCs w:val="21"/>
        </w:rPr>
        <w:t>地　　址：</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p>
    <w:p w14:paraId="0E4B21B6">
      <w:pPr>
        <w:spacing w:line="360" w:lineRule="auto"/>
        <w:ind w:left="720" w:leftChars="343" w:firstLine="52" w:firstLineChars="25"/>
        <w:rPr>
          <w:rFonts w:hint="eastAsia" w:ascii="宋体" w:hAnsi="宋体" w:eastAsia="宋体" w:cs="宋体"/>
          <w:szCs w:val="21"/>
          <w:u w:val="single"/>
        </w:rPr>
      </w:pPr>
      <w:r>
        <w:rPr>
          <w:rFonts w:hint="eastAsia" w:ascii="宋体" w:hAnsi="宋体" w:eastAsia="宋体" w:cs="宋体"/>
          <w:szCs w:val="21"/>
        </w:rPr>
        <w:t>邮政编码：</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p>
    <w:p w14:paraId="42CDC565">
      <w:pPr>
        <w:spacing w:line="360" w:lineRule="auto"/>
        <w:ind w:left="741" w:leftChars="353" w:firstLine="52" w:firstLineChars="25"/>
        <w:rPr>
          <w:rFonts w:hint="eastAsia" w:ascii="宋体" w:hAnsi="宋体" w:eastAsia="宋体" w:cs="宋体"/>
          <w:szCs w:val="21"/>
          <w:u w:val="single"/>
        </w:rPr>
      </w:pPr>
      <w:r>
        <w:rPr>
          <w:rFonts w:hint="eastAsia" w:ascii="宋体" w:hAnsi="宋体" w:eastAsia="宋体" w:cs="宋体"/>
          <w:szCs w:val="21"/>
        </w:rPr>
        <w:t>电　　话：</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p>
    <w:p w14:paraId="1C1A786A">
      <w:pPr>
        <w:spacing w:line="360" w:lineRule="auto"/>
        <w:ind w:firstLine="630" w:firstLineChars="300"/>
        <w:rPr>
          <w:rFonts w:hint="eastAsia" w:ascii="宋体" w:hAnsi="宋体" w:eastAsia="宋体" w:cs="宋体"/>
          <w:szCs w:val="21"/>
          <w:u w:val="single"/>
        </w:rPr>
      </w:pPr>
      <w:r>
        <w:rPr>
          <w:rFonts w:hint="eastAsia" w:ascii="宋体" w:hAnsi="宋体" w:eastAsia="宋体" w:cs="宋体"/>
          <w:szCs w:val="21"/>
        </w:rPr>
        <w:t>开户银行：</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p>
    <w:p w14:paraId="4134B006">
      <w:pPr>
        <w:spacing w:line="360" w:lineRule="auto"/>
        <w:ind w:left="1108" w:leftChars="371" w:hanging="329" w:hangingChars="157"/>
        <w:rPr>
          <w:rFonts w:hint="eastAsia" w:ascii="宋体" w:hAnsi="宋体" w:eastAsia="宋体" w:cs="宋体"/>
          <w:szCs w:val="21"/>
          <w:u w:val="single"/>
        </w:rPr>
      </w:pPr>
      <w:r>
        <w:rPr>
          <w:rFonts w:hint="eastAsia" w:ascii="宋体" w:hAnsi="宋体" w:eastAsia="宋体" w:cs="宋体"/>
          <w:szCs w:val="21"/>
        </w:rPr>
        <w:t>帐　　号：</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ab/>
      </w:r>
      <w:r>
        <w:rPr>
          <w:rFonts w:hint="eastAsia" w:ascii="宋体" w:hAnsi="宋体" w:eastAsia="宋体" w:cs="宋体"/>
          <w:szCs w:val="21"/>
        </w:rPr>
        <w:tab/>
      </w:r>
    </w:p>
    <w:p w14:paraId="3B85CD79">
      <w:pPr>
        <w:spacing w:line="360" w:lineRule="auto"/>
        <w:ind w:left="1108" w:leftChars="371" w:hanging="329" w:hangingChars="157"/>
        <w:rPr>
          <w:rFonts w:hint="eastAsia" w:ascii="宋体" w:hAnsi="宋体" w:eastAsia="宋体" w:cs="宋体"/>
          <w:szCs w:val="21"/>
          <w:u w:val="single"/>
        </w:rPr>
      </w:pPr>
    </w:p>
    <w:p w14:paraId="7A6A7DF0">
      <w:pPr>
        <w:spacing w:line="360" w:lineRule="auto"/>
        <w:ind w:left="1108" w:leftChars="371" w:hanging="329" w:hangingChars="157"/>
        <w:rPr>
          <w:rFonts w:hint="eastAsia" w:ascii="宋体" w:hAnsi="宋体" w:eastAsia="宋体" w:cs="宋体"/>
          <w:szCs w:val="21"/>
          <w:u w:val="single"/>
        </w:rPr>
      </w:pPr>
    </w:p>
    <w:p w14:paraId="568D4969">
      <w:pPr>
        <w:spacing w:line="360" w:lineRule="auto"/>
        <w:ind w:left="1108" w:leftChars="371" w:hanging="329" w:hangingChars="157"/>
        <w:rPr>
          <w:rFonts w:hint="eastAsia" w:ascii="宋体" w:hAnsi="宋体" w:eastAsia="宋体" w:cs="宋体"/>
          <w:szCs w:val="21"/>
          <w:u w:val="single"/>
        </w:rPr>
      </w:pPr>
    </w:p>
    <w:p w14:paraId="26FCF237">
      <w:pPr>
        <w:spacing w:line="360" w:lineRule="auto"/>
        <w:ind w:left="1108" w:leftChars="371" w:hanging="329" w:hangingChars="157"/>
        <w:rPr>
          <w:rFonts w:hint="eastAsia" w:ascii="宋体" w:hAnsi="宋体" w:eastAsia="宋体" w:cs="宋体"/>
          <w:szCs w:val="21"/>
          <w:u w:val="single"/>
        </w:rPr>
      </w:pPr>
    </w:p>
    <w:p w14:paraId="5F186547">
      <w:pPr>
        <w:spacing w:line="360" w:lineRule="auto"/>
        <w:ind w:left="1108" w:leftChars="371" w:hanging="329" w:hangingChars="157"/>
        <w:rPr>
          <w:rFonts w:hint="eastAsia" w:ascii="宋体" w:hAnsi="宋体" w:eastAsia="宋体" w:cs="宋体"/>
          <w:szCs w:val="21"/>
          <w:u w:val="single"/>
        </w:rPr>
      </w:pPr>
    </w:p>
    <w:p w14:paraId="26945360">
      <w:pPr>
        <w:spacing w:line="360" w:lineRule="auto"/>
        <w:ind w:left="1108" w:leftChars="371" w:hanging="329" w:hangingChars="157"/>
        <w:rPr>
          <w:rFonts w:hint="eastAsia" w:ascii="宋体" w:hAnsi="宋体" w:eastAsia="宋体" w:cs="宋体"/>
          <w:szCs w:val="21"/>
          <w:u w:val="single"/>
        </w:rPr>
      </w:pPr>
      <w:r>
        <w:rPr>
          <w:rFonts w:hint="eastAsia" w:ascii="宋体" w:hAnsi="宋体" w:eastAsia="宋体" w:cs="宋体"/>
          <w:szCs w:val="21"/>
          <w:u w:val="single"/>
        </w:rPr>
        <w:br w:type="column"/>
      </w:r>
    </w:p>
    <w:p w14:paraId="07650664">
      <w:pPr>
        <w:jc w:val="center"/>
        <w:rPr>
          <w:rFonts w:hint="eastAsia" w:ascii="宋体" w:hAnsi="宋体" w:eastAsia="宋体" w:cs="宋体"/>
          <w:b/>
          <w:szCs w:val="21"/>
        </w:rPr>
      </w:pPr>
      <w:bookmarkStart w:id="26" w:name="_Toc220229432"/>
      <w:bookmarkStart w:id="27" w:name="_Toc218935353"/>
      <w:bookmarkStart w:id="28" w:name="_Toc219175637"/>
      <w:r>
        <w:rPr>
          <w:rFonts w:hint="eastAsia" w:ascii="宋体" w:hAnsi="宋体" w:eastAsia="宋体" w:cs="宋体"/>
          <w:b/>
          <w:szCs w:val="21"/>
        </w:rPr>
        <w:t>合同条款</w:t>
      </w:r>
      <w:bookmarkEnd w:id="26"/>
      <w:bookmarkEnd w:id="27"/>
      <w:bookmarkEnd w:id="28"/>
    </w:p>
    <w:p w14:paraId="64407903">
      <w:pPr>
        <w:spacing w:line="360" w:lineRule="auto"/>
        <w:rPr>
          <w:rFonts w:hint="eastAsia" w:ascii="宋体" w:hAnsi="宋体" w:eastAsia="宋体" w:cs="宋体"/>
          <w:szCs w:val="21"/>
        </w:rPr>
      </w:pPr>
    </w:p>
    <w:p w14:paraId="40D0F5B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本合同于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日由</w:t>
      </w:r>
      <w:r>
        <w:rPr>
          <w:rFonts w:hint="eastAsia" w:ascii="宋体" w:hAnsi="宋体" w:eastAsia="宋体" w:cs="宋体"/>
          <w:szCs w:val="21"/>
          <w:u w:val="single"/>
        </w:rPr>
        <w:t>乌鲁木齐市公安局天山区分局</w:t>
      </w:r>
      <w:r>
        <w:rPr>
          <w:rFonts w:hint="eastAsia" w:ascii="宋体" w:hAnsi="宋体" w:eastAsia="宋体" w:cs="宋体"/>
          <w:szCs w:val="21"/>
        </w:rPr>
        <w:t xml:space="preserve">（以下简称“买方”）为一方和 </w:t>
      </w:r>
      <w:r>
        <w:rPr>
          <w:rFonts w:hint="eastAsia" w:ascii="宋体" w:hAnsi="宋体" w:eastAsia="宋体" w:cs="宋体"/>
          <w:szCs w:val="21"/>
          <w:u w:val="single"/>
        </w:rPr>
        <w:t xml:space="preserve">             </w:t>
      </w:r>
      <w:r>
        <w:rPr>
          <w:rFonts w:hint="eastAsia" w:ascii="宋体" w:hAnsi="宋体" w:eastAsia="宋体" w:cs="宋体"/>
          <w:szCs w:val="21"/>
        </w:rPr>
        <w:t>（以下简称“卖方”）为另一方按下述条款和条件签署。</w:t>
      </w:r>
    </w:p>
    <w:p w14:paraId="1CC0090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鉴于卖方在“</w:t>
      </w:r>
      <w:r>
        <w:rPr>
          <w:rFonts w:hint="eastAsia" w:ascii="宋体" w:hAnsi="宋体" w:eastAsia="宋体" w:cs="宋体"/>
          <w:szCs w:val="21"/>
          <w:u w:val="single"/>
        </w:rPr>
        <w:t xml:space="preserve">                                           </w:t>
      </w:r>
      <w:r>
        <w:rPr>
          <w:rFonts w:hint="eastAsia" w:ascii="宋体" w:hAnsi="宋体" w:eastAsia="宋体" w:cs="宋体"/>
          <w:szCs w:val="21"/>
        </w:rPr>
        <w:t>采购（招标编号：</w:t>
      </w:r>
      <w:r>
        <w:rPr>
          <w:rFonts w:hint="eastAsia" w:ascii="宋体" w:hAnsi="宋体" w:eastAsia="宋体" w:cs="宋体"/>
          <w:szCs w:val="21"/>
          <w:u w:val="single"/>
        </w:rPr>
        <w:t xml:space="preserve">            </w:t>
      </w:r>
      <w:r>
        <w:rPr>
          <w:rFonts w:hint="eastAsia" w:ascii="宋体" w:hAnsi="宋体" w:eastAsia="宋体" w:cs="宋体"/>
          <w:szCs w:val="21"/>
        </w:rPr>
        <w:t>）”中中标，买方和卖方同意按照“</w:t>
      </w:r>
      <w:r>
        <w:rPr>
          <w:rFonts w:hint="eastAsia" w:ascii="宋体" w:hAnsi="宋体" w:eastAsia="宋体" w:cs="宋体"/>
          <w:szCs w:val="21"/>
          <w:u w:val="single"/>
        </w:rPr>
        <w:t xml:space="preserve">            项目</w:t>
      </w:r>
      <w:r>
        <w:rPr>
          <w:rFonts w:hint="eastAsia" w:ascii="宋体" w:hAnsi="宋体" w:eastAsia="宋体" w:cs="宋体"/>
          <w:szCs w:val="21"/>
        </w:rPr>
        <w:t>（招标编号：</w:t>
      </w:r>
      <w:r>
        <w:rPr>
          <w:rFonts w:hint="eastAsia" w:ascii="宋体" w:hAnsi="宋体" w:eastAsia="宋体" w:cs="宋体"/>
          <w:szCs w:val="21"/>
          <w:u w:val="single"/>
        </w:rPr>
        <w:t xml:space="preserve">               </w:t>
      </w:r>
      <w:r>
        <w:rPr>
          <w:rFonts w:hint="eastAsia" w:ascii="宋体" w:hAnsi="宋体" w:eastAsia="宋体" w:cs="宋体"/>
          <w:szCs w:val="21"/>
        </w:rPr>
        <w:t xml:space="preserve">）”的有关内容以及下述条款和条件签署本招标采购合同（以下简称“合同”）: </w:t>
      </w:r>
    </w:p>
    <w:p w14:paraId="259E77B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买方名称：                      </w:t>
      </w:r>
    </w:p>
    <w:p w14:paraId="0930C2D6">
      <w:pPr>
        <w:spacing w:line="360" w:lineRule="auto"/>
        <w:ind w:firstLine="315" w:firstLineChars="150"/>
        <w:rPr>
          <w:rFonts w:hint="eastAsia" w:ascii="宋体" w:hAnsi="宋体" w:eastAsia="宋体" w:cs="宋体"/>
          <w:szCs w:val="21"/>
        </w:rPr>
      </w:pPr>
      <w:r>
        <w:rPr>
          <w:rFonts w:hint="eastAsia" w:ascii="宋体" w:hAnsi="宋体" w:eastAsia="宋体" w:cs="宋体"/>
          <w:szCs w:val="21"/>
        </w:rPr>
        <w:t xml:space="preserve"> 买方地址： </w:t>
      </w:r>
    </w:p>
    <w:p w14:paraId="0C1420D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卖方名称： </w:t>
      </w:r>
    </w:p>
    <w:p w14:paraId="57D47D3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卖方地址： </w:t>
      </w:r>
    </w:p>
    <w:p w14:paraId="36C0CDF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项目现场：指定地点</w:t>
      </w:r>
    </w:p>
    <w:p w14:paraId="22EDFDA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一、合同文件</w:t>
      </w:r>
    </w:p>
    <w:p w14:paraId="399A194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合同所附下列文件是构成本合同不可分割的部分，并与本合同协议书一起阅读和解释，彼此相互解释、相互补充，一旦合同文件之间出现意思含混不清或矛盾之处，以签署在后的文件为准，但签署在后的文件不得实质性违反招投标时确定的原则和条件。如果组成合同的各部分之间出现任何含糊或冲突之处，则应以对卖方规定有最广泛、最严格和/或最繁重义务的要求并有利于买方的解释为准，并须由卖方予以遵守。买方有权向卖方发出其认为解决了含糊点或出入之处的指示，而且，在其如此做出指示之时，可以选择和决定何种要求或解释对卖方规定有最广泛，最严格和/或最繁重义务并因此应以其为准且须由卖方遵守发出指示。卖方无权因该等指示或就该等指示获得任何赔偿，而且，卖方放弃主张任何该等赔偿的一切和任何权利。</w:t>
      </w:r>
    </w:p>
    <w:p w14:paraId="24AAD8AD">
      <w:pPr>
        <w:pStyle w:val="2"/>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1.1合同及合同条款；</w:t>
      </w:r>
    </w:p>
    <w:p w14:paraId="3DFC8F4F">
      <w:pPr>
        <w:pStyle w:val="2"/>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1.2招标文件；</w:t>
      </w:r>
    </w:p>
    <w:p w14:paraId="4AAE3D52">
      <w:pPr>
        <w:pStyle w:val="2"/>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1.3中标人的投标文件及有关澄清资料；</w:t>
      </w:r>
    </w:p>
    <w:p w14:paraId="45D1DC79">
      <w:pPr>
        <w:pStyle w:val="2"/>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1.4双方约定的其它补充条款。</w:t>
      </w:r>
    </w:p>
    <w:p w14:paraId="542FEA5E">
      <w:pPr>
        <w:pStyle w:val="2"/>
        <w:spacing w:line="360" w:lineRule="auto"/>
        <w:ind w:firstLine="420" w:firstLineChars="200"/>
        <w:jc w:val="left"/>
        <w:rPr>
          <w:rFonts w:hint="eastAsia" w:ascii="宋体" w:hAnsi="宋体" w:eastAsia="宋体" w:cs="宋体"/>
          <w:sz w:val="21"/>
          <w:szCs w:val="21"/>
        </w:rPr>
      </w:pPr>
    </w:p>
    <w:p w14:paraId="762435D5">
      <w:pPr>
        <w:pStyle w:val="2"/>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二、合同范围和条件</w:t>
      </w:r>
    </w:p>
    <w:p w14:paraId="621FE1E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除非另有约定，本合同的范围和条件与上述合同文件的规定相一致。</w:t>
      </w:r>
    </w:p>
    <w:p w14:paraId="3560C5A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三、数量和技术要求</w:t>
      </w:r>
    </w:p>
    <w:p w14:paraId="28F99A1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3.1数量和金额：</w:t>
      </w:r>
    </w:p>
    <w:tbl>
      <w:tblPr>
        <w:tblStyle w:val="20"/>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057"/>
        <w:gridCol w:w="940"/>
        <w:gridCol w:w="2830"/>
        <w:gridCol w:w="889"/>
        <w:gridCol w:w="852"/>
        <w:gridCol w:w="1459"/>
      </w:tblGrid>
      <w:tr w14:paraId="248B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0C4D0868">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产品名称</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CF78DA9">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型号</w:t>
            </w:r>
          </w:p>
          <w:p w14:paraId="79421357">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和规格</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1C52F76E">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制造商</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5D0138DB">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技术参数</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2CFEA9F">
            <w:pPr>
              <w:widowControl/>
              <w:jc w:val="center"/>
              <w:rPr>
                <w:rFonts w:hint="eastAsia" w:ascii="宋体" w:hAnsi="宋体" w:eastAsia="宋体" w:cs="宋体"/>
                <w:b/>
                <w:bCs/>
                <w:kern w:val="0"/>
                <w:szCs w:val="21"/>
              </w:rPr>
            </w:pPr>
          </w:p>
          <w:p w14:paraId="2ECEC2E2">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p w14:paraId="041C36B9">
            <w:pPr>
              <w:widowControl/>
              <w:jc w:val="center"/>
              <w:rPr>
                <w:rFonts w:hint="eastAsia" w:ascii="宋体" w:hAnsi="宋体" w:eastAsia="宋体" w:cs="宋体"/>
                <w:b/>
                <w:bCs/>
                <w:kern w:val="0"/>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12244246">
            <w:pPr>
              <w:widowControl/>
              <w:jc w:val="left"/>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7708C82E">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小计</w:t>
            </w:r>
          </w:p>
          <w:p w14:paraId="2FFC3BB7">
            <w:pPr>
              <w:widowControl/>
              <w:jc w:val="left"/>
              <w:rPr>
                <w:rFonts w:hint="eastAsia" w:ascii="宋体" w:hAnsi="宋体" w:eastAsia="宋体" w:cs="宋体"/>
                <w:b/>
                <w:bCs/>
                <w:kern w:val="0"/>
                <w:szCs w:val="21"/>
              </w:rPr>
            </w:pPr>
            <w:r>
              <w:rPr>
                <w:rFonts w:hint="eastAsia" w:ascii="宋体" w:hAnsi="宋体" w:eastAsia="宋体" w:cs="宋体"/>
                <w:b/>
                <w:bCs/>
                <w:kern w:val="0"/>
                <w:szCs w:val="21"/>
              </w:rPr>
              <w:t>（人民币）</w:t>
            </w:r>
          </w:p>
        </w:tc>
      </w:tr>
      <w:tr w14:paraId="521C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4DA3C67E">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0150CD9B">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96463C4">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231FC1CB">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53BA93E0">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C00DC3A">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E233564">
            <w:pPr>
              <w:spacing w:line="360" w:lineRule="auto"/>
              <w:jc w:val="center"/>
              <w:rPr>
                <w:rFonts w:hint="eastAsia" w:ascii="宋体" w:hAnsi="宋体" w:eastAsia="宋体" w:cs="宋体"/>
                <w:szCs w:val="21"/>
              </w:rPr>
            </w:pPr>
          </w:p>
        </w:tc>
      </w:tr>
      <w:tr w14:paraId="63AD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284EA369">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337F2E68">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42DB618">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31B325F2">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3DFE9A74">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682FD8C1">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35D2E212">
            <w:pPr>
              <w:spacing w:line="360" w:lineRule="auto"/>
              <w:jc w:val="center"/>
              <w:rPr>
                <w:rFonts w:hint="eastAsia" w:ascii="宋体" w:hAnsi="宋体" w:eastAsia="宋体" w:cs="宋体"/>
                <w:szCs w:val="21"/>
              </w:rPr>
            </w:pPr>
          </w:p>
        </w:tc>
      </w:tr>
      <w:tr w14:paraId="1D12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78291CA6">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78E9419C">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D5FEAF0">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7895102A">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00855C0D">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74295433">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9B14F9B">
            <w:pPr>
              <w:spacing w:line="360" w:lineRule="auto"/>
              <w:jc w:val="center"/>
              <w:rPr>
                <w:rFonts w:hint="eastAsia" w:ascii="宋体" w:hAnsi="宋体" w:eastAsia="宋体" w:cs="宋体"/>
                <w:szCs w:val="21"/>
              </w:rPr>
            </w:pPr>
          </w:p>
        </w:tc>
      </w:tr>
      <w:tr w14:paraId="1EFF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652A8E9B">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5769F5FF">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27ECAA9">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41F4AF11">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73F913AA">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389AEF60">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C6E2EF2">
            <w:pPr>
              <w:spacing w:line="360" w:lineRule="auto"/>
              <w:jc w:val="center"/>
              <w:rPr>
                <w:rFonts w:hint="eastAsia" w:ascii="宋体" w:hAnsi="宋体" w:eastAsia="宋体" w:cs="宋体"/>
                <w:szCs w:val="21"/>
              </w:rPr>
            </w:pPr>
          </w:p>
        </w:tc>
      </w:tr>
      <w:tr w14:paraId="6429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7505C3B1">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77327165">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8CDBDC8">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11A7CA44">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43FB5DD8">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144BD782">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599D7F4E">
            <w:pPr>
              <w:spacing w:line="360" w:lineRule="auto"/>
              <w:jc w:val="center"/>
              <w:rPr>
                <w:rFonts w:hint="eastAsia" w:ascii="宋体" w:hAnsi="宋体" w:eastAsia="宋体" w:cs="宋体"/>
                <w:szCs w:val="21"/>
              </w:rPr>
            </w:pPr>
          </w:p>
        </w:tc>
      </w:tr>
      <w:tr w14:paraId="4DCC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697193A2">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9B45CDE">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16F25B9">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612FEA66">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5664A47F">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EC808C7">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72A4DC1A">
            <w:pPr>
              <w:spacing w:line="360" w:lineRule="auto"/>
              <w:jc w:val="center"/>
              <w:rPr>
                <w:rFonts w:hint="eastAsia" w:ascii="宋体" w:hAnsi="宋体" w:eastAsia="宋体" w:cs="宋体"/>
                <w:szCs w:val="21"/>
              </w:rPr>
            </w:pPr>
          </w:p>
        </w:tc>
      </w:tr>
      <w:tr w14:paraId="3615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689F2984">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A195BF2">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232822F">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40380E4B">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4D7CD2D5">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4666DBF8">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69D29BB">
            <w:pPr>
              <w:spacing w:line="360" w:lineRule="auto"/>
              <w:jc w:val="center"/>
              <w:rPr>
                <w:rFonts w:hint="eastAsia" w:ascii="宋体" w:hAnsi="宋体" w:eastAsia="宋体" w:cs="宋体"/>
                <w:szCs w:val="21"/>
              </w:rPr>
            </w:pPr>
          </w:p>
        </w:tc>
      </w:tr>
      <w:tr w14:paraId="6E30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7649C73B">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01A211D7">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AEE15FE">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15A1EE88">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5AFF2FAE">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76A340E5">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3DF2B612">
            <w:pPr>
              <w:spacing w:line="360" w:lineRule="auto"/>
              <w:jc w:val="center"/>
              <w:rPr>
                <w:rFonts w:hint="eastAsia" w:ascii="宋体" w:hAnsi="宋体" w:eastAsia="宋体" w:cs="宋体"/>
                <w:szCs w:val="21"/>
              </w:rPr>
            </w:pPr>
          </w:p>
        </w:tc>
      </w:tr>
      <w:tr w14:paraId="75BD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2BE0ED23">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16778E4B">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35C952D">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1529DF3E">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51BB8305">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7552B7CF">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AD70FEB">
            <w:pPr>
              <w:spacing w:line="360" w:lineRule="auto"/>
              <w:jc w:val="center"/>
              <w:rPr>
                <w:rFonts w:hint="eastAsia" w:ascii="宋体" w:hAnsi="宋体" w:eastAsia="宋体" w:cs="宋体"/>
                <w:szCs w:val="21"/>
              </w:rPr>
            </w:pPr>
          </w:p>
        </w:tc>
      </w:tr>
      <w:tr w14:paraId="0F49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278D51C9">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77A6097D">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26D7598">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526286B3">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43206BEC">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09B39B90">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616FF4D">
            <w:pPr>
              <w:spacing w:line="360" w:lineRule="auto"/>
              <w:jc w:val="center"/>
              <w:rPr>
                <w:rFonts w:hint="eastAsia" w:ascii="宋体" w:hAnsi="宋体" w:eastAsia="宋体" w:cs="宋体"/>
                <w:szCs w:val="21"/>
              </w:rPr>
            </w:pPr>
          </w:p>
        </w:tc>
      </w:tr>
      <w:tr w14:paraId="7C4B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6CBB36DB">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034E9283">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3E49471E">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0F3C43C9">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6BFAA49C">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8A3FC0B">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CE1A81D">
            <w:pPr>
              <w:spacing w:line="360" w:lineRule="auto"/>
              <w:jc w:val="center"/>
              <w:rPr>
                <w:rFonts w:hint="eastAsia" w:ascii="宋体" w:hAnsi="宋体" w:eastAsia="宋体" w:cs="宋体"/>
                <w:szCs w:val="21"/>
              </w:rPr>
            </w:pPr>
          </w:p>
        </w:tc>
      </w:tr>
      <w:tr w14:paraId="4918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3946B5A0">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089D5ACB">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ABEEC8B">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1529F4D0">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0D40F953">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247BC3A1">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2E925092">
            <w:pPr>
              <w:spacing w:line="360" w:lineRule="auto"/>
              <w:jc w:val="center"/>
              <w:rPr>
                <w:rFonts w:hint="eastAsia" w:ascii="宋体" w:hAnsi="宋体" w:eastAsia="宋体" w:cs="宋体"/>
                <w:szCs w:val="21"/>
              </w:rPr>
            </w:pPr>
          </w:p>
        </w:tc>
      </w:tr>
      <w:tr w14:paraId="1A22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4BEB1CBC">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0FE18468">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2FA82D6">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04DFCD86">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52674E87">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4E70B2A">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5DA6043A">
            <w:pPr>
              <w:spacing w:line="360" w:lineRule="auto"/>
              <w:jc w:val="center"/>
              <w:rPr>
                <w:rFonts w:hint="eastAsia" w:ascii="宋体" w:hAnsi="宋体" w:eastAsia="宋体" w:cs="宋体"/>
                <w:szCs w:val="21"/>
              </w:rPr>
            </w:pPr>
          </w:p>
        </w:tc>
      </w:tr>
      <w:tr w14:paraId="5FF3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13C8866A">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463D40E">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5278053">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36416B24">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0B9F3E23">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6AC45536">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AEA5CDC">
            <w:pPr>
              <w:spacing w:line="360" w:lineRule="auto"/>
              <w:jc w:val="center"/>
              <w:rPr>
                <w:rFonts w:hint="eastAsia" w:ascii="宋体" w:hAnsi="宋体" w:eastAsia="宋体" w:cs="宋体"/>
                <w:szCs w:val="21"/>
              </w:rPr>
            </w:pPr>
          </w:p>
        </w:tc>
      </w:tr>
      <w:tr w14:paraId="0AD3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7B04662C">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9E44DB8">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4274E8D">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0346EC3A">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0A154F6D">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AA7EDB1">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53748D9E">
            <w:pPr>
              <w:spacing w:line="360" w:lineRule="auto"/>
              <w:jc w:val="center"/>
              <w:rPr>
                <w:rFonts w:hint="eastAsia" w:ascii="宋体" w:hAnsi="宋体" w:eastAsia="宋体" w:cs="宋体"/>
                <w:szCs w:val="21"/>
              </w:rPr>
            </w:pPr>
          </w:p>
        </w:tc>
      </w:tr>
      <w:tr w14:paraId="1AA0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5EA7C358">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1180E355">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F489964">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67EBC9A1">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2B30C7B5">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1F9AEBF">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5AB2F48">
            <w:pPr>
              <w:spacing w:line="360" w:lineRule="auto"/>
              <w:jc w:val="center"/>
              <w:rPr>
                <w:rFonts w:hint="eastAsia" w:ascii="宋体" w:hAnsi="宋体" w:eastAsia="宋体" w:cs="宋体"/>
                <w:szCs w:val="21"/>
              </w:rPr>
            </w:pPr>
          </w:p>
        </w:tc>
      </w:tr>
      <w:tr w14:paraId="3D4B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4B641704">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4FF2D31">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3A5B10A">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363E18AD">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7D15186F">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3A986286">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9964C77">
            <w:pPr>
              <w:spacing w:line="360" w:lineRule="auto"/>
              <w:jc w:val="center"/>
              <w:rPr>
                <w:rFonts w:hint="eastAsia" w:ascii="宋体" w:hAnsi="宋体" w:eastAsia="宋体" w:cs="宋体"/>
                <w:szCs w:val="21"/>
              </w:rPr>
            </w:pPr>
          </w:p>
        </w:tc>
      </w:tr>
      <w:tr w14:paraId="3C4C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30FC6B97">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0592369">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18EDB52">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08ABADEF">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6900BD8C">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1920FFC0">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290415AE">
            <w:pPr>
              <w:spacing w:line="360" w:lineRule="auto"/>
              <w:jc w:val="center"/>
              <w:rPr>
                <w:rFonts w:hint="eastAsia" w:ascii="宋体" w:hAnsi="宋体" w:eastAsia="宋体" w:cs="宋体"/>
                <w:szCs w:val="21"/>
              </w:rPr>
            </w:pPr>
          </w:p>
        </w:tc>
      </w:tr>
      <w:tr w14:paraId="1314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2B34F18E">
            <w:pPr>
              <w:spacing w:line="360" w:lineRule="auto"/>
              <w:jc w:val="left"/>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28CB8330">
            <w:pPr>
              <w:spacing w:line="360" w:lineRule="auto"/>
              <w:jc w:val="center"/>
              <w:rPr>
                <w:rFonts w:hint="eastAsia" w:ascii="宋体" w:hAnsi="宋体" w:eastAsia="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019DBB1">
            <w:pPr>
              <w:widowControl/>
              <w:spacing w:line="360" w:lineRule="auto"/>
              <w:jc w:val="center"/>
              <w:rPr>
                <w:rFonts w:hint="eastAsia" w:ascii="宋体" w:hAnsi="宋体" w:eastAsia="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409CDD21">
            <w:pPr>
              <w:widowControl/>
              <w:spacing w:line="360" w:lineRule="auto"/>
              <w:rPr>
                <w:rFonts w:hint="eastAsia" w:ascii="宋体" w:hAnsi="宋体" w:eastAsia="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2C251CC5">
            <w:pPr>
              <w:spacing w:line="360" w:lineRule="auto"/>
              <w:jc w:val="center"/>
              <w:rPr>
                <w:rFonts w:hint="eastAsia" w:ascii="宋体" w:hAnsi="宋体" w:eastAsia="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069307FD">
            <w:pPr>
              <w:spacing w:line="360" w:lineRule="auto"/>
              <w:jc w:val="center"/>
              <w:rPr>
                <w:rFonts w:hint="eastAsia" w:ascii="宋体" w:hAnsi="宋体" w:eastAsia="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5742546D">
            <w:pPr>
              <w:spacing w:line="360" w:lineRule="auto"/>
              <w:jc w:val="center"/>
              <w:rPr>
                <w:rFonts w:hint="eastAsia" w:ascii="宋体" w:hAnsi="宋体" w:eastAsia="宋体" w:cs="宋体"/>
                <w:szCs w:val="21"/>
              </w:rPr>
            </w:pPr>
          </w:p>
        </w:tc>
      </w:tr>
      <w:tr w14:paraId="2A62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33" w:type="dxa"/>
            <w:gridSpan w:val="7"/>
            <w:tcBorders>
              <w:top w:val="single" w:color="auto" w:sz="4" w:space="0"/>
              <w:left w:val="single" w:color="auto" w:sz="4" w:space="0"/>
              <w:bottom w:val="single" w:color="auto" w:sz="4" w:space="0"/>
              <w:right w:val="single" w:color="auto" w:sz="4" w:space="0"/>
            </w:tcBorders>
            <w:noWrap w:val="0"/>
            <w:vAlign w:val="center"/>
          </w:tcPr>
          <w:p w14:paraId="68AE9F0E">
            <w:pPr>
              <w:pStyle w:val="11"/>
              <w:spacing w:line="360" w:lineRule="auto"/>
              <w:ind w:firstLine="482"/>
              <w:rPr>
                <w:rFonts w:hint="eastAsia" w:ascii="宋体" w:hAnsi="宋体" w:eastAsia="宋体" w:cs="宋体"/>
                <w:szCs w:val="21"/>
              </w:rPr>
            </w:pPr>
            <w:r>
              <w:rPr>
                <w:rFonts w:hint="eastAsia" w:ascii="宋体" w:hAnsi="宋体" w:eastAsia="宋体" w:cs="宋体"/>
                <w:b/>
                <w:bCs/>
                <w:kern w:val="0"/>
                <w:szCs w:val="21"/>
              </w:rPr>
              <w:t>总计：</w:t>
            </w:r>
            <w:r>
              <w:rPr>
                <w:rFonts w:hint="eastAsia" w:ascii="宋体" w:hAnsi="宋体" w:eastAsia="宋体" w:cs="宋体"/>
                <w:szCs w:val="21"/>
              </w:rPr>
              <w:t>人民币</w:t>
            </w:r>
            <w:r>
              <w:rPr>
                <w:rFonts w:hint="eastAsia" w:ascii="宋体" w:hAnsi="宋体" w:eastAsia="宋体" w:cs="宋体"/>
                <w:szCs w:val="21"/>
                <w:u w:val="single"/>
              </w:rPr>
              <w:t xml:space="preserve">                            </w:t>
            </w:r>
          </w:p>
        </w:tc>
      </w:tr>
    </w:tbl>
    <w:p w14:paraId="4EC030C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3.2技术要求及质量标准：见招标文件和中标人的投标文件，其中技术参数中带★号的为必须满足项。</w:t>
      </w:r>
    </w:p>
    <w:p w14:paraId="485F3DC7">
      <w:pPr>
        <w:spacing w:line="360" w:lineRule="auto"/>
        <w:ind w:firstLine="420" w:firstLineChars="200"/>
        <w:rPr>
          <w:rFonts w:hint="eastAsia" w:ascii="宋体" w:hAnsi="宋体" w:eastAsia="宋体" w:cs="宋体"/>
          <w:szCs w:val="21"/>
        </w:rPr>
      </w:pPr>
    </w:p>
    <w:p w14:paraId="57641154">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四、合同金额和付款条件</w:t>
      </w:r>
    </w:p>
    <w:p w14:paraId="336C134E">
      <w:pPr>
        <w:spacing w:line="360" w:lineRule="auto"/>
        <w:rPr>
          <w:rFonts w:hint="eastAsia" w:ascii="宋体" w:hAnsi="宋体" w:eastAsia="宋体" w:cs="宋体"/>
          <w:szCs w:val="21"/>
        </w:rPr>
      </w:pPr>
      <w:r>
        <w:rPr>
          <w:rFonts w:hint="eastAsia" w:ascii="宋体" w:hAnsi="宋体" w:eastAsia="宋体" w:cs="宋体"/>
          <w:szCs w:val="21"/>
        </w:rPr>
        <w:t xml:space="preserve">    4.1根据合同文件内容，合同的总金额为人民币</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），经双方协商，合同总金额包含招标文件中规定的所有费用，包括本合同第3.1条所列产品、自签订合同之日起一年内因保修而产生的费用。</w:t>
      </w:r>
    </w:p>
    <w:p w14:paraId="10180167">
      <w:pPr>
        <w:spacing w:line="360" w:lineRule="auto"/>
        <w:ind w:left="420" w:firstLine="140"/>
        <w:rPr>
          <w:rFonts w:hint="eastAsia" w:ascii="宋体" w:hAnsi="宋体" w:eastAsia="宋体" w:cs="宋体"/>
          <w:szCs w:val="21"/>
        </w:rPr>
      </w:pPr>
      <w:r>
        <w:rPr>
          <w:rFonts w:hint="eastAsia" w:ascii="宋体" w:hAnsi="宋体" w:eastAsia="宋体" w:cs="宋体"/>
          <w:szCs w:val="21"/>
        </w:rPr>
        <w:t>4.2 上述第4.1条规定的合同总金额为项目现场交货价（买方指定交货地点），包含清关费（含在到货港所发生的所有费用）、至最终目的地的运输费、保险费、进口关税、增值税、消费税（如适用）、商检费等均由卖方承担。</w:t>
      </w:r>
    </w:p>
    <w:p w14:paraId="79C61C9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4.3本合同项下所有费用使用人民币以银行转账或者支票方式付款。</w:t>
      </w:r>
    </w:p>
    <w:p w14:paraId="417EB94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据合同支付程序进行支付发生的费用，买方在银行发生的由买方负担，卖方在银行发生的由卖方负担。</w:t>
      </w:r>
    </w:p>
    <w:p w14:paraId="7892BB0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卖方银行账户信息：</w:t>
      </w:r>
    </w:p>
    <w:p w14:paraId="279F03F1">
      <w:pPr>
        <w:ind w:firstLine="420" w:firstLineChars="200"/>
        <w:rPr>
          <w:rFonts w:hint="eastAsia" w:ascii="宋体" w:hAnsi="宋体" w:eastAsia="宋体" w:cs="宋体"/>
          <w:szCs w:val="21"/>
        </w:rPr>
      </w:pPr>
      <w:r>
        <w:rPr>
          <w:rFonts w:hint="eastAsia" w:ascii="宋体" w:hAnsi="宋体" w:eastAsia="宋体" w:cs="宋体"/>
          <w:szCs w:val="21"/>
        </w:rPr>
        <w:t xml:space="preserve">开户行： </w:t>
      </w:r>
      <w:r>
        <w:rPr>
          <w:rFonts w:hint="eastAsia" w:ascii="宋体" w:hAnsi="宋体" w:eastAsia="宋体" w:cs="宋体"/>
          <w:szCs w:val="21"/>
          <w:u w:val="single"/>
        </w:rPr>
        <w:t xml:space="preserve">                 </w:t>
      </w:r>
    </w:p>
    <w:p w14:paraId="26569ABC">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户  名：</w:t>
      </w:r>
      <w:r>
        <w:rPr>
          <w:rFonts w:hint="eastAsia" w:ascii="宋体" w:hAnsi="宋体" w:eastAsia="宋体" w:cs="宋体"/>
          <w:szCs w:val="21"/>
          <w:u w:val="single"/>
        </w:rPr>
        <w:t xml:space="preserve">                  </w:t>
      </w:r>
    </w:p>
    <w:p w14:paraId="7F1DE319">
      <w:pPr>
        <w:ind w:firstLine="420" w:firstLineChars="200"/>
        <w:rPr>
          <w:rFonts w:hint="eastAsia" w:ascii="宋体" w:hAnsi="宋体" w:eastAsia="宋体" w:cs="宋体"/>
          <w:szCs w:val="21"/>
          <w:u w:val="single"/>
        </w:rPr>
      </w:pPr>
      <w:r>
        <w:rPr>
          <w:rFonts w:hint="eastAsia" w:ascii="宋体" w:hAnsi="宋体" w:eastAsia="宋体" w:cs="宋体"/>
          <w:szCs w:val="21"/>
        </w:rPr>
        <w:t>账  号：</w:t>
      </w:r>
      <w:r>
        <w:rPr>
          <w:rFonts w:hint="eastAsia" w:ascii="宋体" w:hAnsi="宋体" w:eastAsia="宋体" w:cs="宋体"/>
          <w:szCs w:val="21"/>
          <w:u w:val="single"/>
        </w:rPr>
        <w:t xml:space="preserve">                  </w:t>
      </w:r>
    </w:p>
    <w:p w14:paraId="7DCFF0BF">
      <w:pPr>
        <w:ind w:firstLine="420" w:firstLineChars="200"/>
        <w:rPr>
          <w:rFonts w:hint="eastAsia" w:ascii="宋体" w:hAnsi="宋体" w:eastAsia="宋体" w:cs="宋体"/>
          <w:szCs w:val="21"/>
        </w:rPr>
      </w:pPr>
    </w:p>
    <w:p w14:paraId="0F362A7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买方银行账户信息：</w:t>
      </w:r>
    </w:p>
    <w:p w14:paraId="392A8950">
      <w:pPr>
        <w:ind w:firstLine="420" w:firstLineChars="200"/>
        <w:rPr>
          <w:rFonts w:hint="eastAsia" w:ascii="宋体" w:hAnsi="宋体" w:eastAsia="宋体" w:cs="宋体"/>
          <w:szCs w:val="21"/>
        </w:rPr>
      </w:pPr>
      <w:r>
        <w:rPr>
          <w:rFonts w:hint="eastAsia" w:ascii="宋体" w:hAnsi="宋体" w:eastAsia="宋体" w:cs="宋体"/>
          <w:szCs w:val="21"/>
        </w:rPr>
        <w:t xml:space="preserve">开户行： </w:t>
      </w:r>
      <w:r>
        <w:rPr>
          <w:rFonts w:hint="eastAsia" w:ascii="宋体" w:hAnsi="宋体" w:eastAsia="宋体" w:cs="宋体"/>
          <w:szCs w:val="21"/>
          <w:u w:val="single"/>
        </w:rPr>
        <w:t xml:space="preserve">                 </w:t>
      </w:r>
    </w:p>
    <w:p w14:paraId="025E1B8A">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户  名：</w:t>
      </w:r>
      <w:r>
        <w:rPr>
          <w:rFonts w:hint="eastAsia" w:ascii="宋体" w:hAnsi="宋体" w:eastAsia="宋体" w:cs="宋体"/>
          <w:szCs w:val="21"/>
          <w:u w:val="single"/>
        </w:rPr>
        <w:t xml:space="preserve">                  </w:t>
      </w:r>
    </w:p>
    <w:p w14:paraId="3B723F04">
      <w:pPr>
        <w:ind w:firstLine="420" w:firstLineChars="200"/>
        <w:rPr>
          <w:rFonts w:hint="eastAsia" w:ascii="宋体" w:hAnsi="宋体" w:eastAsia="宋体" w:cs="宋体"/>
          <w:szCs w:val="21"/>
        </w:rPr>
      </w:pPr>
      <w:r>
        <w:rPr>
          <w:rFonts w:hint="eastAsia" w:ascii="宋体" w:hAnsi="宋体" w:eastAsia="宋体" w:cs="宋体"/>
          <w:szCs w:val="21"/>
        </w:rPr>
        <w:t>账  号：</w:t>
      </w:r>
      <w:r>
        <w:rPr>
          <w:rFonts w:hint="eastAsia" w:ascii="宋体" w:hAnsi="宋体" w:eastAsia="宋体" w:cs="宋体"/>
          <w:szCs w:val="21"/>
          <w:u w:val="single"/>
        </w:rPr>
        <w:t xml:space="preserve">                  </w:t>
      </w:r>
    </w:p>
    <w:p w14:paraId="0A39CB7D">
      <w:pPr>
        <w:ind w:firstLine="420" w:firstLineChars="200"/>
        <w:rPr>
          <w:rFonts w:hint="eastAsia" w:ascii="宋体" w:hAnsi="宋体" w:eastAsia="宋体" w:cs="宋体"/>
          <w:szCs w:val="21"/>
        </w:rPr>
      </w:pPr>
    </w:p>
    <w:p w14:paraId="09A3DF9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4.4卖方应按照合同规定交货。交货后卖方应向买方提供下列单据：</w:t>
      </w:r>
    </w:p>
    <w:p w14:paraId="7A5BA77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4.4.1卖方向买方出具货物验收单</w:t>
      </w:r>
    </w:p>
    <w:p w14:paraId="6093C16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4.4.2制造厂家出具的质量检验证书；</w:t>
      </w:r>
    </w:p>
    <w:p w14:paraId="74B22B40">
      <w:pPr>
        <w:adjustRightIn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4.5付款方式：</w:t>
      </w:r>
    </w:p>
    <w:p w14:paraId="55B52434">
      <w:pPr>
        <w:adjustRightIn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4.5.1本合同总价款为人民币元</w:t>
      </w:r>
      <w:r>
        <w:rPr>
          <w:rFonts w:hint="eastAsia" w:ascii="宋体" w:hAnsi="宋体" w:eastAsia="宋体" w:cs="宋体"/>
          <w:szCs w:val="21"/>
          <w:u w:val="single"/>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rPr>
        <w:t>）。</w:t>
      </w:r>
    </w:p>
    <w:p w14:paraId="0F694D45">
      <w:pPr>
        <w:adjustRightIn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4.5.2支付方式：本合同项下的全部合同价款将由买方按月支付到卖方指定的银行账户。</w:t>
      </w:r>
    </w:p>
    <w:p w14:paraId="1489AED3">
      <w:pPr>
        <w:wordWrap w:val="0"/>
        <w:adjustRightInd w:val="0"/>
        <w:spacing w:line="360" w:lineRule="auto"/>
        <w:ind w:left="689" w:leftChars="228" w:hanging="210" w:hangingChars="100"/>
        <w:textAlignment w:val="baseline"/>
        <w:rPr>
          <w:rFonts w:hint="eastAsia" w:ascii="宋体" w:hAnsi="宋体" w:eastAsia="宋体" w:cs="宋体"/>
          <w:szCs w:val="21"/>
        </w:rPr>
      </w:pPr>
      <w:r>
        <w:rPr>
          <w:rFonts w:hint="eastAsia" w:ascii="宋体" w:hAnsi="宋体" w:eastAsia="宋体" w:cs="宋体"/>
          <w:szCs w:val="21"/>
        </w:rPr>
        <w:t>4.5.3</w:t>
      </w:r>
      <w:r>
        <w:rPr>
          <w:rFonts w:hint="eastAsia" w:ascii="宋体" w:hAnsi="宋体" w:eastAsia="宋体" w:cs="宋体"/>
          <w:bCs/>
          <w:szCs w:val="21"/>
        </w:rPr>
        <w:t xml:space="preserve"> 合同生效后，乙方根据甲方要求供货要求，货物送达甲方指定地点，经验收合格后，</w:t>
      </w:r>
      <w:r>
        <w:rPr>
          <w:rFonts w:hint="eastAsia" w:ascii="宋体" w:hAnsi="宋体" w:eastAsia="宋体" w:cs="宋体"/>
          <w:bCs/>
          <w:szCs w:val="21"/>
          <w:lang w:val="en-US" w:eastAsia="zh-CN"/>
        </w:rPr>
        <w:t>根据财政资金情况支付</w:t>
      </w:r>
      <w:r>
        <w:rPr>
          <w:rFonts w:hint="eastAsia" w:ascii="宋体" w:hAnsi="宋体" w:eastAsia="宋体" w:cs="宋体"/>
          <w:bCs/>
          <w:szCs w:val="21"/>
        </w:rPr>
        <w:t>。</w:t>
      </w:r>
    </w:p>
    <w:p w14:paraId="52B437F5">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五、验收</w:t>
      </w:r>
    </w:p>
    <w:p w14:paraId="65C543C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5.1验收时间和验收人：货到当日由买方指定的产品接收单位验收。</w:t>
      </w:r>
    </w:p>
    <w:p w14:paraId="2EA7149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5.2验收手段：清点数量，进行内外包装检验。</w:t>
      </w:r>
    </w:p>
    <w:p w14:paraId="5C7088A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5.3验收标准：数量正确，内外包装无缺损，产品无质量问题，进口产品以关单证明件为准确认产品来源渠道正规。</w:t>
      </w:r>
    </w:p>
    <w:p w14:paraId="1C6B323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5.4卖方不能按照投标报价表提供货物，应向买方来函说明，经买方书面同意，双方签订补充协议后，卖方可提供替代产品，且不得低于被替代产品的质量和技术标准，单价价格不得高于被替代产品。买方对此保留解除合同的权利，并追究卖方的违约责任。</w:t>
      </w:r>
    </w:p>
    <w:p w14:paraId="0386CBB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5.5产品验收合格后，卖方需要求买方在卖方出具的验收凭据上由具体验收人签署名字和验收合格日期。</w:t>
      </w:r>
    </w:p>
    <w:p w14:paraId="23EDA3D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5.6若买方或其指定的接收单位认为产品数量不符合合同约定或质量不符合招标文件和中标人的投标文件中规定的技术要求和质量标准，买方有权要求卖方在20个工作日内进行修理或更换，由此产生的一切费用及风险由卖方承担。 </w:t>
      </w:r>
    </w:p>
    <w:p w14:paraId="69C113B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5.7买方或其指定的接收单位对产品的验收在任何情况下均不得视作买方放弃对验收后发现的产品缺陷或不符合招标文件和中标人的投标文件中规定的技术要求和质量标准得以主张的任何权利和赔偿。</w:t>
      </w:r>
    </w:p>
    <w:p w14:paraId="343FA60B">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六、包装要求及费用</w:t>
      </w:r>
    </w:p>
    <w:p w14:paraId="4BC811C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6.1卖方负责将产品运至买方书面指定交货地点并承担包装和运输费用。</w:t>
      </w:r>
    </w:p>
    <w:p w14:paraId="1C73B77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6.2包装应适应于远距离运输、防潮、防震、防锈和防野蛮装卸，确保产品安全无损运抵现场，由于包装不善所引起的产品损坏和损失均由卖方承担。</w:t>
      </w:r>
    </w:p>
    <w:p w14:paraId="666858F8">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七、质量保证</w:t>
      </w:r>
    </w:p>
    <w:p w14:paraId="4438396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7.1卖方保证产品是全新、未使用过的正品，并完全符合合同文件中规定的质量、规格和性能的要求；卖方保证其产品在正常使用和保养条件下，在其使用寿命内应具有满意的性能。</w:t>
      </w:r>
    </w:p>
    <w:p w14:paraId="2555D2E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7.2卖方应对由于设计、工艺或材料等因制造商造成的缺陷而发生的任何不足或故障负责，费用由卖方负担。</w:t>
      </w:r>
    </w:p>
    <w:p w14:paraId="4379C41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7.3在发货前，卖方应对产品的质量、规格、性能、数量进行准确而全面的检验，并出具产品检验合格证书。但证书中有关质量、规格、性能、数量的检验结果不视为买方对产品的验收。</w:t>
      </w:r>
    </w:p>
    <w:p w14:paraId="34C4988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7.4质量保证期：自买方指定的产品接收单位确认产品验收合格之日起的十二（12）个月。但以下情况买方根据中华人民共和国相关法律、法规所享有的权利与救济不受上述质量保质期的限制：</w:t>
      </w:r>
    </w:p>
    <w:p w14:paraId="35418B21">
      <w:pPr>
        <w:numPr>
          <w:ilvl w:val="0"/>
          <w:numId w:val="3"/>
        </w:numPr>
        <w:spacing w:line="360" w:lineRule="auto"/>
        <w:ind w:hanging="11"/>
        <w:rPr>
          <w:rFonts w:hint="eastAsia" w:ascii="宋体" w:hAnsi="宋体" w:eastAsia="宋体" w:cs="宋体"/>
          <w:szCs w:val="21"/>
        </w:rPr>
      </w:pPr>
      <w:r>
        <w:rPr>
          <w:rFonts w:hint="eastAsia" w:ascii="宋体" w:hAnsi="宋体" w:eastAsia="宋体" w:cs="宋体"/>
          <w:szCs w:val="21"/>
        </w:rPr>
        <w:t>卖方知道或者应当知道所提供商品不符合约定的；</w:t>
      </w:r>
    </w:p>
    <w:p w14:paraId="3C87CC96">
      <w:pPr>
        <w:numPr>
          <w:ilvl w:val="0"/>
          <w:numId w:val="3"/>
        </w:numPr>
        <w:spacing w:line="360" w:lineRule="auto"/>
        <w:ind w:hanging="11"/>
        <w:rPr>
          <w:rFonts w:hint="eastAsia" w:ascii="宋体" w:hAnsi="宋体" w:eastAsia="宋体" w:cs="宋体"/>
          <w:szCs w:val="21"/>
        </w:rPr>
      </w:pPr>
      <w:r>
        <w:rPr>
          <w:rFonts w:hint="eastAsia" w:ascii="宋体" w:hAnsi="宋体" w:eastAsia="宋体" w:cs="宋体"/>
          <w:szCs w:val="21"/>
        </w:rPr>
        <w:t>产品存在潜在缺陷或使用不符合要求的材料的；</w:t>
      </w:r>
    </w:p>
    <w:p w14:paraId="1AC295F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7.5产品验收后，在质量保证期内，卖方应对由于设计、工艺或材料的缺陷所发生的任何不足或故障负责，买方有权依据本合同第九条的规定要求卖方采取补救措施，由此产生的费用由卖方承担。</w:t>
      </w:r>
    </w:p>
    <w:p w14:paraId="6BD340F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7.6如果产品的质量和规格与合同不符，或在规定的质量保证期内证实产品是有缺陷的，买方应报请当地质检局或有关部门进行检查，买方有权凭质检证书向卖方依据本合同第九条的规定要求卖方采取补救措施并赔偿损失。</w:t>
      </w:r>
    </w:p>
    <w:p w14:paraId="7F8489AB">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八、知识产权</w:t>
      </w:r>
    </w:p>
    <w:p w14:paraId="67B4036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8.1卖方应保证，买方在中华人民共和国使用该产品或产品的任何一部分时(包括与之相关的任何技术资料)，免受第三方提出的侵犯其专利权、商标权或其它知识产权的异议和起诉，否则，由此而引起的所有责任和费用（包括但不限于买方为此支付的诉讼费、评估费、公证费、律师费等）由卖方承担。</w:t>
      </w:r>
    </w:p>
    <w:p w14:paraId="739799A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8.2如因卖方原因使买方在中华人民共和国使用该产品或产品的任何一部分时产生知识产权纠纷诉讼，且被司法机关裁定停止侵权而导致本合同终止所导致的买方的实际损失由卖方承担。</w:t>
      </w:r>
    </w:p>
    <w:p w14:paraId="6B89F2E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8.3 买方永久享有卖方为本合同项下提供的产品、技术资料的使用权，无需交纳特许使用费（如有此类费用的话）。</w:t>
      </w:r>
    </w:p>
    <w:p w14:paraId="4F46F4E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8.4所有合同产品所含的全部知识产权均属于投标人所有，供货后允许买方为自身使用目的而免费使用。</w:t>
      </w:r>
    </w:p>
    <w:p w14:paraId="1FFC472F">
      <w:pPr>
        <w:spacing w:line="360" w:lineRule="auto"/>
        <w:ind w:firstLine="420" w:firstLineChars="200"/>
        <w:rPr>
          <w:rFonts w:hint="eastAsia" w:ascii="宋体" w:hAnsi="宋体" w:eastAsia="宋体" w:cs="宋体"/>
          <w:szCs w:val="21"/>
        </w:rPr>
      </w:pPr>
    </w:p>
    <w:p w14:paraId="390EB574">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九、违约与赔偿</w:t>
      </w:r>
    </w:p>
    <w:p w14:paraId="7A9FD7DB">
      <w:pPr>
        <w:spacing w:line="360" w:lineRule="auto"/>
        <w:ind w:firstLine="420" w:firstLineChars="200"/>
        <w:rPr>
          <w:rFonts w:hint="eastAsia" w:ascii="宋体" w:hAnsi="宋体" w:eastAsia="宋体" w:cs="宋体"/>
          <w:spacing w:val="-2"/>
          <w:szCs w:val="21"/>
        </w:rPr>
      </w:pPr>
      <w:r>
        <w:rPr>
          <w:rFonts w:hint="eastAsia" w:ascii="宋体" w:hAnsi="宋体" w:eastAsia="宋体" w:cs="宋体"/>
          <w:bCs/>
          <w:szCs w:val="21"/>
        </w:rPr>
        <w:t>9.1如卖方不按照本合同的规定准时交货，买方</w:t>
      </w:r>
      <w:r>
        <w:rPr>
          <w:rFonts w:hint="eastAsia" w:ascii="宋体" w:hAnsi="宋体" w:eastAsia="宋体" w:cs="宋体"/>
          <w:spacing w:val="-2"/>
          <w:szCs w:val="21"/>
        </w:rPr>
        <w:t>应在不影响合同项下的其他补救措施的情况下，从合同价中扣除误期赔偿费。每延误一天的赔偿费按误期货物总金额的0.5%计收，直至交货为止。误期赔偿费的支付并不免除承包人实际交付。</w:t>
      </w:r>
    </w:p>
    <w:p w14:paraId="565651A2">
      <w:pPr>
        <w:spacing w:line="360" w:lineRule="auto"/>
        <w:ind w:firstLine="412" w:firstLineChars="200"/>
        <w:rPr>
          <w:rFonts w:hint="eastAsia" w:ascii="宋体" w:hAnsi="宋体" w:eastAsia="宋体" w:cs="宋体"/>
          <w:bCs/>
          <w:szCs w:val="21"/>
        </w:rPr>
      </w:pPr>
      <w:r>
        <w:rPr>
          <w:rFonts w:hint="eastAsia" w:ascii="宋体" w:hAnsi="宋体" w:eastAsia="宋体" w:cs="宋体"/>
          <w:spacing w:val="-2"/>
          <w:szCs w:val="21"/>
        </w:rPr>
        <w:t>交货逾期超过三十（30）天，买方可终止合同，并要求卖方十（10）日内立即返还相应产品的已支付价款，卖方另需支付全部合同价款的3%作为违约金。</w:t>
      </w:r>
    </w:p>
    <w:p w14:paraId="1434540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9.2在质量保证期内，如果卖方对买方提出的索赔和差异负有责任，卖方应按照买方同意的下列一种或多种方式解决索赔事宜。</w:t>
      </w:r>
    </w:p>
    <w:p w14:paraId="1D06F33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9.2.1退货。经买方要求，卖方应以合同中规定的同种货币将货款退还给买方，并承担由此发生的一切损失和费用，包括但不限于利息、银行手续费、运费、保险费、检验费、仓储费、装卸费以及为保护拒收的产品所需的其它必要费用。</w:t>
      </w:r>
    </w:p>
    <w:p w14:paraId="78DC2F9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9.2.2减少价款。根据产品的低劣程度、损坏程度以及买方所遭受损失的数额，经合同各方商定同意降低产品的价格，如协商未果，则买方有权要求终止合同并退货，具体参照9.2.1执行。</w:t>
      </w:r>
    </w:p>
    <w:p w14:paraId="634BC54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9.2.3更换。经买方要求，卖方应提供符合规定要求的新产品或以新零件、部件更换有缺陷的部分，卖方应承担一切费用和风险并负担买方所遭受的一切损失。</w:t>
      </w:r>
    </w:p>
    <w:p w14:paraId="36C84E7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9.2.4修理。经买方要求，卖方应在本合同第七条规定的质量保证期内予以免费保修。</w:t>
      </w:r>
    </w:p>
    <w:p w14:paraId="2123C15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质量保证期内卖方产品如发生缺陷或故障，卖方应在接到买方通知后二十四（24）小时内相应，并在10个工作日内给予解决并交付使用。如卖方未能按时修正，买方有权自行派有资质的人修理，并告知卖方，发生合理费用由卖方承担。</w:t>
      </w:r>
    </w:p>
    <w:p w14:paraId="04B9660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9.2.5如在买方发出索赔通知后二十（20）天内，卖方未作答复，索赔应视为已被卖方接受，卖方应按照本合同规定的相应方法解决索赔事宜。</w:t>
      </w:r>
    </w:p>
    <w:p w14:paraId="1385529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若卖方未作答复或未接受索赔要求，未能在买方提出索赔通知的二十（20）天内或买方同意的更长的时间内，按买方同意的上述任何一种方式处理索赔事宜，买方将从付款扣回索赔金额，同时保留进一步要求赔偿的权利。</w:t>
      </w:r>
    </w:p>
    <w:p w14:paraId="248428E9">
      <w:pPr>
        <w:pStyle w:val="29"/>
        <w:spacing w:line="360" w:lineRule="auto"/>
        <w:ind w:firstLine="420"/>
        <w:rPr>
          <w:rFonts w:hint="eastAsia" w:ascii="宋体" w:hAnsi="宋体" w:eastAsia="宋体" w:cs="宋体"/>
          <w:szCs w:val="21"/>
        </w:rPr>
      </w:pPr>
      <w:r>
        <w:rPr>
          <w:rFonts w:hint="eastAsia" w:ascii="宋体" w:hAnsi="宋体" w:eastAsia="宋体" w:cs="宋体"/>
          <w:szCs w:val="21"/>
        </w:rPr>
        <w:t>9.3经买方、卖方约定，在卖方不能履行其合同项下任何一项义务而承担违约责任的情况下，买方有权追索违约金，且买方还享有就赔偿不足部分向卖方继续索赔的权利。</w:t>
      </w:r>
    </w:p>
    <w:p w14:paraId="0DC71910">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十、交货时间、地点</w:t>
      </w:r>
    </w:p>
    <w:p w14:paraId="415C2B2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10.1合同生效后7个工作日内，甲方提供运动员数据，自此开始计算供货起始时间。卖方按批次完成产品供货，各批次最迟供货时间以招标文件规定时间为准。具体交货时间和地点以买方通知为准。</w:t>
      </w:r>
    </w:p>
    <w:p w14:paraId="46EB527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10.2卖方应负责将产品交到买方指定的交货地点，由卖方负责产品交到交货地点前的一切费用，包括运输、中转、和装卸、仓储、保险、清关（若有）等费用。</w:t>
      </w:r>
    </w:p>
    <w:p w14:paraId="56A98825">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十一、</w:t>
      </w:r>
      <w:bookmarkStart w:id="29" w:name="_Toc180158882"/>
      <w:bookmarkStart w:id="30" w:name="_Toc180158880"/>
      <w:r>
        <w:rPr>
          <w:rFonts w:hint="eastAsia" w:ascii="宋体" w:hAnsi="宋体" w:eastAsia="宋体" w:cs="宋体"/>
          <w:szCs w:val="21"/>
        </w:rPr>
        <w:t>售后服务及技术服务</w:t>
      </w:r>
    </w:p>
    <w:p w14:paraId="2760FFD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11.1卖方应提供产品使用的有关技术资料，包括使用说明书、合格证等。如果经双方确认，确为本合同项下产品正常使用所必需但合同又未作规定的且只有卖方才能提供的技术文件，卖方应根据买方书面要求及时向买方免费提供。</w:t>
      </w:r>
    </w:p>
    <w:p w14:paraId="158ECDC3">
      <w:pPr>
        <w:pStyle w:val="29"/>
        <w:spacing w:line="360" w:lineRule="auto"/>
        <w:ind w:firstLine="420"/>
        <w:rPr>
          <w:rFonts w:hint="eastAsia" w:ascii="宋体" w:hAnsi="宋体" w:eastAsia="宋体" w:cs="宋体"/>
          <w:szCs w:val="21"/>
        </w:rPr>
      </w:pPr>
      <w:r>
        <w:rPr>
          <w:rFonts w:hint="eastAsia" w:ascii="宋体" w:hAnsi="宋体" w:eastAsia="宋体" w:cs="宋体"/>
          <w:szCs w:val="21"/>
        </w:rPr>
        <w:t>上述技术资料应编辑正确，组织合理，内容充实，容易理解，详尽描述所供产品的性能、原理、结构和尺寸，并包括部件的型号、规格、技术数据，以保证能够正确进行产品的安装、使用、检查、维修、维护。</w:t>
      </w:r>
    </w:p>
    <w:p w14:paraId="23B3B728">
      <w:pPr>
        <w:spacing w:line="560" w:lineRule="exact"/>
        <w:ind w:firstLine="420" w:firstLineChars="200"/>
        <w:rPr>
          <w:rFonts w:hint="eastAsia" w:ascii="宋体" w:hAnsi="宋体" w:eastAsia="宋体" w:cs="宋体"/>
          <w:bCs/>
          <w:szCs w:val="21"/>
        </w:rPr>
      </w:pPr>
      <w:r>
        <w:rPr>
          <w:rFonts w:hint="eastAsia" w:ascii="宋体" w:hAnsi="宋体" w:eastAsia="宋体" w:cs="宋体"/>
          <w:bCs/>
          <w:szCs w:val="21"/>
        </w:rPr>
        <w:t>十二、不可抗力</w:t>
      </w:r>
    </w:p>
    <w:p w14:paraId="32E28A75">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12.1 不可抗力是指本合同生效后，发生不能预见并且对其发生和后果不能防止或避免的事件，如地震、台风、水灾、火灾、疫情、战争、政府政策、决定等，致使直接影响本合同的履行或不能按约定的条件履行。此种情形下受影响的一方不承担违约责任。</w:t>
      </w:r>
    </w:p>
    <w:p w14:paraId="2469D483">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12.2发生不可抗力的一方应立即通知合同另外两方，并在十五天内提供不可抗力的详情及有关证明文件。</w:t>
      </w:r>
    </w:p>
    <w:p w14:paraId="3D117346">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12.3发生不可抗力事件时，合同各方应协商以寻找一个合理的解决方法，并尽一切努力减轻不可抗力产生的后果。</w:t>
      </w:r>
    </w:p>
    <w:p w14:paraId="498CD5F5">
      <w:pPr>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12.4如不可</w:t>
      </w:r>
      <w:r>
        <w:rPr>
          <w:rFonts w:hint="eastAsia" w:ascii="宋体" w:hAnsi="宋体" w:eastAsia="宋体" w:cs="宋体"/>
          <w:szCs w:val="21"/>
        </w:rPr>
        <w:t>抗力事件持续三十天时，合同各方应友好协商解决本合同是否继续履行或终止的问题。</w:t>
      </w:r>
    </w:p>
    <w:p w14:paraId="155C48D7">
      <w:pPr>
        <w:spacing w:line="560" w:lineRule="exact"/>
        <w:ind w:firstLine="420" w:firstLineChars="200"/>
        <w:rPr>
          <w:rFonts w:hint="eastAsia" w:ascii="宋体" w:hAnsi="宋体" w:eastAsia="宋体" w:cs="宋体"/>
          <w:bCs/>
          <w:szCs w:val="21"/>
        </w:rPr>
      </w:pPr>
      <w:r>
        <w:rPr>
          <w:rFonts w:hint="eastAsia" w:ascii="宋体" w:hAnsi="宋体" w:eastAsia="宋体" w:cs="宋体"/>
          <w:bCs/>
          <w:szCs w:val="21"/>
        </w:rPr>
        <w:t>十三、合同生效与终止</w:t>
      </w:r>
    </w:p>
    <w:p w14:paraId="3DAF104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13.1本合同双方盖章并授权代表签字日期，即为本合同的生效日期。如双方盖章签字日期不一致时，以最后盖章签字方的日期为合同的生效日期。</w:t>
      </w:r>
    </w:p>
    <w:p w14:paraId="3F5B6B7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13.2本合同的“采购物品”质量保质期届满的日期，即为本合同的终止日期。但保密义务、知识产权、争议解决和合同各方未了的债权和债务等后合同义务不受合同期满的影响，并且守约方有权提出索赔。</w:t>
      </w:r>
    </w:p>
    <w:p w14:paraId="4E3D8736">
      <w:pPr>
        <w:spacing w:line="560" w:lineRule="exact"/>
        <w:ind w:firstLine="420" w:firstLineChars="200"/>
        <w:rPr>
          <w:rFonts w:hint="eastAsia" w:ascii="宋体" w:hAnsi="宋体" w:eastAsia="宋体" w:cs="宋体"/>
          <w:bCs/>
          <w:szCs w:val="21"/>
        </w:rPr>
      </w:pPr>
      <w:r>
        <w:rPr>
          <w:rFonts w:hint="eastAsia" w:ascii="宋体" w:hAnsi="宋体" w:eastAsia="宋体" w:cs="宋体"/>
          <w:bCs/>
          <w:szCs w:val="21"/>
        </w:rPr>
        <w:t>十四、争议解决</w:t>
      </w:r>
    </w:p>
    <w:p w14:paraId="4E8FBD3C">
      <w:pPr>
        <w:spacing w:line="360" w:lineRule="auto"/>
        <w:ind w:firstLine="420" w:firstLineChars="200"/>
        <w:rPr>
          <w:rFonts w:hint="eastAsia" w:ascii="宋体" w:hAnsi="宋体" w:eastAsia="宋体" w:cs="宋体"/>
          <w:kern w:val="0"/>
          <w:szCs w:val="21"/>
        </w:rPr>
      </w:pPr>
      <w:r>
        <w:rPr>
          <w:rFonts w:hint="eastAsia" w:ascii="宋体" w:hAnsi="宋体" w:eastAsia="宋体" w:cs="宋体"/>
          <w:szCs w:val="21"/>
        </w:rPr>
        <w:t>14.1</w:t>
      </w:r>
      <w:r>
        <w:rPr>
          <w:rFonts w:hint="eastAsia" w:ascii="宋体" w:hAnsi="宋体" w:eastAsia="宋体" w:cs="宋体"/>
          <w:kern w:val="0"/>
          <w:szCs w:val="21"/>
        </w:rPr>
        <w:t>因本合同及其修订本、补充协议引起的或与本合同及其修订本、补充协议有关的任何争议，均受国际商会于争议发生时最新版本的《国际贸易术语解释通则》(Incoterms)与中华人民共和国法律管辖。</w:t>
      </w:r>
    </w:p>
    <w:p w14:paraId="5D678EC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14.2由本合同及其修订本、补充协议所引起的或与本合同及</w:t>
      </w:r>
      <w:r>
        <w:rPr>
          <w:rFonts w:hint="eastAsia" w:ascii="宋体" w:hAnsi="宋体" w:eastAsia="宋体" w:cs="宋体"/>
          <w:kern w:val="0"/>
          <w:szCs w:val="21"/>
        </w:rPr>
        <w:t>其修订本、补充协议相关的任何争议，合同各方应协商解决，协商不成的，合同各方同意提交项目所在地人民法院</w:t>
      </w:r>
      <w:r>
        <w:rPr>
          <w:rFonts w:hint="eastAsia" w:ascii="宋体" w:hAnsi="宋体" w:eastAsia="宋体" w:cs="宋体"/>
          <w:szCs w:val="21"/>
        </w:rPr>
        <w:t>解决。</w:t>
      </w:r>
    </w:p>
    <w:p w14:paraId="4869114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14.3争议进行诉讼期间，除争议事项外，合同各方应继续履行本合同。</w:t>
      </w:r>
    </w:p>
    <w:p w14:paraId="39A2BD90">
      <w:pPr>
        <w:spacing w:line="560" w:lineRule="exact"/>
        <w:ind w:firstLine="420" w:firstLineChars="200"/>
        <w:rPr>
          <w:rFonts w:hint="eastAsia" w:ascii="宋体" w:hAnsi="宋体" w:eastAsia="宋体" w:cs="宋体"/>
          <w:bCs/>
          <w:szCs w:val="21"/>
        </w:rPr>
      </w:pPr>
      <w:r>
        <w:rPr>
          <w:rFonts w:hint="eastAsia" w:ascii="宋体" w:hAnsi="宋体" w:eastAsia="宋体" w:cs="宋体"/>
          <w:bCs/>
          <w:szCs w:val="21"/>
        </w:rPr>
        <w:t>十五、保密信息与保密义务</w:t>
      </w:r>
    </w:p>
    <w:p w14:paraId="27D49D8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15.1 除非另有书面约定，一方（“接受方”）因为签署和履行本合同从另外一方（“披露方”）收到的所有的文件、材料和信息均属高度机密的资料（以下统称为“保密信息”）。接受方应当：（1）对保密信息予以保密；（2）不向任何人泄露保密信息，但事先经披露方书面同意披露或根据本合同披露的除外；及（3）除了为履行本合同项下义务或为本合同预期的目的使用外，不得为任何其他目的使用保密信息。</w:t>
      </w:r>
    </w:p>
    <w:p w14:paraId="7B519FB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15.2 在本合同期限内且在为实现本合同目的的必要范围内，接受方可以在必要时将保密信息披露给其董事、高级管理人员、雇员、代理人或专业人士（此类人员合称“授权人员”，包括但不限于律师、会计师、咨询顾问、财务顾问及此类顾问的任何代表）、相关司法部门或政府部门。</w:t>
      </w:r>
    </w:p>
    <w:p w14:paraId="5FC3192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 接受方应促使知悉保密信息的授权人员认识到并遵守接受方的所有保密义务。</w:t>
      </w:r>
    </w:p>
    <w:p w14:paraId="345B35A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15.4上述保密义务将不适用于以下保密信息：（1）在本合同签订日或签订日以后进入社会公众领域的信息，但由于接受方或其授权人员违反本合同而泄漏的信息除外；（2）接受方可以以合理的证据证明其在披露方向接受方披露信息前已经知道的信息；（3）接受方在本合同签订之后合法地自第三方获得的信息，且该第三方就该信息对披露方或任何其他第三方不负有任何保密义务；或（4）有管辖权的法院或政府机构依法要求透露的信息（在这种情况下，接受方应及时将该披露要求通知披露方，并应与披露方合作为因此披露的信息寻求保密措施）。</w:t>
      </w:r>
    </w:p>
    <w:p w14:paraId="5CB3751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15.5各方确认，任何一方或其授权人员未经事先书面许可泄漏或恶意泄漏保密信息，均构成对本合同的实质性违约。</w:t>
      </w:r>
    </w:p>
    <w:p w14:paraId="66F6E81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15.6在本合同无效、失效、解除或终止后，双方仍负有本合同约定的保密义务。因违反该保密义务给对方造成的损失，违约方应承担相应的赔偿责任。</w:t>
      </w:r>
    </w:p>
    <w:p w14:paraId="78E92703">
      <w:pPr>
        <w:spacing w:line="560" w:lineRule="exact"/>
        <w:ind w:firstLine="420" w:firstLineChars="200"/>
        <w:rPr>
          <w:rFonts w:hint="eastAsia" w:ascii="宋体" w:hAnsi="宋体" w:eastAsia="宋体" w:cs="宋体"/>
          <w:bCs/>
          <w:szCs w:val="21"/>
        </w:rPr>
      </w:pPr>
      <w:r>
        <w:rPr>
          <w:rFonts w:hint="eastAsia" w:ascii="宋体" w:hAnsi="宋体" w:eastAsia="宋体" w:cs="宋体"/>
          <w:bCs/>
          <w:szCs w:val="21"/>
        </w:rPr>
        <w:t>十六、通知</w:t>
      </w:r>
    </w:p>
    <w:p w14:paraId="5AA2F11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16.1 本合同约定的合同义务出现任何障碍导致可能不能按期履行时，知悉此情形的一方，应当在三个工作日内通知对方，通知的形式为电话、传真、电子邮件、邮寄等形式，以本合同提供的联系方式为准。</w:t>
      </w:r>
    </w:p>
    <w:p w14:paraId="60987C4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16.2双方可通过电子方式进行沟通。在适用法律允许的范围内该等电子方式沟通可视同经各方签署的书面文件。在本合同项下发出的通知将在下列任一情况下视作被送达，以较早者为准：(1) 若通过专人递送或以电子方式发送，在接收日当日；(2) 若使用要求回执、预付邮资的当地邮政服务、挂号信，在邮寄日之后的第五（5）个工作日。</w:t>
      </w:r>
    </w:p>
    <w:p w14:paraId="41A47A3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16.3各方的联系方式以本条所列为准。任何一方改变联系方式的，应及时通知他方，否则因此收不到他方的书面通知的责任，自行承担。如因受收方拒收或因联络地址错误无法送达的，均按照付邮日（以邮局邮戳为准）视作通知方已依本合同给予了书面通知。</w:t>
      </w:r>
    </w:p>
    <w:p w14:paraId="75826853">
      <w:pPr>
        <w:spacing w:line="560" w:lineRule="exact"/>
        <w:ind w:firstLine="420" w:firstLineChars="200"/>
        <w:rPr>
          <w:rFonts w:hint="eastAsia" w:ascii="宋体" w:hAnsi="宋体" w:eastAsia="宋体" w:cs="宋体"/>
          <w:bCs/>
          <w:szCs w:val="21"/>
        </w:rPr>
      </w:pPr>
      <w:r>
        <w:rPr>
          <w:rFonts w:hint="eastAsia" w:ascii="宋体" w:hAnsi="宋体" w:eastAsia="宋体" w:cs="宋体"/>
          <w:bCs/>
          <w:szCs w:val="21"/>
        </w:rPr>
        <w:t>十七、合同效力</w:t>
      </w:r>
    </w:p>
    <w:p w14:paraId="2AA13944">
      <w:pPr>
        <w:pStyle w:val="10"/>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17.1 本合同壹式两份，买卖双方各持壹份。</w:t>
      </w:r>
    </w:p>
    <w:p w14:paraId="6A2938C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17.2 本合同所列附件与本合同具有同等法律效力。</w:t>
      </w:r>
    </w:p>
    <w:p w14:paraId="1591F8D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17.3本合同的修改、补充及/或变更，必须经各方共同协商同意作出，且以书面形式确认（需要合同各方盖章并授权代表签字）。任何书面的修改、补充及/或变更均是本合同的一部分，对于本合同各方，与本合同具有同等法律效力。</w:t>
      </w:r>
    </w:p>
    <w:p w14:paraId="71AF90A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17.4双方各自保证其为按照中国法律设立的独立法人或由独立法人依法授权的机构，具有签署和执行本合同的一切权利和资格，同时保证双方根据本合同进行的一切活动均符合中华人民共和国有关法律法规的要求。</w:t>
      </w:r>
    </w:p>
    <w:p w14:paraId="67CC2709">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 xml:space="preserve">买方: 乌鲁木齐市公安局天山区分局    </w:t>
      </w:r>
    </w:p>
    <w:p w14:paraId="25AE2CAF">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买方盖章：</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w:t>
      </w:r>
    </w:p>
    <w:p w14:paraId="31E711A2">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授权代表签字:</w:t>
      </w:r>
    </w:p>
    <w:p w14:paraId="46B32247">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日期：202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bookmarkEnd w:id="29"/>
      <w:bookmarkEnd w:id="30"/>
    </w:p>
    <w:p w14:paraId="76F92D95">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卖方:</w:t>
      </w:r>
    </w:p>
    <w:p w14:paraId="3B557ED6">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卖方盖章：</w:t>
      </w:r>
    </w:p>
    <w:p w14:paraId="516EF67C">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 xml:space="preserve">授权代表签字:   </w:t>
      </w:r>
    </w:p>
    <w:p w14:paraId="0E242512">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日期：202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2B9E432">
      <w:pPr>
        <w:spacing w:line="360" w:lineRule="auto"/>
        <w:ind w:firstLine="420" w:firstLineChars="200"/>
        <w:rPr>
          <w:rFonts w:hint="eastAsia" w:ascii="宋体" w:hAnsi="宋体" w:eastAsia="宋体" w:cs="宋体"/>
          <w:szCs w:val="21"/>
        </w:rPr>
        <w:sectPr>
          <w:pgSz w:w="11906" w:h="16838"/>
          <w:pgMar w:top="1440" w:right="1800" w:bottom="1440" w:left="1800" w:header="851" w:footer="992" w:gutter="0"/>
          <w:cols w:space="720" w:num="1"/>
          <w:docGrid w:type="lines" w:linePitch="312" w:charSpace="0"/>
        </w:sectPr>
      </w:pPr>
    </w:p>
    <w:p w14:paraId="6BA7A87E">
      <w:pPr>
        <w:pStyle w:val="8"/>
        <w:jc w:val="center"/>
        <w:outlineLvl w:val="1"/>
        <w:rPr>
          <w:rFonts w:hint="eastAsia" w:ascii="宋体" w:hAnsi="宋体" w:eastAsia="宋体" w:cs="宋体"/>
        </w:rPr>
      </w:pPr>
      <w:bookmarkStart w:id="31" w:name="_Toc25152"/>
      <w:r>
        <w:rPr>
          <w:rFonts w:hint="eastAsia" w:ascii="宋体" w:hAnsi="宋体" w:eastAsia="宋体" w:cs="宋体"/>
        </w:rPr>
        <w:t>第五章　投标文件组成</w:t>
      </w:r>
      <w:bookmarkEnd w:id="31"/>
    </w:p>
    <w:p w14:paraId="1AEEC578">
      <w:pPr>
        <w:pStyle w:val="11"/>
        <w:jc w:val="center"/>
        <w:outlineLvl w:val="1"/>
        <w:rPr>
          <w:rFonts w:hint="eastAsia" w:ascii="宋体" w:hAnsi="宋体" w:eastAsia="宋体" w:cs="宋体"/>
          <w:b/>
          <w:bCs/>
          <w:sz w:val="32"/>
          <w:szCs w:val="32"/>
          <w:highlight w:val="none"/>
        </w:rPr>
      </w:pPr>
      <w:bookmarkStart w:id="32" w:name="_Toc31598"/>
      <w:r>
        <w:rPr>
          <w:rFonts w:hint="eastAsia" w:ascii="宋体" w:hAnsi="宋体" w:eastAsia="宋体" w:cs="宋体"/>
          <w:b/>
          <w:bCs/>
          <w:sz w:val="32"/>
          <w:szCs w:val="32"/>
          <w:highlight w:val="none"/>
        </w:rPr>
        <w:t>投标文件</w:t>
      </w:r>
      <w:bookmarkEnd w:id="32"/>
    </w:p>
    <w:p w14:paraId="06944EF5">
      <w:pPr>
        <w:pStyle w:val="11"/>
        <w:ind w:firstLine="420" w:firstLineChars="200"/>
        <w:rPr>
          <w:rFonts w:hint="eastAsia" w:ascii="宋体" w:hAnsi="宋体" w:eastAsia="宋体" w:cs="宋体"/>
          <w:highlight w:val="yellow"/>
        </w:rPr>
      </w:pPr>
    </w:p>
    <w:p w14:paraId="12781484">
      <w:pPr>
        <w:pStyle w:val="11"/>
        <w:ind w:firstLine="420" w:firstLineChars="200"/>
        <w:jc w:val="both"/>
        <w:rPr>
          <w:rFonts w:hint="eastAsia" w:ascii="宋体" w:hAnsi="宋体" w:eastAsia="宋体" w:cs="宋体"/>
          <w:highlight w:val="yellow"/>
        </w:rPr>
      </w:pPr>
    </w:p>
    <w:p w14:paraId="5E98B2AC">
      <w:pPr>
        <w:pStyle w:val="11"/>
        <w:ind w:firstLine="420" w:firstLineChars="200"/>
        <w:rPr>
          <w:rFonts w:hint="eastAsia" w:ascii="宋体" w:hAnsi="宋体" w:eastAsia="宋体" w:cs="宋体"/>
          <w:highlight w:val="yellow"/>
        </w:rPr>
      </w:pPr>
    </w:p>
    <w:p w14:paraId="22B0D88C">
      <w:pPr>
        <w:pStyle w:val="11"/>
        <w:ind w:firstLine="420" w:firstLineChars="200"/>
        <w:rPr>
          <w:rFonts w:hint="eastAsia" w:ascii="宋体" w:hAnsi="宋体" w:eastAsia="宋体" w:cs="宋体"/>
        </w:rPr>
      </w:pPr>
    </w:p>
    <w:p w14:paraId="0F33BE24">
      <w:pPr>
        <w:pStyle w:val="11"/>
        <w:ind w:firstLine="420" w:firstLineChars="200"/>
        <w:rPr>
          <w:rFonts w:hint="eastAsia" w:ascii="宋体" w:hAnsi="宋体" w:eastAsia="宋体" w:cs="宋体"/>
        </w:rPr>
      </w:pPr>
    </w:p>
    <w:p w14:paraId="1E56BE5A">
      <w:pPr>
        <w:pStyle w:val="11"/>
        <w:ind w:firstLine="420" w:firstLineChars="200"/>
        <w:rPr>
          <w:rFonts w:hint="eastAsia" w:ascii="宋体" w:hAnsi="宋体" w:eastAsia="宋体" w:cs="宋体"/>
        </w:rPr>
      </w:pPr>
    </w:p>
    <w:p w14:paraId="67439289">
      <w:pPr>
        <w:pStyle w:val="11"/>
        <w:ind w:firstLine="420" w:firstLineChars="200"/>
        <w:jc w:val="center"/>
        <w:rPr>
          <w:rFonts w:hint="eastAsia" w:ascii="宋体" w:hAnsi="宋体" w:eastAsia="宋体" w:cs="宋体"/>
        </w:rPr>
      </w:pPr>
      <w:r>
        <w:rPr>
          <w:rFonts w:hint="eastAsia" w:ascii="宋体" w:hAnsi="宋体" w:eastAsia="宋体" w:cs="宋体"/>
        </w:rPr>
        <w:t>项目名称：____________________</w:t>
      </w:r>
    </w:p>
    <w:p w14:paraId="11607E21">
      <w:pPr>
        <w:pStyle w:val="11"/>
        <w:ind w:firstLine="420" w:firstLineChars="200"/>
        <w:jc w:val="center"/>
        <w:rPr>
          <w:rFonts w:hint="eastAsia" w:ascii="宋体" w:hAnsi="宋体" w:eastAsia="宋体" w:cs="宋体"/>
        </w:rPr>
      </w:pPr>
    </w:p>
    <w:p w14:paraId="17840925">
      <w:pPr>
        <w:pStyle w:val="11"/>
        <w:ind w:firstLine="420" w:firstLineChars="200"/>
        <w:jc w:val="center"/>
        <w:rPr>
          <w:rFonts w:hint="eastAsia" w:ascii="宋体" w:hAnsi="宋体" w:eastAsia="宋体" w:cs="宋体"/>
        </w:rPr>
      </w:pPr>
    </w:p>
    <w:p w14:paraId="43D462B3">
      <w:pPr>
        <w:pStyle w:val="11"/>
        <w:ind w:firstLine="420" w:firstLineChars="200"/>
        <w:jc w:val="center"/>
        <w:rPr>
          <w:rFonts w:hint="eastAsia" w:ascii="宋体" w:hAnsi="宋体" w:eastAsia="宋体" w:cs="宋体"/>
        </w:rPr>
      </w:pPr>
    </w:p>
    <w:p w14:paraId="29624AC7">
      <w:pPr>
        <w:pStyle w:val="11"/>
        <w:ind w:firstLine="420" w:firstLineChars="200"/>
        <w:jc w:val="center"/>
        <w:rPr>
          <w:rFonts w:hint="eastAsia" w:ascii="宋体" w:hAnsi="宋体" w:eastAsia="宋体" w:cs="宋体"/>
        </w:rPr>
      </w:pPr>
    </w:p>
    <w:p w14:paraId="6A243CD2">
      <w:pPr>
        <w:pStyle w:val="11"/>
        <w:ind w:firstLine="420" w:firstLineChars="200"/>
        <w:jc w:val="center"/>
        <w:rPr>
          <w:rFonts w:hint="eastAsia" w:ascii="宋体" w:hAnsi="宋体" w:eastAsia="宋体" w:cs="宋体"/>
        </w:rPr>
      </w:pPr>
      <w:r>
        <w:rPr>
          <w:rFonts w:hint="eastAsia" w:ascii="宋体" w:hAnsi="宋体" w:eastAsia="宋体" w:cs="宋体"/>
        </w:rPr>
        <w:t>项目编号：____________________</w:t>
      </w:r>
    </w:p>
    <w:p w14:paraId="705B3D9A">
      <w:pPr>
        <w:pStyle w:val="11"/>
        <w:ind w:firstLine="420" w:firstLineChars="200"/>
        <w:jc w:val="center"/>
        <w:rPr>
          <w:rFonts w:hint="eastAsia" w:ascii="宋体" w:hAnsi="宋体" w:eastAsia="宋体" w:cs="宋体"/>
        </w:rPr>
      </w:pPr>
    </w:p>
    <w:p w14:paraId="7122BC74">
      <w:pPr>
        <w:pStyle w:val="11"/>
        <w:ind w:firstLine="420" w:firstLineChars="200"/>
        <w:jc w:val="center"/>
        <w:rPr>
          <w:rFonts w:hint="eastAsia" w:ascii="宋体" w:hAnsi="宋体" w:eastAsia="宋体" w:cs="宋体"/>
        </w:rPr>
      </w:pPr>
    </w:p>
    <w:p w14:paraId="1C61B358">
      <w:pPr>
        <w:pStyle w:val="11"/>
        <w:ind w:firstLine="420" w:firstLineChars="200"/>
        <w:jc w:val="center"/>
        <w:rPr>
          <w:rFonts w:hint="eastAsia" w:ascii="宋体" w:hAnsi="宋体" w:eastAsia="宋体" w:cs="宋体"/>
        </w:rPr>
      </w:pPr>
    </w:p>
    <w:p w14:paraId="6EE7F62C">
      <w:pPr>
        <w:pStyle w:val="11"/>
        <w:ind w:firstLine="420" w:firstLineChars="200"/>
        <w:jc w:val="center"/>
        <w:rPr>
          <w:rFonts w:hint="eastAsia" w:ascii="宋体" w:hAnsi="宋体" w:eastAsia="宋体" w:cs="宋体"/>
        </w:rPr>
      </w:pPr>
    </w:p>
    <w:p w14:paraId="28A0AB43">
      <w:pPr>
        <w:pStyle w:val="11"/>
        <w:ind w:firstLine="420" w:firstLineChars="200"/>
        <w:jc w:val="center"/>
        <w:rPr>
          <w:rFonts w:hint="eastAsia" w:ascii="宋体" w:hAnsi="宋体" w:eastAsia="宋体" w:cs="宋体"/>
        </w:rPr>
      </w:pPr>
      <w:r>
        <w:rPr>
          <w:rFonts w:hint="eastAsia" w:ascii="宋体" w:hAnsi="宋体" w:eastAsia="宋体" w:cs="宋体"/>
        </w:rPr>
        <w:t>投标人名称：__________________</w:t>
      </w:r>
    </w:p>
    <w:p w14:paraId="3A6EF608">
      <w:pPr>
        <w:pStyle w:val="11"/>
        <w:ind w:firstLine="420" w:firstLineChars="200"/>
        <w:rPr>
          <w:rFonts w:hint="eastAsia" w:ascii="宋体" w:hAnsi="宋体" w:eastAsia="宋体" w:cs="宋体"/>
        </w:rPr>
      </w:pPr>
    </w:p>
    <w:p w14:paraId="13AD79CF">
      <w:pPr>
        <w:pStyle w:val="11"/>
        <w:ind w:firstLine="420" w:firstLineChars="200"/>
        <w:rPr>
          <w:rFonts w:hint="eastAsia" w:ascii="宋体" w:hAnsi="宋体" w:eastAsia="宋体" w:cs="宋体"/>
        </w:rPr>
      </w:pPr>
    </w:p>
    <w:p w14:paraId="156983EC">
      <w:pPr>
        <w:pStyle w:val="11"/>
        <w:ind w:firstLine="420" w:firstLineChars="200"/>
        <w:rPr>
          <w:rFonts w:hint="eastAsia" w:ascii="宋体" w:hAnsi="宋体" w:eastAsia="宋体" w:cs="宋体"/>
        </w:rPr>
      </w:pPr>
    </w:p>
    <w:p w14:paraId="7D5C52C1">
      <w:pPr>
        <w:pStyle w:val="11"/>
        <w:ind w:firstLine="420" w:firstLineChars="200"/>
        <w:rPr>
          <w:rFonts w:hint="eastAsia" w:ascii="宋体" w:hAnsi="宋体" w:eastAsia="宋体" w:cs="宋体"/>
        </w:rPr>
      </w:pPr>
    </w:p>
    <w:p w14:paraId="3AF8DF98">
      <w:pPr>
        <w:pStyle w:val="11"/>
        <w:ind w:firstLine="420" w:firstLineChars="200"/>
        <w:rPr>
          <w:rFonts w:hint="eastAsia" w:ascii="宋体" w:hAnsi="宋体" w:eastAsia="宋体" w:cs="宋体"/>
        </w:rPr>
      </w:pPr>
    </w:p>
    <w:p w14:paraId="17B4EA81">
      <w:pPr>
        <w:pStyle w:val="11"/>
        <w:ind w:firstLine="420" w:firstLineChars="200"/>
        <w:rPr>
          <w:rFonts w:hint="eastAsia" w:ascii="宋体" w:hAnsi="宋体" w:eastAsia="宋体" w:cs="宋体"/>
        </w:rPr>
      </w:pPr>
    </w:p>
    <w:p w14:paraId="7085C598">
      <w:pPr>
        <w:pStyle w:val="11"/>
        <w:ind w:firstLine="420" w:firstLineChars="200"/>
        <w:rPr>
          <w:rFonts w:hint="eastAsia" w:ascii="宋体" w:hAnsi="宋体" w:eastAsia="宋体" w:cs="宋体"/>
        </w:rPr>
      </w:pPr>
    </w:p>
    <w:p w14:paraId="17E6244D">
      <w:pPr>
        <w:pStyle w:val="11"/>
        <w:ind w:firstLine="420" w:firstLineChars="200"/>
        <w:rPr>
          <w:rFonts w:hint="eastAsia" w:ascii="宋体" w:hAnsi="宋体" w:eastAsia="宋体" w:cs="宋体"/>
        </w:rPr>
      </w:pPr>
    </w:p>
    <w:p w14:paraId="44BC63D8">
      <w:pPr>
        <w:pStyle w:val="11"/>
        <w:ind w:firstLine="420" w:firstLineChars="200"/>
        <w:rPr>
          <w:rFonts w:hint="eastAsia" w:ascii="宋体" w:hAnsi="宋体" w:eastAsia="宋体" w:cs="宋体"/>
        </w:rPr>
      </w:pPr>
    </w:p>
    <w:p w14:paraId="16FACF99">
      <w:pPr>
        <w:pStyle w:val="11"/>
        <w:ind w:firstLine="420" w:firstLineChars="200"/>
        <w:rPr>
          <w:rFonts w:hint="eastAsia" w:ascii="宋体" w:hAnsi="宋体" w:eastAsia="宋体" w:cs="宋体"/>
        </w:rPr>
      </w:pPr>
    </w:p>
    <w:p w14:paraId="47C8815D">
      <w:pPr>
        <w:pStyle w:val="11"/>
        <w:ind w:firstLine="420" w:firstLineChars="200"/>
        <w:rPr>
          <w:rFonts w:hint="eastAsia" w:ascii="宋体" w:hAnsi="宋体" w:eastAsia="宋体" w:cs="宋体"/>
        </w:rPr>
      </w:pPr>
    </w:p>
    <w:p w14:paraId="3BEE00CB">
      <w:pPr>
        <w:pStyle w:val="11"/>
        <w:ind w:firstLine="420" w:firstLineChars="200"/>
        <w:rPr>
          <w:rFonts w:hint="eastAsia" w:ascii="宋体" w:hAnsi="宋体" w:eastAsia="宋体" w:cs="宋体"/>
        </w:rPr>
      </w:pPr>
    </w:p>
    <w:p w14:paraId="541BE072">
      <w:pPr>
        <w:pStyle w:val="11"/>
        <w:ind w:firstLine="420" w:firstLineChars="200"/>
        <w:jc w:val="center"/>
        <w:rPr>
          <w:rFonts w:hint="eastAsia" w:ascii="宋体" w:hAnsi="宋体" w:eastAsia="宋体" w:cs="宋体"/>
        </w:rPr>
      </w:pPr>
      <w:r>
        <w:rPr>
          <w:rFonts w:hint="eastAsia" w:ascii="宋体" w:hAnsi="宋体" w:eastAsia="宋体" w:cs="宋体"/>
        </w:rPr>
        <w:t>______年____月____日</w:t>
      </w:r>
    </w:p>
    <w:p w14:paraId="1F2C6056">
      <w:pPr>
        <w:pStyle w:val="11"/>
        <w:ind w:firstLine="420" w:firstLineChars="200"/>
        <w:rPr>
          <w:rFonts w:hint="eastAsia" w:ascii="宋体" w:hAnsi="宋体" w:eastAsia="宋体" w:cs="宋体"/>
        </w:rPr>
      </w:pPr>
      <w:r>
        <w:rPr>
          <w:rFonts w:hint="eastAsia" w:ascii="宋体" w:hAnsi="宋体" w:eastAsia="宋体" w:cs="宋体"/>
        </w:rPr>
        <w:br w:type="page"/>
      </w:r>
    </w:p>
    <w:p w14:paraId="75B1A4BC">
      <w:pPr>
        <w:pStyle w:val="15"/>
        <w:spacing w:before="120" w:beforeLines="50" w:after="120" w:afterLines="50" w:line="240" w:lineRule="auto"/>
        <w:rPr>
          <w:rFonts w:hint="eastAsia" w:ascii="宋体" w:hAnsi="宋体" w:eastAsia="宋体" w:cs="宋体"/>
          <w:sz w:val="21"/>
          <w:szCs w:val="21"/>
        </w:rPr>
      </w:pPr>
      <w:bookmarkStart w:id="33" w:name="_Toc480942349"/>
      <w:bookmarkStart w:id="34" w:name="_Ref467988698"/>
      <w:bookmarkStart w:id="35" w:name="_Toc520356217"/>
      <w:bookmarkStart w:id="36" w:name="_Toc175062643"/>
      <w:bookmarkStart w:id="37" w:name="_Toc19481"/>
      <w:bookmarkStart w:id="38" w:name="_Toc5165"/>
      <w:bookmarkStart w:id="39" w:name="_Toc302360904"/>
      <w:bookmarkStart w:id="40" w:name="_Toc144556791"/>
      <w:r>
        <w:rPr>
          <w:rFonts w:hint="eastAsia" w:ascii="宋体" w:hAnsi="宋体" w:eastAsia="宋体" w:cs="宋体"/>
          <w:sz w:val="21"/>
          <w:szCs w:val="21"/>
        </w:rPr>
        <w:t>附件1  投标</w:t>
      </w:r>
      <w:bookmarkEnd w:id="33"/>
      <w:bookmarkEnd w:id="34"/>
      <w:r>
        <w:rPr>
          <w:rFonts w:hint="eastAsia" w:ascii="宋体" w:hAnsi="宋体" w:eastAsia="宋体" w:cs="宋体"/>
          <w:sz w:val="21"/>
          <w:szCs w:val="21"/>
        </w:rPr>
        <w:t>书</w:t>
      </w:r>
      <w:bookmarkEnd w:id="35"/>
      <w:r>
        <w:rPr>
          <w:rFonts w:hint="eastAsia" w:ascii="宋体" w:hAnsi="宋体" w:eastAsia="宋体" w:cs="宋体"/>
          <w:sz w:val="21"/>
          <w:szCs w:val="21"/>
        </w:rPr>
        <w:t>（格式）</w:t>
      </w:r>
      <w:bookmarkEnd w:id="36"/>
      <w:bookmarkEnd w:id="37"/>
      <w:bookmarkEnd w:id="38"/>
      <w:bookmarkEnd w:id="39"/>
      <w:bookmarkEnd w:id="40"/>
    </w:p>
    <w:p w14:paraId="0686E902">
      <w:pPr>
        <w:keepNext w:val="0"/>
        <w:keepLines w:val="0"/>
        <w:pageBreakBefore w:val="0"/>
        <w:widowControl w:val="0"/>
        <w:tabs>
          <w:tab w:val="left" w:pos="851"/>
        </w:tabs>
        <w:kinsoku/>
        <w:wordWrap/>
        <w:overflowPunct/>
        <w:topLinePunct w:val="0"/>
        <w:autoSpaceDE/>
        <w:autoSpaceDN/>
        <w:bidi w:val="0"/>
        <w:adjustRightInd/>
        <w:snapToGrid/>
        <w:spacing w:before="240" w:beforeLines="100" w:after="120" w:afterLines="50" w:line="288" w:lineRule="auto"/>
        <w:textAlignment w:val="auto"/>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b/>
          <w:szCs w:val="21"/>
        </w:rPr>
        <w:t>招标采购代理单位</w:t>
      </w:r>
      <w:r>
        <w:rPr>
          <w:rFonts w:hint="eastAsia" w:ascii="宋体" w:hAnsi="宋体" w:eastAsia="宋体" w:cs="宋体"/>
          <w:szCs w:val="21"/>
        </w:rPr>
        <w:t>）</w:t>
      </w:r>
    </w:p>
    <w:p w14:paraId="16F0976E">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根据贵方为 （</w:t>
      </w:r>
      <w:r>
        <w:rPr>
          <w:rFonts w:hint="eastAsia" w:ascii="宋体" w:hAnsi="宋体" w:eastAsia="宋体" w:cs="宋体"/>
          <w:b/>
          <w:szCs w:val="21"/>
        </w:rPr>
        <w:t>项目名称</w:t>
      </w:r>
      <w:r>
        <w:rPr>
          <w:rFonts w:hint="eastAsia" w:ascii="宋体" w:hAnsi="宋体" w:eastAsia="宋体" w:cs="宋体"/>
          <w:szCs w:val="21"/>
        </w:rPr>
        <w:t>） 项目招标采购货物及服务的投标邀请 （</w:t>
      </w:r>
      <w:r>
        <w:rPr>
          <w:rFonts w:hint="eastAsia" w:ascii="宋体" w:hAnsi="宋体" w:eastAsia="宋体" w:cs="宋体"/>
          <w:b/>
          <w:szCs w:val="21"/>
        </w:rPr>
        <w:t>招标编号</w:t>
      </w:r>
      <w:r>
        <w:rPr>
          <w:rFonts w:hint="eastAsia" w:ascii="宋体" w:hAnsi="宋体" w:eastAsia="宋体" w:cs="宋体"/>
          <w:szCs w:val="21"/>
        </w:rPr>
        <w:t>），签字代表 （</w:t>
      </w:r>
      <w:r>
        <w:rPr>
          <w:rFonts w:hint="eastAsia" w:ascii="宋体" w:hAnsi="宋体" w:eastAsia="宋体" w:cs="宋体"/>
          <w:b/>
          <w:szCs w:val="21"/>
        </w:rPr>
        <w:t>姓名、职务</w:t>
      </w:r>
      <w:r>
        <w:rPr>
          <w:rFonts w:hint="eastAsia" w:ascii="宋体" w:hAnsi="宋体" w:eastAsia="宋体" w:cs="宋体"/>
          <w:szCs w:val="21"/>
        </w:rPr>
        <w:t>） 经正式授权并代表投标人（</w:t>
      </w:r>
      <w:r>
        <w:rPr>
          <w:rFonts w:hint="eastAsia" w:ascii="宋体" w:hAnsi="宋体" w:eastAsia="宋体" w:cs="宋体"/>
          <w:b/>
          <w:szCs w:val="21"/>
        </w:rPr>
        <w:t>投标人名称、地址</w:t>
      </w:r>
      <w:r>
        <w:rPr>
          <w:rFonts w:hint="eastAsia" w:ascii="宋体" w:hAnsi="宋体" w:eastAsia="宋体" w:cs="宋体"/>
          <w:szCs w:val="21"/>
        </w:rPr>
        <w:t>）提交下述文件正本壹份（       ）份：</w:t>
      </w:r>
    </w:p>
    <w:p w14:paraId="10E8D832">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1．投标一览表；</w:t>
      </w:r>
    </w:p>
    <w:p w14:paraId="39FB7F82">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2．投标分项报价表；</w:t>
      </w:r>
    </w:p>
    <w:p w14:paraId="7737E536">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3．货物说明一览表；</w:t>
      </w:r>
    </w:p>
    <w:p w14:paraId="2919ACB9">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4．技术规格偏离表；</w:t>
      </w:r>
    </w:p>
    <w:p w14:paraId="685F334D">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5．商务条款偏离表；</w:t>
      </w:r>
    </w:p>
    <w:p w14:paraId="29BBDB65">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6．资格证明文件；</w:t>
      </w:r>
    </w:p>
    <w:p w14:paraId="3ABB9740">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7．遵守国家有关法律、法规和规章，按招标文件中投标人须知和技术规格要求提供的有关文件；</w:t>
      </w:r>
    </w:p>
    <w:p w14:paraId="64D20140">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8．以 （</w:t>
      </w:r>
      <w:r>
        <w:rPr>
          <w:rFonts w:hint="eastAsia" w:ascii="宋体" w:hAnsi="宋体" w:eastAsia="宋体" w:cs="宋体"/>
          <w:b/>
          <w:szCs w:val="21"/>
        </w:rPr>
        <w:t>支票/汇票/电汇/保函</w:t>
      </w:r>
      <w:r>
        <w:rPr>
          <w:rFonts w:hint="eastAsia" w:ascii="宋体" w:hAnsi="宋体" w:eastAsia="宋体" w:cs="宋体"/>
          <w:szCs w:val="21"/>
        </w:rPr>
        <w:t>） 形式出具的投标保证金，金额为人民币（       ）元。</w:t>
      </w:r>
    </w:p>
    <w:p w14:paraId="1387AC4B">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54"/>
        <w:textAlignment w:val="auto"/>
        <w:outlineLvl w:val="9"/>
        <w:rPr>
          <w:rFonts w:hint="eastAsia" w:ascii="宋体" w:hAnsi="宋体" w:eastAsia="宋体" w:cs="宋体"/>
          <w:szCs w:val="21"/>
        </w:rPr>
      </w:pPr>
      <w:r>
        <w:rPr>
          <w:rFonts w:hint="eastAsia" w:ascii="宋体" w:hAnsi="宋体" w:eastAsia="宋体" w:cs="宋体"/>
          <w:szCs w:val="21"/>
        </w:rPr>
        <w:t>据此，签字代表宣布同意如下：</w:t>
      </w:r>
    </w:p>
    <w:p w14:paraId="3D40A703">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1．附投标价格表中规定的应提交和交付的货物投标总价为人民币（</w:t>
      </w:r>
      <w:r>
        <w:rPr>
          <w:rFonts w:hint="eastAsia" w:ascii="宋体" w:hAnsi="宋体" w:eastAsia="宋体" w:cs="宋体"/>
          <w:b/>
          <w:szCs w:val="21"/>
        </w:rPr>
        <w:t>用文字和数字表示的投标总价</w:t>
      </w:r>
      <w:r>
        <w:rPr>
          <w:rFonts w:hint="eastAsia" w:ascii="宋体" w:hAnsi="宋体" w:eastAsia="宋体" w:cs="宋体"/>
          <w:szCs w:val="21"/>
        </w:rPr>
        <w:t>）。</w:t>
      </w:r>
    </w:p>
    <w:p w14:paraId="4045DB21">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2．投标人将按招标文件的规定履行合同责任和义务。</w:t>
      </w:r>
    </w:p>
    <w:p w14:paraId="7A9D46F5">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3．投标人已详细审查全部招标文件，包括第（       ）号补充通知（如果有的话）。我们完全理解并同意放弃对这方面有不明及误解的权力。</w:t>
      </w:r>
    </w:p>
    <w:p w14:paraId="112C9514">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4．本投标有效期为自开标日起（       ）个日历日。</w:t>
      </w:r>
    </w:p>
    <w:p w14:paraId="714A7254">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5．在规定的开标时间后，投标人保证遵守招标文件中有关保证金的规定。</w:t>
      </w:r>
    </w:p>
    <w:p w14:paraId="1DC9667C">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6．根据投标人须知规定，我方承诺，与招标采购单位聘请的为此项目提供咨询服务的公司及任何附属机构均无关联，我方不是招标采购单位的附属机构。</w:t>
      </w:r>
    </w:p>
    <w:p w14:paraId="37F3B080">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5.已详细审阅全部招标文件(包括招标文件澄清函)，理解投标人须知的所有条款。</w:t>
      </w:r>
    </w:p>
    <w:p w14:paraId="2EB8D83D">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．投标人同意提供按照贵方可能要求的与其投标有关的一切数据或资料。</w:t>
      </w:r>
    </w:p>
    <w:p w14:paraId="3B9A92E6">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.完全理解贵方“最低报价不能作为中标的保证”的规定。</w:t>
      </w:r>
    </w:p>
    <w:p w14:paraId="73A6A865">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.接受招标文件中全部合同条款，且无任何异议；保证忠实地执行双方所签订的合同，并承担合同规定的责任和义务。</w:t>
      </w:r>
    </w:p>
    <w:p w14:paraId="2C9A278C">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.完全满足和响应招标文件中的各项商务和技术要求，若有偏差，已在投标文件中明确说明。</w:t>
      </w:r>
    </w:p>
    <w:p w14:paraId="6B37851D">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.如果在开标后规定的投标有效期内撤回投标，贵方可不予退还我方的投标保证金。</w:t>
      </w:r>
    </w:p>
    <w:p w14:paraId="630BA22E">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.愿意提供任何与投标有关的数据、情况和技术资料等。</w:t>
      </w:r>
    </w:p>
    <w:p w14:paraId="163C692D">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.我方已详细审核全部投标文件、参考资料及有关附件，确认无误。</w:t>
      </w:r>
    </w:p>
    <w:p w14:paraId="091D6D74">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.对本次招标内容及与本项目有关的知识产权、技术资料、商业秘密及相关信息保密。</w:t>
      </w:r>
    </w:p>
    <w:p w14:paraId="6B710B76">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.与采购人和采购代理机构无任何的隶属关系或者其他利害关系。</w:t>
      </w:r>
    </w:p>
    <w:p w14:paraId="2568B3BC">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．与本投标有关的一切正式往来信函请寄：</w:t>
      </w:r>
    </w:p>
    <w:p w14:paraId="1A95FD77">
      <w:pPr>
        <w:pStyle w:val="11"/>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p>
    <w:p w14:paraId="4E6E955B">
      <w:pPr>
        <w:pStyle w:val="11"/>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1"/>
          <w:u w:val="single"/>
        </w:rPr>
      </w:pPr>
      <w:r>
        <w:rPr>
          <w:rFonts w:hint="eastAsia" w:ascii="宋体" w:hAnsi="宋体" w:eastAsia="宋体" w:cs="宋体"/>
          <w:szCs w:val="21"/>
        </w:rPr>
        <w:t>传真：</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p>
    <w:p w14:paraId="111DFECE">
      <w:pPr>
        <w:pStyle w:val="11"/>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p>
    <w:p w14:paraId="44D7D4A3">
      <w:pPr>
        <w:pStyle w:val="11"/>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1"/>
          <w:u w:val="single"/>
        </w:rPr>
      </w:pPr>
      <w:r>
        <w:rPr>
          <w:rFonts w:hint="eastAsia" w:ascii="宋体" w:hAnsi="宋体" w:eastAsia="宋体" w:cs="宋体"/>
          <w:szCs w:val="21"/>
        </w:rPr>
        <w:t>电子函件：</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p>
    <w:p w14:paraId="0AA9630C">
      <w:pPr>
        <w:pStyle w:val="11"/>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1"/>
        </w:rPr>
      </w:pPr>
    </w:p>
    <w:p w14:paraId="2AE6921F">
      <w:pPr>
        <w:tabs>
          <w:tab w:val="left" w:pos="5580"/>
        </w:tabs>
        <w:spacing w:line="360" w:lineRule="auto"/>
        <w:ind w:firstLine="420" w:firstLineChars="200"/>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lang w:val="en-US" w:eastAsia="zh-CN"/>
        </w:rPr>
        <w:t>投标人</w:t>
      </w:r>
      <w:r>
        <w:rPr>
          <w:rFonts w:hint="eastAsia" w:ascii="宋体" w:hAnsi="宋体" w:eastAsia="宋体" w:cs="宋体"/>
          <w:color w:val="auto"/>
          <w:szCs w:val="24"/>
          <w:highlight w:val="none"/>
          <w:shd w:val="clear" w:color="auto" w:fill="auto"/>
        </w:rPr>
        <w:t>：</w:t>
      </w:r>
      <w:r>
        <w:rPr>
          <w:rFonts w:hint="eastAsia" w:ascii="宋体" w:hAnsi="宋体" w:eastAsia="宋体" w:cs="宋体"/>
          <w:color w:val="auto"/>
          <w:szCs w:val="24"/>
          <w:highlight w:val="none"/>
          <w:u w:val="single"/>
          <w:shd w:val="clear" w:color="auto" w:fill="auto"/>
        </w:rPr>
        <w:t xml:space="preserve">     （电子签章）     </w:t>
      </w:r>
    </w:p>
    <w:p w14:paraId="4E761430">
      <w:pPr>
        <w:tabs>
          <w:tab w:val="left" w:pos="5580"/>
        </w:tabs>
        <w:spacing w:line="360" w:lineRule="auto"/>
        <w:ind w:firstLine="420" w:firstLineChars="200"/>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rPr>
        <w:t>法定代表人：</w:t>
      </w:r>
      <w:r>
        <w:rPr>
          <w:rFonts w:hint="eastAsia" w:ascii="宋体" w:hAnsi="宋体" w:eastAsia="宋体" w:cs="宋体"/>
          <w:color w:val="auto"/>
          <w:szCs w:val="24"/>
          <w:highlight w:val="none"/>
          <w:u w:val="single"/>
          <w:shd w:val="clear" w:color="auto" w:fill="auto"/>
        </w:rPr>
        <w:t xml:space="preserve">    （电子签名）      </w:t>
      </w:r>
    </w:p>
    <w:p w14:paraId="2F834470">
      <w:pPr>
        <w:keepNext w:val="0"/>
        <w:keepLines w:val="0"/>
        <w:pageBreakBefore w:val="0"/>
        <w:widowControl w:val="0"/>
        <w:tabs>
          <w:tab w:val="left" w:pos="5580"/>
        </w:tabs>
        <w:kinsoku/>
        <w:wordWrap/>
        <w:overflowPunct/>
        <w:topLinePunct w:val="0"/>
        <w:autoSpaceDE/>
        <w:autoSpaceDN/>
        <w:bidi w:val="0"/>
        <w:adjustRightInd/>
        <w:snapToGrid/>
        <w:spacing w:before="12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开户银行名称（全称）：</w:t>
      </w:r>
      <w:r>
        <w:rPr>
          <w:rFonts w:hint="eastAsia" w:ascii="宋体" w:hAnsi="宋体" w:eastAsia="宋体" w:cs="宋体"/>
          <w:szCs w:val="21"/>
          <w:u w:val="single"/>
        </w:rPr>
        <w:tab/>
      </w:r>
    </w:p>
    <w:p w14:paraId="3F6D737C">
      <w:pPr>
        <w:keepNext w:val="0"/>
        <w:keepLines w:val="0"/>
        <w:pageBreakBefore w:val="0"/>
        <w:widowControl w:val="0"/>
        <w:tabs>
          <w:tab w:val="left" w:pos="5580"/>
        </w:tabs>
        <w:kinsoku/>
        <w:wordWrap/>
        <w:overflowPunct/>
        <w:topLinePunct w:val="0"/>
        <w:autoSpaceDE/>
        <w:autoSpaceDN/>
        <w:bidi w:val="0"/>
        <w:adjustRightInd/>
        <w:snapToGrid/>
        <w:spacing w:before="12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开户银行账号：</w:t>
      </w:r>
      <w:r>
        <w:rPr>
          <w:rFonts w:hint="eastAsia" w:ascii="宋体" w:hAnsi="宋体" w:eastAsia="宋体" w:cs="宋体"/>
          <w:szCs w:val="21"/>
          <w:u w:val="single"/>
        </w:rPr>
        <w:tab/>
      </w:r>
    </w:p>
    <w:p w14:paraId="51E3749C">
      <w:pPr>
        <w:keepNext w:val="0"/>
        <w:keepLines w:val="0"/>
        <w:pageBreakBefore w:val="0"/>
        <w:widowControl w:val="0"/>
        <w:tabs>
          <w:tab w:val="left" w:pos="4620"/>
        </w:tabs>
        <w:kinsoku/>
        <w:wordWrap/>
        <w:overflowPunct/>
        <w:topLinePunct w:val="0"/>
        <w:autoSpaceDE/>
        <w:autoSpaceDN/>
        <w:bidi w:val="0"/>
        <w:adjustRightInd/>
        <w:snapToGrid/>
        <w:spacing w:before="12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0114625">
      <w:pPr>
        <w:tabs>
          <w:tab w:val="left" w:pos="5580"/>
        </w:tabs>
        <w:spacing w:before="120" w:line="360" w:lineRule="auto"/>
        <w:ind w:firstLine="420" w:firstLineChars="200"/>
        <w:rPr>
          <w:rFonts w:hint="eastAsia" w:ascii="宋体" w:hAnsi="宋体" w:eastAsia="宋体" w:cs="宋体"/>
          <w:szCs w:val="21"/>
        </w:rPr>
        <w:sectPr>
          <w:footerReference r:id="rId6" w:type="default"/>
          <w:pgSz w:w="11906" w:h="16838"/>
          <w:pgMar w:top="1440" w:right="1797" w:bottom="1440" w:left="1797" w:header="851" w:footer="992" w:gutter="0"/>
          <w:cols w:space="720" w:num="1"/>
          <w:docGrid w:linePitch="312" w:charSpace="0"/>
        </w:sectPr>
      </w:pPr>
    </w:p>
    <w:p w14:paraId="025C48B7">
      <w:pPr>
        <w:pStyle w:val="15"/>
        <w:spacing w:before="120" w:beforeLines="50" w:after="120" w:afterLines="50" w:line="360" w:lineRule="auto"/>
        <w:rPr>
          <w:rFonts w:hint="eastAsia" w:ascii="宋体" w:hAnsi="宋体" w:eastAsia="宋体" w:cs="宋体"/>
          <w:sz w:val="21"/>
          <w:szCs w:val="21"/>
        </w:rPr>
      </w:pPr>
      <w:bookmarkStart w:id="41" w:name="_Toc302360905"/>
      <w:bookmarkStart w:id="42" w:name="_Toc24331"/>
      <w:bookmarkStart w:id="43" w:name="_Toc22568"/>
      <w:bookmarkStart w:id="44" w:name="_Toc520356218"/>
      <w:bookmarkStart w:id="45" w:name="_Toc480942350"/>
      <w:bookmarkStart w:id="46" w:name="_Ref467988705"/>
      <w:bookmarkStart w:id="47" w:name="_Toc144556792"/>
      <w:bookmarkStart w:id="48" w:name="_Toc175062644"/>
      <w:r>
        <w:rPr>
          <w:rFonts w:hint="eastAsia" w:ascii="宋体" w:hAnsi="宋体" w:eastAsia="宋体" w:cs="宋体"/>
          <w:sz w:val="21"/>
          <w:szCs w:val="21"/>
        </w:rPr>
        <w:t>附件2  投标一览表</w:t>
      </w:r>
      <w:bookmarkEnd w:id="41"/>
      <w:r>
        <w:rPr>
          <w:rFonts w:hint="eastAsia" w:ascii="宋体" w:hAnsi="宋体" w:eastAsia="宋体" w:cs="宋体"/>
          <w:sz w:val="21"/>
          <w:szCs w:val="21"/>
        </w:rPr>
        <w:t>（格式）</w:t>
      </w:r>
      <w:bookmarkEnd w:id="42"/>
      <w:bookmarkEnd w:id="43"/>
    </w:p>
    <w:p w14:paraId="1E67AEE6">
      <w:pPr>
        <w:pStyle w:val="2"/>
        <w:spacing w:before="0" w:line="240" w:lineRule="auto"/>
        <w:jc w:val="center"/>
        <w:rPr>
          <w:rFonts w:hint="eastAsia" w:ascii="宋体" w:hAnsi="宋体" w:eastAsia="宋体" w:cs="宋体"/>
          <w:b/>
          <w:sz w:val="21"/>
          <w:szCs w:val="21"/>
        </w:rPr>
      </w:pPr>
    </w:p>
    <w:p w14:paraId="769D0A0B">
      <w:pPr>
        <w:tabs>
          <w:tab w:val="left" w:pos="5580"/>
        </w:tabs>
        <w:spacing w:line="360" w:lineRule="auto"/>
        <w:jc w:val="left"/>
        <w:rPr>
          <w:rFonts w:hint="eastAsia" w:ascii="宋体" w:hAnsi="宋体" w:eastAsia="宋体" w:cs="宋体"/>
          <w:szCs w:val="21"/>
        </w:rPr>
      </w:pPr>
      <w:r>
        <w:rPr>
          <w:rFonts w:hint="eastAsia" w:ascii="宋体" w:hAnsi="宋体" w:eastAsia="宋体" w:cs="宋体"/>
          <w:szCs w:val="21"/>
        </w:rPr>
        <w:t xml:space="preserve">招标编号：                                        </w:t>
      </w:r>
    </w:p>
    <w:p w14:paraId="73286FA0">
      <w:pPr>
        <w:tabs>
          <w:tab w:val="left" w:pos="5580"/>
        </w:tabs>
        <w:spacing w:line="360" w:lineRule="auto"/>
        <w:jc w:val="left"/>
        <w:rPr>
          <w:rFonts w:hint="eastAsia" w:ascii="宋体" w:hAnsi="宋体" w:eastAsia="宋体" w:cs="宋体"/>
          <w:szCs w:val="21"/>
        </w:rPr>
      </w:pPr>
      <w:r>
        <w:rPr>
          <w:rFonts w:hint="eastAsia" w:ascii="宋体" w:hAnsi="宋体" w:eastAsia="宋体" w:cs="宋体"/>
          <w:szCs w:val="21"/>
        </w:rPr>
        <w:t xml:space="preserve">项目名称： </w:t>
      </w:r>
    </w:p>
    <w:p w14:paraId="0A82405C">
      <w:pPr>
        <w:tabs>
          <w:tab w:val="left" w:pos="5580"/>
        </w:tabs>
        <w:spacing w:line="360" w:lineRule="auto"/>
        <w:jc w:val="left"/>
        <w:rPr>
          <w:rFonts w:hint="eastAsia" w:ascii="宋体" w:hAnsi="宋体" w:eastAsia="宋体" w:cs="宋体"/>
          <w:szCs w:val="21"/>
        </w:rPr>
      </w:pPr>
      <w:r>
        <w:rPr>
          <w:rFonts w:hint="eastAsia" w:ascii="宋体" w:hAnsi="宋体" w:eastAsia="宋体" w:cs="宋体"/>
          <w:szCs w:val="21"/>
        </w:rPr>
        <w:t xml:space="preserve">单位：人民币元                         </w:t>
      </w:r>
    </w:p>
    <w:tbl>
      <w:tblPr>
        <w:tblStyle w:val="20"/>
        <w:tblW w:w="8379"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2787"/>
        <w:gridCol w:w="5592"/>
      </w:tblGrid>
      <w:tr w14:paraId="05F5AD4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37" w:hRule="atLeast"/>
        </w:trPr>
        <w:tc>
          <w:tcPr>
            <w:tcW w:w="2787" w:type="dxa"/>
            <w:noWrap w:val="0"/>
            <w:vAlign w:val="center"/>
          </w:tcPr>
          <w:p w14:paraId="6B7A9F3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投标总价</w:t>
            </w:r>
          </w:p>
        </w:tc>
        <w:tc>
          <w:tcPr>
            <w:tcW w:w="5592" w:type="dxa"/>
            <w:noWrap w:val="0"/>
            <w:vAlign w:val="center"/>
          </w:tcPr>
          <w:p w14:paraId="696427C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大写：</w:t>
            </w:r>
          </w:p>
          <w:p w14:paraId="20DB523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小写：</w:t>
            </w:r>
          </w:p>
        </w:tc>
      </w:tr>
      <w:tr w14:paraId="6DB1E7F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89" w:hRule="atLeast"/>
        </w:trPr>
        <w:tc>
          <w:tcPr>
            <w:tcW w:w="2787" w:type="dxa"/>
            <w:noWrap w:val="0"/>
            <w:vAlign w:val="center"/>
          </w:tcPr>
          <w:p w14:paraId="18464A4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交货期</w:t>
            </w:r>
          </w:p>
        </w:tc>
        <w:tc>
          <w:tcPr>
            <w:tcW w:w="5592" w:type="dxa"/>
            <w:noWrap w:val="0"/>
            <w:vAlign w:val="center"/>
          </w:tcPr>
          <w:p w14:paraId="7C70C0A7">
            <w:pPr>
              <w:jc w:val="center"/>
              <w:rPr>
                <w:rFonts w:hint="eastAsia" w:ascii="宋体" w:hAnsi="宋体" w:eastAsia="宋体" w:cs="宋体"/>
                <w:sz w:val="21"/>
                <w:szCs w:val="21"/>
                <w:vertAlign w:val="baseline"/>
                <w:lang w:val="en-US" w:eastAsia="zh-CN"/>
              </w:rPr>
            </w:pPr>
          </w:p>
        </w:tc>
      </w:tr>
      <w:tr w14:paraId="3088C9A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89" w:hRule="atLeast"/>
        </w:trPr>
        <w:tc>
          <w:tcPr>
            <w:tcW w:w="2787" w:type="dxa"/>
            <w:noWrap w:val="0"/>
            <w:vAlign w:val="center"/>
          </w:tcPr>
          <w:p w14:paraId="15907D2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交货地点</w:t>
            </w:r>
          </w:p>
        </w:tc>
        <w:tc>
          <w:tcPr>
            <w:tcW w:w="5592" w:type="dxa"/>
            <w:noWrap w:val="0"/>
            <w:vAlign w:val="center"/>
          </w:tcPr>
          <w:p w14:paraId="2ABBF058">
            <w:pPr>
              <w:jc w:val="center"/>
              <w:rPr>
                <w:rFonts w:hint="eastAsia" w:ascii="宋体" w:hAnsi="宋体" w:eastAsia="宋体" w:cs="宋体"/>
                <w:sz w:val="21"/>
                <w:szCs w:val="21"/>
                <w:vertAlign w:val="baseline"/>
                <w:lang w:val="en-US" w:eastAsia="zh-CN"/>
              </w:rPr>
            </w:pPr>
          </w:p>
        </w:tc>
      </w:tr>
      <w:tr w14:paraId="2009D0D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89" w:hRule="atLeast"/>
        </w:trPr>
        <w:tc>
          <w:tcPr>
            <w:tcW w:w="2787" w:type="dxa"/>
            <w:noWrap w:val="0"/>
            <w:vAlign w:val="center"/>
          </w:tcPr>
          <w:p w14:paraId="4B7CB25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质保期</w:t>
            </w:r>
          </w:p>
        </w:tc>
        <w:tc>
          <w:tcPr>
            <w:tcW w:w="5592" w:type="dxa"/>
            <w:noWrap w:val="0"/>
            <w:vAlign w:val="center"/>
          </w:tcPr>
          <w:p w14:paraId="236E90CE">
            <w:pPr>
              <w:jc w:val="center"/>
              <w:rPr>
                <w:rFonts w:hint="eastAsia" w:ascii="宋体" w:hAnsi="宋体" w:eastAsia="宋体" w:cs="宋体"/>
                <w:sz w:val="21"/>
                <w:szCs w:val="21"/>
                <w:vertAlign w:val="baseline"/>
                <w:lang w:val="en-US" w:eastAsia="zh-CN"/>
              </w:rPr>
            </w:pPr>
          </w:p>
        </w:tc>
      </w:tr>
      <w:tr w14:paraId="73AE1D7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44" w:hRule="atLeast"/>
        </w:trPr>
        <w:tc>
          <w:tcPr>
            <w:tcW w:w="2787" w:type="dxa"/>
            <w:noWrap w:val="0"/>
            <w:vAlign w:val="center"/>
          </w:tcPr>
          <w:p w14:paraId="62DC884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c>
          <w:tcPr>
            <w:tcW w:w="5592" w:type="dxa"/>
            <w:noWrap w:val="0"/>
            <w:vAlign w:val="center"/>
          </w:tcPr>
          <w:p w14:paraId="6DC7020A">
            <w:pPr>
              <w:jc w:val="center"/>
              <w:rPr>
                <w:rFonts w:hint="eastAsia" w:ascii="宋体" w:hAnsi="宋体" w:eastAsia="宋体" w:cs="宋体"/>
                <w:sz w:val="21"/>
                <w:szCs w:val="21"/>
                <w:vertAlign w:val="baseline"/>
                <w:lang w:val="en-US" w:eastAsia="zh-CN"/>
              </w:rPr>
            </w:pPr>
          </w:p>
        </w:tc>
      </w:tr>
    </w:tbl>
    <w:p w14:paraId="6B38CBB1">
      <w:pPr>
        <w:pStyle w:val="11"/>
        <w:adjustRightInd w:val="0"/>
        <w:snapToGrid w:val="0"/>
        <w:spacing w:before="120" w:beforeLines="50" w:line="360" w:lineRule="auto"/>
        <w:rPr>
          <w:rFonts w:hint="eastAsia" w:ascii="宋体" w:hAnsi="宋体" w:eastAsia="宋体" w:cs="宋体"/>
          <w:szCs w:val="21"/>
        </w:rPr>
      </w:pPr>
      <w:r>
        <w:rPr>
          <w:rFonts w:hint="eastAsia" w:ascii="宋体" w:hAnsi="宋体" w:eastAsia="宋体" w:cs="宋体"/>
          <w:szCs w:val="21"/>
        </w:rPr>
        <w:t xml:space="preserve"> 注： </w:t>
      </w:r>
      <w:r>
        <w:rPr>
          <w:rFonts w:hint="eastAsia" w:ascii="宋体" w:hAnsi="宋体" w:eastAsia="宋体" w:cs="宋体"/>
          <w:szCs w:val="21"/>
        </w:rPr>
        <w:tab/>
      </w:r>
      <w:r>
        <w:rPr>
          <w:rFonts w:hint="eastAsia" w:ascii="宋体" w:hAnsi="宋体" w:eastAsia="宋体" w:cs="宋体"/>
          <w:szCs w:val="21"/>
        </w:rPr>
        <w:t>1．此表中投标总价应和附件3中的项目总价相一致。</w:t>
      </w:r>
    </w:p>
    <w:p w14:paraId="2803272F">
      <w:pPr>
        <w:pStyle w:val="2"/>
        <w:spacing w:before="0" w:line="360" w:lineRule="auto"/>
        <w:jc w:val="center"/>
        <w:rPr>
          <w:rFonts w:hint="eastAsia" w:ascii="宋体" w:hAnsi="宋体" w:eastAsia="宋体" w:cs="宋体"/>
          <w:b/>
          <w:sz w:val="21"/>
          <w:szCs w:val="21"/>
        </w:rPr>
      </w:pPr>
    </w:p>
    <w:p w14:paraId="6698CFE6">
      <w:pPr>
        <w:pStyle w:val="2"/>
        <w:spacing w:before="0" w:line="240" w:lineRule="auto"/>
        <w:jc w:val="center"/>
        <w:rPr>
          <w:rFonts w:hint="eastAsia" w:ascii="宋体" w:hAnsi="宋体" w:eastAsia="宋体" w:cs="宋体"/>
          <w:b/>
          <w:sz w:val="21"/>
          <w:szCs w:val="21"/>
        </w:rPr>
      </w:pPr>
    </w:p>
    <w:p w14:paraId="1B1E26D6">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lang w:val="en-US" w:eastAsia="zh-CN"/>
        </w:rPr>
        <w:t>投标人</w:t>
      </w:r>
      <w:r>
        <w:rPr>
          <w:rFonts w:hint="eastAsia" w:ascii="宋体" w:hAnsi="宋体" w:eastAsia="宋体" w:cs="宋体"/>
          <w:color w:val="auto"/>
          <w:szCs w:val="24"/>
          <w:highlight w:val="none"/>
          <w:shd w:val="clear" w:color="auto" w:fill="auto"/>
        </w:rPr>
        <w:t>：</w:t>
      </w:r>
      <w:r>
        <w:rPr>
          <w:rFonts w:hint="eastAsia" w:ascii="宋体" w:hAnsi="宋体" w:eastAsia="宋体" w:cs="宋体"/>
          <w:color w:val="auto"/>
          <w:szCs w:val="24"/>
          <w:highlight w:val="none"/>
          <w:u w:val="single"/>
          <w:shd w:val="clear" w:color="auto" w:fill="auto"/>
        </w:rPr>
        <w:t xml:space="preserve">     （电子签章）     </w:t>
      </w:r>
    </w:p>
    <w:p w14:paraId="1E6A15B6">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rPr>
        <w:t>法定代表人：</w:t>
      </w:r>
      <w:r>
        <w:rPr>
          <w:rFonts w:hint="eastAsia" w:ascii="宋体" w:hAnsi="宋体" w:eastAsia="宋体" w:cs="宋体"/>
          <w:color w:val="auto"/>
          <w:szCs w:val="24"/>
          <w:highlight w:val="none"/>
          <w:u w:val="single"/>
          <w:shd w:val="clear" w:color="auto" w:fill="auto"/>
        </w:rPr>
        <w:t xml:space="preserve">    （电子签名）      </w:t>
      </w:r>
    </w:p>
    <w:p w14:paraId="0F720580">
      <w:pPr>
        <w:tabs>
          <w:tab w:val="left" w:pos="4620"/>
        </w:tabs>
        <w:spacing w:before="120" w:beforeLines="50" w:line="360" w:lineRule="auto"/>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bookmarkEnd w:id="44"/>
    <w:bookmarkEnd w:id="45"/>
    <w:bookmarkEnd w:id="46"/>
    <w:bookmarkEnd w:id="47"/>
    <w:bookmarkEnd w:id="48"/>
    <w:p w14:paraId="753AEDE4">
      <w:pPr>
        <w:ind w:firstLine="200"/>
        <w:rPr>
          <w:rFonts w:hint="eastAsia" w:ascii="宋体" w:hAnsi="宋体" w:eastAsia="宋体" w:cs="宋体"/>
          <w:szCs w:val="21"/>
        </w:rPr>
        <w:sectPr>
          <w:pgSz w:w="11906" w:h="16838"/>
          <w:pgMar w:top="1440" w:right="1797" w:bottom="1440" w:left="1797" w:header="851" w:footer="992" w:gutter="0"/>
          <w:cols w:space="720" w:num="1"/>
          <w:docGrid w:linePitch="312" w:charSpace="0"/>
        </w:sectPr>
      </w:pPr>
    </w:p>
    <w:p w14:paraId="30ACF30A">
      <w:pPr>
        <w:pStyle w:val="15"/>
        <w:spacing w:before="120" w:beforeLines="50" w:after="120" w:afterLines="50" w:line="360" w:lineRule="auto"/>
        <w:rPr>
          <w:rFonts w:hint="eastAsia" w:ascii="宋体" w:hAnsi="宋体" w:eastAsia="宋体" w:cs="宋体"/>
          <w:sz w:val="21"/>
          <w:szCs w:val="21"/>
        </w:rPr>
      </w:pPr>
      <w:bookmarkStart w:id="49" w:name="_Toc175062645"/>
      <w:bookmarkStart w:id="50" w:name="_Toc302360906"/>
      <w:bookmarkStart w:id="51" w:name="_Toc23716"/>
      <w:bookmarkStart w:id="52" w:name="_Toc440"/>
      <w:r>
        <w:rPr>
          <w:rFonts w:hint="eastAsia" w:ascii="宋体" w:hAnsi="宋体" w:eastAsia="宋体" w:cs="宋体"/>
          <w:sz w:val="21"/>
          <w:szCs w:val="21"/>
        </w:rPr>
        <w:t>附件3  投标分项报价表</w:t>
      </w:r>
      <w:bookmarkEnd w:id="49"/>
      <w:bookmarkEnd w:id="50"/>
      <w:r>
        <w:rPr>
          <w:rFonts w:hint="eastAsia" w:ascii="宋体" w:hAnsi="宋体" w:eastAsia="宋体" w:cs="宋体"/>
          <w:sz w:val="21"/>
          <w:szCs w:val="21"/>
        </w:rPr>
        <w:t>（格式）</w:t>
      </w:r>
      <w:bookmarkEnd w:id="51"/>
      <w:bookmarkEnd w:id="52"/>
    </w:p>
    <w:p w14:paraId="1798864B">
      <w:pPr>
        <w:pStyle w:val="2"/>
        <w:spacing w:before="0" w:line="240" w:lineRule="auto"/>
        <w:jc w:val="center"/>
        <w:rPr>
          <w:rFonts w:hint="eastAsia" w:ascii="宋体" w:hAnsi="宋体" w:eastAsia="宋体" w:cs="宋体"/>
          <w:b/>
          <w:sz w:val="21"/>
          <w:szCs w:val="21"/>
        </w:rPr>
      </w:pPr>
    </w:p>
    <w:p w14:paraId="1A40C8E3">
      <w:pPr>
        <w:tabs>
          <w:tab w:val="left" w:pos="5580"/>
        </w:tabs>
        <w:spacing w:line="360" w:lineRule="auto"/>
        <w:jc w:val="left"/>
        <w:rPr>
          <w:rFonts w:hint="eastAsia" w:ascii="宋体" w:hAnsi="宋体" w:eastAsia="宋体" w:cs="宋体"/>
          <w:szCs w:val="21"/>
        </w:rPr>
      </w:pPr>
      <w:r>
        <w:rPr>
          <w:rFonts w:hint="eastAsia" w:ascii="宋体" w:hAnsi="宋体" w:eastAsia="宋体" w:cs="宋体"/>
          <w:szCs w:val="21"/>
        </w:rPr>
        <w:t xml:space="preserve">招标编号：                      </w:t>
      </w:r>
    </w:p>
    <w:p w14:paraId="4549DB9E">
      <w:pPr>
        <w:tabs>
          <w:tab w:val="left" w:pos="5580"/>
        </w:tabs>
        <w:spacing w:line="360" w:lineRule="auto"/>
        <w:jc w:val="left"/>
        <w:rPr>
          <w:rFonts w:hint="eastAsia" w:ascii="宋体" w:hAnsi="宋体" w:eastAsia="宋体" w:cs="宋体"/>
          <w:szCs w:val="21"/>
        </w:rPr>
      </w:pPr>
      <w:r>
        <w:rPr>
          <w:rFonts w:hint="eastAsia" w:ascii="宋体" w:hAnsi="宋体" w:eastAsia="宋体" w:cs="宋体"/>
          <w:szCs w:val="21"/>
        </w:rPr>
        <w:t>项目名称：</w:t>
      </w:r>
    </w:p>
    <w:p w14:paraId="1C7A809D">
      <w:pPr>
        <w:tabs>
          <w:tab w:val="left" w:pos="5580"/>
        </w:tabs>
        <w:spacing w:line="360" w:lineRule="auto"/>
        <w:jc w:val="left"/>
        <w:rPr>
          <w:rFonts w:hint="eastAsia" w:ascii="宋体" w:hAnsi="宋体" w:eastAsia="宋体" w:cs="宋体"/>
          <w:szCs w:val="21"/>
        </w:rPr>
      </w:pPr>
      <w:r>
        <w:rPr>
          <w:rFonts w:hint="eastAsia" w:ascii="宋体" w:hAnsi="宋体" w:eastAsia="宋体" w:cs="宋体"/>
          <w:szCs w:val="21"/>
        </w:rPr>
        <w:t xml:space="preserve">报价单位：人民币元                                                       </w:t>
      </w:r>
    </w:p>
    <w:tbl>
      <w:tblPr>
        <w:tblStyle w:val="21"/>
        <w:tblpPr w:leftFromText="180" w:rightFromText="180" w:vertAnchor="text" w:horzAnchor="page" w:tblpX="1791" w:tblpY="3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20"/>
        <w:gridCol w:w="1383"/>
        <w:gridCol w:w="727"/>
        <w:gridCol w:w="930"/>
        <w:gridCol w:w="1090"/>
        <w:gridCol w:w="750"/>
        <w:gridCol w:w="1380"/>
        <w:gridCol w:w="810"/>
      </w:tblGrid>
      <w:tr w14:paraId="3C581BBE">
        <w:tblPrEx>
          <w:tblCellMar>
            <w:top w:w="0" w:type="dxa"/>
            <w:left w:w="108" w:type="dxa"/>
            <w:bottom w:w="0" w:type="dxa"/>
            <w:right w:w="108" w:type="dxa"/>
          </w:tblCellMar>
        </w:tblPrEx>
        <w:trPr>
          <w:trHeight w:val="709" w:hRule="atLeast"/>
        </w:trPr>
        <w:tc>
          <w:tcPr>
            <w:tcW w:w="738" w:type="dxa"/>
            <w:vAlign w:val="center"/>
          </w:tcPr>
          <w:p w14:paraId="3D76781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720" w:type="dxa"/>
            <w:vAlign w:val="center"/>
          </w:tcPr>
          <w:p w14:paraId="5235CAF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名称</w:t>
            </w:r>
          </w:p>
        </w:tc>
        <w:tc>
          <w:tcPr>
            <w:tcW w:w="1383" w:type="dxa"/>
            <w:vAlign w:val="center"/>
          </w:tcPr>
          <w:p w14:paraId="1D78B26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规格及型号</w:t>
            </w:r>
          </w:p>
        </w:tc>
        <w:tc>
          <w:tcPr>
            <w:tcW w:w="727" w:type="dxa"/>
            <w:vAlign w:val="center"/>
          </w:tcPr>
          <w:p w14:paraId="15E070D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930" w:type="dxa"/>
            <w:vAlign w:val="center"/>
          </w:tcPr>
          <w:p w14:paraId="4CD2D26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090" w:type="dxa"/>
            <w:vAlign w:val="center"/>
          </w:tcPr>
          <w:p w14:paraId="0C7BDAD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综合单价</w:t>
            </w:r>
          </w:p>
        </w:tc>
        <w:tc>
          <w:tcPr>
            <w:tcW w:w="750" w:type="dxa"/>
            <w:vAlign w:val="center"/>
          </w:tcPr>
          <w:p w14:paraId="595B721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总价</w:t>
            </w:r>
          </w:p>
        </w:tc>
        <w:tc>
          <w:tcPr>
            <w:tcW w:w="1380" w:type="dxa"/>
            <w:vAlign w:val="center"/>
          </w:tcPr>
          <w:p w14:paraId="132BAC6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品牌及产地</w:t>
            </w:r>
          </w:p>
        </w:tc>
        <w:tc>
          <w:tcPr>
            <w:tcW w:w="810" w:type="dxa"/>
            <w:vAlign w:val="center"/>
          </w:tcPr>
          <w:p w14:paraId="23AF03A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3CC3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8" w:type="dxa"/>
            <w:vAlign w:val="center"/>
          </w:tcPr>
          <w:p w14:paraId="21D2A0F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20" w:type="dxa"/>
            <w:vAlign w:val="center"/>
          </w:tcPr>
          <w:p w14:paraId="2DE8FBD0">
            <w:pPr>
              <w:jc w:val="center"/>
              <w:rPr>
                <w:rFonts w:hint="eastAsia" w:ascii="宋体" w:hAnsi="宋体" w:eastAsia="宋体" w:cs="宋体"/>
                <w:sz w:val="21"/>
                <w:szCs w:val="21"/>
                <w:vertAlign w:val="baseline"/>
              </w:rPr>
            </w:pPr>
          </w:p>
        </w:tc>
        <w:tc>
          <w:tcPr>
            <w:tcW w:w="1383" w:type="dxa"/>
            <w:vAlign w:val="center"/>
          </w:tcPr>
          <w:p w14:paraId="2328548C">
            <w:pPr>
              <w:jc w:val="center"/>
              <w:rPr>
                <w:rFonts w:hint="eastAsia" w:ascii="宋体" w:hAnsi="宋体" w:eastAsia="宋体" w:cs="宋体"/>
                <w:sz w:val="21"/>
                <w:szCs w:val="21"/>
                <w:vertAlign w:val="baseline"/>
              </w:rPr>
            </w:pPr>
          </w:p>
        </w:tc>
        <w:tc>
          <w:tcPr>
            <w:tcW w:w="727" w:type="dxa"/>
            <w:vAlign w:val="center"/>
          </w:tcPr>
          <w:p w14:paraId="543C1E7B">
            <w:pPr>
              <w:jc w:val="center"/>
              <w:rPr>
                <w:rFonts w:hint="eastAsia" w:ascii="宋体" w:hAnsi="宋体" w:eastAsia="宋体" w:cs="宋体"/>
                <w:sz w:val="21"/>
                <w:szCs w:val="21"/>
                <w:vertAlign w:val="baseline"/>
              </w:rPr>
            </w:pPr>
          </w:p>
        </w:tc>
        <w:tc>
          <w:tcPr>
            <w:tcW w:w="930" w:type="dxa"/>
            <w:vAlign w:val="center"/>
          </w:tcPr>
          <w:p w14:paraId="656EBAEB">
            <w:pPr>
              <w:jc w:val="center"/>
              <w:rPr>
                <w:rFonts w:hint="eastAsia" w:ascii="宋体" w:hAnsi="宋体" w:eastAsia="宋体" w:cs="宋体"/>
                <w:sz w:val="21"/>
                <w:szCs w:val="21"/>
                <w:vertAlign w:val="baseline"/>
              </w:rPr>
            </w:pPr>
          </w:p>
        </w:tc>
        <w:tc>
          <w:tcPr>
            <w:tcW w:w="1090" w:type="dxa"/>
            <w:vAlign w:val="center"/>
          </w:tcPr>
          <w:p w14:paraId="630207DF">
            <w:pPr>
              <w:jc w:val="center"/>
              <w:rPr>
                <w:rFonts w:hint="eastAsia" w:ascii="宋体" w:hAnsi="宋体" w:eastAsia="宋体" w:cs="宋体"/>
                <w:sz w:val="21"/>
                <w:szCs w:val="21"/>
                <w:vertAlign w:val="baseline"/>
              </w:rPr>
            </w:pPr>
          </w:p>
        </w:tc>
        <w:tc>
          <w:tcPr>
            <w:tcW w:w="750" w:type="dxa"/>
            <w:vAlign w:val="center"/>
          </w:tcPr>
          <w:p w14:paraId="17F3C32A">
            <w:pPr>
              <w:jc w:val="center"/>
              <w:rPr>
                <w:rFonts w:hint="eastAsia" w:ascii="宋体" w:hAnsi="宋体" w:eastAsia="宋体" w:cs="宋体"/>
                <w:sz w:val="21"/>
                <w:szCs w:val="21"/>
                <w:vertAlign w:val="baseline"/>
              </w:rPr>
            </w:pPr>
          </w:p>
        </w:tc>
        <w:tc>
          <w:tcPr>
            <w:tcW w:w="1380" w:type="dxa"/>
            <w:vAlign w:val="center"/>
          </w:tcPr>
          <w:p w14:paraId="095FB98E">
            <w:pPr>
              <w:jc w:val="center"/>
              <w:rPr>
                <w:rFonts w:hint="eastAsia" w:ascii="宋体" w:hAnsi="宋体" w:eastAsia="宋体" w:cs="宋体"/>
                <w:sz w:val="21"/>
                <w:szCs w:val="21"/>
                <w:vertAlign w:val="baseline"/>
              </w:rPr>
            </w:pPr>
          </w:p>
        </w:tc>
        <w:tc>
          <w:tcPr>
            <w:tcW w:w="810" w:type="dxa"/>
            <w:vAlign w:val="center"/>
          </w:tcPr>
          <w:p w14:paraId="22DBDF50">
            <w:pPr>
              <w:jc w:val="center"/>
              <w:rPr>
                <w:rFonts w:hint="eastAsia" w:ascii="宋体" w:hAnsi="宋体" w:eastAsia="宋体" w:cs="宋体"/>
                <w:sz w:val="21"/>
                <w:szCs w:val="21"/>
                <w:vertAlign w:val="baseline"/>
              </w:rPr>
            </w:pPr>
          </w:p>
        </w:tc>
      </w:tr>
      <w:tr w14:paraId="0D06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8" w:type="dxa"/>
            <w:vAlign w:val="center"/>
          </w:tcPr>
          <w:p w14:paraId="0B3F115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20" w:type="dxa"/>
            <w:vAlign w:val="center"/>
          </w:tcPr>
          <w:p w14:paraId="2E1A6A93">
            <w:pPr>
              <w:jc w:val="center"/>
              <w:rPr>
                <w:rFonts w:hint="eastAsia" w:ascii="宋体" w:hAnsi="宋体" w:eastAsia="宋体" w:cs="宋体"/>
                <w:sz w:val="21"/>
                <w:szCs w:val="21"/>
                <w:vertAlign w:val="baseline"/>
              </w:rPr>
            </w:pPr>
          </w:p>
        </w:tc>
        <w:tc>
          <w:tcPr>
            <w:tcW w:w="1383" w:type="dxa"/>
            <w:vAlign w:val="center"/>
          </w:tcPr>
          <w:p w14:paraId="613BF3BA">
            <w:pPr>
              <w:jc w:val="center"/>
              <w:rPr>
                <w:rFonts w:hint="eastAsia" w:ascii="宋体" w:hAnsi="宋体" w:eastAsia="宋体" w:cs="宋体"/>
                <w:sz w:val="21"/>
                <w:szCs w:val="21"/>
                <w:vertAlign w:val="baseline"/>
              </w:rPr>
            </w:pPr>
          </w:p>
        </w:tc>
        <w:tc>
          <w:tcPr>
            <w:tcW w:w="727" w:type="dxa"/>
            <w:vAlign w:val="center"/>
          </w:tcPr>
          <w:p w14:paraId="348DAA65">
            <w:pPr>
              <w:jc w:val="center"/>
              <w:rPr>
                <w:rFonts w:hint="eastAsia" w:ascii="宋体" w:hAnsi="宋体" w:eastAsia="宋体" w:cs="宋体"/>
                <w:sz w:val="21"/>
                <w:szCs w:val="21"/>
                <w:vertAlign w:val="baseline"/>
              </w:rPr>
            </w:pPr>
          </w:p>
        </w:tc>
        <w:tc>
          <w:tcPr>
            <w:tcW w:w="930" w:type="dxa"/>
            <w:vAlign w:val="center"/>
          </w:tcPr>
          <w:p w14:paraId="5CB3E764">
            <w:pPr>
              <w:jc w:val="center"/>
              <w:rPr>
                <w:rFonts w:hint="eastAsia" w:ascii="宋体" w:hAnsi="宋体" w:eastAsia="宋体" w:cs="宋体"/>
                <w:sz w:val="21"/>
                <w:szCs w:val="21"/>
                <w:vertAlign w:val="baseline"/>
              </w:rPr>
            </w:pPr>
          </w:p>
        </w:tc>
        <w:tc>
          <w:tcPr>
            <w:tcW w:w="1090" w:type="dxa"/>
            <w:vAlign w:val="center"/>
          </w:tcPr>
          <w:p w14:paraId="4C05C7AC">
            <w:pPr>
              <w:jc w:val="center"/>
              <w:rPr>
                <w:rFonts w:hint="eastAsia" w:ascii="宋体" w:hAnsi="宋体" w:eastAsia="宋体" w:cs="宋体"/>
                <w:sz w:val="21"/>
                <w:szCs w:val="21"/>
                <w:vertAlign w:val="baseline"/>
              </w:rPr>
            </w:pPr>
          </w:p>
        </w:tc>
        <w:tc>
          <w:tcPr>
            <w:tcW w:w="750" w:type="dxa"/>
            <w:vAlign w:val="center"/>
          </w:tcPr>
          <w:p w14:paraId="4C2B0473">
            <w:pPr>
              <w:jc w:val="center"/>
              <w:rPr>
                <w:rFonts w:hint="eastAsia" w:ascii="宋体" w:hAnsi="宋体" w:eastAsia="宋体" w:cs="宋体"/>
                <w:sz w:val="21"/>
                <w:szCs w:val="21"/>
                <w:vertAlign w:val="baseline"/>
              </w:rPr>
            </w:pPr>
          </w:p>
        </w:tc>
        <w:tc>
          <w:tcPr>
            <w:tcW w:w="1380" w:type="dxa"/>
            <w:vAlign w:val="center"/>
          </w:tcPr>
          <w:p w14:paraId="634F64AF">
            <w:pPr>
              <w:jc w:val="center"/>
              <w:rPr>
                <w:rFonts w:hint="eastAsia" w:ascii="宋体" w:hAnsi="宋体" w:eastAsia="宋体" w:cs="宋体"/>
                <w:sz w:val="21"/>
                <w:szCs w:val="21"/>
                <w:vertAlign w:val="baseline"/>
              </w:rPr>
            </w:pPr>
          </w:p>
        </w:tc>
        <w:tc>
          <w:tcPr>
            <w:tcW w:w="810" w:type="dxa"/>
            <w:vAlign w:val="center"/>
          </w:tcPr>
          <w:p w14:paraId="46D8E19C">
            <w:pPr>
              <w:jc w:val="center"/>
              <w:rPr>
                <w:rFonts w:hint="eastAsia" w:ascii="宋体" w:hAnsi="宋体" w:eastAsia="宋体" w:cs="宋体"/>
                <w:sz w:val="21"/>
                <w:szCs w:val="21"/>
                <w:vertAlign w:val="baseline"/>
              </w:rPr>
            </w:pPr>
          </w:p>
        </w:tc>
      </w:tr>
      <w:tr w14:paraId="60C8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8" w:type="dxa"/>
            <w:vAlign w:val="center"/>
          </w:tcPr>
          <w:p w14:paraId="32B8217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720" w:type="dxa"/>
            <w:vAlign w:val="center"/>
          </w:tcPr>
          <w:p w14:paraId="1B2643C3">
            <w:pPr>
              <w:jc w:val="center"/>
              <w:rPr>
                <w:rFonts w:hint="eastAsia" w:ascii="宋体" w:hAnsi="宋体" w:eastAsia="宋体" w:cs="宋体"/>
                <w:sz w:val="21"/>
                <w:szCs w:val="21"/>
                <w:vertAlign w:val="baseline"/>
              </w:rPr>
            </w:pPr>
          </w:p>
        </w:tc>
        <w:tc>
          <w:tcPr>
            <w:tcW w:w="1383" w:type="dxa"/>
            <w:vAlign w:val="center"/>
          </w:tcPr>
          <w:p w14:paraId="23A59C44">
            <w:pPr>
              <w:jc w:val="center"/>
              <w:rPr>
                <w:rFonts w:hint="eastAsia" w:ascii="宋体" w:hAnsi="宋体" w:eastAsia="宋体" w:cs="宋体"/>
                <w:sz w:val="21"/>
                <w:szCs w:val="21"/>
                <w:vertAlign w:val="baseline"/>
              </w:rPr>
            </w:pPr>
          </w:p>
        </w:tc>
        <w:tc>
          <w:tcPr>
            <w:tcW w:w="727" w:type="dxa"/>
            <w:vAlign w:val="center"/>
          </w:tcPr>
          <w:p w14:paraId="7C93ECEB">
            <w:pPr>
              <w:jc w:val="center"/>
              <w:rPr>
                <w:rFonts w:hint="eastAsia" w:ascii="宋体" w:hAnsi="宋体" w:eastAsia="宋体" w:cs="宋体"/>
                <w:sz w:val="21"/>
                <w:szCs w:val="21"/>
                <w:vertAlign w:val="baseline"/>
              </w:rPr>
            </w:pPr>
          </w:p>
        </w:tc>
        <w:tc>
          <w:tcPr>
            <w:tcW w:w="930" w:type="dxa"/>
            <w:vAlign w:val="center"/>
          </w:tcPr>
          <w:p w14:paraId="193AC65D">
            <w:pPr>
              <w:jc w:val="center"/>
              <w:rPr>
                <w:rFonts w:hint="eastAsia" w:ascii="宋体" w:hAnsi="宋体" w:eastAsia="宋体" w:cs="宋体"/>
                <w:sz w:val="21"/>
                <w:szCs w:val="21"/>
                <w:vertAlign w:val="baseline"/>
              </w:rPr>
            </w:pPr>
          </w:p>
        </w:tc>
        <w:tc>
          <w:tcPr>
            <w:tcW w:w="1090" w:type="dxa"/>
            <w:vAlign w:val="center"/>
          </w:tcPr>
          <w:p w14:paraId="03296594">
            <w:pPr>
              <w:jc w:val="center"/>
              <w:rPr>
                <w:rFonts w:hint="eastAsia" w:ascii="宋体" w:hAnsi="宋体" w:eastAsia="宋体" w:cs="宋体"/>
                <w:sz w:val="21"/>
                <w:szCs w:val="21"/>
                <w:vertAlign w:val="baseline"/>
              </w:rPr>
            </w:pPr>
          </w:p>
        </w:tc>
        <w:tc>
          <w:tcPr>
            <w:tcW w:w="750" w:type="dxa"/>
            <w:vAlign w:val="center"/>
          </w:tcPr>
          <w:p w14:paraId="70E30003">
            <w:pPr>
              <w:jc w:val="center"/>
              <w:rPr>
                <w:rFonts w:hint="eastAsia" w:ascii="宋体" w:hAnsi="宋体" w:eastAsia="宋体" w:cs="宋体"/>
                <w:sz w:val="21"/>
                <w:szCs w:val="21"/>
                <w:vertAlign w:val="baseline"/>
              </w:rPr>
            </w:pPr>
          </w:p>
        </w:tc>
        <w:tc>
          <w:tcPr>
            <w:tcW w:w="1380" w:type="dxa"/>
            <w:vAlign w:val="center"/>
          </w:tcPr>
          <w:p w14:paraId="64263B18">
            <w:pPr>
              <w:jc w:val="center"/>
              <w:rPr>
                <w:rFonts w:hint="eastAsia" w:ascii="宋体" w:hAnsi="宋体" w:eastAsia="宋体" w:cs="宋体"/>
                <w:sz w:val="21"/>
                <w:szCs w:val="21"/>
                <w:vertAlign w:val="baseline"/>
              </w:rPr>
            </w:pPr>
          </w:p>
        </w:tc>
        <w:tc>
          <w:tcPr>
            <w:tcW w:w="810" w:type="dxa"/>
            <w:vAlign w:val="center"/>
          </w:tcPr>
          <w:p w14:paraId="15BA5DF1">
            <w:pPr>
              <w:jc w:val="center"/>
              <w:rPr>
                <w:rFonts w:hint="eastAsia" w:ascii="宋体" w:hAnsi="宋体" w:eastAsia="宋体" w:cs="宋体"/>
                <w:sz w:val="21"/>
                <w:szCs w:val="21"/>
                <w:vertAlign w:val="baseline"/>
              </w:rPr>
            </w:pPr>
          </w:p>
        </w:tc>
      </w:tr>
      <w:tr w14:paraId="2A75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8" w:type="dxa"/>
            <w:vAlign w:val="center"/>
          </w:tcPr>
          <w:p w14:paraId="2BE89BA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720" w:type="dxa"/>
            <w:vAlign w:val="center"/>
          </w:tcPr>
          <w:p w14:paraId="7D5AFC8D">
            <w:pPr>
              <w:jc w:val="center"/>
              <w:rPr>
                <w:rFonts w:hint="eastAsia" w:ascii="宋体" w:hAnsi="宋体" w:eastAsia="宋体" w:cs="宋体"/>
                <w:sz w:val="21"/>
                <w:szCs w:val="21"/>
                <w:vertAlign w:val="baseline"/>
              </w:rPr>
            </w:pPr>
          </w:p>
        </w:tc>
        <w:tc>
          <w:tcPr>
            <w:tcW w:w="1383" w:type="dxa"/>
            <w:vAlign w:val="center"/>
          </w:tcPr>
          <w:p w14:paraId="31BD9E15">
            <w:pPr>
              <w:jc w:val="center"/>
              <w:rPr>
                <w:rFonts w:hint="eastAsia" w:ascii="宋体" w:hAnsi="宋体" w:eastAsia="宋体" w:cs="宋体"/>
                <w:sz w:val="21"/>
                <w:szCs w:val="21"/>
                <w:vertAlign w:val="baseline"/>
              </w:rPr>
            </w:pPr>
          </w:p>
        </w:tc>
        <w:tc>
          <w:tcPr>
            <w:tcW w:w="727" w:type="dxa"/>
            <w:vAlign w:val="center"/>
          </w:tcPr>
          <w:p w14:paraId="1194451F">
            <w:pPr>
              <w:jc w:val="center"/>
              <w:rPr>
                <w:rFonts w:hint="eastAsia" w:ascii="宋体" w:hAnsi="宋体" w:eastAsia="宋体" w:cs="宋体"/>
                <w:sz w:val="21"/>
                <w:szCs w:val="21"/>
                <w:vertAlign w:val="baseline"/>
              </w:rPr>
            </w:pPr>
          </w:p>
        </w:tc>
        <w:tc>
          <w:tcPr>
            <w:tcW w:w="930" w:type="dxa"/>
            <w:vAlign w:val="center"/>
          </w:tcPr>
          <w:p w14:paraId="2E08B8D5">
            <w:pPr>
              <w:jc w:val="center"/>
              <w:rPr>
                <w:rFonts w:hint="eastAsia" w:ascii="宋体" w:hAnsi="宋体" w:eastAsia="宋体" w:cs="宋体"/>
                <w:sz w:val="21"/>
                <w:szCs w:val="21"/>
                <w:vertAlign w:val="baseline"/>
              </w:rPr>
            </w:pPr>
          </w:p>
        </w:tc>
        <w:tc>
          <w:tcPr>
            <w:tcW w:w="1090" w:type="dxa"/>
            <w:vAlign w:val="center"/>
          </w:tcPr>
          <w:p w14:paraId="4A1089F0">
            <w:pPr>
              <w:jc w:val="center"/>
              <w:rPr>
                <w:rFonts w:hint="eastAsia" w:ascii="宋体" w:hAnsi="宋体" w:eastAsia="宋体" w:cs="宋体"/>
                <w:sz w:val="21"/>
                <w:szCs w:val="21"/>
                <w:vertAlign w:val="baseline"/>
              </w:rPr>
            </w:pPr>
          </w:p>
        </w:tc>
        <w:tc>
          <w:tcPr>
            <w:tcW w:w="750" w:type="dxa"/>
            <w:vAlign w:val="center"/>
          </w:tcPr>
          <w:p w14:paraId="5BB98A09">
            <w:pPr>
              <w:jc w:val="center"/>
              <w:rPr>
                <w:rFonts w:hint="eastAsia" w:ascii="宋体" w:hAnsi="宋体" w:eastAsia="宋体" w:cs="宋体"/>
                <w:sz w:val="21"/>
                <w:szCs w:val="21"/>
                <w:vertAlign w:val="baseline"/>
              </w:rPr>
            </w:pPr>
          </w:p>
        </w:tc>
        <w:tc>
          <w:tcPr>
            <w:tcW w:w="1380" w:type="dxa"/>
            <w:vAlign w:val="center"/>
          </w:tcPr>
          <w:p w14:paraId="7F46C4FA">
            <w:pPr>
              <w:jc w:val="center"/>
              <w:rPr>
                <w:rFonts w:hint="eastAsia" w:ascii="宋体" w:hAnsi="宋体" w:eastAsia="宋体" w:cs="宋体"/>
                <w:sz w:val="21"/>
                <w:szCs w:val="21"/>
                <w:vertAlign w:val="baseline"/>
              </w:rPr>
            </w:pPr>
          </w:p>
        </w:tc>
        <w:tc>
          <w:tcPr>
            <w:tcW w:w="810" w:type="dxa"/>
            <w:vAlign w:val="center"/>
          </w:tcPr>
          <w:p w14:paraId="579BF09D">
            <w:pPr>
              <w:jc w:val="center"/>
              <w:rPr>
                <w:rFonts w:hint="eastAsia" w:ascii="宋体" w:hAnsi="宋体" w:eastAsia="宋体" w:cs="宋体"/>
                <w:sz w:val="21"/>
                <w:szCs w:val="21"/>
                <w:vertAlign w:val="baseline"/>
              </w:rPr>
            </w:pPr>
          </w:p>
        </w:tc>
      </w:tr>
      <w:tr w14:paraId="79E3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8" w:type="dxa"/>
            <w:vAlign w:val="center"/>
          </w:tcPr>
          <w:p w14:paraId="3A2F313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720" w:type="dxa"/>
            <w:vAlign w:val="center"/>
          </w:tcPr>
          <w:p w14:paraId="0D82D5F5">
            <w:pPr>
              <w:jc w:val="center"/>
              <w:rPr>
                <w:rFonts w:hint="eastAsia" w:ascii="宋体" w:hAnsi="宋体" w:eastAsia="宋体" w:cs="宋体"/>
                <w:sz w:val="21"/>
                <w:szCs w:val="21"/>
                <w:vertAlign w:val="baseline"/>
              </w:rPr>
            </w:pPr>
          </w:p>
        </w:tc>
        <w:tc>
          <w:tcPr>
            <w:tcW w:w="1383" w:type="dxa"/>
            <w:vAlign w:val="center"/>
          </w:tcPr>
          <w:p w14:paraId="756C4F6F">
            <w:pPr>
              <w:jc w:val="center"/>
              <w:rPr>
                <w:rFonts w:hint="eastAsia" w:ascii="宋体" w:hAnsi="宋体" w:eastAsia="宋体" w:cs="宋体"/>
                <w:sz w:val="21"/>
                <w:szCs w:val="21"/>
                <w:vertAlign w:val="baseline"/>
              </w:rPr>
            </w:pPr>
          </w:p>
        </w:tc>
        <w:tc>
          <w:tcPr>
            <w:tcW w:w="727" w:type="dxa"/>
            <w:vAlign w:val="center"/>
          </w:tcPr>
          <w:p w14:paraId="49FCDFDC">
            <w:pPr>
              <w:jc w:val="center"/>
              <w:rPr>
                <w:rFonts w:hint="eastAsia" w:ascii="宋体" w:hAnsi="宋体" w:eastAsia="宋体" w:cs="宋体"/>
                <w:sz w:val="21"/>
                <w:szCs w:val="21"/>
                <w:vertAlign w:val="baseline"/>
              </w:rPr>
            </w:pPr>
          </w:p>
        </w:tc>
        <w:tc>
          <w:tcPr>
            <w:tcW w:w="930" w:type="dxa"/>
            <w:vAlign w:val="center"/>
          </w:tcPr>
          <w:p w14:paraId="11EBCB74">
            <w:pPr>
              <w:jc w:val="center"/>
              <w:rPr>
                <w:rFonts w:hint="eastAsia" w:ascii="宋体" w:hAnsi="宋体" w:eastAsia="宋体" w:cs="宋体"/>
                <w:sz w:val="21"/>
                <w:szCs w:val="21"/>
                <w:vertAlign w:val="baseline"/>
              </w:rPr>
            </w:pPr>
          </w:p>
        </w:tc>
        <w:tc>
          <w:tcPr>
            <w:tcW w:w="1090" w:type="dxa"/>
            <w:vAlign w:val="center"/>
          </w:tcPr>
          <w:p w14:paraId="0FDC41B5">
            <w:pPr>
              <w:jc w:val="center"/>
              <w:rPr>
                <w:rFonts w:hint="eastAsia" w:ascii="宋体" w:hAnsi="宋体" w:eastAsia="宋体" w:cs="宋体"/>
                <w:sz w:val="21"/>
                <w:szCs w:val="21"/>
                <w:vertAlign w:val="baseline"/>
              </w:rPr>
            </w:pPr>
          </w:p>
        </w:tc>
        <w:tc>
          <w:tcPr>
            <w:tcW w:w="750" w:type="dxa"/>
            <w:vAlign w:val="center"/>
          </w:tcPr>
          <w:p w14:paraId="190B3B62">
            <w:pPr>
              <w:jc w:val="center"/>
              <w:rPr>
                <w:rFonts w:hint="eastAsia" w:ascii="宋体" w:hAnsi="宋体" w:eastAsia="宋体" w:cs="宋体"/>
                <w:sz w:val="21"/>
                <w:szCs w:val="21"/>
                <w:vertAlign w:val="baseline"/>
              </w:rPr>
            </w:pPr>
          </w:p>
        </w:tc>
        <w:tc>
          <w:tcPr>
            <w:tcW w:w="1380" w:type="dxa"/>
            <w:vAlign w:val="center"/>
          </w:tcPr>
          <w:p w14:paraId="1EDB4E17">
            <w:pPr>
              <w:jc w:val="center"/>
              <w:rPr>
                <w:rFonts w:hint="eastAsia" w:ascii="宋体" w:hAnsi="宋体" w:eastAsia="宋体" w:cs="宋体"/>
                <w:sz w:val="21"/>
                <w:szCs w:val="21"/>
                <w:vertAlign w:val="baseline"/>
              </w:rPr>
            </w:pPr>
          </w:p>
        </w:tc>
        <w:tc>
          <w:tcPr>
            <w:tcW w:w="810" w:type="dxa"/>
            <w:vAlign w:val="center"/>
          </w:tcPr>
          <w:p w14:paraId="6CD5F59F">
            <w:pPr>
              <w:jc w:val="center"/>
              <w:rPr>
                <w:rFonts w:hint="eastAsia" w:ascii="宋体" w:hAnsi="宋体" w:eastAsia="宋体" w:cs="宋体"/>
                <w:sz w:val="21"/>
                <w:szCs w:val="21"/>
                <w:vertAlign w:val="baseline"/>
              </w:rPr>
            </w:pPr>
          </w:p>
        </w:tc>
      </w:tr>
      <w:tr w14:paraId="627A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8" w:type="dxa"/>
            <w:vAlign w:val="center"/>
          </w:tcPr>
          <w:p w14:paraId="7448CC2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720" w:type="dxa"/>
            <w:vAlign w:val="center"/>
          </w:tcPr>
          <w:p w14:paraId="39B84A6E">
            <w:pPr>
              <w:jc w:val="center"/>
              <w:rPr>
                <w:rFonts w:hint="eastAsia" w:ascii="宋体" w:hAnsi="宋体" w:eastAsia="宋体" w:cs="宋体"/>
                <w:sz w:val="21"/>
                <w:szCs w:val="21"/>
                <w:vertAlign w:val="baseline"/>
              </w:rPr>
            </w:pPr>
          </w:p>
        </w:tc>
        <w:tc>
          <w:tcPr>
            <w:tcW w:w="1383" w:type="dxa"/>
            <w:vAlign w:val="center"/>
          </w:tcPr>
          <w:p w14:paraId="3DA8E787">
            <w:pPr>
              <w:jc w:val="center"/>
              <w:rPr>
                <w:rFonts w:hint="eastAsia" w:ascii="宋体" w:hAnsi="宋体" w:eastAsia="宋体" w:cs="宋体"/>
                <w:sz w:val="21"/>
                <w:szCs w:val="21"/>
                <w:vertAlign w:val="baseline"/>
              </w:rPr>
            </w:pPr>
          </w:p>
        </w:tc>
        <w:tc>
          <w:tcPr>
            <w:tcW w:w="727" w:type="dxa"/>
            <w:vAlign w:val="center"/>
          </w:tcPr>
          <w:p w14:paraId="4093BDEF">
            <w:pPr>
              <w:jc w:val="center"/>
              <w:rPr>
                <w:rFonts w:hint="eastAsia" w:ascii="宋体" w:hAnsi="宋体" w:eastAsia="宋体" w:cs="宋体"/>
                <w:sz w:val="21"/>
                <w:szCs w:val="21"/>
                <w:vertAlign w:val="baseline"/>
              </w:rPr>
            </w:pPr>
          </w:p>
        </w:tc>
        <w:tc>
          <w:tcPr>
            <w:tcW w:w="930" w:type="dxa"/>
            <w:vAlign w:val="center"/>
          </w:tcPr>
          <w:p w14:paraId="0BC92D1C">
            <w:pPr>
              <w:jc w:val="center"/>
              <w:rPr>
                <w:rFonts w:hint="eastAsia" w:ascii="宋体" w:hAnsi="宋体" w:eastAsia="宋体" w:cs="宋体"/>
                <w:sz w:val="21"/>
                <w:szCs w:val="21"/>
                <w:vertAlign w:val="baseline"/>
              </w:rPr>
            </w:pPr>
          </w:p>
        </w:tc>
        <w:tc>
          <w:tcPr>
            <w:tcW w:w="1090" w:type="dxa"/>
            <w:vAlign w:val="center"/>
          </w:tcPr>
          <w:p w14:paraId="2A5FF84B">
            <w:pPr>
              <w:jc w:val="center"/>
              <w:rPr>
                <w:rFonts w:hint="eastAsia" w:ascii="宋体" w:hAnsi="宋体" w:eastAsia="宋体" w:cs="宋体"/>
                <w:sz w:val="21"/>
                <w:szCs w:val="21"/>
                <w:vertAlign w:val="baseline"/>
              </w:rPr>
            </w:pPr>
          </w:p>
        </w:tc>
        <w:tc>
          <w:tcPr>
            <w:tcW w:w="750" w:type="dxa"/>
            <w:vAlign w:val="center"/>
          </w:tcPr>
          <w:p w14:paraId="6E16C85E">
            <w:pPr>
              <w:jc w:val="center"/>
              <w:rPr>
                <w:rFonts w:hint="eastAsia" w:ascii="宋体" w:hAnsi="宋体" w:eastAsia="宋体" w:cs="宋体"/>
                <w:sz w:val="21"/>
                <w:szCs w:val="21"/>
                <w:vertAlign w:val="baseline"/>
              </w:rPr>
            </w:pPr>
          </w:p>
        </w:tc>
        <w:tc>
          <w:tcPr>
            <w:tcW w:w="1380" w:type="dxa"/>
            <w:vAlign w:val="center"/>
          </w:tcPr>
          <w:p w14:paraId="592772D8">
            <w:pPr>
              <w:jc w:val="center"/>
              <w:rPr>
                <w:rFonts w:hint="eastAsia" w:ascii="宋体" w:hAnsi="宋体" w:eastAsia="宋体" w:cs="宋体"/>
                <w:sz w:val="21"/>
                <w:szCs w:val="21"/>
                <w:vertAlign w:val="baseline"/>
              </w:rPr>
            </w:pPr>
          </w:p>
        </w:tc>
        <w:tc>
          <w:tcPr>
            <w:tcW w:w="810" w:type="dxa"/>
            <w:vAlign w:val="center"/>
          </w:tcPr>
          <w:p w14:paraId="11BC6177">
            <w:pPr>
              <w:jc w:val="center"/>
              <w:rPr>
                <w:rFonts w:hint="eastAsia" w:ascii="宋体" w:hAnsi="宋体" w:eastAsia="宋体" w:cs="宋体"/>
                <w:sz w:val="21"/>
                <w:szCs w:val="21"/>
                <w:vertAlign w:val="baseline"/>
              </w:rPr>
            </w:pPr>
          </w:p>
        </w:tc>
      </w:tr>
    </w:tbl>
    <w:p w14:paraId="27FEDE91">
      <w:pPr>
        <w:rPr>
          <w:rFonts w:hint="eastAsia" w:ascii="宋体" w:hAnsi="宋体" w:eastAsia="宋体" w:cs="宋体"/>
          <w:sz w:val="21"/>
          <w:szCs w:val="21"/>
        </w:rPr>
      </w:pPr>
    </w:p>
    <w:p w14:paraId="6B7C8B0E">
      <w:pPr>
        <w:rPr>
          <w:rFonts w:hint="eastAsia" w:ascii="宋体" w:hAnsi="宋体" w:eastAsia="宋体" w:cs="宋体"/>
          <w:sz w:val="21"/>
          <w:szCs w:val="21"/>
        </w:rPr>
      </w:pPr>
    </w:p>
    <w:p w14:paraId="52BCD0C0">
      <w:pPr>
        <w:pStyle w:val="11"/>
        <w:adjustRightInd w:val="0"/>
        <w:snapToGrid w:val="0"/>
        <w:spacing w:before="120" w:beforeLines="50" w:line="360" w:lineRule="auto"/>
        <w:rPr>
          <w:rFonts w:hint="eastAsia" w:ascii="宋体" w:hAnsi="宋体" w:eastAsia="宋体" w:cs="宋体"/>
          <w:b/>
          <w:bCs/>
          <w:szCs w:val="21"/>
        </w:rPr>
      </w:pPr>
      <w:r>
        <w:rPr>
          <w:rFonts w:hint="eastAsia" w:ascii="宋体" w:hAnsi="宋体" w:eastAsia="宋体" w:cs="宋体"/>
          <w:b/>
          <w:bCs/>
          <w:szCs w:val="21"/>
        </w:rPr>
        <w:t>注：</w:t>
      </w:r>
      <w:r>
        <w:rPr>
          <w:rFonts w:hint="eastAsia" w:ascii="宋体" w:hAnsi="宋体" w:eastAsia="宋体" w:cs="宋体"/>
          <w:b/>
          <w:bCs/>
          <w:szCs w:val="21"/>
          <w:lang w:val="en-US" w:eastAsia="zh-CN"/>
        </w:rPr>
        <w:t>1</w:t>
      </w:r>
      <w:r>
        <w:rPr>
          <w:rFonts w:hint="eastAsia" w:ascii="宋体" w:hAnsi="宋体" w:eastAsia="宋体" w:cs="宋体"/>
          <w:b/>
          <w:bCs/>
          <w:szCs w:val="21"/>
        </w:rPr>
        <w:t>、合计金额应为各分项价格之和。</w:t>
      </w:r>
    </w:p>
    <w:p w14:paraId="39B77142">
      <w:pPr>
        <w:pStyle w:val="11"/>
        <w:adjustRightInd w:val="0"/>
        <w:snapToGrid w:val="0"/>
        <w:spacing w:before="120" w:beforeLines="50" w:line="360" w:lineRule="auto"/>
        <w:ind w:firstLine="422" w:firstLineChars="200"/>
        <w:rPr>
          <w:rFonts w:hint="eastAsia" w:ascii="宋体" w:hAnsi="宋体" w:eastAsia="宋体" w:cs="宋体"/>
          <w:b/>
          <w:bCs/>
          <w:szCs w:val="21"/>
          <w:lang w:val="zh-CN"/>
        </w:rPr>
      </w:pPr>
      <w:r>
        <w:rPr>
          <w:rFonts w:hint="eastAsia" w:ascii="宋体" w:hAnsi="宋体" w:eastAsia="宋体" w:cs="宋体"/>
          <w:b/>
          <w:bCs/>
          <w:szCs w:val="21"/>
          <w:lang w:val="en-US" w:eastAsia="zh-CN"/>
        </w:rPr>
        <w:t>2</w:t>
      </w:r>
      <w:r>
        <w:rPr>
          <w:rFonts w:hint="eastAsia" w:ascii="宋体" w:hAnsi="宋体" w:eastAsia="宋体" w:cs="宋体"/>
          <w:b/>
          <w:bCs/>
          <w:szCs w:val="21"/>
          <w:lang w:val="zh-CN" w:eastAsia="zh-CN"/>
        </w:rPr>
        <w:t>、此表中的“投标总价”必须与 “</w:t>
      </w:r>
      <w:r>
        <w:rPr>
          <w:rFonts w:hint="eastAsia" w:ascii="宋体" w:hAnsi="宋体" w:eastAsia="宋体" w:cs="宋体"/>
          <w:b/>
          <w:bCs/>
          <w:szCs w:val="21"/>
          <w:lang w:val="zh-CN"/>
        </w:rPr>
        <w:t xml:space="preserve"> 开标一览表</w:t>
      </w:r>
      <w:r>
        <w:rPr>
          <w:rFonts w:hint="eastAsia" w:ascii="宋体" w:hAnsi="宋体" w:eastAsia="宋体" w:cs="宋体"/>
          <w:b/>
          <w:bCs/>
          <w:szCs w:val="21"/>
          <w:lang w:val="zh-CN" w:eastAsia="zh-CN"/>
        </w:rPr>
        <w:t>”中的投标总价一致。</w:t>
      </w:r>
    </w:p>
    <w:p w14:paraId="6CB993F3">
      <w:pPr>
        <w:pStyle w:val="11"/>
        <w:adjustRightInd w:val="0"/>
        <w:snapToGrid w:val="0"/>
        <w:spacing w:before="120" w:beforeLines="50" w:line="360" w:lineRule="auto"/>
        <w:ind w:firstLine="422" w:firstLineChars="200"/>
        <w:rPr>
          <w:rFonts w:hint="eastAsia" w:ascii="宋体" w:hAnsi="宋体" w:eastAsia="宋体" w:cs="宋体"/>
          <w:b/>
          <w:bCs/>
          <w:szCs w:val="21"/>
        </w:rPr>
      </w:pPr>
      <w:r>
        <w:rPr>
          <w:rFonts w:hint="eastAsia" w:ascii="宋体" w:hAnsi="宋体" w:eastAsia="宋体" w:cs="宋体"/>
          <w:b/>
          <w:bCs/>
          <w:szCs w:val="21"/>
          <w:lang w:val="en-US" w:eastAsia="zh-CN"/>
        </w:rPr>
        <w:t>3</w:t>
      </w:r>
      <w:r>
        <w:rPr>
          <w:rFonts w:hint="eastAsia" w:ascii="宋体" w:hAnsi="宋体" w:eastAsia="宋体" w:cs="宋体"/>
          <w:b/>
          <w:bCs/>
          <w:szCs w:val="21"/>
          <w:lang w:val="zh-CN"/>
        </w:rPr>
        <w:t>、投标人将此分项报价明细表与开标一览表作为报价响应文件一并上传。</w:t>
      </w:r>
    </w:p>
    <w:p w14:paraId="0DC4143E">
      <w:pPr>
        <w:pStyle w:val="11"/>
        <w:adjustRightInd w:val="0"/>
        <w:snapToGrid w:val="0"/>
        <w:spacing w:before="120" w:beforeLines="50" w:line="360" w:lineRule="auto"/>
        <w:ind w:firstLine="422" w:firstLineChars="200"/>
        <w:rPr>
          <w:rFonts w:hint="eastAsia" w:ascii="宋体" w:hAnsi="宋体" w:eastAsia="宋体" w:cs="宋体"/>
          <w:sz w:val="21"/>
          <w:szCs w:val="21"/>
        </w:rPr>
      </w:pPr>
      <w:r>
        <w:rPr>
          <w:rFonts w:hint="eastAsia" w:ascii="宋体" w:hAnsi="宋体" w:eastAsia="宋体" w:cs="宋体"/>
          <w:b/>
          <w:bCs/>
          <w:szCs w:val="21"/>
          <w:lang w:val="en-US" w:eastAsia="zh-CN"/>
        </w:rPr>
        <w:t>4</w:t>
      </w:r>
      <w:r>
        <w:rPr>
          <w:rFonts w:hint="eastAsia" w:ascii="宋体" w:hAnsi="宋体" w:eastAsia="宋体" w:cs="宋体"/>
          <w:b/>
          <w:bCs/>
          <w:szCs w:val="21"/>
          <w:lang w:val="zh-CN"/>
        </w:rPr>
        <w:t>、综合单价必须包括货物、安装、调试、技术支持、运输、保险、售后服务、培训及其它必需服务的报价。</w:t>
      </w:r>
      <w:r>
        <w:rPr>
          <w:rFonts w:hint="eastAsia" w:ascii="宋体" w:hAnsi="宋体" w:eastAsia="宋体" w:cs="宋体"/>
          <w:b/>
          <w:bCs/>
          <w:szCs w:val="21"/>
          <w:lang w:val="zh-CN"/>
        </w:rPr>
        <w:tab/>
      </w:r>
      <w:r>
        <w:rPr>
          <w:rFonts w:hint="eastAsia" w:ascii="宋体" w:hAnsi="宋体" w:eastAsia="宋体" w:cs="宋体"/>
          <w:sz w:val="21"/>
          <w:szCs w:val="21"/>
        </w:rPr>
        <w:tab/>
      </w:r>
    </w:p>
    <w:p w14:paraId="24DFFDCE">
      <w:pPr>
        <w:tabs>
          <w:tab w:val="left" w:pos="5580"/>
        </w:tabs>
        <w:spacing w:before="120"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lang w:val="en-US" w:eastAsia="zh-CN"/>
        </w:rPr>
        <w:t>电子签章</w:t>
      </w:r>
      <w:r>
        <w:rPr>
          <w:rFonts w:hint="eastAsia" w:ascii="宋体" w:hAnsi="宋体" w:eastAsia="宋体" w:cs="宋体"/>
          <w:szCs w:val="21"/>
        </w:rPr>
        <w:t>）：</w:t>
      </w:r>
      <w:r>
        <w:rPr>
          <w:rFonts w:hint="eastAsia" w:ascii="宋体" w:hAnsi="宋体" w:eastAsia="宋体" w:cs="宋体"/>
          <w:szCs w:val="21"/>
          <w:u w:val="single"/>
        </w:rPr>
        <w:tab/>
      </w:r>
    </w:p>
    <w:p w14:paraId="7FE6D8E5">
      <w:pPr>
        <w:tabs>
          <w:tab w:val="left" w:pos="5580"/>
        </w:tabs>
        <w:spacing w:before="120" w:beforeLines="50"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法人或</w:t>
      </w:r>
      <w:r>
        <w:rPr>
          <w:rFonts w:hint="eastAsia" w:ascii="宋体" w:hAnsi="宋体" w:eastAsia="宋体" w:cs="宋体"/>
          <w:szCs w:val="21"/>
        </w:rPr>
        <w:t>授权代表姓名（</w:t>
      </w:r>
      <w:r>
        <w:rPr>
          <w:rFonts w:hint="eastAsia" w:ascii="宋体" w:hAnsi="宋体" w:eastAsia="宋体" w:cs="宋体"/>
          <w:szCs w:val="21"/>
          <w:lang w:val="en-US" w:eastAsia="zh-CN"/>
        </w:rPr>
        <w:t>电子签名</w:t>
      </w:r>
      <w:r>
        <w:rPr>
          <w:rFonts w:hint="eastAsia" w:ascii="宋体" w:hAnsi="宋体" w:eastAsia="宋体" w:cs="宋体"/>
          <w:szCs w:val="21"/>
        </w:rPr>
        <w:t>）：</w:t>
      </w:r>
      <w:r>
        <w:rPr>
          <w:rFonts w:hint="eastAsia" w:ascii="宋体" w:hAnsi="宋体" w:eastAsia="宋体" w:cs="宋体"/>
          <w:szCs w:val="21"/>
          <w:u w:val="single"/>
        </w:rPr>
        <w:tab/>
      </w:r>
    </w:p>
    <w:p w14:paraId="583DB258">
      <w:pPr>
        <w:tabs>
          <w:tab w:val="left" w:pos="4620"/>
        </w:tabs>
        <w:spacing w:before="120"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日</w:t>
      </w:r>
      <w:r>
        <w:rPr>
          <w:rFonts w:hint="eastAsia" w:ascii="宋体" w:hAnsi="宋体" w:eastAsia="宋体" w:cs="宋体"/>
          <w:szCs w:val="21"/>
          <w:lang w:val="en-US" w:eastAsia="zh-CN"/>
        </w:rPr>
        <w:t xml:space="preserve">           </w:t>
      </w:r>
      <w:r>
        <w:rPr>
          <w:rFonts w:hint="eastAsia" w:ascii="宋体" w:hAnsi="宋体" w:eastAsia="宋体" w:cs="宋体"/>
          <w:szCs w:val="21"/>
        </w:rPr>
        <w:t>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48D076B">
      <w:pPr>
        <w:spacing w:line="360" w:lineRule="auto"/>
        <w:rPr>
          <w:rFonts w:hint="eastAsia" w:ascii="宋体" w:hAnsi="宋体" w:eastAsia="宋体" w:cs="宋体"/>
          <w:szCs w:val="21"/>
        </w:rPr>
        <w:sectPr>
          <w:pgSz w:w="11906" w:h="16838"/>
          <w:pgMar w:top="1440" w:right="1797" w:bottom="1440" w:left="1797" w:header="851" w:footer="992" w:gutter="0"/>
          <w:cols w:space="720" w:num="1"/>
          <w:docGrid w:linePitch="312" w:charSpace="0"/>
        </w:sectPr>
      </w:pPr>
    </w:p>
    <w:p w14:paraId="4F66F36F">
      <w:pPr>
        <w:pStyle w:val="15"/>
        <w:spacing w:before="120" w:beforeLines="50" w:after="120" w:afterLines="50" w:line="360" w:lineRule="auto"/>
        <w:rPr>
          <w:rFonts w:hint="eastAsia" w:ascii="宋体" w:hAnsi="宋体" w:eastAsia="宋体" w:cs="宋体"/>
          <w:sz w:val="21"/>
          <w:szCs w:val="21"/>
        </w:rPr>
      </w:pPr>
      <w:bookmarkStart w:id="53" w:name="_Toc175062646"/>
      <w:bookmarkStart w:id="54" w:name="_Toc144556794"/>
      <w:bookmarkStart w:id="55" w:name="_Toc302360907"/>
      <w:bookmarkStart w:id="56" w:name="_Toc334525927"/>
      <w:bookmarkStart w:id="57" w:name="_Toc1027"/>
      <w:bookmarkStart w:id="58" w:name="_Toc15794"/>
      <w:r>
        <w:rPr>
          <w:rFonts w:hint="eastAsia" w:ascii="宋体" w:hAnsi="宋体" w:eastAsia="宋体" w:cs="宋体"/>
          <w:sz w:val="21"/>
          <w:szCs w:val="21"/>
        </w:rPr>
        <w:t>附件4  货物说明一览表</w:t>
      </w:r>
      <w:bookmarkEnd w:id="53"/>
      <w:bookmarkEnd w:id="54"/>
      <w:bookmarkEnd w:id="55"/>
      <w:r>
        <w:rPr>
          <w:rFonts w:hint="eastAsia" w:ascii="宋体" w:hAnsi="宋体" w:eastAsia="宋体" w:cs="宋体"/>
          <w:sz w:val="21"/>
          <w:szCs w:val="21"/>
        </w:rPr>
        <w:t>（格式）</w:t>
      </w:r>
      <w:bookmarkEnd w:id="56"/>
      <w:bookmarkEnd w:id="57"/>
      <w:bookmarkEnd w:id="58"/>
    </w:p>
    <w:p w14:paraId="7EA30570">
      <w:pPr>
        <w:pStyle w:val="2"/>
        <w:spacing w:before="0" w:line="240" w:lineRule="auto"/>
        <w:jc w:val="center"/>
        <w:rPr>
          <w:rFonts w:hint="eastAsia" w:ascii="宋体" w:hAnsi="宋体" w:eastAsia="宋体" w:cs="宋体"/>
          <w:b/>
          <w:sz w:val="21"/>
          <w:szCs w:val="21"/>
        </w:rPr>
      </w:pPr>
    </w:p>
    <w:p w14:paraId="3323F69D">
      <w:pPr>
        <w:pStyle w:val="11"/>
        <w:spacing w:line="360" w:lineRule="auto"/>
        <w:rPr>
          <w:rFonts w:hint="eastAsia" w:ascii="宋体" w:hAnsi="宋体" w:eastAsia="宋体" w:cs="宋体"/>
          <w:szCs w:val="21"/>
        </w:rPr>
      </w:pPr>
      <w:r>
        <w:rPr>
          <w:rFonts w:hint="eastAsia" w:ascii="宋体" w:hAnsi="宋体" w:eastAsia="宋体" w:cs="宋体"/>
          <w:szCs w:val="21"/>
        </w:rPr>
        <w:t xml:space="preserve">招标编号：                                         </w:t>
      </w:r>
    </w:p>
    <w:p w14:paraId="5859638E">
      <w:pPr>
        <w:pStyle w:val="11"/>
        <w:spacing w:line="360" w:lineRule="auto"/>
        <w:rPr>
          <w:rFonts w:hint="eastAsia" w:ascii="宋体" w:hAnsi="宋体" w:eastAsia="宋体" w:cs="宋体"/>
          <w:szCs w:val="21"/>
        </w:rPr>
      </w:pPr>
      <w:r>
        <w:rPr>
          <w:rFonts w:hint="eastAsia" w:ascii="宋体" w:hAnsi="宋体" w:eastAsia="宋体" w:cs="宋体"/>
          <w:szCs w:val="21"/>
        </w:rPr>
        <w:t xml:space="preserve">项目名称：                                            </w:t>
      </w:r>
    </w:p>
    <w:p w14:paraId="4FD5BCEF">
      <w:pPr>
        <w:pStyle w:val="11"/>
        <w:spacing w:line="360" w:lineRule="auto"/>
        <w:rPr>
          <w:rFonts w:hint="eastAsia" w:ascii="宋体" w:hAnsi="宋体" w:eastAsia="宋体" w:cs="宋体"/>
          <w:szCs w:val="21"/>
        </w:rPr>
      </w:pPr>
      <w:r>
        <w:rPr>
          <w:rFonts w:hint="eastAsia" w:ascii="宋体" w:hAnsi="宋体" w:eastAsia="宋体" w:cs="宋体"/>
          <w:szCs w:val="21"/>
        </w:rPr>
        <w:t>报价单位：人民币元</w:t>
      </w:r>
    </w:p>
    <w:tbl>
      <w:tblPr>
        <w:tblStyle w:val="20"/>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928"/>
        <w:gridCol w:w="2017"/>
        <w:gridCol w:w="1635"/>
        <w:gridCol w:w="1705"/>
      </w:tblGrid>
      <w:tr w14:paraId="440B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93" w:type="dxa"/>
            <w:noWrap w:val="0"/>
            <w:vAlign w:val="center"/>
          </w:tcPr>
          <w:p w14:paraId="46AB366A">
            <w:pPr>
              <w:pStyle w:val="11"/>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928" w:type="dxa"/>
            <w:noWrap w:val="0"/>
            <w:vAlign w:val="center"/>
          </w:tcPr>
          <w:p w14:paraId="723B380A">
            <w:pPr>
              <w:pStyle w:val="11"/>
              <w:spacing w:line="360" w:lineRule="auto"/>
              <w:jc w:val="center"/>
              <w:rPr>
                <w:rFonts w:hint="eastAsia" w:ascii="宋体" w:hAnsi="宋体" w:eastAsia="宋体" w:cs="宋体"/>
                <w:szCs w:val="21"/>
              </w:rPr>
            </w:pPr>
            <w:r>
              <w:rPr>
                <w:rFonts w:hint="eastAsia" w:ascii="宋体" w:hAnsi="宋体" w:eastAsia="宋体" w:cs="宋体"/>
                <w:szCs w:val="21"/>
              </w:rPr>
              <w:t>货物名称</w:t>
            </w:r>
          </w:p>
        </w:tc>
        <w:tc>
          <w:tcPr>
            <w:tcW w:w="2017" w:type="dxa"/>
            <w:noWrap w:val="0"/>
            <w:vAlign w:val="center"/>
          </w:tcPr>
          <w:p w14:paraId="5195FED6">
            <w:pPr>
              <w:pStyle w:val="11"/>
              <w:spacing w:line="360" w:lineRule="auto"/>
              <w:jc w:val="center"/>
              <w:rPr>
                <w:rFonts w:hint="eastAsia" w:ascii="宋体" w:hAnsi="宋体" w:eastAsia="宋体" w:cs="宋体"/>
                <w:szCs w:val="21"/>
                <w:lang w:val="en-US" w:eastAsia="zh-CN"/>
              </w:rPr>
            </w:pPr>
            <w:r>
              <w:rPr>
                <w:rFonts w:hint="eastAsia" w:ascii="宋体" w:hAnsi="宋体" w:eastAsia="宋体" w:cs="宋体"/>
              </w:rPr>
              <w:t>详细配置</w:t>
            </w:r>
            <w:r>
              <w:rPr>
                <w:rFonts w:hint="eastAsia" w:ascii="宋体" w:hAnsi="宋体" w:eastAsia="宋体" w:cs="宋体"/>
                <w:lang w:val="en-US" w:eastAsia="zh-CN"/>
              </w:rPr>
              <w:t>说明</w:t>
            </w:r>
          </w:p>
        </w:tc>
        <w:tc>
          <w:tcPr>
            <w:tcW w:w="1635" w:type="dxa"/>
            <w:noWrap w:val="0"/>
            <w:vAlign w:val="center"/>
          </w:tcPr>
          <w:p w14:paraId="59F35252">
            <w:pPr>
              <w:pStyle w:val="11"/>
              <w:spacing w:line="360" w:lineRule="auto"/>
              <w:jc w:val="center"/>
              <w:rPr>
                <w:rFonts w:hint="eastAsia" w:ascii="宋体" w:hAnsi="宋体" w:eastAsia="宋体" w:cs="宋体"/>
                <w:szCs w:val="21"/>
              </w:rPr>
            </w:pPr>
            <w:r>
              <w:rPr>
                <w:rFonts w:hint="eastAsia" w:ascii="宋体" w:hAnsi="宋体" w:eastAsia="宋体" w:cs="宋体"/>
                <w:szCs w:val="21"/>
              </w:rPr>
              <w:t>性能说明（详述）</w:t>
            </w:r>
          </w:p>
        </w:tc>
        <w:tc>
          <w:tcPr>
            <w:tcW w:w="1705" w:type="dxa"/>
            <w:noWrap w:val="0"/>
            <w:vAlign w:val="center"/>
          </w:tcPr>
          <w:p w14:paraId="06FE3EC5">
            <w:pPr>
              <w:pStyle w:val="11"/>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w:t>
            </w:r>
          </w:p>
        </w:tc>
      </w:tr>
      <w:tr w14:paraId="57CB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14:paraId="555310F6">
            <w:pPr>
              <w:pStyle w:val="11"/>
              <w:spacing w:line="360" w:lineRule="auto"/>
              <w:rPr>
                <w:rFonts w:hint="eastAsia" w:ascii="宋体" w:hAnsi="宋体" w:eastAsia="宋体" w:cs="宋体"/>
                <w:szCs w:val="21"/>
              </w:rPr>
            </w:pPr>
          </w:p>
        </w:tc>
        <w:tc>
          <w:tcPr>
            <w:tcW w:w="1928" w:type="dxa"/>
            <w:noWrap w:val="0"/>
            <w:vAlign w:val="top"/>
          </w:tcPr>
          <w:p w14:paraId="7A228DED">
            <w:pPr>
              <w:pStyle w:val="11"/>
              <w:spacing w:line="360" w:lineRule="auto"/>
              <w:rPr>
                <w:rFonts w:hint="eastAsia" w:ascii="宋体" w:hAnsi="宋体" w:eastAsia="宋体" w:cs="宋体"/>
                <w:szCs w:val="21"/>
              </w:rPr>
            </w:pPr>
          </w:p>
        </w:tc>
        <w:tc>
          <w:tcPr>
            <w:tcW w:w="2017" w:type="dxa"/>
            <w:noWrap w:val="0"/>
            <w:vAlign w:val="top"/>
          </w:tcPr>
          <w:p w14:paraId="459F41DA">
            <w:pPr>
              <w:pStyle w:val="11"/>
              <w:spacing w:line="360" w:lineRule="auto"/>
              <w:rPr>
                <w:rFonts w:hint="eastAsia" w:ascii="宋体" w:hAnsi="宋体" w:eastAsia="宋体" w:cs="宋体"/>
                <w:szCs w:val="21"/>
              </w:rPr>
            </w:pPr>
          </w:p>
        </w:tc>
        <w:tc>
          <w:tcPr>
            <w:tcW w:w="1635" w:type="dxa"/>
            <w:noWrap w:val="0"/>
            <w:vAlign w:val="top"/>
          </w:tcPr>
          <w:p w14:paraId="3E2B515D">
            <w:pPr>
              <w:pStyle w:val="11"/>
              <w:spacing w:line="360" w:lineRule="auto"/>
              <w:rPr>
                <w:rFonts w:hint="eastAsia" w:ascii="宋体" w:hAnsi="宋体" w:eastAsia="宋体" w:cs="宋体"/>
                <w:szCs w:val="21"/>
              </w:rPr>
            </w:pPr>
          </w:p>
        </w:tc>
        <w:tc>
          <w:tcPr>
            <w:tcW w:w="1705" w:type="dxa"/>
            <w:noWrap w:val="0"/>
            <w:vAlign w:val="top"/>
          </w:tcPr>
          <w:p w14:paraId="015DF9F9">
            <w:pPr>
              <w:pStyle w:val="11"/>
              <w:spacing w:line="360" w:lineRule="auto"/>
              <w:rPr>
                <w:rFonts w:hint="eastAsia" w:ascii="宋体" w:hAnsi="宋体" w:eastAsia="宋体" w:cs="宋体"/>
                <w:szCs w:val="21"/>
              </w:rPr>
            </w:pPr>
          </w:p>
        </w:tc>
      </w:tr>
      <w:tr w14:paraId="4D9D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14:paraId="0C1A7BE3">
            <w:pPr>
              <w:pStyle w:val="11"/>
              <w:spacing w:line="360" w:lineRule="auto"/>
              <w:rPr>
                <w:rFonts w:hint="eastAsia" w:ascii="宋体" w:hAnsi="宋体" w:eastAsia="宋体" w:cs="宋体"/>
                <w:szCs w:val="21"/>
              </w:rPr>
            </w:pPr>
          </w:p>
        </w:tc>
        <w:tc>
          <w:tcPr>
            <w:tcW w:w="1928" w:type="dxa"/>
            <w:noWrap w:val="0"/>
            <w:vAlign w:val="top"/>
          </w:tcPr>
          <w:p w14:paraId="77330B74">
            <w:pPr>
              <w:pStyle w:val="11"/>
              <w:spacing w:line="360" w:lineRule="auto"/>
              <w:rPr>
                <w:rFonts w:hint="eastAsia" w:ascii="宋体" w:hAnsi="宋体" w:eastAsia="宋体" w:cs="宋体"/>
                <w:szCs w:val="21"/>
              </w:rPr>
            </w:pPr>
          </w:p>
        </w:tc>
        <w:tc>
          <w:tcPr>
            <w:tcW w:w="2017" w:type="dxa"/>
            <w:noWrap w:val="0"/>
            <w:vAlign w:val="top"/>
          </w:tcPr>
          <w:p w14:paraId="06F9C779">
            <w:pPr>
              <w:pStyle w:val="11"/>
              <w:spacing w:line="360" w:lineRule="auto"/>
              <w:rPr>
                <w:rFonts w:hint="eastAsia" w:ascii="宋体" w:hAnsi="宋体" w:eastAsia="宋体" w:cs="宋体"/>
                <w:szCs w:val="21"/>
              </w:rPr>
            </w:pPr>
          </w:p>
        </w:tc>
        <w:tc>
          <w:tcPr>
            <w:tcW w:w="1635" w:type="dxa"/>
            <w:noWrap w:val="0"/>
            <w:vAlign w:val="top"/>
          </w:tcPr>
          <w:p w14:paraId="20541737">
            <w:pPr>
              <w:pStyle w:val="11"/>
              <w:spacing w:line="360" w:lineRule="auto"/>
              <w:rPr>
                <w:rFonts w:hint="eastAsia" w:ascii="宋体" w:hAnsi="宋体" w:eastAsia="宋体" w:cs="宋体"/>
                <w:szCs w:val="21"/>
              </w:rPr>
            </w:pPr>
          </w:p>
        </w:tc>
        <w:tc>
          <w:tcPr>
            <w:tcW w:w="1705" w:type="dxa"/>
            <w:noWrap w:val="0"/>
            <w:vAlign w:val="top"/>
          </w:tcPr>
          <w:p w14:paraId="05B2A5DF">
            <w:pPr>
              <w:pStyle w:val="11"/>
              <w:spacing w:line="360" w:lineRule="auto"/>
              <w:rPr>
                <w:rFonts w:hint="eastAsia" w:ascii="宋体" w:hAnsi="宋体" w:eastAsia="宋体" w:cs="宋体"/>
                <w:szCs w:val="21"/>
              </w:rPr>
            </w:pPr>
          </w:p>
        </w:tc>
      </w:tr>
      <w:tr w14:paraId="0A34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14:paraId="2260C668">
            <w:pPr>
              <w:pStyle w:val="11"/>
              <w:spacing w:line="360" w:lineRule="auto"/>
              <w:rPr>
                <w:rFonts w:hint="eastAsia" w:ascii="宋体" w:hAnsi="宋体" w:eastAsia="宋体" w:cs="宋体"/>
                <w:szCs w:val="21"/>
              </w:rPr>
            </w:pPr>
          </w:p>
        </w:tc>
        <w:tc>
          <w:tcPr>
            <w:tcW w:w="1928" w:type="dxa"/>
            <w:noWrap w:val="0"/>
            <w:vAlign w:val="top"/>
          </w:tcPr>
          <w:p w14:paraId="058A869F">
            <w:pPr>
              <w:pStyle w:val="11"/>
              <w:spacing w:line="360" w:lineRule="auto"/>
              <w:rPr>
                <w:rFonts w:hint="eastAsia" w:ascii="宋体" w:hAnsi="宋体" w:eastAsia="宋体" w:cs="宋体"/>
                <w:szCs w:val="21"/>
              </w:rPr>
            </w:pPr>
          </w:p>
        </w:tc>
        <w:tc>
          <w:tcPr>
            <w:tcW w:w="2017" w:type="dxa"/>
            <w:noWrap w:val="0"/>
            <w:vAlign w:val="top"/>
          </w:tcPr>
          <w:p w14:paraId="0C2075F9">
            <w:pPr>
              <w:pStyle w:val="11"/>
              <w:spacing w:line="360" w:lineRule="auto"/>
              <w:rPr>
                <w:rFonts w:hint="eastAsia" w:ascii="宋体" w:hAnsi="宋体" w:eastAsia="宋体" w:cs="宋体"/>
                <w:szCs w:val="21"/>
              </w:rPr>
            </w:pPr>
          </w:p>
        </w:tc>
        <w:tc>
          <w:tcPr>
            <w:tcW w:w="1635" w:type="dxa"/>
            <w:noWrap w:val="0"/>
            <w:vAlign w:val="top"/>
          </w:tcPr>
          <w:p w14:paraId="33BCBC78">
            <w:pPr>
              <w:pStyle w:val="11"/>
              <w:spacing w:line="360" w:lineRule="auto"/>
              <w:rPr>
                <w:rFonts w:hint="eastAsia" w:ascii="宋体" w:hAnsi="宋体" w:eastAsia="宋体" w:cs="宋体"/>
                <w:szCs w:val="21"/>
              </w:rPr>
            </w:pPr>
          </w:p>
        </w:tc>
        <w:tc>
          <w:tcPr>
            <w:tcW w:w="1705" w:type="dxa"/>
            <w:noWrap w:val="0"/>
            <w:vAlign w:val="top"/>
          </w:tcPr>
          <w:p w14:paraId="5610CFB3">
            <w:pPr>
              <w:pStyle w:val="11"/>
              <w:spacing w:line="360" w:lineRule="auto"/>
              <w:rPr>
                <w:rFonts w:hint="eastAsia" w:ascii="宋体" w:hAnsi="宋体" w:eastAsia="宋体" w:cs="宋体"/>
                <w:szCs w:val="21"/>
              </w:rPr>
            </w:pPr>
          </w:p>
        </w:tc>
      </w:tr>
      <w:tr w14:paraId="0E54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14:paraId="40A4E2B3">
            <w:pPr>
              <w:pStyle w:val="11"/>
              <w:spacing w:line="360" w:lineRule="auto"/>
              <w:rPr>
                <w:rFonts w:hint="eastAsia" w:ascii="宋体" w:hAnsi="宋体" w:eastAsia="宋体" w:cs="宋体"/>
                <w:szCs w:val="21"/>
              </w:rPr>
            </w:pPr>
          </w:p>
        </w:tc>
        <w:tc>
          <w:tcPr>
            <w:tcW w:w="1928" w:type="dxa"/>
            <w:noWrap w:val="0"/>
            <w:vAlign w:val="top"/>
          </w:tcPr>
          <w:p w14:paraId="3A0AC27C">
            <w:pPr>
              <w:pStyle w:val="11"/>
              <w:spacing w:line="360" w:lineRule="auto"/>
              <w:rPr>
                <w:rFonts w:hint="eastAsia" w:ascii="宋体" w:hAnsi="宋体" w:eastAsia="宋体" w:cs="宋体"/>
                <w:szCs w:val="21"/>
              </w:rPr>
            </w:pPr>
          </w:p>
        </w:tc>
        <w:tc>
          <w:tcPr>
            <w:tcW w:w="2017" w:type="dxa"/>
            <w:noWrap w:val="0"/>
            <w:vAlign w:val="top"/>
          </w:tcPr>
          <w:p w14:paraId="5EDC276E">
            <w:pPr>
              <w:pStyle w:val="11"/>
              <w:spacing w:line="360" w:lineRule="auto"/>
              <w:rPr>
                <w:rFonts w:hint="eastAsia" w:ascii="宋体" w:hAnsi="宋体" w:eastAsia="宋体" w:cs="宋体"/>
                <w:szCs w:val="21"/>
              </w:rPr>
            </w:pPr>
          </w:p>
        </w:tc>
        <w:tc>
          <w:tcPr>
            <w:tcW w:w="1635" w:type="dxa"/>
            <w:noWrap w:val="0"/>
            <w:vAlign w:val="top"/>
          </w:tcPr>
          <w:p w14:paraId="6B37CFD3">
            <w:pPr>
              <w:pStyle w:val="11"/>
              <w:spacing w:line="360" w:lineRule="auto"/>
              <w:rPr>
                <w:rFonts w:hint="eastAsia" w:ascii="宋体" w:hAnsi="宋体" w:eastAsia="宋体" w:cs="宋体"/>
                <w:szCs w:val="21"/>
              </w:rPr>
            </w:pPr>
          </w:p>
        </w:tc>
        <w:tc>
          <w:tcPr>
            <w:tcW w:w="1705" w:type="dxa"/>
            <w:noWrap w:val="0"/>
            <w:vAlign w:val="top"/>
          </w:tcPr>
          <w:p w14:paraId="17DCEDEB">
            <w:pPr>
              <w:pStyle w:val="11"/>
              <w:spacing w:line="360" w:lineRule="auto"/>
              <w:rPr>
                <w:rFonts w:hint="eastAsia" w:ascii="宋体" w:hAnsi="宋体" w:eastAsia="宋体" w:cs="宋体"/>
                <w:szCs w:val="21"/>
              </w:rPr>
            </w:pPr>
          </w:p>
        </w:tc>
      </w:tr>
      <w:tr w14:paraId="0E3D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14:paraId="1135140E">
            <w:pPr>
              <w:pStyle w:val="11"/>
              <w:spacing w:line="360" w:lineRule="auto"/>
              <w:rPr>
                <w:rFonts w:hint="eastAsia" w:ascii="宋体" w:hAnsi="宋体" w:eastAsia="宋体" w:cs="宋体"/>
                <w:szCs w:val="21"/>
              </w:rPr>
            </w:pPr>
          </w:p>
        </w:tc>
        <w:tc>
          <w:tcPr>
            <w:tcW w:w="1928" w:type="dxa"/>
            <w:noWrap w:val="0"/>
            <w:vAlign w:val="top"/>
          </w:tcPr>
          <w:p w14:paraId="693E23F1">
            <w:pPr>
              <w:pStyle w:val="11"/>
              <w:spacing w:line="360" w:lineRule="auto"/>
              <w:rPr>
                <w:rFonts w:hint="eastAsia" w:ascii="宋体" w:hAnsi="宋体" w:eastAsia="宋体" w:cs="宋体"/>
                <w:szCs w:val="21"/>
              </w:rPr>
            </w:pPr>
          </w:p>
        </w:tc>
        <w:tc>
          <w:tcPr>
            <w:tcW w:w="2017" w:type="dxa"/>
            <w:noWrap w:val="0"/>
            <w:vAlign w:val="top"/>
          </w:tcPr>
          <w:p w14:paraId="14416063">
            <w:pPr>
              <w:pStyle w:val="11"/>
              <w:spacing w:line="360" w:lineRule="auto"/>
              <w:rPr>
                <w:rFonts w:hint="eastAsia" w:ascii="宋体" w:hAnsi="宋体" w:eastAsia="宋体" w:cs="宋体"/>
                <w:szCs w:val="21"/>
              </w:rPr>
            </w:pPr>
          </w:p>
        </w:tc>
        <w:tc>
          <w:tcPr>
            <w:tcW w:w="1635" w:type="dxa"/>
            <w:noWrap w:val="0"/>
            <w:vAlign w:val="top"/>
          </w:tcPr>
          <w:p w14:paraId="30A3C546">
            <w:pPr>
              <w:pStyle w:val="11"/>
              <w:spacing w:line="360" w:lineRule="auto"/>
              <w:rPr>
                <w:rFonts w:hint="eastAsia" w:ascii="宋体" w:hAnsi="宋体" w:eastAsia="宋体" w:cs="宋体"/>
                <w:szCs w:val="21"/>
              </w:rPr>
            </w:pPr>
          </w:p>
        </w:tc>
        <w:tc>
          <w:tcPr>
            <w:tcW w:w="1705" w:type="dxa"/>
            <w:noWrap w:val="0"/>
            <w:vAlign w:val="top"/>
          </w:tcPr>
          <w:p w14:paraId="35312DBA">
            <w:pPr>
              <w:pStyle w:val="11"/>
              <w:spacing w:line="360" w:lineRule="auto"/>
              <w:rPr>
                <w:rFonts w:hint="eastAsia" w:ascii="宋体" w:hAnsi="宋体" w:eastAsia="宋体" w:cs="宋体"/>
                <w:szCs w:val="21"/>
              </w:rPr>
            </w:pPr>
          </w:p>
        </w:tc>
      </w:tr>
      <w:tr w14:paraId="362A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93" w:type="dxa"/>
            <w:noWrap w:val="0"/>
            <w:vAlign w:val="top"/>
          </w:tcPr>
          <w:p w14:paraId="60913E75">
            <w:pPr>
              <w:pStyle w:val="11"/>
              <w:spacing w:line="360" w:lineRule="auto"/>
              <w:rPr>
                <w:rFonts w:hint="eastAsia" w:ascii="宋体" w:hAnsi="宋体" w:eastAsia="宋体" w:cs="宋体"/>
                <w:szCs w:val="21"/>
              </w:rPr>
            </w:pPr>
          </w:p>
        </w:tc>
        <w:tc>
          <w:tcPr>
            <w:tcW w:w="1928" w:type="dxa"/>
            <w:noWrap w:val="0"/>
            <w:vAlign w:val="top"/>
          </w:tcPr>
          <w:p w14:paraId="7027B1B1">
            <w:pPr>
              <w:pStyle w:val="11"/>
              <w:spacing w:line="360" w:lineRule="auto"/>
              <w:rPr>
                <w:rFonts w:hint="eastAsia" w:ascii="宋体" w:hAnsi="宋体" w:eastAsia="宋体" w:cs="宋体"/>
                <w:szCs w:val="21"/>
              </w:rPr>
            </w:pPr>
          </w:p>
        </w:tc>
        <w:tc>
          <w:tcPr>
            <w:tcW w:w="2017" w:type="dxa"/>
            <w:noWrap w:val="0"/>
            <w:vAlign w:val="top"/>
          </w:tcPr>
          <w:p w14:paraId="4CC57315">
            <w:pPr>
              <w:pStyle w:val="11"/>
              <w:spacing w:line="360" w:lineRule="auto"/>
              <w:rPr>
                <w:rFonts w:hint="eastAsia" w:ascii="宋体" w:hAnsi="宋体" w:eastAsia="宋体" w:cs="宋体"/>
                <w:szCs w:val="21"/>
              </w:rPr>
            </w:pPr>
          </w:p>
        </w:tc>
        <w:tc>
          <w:tcPr>
            <w:tcW w:w="1635" w:type="dxa"/>
            <w:noWrap w:val="0"/>
            <w:vAlign w:val="top"/>
          </w:tcPr>
          <w:p w14:paraId="4CDC5BA3">
            <w:pPr>
              <w:pStyle w:val="11"/>
              <w:spacing w:line="360" w:lineRule="auto"/>
              <w:rPr>
                <w:rFonts w:hint="eastAsia" w:ascii="宋体" w:hAnsi="宋体" w:eastAsia="宋体" w:cs="宋体"/>
                <w:szCs w:val="21"/>
              </w:rPr>
            </w:pPr>
          </w:p>
        </w:tc>
        <w:tc>
          <w:tcPr>
            <w:tcW w:w="1705" w:type="dxa"/>
            <w:noWrap w:val="0"/>
            <w:vAlign w:val="top"/>
          </w:tcPr>
          <w:p w14:paraId="17DBF11B">
            <w:pPr>
              <w:pStyle w:val="11"/>
              <w:spacing w:line="360" w:lineRule="auto"/>
              <w:rPr>
                <w:rFonts w:hint="eastAsia" w:ascii="宋体" w:hAnsi="宋体" w:eastAsia="宋体" w:cs="宋体"/>
                <w:szCs w:val="21"/>
              </w:rPr>
            </w:pPr>
          </w:p>
        </w:tc>
      </w:tr>
    </w:tbl>
    <w:p w14:paraId="28652E37">
      <w:pPr>
        <w:pStyle w:val="2"/>
        <w:adjustRightInd w:val="0"/>
        <w:snapToGrid w:val="0"/>
        <w:spacing w:beforeLines="50" w:line="360" w:lineRule="auto"/>
        <w:rPr>
          <w:rFonts w:hint="eastAsia" w:ascii="宋体" w:hAnsi="宋体" w:eastAsia="宋体" w:cs="宋体"/>
          <w:sz w:val="21"/>
          <w:szCs w:val="21"/>
        </w:rPr>
      </w:pPr>
    </w:p>
    <w:p w14:paraId="15AB0AA5">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lang w:val="en-US" w:eastAsia="zh-CN"/>
        </w:rPr>
        <w:t>投标人</w:t>
      </w:r>
      <w:r>
        <w:rPr>
          <w:rFonts w:hint="eastAsia" w:ascii="宋体" w:hAnsi="宋体" w:eastAsia="宋体" w:cs="宋体"/>
          <w:color w:val="auto"/>
          <w:szCs w:val="24"/>
          <w:highlight w:val="none"/>
          <w:shd w:val="clear" w:color="auto" w:fill="auto"/>
        </w:rPr>
        <w:t>：</w:t>
      </w:r>
      <w:r>
        <w:rPr>
          <w:rFonts w:hint="eastAsia" w:ascii="宋体" w:hAnsi="宋体" w:eastAsia="宋体" w:cs="宋体"/>
          <w:color w:val="auto"/>
          <w:szCs w:val="24"/>
          <w:highlight w:val="none"/>
          <w:u w:val="single"/>
          <w:shd w:val="clear" w:color="auto" w:fill="auto"/>
        </w:rPr>
        <w:t xml:space="preserve">     （电子签章）     </w:t>
      </w:r>
    </w:p>
    <w:p w14:paraId="22B3E41D">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rPr>
        <w:t>法定代表人：</w:t>
      </w:r>
      <w:r>
        <w:rPr>
          <w:rFonts w:hint="eastAsia" w:ascii="宋体" w:hAnsi="宋体" w:eastAsia="宋体" w:cs="宋体"/>
          <w:color w:val="auto"/>
          <w:szCs w:val="24"/>
          <w:highlight w:val="none"/>
          <w:u w:val="single"/>
          <w:shd w:val="clear" w:color="auto" w:fill="auto"/>
        </w:rPr>
        <w:t xml:space="preserve">    （电子签名）      </w:t>
      </w:r>
    </w:p>
    <w:p w14:paraId="42330A7F">
      <w:pPr>
        <w:tabs>
          <w:tab w:val="left" w:pos="4620"/>
        </w:tabs>
        <w:spacing w:before="120" w:beforeLines="50" w:line="360" w:lineRule="auto"/>
        <w:ind w:firstLine="105" w:firstLineChars="50"/>
        <w:rPr>
          <w:rFonts w:hint="eastAsia" w:ascii="宋体" w:hAnsi="宋体" w:eastAsia="宋体" w:cs="宋体"/>
          <w:b/>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9145285">
      <w:pPr>
        <w:pStyle w:val="11"/>
        <w:rPr>
          <w:rFonts w:hint="eastAsia" w:ascii="宋体" w:hAnsi="宋体" w:eastAsia="宋体" w:cs="宋体"/>
          <w:szCs w:val="21"/>
        </w:rPr>
      </w:pPr>
    </w:p>
    <w:p w14:paraId="1FA26BC6">
      <w:pPr>
        <w:pStyle w:val="11"/>
        <w:rPr>
          <w:rFonts w:hint="eastAsia" w:ascii="宋体" w:hAnsi="宋体" w:eastAsia="宋体" w:cs="宋体"/>
          <w:szCs w:val="21"/>
        </w:rPr>
      </w:pPr>
    </w:p>
    <w:p w14:paraId="1C0DB909">
      <w:pPr>
        <w:pStyle w:val="11"/>
        <w:jc w:val="center"/>
        <w:rPr>
          <w:rFonts w:hint="eastAsia" w:ascii="宋体" w:hAnsi="宋体" w:eastAsia="宋体" w:cs="宋体"/>
          <w:b/>
          <w:bCs/>
          <w:szCs w:val="21"/>
        </w:rPr>
      </w:pPr>
      <w:r>
        <w:rPr>
          <w:rFonts w:hint="eastAsia" w:ascii="宋体" w:hAnsi="宋体" w:eastAsia="宋体" w:cs="宋体"/>
          <w:b/>
          <w:bCs/>
          <w:szCs w:val="21"/>
        </w:rPr>
        <w:t>备品、备件清单</w:t>
      </w:r>
    </w:p>
    <w:p w14:paraId="2B7A8772">
      <w:pPr>
        <w:pStyle w:val="11"/>
        <w:spacing w:line="360" w:lineRule="auto"/>
        <w:rPr>
          <w:rFonts w:hint="eastAsia" w:ascii="宋体" w:hAnsi="宋体" w:eastAsia="宋体" w:cs="宋体"/>
          <w:szCs w:val="21"/>
        </w:rPr>
      </w:pPr>
      <w:r>
        <w:rPr>
          <w:rFonts w:hint="eastAsia" w:ascii="宋体" w:hAnsi="宋体" w:eastAsia="宋体" w:cs="宋体"/>
          <w:szCs w:val="21"/>
        </w:rPr>
        <w:t xml:space="preserve">招标项目名称：                    </w:t>
      </w:r>
    </w:p>
    <w:p w14:paraId="1EC5A323">
      <w:pPr>
        <w:pStyle w:val="11"/>
        <w:spacing w:line="360" w:lineRule="auto"/>
        <w:rPr>
          <w:rFonts w:hint="eastAsia" w:ascii="宋体" w:hAnsi="宋体" w:eastAsia="宋体" w:cs="宋体"/>
          <w:szCs w:val="21"/>
        </w:rPr>
      </w:pPr>
      <w:r>
        <w:rPr>
          <w:rFonts w:hint="eastAsia" w:ascii="宋体" w:hAnsi="宋体" w:eastAsia="宋体" w:cs="宋体"/>
          <w:szCs w:val="21"/>
        </w:rPr>
        <w:t xml:space="preserve">招标编号：                        </w:t>
      </w:r>
    </w:p>
    <w:tbl>
      <w:tblPr>
        <w:tblStyle w:val="20"/>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690"/>
        <w:gridCol w:w="1970"/>
        <w:gridCol w:w="1335"/>
        <w:gridCol w:w="809"/>
        <w:gridCol w:w="887"/>
        <w:gridCol w:w="860"/>
        <w:gridCol w:w="860"/>
      </w:tblGrid>
      <w:tr w14:paraId="2394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644" w:type="dxa"/>
            <w:noWrap w:val="0"/>
            <w:vAlign w:val="center"/>
          </w:tcPr>
          <w:p w14:paraId="77ED399D">
            <w:pPr>
              <w:pStyle w:val="11"/>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690" w:type="dxa"/>
            <w:noWrap w:val="0"/>
            <w:vAlign w:val="center"/>
          </w:tcPr>
          <w:p w14:paraId="6199A767">
            <w:pPr>
              <w:pStyle w:val="11"/>
              <w:spacing w:line="360" w:lineRule="auto"/>
              <w:jc w:val="center"/>
              <w:rPr>
                <w:rFonts w:hint="eastAsia" w:ascii="宋体" w:hAnsi="宋体" w:eastAsia="宋体" w:cs="宋体"/>
                <w:szCs w:val="21"/>
              </w:rPr>
            </w:pPr>
            <w:r>
              <w:rPr>
                <w:rFonts w:hint="eastAsia" w:ascii="宋体" w:hAnsi="宋体" w:eastAsia="宋体" w:cs="宋体"/>
                <w:szCs w:val="21"/>
              </w:rPr>
              <w:t>备品、备件名称</w:t>
            </w:r>
          </w:p>
        </w:tc>
        <w:tc>
          <w:tcPr>
            <w:tcW w:w="1970" w:type="dxa"/>
            <w:noWrap w:val="0"/>
            <w:vAlign w:val="center"/>
          </w:tcPr>
          <w:p w14:paraId="41B27268">
            <w:pPr>
              <w:pStyle w:val="11"/>
              <w:spacing w:line="360" w:lineRule="auto"/>
              <w:jc w:val="center"/>
              <w:rPr>
                <w:rFonts w:hint="eastAsia" w:ascii="宋体" w:hAnsi="宋体" w:eastAsia="宋体" w:cs="宋体"/>
                <w:szCs w:val="21"/>
              </w:rPr>
            </w:pPr>
            <w:r>
              <w:rPr>
                <w:rFonts w:hint="eastAsia" w:ascii="宋体" w:hAnsi="宋体" w:eastAsia="宋体" w:cs="宋体"/>
                <w:szCs w:val="21"/>
              </w:rPr>
              <w:t>规格、型号</w:t>
            </w:r>
          </w:p>
        </w:tc>
        <w:tc>
          <w:tcPr>
            <w:tcW w:w="1335" w:type="dxa"/>
            <w:noWrap w:val="0"/>
            <w:vAlign w:val="center"/>
          </w:tcPr>
          <w:p w14:paraId="6C857DB2">
            <w:pPr>
              <w:pStyle w:val="11"/>
              <w:spacing w:line="360" w:lineRule="auto"/>
              <w:jc w:val="center"/>
              <w:rPr>
                <w:rFonts w:hint="eastAsia" w:ascii="宋体" w:hAnsi="宋体" w:eastAsia="宋体" w:cs="宋体"/>
                <w:szCs w:val="21"/>
              </w:rPr>
            </w:pPr>
            <w:r>
              <w:rPr>
                <w:rFonts w:hint="eastAsia" w:ascii="宋体" w:hAnsi="宋体" w:eastAsia="宋体" w:cs="宋体"/>
                <w:szCs w:val="21"/>
              </w:rPr>
              <w:t>生产厂家</w:t>
            </w:r>
          </w:p>
        </w:tc>
        <w:tc>
          <w:tcPr>
            <w:tcW w:w="809" w:type="dxa"/>
            <w:noWrap w:val="0"/>
            <w:vAlign w:val="center"/>
          </w:tcPr>
          <w:p w14:paraId="68453C7C">
            <w:pPr>
              <w:pStyle w:val="11"/>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887" w:type="dxa"/>
            <w:noWrap w:val="0"/>
            <w:vAlign w:val="center"/>
          </w:tcPr>
          <w:p w14:paraId="48E4E64E">
            <w:pPr>
              <w:pStyle w:val="11"/>
              <w:spacing w:line="360" w:lineRule="auto"/>
              <w:jc w:val="center"/>
              <w:rPr>
                <w:rFonts w:hint="eastAsia" w:ascii="宋体" w:hAnsi="宋体" w:eastAsia="宋体" w:cs="宋体"/>
                <w:szCs w:val="21"/>
              </w:rPr>
            </w:pPr>
            <w:r>
              <w:rPr>
                <w:rFonts w:hint="eastAsia" w:ascii="宋体" w:hAnsi="宋体" w:eastAsia="宋体" w:cs="宋体"/>
                <w:szCs w:val="21"/>
              </w:rPr>
              <w:t>数量</w:t>
            </w:r>
          </w:p>
        </w:tc>
        <w:tc>
          <w:tcPr>
            <w:tcW w:w="860" w:type="dxa"/>
            <w:noWrap w:val="0"/>
            <w:vAlign w:val="center"/>
          </w:tcPr>
          <w:p w14:paraId="3E756AC1">
            <w:pPr>
              <w:pStyle w:val="11"/>
              <w:spacing w:line="360" w:lineRule="auto"/>
              <w:jc w:val="center"/>
              <w:rPr>
                <w:rFonts w:hint="eastAsia" w:ascii="宋体" w:hAnsi="宋体" w:eastAsia="宋体" w:cs="宋体"/>
                <w:szCs w:val="21"/>
              </w:rPr>
            </w:pPr>
            <w:r>
              <w:rPr>
                <w:rFonts w:hint="eastAsia" w:ascii="宋体" w:hAnsi="宋体" w:eastAsia="宋体" w:cs="宋体"/>
                <w:szCs w:val="21"/>
              </w:rPr>
              <w:t>单价</w:t>
            </w:r>
          </w:p>
        </w:tc>
        <w:tc>
          <w:tcPr>
            <w:tcW w:w="860" w:type="dxa"/>
            <w:noWrap w:val="0"/>
            <w:vAlign w:val="center"/>
          </w:tcPr>
          <w:p w14:paraId="020E83D2">
            <w:pPr>
              <w:pStyle w:val="11"/>
              <w:spacing w:line="360" w:lineRule="auto"/>
              <w:jc w:val="center"/>
              <w:rPr>
                <w:rFonts w:hint="eastAsia" w:ascii="宋体" w:hAnsi="宋体" w:eastAsia="宋体" w:cs="宋体"/>
                <w:szCs w:val="21"/>
              </w:rPr>
            </w:pPr>
            <w:r>
              <w:rPr>
                <w:rFonts w:hint="eastAsia" w:ascii="宋体" w:hAnsi="宋体" w:eastAsia="宋体" w:cs="宋体"/>
                <w:szCs w:val="21"/>
              </w:rPr>
              <w:t>合计</w:t>
            </w:r>
          </w:p>
        </w:tc>
      </w:tr>
      <w:tr w14:paraId="68CE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4" w:type="dxa"/>
            <w:noWrap w:val="0"/>
            <w:vAlign w:val="top"/>
          </w:tcPr>
          <w:p w14:paraId="0DF28412">
            <w:pPr>
              <w:pStyle w:val="11"/>
              <w:spacing w:line="360" w:lineRule="auto"/>
              <w:rPr>
                <w:rFonts w:hint="eastAsia" w:ascii="宋体" w:hAnsi="宋体" w:eastAsia="宋体" w:cs="宋体"/>
                <w:szCs w:val="21"/>
              </w:rPr>
            </w:pPr>
            <w:r>
              <w:rPr>
                <w:rFonts w:hint="eastAsia" w:ascii="宋体" w:hAnsi="宋体" w:eastAsia="宋体" w:cs="宋体"/>
                <w:szCs w:val="21"/>
              </w:rPr>
              <w:t>1</w:t>
            </w:r>
          </w:p>
        </w:tc>
        <w:tc>
          <w:tcPr>
            <w:tcW w:w="1690" w:type="dxa"/>
            <w:noWrap w:val="0"/>
            <w:vAlign w:val="top"/>
          </w:tcPr>
          <w:p w14:paraId="7F1AB6E0">
            <w:pPr>
              <w:pStyle w:val="11"/>
              <w:spacing w:line="360" w:lineRule="auto"/>
              <w:rPr>
                <w:rFonts w:hint="eastAsia" w:ascii="宋体" w:hAnsi="宋体" w:eastAsia="宋体" w:cs="宋体"/>
                <w:szCs w:val="21"/>
              </w:rPr>
            </w:pPr>
          </w:p>
        </w:tc>
        <w:tc>
          <w:tcPr>
            <w:tcW w:w="1970" w:type="dxa"/>
            <w:noWrap w:val="0"/>
            <w:vAlign w:val="top"/>
          </w:tcPr>
          <w:p w14:paraId="455949D6">
            <w:pPr>
              <w:pStyle w:val="11"/>
              <w:spacing w:line="360" w:lineRule="auto"/>
              <w:rPr>
                <w:rFonts w:hint="eastAsia" w:ascii="宋体" w:hAnsi="宋体" w:eastAsia="宋体" w:cs="宋体"/>
                <w:szCs w:val="21"/>
              </w:rPr>
            </w:pPr>
          </w:p>
        </w:tc>
        <w:tc>
          <w:tcPr>
            <w:tcW w:w="1335" w:type="dxa"/>
            <w:noWrap w:val="0"/>
            <w:vAlign w:val="top"/>
          </w:tcPr>
          <w:p w14:paraId="2EE8580D">
            <w:pPr>
              <w:pStyle w:val="11"/>
              <w:spacing w:line="360" w:lineRule="auto"/>
              <w:rPr>
                <w:rFonts w:hint="eastAsia" w:ascii="宋体" w:hAnsi="宋体" w:eastAsia="宋体" w:cs="宋体"/>
                <w:szCs w:val="21"/>
              </w:rPr>
            </w:pPr>
          </w:p>
        </w:tc>
        <w:tc>
          <w:tcPr>
            <w:tcW w:w="809" w:type="dxa"/>
            <w:noWrap w:val="0"/>
            <w:vAlign w:val="top"/>
          </w:tcPr>
          <w:p w14:paraId="2AD06D4E">
            <w:pPr>
              <w:pStyle w:val="11"/>
              <w:spacing w:line="360" w:lineRule="auto"/>
              <w:rPr>
                <w:rFonts w:hint="eastAsia" w:ascii="宋体" w:hAnsi="宋体" w:eastAsia="宋体" w:cs="宋体"/>
                <w:szCs w:val="21"/>
              </w:rPr>
            </w:pPr>
          </w:p>
        </w:tc>
        <w:tc>
          <w:tcPr>
            <w:tcW w:w="887" w:type="dxa"/>
            <w:noWrap w:val="0"/>
            <w:vAlign w:val="top"/>
          </w:tcPr>
          <w:p w14:paraId="25A7D460">
            <w:pPr>
              <w:pStyle w:val="11"/>
              <w:spacing w:line="360" w:lineRule="auto"/>
              <w:rPr>
                <w:rFonts w:hint="eastAsia" w:ascii="宋体" w:hAnsi="宋体" w:eastAsia="宋体" w:cs="宋体"/>
                <w:szCs w:val="21"/>
              </w:rPr>
            </w:pPr>
          </w:p>
        </w:tc>
        <w:tc>
          <w:tcPr>
            <w:tcW w:w="860" w:type="dxa"/>
            <w:noWrap w:val="0"/>
            <w:vAlign w:val="top"/>
          </w:tcPr>
          <w:p w14:paraId="1CFBD5A6">
            <w:pPr>
              <w:pStyle w:val="11"/>
              <w:spacing w:line="360" w:lineRule="auto"/>
              <w:rPr>
                <w:rFonts w:hint="eastAsia" w:ascii="宋体" w:hAnsi="宋体" w:eastAsia="宋体" w:cs="宋体"/>
                <w:szCs w:val="21"/>
              </w:rPr>
            </w:pPr>
          </w:p>
        </w:tc>
        <w:tc>
          <w:tcPr>
            <w:tcW w:w="860" w:type="dxa"/>
            <w:noWrap w:val="0"/>
            <w:vAlign w:val="top"/>
          </w:tcPr>
          <w:p w14:paraId="3B99037F">
            <w:pPr>
              <w:pStyle w:val="11"/>
              <w:spacing w:line="360" w:lineRule="auto"/>
              <w:rPr>
                <w:rFonts w:hint="eastAsia" w:ascii="宋体" w:hAnsi="宋体" w:eastAsia="宋体" w:cs="宋体"/>
                <w:szCs w:val="21"/>
              </w:rPr>
            </w:pPr>
          </w:p>
        </w:tc>
      </w:tr>
      <w:tr w14:paraId="2AE6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4" w:type="dxa"/>
            <w:noWrap w:val="0"/>
            <w:vAlign w:val="top"/>
          </w:tcPr>
          <w:p w14:paraId="14B84BED">
            <w:pPr>
              <w:pStyle w:val="11"/>
              <w:spacing w:line="360" w:lineRule="auto"/>
              <w:rPr>
                <w:rFonts w:hint="eastAsia" w:ascii="宋体" w:hAnsi="宋体" w:eastAsia="宋体" w:cs="宋体"/>
                <w:szCs w:val="21"/>
              </w:rPr>
            </w:pPr>
            <w:r>
              <w:rPr>
                <w:rFonts w:hint="eastAsia" w:ascii="宋体" w:hAnsi="宋体" w:eastAsia="宋体" w:cs="宋体"/>
                <w:szCs w:val="21"/>
              </w:rPr>
              <w:t>2</w:t>
            </w:r>
          </w:p>
        </w:tc>
        <w:tc>
          <w:tcPr>
            <w:tcW w:w="1690" w:type="dxa"/>
            <w:noWrap w:val="0"/>
            <w:vAlign w:val="top"/>
          </w:tcPr>
          <w:p w14:paraId="0E05FD46">
            <w:pPr>
              <w:pStyle w:val="11"/>
              <w:spacing w:line="360" w:lineRule="auto"/>
              <w:rPr>
                <w:rFonts w:hint="eastAsia" w:ascii="宋体" w:hAnsi="宋体" w:eastAsia="宋体" w:cs="宋体"/>
                <w:szCs w:val="21"/>
              </w:rPr>
            </w:pPr>
          </w:p>
        </w:tc>
        <w:tc>
          <w:tcPr>
            <w:tcW w:w="1970" w:type="dxa"/>
            <w:noWrap w:val="0"/>
            <w:vAlign w:val="top"/>
          </w:tcPr>
          <w:p w14:paraId="278EA168">
            <w:pPr>
              <w:pStyle w:val="11"/>
              <w:spacing w:line="360" w:lineRule="auto"/>
              <w:rPr>
                <w:rFonts w:hint="eastAsia" w:ascii="宋体" w:hAnsi="宋体" w:eastAsia="宋体" w:cs="宋体"/>
                <w:szCs w:val="21"/>
              </w:rPr>
            </w:pPr>
          </w:p>
        </w:tc>
        <w:tc>
          <w:tcPr>
            <w:tcW w:w="1335" w:type="dxa"/>
            <w:noWrap w:val="0"/>
            <w:vAlign w:val="top"/>
          </w:tcPr>
          <w:p w14:paraId="614CFEB7">
            <w:pPr>
              <w:pStyle w:val="11"/>
              <w:spacing w:line="360" w:lineRule="auto"/>
              <w:rPr>
                <w:rFonts w:hint="eastAsia" w:ascii="宋体" w:hAnsi="宋体" w:eastAsia="宋体" w:cs="宋体"/>
                <w:szCs w:val="21"/>
              </w:rPr>
            </w:pPr>
          </w:p>
        </w:tc>
        <w:tc>
          <w:tcPr>
            <w:tcW w:w="809" w:type="dxa"/>
            <w:noWrap w:val="0"/>
            <w:vAlign w:val="top"/>
          </w:tcPr>
          <w:p w14:paraId="11C141A9">
            <w:pPr>
              <w:pStyle w:val="11"/>
              <w:spacing w:line="360" w:lineRule="auto"/>
              <w:rPr>
                <w:rFonts w:hint="eastAsia" w:ascii="宋体" w:hAnsi="宋体" w:eastAsia="宋体" w:cs="宋体"/>
                <w:szCs w:val="21"/>
              </w:rPr>
            </w:pPr>
          </w:p>
        </w:tc>
        <w:tc>
          <w:tcPr>
            <w:tcW w:w="887" w:type="dxa"/>
            <w:noWrap w:val="0"/>
            <w:vAlign w:val="top"/>
          </w:tcPr>
          <w:p w14:paraId="1FA60145">
            <w:pPr>
              <w:pStyle w:val="11"/>
              <w:spacing w:line="360" w:lineRule="auto"/>
              <w:rPr>
                <w:rFonts w:hint="eastAsia" w:ascii="宋体" w:hAnsi="宋体" w:eastAsia="宋体" w:cs="宋体"/>
                <w:szCs w:val="21"/>
              </w:rPr>
            </w:pPr>
          </w:p>
        </w:tc>
        <w:tc>
          <w:tcPr>
            <w:tcW w:w="860" w:type="dxa"/>
            <w:noWrap w:val="0"/>
            <w:vAlign w:val="top"/>
          </w:tcPr>
          <w:p w14:paraId="472CF8FB">
            <w:pPr>
              <w:pStyle w:val="11"/>
              <w:spacing w:line="360" w:lineRule="auto"/>
              <w:rPr>
                <w:rFonts w:hint="eastAsia" w:ascii="宋体" w:hAnsi="宋体" w:eastAsia="宋体" w:cs="宋体"/>
                <w:szCs w:val="21"/>
              </w:rPr>
            </w:pPr>
          </w:p>
        </w:tc>
        <w:tc>
          <w:tcPr>
            <w:tcW w:w="860" w:type="dxa"/>
            <w:noWrap w:val="0"/>
            <w:vAlign w:val="top"/>
          </w:tcPr>
          <w:p w14:paraId="6782DB1F">
            <w:pPr>
              <w:pStyle w:val="11"/>
              <w:spacing w:line="360" w:lineRule="auto"/>
              <w:rPr>
                <w:rFonts w:hint="eastAsia" w:ascii="宋体" w:hAnsi="宋体" w:eastAsia="宋体" w:cs="宋体"/>
                <w:szCs w:val="21"/>
              </w:rPr>
            </w:pPr>
          </w:p>
        </w:tc>
      </w:tr>
      <w:tr w14:paraId="5459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4" w:type="dxa"/>
            <w:noWrap w:val="0"/>
            <w:vAlign w:val="top"/>
          </w:tcPr>
          <w:p w14:paraId="1029BE60">
            <w:pPr>
              <w:pStyle w:val="11"/>
              <w:spacing w:line="360" w:lineRule="auto"/>
              <w:rPr>
                <w:rFonts w:hint="eastAsia" w:ascii="宋体" w:hAnsi="宋体" w:eastAsia="宋体" w:cs="宋体"/>
                <w:szCs w:val="21"/>
              </w:rPr>
            </w:pPr>
            <w:r>
              <w:rPr>
                <w:rFonts w:hint="eastAsia" w:ascii="宋体" w:hAnsi="宋体" w:eastAsia="宋体" w:cs="宋体"/>
                <w:szCs w:val="21"/>
              </w:rPr>
              <w:t>3</w:t>
            </w:r>
          </w:p>
        </w:tc>
        <w:tc>
          <w:tcPr>
            <w:tcW w:w="1690" w:type="dxa"/>
            <w:noWrap w:val="0"/>
            <w:vAlign w:val="top"/>
          </w:tcPr>
          <w:p w14:paraId="233E5F6F">
            <w:pPr>
              <w:pStyle w:val="11"/>
              <w:spacing w:line="360" w:lineRule="auto"/>
              <w:rPr>
                <w:rFonts w:hint="eastAsia" w:ascii="宋体" w:hAnsi="宋体" w:eastAsia="宋体" w:cs="宋体"/>
                <w:szCs w:val="21"/>
              </w:rPr>
            </w:pPr>
          </w:p>
        </w:tc>
        <w:tc>
          <w:tcPr>
            <w:tcW w:w="1970" w:type="dxa"/>
            <w:noWrap w:val="0"/>
            <w:vAlign w:val="top"/>
          </w:tcPr>
          <w:p w14:paraId="1ABB4823">
            <w:pPr>
              <w:pStyle w:val="11"/>
              <w:spacing w:line="360" w:lineRule="auto"/>
              <w:rPr>
                <w:rFonts w:hint="eastAsia" w:ascii="宋体" w:hAnsi="宋体" w:eastAsia="宋体" w:cs="宋体"/>
                <w:szCs w:val="21"/>
              </w:rPr>
            </w:pPr>
          </w:p>
        </w:tc>
        <w:tc>
          <w:tcPr>
            <w:tcW w:w="1335" w:type="dxa"/>
            <w:noWrap w:val="0"/>
            <w:vAlign w:val="top"/>
          </w:tcPr>
          <w:p w14:paraId="6682A6AD">
            <w:pPr>
              <w:pStyle w:val="11"/>
              <w:spacing w:line="360" w:lineRule="auto"/>
              <w:rPr>
                <w:rFonts w:hint="eastAsia" w:ascii="宋体" w:hAnsi="宋体" w:eastAsia="宋体" w:cs="宋体"/>
                <w:szCs w:val="21"/>
              </w:rPr>
            </w:pPr>
          </w:p>
        </w:tc>
        <w:tc>
          <w:tcPr>
            <w:tcW w:w="809" w:type="dxa"/>
            <w:noWrap w:val="0"/>
            <w:vAlign w:val="top"/>
          </w:tcPr>
          <w:p w14:paraId="24868B58">
            <w:pPr>
              <w:pStyle w:val="11"/>
              <w:spacing w:line="360" w:lineRule="auto"/>
              <w:rPr>
                <w:rFonts w:hint="eastAsia" w:ascii="宋体" w:hAnsi="宋体" w:eastAsia="宋体" w:cs="宋体"/>
                <w:szCs w:val="21"/>
              </w:rPr>
            </w:pPr>
          </w:p>
        </w:tc>
        <w:tc>
          <w:tcPr>
            <w:tcW w:w="887" w:type="dxa"/>
            <w:noWrap w:val="0"/>
            <w:vAlign w:val="top"/>
          </w:tcPr>
          <w:p w14:paraId="590F54BC">
            <w:pPr>
              <w:pStyle w:val="11"/>
              <w:spacing w:line="360" w:lineRule="auto"/>
              <w:rPr>
                <w:rFonts w:hint="eastAsia" w:ascii="宋体" w:hAnsi="宋体" w:eastAsia="宋体" w:cs="宋体"/>
                <w:szCs w:val="21"/>
              </w:rPr>
            </w:pPr>
          </w:p>
        </w:tc>
        <w:tc>
          <w:tcPr>
            <w:tcW w:w="860" w:type="dxa"/>
            <w:noWrap w:val="0"/>
            <w:vAlign w:val="top"/>
          </w:tcPr>
          <w:p w14:paraId="2FF68C80">
            <w:pPr>
              <w:pStyle w:val="11"/>
              <w:spacing w:line="360" w:lineRule="auto"/>
              <w:rPr>
                <w:rFonts w:hint="eastAsia" w:ascii="宋体" w:hAnsi="宋体" w:eastAsia="宋体" w:cs="宋体"/>
                <w:szCs w:val="21"/>
              </w:rPr>
            </w:pPr>
          </w:p>
        </w:tc>
        <w:tc>
          <w:tcPr>
            <w:tcW w:w="860" w:type="dxa"/>
            <w:noWrap w:val="0"/>
            <w:vAlign w:val="top"/>
          </w:tcPr>
          <w:p w14:paraId="6805CFA6">
            <w:pPr>
              <w:pStyle w:val="11"/>
              <w:spacing w:line="360" w:lineRule="auto"/>
              <w:rPr>
                <w:rFonts w:hint="eastAsia" w:ascii="宋体" w:hAnsi="宋体" w:eastAsia="宋体" w:cs="宋体"/>
                <w:szCs w:val="21"/>
              </w:rPr>
            </w:pPr>
          </w:p>
        </w:tc>
      </w:tr>
      <w:tr w14:paraId="434A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44" w:type="dxa"/>
            <w:noWrap w:val="0"/>
            <w:vAlign w:val="top"/>
          </w:tcPr>
          <w:p w14:paraId="1912E9BB">
            <w:pPr>
              <w:pStyle w:val="11"/>
              <w:spacing w:line="360" w:lineRule="auto"/>
              <w:rPr>
                <w:rFonts w:hint="eastAsia" w:ascii="宋体" w:hAnsi="宋体" w:eastAsia="宋体" w:cs="宋体"/>
                <w:szCs w:val="21"/>
              </w:rPr>
            </w:pPr>
            <w:r>
              <w:rPr>
                <w:rFonts w:hint="eastAsia" w:ascii="宋体" w:hAnsi="宋体" w:eastAsia="宋体" w:cs="宋体"/>
                <w:szCs w:val="21"/>
              </w:rPr>
              <w:t>…</w:t>
            </w:r>
          </w:p>
        </w:tc>
        <w:tc>
          <w:tcPr>
            <w:tcW w:w="1690" w:type="dxa"/>
            <w:noWrap w:val="0"/>
            <w:vAlign w:val="top"/>
          </w:tcPr>
          <w:p w14:paraId="0BB85A02">
            <w:pPr>
              <w:pStyle w:val="11"/>
              <w:spacing w:line="360" w:lineRule="auto"/>
              <w:rPr>
                <w:rFonts w:hint="eastAsia" w:ascii="宋体" w:hAnsi="宋体" w:eastAsia="宋体" w:cs="宋体"/>
                <w:szCs w:val="21"/>
              </w:rPr>
            </w:pPr>
          </w:p>
        </w:tc>
        <w:tc>
          <w:tcPr>
            <w:tcW w:w="1970" w:type="dxa"/>
            <w:noWrap w:val="0"/>
            <w:vAlign w:val="top"/>
          </w:tcPr>
          <w:p w14:paraId="2B9ADCFA">
            <w:pPr>
              <w:pStyle w:val="11"/>
              <w:spacing w:line="360" w:lineRule="auto"/>
              <w:rPr>
                <w:rFonts w:hint="eastAsia" w:ascii="宋体" w:hAnsi="宋体" w:eastAsia="宋体" w:cs="宋体"/>
                <w:szCs w:val="21"/>
              </w:rPr>
            </w:pPr>
          </w:p>
        </w:tc>
        <w:tc>
          <w:tcPr>
            <w:tcW w:w="1335" w:type="dxa"/>
            <w:noWrap w:val="0"/>
            <w:vAlign w:val="top"/>
          </w:tcPr>
          <w:p w14:paraId="67C70437">
            <w:pPr>
              <w:pStyle w:val="11"/>
              <w:spacing w:line="360" w:lineRule="auto"/>
              <w:rPr>
                <w:rFonts w:hint="eastAsia" w:ascii="宋体" w:hAnsi="宋体" w:eastAsia="宋体" w:cs="宋体"/>
                <w:szCs w:val="21"/>
              </w:rPr>
            </w:pPr>
          </w:p>
        </w:tc>
        <w:tc>
          <w:tcPr>
            <w:tcW w:w="809" w:type="dxa"/>
            <w:noWrap w:val="0"/>
            <w:vAlign w:val="top"/>
          </w:tcPr>
          <w:p w14:paraId="5B3DFC4C">
            <w:pPr>
              <w:pStyle w:val="11"/>
              <w:spacing w:line="360" w:lineRule="auto"/>
              <w:rPr>
                <w:rFonts w:hint="eastAsia" w:ascii="宋体" w:hAnsi="宋体" w:eastAsia="宋体" w:cs="宋体"/>
                <w:szCs w:val="21"/>
              </w:rPr>
            </w:pPr>
          </w:p>
        </w:tc>
        <w:tc>
          <w:tcPr>
            <w:tcW w:w="887" w:type="dxa"/>
            <w:noWrap w:val="0"/>
            <w:vAlign w:val="top"/>
          </w:tcPr>
          <w:p w14:paraId="1F6B7B24">
            <w:pPr>
              <w:pStyle w:val="11"/>
              <w:spacing w:line="360" w:lineRule="auto"/>
              <w:rPr>
                <w:rFonts w:hint="eastAsia" w:ascii="宋体" w:hAnsi="宋体" w:eastAsia="宋体" w:cs="宋体"/>
                <w:szCs w:val="21"/>
              </w:rPr>
            </w:pPr>
          </w:p>
        </w:tc>
        <w:tc>
          <w:tcPr>
            <w:tcW w:w="860" w:type="dxa"/>
            <w:noWrap w:val="0"/>
            <w:vAlign w:val="top"/>
          </w:tcPr>
          <w:p w14:paraId="41631A82">
            <w:pPr>
              <w:pStyle w:val="11"/>
              <w:spacing w:line="360" w:lineRule="auto"/>
              <w:rPr>
                <w:rFonts w:hint="eastAsia" w:ascii="宋体" w:hAnsi="宋体" w:eastAsia="宋体" w:cs="宋体"/>
                <w:szCs w:val="21"/>
              </w:rPr>
            </w:pPr>
          </w:p>
        </w:tc>
        <w:tc>
          <w:tcPr>
            <w:tcW w:w="860" w:type="dxa"/>
            <w:noWrap w:val="0"/>
            <w:vAlign w:val="top"/>
          </w:tcPr>
          <w:p w14:paraId="3D3D6CBF">
            <w:pPr>
              <w:pStyle w:val="11"/>
              <w:spacing w:line="360" w:lineRule="auto"/>
              <w:rPr>
                <w:rFonts w:hint="eastAsia" w:ascii="宋体" w:hAnsi="宋体" w:eastAsia="宋体" w:cs="宋体"/>
                <w:szCs w:val="21"/>
              </w:rPr>
            </w:pPr>
          </w:p>
        </w:tc>
      </w:tr>
    </w:tbl>
    <w:p w14:paraId="3B77D003">
      <w:pPr>
        <w:pStyle w:val="11"/>
        <w:spacing w:line="360" w:lineRule="auto"/>
        <w:rPr>
          <w:rFonts w:hint="eastAsia" w:ascii="宋体" w:hAnsi="宋体" w:eastAsia="宋体" w:cs="宋体"/>
          <w:szCs w:val="21"/>
        </w:rPr>
      </w:pPr>
    </w:p>
    <w:p w14:paraId="755A9970">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lang w:val="en-US" w:eastAsia="zh-CN"/>
        </w:rPr>
        <w:t>投标人</w:t>
      </w:r>
      <w:r>
        <w:rPr>
          <w:rFonts w:hint="eastAsia" w:ascii="宋体" w:hAnsi="宋体" w:eastAsia="宋体" w:cs="宋体"/>
          <w:color w:val="auto"/>
          <w:szCs w:val="24"/>
          <w:highlight w:val="none"/>
          <w:shd w:val="clear" w:color="auto" w:fill="auto"/>
        </w:rPr>
        <w:t>：</w:t>
      </w:r>
      <w:r>
        <w:rPr>
          <w:rFonts w:hint="eastAsia" w:ascii="宋体" w:hAnsi="宋体" w:eastAsia="宋体" w:cs="宋体"/>
          <w:color w:val="auto"/>
          <w:szCs w:val="24"/>
          <w:highlight w:val="none"/>
          <w:u w:val="single"/>
          <w:shd w:val="clear" w:color="auto" w:fill="auto"/>
        </w:rPr>
        <w:t xml:space="preserve">     （电子签章）     </w:t>
      </w:r>
    </w:p>
    <w:p w14:paraId="7F150B54">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rPr>
        <w:t>法定代表人：</w:t>
      </w:r>
      <w:r>
        <w:rPr>
          <w:rFonts w:hint="eastAsia" w:ascii="宋体" w:hAnsi="宋体" w:eastAsia="宋体" w:cs="宋体"/>
          <w:color w:val="auto"/>
          <w:szCs w:val="24"/>
          <w:highlight w:val="none"/>
          <w:u w:val="single"/>
          <w:shd w:val="clear" w:color="auto" w:fill="auto"/>
        </w:rPr>
        <w:t xml:space="preserve">    （电子签名）      </w:t>
      </w:r>
    </w:p>
    <w:p w14:paraId="72E29043">
      <w:pPr>
        <w:pStyle w:val="11"/>
        <w:spacing w:line="360" w:lineRule="auto"/>
        <w:rPr>
          <w:rFonts w:hint="eastAsia" w:ascii="宋体" w:hAnsi="宋体" w:eastAsia="宋体" w:cs="宋体"/>
          <w:szCs w:val="21"/>
        </w:rPr>
        <w:sectPr>
          <w:pgSz w:w="11906" w:h="16838"/>
          <w:pgMar w:top="1440" w:right="1797" w:bottom="1440" w:left="1797" w:header="851" w:footer="992" w:gutter="0"/>
          <w:cols w:space="720" w:num="1"/>
          <w:docGrid w:linePitch="312" w:charSpace="0"/>
        </w:sectPr>
      </w:pPr>
      <w:r>
        <w:rPr>
          <w:rFonts w:hint="eastAsia" w:ascii="宋体" w:hAnsi="宋体" w:eastAsia="宋体" w:cs="宋体"/>
          <w:szCs w:val="21"/>
        </w:rPr>
        <w:t>日期：</w:t>
      </w:r>
      <w:r>
        <w:rPr>
          <w:rFonts w:hint="eastAsia" w:ascii="宋体" w:hAnsi="宋体" w:eastAsia="宋体" w:cs="宋体"/>
          <w:szCs w:val="21"/>
          <w:lang w:val="en-US" w:eastAsia="zh-CN"/>
        </w:rPr>
        <w:t xml:space="preserve"> </w:t>
      </w:r>
      <w:r>
        <w:rPr>
          <w:rFonts w:hint="eastAsia" w:ascii="宋体" w:hAnsi="宋体" w:eastAsia="宋体" w:cs="宋体"/>
          <w:szCs w:val="21"/>
        </w:rPr>
        <w:t>年　月　日</w:t>
      </w:r>
    </w:p>
    <w:p w14:paraId="3D77ACFE">
      <w:pPr>
        <w:pStyle w:val="15"/>
        <w:spacing w:before="120" w:beforeLines="50" w:after="120" w:afterLines="50" w:line="360" w:lineRule="auto"/>
        <w:rPr>
          <w:rFonts w:hint="eastAsia" w:ascii="宋体" w:hAnsi="宋体" w:eastAsia="宋体" w:cs="宋体"/>
          <w:sz w:val="21"/>
          <w:szCs w:val="21"/>
        </w:rPr>
      </w:pPr>
      <w:bookmarkStart w:id="59" w:name="_Toc144556795"/>
      <w:bookmarkStart w:id="60" w:name="_Toc302360908"/>
      <w:bookmarkStart w:id="61" w:name="_Toc175062647"/>
      <w:bookmarkStart w:id="62" w:name="_Toc28588"/>
      <w:bookmarkStart w:id="63" w:name="_Toc1952"/>
      <w:r>
        <w:rPr>
          <w:rFonts w:hint="eastAsia" w:ascii="宋体" w:hAnsi="宋体" w:eastAsia="宋体" w:cs="宋体"/>
          <w:sz w:val="21"/>
          <w:szCs w:val="21"/>
        </w:rPr>
        <w:t>附件5  技术规格偏离表</w:t>
      </w:r>
      <w:bookmarkEnd w:id="59"/>
      <w:bookmarkEnd w:id="60"/>
      <w:bookmarkEnd w:id="61"/>
      <w:r>
        <w:rPr>
          <w:rFonts w:hint="eastAsia" w:ascii="宋体" w:hAnsi="宋体" w:eastAsia="宋体" w:cs="宋体"/>
          <w:sz w:val="21"/>
          <w:szCs w:val="21"/>
        </w:rPr>
        <w:t>（格式）</w:t>
      </w:r>
      <w:bookmarkEnd w:id="62"/>
      <w:bookmarkEnd w:id="63"/>
    </w:p>
    <w:p w14:paraId="6461C678">
      <w:pPr>
        <w:pStyle w:val="2"/>
        <w:spacing w:before="0" w:line="360" w:lineRule="auto"/>
        <w:jc w:val="left"/>
        <w:rPr>
          <w:rFonts w:hint="eastAsia" w:ascii="宋体" w:hAnsi="宋体" w:eastAsia="宋体" w:cs="宋体"/>
          <w:bCs/>
          <w:sz w:val="21"/>
          <w:szCs w:val="21"/>
        </w:rPr>
      </w:pPr>
    </w:p>
    <w:p w14:paraId="422D54C0">
      <w:pPr>
        <w:pStyle w:val="11"/>
        <w:spacing w:line="360" w:lineRule="auto"/>
        <w:jc w:val="left"/>
        <w:rPr>
          <w:rFonts w:hint="eastAsia" w:ascii="宋体" w:hAnsi="宋体" w:eastAsia="宋体" w:cs="宋体"/>
          <w:bCs/>
          <w:szCs w:val="21"/>
        </w:rPr>
      </w:pPr>
      <w:r>
        <w:rPr>
          <w:rFonts w:hint="eastAsia" w:ascii="宋体" w:hAnsi="宋体" w:eastAsia="宋体" w:cs="宋体"/>
          <w:bCs/>
          <w:szCs w:val="21"/>
        </w:rPr>
        <w:t xml:space="preserve">招标编号：                                                                      项目名称：                                                                     </w:t>
      </w:r>
    </w:p>
    <w:tbl>
      <w:tblPr>
        <w:tblStyle w:val="20"/>
        <w:tblW w:w="8016"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52"/>
        <w:gridCol w:w="1252"/>
        <w:gridCol w:w="1443"/>
        <w:gridCol w:w="1443"/>
        <w:gridCol w:w="1443"/>
        <w:gridCol w:w="996"/>
        <w:gridCol w:w="787"/>
      </w:tblGrid>
      <w:tr w14:paraId="6EE23DE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652" w:type="dxa"/>
            <w:noWrap w:val="0"/>
            <w:vAlign w:val="center"/>
          </w:tcPr>
          <w:p w14:paraId="01E40DF3">
            <w:pPr>
              <w:pStyle w:val="11"/>
              <w:spacing w:line="360" w:lineRule="auto"/>
              <w:jc w:val="center"/>
              <w:rPr>
                <w:rFonts w:hint="eastAsia" w:ascii="宋体" w:hAnsi="宋体" w:eastAsia="宋体" w:cs="宋体"/>
                <w:bCs/>
                <w:szCs w:val="21"/>
              </w:rPr>
            </w:pPr>
            <w:r>
              <w:rPr>
                <w:rFonts w:hint="eastAsia" w:ascii="宋体" w:hAnsi="宋体" w:eastAsia="宋体" w:cs="宋体"/>
                <w:bCs/>
                <w:szCs w:val="21"/>
              </w:rPr>
              <w:t>序号</w:t>
            </w:r>
          </w:p>
        </w:tc>
        <w:tc>
          <w:tcPr>
            <w:tcW w:w="1252" w:type="dxa"/>
            <w:noWrap w:val="0"/>
            <w:vAlign w:val="center"/>
          </w:tcPr>
          <w:p w14:paraId="4DE051DD">
            <w:pPr>
              <w:pStyle w:val="11"/>
              <w:spacing w:line="360" w:lineRule="auto"/>
              <w:jc w:val="center"/>
              <w:rPr>
                <w:rFonts w:hint="eastAsia" w:ascii="宋体" w:hAnsi="宋体" w:eastAsia="宋体" w:cs="宋体"/>
                <w:bCs/>
                <w:szCs w:val="21"/>
              </w:rPr>
            </w:pPr>
            <w:r>
              <w:rPr>
                <w:rFonts w:hint="eastAsia" w:ascii="宋体" w:hAnsi="宋体" w:eastAsia="宋体" w:cs="宋体"/>
                <w:bCs/>
                <w:szCs w:val="21"/>
              </w:rPr>
              <w:t>货物名称</w:t>
            </w:r>
          </w:p>
        </w:tc>
        <w:tc>
          <w:tcPr>
            <w:tcW w:w="1443" w:type="dxa"/>
            <w:noWrap w:val="0"/>
            <w:vAlign w:val="center"/>
          </w:tcPr>
          <w:p w14:paraId="77A43CFD">
            <w:pPr>
              <w:pStyle w:val="11"/>
              <w:spacing w:line="360" w:lineRule="auto"/>
              <w:jc w:val="center"/>
              <w:rPr>
                <w:rFonts w:hint="eastAsia" w:ascii="宋体" w:hAnsi="宋体" w:eastAsia="宋体" w:cs="宋体"/>
                <w:bCs/>
                <w:szCs w:val="21"/>
              </w:rPr>
            </w:pPr>
            <w:r>
              <w:rPr>
                <w:rFonts w:hint="eastAsia" w:ascii="宋体" w:hAnsi="宋体" w:eastAsia="宋体" w:cs="宋体"/>
                <w:bCs/>
                <w:szCs w:val="21"/>
              </w:rPr>
              <w:t>项目</w:t>
            </w:r>
          </w:p>
        </w:tc>
        <w:tc>
          <w:tcPr>
            <w:tcW w:w="1443" w:type="dxa"/>
            <w:noWrap w:val="0"/>
            <w:vAlign w:val="center"/>
          </w:tcPr>
          <w:p w14:paraId="41E04EF3">
            <w:pPr>
              <w:pStyle w:val="11"/>
              <w:spacing w:line="360" w:lineRule="auto"/>
              <w:jc w:val="center"/>
              <w:rPr>
                <w:rFonts w:hint="eastAsia" w:ascii="宋体" w:hAnsi="宋体" w:eastAsia="宋体" w:cs="宋体"/>
                <w:bCs/>
                <w:szCs w:val="21"/>
              </w:rPr>
            </w:pPr>
            <w:r>
              <w:rPr>
                <w:rFonts w:hint="eastAsia" w:ascii="宋体" w:hAnsi="宋体" w:eastAsia="宋体" w:cs="宋体"/>
                <w:bCs/>
                <w:szCs w:val="21"/>
              </w:rPr>
              <w:t>招标规格</w:t>
            </w:r>
          </w:p>
        </w:tc>
        <w:tc>
          <w:tcPr>
            <w:tcW w:w="1443" w:type="dxa"/>
            <w:noWrap w:val="0"/>
            <w:vAlign w:val="center"/>
          </w:tcPr>
          <w:p w14:paraId="478F7CD4">
            <w:pPr>
              <w:pStyle w:val="11"/>
              <w:spacing w:line="360" w:lineRule="auto"/>
              <w:jc w:val="center"/>
              <w:rPr>
                <w:rFonts w:hint="eastAsia" w:ascii="宋体" w:hAnsi="宋体" w:eastAsia="宋体" w:cs="宋体"/>
                <w:bCs/>
                <w:szCs w:val="21"/>
              </w:rPr>
            </w:pPr>
            <w:r>
              <w:rPr>
                <w:rFonts w:hint="eastAsia" w:ascii="宋体" w:hAnsi="宋体" w:eastAsia="宋体" w:cs="宋体"/>
                <w:bCs/>
                <w:szCs w:val="21"/>
              </w:rPr>
              <w:t>投标规格</w:t>
            </w:r>
          </w:p>
        </w:tc>
        <w:tc>
          <w:tcPr>
            <w:tcW w:w="996" w:type="dxa"/>
            <w:noWrap w:val="0"/>
            <w:vAlign w:val="center"/>
          </w:tcPr>
          <w:p w14:paraId="701161FF">
            <w:pPr>
              <w:pStyle w:val="11"/>
              <w:spacing w:line="360" w:lineRule="auto"/>
              <w:jc w:val="center"/>
              <w:rPr>
                <w:rFonts w:hint="eastAsia" w:ascii="宋体" w:hAnsi="宋体" w:eastAsia="宋体" w:cs="宋体"/>
                <w:bCs/>
                <w:szCs w:val="21"/>
              </w:rPr>
            </w:pPr>
            <w:r>
              <w:rPr>
                <w:rFonts w:hint="eastAsia" w:ascii="宋体" w:hAnsi="宋体" w:eastAsia="宋体" w:cs="宋体"/>
                <w:bCs/>
                <w:szCs w:val="21"/>
              </w:rPr>
              <w:t>偏离</w:t>
            </w:r>
          </w:p>
        </w:tc>
        <w:tc>
          <w:tcPr>
            <w:tcW w:w="787" w:type="dxa"/>
            <w:noWrap w:val="0"/>
            <w:vAlign w:val="center"/>
          </w:tcPr>
          <w:p w14:paraId="558A78AB">
            <w:pPr>
              <w:pStyle w:val="11"/>
              <w:spacing w:line="360" w:lineRule="auto"/>
              <w:jc w:val="center"/>
              <w:rPr>
                <w:rFonts w:hint="eastAsia" w:ascii="宋体" w:hAnsi="宋体" w:eastAsia="宋体" w:cs="宋体"/>
                <w:bCs/>
                <w:szCs w:val="21"/>
              </w:rPr>
            </w:pPr>
            <w:r>
              <w:rPr>
                <w:rFonts w:hint="eastAsia" w:ascii="宋体" w:hAnsi="宋体" w:eastAsia="宋体" w:cs="宋体"/>
                <w:bCs/>
                <w:szCs w:val="21"/>
              </w:rPr>
              <w:t>说明</w:t>
            </w:r>
          </w:p>
        </w:tc>
      </w:tr>
      <w:tr w14:paraId="5661449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6A73E8E6">
            <w:pPr>
              <w:pStyle w:val="11"/>
              <w:spacing w:line="360" w:lineRule="auto"/>
              <w:rPr>
                <w:rFonts w:hint="eastAsia" w:ascii="宋体" w:hAnsi="宋体" w:eastAsia="宋体" w:cs="宋体"/>
                <w:bCs/>
                <w:szCs w:val="21"/>
              </w:rPr>
            </w:pPr>
          </w:p>
        </w:tc>
        <w:tc>
          <w:tcPr>
            <w:tcW w:w="1252" w:type="dxa"/>
            <w:noWrap w:val="0"/>
            <w:vAlign w:val="top"/>
          </w:tcPr>
          <w:p w14:paraId="6A0F1CE4">
            <w:pPr>
              <w:pStyle w:val="11"/>
              <w:spacing w:line="360" w:lineRule="auto"/>
              <w:rPr>
                <w:rFonts w:hint="eastAsia" w:ascii="宋体" w:hAnsi="宋体" w:eastAsia="宋体" w:cs="宋体"/>
                <w:bCs/>
                <w:szCs w:val="21"/>
              </w:rPr>
            </w:pPr>
          </w:p>
        </w:tc>
        <w:tc>
          <w:tcPr>
            <w:tcW w:w="1443" w:type="dxa"/>
            <w:noWrap w:val="0"/>
            <w:vAlign w:val="top"/>
          </w:tcPr>
          <w:p w14:paraId="33C37F84">
            <w:pPr>
              <w:pStyle w:val="11"/>
              <w:spacing w:line="360" w:lineRule="auto"/>
              <w:rPr>
                <w:rFonts w:hint="eastAsia" w:ascii="宋体" w:hAnsi="宋体" w:eastAsia="宋体" w:cs="宋体"/>
                <w:bCs/>
                <w:szCs w:val="21"/>
              </w:rPr>
            </w:pPr>
          </w:p>
        </w:tc>
        <w:tc>
          <w:tcPr>
            <w:tcW w:w="1443" w:type="dxa"/>
            <w:noWrap w:val="0"/>
            <w:vAlign w:val="top"/>
          </w:tcPr>
          <w:p w14:paraId="0E0D16EC">
            <w:pPr>
              <w:pStyle w:val="11"/>
              <w:spacing w:line="360" w:lineRule="auto"/>
              <w:rPr>
                <w:rFonts w:hint="eastAsia" w:ascii="宋体" w:hAnsi="宋体" w:eastAsia="宋体" w:cs="宋体"/>
                <w:bCs/>
                <w:szCs w:val="21"/>
              </w:rPr>
            </w:pPr>
          </w:p>
        </w:tc>
        <w:tc>
          <w:tcPr>
            <w:tcW w:w="1443" w:type="dxa"/>
            <w:noWrap w:val="0"/>
            <w:vAlign w:val="top"/>
          </w:tcPr>
          <w:p w14:paraId="19D56861">
            <w:pPr>
              <w:pStyle w:val="11"/>
              <w:spacing w:line="360" w:lineRule="auto"/>
              <w:rPr>
                <w:rFonts w:hint="eastAsia" w:ascii="宋体" w:hAnsi="宋体" w:eastAsia="宋体" w:cs="宋体"/>
                <w:bCs/>
                <w:szCs w:val="21"/>
              </w:rPr>
            </w:pPr>
          </w:p>
        </w:tc>
        <w:tc>
          <w:tcPr>
            <w:tcW w:w="996" w:type="dxa"/>
            <w:noWrap w:val="0"/>
            <w:vAlign w:val="top"/>
          </w:tcPr>
          <w:p w14:paraId="65E5BEB7">
            <w:pPr>
              <w:pStyle w:val="11"/>
              <w:spacing w:line="360" w:lineRule="auto"/>
              <w:rPr>
                <w:rFonts w:hint="eastAsia" w:ascii="宋体" w:hAnsi="宋体" w:eastAsia="宋体" w:cs="宋体"/>
                <w:bCs/>
                <w:szCs w:val="21"/>
              </w:rPr>
            </w:pPr>
          </w:p>
        </w:tc>
        <w:tc>
          <w:tcPr>
            <w:tcW w:w="787" w:type="dxa"/>
            <w:noWrap w:val="0"/>
            <w:vAlign w:val="top"/>
          </w:tcPr>
          <w:p w14:paraId="5184E30B">
            <w:pPr>
              <w:pStyle w:val="11"/>
              <w:spacing w:line="360" w:lineRule="auto"/>
              <w:rPr>
                <w:rFonts w:hint="eastAsia" w:ascii="宋体" w:hAnsi="宋体" w:eastAsia="宋体" w:cs="宋体"/>
                <w:bCs/>
                <w:szCs w:val="21"/>
              </w:rPr>
            </w:pPr>
          </w:p>
        </w:tc>
      </w:tr>
      <w:tr w14:paraId="53D6A50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4FE76633">
            <w:pPr>
              <w:pStyle w:val="11"/>
              <w:spacing w:line="360" w:lineRule="auto"/>
              <w:rPr>
                <w:rFonts w:hint="eastAsia" w:ascii="宋体" w:hAnsi="宋体" w:eastAsia="宋体" w:cs="宋体"/>
                <w:bCs/>
                <w:szCs w:val="21"/>
              </w:rPr>
            </w:pPr>
          </w:p>
        </w:tc>
        <w:tc>
          <w:tcPr>
            <w:tcW w:w="1252" w:type="dxa"/>
            <w:noWrap w:val="0"/>
            <w:vAlign w:val="top"/>
          </w:tcPr>
          <w:p w14:paraId="2B90F859">
            <w:pPr>
              <w:pStyle w:val="11"/>
              <w:spacing w:line="360" w:lineRule="auto"/>
              <w:rPr>
                <w:rFonts w:hint="eastAsia" w:ascii="宋体" w:hAnsi="宋体" w:eastAsia="宋体" w:cs="宋体"/>
                <w:bCs/>
                <w:szCs w:val="21"/>
              </w:rPr>
            </w:pPr>
          </w:p>
        </w:tc>
        <w:tc>
          <w:tcPr>
            <w:tcW w:w="1443" w:type="dxa"/>
            <w:noWrap w:val="0"/>
            <w:vAlign w:val="top"/>
          </w:tcPr>
          <w:p w14:paraId="5EA8030D">
            <w:pPr>
              <w:pStyle w:val="11"/>
              <w:spacing w:line="360" w:lineRule="auto"/>
              <w:rPr>
                <w:rFonts w:hint="eastAsia" w:ascii="宋体" w:hAnsi="宋体" w:eastAsia="宋体" w:cs="宋体"/>
                <w:bCs/>
                <w:szCs w:val="21"/>
              </w:rPr>
            </w:pPr>
          </w:p>
        </w:tc>
        <w:tc>
          <w:tcPr>
            <w:tcW w:w="1443" w:type="dxa"/>
            <w:noWrap w:val="0"/>
            <w:vAlign w:val="top"/>
          </w:tcPr>
          <w:p w14:paraId="60B5D29D">
            <w:pPr>
              <w:pStyle w:val="11"/>
              <w:spacing w:line="360" w:lineRule="auto"/>
              <w:rPr>
                <w:rFonts w:hint="eastAsia" w:ascii="宋体" w:hAnsi="宋体" w:eastAsia="宋体" w:cs="宋体"/>
                <w:bCs/>
                <w:szCs w:val="21"/>
              </w:rPr>
            </w:pPr>
          </w:p>
        </w:tc>
        <w:tc>
          <w:tcPr>
            <w:tcW w:w="1443" w:type="dxa"/>
            <w:noWrap w:val="0"/>
            <w:vAlign w:val="top"/>
          </w:tcPr>
          <w:p w14:paraId="23FD4C52">
            <w:pPr>
              <w:pStyle w:val="11"/>
              <w:spacing w:line="360" w:lineRule="auto"/>
              <w:rPr>
                <w:rFonts w:hint="eastAsia" w:ascii="宋体" w:hAnsi="宋体" w:eastAsia="宋体" w:cs="宋体"/>
                <w:bCs/>
                <w:szCs w:val="21"/>
              </w:rPr>
            </w:pPr>
          </w:p>
        </w:tc>
        <w:tc>
          <w:tcPr>
            <w:tcW w:w="996" w:type="dxa"/>
            <w:noWrap w:val="0"/>
            <w:vAlign w:val="top"/>
          </w:tcPr>
          <w:p w14:paraId="732F7077">
            <w:pPr>
              <w:pStyle w:val="11"/>
              <w:spacing w:line="360" w:lineRule="auto"/>
              <w:rPr>
                <w:rFonts w:hint="eastAsia" w:ascii="宋体" w:hAnsi="宋体" w:eastAsia="宋体" w:cs="宋体"/>
                <w:bCs/>
                <w:szCs w:val="21"/>
              </w:rPr>
            </w:pPr>
          </w:p>
        </w:tc>
        <w:tc>
          <w:tcPr>
            <w:tcW w:w="787" w:type="dxa"/>
            <w:noWrap w:val="0"/>
            <w:vAlign w:val="top"/>
          </w:tcPr>
          <w:p w14:paraId="45F045AE">
            <w:pPr>
              <w:pStyle w:val="11"/>
              <w:spacing w:line="360" w:lineRule="auto"/>
              <w:rPr>
                <w:rFonts w:hint="eastAsia" w:ascii="宋体" w:hAnsi="宋体" w:eastAsia="宋体" w:cs="宋体"/>
                <w:bCs/>
                <w:szCs w:val="21"/>
              </w:rPr>
            </w:pPr>
          </w:p>
        </w:tc>
      </w:tr>
      <w:tr w14:paraId="480B639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58583059">
            <w:pPr>
              <w:pStyle w:val="11"/>
              <w:spacing w:line="360" w:lineRule="auto"/>
              <w:rPr>
                <w:rFonts w:hint="eastAsia" w:ascii="宋体" w:hAnsi="宋体" w:eastAsia="宋体" w:cs="宋体"/>
                <w:bCs/>
                <w:szCs w:val="21"/>
              </w:rPr>
            </w:pPr>
          </w:p>
        </w:tc>
        <w:tc>
          <w:tcPr>
            <w:tcW w:w="1252" w:type="dxa"/>
            <w:noWrap w:val="0"/>
            <w:vAlign w:val="top"/>
          </w:tcPr>
          <w:p w14:paraId="6E730E22">
            <w:pPr>
              <w:pStyle w:val="11"/>
              <w:spacing w:line="360" w:lineRule="auto"/>
              <w:rPr>
                <w:rFonts w:hint="eastAsia" w:ascii="宋体" w:hAnsi="宋体" w:eastAsia="宋体" w:cs="宋体"/>
                <w:bCs/>
                <w:szCs w:val="21"/>
              </w:rPr>
            </w:pPr>
          </w:p>
        </w:tc>
        <w:tc>
          <w:tcPr>
            <w:tcW w:w="1443" w:type="dxa"/>
            <w:noWrap w:val="0"/>
            <w:vAlign w:val="top"/>
          </w:tcPr>
          <w:p w14:paraId="47BE8731">
            <w:pPr>
              <w:pStyle w:val="11"/>
              <w:spacing w:line="360" w:lineRule="auto"/>
              <w:rPr>
                <w:rFonts w:hint="eastAsia" w:ascii="宋体" w:hAnsi="宋体" w:eastAsia="宋体" w:cs="宋体"/>
                <w:bCs/>
                <w:szCs w:val="21"/>
              </w:rPr>
            </w:pPr>
          </w:p>
        </w:tc>
        <w:tc>
          <w:tcPr>
            <w:tcW w:w="1443" w:type="dxa"/>
            <w:noWrap w:val="0"/>
            <w:vAlign w:val="top"/>
          </w:tcPr>
          <w:p w14:paraId="3E87737E">
            <w:pPr>
              <w:pStyle w:val="11"/>
              <w:spacing w:line="360" w:lineRule="auto"/>
              <w:rPr>
                <w:rFonts w:hint="eastAsia" w:ascii="宋体" w:hAnsi="宋体" w:eastAsia="宋体" w:cs="宋体"/>
                <w:bCs/>
                <w:szCs w:val="21"/>
              </w:rPr>
            </w:pPr>
          </w:p>
        </w:tc>
        <w:tc>
          <w:tcPr>
            <w:tcW w:w="1443" w:type="dxa"/>
            <w:noWrap w:val="0"/>
            <w:vAlign w:val="top"/>
          </w:tcPr>
          <w:p w14:paraId="6FBC5199">
            <w:pPr>
              <w:pStyle w:val="11"/>
              <w:spacing w:line="360" w:lineRule="auto"/>
              <w:rPr>
                <w:rFonts w:hint="eastAsia" w:ascii="宋体" w:hAnsi="宋体" w:eastAsia="宋体" w:cs="宋体"/>
                <w:bCs/>
                <w:szCs w:val="21"/>
              </w:rPr>
            </w:pPr>
          </w:p>
        </w:tc>
        <w:tc>
          <w:tcPr>
            <w:tcW w:w="996" w:type="dxa"/>
            <w:noWrap w:val="0"/>
            <w:vAlign w:val="top"/>
          </w:tcPr>
          <w:p w14:paraId="780EA7EC">
            <w:pPr>
              <w:pStyle w:val="11"/>
              <w:spacing w:line="360" w:lineRule="auto"/>
              <w:rPr>
                <w:rFonts w:hint="eastAsia" w:ascii="宋体" w:hAnsi="宋体" w:eastAsia="宋体" w:cs="宋体"/>
                <w:bCs/>
                <w:szCs w:val="21"/>
              </w:rPr>
            </w:pPr>
          </w:p>
        </w:tc>
        <w:tc>
          <w:tcPr>
            <w:tcW w:w="787" w:type="dxa"/>
            <w:noWrap w:val="0"/>
            <w:vAlign w:val="top"/>
          </w:tcPr>
          <w:p w14:paraId="16D9B5DA">
            <w:pPr>
              <w:pStyle w:val="11"/>
              <w:spacing w:line="360" w:lineRule="auto"/>
              <w:rPr>
                <w:rFonts w:hint="eastAsia" w:ascii="宋体" w:hAnsi="宋体" w:eastAsia="宋体" w:cs="宋体"/>
                <w:bCs/>
                <w:szCs w:val="21"/>
              </w:rPr>
            </w:pPr>
          </w:p>
        </w:tc>
      </w:tr>
      <w:tr w14:paraId="6905C99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652" w:type="dxa"/>
            <w:noWrap w:val="0"/>
            <w:vAlign w:val="top"/>
          </w:tcPr>
          <w:p w14:paraId="52998EC7">
            <w:pPr>
              <w:pStyle w:val="11"/>
              <w:spacing w:line="360" w:lineRule="auto"/>
              <w:rPr>
                <w:rFonts w:hint="eastAsia" w:ascii="宋体" w:hAnsi="宋体" w:eastAsia="宋体" w:cs="宋体"/>
                <w:bCs/>
                <w:szCs w:val="21"/>
              </w:rPr>
            </w:pPr>
          </w:p>
        </w:tc>
        <w:tc>
          <w:tcPr>
            <w:tcW w:w="1252" w:type="dxa"/>
            <w:noWrap w:val="0"/>
            <w:vAlign w:val="top"/>
          </w:tcPr>
          <w:p w14:paraId="2BE42B71">
            <w:pPr>
              <w:pStyle w:val="11"/>
              <w:spacing w:line="360" w:lineRule="auto"/>
              <w:rPr>
                <w:rFonts w:hint="eastAsia" w:ascii="宋体" w:hAnsi="宋体" w:eastAsia="宋体" w:cs="宋体"/>
                <w:bCs/>
                <w:szCs w:val="21"/>
              </w:rPr>
            </w:pPr>
          </w:p>
        </w:tc>
        <w:tc>
          <w:tcPr>
            <w:tcW w:w="1443" w:type="dxa"/>
            <w:noWrap w:val="0"/>
            <w:vAlign w:val="top"/>
          </w:tcPr>
          <w:p w14:paraId="5549F15D">
            <w:pPr>
              <w:pStyle w:val="11"/>
              <w:spacing w:line="360" w:lineRule="auto"/>
              <w:rPr>
                <w:rFonts w:hint="eastAsia" w:ascii="宋体" w:hAnsi="宋体" w:eastAsia="宋体" w:cs="宋体"/>
                <w:bCs/>
                <w:szCs w:val="21"/>
              </w:rPr>
            </w:pPr>
          </w:p>
        </w:tc>
        <w:tc>
          <w:tcPr>
            <w:tcW w:w="1443" w:type="dxa"/>
            <w:noWrap w:val="0"/>
            <w:vAlign w:val="top"/>
          </w:tcPr>
          <w:p w14:paraId="7CA027F9">
            <w:pPr>
              <w:pStyle w:val="11"/>
              <w:spacing w:line="360" w:lineRule="auto"/>
              <w:rPr>
                <w:rFonts w:hint="eastAsia" w:ascii="宋体" w:hAnsi="宋体" w:eastAsia="宋体" w:cs="宋体"/>
                <w:bCs/>
                <w:szCs w:val="21"/>
              </w:rPr>
            </w:pPr>
          </w:p>
        </w:tc>
        <w:tc>
          <w:tcPr>
            <w:tcW w:w="1443" w:type="dxa"/>
            <w:noWrap w:val="0"/>
            <w:vAlign w:val="top"/>
          </w:tcPr>
          <w:p w14:paraId="3FCBD35C">
            <w:pPr>
              <w:pStyle w:val="11"/>
              <w:spacing w:line="360" w:lineRule="auto"/>
              <w:rPr>
                <w:rFonts w:hint="eastAsia" w:ascii="宋体" w:hAnsi="宋体" w:eastAsia="宋体" w:cs="宋体"/>
                <w:bCs/>
                <w:szCs w:val="21"/>
              </w:rPr>
            </w:pPr>
          </w:p>
        </w:tc>
        <w:tc>
          <w:tcPr>
            <w:tcW w:w="996" w:type="dxa"/>
            <w:noWrap w:val="0"/>
            <w:vAlign w:val="top"/>
          </w:tcPr>
          <w:p w14:paraId="3FC889AF">
            <w:pPr>
              <w:pStyle w:val="11"/>
              <w:spacing w:line="360" w:lineRule="auto"/>
              <w:rPr>
                <w:rFonts w:hint="eastAsia" w:ascii="宋体" w:hAnsi="宋体" w:eastAsia="宋体" w:cs="宋体"/>
                <w:bCs/>
                <w:szCs w:val="21"/>
              </w:rPr>
            </w:pPr>
          </w:p>
        </w:tc>
        <w:tc>
          <w:tcPr>
            <w:tcW w:w="787" w:type="dxa"/>
            <w:noWrap w:val="0"/>
            <w:vAlign w:val="top"/>
          </w:tcPr>
          <w:p w14:paraId="4F24D1F2">
            <w:pPr>
              <w:pStyle w:val="11"/>
              <w:spacing w:line="360" w:lineRule="auto"/>
              <w:rPr>
                <w:rFonts w:hint="eastAsia" w:ascii="宋体" w:hAnsi="宋体" w:eastAsia="宋体" w:cs="宋体"/>
                <w:bCs/>
                <w:szCs w:val="21"/>
              </w:rPr>
            </w:pPr>
          </w:p>
        </w:tc>
      </w:tr>
      <w:tr w14:paraId="257BA3E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1D87EF1F">
            <w:pPr>
              <w:pStyle w:val="11"/>
              <w:spacing w:line="360" w:lineRule="auto"/>
              <w:rPr>
                <w:rFonts w:hint="eastAsia" w:ascii="宋体" w:hAnsi="宋体" w:eastAsia="宋体" w:cs="宋体"/>
                <w:bCs/>
                <w:szCs w:val="21"/>
              </w:rPr>
            </w:pPr>
          </w:p>
        </w:tc>
        <w:tc>
          <w:tcPr>
            <w:tcW w:w="1252" w:type="dxa"/>
            <w:noWrap w:val="0"/>
            <w:vAlign w:val="top"/>
          </w:tcPr>
          <w:p w14:paraId="709C5E16">
            <w:pPr>
              <w:pStyle w:val="11"/>
              <w:spacing w:line="360" w:lineRule="auto"/>
              <w:rPr>
                <w:rFonts w:hint="eastAsia" w:ascii="宋体" w:hAnsi="宋体" w:eastAsia="宋体" w:cs="宋体"/>
                <w:bCs/>
                <w:szCs w:val="21"/>
              </w:rPr>
            </w:pPr>
          </w:p>
        </w:tc>
        <w:tc>
          <w:tcPr>
            <w:tcW w:w="1443" w:type="dxa"/>
            <w:noWrap w:val="0"/>
            <w:vAlign w:val="top"/>
          </w:tcPr>
          <w:p w14:paraId="216B4E34">
            <w:pPr>
              <w:pStyle w:val="11"/>
              <w:spacing w:line="360" w:lineRule="auto"/>
              <w:rPr>
                <w:rFonts w:hint="eastAsia" w:ascii="宋体" w:hAnsi="宋体" w:eastAsia="宋体" w:cs="宋体"/>
                <w:bCs/>
                <w:szCs w:val="21"/>
              </w:rPr>
            </w:pPr>
          </w:p>
        </w:tc>
        <w:tc>
          <w:tcPr>
            <w:tcW w:w="1443" w:type="dxa"/>
            <w:noWrap w:val="0"/>
            <w:vAlign w:val="top"/>
          </w:tcPr>
          <w:p w14:paraId="2B06E331">
            <w:pPr>
              <w:pStyle w:val="11"/>
              <w:spacing w:line="360" w:lineRule="auto"/>
              <w:rPr>
                <w:rFonts w:hint="eastAsia" w:ascii="宋体" w:hAnsi="宋体" w:eastAsia="宋体" w:cs="宋体"/>
                <w:bCs/>
                <w:szCs w:val="21"/>
              </w:rPr>
            </w:pPr>
          </w:p>
        </w:tc>
        <w:tc>
          <w:tcPr>
            <w:tcW w:w="1443" w:type="dxa"/>
            <w:noWrap w:val="0"/>
            <w:vAlign w:val="top"/>
          </w:tcPr>
          <w:p w14:paraId="5D0E4573">
            <w:pPr>
              <w:pStyle w:val="11"/>
              <w:spacing w:line="360" w:lineRule="auto"/>
              <w:rPr>
                <w:rFonts w:hint="eastAsia" w:ascii="宋体" w:hAnsi="宋体" w:eastAsia="宋体" w:cs="宋体"/>
                <w:bCs/>
                <w:szCs w:val="21"/>
              </w:rPr>
            </w:pPr>
          </w:p>
        </w:tc>
        <w:tc>
          <w:tcPr>
            <w:tcW w:w="996" w:type="dxa"/>
            <w:noWrap w:val="0"/>
            <w:vAlign w:val="top"/>
          </w:tcPr>
          <w:p w14:paraId="7FC18490">
            <w:pPr>
              <w:pStyle w:val="11"/>
              <w:spacing w:line="360" w:lineRule="auto"/>
              <w:rPr>
                <w:rFonts w:hint="eastAsia" w:ascii="宋体" w:hAnsi="宋体" w:eastAsia="宋体" w:cs="宋体"/>
                <w:bCs/>
                <w:szCs w:val="21"/>
              </w:rPr>
            </w:pPr>
          </w:p>
        </w:tc>
        <w:tc>
          <w:tcPr>
            <w:tcW w:w="787" w:type="dxa"/>
            <w:noWrap w:val="0"/>
            <w:vAlign w:val="top"/>
          </w:tcPr>
          <w:p w14:paraId="001FCD29">
            <w:pPr>
              <w:pStyle w:val="11"/>
              <w:spacing w:line="360" w:lineRule="auto"/>
              <w:rPr>
                <w:rFonts w:hint="eastAsia" w:ascii="宋体" w:hAnsi="宋体" w:eastAsia="宋体" w:cs="宋体"/>
                <w:bCs/>
                <w:szCs w:val="21"/>
              </w:rPr>
            </w:pPr>
          </w:p>
        </w:tc>
      </w:tr>
      <w:tr w14:paraId="163562A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3BC4CA97">
            <w:pPr>
              <w:pStyle w:val="11"/>
              <w:spacing w:line="360" w:lineRule="auto"/>
              <w:rPr>
                <w:rFonts w:hint="eastAsia" w:ascii="宋体" w:hAnsi="宋体" w:eastAsia="宋体" w:cs="宋体"/>
                <w:bCs/>
                <w:szCs w:val="21"/>
              </w:rPr>
            </w:pPr>
          </w:p>
        </w:tc>
        <w:tc>
          <w:tcPr>
            <w:tcW w:w="1252" w:type="dxa"/>
            <w:noWrap w:val="0"/>
            <w:vAlign w:val="top"/>
          </w:tcPr>
          <w:p w14:paraId="5348D662">
            <w:pPr>
              <w:pStyle w:val="11"/>
              <w:spacing w:line="360" w:lineRule="auto"/>
              <w:rPr>
                <w:rFonts w:hint="eastAsia" w:ascii="宋体" w:hAnsi="宋体" w:eastAsia="宋体" w:cs="宋体"/>
                <w:bCs/>
                <w:szCs w:val="21"/>
              </w:rPr>
            </w:pPr>
          </w:p>
        </w:tc>
        <w:tc>
          <w:tcPr>
            <w:tcW w:w="1443" w:type="dxa"/>
            <w:noWrap w:val="0"/>
            <w:vAlign w:val="top"/>
          </w:tcPr>
          <w:p w14:paraId="5456DE97">
            <w:pPr>
              <w:pStyle w:val="11"/>
              <w:spacing w:line="360" w:lineRule="auto"/>
              <w:rPr>
                <w:rFonts w:hint="eastAsia" w:ascii="宋体" w:hAnsi="宋体" w:eastAsia="宋体" w:cs="宋体"/>
                <w:bCs/>
                <w:szCs w:val="21"/>
              </w:rPr>
            </w:pPr>
          </w:p>
        </w:tc>
        <w:tc>
          <w:tcPr>
            <w:tcW w:w="1443" w:type="dxa"/>
            <w:noWrap w:val="0"/>
            <w:vAlign w:val="top"/>
          </w:tcPr>
          <w:p w14:paraId="2D6CF641">
            <w:pPr>
              <w:pStyle w:val="11"/>
              <w:spacing w:line="360" w:lineRule="auto"/>
              <w:rPr>
                <w:rFonts w:hint="eastAsia" w:ascii="宋体" w:hAnsi="宋体" w:eastAsia="宋体" w:cs="宋体"/>
                <w:bCs/>
                <w:szCs w:val="21"/>
              </w:rPr>
            </w:pPr>
          </w:p>
        </w:tc>
        <w:tc>
          <w:tcPr>
            <w:tcW w:w="1443" w:type="dxa"/>
            <w:noWrap w:val="0"/>
            <w:vAlign w:val="top"/>
          </w:tcPr>
          <w:p w14:paraId="41401D1E">
            <w:pPr>
              <w:pStyle w:val="11"/>
              <w:spacing w:line="360" w:lineRule="auto"/>
              <w:rPr>
                <w:rFonts w:hint="eastAsia" w:ascii="宋体" w:hAnsi="宋体" w:eastAsia="宋体" w:cs="宋体"/>
                <w:bCs/>
                <w:szCs w:val="21"/>
              </w:rPr>
            </w:pPr>
          </w:p>
        </w:tc>
        <w:tc>
          <w:tcPr>
            <w:tcW w:w="996" w:type="dxa"/>
            <w:noWrap w:val="0"/>
            <w:vAlign w:val="top"/>
          </w:tcPr>
          <w:p w14:paraId="6C5A9E05">
            <w:pPr>
              <w:pStyle w:val="11"/>
              <w:spacing w:line="360" w:lineRule="auto"/>
              <w:rPr>
                <w:rFonts w:hint="eastAsia" w:ascii="宋体" w:hAnsi="宋体" w:eastAsia="宋体" w:cs="宋体"/>
                <w:bCs/>
                <w:szCs w:val="21"/>
              </w:rPr>
            </w:pPr>
          </w:p>
        </w:tc>
        <w:tc>
          <w:tcPr>
            <w:tcW w:w="787" w:type="dxa"/>
            <w:noWrap w:val="0"/>
            <w:vAlign w:val="top"/>
          </w:tcPr>
          <w:p w14:paraId="5D0A795E">
            <w:pPr>
              <w:pStyle w:val="11"/>
              <w:spacing w:line="360" w:lineRule="auto"/>
              <w:rPr>
                <w:rFonts w:hint="eastAsia" w:ascii="宋体" w:hAnsi="宋体" w:eastAsia="宋体" w:cs="宋体"/>
                <w:bCs/>
                <w:szCs w:val="21"/>
              </w:rPr>
            </w:pPr>
          </w:p>
        </w:tc>
      </w:tr>
      <w:tr w14:paraId="02650AB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38EC1850">
            <w:pPr>
              <w:pStyle w:val="11"/>
              <w:spacing w:line="360" w:lineRule="auto"/>
              <w:rPr>
                <w:rFonts w:hint="eastAsia" w:ascii="宋体" w:hAnsi="宋体" w:eastAsia="宋体" w:cs="宋体"/>
                <w:bCs/>
                <w:szCs w:val="21"/>
              </w:rPr>
            </w:pPr>
          </w:p>
        </w:tc>
        <w:tc>
          <w:tcPr>
            <w:tcW w:w="1252" w:type="dxa"/>
            <w:noWrap w:val="0"/>
            <w:vAlign w:val="top"/>
          </w:tcPr>
          <w:p w14:paraId="347987C6">
            <w:pPr>
              <w:pStyle w:val="11"/>
              <w:spacing w:line="360" w:lineRule="auto"/>
              <w:rPr>
                <w:rFonts w:hint="eastAsia" w:ascii="宋体" w:hAnsi="宋体" w:eastAsia="宋体" w:cs="宋体"/>
                <w:bCs/>
                <w:szCs w:val="21"/>
              </w:rPr>
            </w:pPr>
          </w:p>
        </w:tc>
        <w:tc>
          <w:tcPr>
            <w:tcW w:w="1443" w:type="dxa"/>
            <w:noWrap w:val="0"/>
            <w:vAlign w:val="top"/>
          </w:tcPr>
          <w:p w14:paraId="213108D6">
            <w:pPr>
              <w:pStyle w:val="11"/>
              <w:spacing w:line="360" w:lineRule="auto"/>
              <w:rPr>
                <w:rFonts w:hint="eastAsia" w:ascii="宋体" w:hAnsi="宋体" w:eastAsia="宋体" w:cs="宋体"/>
                <w:bCs/>
                <w:szCs w:val="21"/>
              </w:rPr>
            </w:pPr>
          </w:p>
        </w:tc>
        <w:tc>
          <w:tcPr>
            <w:tcW w:w="1443" w:type="dxa"/>
            <w:noWrap w:val="0"/>
            <w:vAlign w:val="top"/>
          </w:tcPr>
          <w:p w14:paraId="05832A16">
            <w:pPr>
              <w:pStyle w:val="11"/>
              <w:spacing w:line="360" w:lineRule="auto"/>
              <w:rPr>
                <w:rFonts w:hint="eastAsia" w:ascii="宋体" w:hAnsi="宋体" w:eastAsia="宋体" w:cs="宋体"/>
                <w:bCs/>
                <w:szCs w:val="21"/>
              </w:rPr>
            </w:pPr>
          </w:p>
        </w:tc>
        <w:tc>
          <w:tcPr>
            <w:tcW w:w="1443" w:type="dxa"/>
            <w:noWrap w:val="0"/>
            <w:vAlign w:val="top"/>
          </w:tcPr>
          <w:p w14:paraId="2A61BBE1">
            <w:pPr>
              <w:pStyle w:val="11"/>
              <w:spacing w:line="360" w:lineRule="auto"/>
              <w:rPr>
                <w:rFonts w:hint="eastAsia" w:ascii="宋体" w:hAnsi="宋体" w:eastAsia="宋体" w:cs="宋体"/>
                <w:bCs/>
                <w:szCs w:val="21"/>
              </w:rPr>
            </w:pPr>
          </w:p>
        </w:tc>
        <w:tc>
          <w:tcPr>
            <w:tcW w:w="996" w:type="dxa"/>
            <w:noWrap w:val="0"/>
            <w:vAlign w:val="top"/>
          </w:tcPr>
          <w:p w14:paraId="3AC07AA4">
            <w:pPr>
              <w:pStyle w:val="11"/>
              <w:spacing w:line="360" w:lineRule="auto"/>
              <w:rPr>
                <w:rFonts w:hint="eastAsia" w:ascii="宋体" w:hAnsi="宋体" w:eastAsia="宋体" w:cs="宋体"/>
                <w:bCs/>
                <w:szCs w:val="21"/>
              </w:rPr>
            </w:pPr>
          </w:p>
        </w:tc>
        <w:tc>
          <w:tcPr>
            <w:tcW w:w="787" w:type="dxa"/>
            <w:noWrap w:val="0"/>
            <w:vAlign w:val="top"/>
          </w:tcPr>
          <w:p w14:paraId="060EEFCF">
            <w:pPr>
              <w:pStyle w:val="11"/>
              <w:spacing w:line="360" w:lineRule="auto"/>
              <w:rPr>
                <w:rFonts w:hint="eastAsia" w:ascii="宋体" w:hAnsi="宋体" w:eastAsia="宋体" w:cs="宋体"/>
                <w:bCs/>
                <w:szCs w:val="21"/>
              </w:rPr>
            </w:pPr>
          </w:p>
        </w:tc>
      </w:tr>
      <w:tr w14:paraId="537AB37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250EB8FA">
            <w:pPr>
              <w:pStyle w:val="11"/>
              <w:spacing w:line="360" w:lineRule="auto"/>
              <w:rPr>
                <w:rFonts w:hint="eastAsia" w:ascii="宋体" w:hAnsi="宋体" w:eastAsia="宋体" w:cs="宋体"/>
                <w:bCs/>
                <w:szCs w:val="21"/>
              </w:rPr>
            </w:pPr>
          </w:p>
        </w:tc>
        <w:tc>
          <w:tcPr>
            <w:tcW w:w="1252" w:type="dxa"/>
            <w:noWrap w:val="0"/>
            <w:vAlign w:val="top"/>
          </w:tcPr>
          <w:p w14:paraId="4F455C97">
            <w:pPr>
              <w:pStyle w:val="11"/>
              <w:spacing w:line="360" w:lineRule="auto"/>
              <w:rPr>
                <w:rFonts w:hint="eastAsia" w:ascii="宋体" w:hAnsi="宋体" w:eastAsia="宋体" w:cs="宋体"/>
                <w:bCs/>
                <w:szCs w:val="21"/>
              </w:rPr>
            </w:pPr>
          </w:p>
        </w:tc>
        <w:tc>
          <w:tcPr>
            <w:tcW w:w="1443" w:type="dxa"/>
            <w:noWrap w:val="0"/>
            <w:vAlign w:val="top"/>
          </w:tcPr>
          <w:p w14:paraId="3B1B3BD3">
            <w:pPr>
              <w:pStyle w:val="11"/>
              <w:spacing w:line="360" w:lineRule="auto"/>
              <w:rPr>
                <w:rFonts w:hint="eastAsia" w:ascii="宋体" w:hAnsi="宋体" w:eastAsia="宋体" w:cs="宋体"/>
                <w:bCs/>
                <w:szCs w:val="21"/>
              </w:rPr>
            </w:pPr>
          </w:p>
        </w:tc>
        <w:tc>
          <w:tcPr>
            <w:tcW w:w="1443" w:type="dxa"/>
            <w:noWrap w:val="0"/>
            <w:vAlign w:val="top"/>
          </w:tcPr>
          <w:p w14:paraId="248D16CE">
            <w:pPr>
              <w:pStyle w:val="11"/>
              <w:spacing w:line="360" w:lineRule="auto"/>
              <w:rPr>
                <w:rFonts w:hint="eastAsia" w:ascii="宋体" w:hAnsi="宋体" w:eastAsia="宋体" w:cs="宋体"/>
                <w:bCs/>
                <w:szCs w:val="21"/>
              </w:rPr>
            </w:pPr>
          </w:p>
        </w:tc>
        <w:tc>
          <w:tcPr>
            <w:tcW w:w="1443" w:type="dxa"/>
            <w:noWrap w:val="0"/>
            <w:vAlign w:val="top"/>
          </w:tcPr>
          <w:p w14:paraId="0A69D594">
            <w:pPr>
              <w:pStyle w:val="11"/>
              <w:spacing w:line="360" w:lineRule="auto"/>
              <w:rPr>
                <w:rFonts w:hint="eastAsia" w:ascii="宋体" w:hAnsi="宋体" w:eastAsia="宋体" w:cs="宋体"/>
                <w:bCs/>
                <w:szCs w:val="21"/>
              </w:rPr>
            </w:pPr>
          </w:p>
        </w:tc>
        <w:tc>
          <w:tcPr>
            <w:tcW w:w="996" w:type="dxa"/>
            <w:noWrap w:val="0"/>
            <w:vAlign w:val="top"/>
          </w:tcPr>
          <w:p w14:paraId="3C3AB490">
            <w:pPr>
              <w:pStyle w:val="11"/>
              <w:spacing w:line="360" w:lineRule="auto"/>
              <w:rPr>
                <w:rFonts w:hint="eastAsia" w:ascii="宋体" w:hAnsi="宋体" w:eastAsia="宋体" w:cs="宋体"/>
                <w:bCs/>
                <w:szCs w:val="21"/>
              </w:rPr>
            </w:pPr>
          </w:p>
        </w:tc>
        <w:tc>
          <w:tcPr>
            <w:tcW w:w="787" w:type="dxa"/>
            <w:noWrap w:val="0"/>
            <w:vAlign w:val="top"/>
          </w:tcPr>
          <w:p w14:paraId="2E7D49ED">
            <w:pPr>
              <w:pStyle w:val="11"/>
              <w:spacing w:line="360" w:lineRule="auto"/>
              <w:rPr>
                <w:rFonts w:hint="eastAsia" w:ascii="宋体" w:hAnsi="宋体" w:eastAsia="宋体" w:cs="宋体"/>
                <w:bCs/>
                <w:szCs w:val="21"/>
              </w:rPr>
            </w:pPr>
          </w:p>
        </w:tc>
      </w:tr>
      <w:tr w14:paraId="2A3AFB2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12604168">
            <w:pPr>
              <w:pStyle w:val="11"/>
              <w:spacing w:line="360" w:lineRule="auto"/>
              <w:rPr>
                <w:rFonts w:hint="eastAsia" w:ascii="宋体" w:hAnsi="宋体" w:eastAsia="宋体" w:cs="宋体"/>
                <w:bCs/>
                <w:szCs w:val="21"/>
              </w:rPr>
            </w:pPr>
          </w:p>
        </w:tc>
        <w:tc>
          <w:tcPr>
            <w:tcW w:w="1252" w:type="dxa"/>
            <w:noWrap w:val="0"/>
            <w:vAlign w:val="top"/>
          </w:tcPr>
          <w:p w14:paraId="78961B84">
            <w:pPr>
              <w:pStyle w:val="11"/>
              <w:spacing w:line="360" w:lineRule="auto"/>
              <w:rPr>
                <w:rFonts w:hint="eastAsia" w:ascii="宋体" w:hAnsi="宋体" w:eastAsia="宋体" w:cs="宋体"/>
                <w:bCs/>
                <w:szCs w:val="21"/>
              </w:rPr>
            </w:pPr>
          </w:p>
        </w:tc>
        <w:tc>
          <w:tcPr>
            <w:tcW w:w="1443" w:type="dxa"/>
            <w:noWrap w:val="0"/>
            <w:vAlign w:val="top"/>
          </w:tcPr>
          <w:p w14:paraId="2BC4E884">
            <w:pPr>
              <w:pStyle w:val="11"/>
              <w:spacing w:line="360" w:lineRule="auto"/>
              <w:rPr>
                <w:rFonts w:hint="eastAsia" w:ascii="宋体" w:hAnsi="宋体" w:eastAsia="宋体" w:cs="宋体"/>
                <w:bCs/>
                <w:szCs w:val="21"/>
              </w:rPr>
            </w:pPr>
          </w:p>
        </w:tc>
        <w:tc>
          <w:tcPr>
            <w:tcW w:w="1443" w:type="dxa"/>
            <w:noWrap w:val="0"/>
            <w:vAlign w:val="top"/>
          </w:tcPr>
          <w:p w14:paraId="0D6FBB87">
            <w:pPr>
              <w:pStyle w:val="11"/>
              <w:spacing w:line="360" w:lineRule="auto"/>
              <w:rPr>
                <w:rFonts w:hint="eastAsia" w:ascii="宋体" w:hAnsi="宋体" w:eastAsia="宋体" w:cs="宋体"/>
                <w:bCs/>
                <w:szCs w:val="21"/>
              </w:rPr>
            </w:pPr>
          </w:p>
        </w:tc>
        <w:tc>
          <w:tcPr>
            <w:tcW w:w="1443" w:type="dxa"/>
            <w:noWrap w:val="0"/>
            <w:vAlign w:val="top"/>
          </w:tcPr>
          <w:p w14:paraId="51B8DB60">
            <w:pPr>
              <w:pStyle w:val="11"/>
              <w:spacing w:line="360" w:lineRule="auto"/>
              <w:rPr>
                <w:rFonts w:hint="eastAsia" w:ascii="宋体" w:hAnsi="宋体" w:eastAsia="宋体" w:cs="宋体"/>
                <w:bCs/>
                <w:szCs w:val="21"/>
              </w:rPr>
            </w:pPr>
          </w:p>
        </w:tc>
        <w:tc>
          <w:tcPr>
            <w:tcW w:w="996" w:type="dxa"/>
            <w:noWrap w:val="0"/>
            <w:vAlign w:val="top"/>
          </w:tcPr>
          <w:p w14:paraId="64A5F689">
            <w:pPr>
              <w:pStyle w:val="11"/>
              <w:spacing w:line="360" w:lineRule="auto"/>
              <w:rPr>
                <w:rFonts w:hint="eastAsia" w:ascii="宋体" w:hAnsi="宋体" w:eastAsia="宋体" w:cs="宋体"/>
                <w:bCs/>
                <w:szCs w:val="21"/>
              </w:rPr>
            </w:pPr>
          </w:p>
        </w:tc>
        <w:tc>
          <w:tcPr>
            <w:tcW w:w="787" w:type="dxa"/>
            <w:noWrap w:val="0"/>
            <w:vAlign w:val="top"/>
          </w:tcPr>
          <w:p w14:paraId="312CA29F">
            <w:pPr>
              <w:pStyle w:val="11"/>
              <w:spacing w:line="360" w:lineRule="auto"/>
              <w:rPr>
                <w:rFonts w:hint="eastAsia" w:ascii="宋体" w:hAnsi="宋体" w:eastAsia="宋体" w:cs="宋体"/>
                <w:bCs/>
                <w:szCs w:val="21"/>
              </w:rPr>
            </w:pPr>
          </w:p>
        </w:tc>
      </w:tr>
      <w:tr w14:paraId="6CD4CBB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1CC7EAE8">
            <w:pPr>
              <w:pStyle w:val="11"/>
              <w:spacing w:line="360" w:lineRule="auto"/>
              <w:rPr>
                <w:rFonts w:hint="eastAsia" w:ascii="宋体" w:hAnsi="宋体" w:eastAsia="宋体" w:cs="宋体"/>
                <w:bCs/>
                <w:szCs w:val="21"/>
              </w:rPr>
            </w:pPr>
          </w:p>
        </w:tc>
        <w:tc>
          <w:tcPr>
            <w:tcW w:w="1252" w:type="dxa"/>
            <w:noWrap w:val="0"/>
            <w:vAlign w:val="top"/>
          </w:tcPr>
          <w:p w14:paraId="0AD03010">
            <w:pPr>
              <w:pStyle w:val="11"/>
              <w:spacing w:line="360" w:lineRule="auto"/>
              <w:rPr>
                <w:rFonts w:hint="eastAsia" w:ascii="宋体" w:hAnsi="宋体" w:eastAsia="宋体" w:cs="宋体"/>
                <w:bCs/>
                <w:szCs w:val="21"/>
              </w:rPr>
            </w:pPr>
          </w:p>
        </w:tc>
        <w:tc>
          <w:tcPr>
            <w:tcW w:w="1443" w:type="dxa"/>
            <w:noWrap w:val="0"/>
            <w:vAlign w:val="top"/>
          </w:tcPr>
          <w:p w14:paraId="255AE23C">
            <w:pPr>
              <w:pStyle w:val="11"/>
              <w:spacing w:line="360" w:lineRule="auto"/>
              <w:rPr>
                <w:rFonts w:hint="eastAsia" w:ascii="宋体" w:hAnsi="宋体" w:eastAsia="宋体" w:cs="宋体"/>
                <w:bCs/>
                <w:szCs w:val="21"/>
              </w:rPr>
            </w:pPr>
          </w:p>
        </w:tc>
        <w:tc>
          <w:tcPr>
            <w:tcW w:w="1443" w:type="dxa"/>
            <w:noWrap w:val="0"/>
            <w:vAlign w:val="top"/>
          </w:tcPr>
          <w:p w14:paraId="4D8D8D21">
            <w:pPr>
              <w:pStyle w:val="11"/>
              <w:spacing w:line="360" w:lineRule="auto"/>
              <w:rPr>
                <w:rFonts w:hint="eastAsia" w:ascii="宋体" w:hAnsi="宋体" w:eastAsia="宋体" w:cs="宋体"/>
                <w:bCs/>
                <w:szCs w:val="21"/>
              </w:rPr>
            </w:pPr>
          </w:p>
        </w:tc>
        <w:tc>
          <w:tcPr>
            <w:tcW w:w="1443" w:type="dxa"/>
            <w:noWrap w:val="0"/>
            <w:vAlign w:val="top"/>
          </w:tcPr>
          <w:p w14:paraId="7DFAE991">
            <w:pPr>
              <w:pStyle w:val="11"/>
              <w:spacing w:line="360" w:lineRule="auto"/>
              <w:rPr>
                <w:rFonts w:hint="eastAsia" w:ascii="宋体" w:hAnsi="宋体" w:eastAsia="宋体" w:cs="宋体"/>
                <w:bCs/>
                <w:szCs w:val="21"/>
              </w:rPr>
            </w:pPr>
          </w:p>
        </w:tc>
        <w:tc>
          <w:tcPr>
            <w:tcW w:w="996" w:type="dxa"/>
            <w:noWrap w:val="0"/>
            <w:vAlign w:val="top"/>
          </w:tcPr>
          <w:p w14:paraId="1BC0FC7B">
            <w:pPr>
              <w:pStyle w:val="11"/>
              <w:spacing w:line="360" w:lineRule="auto"/>
              <w:rPr>
                <w:rFonts w:hint="eastAsia" w:ascii="宋体" w:hAnsi="宋体" w:eastAsia="宋体" w:cs="宋体"/>
                <w:bCs/>
                <w:szCs w:val="21"/>
              </w:rPr>
            </w:pPr>
          </w:p>
        </w:tc>
        <w:tc>
          <w:tcPr>
            <w:tcW w:w="787" w:type="dxa"/>
            <w:noWrap w:val="0"/>
            <w:vAlign w:val="top"/>
          </w:tcPr>
          <w:p w14:paraId="20AFFE82">
            <w:pPr>
              <w:pStyle w:val="11"/>
              <w:spacing w:line="360" w:lineRule="auto"/>
              <w:rPr>
                <w:rFonts w:hint="eastAsia" w:ascii="宋体" w:hAnsi="宋体" w:eastAsia="宋体" w:cs="宋体"/>
                <w:bCs/>
                <w:szCs w:val="21"/>
              </w:rPr>
            </w:pPr>
          </w:p>
        </w:tc>
      </w:tr>
      <w:tr w14:paraId="4773D8D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652" w:type="dxa"/>
            <w:noWrap w:val="0"/>
            <w:vAlign w:val="top"/>
          </w:tcPr>
          <w:p w14:paraId="406ECA1E">
            <w:pPr>
              <w:pStyle w:val="11"/>
              <w:spacing w:line="360" w:lineRule="auto"/>
              <w:rPr>
                <w:rFonts w:hint="eastAsia" w:ascii="宋体" w:hAnsi="宋体" w:eastAsia="宋体" w:cs="宋体"/>
                <w:bCs/>
                <w:szCs w:val="21"/>
              </w:rPr>
            </w:pPr>
          </w:p>
        </w:tc>
        <w:tc>
          <w:tcPr>
            <w:tcW w:w="1252" w:type="dxa"/>
            <w:noWrap w:val="0"/>
            <w:vAlign w:val="top"/>
          </w:tcPr>
          <w:p w14:paraId="3DA212FB">
            <w:pPr>
              <w:pStyle w:val="11"/>
              <w:spacing w:line="360" w:lineRule="auto"/>
              <w:rPr>
                <w:rFonts w:hint="eastAsia" w:ascii="宋体" w:hAnsi="宋体" w:eastAsia="宋体" w:cs="宋体"/>
                <w:bCs/>
                <w:szCs w:val="21"/>
              </w:rPr>
            </w:pPr>
          </w:p>
        </w:tc>
        <w:tc>
          <w:tcPr>
            <w:tcW w:w="1443" w:type="dxa"/>
            <w:noWrap w:val="0"/>
            <w:vAlign w:val="top"/>
          </w:tcPr>
          <w:p w14:paraId="6F9EAE5D">
            <w:pPr>
              <w:pStyle w:val="11"/>
              <w:spacing w:line="360" w:lineRule="auto"/>
              <w:rPr>
                <w:rFonts w:hint="eastAsia" w:ascii="宋体" w:hAnsi="宋体" w:eastAsia="宋体" w:cs="宋体"/>
                <w:bCs/>
                <w:szCs w:val="21"/>
              </w:rPr>
            </w:pPr>
          </w:p>
        </w:tc>
        <w:tc>
          <w:tcPr>
            <w:tcW w:w="1443" w:type="dxa"/>
            <w:noWrap w:val="0"/>
            <w:vAlign w:val="top"/>
          </w:tcPr>
          <w:p w14:paraId="3422CCA1">
            <w:pPr>
              <w:pStyle w:val="11"/>
              <w:spacing w:line="360" w:lineRule="auto"/>
              <w:rPr>
                <w:rFonts w:hint="eastAsia" w:ascii="宋体" w:hAnsi="宋体" w:eastAsia="宋体" w:cs="宋体"/>
                <w:bCs/>
                <w:szCs w:val="21"/>
              </w:rPr>
            </w:pPr>
          </w:p>
        </w:tc>
        <w:tc>
          <w:tcPr>
            <w:tcW w:w="1443" w:type="dxa"/>
            <w:noWrap w:val="0"/>
            <w:vAlign w:val="top"/>
          </w:tcPr>
          <w:p w14:paraId="4CC8460B">
            <w:pPr>
              <w:pStyle w:val="11"/>
              <w:spacing w:line="360" w:lineRule="auto"/>
              <w:rPr>
                <w:rFonts w:hint="eastAsia" w:ascii="宋体" w:hAnsi="宋体" w:eastAsia="宋体" w:cs="宋体"/>
                <w:bCs/>
                <w:szCs w:val="21"/>
              </w:rPr>
            </w:pPr>
          </w:p>
        </w:tc>
        <w:tc>
          <w:tcPr>
            <w:tcW w:w="996" w:type="dxa"/>
            <w:noWrap w:val="0"/>
            <w:vAlign w:val="top"/>
          </w:tcPr>
          <w:p w14:paraId="499B02D4">
            <w:pPr>
              <w:pStyle w:val="11"/>
              <w:spacing w:line="360" w:lineRule="auto"/>
              <w:rPr>
                <w:rFonts w:hint="eastAsia" w:ascii="宋体" w:hAnsi="宋体" w:eastAsia="宋体" w:cs="宋体"/>
                <w:bCs/>
                <w:szCs w:val="21"/>
              </w:rPr>
            </w:pPr>
          </w:p>
        </w:tc>
        <w:tc>
          <w:tcPr>
            <w:tcW w:w="787" w:type="dxa"/>
            <w:noWrap w:val="0"/>
            <w:vAlign w:val="top"/>
          </w:tcPr>
          <w:p w14:paraId="3FA9E8DB">
            <w:pPr>
              <w:pStyle w:val="11"/>
              <w:spacing w:line="360" w:lineRule="auto"/>
              <w:rPr>
                <w:rFonts w:hint="eastAsia" w:ascii="宋体" w:hAnsi="宋体" w:eastAsia="宋体" w:cs="宋体"/>
                <w:bCs/>
                <w:szCs w:val="21"/>
              </w:rPr>
            </w:pPr>
          </w:p>
        </w:tc>
      </w:tr>
    </w:tbl>
    <w:p w14:paraId="63454ADB">
      <w:pPr>
        <w:pStyle w:val="2"/>
        <w:spacing w:before="0" w:line="360" w:lineRule="auto"/>
        <w:jc w:val="center"/>
        <w:rPr>
          <w:rFonts w:hint="eastAsia" w:ascii="宋体" w:hAnsi="宋体" w:eastAsia="宋体" w:cs="宋体"/>
          <w:bCs/>
          <w:sz w:val="21"/>
          <w:szCs w:val="21"/>
        </w:rPr>
      </w:pPr>
    </w:p>
    <w:p w14:paraId="29E49BB9">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lang w:val="en-US" w:eastAsia="zh-CN"/>
        </w:rPr>
        <w:t>投标人</w:t>
      </w:r>
      <w:r>
        <w:rPr>
          <w:rFonts w:hint="eastAsia" w:ascii="宋体" w:hAnsi="宋体" w:eastAsia="宋体" w:cs="宋体"/>
          <w:color w:val="auto"/>
          <w:szCs w:val="24"/>
          <w:highlight w:val="none"/>
          <w:shd w:val="clear" w:color="auto" w:fill="auto"/>
        </w:rPr>
        <w:t>：</w:t>
      </w:r>
      <w:r>
        <w:rPr>
          <w:rFonts w:hint="eastAsia" w:ascii="宋体" w:hAnsi="宋体" w:eastAsia="宋体" w:cs="宋体"/>
          <w:color w:val="auto"/>
          <w:szCs w:val="24"/>
          <w:highlight w:val="none"/>
          <w:u w:val="single"/>
          <w:shd w:val="clear" w:color="auto" w:fill="auto"/>
        </w:rPr>
        <w:t xml:space="preserve">     （电子签章）     </w:t>
      </w:r>
    </w:p>
    <w:p w14:paraId="585F7554">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rPr>
        <w:t>法定代表人：</w:t>
      </w:r>
      <w:r>
        <w:rPr>
          <w:rFonts w:hint="eastAsia" w:ascii="宋体" w:hAnsi="宋体" w:eastAsia="宋体" w:cs="宋体"/>
          <w:color w:val="auto"/>
          <w:szCs w:val="24"/>
          <w:highlight w:val="none"/>
          <w:u w:val="single"/>
          <w:shd w:val="clear" w:color="auto" w:fill="auto"/>
        </w:rPr>
        <w:t xml:space="preserve">    （电子签名）      </w:t>
      </w:r>
    </w:p>
    <w:p w14:paraId="01EAE35A">
      <w:pPr>
        <w:tabs>
          <w:tab w:val="left" w:pos="4620"/>
        </w:tabs>
        <w:spacing w:before="120" w:beforeLines="50" w:line="360" w:lineRule="auto"/>
        <w:rPr>
          <w:rFonts w:hint="eastAsia" w:ascii="宋体" w:hAnsi="宋体" w:eastAsia="宋体" w:cs="宋体"/>
          <w:bCs/>
          <w:szCs w:val="21"/>
        </w:rPr>
      </w:pPr>
      <w:r>
        <w:rPr>
          <w:rFonts w:hint="eastAsia" w:ascii="宋体" w:hAnsi="宋体" w:eastAsia="宋体" w:cs="宋体"/>
          <w:bCs/>
          <w:szCs w:val="21"/>
        </w:rPr>
        <w:t>日期：</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w:t>
      </w:r>
    </w:p>
    <w:p w14:paraId="5528013E">
      <w:pPr>
        <w:spacing w:line="360" w:lineRule="auto"/>
        <w:rPr>
          <w:rFonts w:hint="eastAsia" w:ascii="宋体" w:hAnsi="宋体" w:eastAsia="宋体" w:cs="宋体"/>
          <w:bCs/>
          <w:szCs w:val="21"/>
        </w:rPr>
        <w:sectPr>
          <w:pgSz w:w="11906" w:h="16838"/>
          <w:pgMar w:top="1440" w:right="1797" w:bottom="1440" w:left="1797" w:header="851" w:footer="992" w:gutter="0"/>
          <w:cols w:space="720" w:num="1"/>
          <w:docGrid w:linePitch="312" w:charSpace="0"/>
        </w:sectPr>
      </w:pPr>
    </w:p>
    <w:p w14:paraId="0FCCA7C8">
      <w:pPr>
        <w:pStyle w:val="15"/>
        <w:spacing w:before="120" w:beforeLines="50" w:after="120" w:afterLines="50" w:line="360" w:lineRule="auto"/>
        <w:rPr>
          <w:rFonts w:hint="eastAsia" w:ascii="宋体" w:hAnsi="宋体" w:eastAsia="宋体" w:cs="宋体"/>
          <w:sz w:val="21"/>
          <w:szCs w:val="21"/>
        </w:rPr>
      </w:pPr>
      <w:bookmarkStart w:id="64" w:name="_Toc302360909"/>
      <w:bookmarkStart w:id="65" w:name="_Toc144556796"/>
      <w:bookmarkStart w:id="66" w:name="_Toc175062648"/>
      <w:bookmarkStart w:id="67" w:name="_Toc1790"/>
      <w:bookmarkStart w:id="68" w:name="_Toc29245"/>
      <w:r>
        <w:rPr>
          <w:rFonts w:hint="eastAsia" w:ascii="宋体" w:hAnsi="宋体" w:eastAsia="宋体" w:cs="宋体"/>
          <w:sz w:val="21"/>
          <w:szCs w:val="21"/>
        </w:rPr>
        <w:t>附件6  商务条款偏离表</w:t>
      </w:r>
      <w:bookmarkEnd w:id="64"/>
      <w:bookmarkEnd w:id="65"/>
      <w:bookmarkEnd w:id="66"/>
      <w:r>
        <w:rPr>
          <w:rFonts w:hint="eastAsia" w:ascii="宋体" w:hAnsi="宋体" w:eastAsia="宋体" w:cs="宋体"/>
          <w:sz w:val="21"/>
          <w:szCs w:val="21"/>
        </w:rPr>
        <w:t>（格式）</w:t>
      </w:r>
      <w:bookmarkEnd w:id="67"/>
      <w:bookmarkEnd w:id="68"/>
    </w:p>
    <w:p w14:paraId="5CB0924C">
      <w:pPr>
        <w:pStyle w:val="2"/>
        <w:spacing w:before="0" w:line="240" w:lineRule="auto"/>
        <w:jc w:val="center"/>
        <w:rPr>
          <w:rFonts w:hint="eastAsia" w:ascii="宋体" w:hAnsi="宋体" w:eastAsia="宋体" w:cs="宋体"/>
          <w:b/>
          <w:sz w:val="21"/>
          <w:szCs w:val="21"/>
        </w:rPr>
      </w:pPr>
    </w:p>
    <w:p w14:paraId="4DB491D4">
      <w:pPr>
        <w:pStyle w:val="11"/>
        <w:spacing w:line="360" w:lineRule="auto"/>
        <w:rPr>
          <w:rFonts w:hint="eastAsia" w:ascii="宋体" w:hAnsi="宋体" w:eastAsia="宋体" w:cs="宋体"/>
          <w:szCs w:val="21"/>
        </w:rPr>
      </w:pPr>
      <w:r>
        <w:rPr>
          <w:rFonts w:hint="eastAsia" w:ascii="宋体" w:hAnsi="宋体" w:eastAsia="宋体" w:cs="宋体"/>
          <w:szCs w:val="21"/>
        </w:rPr>
        <w:t xml:space="preserve">招标编号：                                                               </w:t>
      </w:r>
    </w:p>
    <w:p w14:paraId="7DBE8D08">
      <w:pPr>
        <w:pStyle w:val="11"/>
        <w:spacing w:line="360" w:lineRule="auto"/>
        <w:rPr>
          <w:rFonts w:hint="eastAsia" w:ascii="宋体" w:hAnsi="宋体" w:eastAsia="宋体" w:cs="宋体"/>
          <w:szCs w:val="21"/>
        </w:rPr>
      </w:pPr>
      <w:r>
        <w:rPr>
          <w:rFonts w:hint="eastAsia" w:ascii="宋体" w:hAnsi="宋体" w:eastAsia="宋体" w:cs="宋体"/>
          <w:szCs w:val="21"/>
        </w:rPr>
        <w:t xml:space="preserve">项目名称：                                                 </w:t>
      </w:r>
    </w:p>
    <w:tbl>
      <w:tblPr>
        <w:tblStyle w:val="20"/>
        <w:tblW w:w="0" w:type="auto"/>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547"/>
        <w:gridCol w:w="1941"/>
        <w:gridCol w:w="2049"/>
        <w:gridCol w:w="2095"/>
        <w:gridCol w:w="681"/>
        <w:gridCol w:w="770"/>
      </w:tblGrid>
      <w:tr w14:paraId="4CCE40A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0068BEC3">
            <w:pPr>
              <w:pStyle w:val="11"/>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941" w:type="dxa"/>
            <w:noWrap w:val="0"/>
            <w:vAlign w:val="center"/>
          </w:tcPr>
          <w:p w14:paraId="1E043502">
            <w:pPr>
              <w:pStyle w:val="11"/>
              <w:spacing w:line="360" w:lineRule="auto"/>
              <w:jc w:val="center"/>
              <w:rPr>
                <w:rFonts w:hint="eastAsia" w:ascii="宋体" w:hAnsi="宋体" w:eastAsia="宋体" w:cs="宋体"/>
                <w:szCs w:val="21"/>
              </w:rPr>
            </w:pPr>
            <w:r>
              <w:rPr>
                <w:rFonts w:hint="eastAsia" w:ascii="宋体" w:hAnsi="宋体" w:eastAsia="宋体" w:cs="宋体"/>
                <w:szCs w:val="21"/>
              </w:rPr>
              <w:t>招标文件条款号</w:t>
            </w:r>
          </w:p>
        </w:tc>
        <w:tc>
          <w:tcPr>
            <w:tcW w:w="2049" w:type="dxa"/>
            <w:noWrap w:val="0"/>
            <w:vAlign w:val="center"/>
          </w:tcPr>
          <w:p w14:paraId="37FCAEB0">
            <w:pPr>
              <w:pStyle w:val="11"/>
              <w:spacing w:line="360" w:lineRule="auto"/>
              <w:jc w:val="center"/>
              <w:rPr>
                <w:rFonts w:hint="eastAsia" w:ascii="宋体" w:hAnsi="宋体" w:eastAsia="宋体" w:cs="宋体"/>
                <w:szCs w:val="21"/>
              </w:rPr>
            </w:pPr>
            <w:r>
              <w:rPr>
                <w:rFonts w:hint="eastAsia" w:ascii="宋体" w:hAnsi="宋体" w:eastAsia="宋体" w:cs="宋体"/>
                <w:szCs w:val="21"/>
              </w:rPr>
              <w:t>招标文件的商务条款</w:t>
            </w:r>
          </w:p>
        </w:tc>
        <w:tc>
          <w:tcPr>
            <w:tcW w:w="2095" w:type="dxa"/>
            <w:noWrap w:val="0"/>
            <w:vAlign w:val="center"/>
          </w:tcPr>
          <w:p w14:paraId="05A96782">
            <w:pPr>
              <w:pStyle w:val="11"/>
              <w:spacing w:line="360" w:lineRule="auto"/>
              <w:jc w:val="center"/>
              <w:rPr>
                <w:rFonts w:hint="eastAsia" w:ascii="宋体" w:hAnsi="宋体" w:eastAsia="宋体" w:cs="宋体"/>
                <w:szCs w:val="21"/>
              </w:rPr>
            </w:pPr>
            <w:r>
              <w:rPr>
                <w:rFonts w:hint="eastAsia" w:ascii="宋体" w:hAnsi="宋体" w:eastAsia="宋体" w:cs="宋体"/>
                <w:szCs w:val="21"/>
              </w:rPr>
              <w:t>投标文件的商务条款</w:t>
            </w:r>
          </w:p>
        </w:tc>
        <w:tc>
          <w:tcPr>
            <w:tcW w:w="681" w:type="dxa"/>
            <w:noWrap w:val="0"/>
            <w:vAlign w:val="center"/>
          </w:tcPr>
          <w:p w14:paraId="438556EF">
            <w:pPr>
              <w:pStyle w:val="11"/>
              <w:spacing w:line="360" w:lineRule="auto"/>
              <w:jc w:val="center"/>
              <w:rPr>
                <w:rFonts w:hint="eastAsia" w:ascii="宋体" w:hAnsi="宋体" w:eastAsia="宋体" w:cs="宋体"/>
                <w:szCs w:val="21"/>
              </w:rPr>
            </w:pPr>
            <w:r>
              <w:rPr>
                <w:rFonts w:hint="eastAsia" w:ascii="宋体" w:hAnsi="宋体" w:eastAsia="宋体" w:cs="宋体"/>
                <w:szCs w:val="21"/>
              </w:rPr>
              <w:t>偏离</w:t>
            </w:r>
          </w:p>
        </w:tc>
        <w:tc>
          <w:tcPr>
            <w:tcW w:w="770" w:type="dxa"/>
            <w:noWrap w:val="0"/>
            <w:vAlign w:val="center"/>
          </w:tcPr>
          <w:p w14:paraId="18F1D3F0">
            <w:pPr>
              <w:pStyle w:val="11"/>
              <w:spacing w:line="360" w:lineRule="auto"/>
              <w:jc w:val="center"/>
              <w:rPr>
                <w:rFonts w:hint="eastAsia" w:ascii="宋体" w:hAnsi="宋体" w:eastAsia="宋体" w:cs="宋体"/>
                <w:szCs w:val="21"/>
              </w:rPr>
            </w:pPr>
            <w:r>
              <w:rPr>
                <w:rFonts w:hint="eastAsia" w:ascii="宋体" w:hAnsi="宋体" w:eastAsia="宋体" w:cs="宋体"/>
                <w:szCs w:val="21"/>
              </w:rPr>
              <w:t>说明</w:t>
            </w:r>
          </w:p>
        </w:tc>
      </w:tr>
      <w:tr w14:paraId="64A236A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27201569">
            <w:pPr>
              <w:pStyle w:val="11"/>
              <w:spacing w:line="360" w:lineRule="auto"/>
              <w:jc w:val="center"/>
              <w:rPr>
                <w:rFonts w:hint="eastAsia" w:ascii="宋体" w:hAnsi="宋体" w:eastAsia="宋体" w:cs="宋体"/>
                <w:szCs w:val="21"/>
              </w:rPr>
            </w:pPr>
          </w:p>
        </w:tc>
        <w:tc>
          <w:tcPr>
            <w:tcW w:w="1941" w:type="dxa"/>
            <w:noWrap w:val="0"/>
            <w:vAlign w:val="center"/>
          </w:tcPr>
          <w:p w14:paraId="748FD87F">
            <w:pPr>
              <w:pStyle w:val="11"/>
              <w:spacing w:line="360" w:lineRule="auto"/>
              <w:jc w:val="center"/>
              <w:rPr>
                <w:rFonts w:hint="eastAsia" w:ascii="宋体" w:hAnsi="宋体" w:eastAsia="宋体" w:cs="宋体"/>
                <w:szCs w:val="21"/>
              </w:rPr>
            </w:pPr>
          </w:p>
        </w:tc>
        <w:tc>
          <w:tcPr>
            <w:tcW w:w="2049" w:type="dxa"/>
            <w:noWrap w:val="0"/>
            <w:vAlign w:val="center"/>
          </w:tcPr>
          <w:p w14:paraId="210C7B49">
            <w:pPr>
              <w:pStyle w:val="11"/>
              <w:spacing w:line="360" w:lineRule="auto"/>
              <w:jc w:val="center"/>
              <w:rPr>
                <w:rFonts w:hint="eastAsia" w:ascii="宋体" w:hAnsi="宋体" w:eastAsia="宋体" w:cs="宋体"/>
                <w:szCs w:val="21"/>
              </w:rPr>
            </w:pPr>
          </w:p>
        </w:tc>
        <w:tc>
          <w:tcPr>
            <w:tcW w:w="2095" w:type="dxa"/>
            <w:noWrap w:val="0"/>
            <w:vAlign w:val="center"/>
          </w:tcPr>
          <w:p w14:paraId="33932DDA">
            <w:pPr>
              <w:pStyle w:val="11"/>
              <w:spacing w:line="360" w:lineRule="auto"/>
              <w:jc w:val="center"/>
              <w:rPr>
                <w:rFonts w:hint="eastAsia" w:ascii="宋体" w:hAnsi="宋体" w:eastAsia="宋体" w:cs="宋体"/>
                <w:szCs w:val="21"/>
              </w:rPr>
            </w:pPr>
          </w:p>
        </w:tc>
        <w:tc>
          <w:tcPr>
            <w:tcW w:w="681" w:type="dxa"/>
            <w:noWrap w:val="0"/>
            <w:vAlign w:val="center"/>
          </w:tcPr>
          <w:p w14:paraId="73EF20DD">
            <w:pPr>
              <w:pStyle w:val="11"/>
              <w:spacing w:line="360" w:lineRule="auto"/>
              <w:jc w:val="center"/>
              <w:rPr>
                <w:rFonts w:hint="eastAsia" w:ascii="宋体" w:hAnsi="宋体" w:eastAsia="宋体" w:cs="宋体"/>
                <w:szCs w:val="21"/>
              </w:rPr>
            </w:pPr>
          </w:p>
        </w:tc>
        <w:tc>
          <w:tcPr>
            <w:tcW w:w="770" w:type="dxa"/>
            <w:noWrap w:val="0"/>
            <w:vAlign w:val="center"/>
          </w:tcPr>
          <w:p w14:paraId="28554D3E">
            <w:pPr>
              <w:pStyle w:val="11"/>
              <w:spacing w:line="360" w:lineRule="auto"/>
              <w:jc w:val="center"/>
              <w:rPr>
                <w:rFonts w:hint="eastAsia" w:ascii="宋体" w:hAnsi="宋体" w:eastAsia="宋体" w:cs="宋体"/>
                <w:szCs w:val="21"/>
              </w:rPr>
            </w:pPr>
          </w:p>
        </w:tc>
      </w:tr>
      <w:tr w14:paraId="6F6BCBF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49894AEB">
            <w:pPr>
              <w:pStyle w:val="11"/>
              <w:spacing w:line="360" w:lineRule="auto"/>
              <w:jc w:val="center"/>
              <w:rPr>
                <w:rFonts w:hint="eastAsia" w:ascii="宋体" w:hAnsi="宋体" w:eastAsia="宋体" w:cs="宋体"/>
                <w:szCs w:val="21"/>
              </w:rPr>
            </w:pPr>
          </w:p>
        </w:tc>
        <w:tc>
          <w:tcPr>
            <w:tcW w:w="1941" w:type="dxa"/>
            <w:noWrap w:val="0"/>
            <w:vAlign w:val="center"/>
          </w:tcPr>
          <w:p w14:paraId="07F4BE96">
            <w:pPr>
              <w:pStyle w:val="11"/>
              <w:spacing w:line="360" w:lineRule="auto"/>
              <w:jc w:val="center"/>
              <w:rPr>
                <w:rFonts w:hint="eastAsia" w:ascii="宋体" w:hAnsi="宋体" w:eastAsia="宋体" w:cs="宋体"/>
                <w:szCs w:val="21"/>
              </w:rPr>
            </w:pPr>
          </w:p>
        </w:tc>
        <w:tc>
          <w:tcPr>
            <w:tcW w:w="2049" w:type="dxa"/>
            <w:noWrap w:val="0"/>
            <w:vAlign w:val="center"/>
          </w:tcPr>
          <w:p w14:paraId="7E3195FE">
            <w:pPr>
              <w:pStyle w:val="11"/>
              <w:spacing w:line="360" w:lineRule="auto"/>
              <w:jc w:val="center"/>
              <w:rPr>
                <w:rFonts w:hint="eastAsia" w:ascii="宋体" w:hAnsi="宋体" w:eastAsia="宋体" w:cs="宋体"/>
                <w:szCs w:val="21"/>
              </w:rPr>
            </w:pPr>
          </w:p>
        </w:tc>
        <w:tc>
          <w:tcPr>
            <w:tcW w:w="2095" w:type="dxa"/>
            <w:noWrap w:val="0"/>
            <w:vAlign w:val="center"/>
          </w:tcPr>
          <w:p w14:paraId="4865A7EC">
            <w:pPr>
              <w:pStyle w:val="11"/>
              <w:spacing w:line="360" w:lineRule="auto"/>
              <w:jc w:val="center"/>
              <w:rPr>
                <w:rFonts w:hint="eastAsia" w:ascii="宋体" w:hAnsi="宋体" w:eastAsia="宋体" w:cs="宋体"/>
                <w:szCs w:val="21"/>
              </w:rPr>
            </w:pPr>
          </w:p>
        </w:tc>
        <w:tc>
          <w:tcPr>
            <w:tcW w:w="681" w:type="dxa"/>
            <w:noWrap w:val="0"/>
            <w:vAlign w:val="center"/>
          </w:tcPr>
          <w:p w14:paraId="54E75897">
            <w:pPr>
              <w:pStyle w:val="11"/>
              <w:spacing w:line="360" w:lineRule="auto"/>
              <w:jc w:val="center"/>
              <w:rPr>
                <w:rFonts w:hint="eastAsia" w:ascii="宋体" w:hAnsi="宋体" w:eastAsia="宋体" w:cs="宋体"/>
                <w:szCs w:val="21"/>
              </w:rPr>
            </w:pPr>
          </w:p>
        </w:tc>
        <w:tc>
          <w:tcPr>
            <w:tcW w:w="770" w:type="dxa"/>
            <w:noWrap w:val="0"/>
            <w:vAlign w:val="center"/>
          </w:tcPr>
          <w:p w14:paraId="7A496DFD">
            <w:pPr>
              <w:pStyle w:val="11"/>
              <w:spacing w:line="360" w:lineRule="auto"/>
              <w:jc w:val="center"/>
              <w:rPr>
                <w:rFonts w:hint="eastAsia" w:ascii="宋体" w:hAnsi="宋体" w:eastAsia="宋体" w:cs="宋体"/>
                <w:szCs w:val="21"/>
              </w:rPr>
            </w:pPr>
          </w:p>
        </w:tc>
      </w:tr>
      <w:tr w14:paraId="4DC4224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1386A115">
            <w:pPr>
              <w:pStyle w:val="11"/>
              <w:spacing w:line="360" w:lineRule="auto"/>
              <w:jc w:val="center"/>
              <w:rPr>
                <w:rFonts w:hint="eastAsia" w:ascii="宋体" w:hAnsi="宋体" w:eastAsia="宋体" w:cs="宋体"/>
                <w:szCs w:val="21"/>
              </w:rPr>
            </w:pPr>
          </w:p>
        </w:tc>
        <w:tc>
          <w:tcPr>
            <w:tcW w:w="1941" w:type="dxa"/>
            <w:noWrap w:val="0"/>
            <w:vAlign w:val="center"/>
          </w:tcPr>
          <w:p w14:paraId="146A3F06">
            <w:pPr>
              <w:pStyle w:val="11"/>
              <w:spacing w:line="360" w:lineRule="auto"/>
              <w:jc w:val="center"/>
              <w:rPr>
                <w:rFonts w:hint="eastAsia" w:ascii="宋体" w:hAnsi="宋体" w:eastAsia="宋体" w:cs="宋体"/>
                <w:szCs w:val="21"/>
              </w:rPr>
            </w:pPr>
          </w:p>
        </w:tc>
        <w:tc>
          <w:tcPr>
            <w:tcW w:w="2049" w:type="dxa"/>
            <w:noWrap w:val="0"/>
            <w:vAlign w:val="center"/>
          </w:tcPr>
          <w:p w14:paraId="449D1E59">
            <w:pPr>
              <w:pStyle w:val="11"/>
              <w:spacing w:line="360" w:lineRule="auto"/>
              <w:jc w:val="center"/>
              <w:rPr>
                <w:rFonts w:hint="eastAsia" w:ascii="宋体" w:hAnsi="宋体" w:eastAsia="宋体" w:cs="宋体"/>
                <w:szCs w:val="21"/>
              </w:rPr>
            </w:pPr>
          </w:p>
        </w:tc>
        <w:tc>
          <w:tcPr>
            <w:tcW w:w="2095" w:type="dxa"/>
            <w:noWrap w:val="0"/>
            <w:vAlign w:val="center"/>
          </w:tcPr>
          <w:p w14:paraId="340BAF66">
            <w:pPr>
              <w:pStyle w:val="11"/>
              <w:spacing w:line="360" w:lineRule="auto"/>
              <w:jc w:val="center"/>
              <w:rPr>
                <w:rFonts w:hint="eastAsia" w:ascii="宋体" w:hAnsi="宋体" w:eastAsia="宋体" w:cs="宋体"/>
                <w:szCs w:val="21"/>
              </w:rPr>
            </w:pPr>
          </w:p>
        </w:tc>
        <w:tc>
          <w:tcPr>
            <w:tcW w:w="681" w:type="dxa"/>
            <w:noWrap w:val="0"/>
            <w:vAlign w:val="center"/>
          </w:tcPr>
          <w:p w14:paraId="2BFE3ED9">
            <w:pPr>
              <w:pStyle w:val="11"/>
              <w:spacing w:line="360" w:lineRule="auto"/>
              <w:jc w:val="center"/>
              <w:rPr>
                <w:rFonts w:hint="eastAsia" w:ascii="宋体" w:hAnsi="宋体" w:eastAsia="宋体" w:cs="宋体"/>
                <w:szCs w:val="21"/>
              </w:rPr>
            </w:pPr>
          </w:p>
        </w:tc>
        <w:tc>
          <w:tcPr>
            <w:tcW w:w="770" w:type="dxa"/>
            <w:noWrap w:val="0"/>
            <w:vAlign w:val="center"/>
          </w:tcPr>
          <w:p w14:paraId="45329B16">
            <w:pPr>
              <w:pStyle w:val="11"/>
              <w:spacing w:line="360" w:lineRule="auto"/>
              <w:jc w:val="center"/>
              <w:rPr>
                <w:rFonts w:hint="eastAsia" w:ascii="宋体" w:hAnsi="宋体" w:eastAsia="宋体" w:cs="宋体"/>
                <w:szCs w:val="21"/>
              </w:rPr>
            </w:pPr>
          </w:p>
        </w:tc>
      </w:tr>
      <w:tr w14:paraId="1B85BC6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6429047D">
            <w:pPr>
              <w:pStyle w:val="11"/>
              <w:spacing w:line="360" w:lineRule="auto"/>
              <w:jc w:val="center"/>
              <w:rPr>
                <w:rFonts w:hint="eastAsia" w:ascii="宋体" w:hAnsi="宋体" w:eastAsia="宋体" w:cs="宋体"/>
                <w:szCs w:val="21"/>
              </w:rPr>
            </w:pPr>
          </w:p>
        </w:tc>
        <w:tc>
          <w:tcPr>
            <w:tcW w:w="1941" w:type="dxa"/>
            <w:noWrap w:val="0"/>
            <w:vAlign w:val="center"/>
          </w:tcPr>
          <w:p w14:paraId="00E1BAC1">
            <w:pPr>
              <w:pStyle w:val="11"/>
              <w:spacing w:line="360" w:lineRule="auto"/>
              <w:jc w:val="center"/>
              <w:rPr>
                <w:rFonts w:hint="eastAsia" w:ascii="宋体" w:hAnsi="宋体" w:eastAsia="宋体" w:cs="宋体"/>
                <w:szCs w:val="21"/>
              </w:rPr>
            </w:pPr>
          </w:p>
        </w:tc>
        <w:tc>
          <w:tcPr>
            <w:tcW w:w="2049" w:type="dxa"/>
            <w:noWrap w:val="0"/>
            <w:vAlign w:val="center"/>
          </w:tcPr>
          <w:p w14:paraId="37918181">
            <w:pPr>
              <w:pStyle w:val="11"/>
              <w:spacing w:line="360" w:lineRule="auto"/>
              <w:jc w:val="center"/>
              <w:rPr>
                <w:rFonts w:hint="eastAsia" w:ascii="宋体" w:hAnsi="宋体" w:eastAsia="宋体" w:cs="宋体"/>
                <w:szCs w:val="21"/>
              </w:rPr>
            </w:pPr>
          </w:p>
        </w:tc>
        <w:tc>
          <w:tcPr>
            <w:tcW w:w="2095" w:type="dxa"/>
            <w:noWrap w:val="0"/>
            <w:vAlign w:val="center"/>
          </w:tcPr>
          <w:p w14:paraId="5E485E64">
            <w:pPr>
              <w:pStyle w:val="11"/>
              <w:spacing w:line="360" w:lineRule="auto"/>
              <w:jc w:val="center"/>
              <w:rPr>
                <w:rFonts w:hint="eastAsia" w:ascii="宋体" w:hAnsi="宋体" w:eastAsia="宋体" w:cs="宋体"/>
                <w:szCs w:val="21"/>
              </w:rPr>
            </w:pPr>
          </w:p>
        </w:tc>
        <w:tc>
          <w:tcPr>
            <w:tcW w:w="681" w:type="dxa"/>
            <w:noWrap w:val="0"/>
            <w:vAlign w:val="center"/>
          </w:tcPr>
          <w:p w14:paraId="1EB3D444">
            <w:pPr>
              <w:pStyle w:val="11"/>
              <w:spacing w:line="360" w:lineRule="auto"/>
              <w:jc w:val="center"/>
              <w:rPr>
                <w:rFonts w:hint="eastAsia" w:ascii="宋体" w:hAnsi="宋体" w:eastAsia="宋体" w:cs="宋体"/>
                <w:szCs w:val="21"/>
              </w:rPr>
            </w:pPr>
          </w:p>
        </w:tc>
        <w:tc>
          <w:tcPr>
            <w:tcW w:w="770" w:type="dxa"/>
            <w:noWrap w:val="0"/>
            <w:vAlign w:val="center"/>
          </w:tcPr>
          <w:p w14:paraId="2B5A573C">
            <w:pPr>
              <w:pStyle w:val="11"/>
              <w:spacing w:line="360" w:lineRule="auto"/>
              <w:jc w:val="center"/>
              <w:rPr>
                <w:rFonts w:hint="eastAsia" w:ascii="宋体" w:hAnsi="宋体" w:eastAsia="宋体" w:cs="宋体"/>
                <w:szCs w:val="21"/>
              </w:rPr>
            </w:pPr>
          </w:p>
        </w:tc>
      </w:tr>
      <w:tr w14:paraId="141D113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752333BF">
            <w:pPr>
              <w:pStyle w:val="11"/>
              <w:spacing w:line="360" w:lineRule="auto"/>
              <w:jc w:val="center"/>
              <w:rPr>
                <w:rFonts w:hint="eastAsia" w:ascii="宋体" w:hAnsi="宋体" w:eastAsia="宋体" w:cs="宋体"/>
                <w:szCs w:val="21"/>
              </w:rPr>
            </w:pPr>
          </w:p>
        </w:tc>
        <w:tc>
          <w:tcPr>
            <w:tcW w:w="1941" w:type="dxa"/>
            <w:noWrap w:val="0"/>
            <w:vAlign w:val="center"/>
          </w:tcPr>
          <w:p w14:paraId="13B53DAC">
            <w:pPr>
              <w:pStyle w:val="11"/>
              <w:spacing w:line="360" w:lineRule="auto"/>
              <w:jc w:val="center"/>
              <w:rPr>
                <w:rFonts w:hint="eastAsia" w:ascii="宋体" w:hAnsi="宋体" w:eastAsia="宋体" w:cs="宋体"/>
                <w:szCs w:val="21"/>
              </w:rPr>
            </w:pPr>
          </w:p>
        </w:tc>
        <w:tc>
          <w:tcPr>
            <w:tcW w:w="2049" w:type="dxa"/>
            <w:noWrap w:val="0"/>
            <w:vAlign w:val="center"/>
          </w:tcPr>
          <w:p w14:paraId="53B7225A">
            <w:pPr>
              <w:pStyle w:val="11"/>
              <w:spacing w:line="360" w:lineRule="auto"/>
              <w:jc w:val="center"/>
              <w:rPr>
                <w:rFonts w:hint="eastAsia" w:ascii="宋体" w:hAnsi="宋体" w:eastAsia="宋体" w:cs="宋体"/>
                <w:szCs w:val="21"/>
              </w:rPr>
            </w:pPr>
          </w:p>
        </w:tc>
        <w:tc>
          <w:tcPr>
            <w:tcW w:w="2095" w:type="dxa"/>
            <w:noWrap w:val="0"/>
            <w:vAlign w:val="center"/>
          </w:tcPr>
          <w:p w14:paraId="655B2EF0">
            <w:pPr>
              <w:pStyle w:val="11"/>
              <w:spacing w:line="360" w:lineRule="auto"/>
              <w:jc w:val="center"/>
              <w:rPr>
                <w:rFonts w:hint="eastAsia" w:ascii="宋体" w:hAnsi="宋体" w:eastAsia="宋体" w:cs="宋体"/>
                <w:szCs w:val="21"/>
              </w:rPr>
            </w:pPr>
          </w:p>
        </w:tc>
        <w:tc>
          <w:tcPr>
            <w:tcW w:w="681" w:type="dxa"/>
            <w:noWrap w:val="0"/>
            <w:vAlign w:val="center"/>
          </w:tcPr>
          <w:p w14:paraId="12C05275">
            <w:pPr>
              <w:pStyle w:val="11"/>
              <w:spacing w:line="360" w:lineRule="auto"/>
              <w:jc w:val="center"/>
              <w:rPr>
                <w:rFonts w:hint="eastAsia" w:ascii="宋体" w:hAnsi="宋体" w:eastAsia="宋体" w:cs="宋体"/>
                <w:szCs w:val="21"/>
              </w:rPr>
            </w:pPr>
          </w:p>
        </w:tc>
        <w:tc>
          <w:tcPr>
            <w:tcW w:w="770" w:type="dxa"/>
            <w:noWrap w:val="0"/>
            <w:vAlign w:val="center"/>
          </w:tcPr>
          <w:p w14:paraId="0E71E515">
            <w:pPr>
              <w:pStyle w:val="11"/>
              <w:spacing w:line="360" w:lineRule="auto"/>
              <w:jc w:val="center"/>
              <w:rPr>
                <w:rFonts w:hint="eastAsia" w:ascii="宋体" w:hAnsi="宋体" w:eastAsia="宋体" w:cs="宋体"/>
                <w:szCs w:val="21"/>
              </w:rPr>
            </w:pPr>
          </w:p>
        </w:tc>
      </w:tr>
      <w:tr w14:paraId="5F21D8A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5C058B38">
            <w:pPr>
              <w:pStyle w:val="11"/>
              <w:spacing w:line="360" w:lineRule="auto"/>
              <w:jc w:val="center"/>
              <w:rPr>
                <w:rFonts w:hint="eastAsia" w:ascii="宋体" w:hAnsi="宋体" w:eastAsia="宋体" w:cs="宋体"/>
                <w:szCs w:val="21"/>
              </w:rPr>
            </w:pPr>
          </w:p>
        </w:tc>
        <w:tc>
          <w:tcPr>
            <w:tcW w:w="1941" w:type="dxa"/>
            <w:noWrap w:val="0"/>
            <w:vAlign w:val="center"/>
          </w:tcPr>
          <w:p w14:paraId="62E44099">
            <w:pPr>
              <w:pStyle w:val="11"/>
              <w:spacing w:line="360" w:lineRule="auto"/>
              <w:jc w:val="center"/>
              <w:rPr>
                <w:rFonts w:hint="eastAsia" w:ascii="宋体" w:hAnsi="宋体" w:eastAsia="宋体" w:cs="宋体"/>
                <w:szCs w:val="21"/>
              </w:rPr>
            </w:pPr>
          </w:p>
        </w:tc>
        <w:tc>
          <w:tcPr>
            <w:tcW w:w="2049" w:type="dxa"/>
            <w:noWrap w:val="0"/>
            <w:vAlign w:val="center"/>
          </w:tcPr>
          <w:p w14:paraId="62F5894A">
            <w:pPr>
              <w:pStyle w:val="11"/>
              <w:spacing w:line="360" w:lineRule="auto"/>
              <w:jc w:val="center"/>
              <w:rPr>
                <w:rFonts w:hint="eastAsia" w:ascii="宋体" w:hAnsi="宋体" w:eastAsia="宋体" w:cs="宋体"/>
                <w:szCs w:val="21"/>
              </w:rPr>
            </w:pPr>
          </w:p>
        </w:tc>
        <w:tc>
          <w:tcPr>
            <w:tcW w:w="2095" w:type="dxa"/>
            <w:noWrap w:val="0"/>
            <w:vAlign w:val="center"/>
          </w:tcPr>
          <w:p w14:paraId="5CF89E00">
            <w:pPr>
              <w:pStyle w:val="11"/>
              <w:spacing w:line="360" w:lineRule="auto"/>
              <w:jc w:val="center"/>
              <w:rPr>
                <w:rFonts w:hint="eastAsia" w:ascii="宋体" w:hAnsi="宋体" w:eastAsia="宋体" w:cs="宋体"/>
                <w:szCs w:val="21"/>
              </w:rPr>
            </w:pPr>
          </w:p>
        </w:tc>
        <w:tc>
          <w:tcPr>
            <w:tcW w:w="681" w:type="dxa"/>
            <w:noWrap w:val="0"/>
            <w:vAlign w:val="center"/>
          </w:tcPr>
          <w:p w14:paraId="3C9A753F">
            <w:pPr>
              <w:pStyle w:val="11"/>
              <w:spacing w:line="360" w:lineRule="auto"/>
              <w:jc w:val="center"/>
              <w:rPr>
                <w:rFonts w:hint="eastAsia" w:ascii="宋体" w:hAnsi="宋体" w:eastAsia="宋体" w:cs="宋体"/>
                <w:szCs w:val="21"/>
              </w:rPr>
            </w:pPr>
          </w:p>
        </w:tc>
        <w:tc>
          <w:tcPr>
            <w:tcW w:w="770" w:type="dxa"/>
            <w:noWrap w:val="0"/>
            <w:vAlign w:val="center"/>
          </w:tcPr>
          <w:p w14:paraId="63884AD1">
            <w:pPr>
              <w:pStyle w:val="11"/>
              <w:spacing w:line="360" w:lineRule="auto"/>
              <w:jc w:val="center"/>
              <w:rPr>
                <w:rFonts w:hint="eastAsia" w:ascii="宋体" w:hAnsi="宋体" w:eastAsia="宋体" w:cs="宋体"/>
                <w:szCs w:val="21"/>
              </w:rPr>
            </w:pPr>
          </w:p>
        </w:tc>
      </w:tr>
      <w:tr w14:paraId="406CA9D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0595504A">
            <w:pPr>
              <w:pStyle w:val="11"/>
              <w:spacing w:line="360" w:lineRule="auto"/>
              <w:jc w:val="center"/>
              <w:rPr>
                <w:rFonts w:hint="eastAsia" w:ascii="宋体" w:hAnsi="宋体" w:eastAsia="宋体" w:cs="宋体"/>
                <w:szCs w:val="21"/>
              </w:rPr>
            </w:pPr>
          </w:p>
        </w:tc>
        <w:tc>
          <w:tcPr>
            <w:tcW w:w="1941" w:type="dxa"/>
            <w:noWrap w:val="0"/>
            <w:vAlign w:val="center"/>
          </w:tcPr>
          <w:p w14:paraId="4EE62F1C">
            <w:pPr>
              <w:pStyle w:val="11"/>
              <w:spacing w:line="360" w:lineRule="auto"/>
              <w:jc w:val="center"/>
              <w:rPr>
                <w:rFonts w:hint="eastAsia" w:ascii="宋体" w:hAnsi="宋体" w:eastAsia="宋体" w:cs="宋体"/>
                <w:szCs w:val="21"/>
              </w:rPr>
            </w:pPr>
          </w:p>
        </w:tc>
        <w:tc>
          <w:tcPr>
            <w:tcW w:w="2049" w:type="dxa"/>
            <w:noWrap w:val="0"/>
            <w:vAlign w:val="center"/>
          </w:tcPr>
          <w:p w14:paraId="2E4C4EAF">
            <w:pPr>
              <w:pStyle w:val="11"/>
              <w:spacing w:line="360" w:lineRule="auto"/>
              <w:jc w:val="center"/>
              <w:rPr>
                <w:rFonts w:hint="eastAsia" w:ascii="宋体" w:hAnsi="宋体" w:eastAsia="宋体" w:cs="宋体"/>
                <w:szCs w:val="21"/>
              </w:rPr>
            </w:pPr>
          </w:p>
        </w:tc>
        <w:tc>
          <w:tcPr>
            <w:tcW w:w="2095" w:type="dxa"/>
            <w:noWrap w:val="0"/>
            <w:vAlign w:val="center"/>
          </w:tcPr>
          <w:p w14:paraId="1F11F3DE">
            <w:pPr>
              <w:pStyle w:val="11"/>
              <w:spacing w:line="360" w:lineRule="auto"/>
              <w:jc w:val="center"/>
              <w:rPr>
                <w:rFonts w:hint="eastAsia" w:ascii="宋体" w:hAnsi="宋体" w:eastAsia="宋体" w:cs="宋体"/>
                <w:szCs w:val="21"/>
              </w:rPr>
            </w:pPr>
          </w:p>
        </w:tc>
        <w:tc>
          <w:tcPr>
            <w:tcW w:w="681" w:type="dxa"/>
            <w:noWrap w:val="0"/>
            <w:vAlign w:val="center"/>
          </w:tcPr>
          <w:p w14:paraId="287DBCC8">
            <w:pPr>
              <w:pStyle w:val="11"/>
              <w:spacing w:line="360" w:lineRule="auto"/>
              <w:jc w:val="center"/>
              <w:rPr>
                <w:rFonts w:hint="eastAsia" w:ascii="宋体" w:hAnsi="宋体" w:eastAsia="宋体" w:cs="宋体"/>
                <w:szCs w:val="21"/>
              </w:rPr>
            </w:pPr>
          </w:p>
        </w:tc>
        <w:tc>
          <w:tcPr>
            <w:tcW w:w="770" w:type="dxa"/>
            <w:noWrap w:val="0"/>
            <w:vAlign w:val="center"/>
          </w:tcPr>
          <w:p w14:paraId="4F49F220">
            <w:pPr>
              <w:pStyle w:val="11"/>
              <w:spacing w:line="360" w:lineRule="auto"/>
              <w:jc w:val="center"/>
              <w:rPr>
                <w:rFonts w:hint="eastAsia" w:ascii="宋体" w:hAnsi="宋体" w:eastAsia="宋体" w:cs="宋体"/>
                <w:szCs w:val="21"/>
              </w:rPr>
            </w:pPr>
          </w:p>
        </w:tc>
      </w:tr>
      <w:tr w14:paraId="7ED19E3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5281BF3D">
            <w:pPr>
              <w:pStyle w:val="11"/>
              <w:spacing w:line="360" w:lineRule="auto"/>
              <w:jc w:val="center"/>
              <w:rPr>
                <w:rFonts w:hint="eastAsia" w:ascii="宋体" w:hAnsi="宋体" w:eastAsia="宋体" w:cs="宋体"/>
                <w:szCs w:val="21"/>
              </w:rPr>
            </w:pPr>
          </w:p>
        </w:tc>
        <w:tc>
          <w:tcPr>
            <w:tcW w:w="1941" w:type="dxa"/>
            <w:noWrap w:val="0"/>
            <w:vAlign w:val="center"/>
          </w:tcPr>
          <w:p w14:paraId="0FE30E51">
            <w:pPr>
              <w:pStyle w:val="11"/>
              <w:spacing w:line="360" w:lineRule="auto"/>
              <w:jc w:val="center"/>
              <w:rPr>
                <w:rFonts w:hint="eastAsia" w:ascii="宋体" w:hAnsi="宋体" w:eastAsia="宋体" w:cs="宋体"/>
                <w:szCs w:val="21"/>
              </w:rPr>
            </w:pPr>
          </w:p>
        </w:tc>
        <w:tc>
          <w:tcPr>
            <w:tcW w:w="2049" w:type="dxa"/>
            <w:noWrap w:val="0"/>
            <w:vAlign w:val="center"/>
          </w:tcPr>
          <w:p w14:paraId="778EB42F">
            <w:pPr>
              <w:pStyle w:val="11"/>
              <w:spacing w:line="360" w:lineRule="auto"/>
              <w:jc w:val="center"/>
              <w:rPr>
                <w:rFonts w:hint="eastAsia" w:ascii="宋体" w:hAnsi="宋体" w:eastAsia="宋体" w:cs="宋体"/>
                <w:szCs w:val="21"/>
              </w:rPr>
            </w:pPr>
          </w:p>
        </w:tc>
        <w:tc>
          <w:tcPr>
            <w:tcW w:w="2095" w:type="dxa"/>
            <w:noWrap w:val="0"/>
            <w:vAlign w:val="center"/>
          </w:tcPr>
          <w:p w14:paraId="3FB8C7CE">
            <w:pPr>
              <w:pStyle w:val="11"/>
              <w:spacing w:line="360" w:lineRule="auto"/>
              <w:jc w:val="center"/>
              <w:rPr>
                <w:rFonts w:hint="eastAsia" w:ascii="宋体" w:hAnsi="宋体" w:eastAsia="宋体" w:cs="宋体"/>
                <w:szCs w:val="21"/>
              </w:rPr>
            </w:pPr>
          </w:p>
        </w:tc>
        <w:tc>
          <w:tcPr>
            <w:tcW w:w="681" w:type="dxa"/>
            <w:noWrap w:val="0"/>
            <w:vAlign w:val="center"/>
          </w:tcPr>
          <w:p w14:paraId="79D4D9E1">
            <w:pPr>
              <w:pStyle w:val="11"/>
              <w:spacing w:line="360" w:lineRule="auto"/>
              <w:jc w:val="center"/>
              <w:rPr>
                <w:rFonts w:hint="eastAsia" w:ascii="宋体" w:hAnsi="宋体" w:eastAsia="宋体" w:cs="宋体"/>
                <w:szCs w:val="21"/>
              </w:rPr>
            </w:pPr>
          </w:p>
        </w:tc>
        <w:tc>
          <w:tcPr>
            <w:tcW w:w="770" w:type="dxa"/>
            <w:noWrap w:val="0"/>
            <w:vAlign w:val="center"/>
          </w:tcPr>
          <w:p w14:paraId="1599D7F3">
            <w:pPr>
              <w:pStyle w:val="11"/>
              <w:spacing w:line="360" w:lineRule="auto"/>
              <w:jc w:val="center"/>
              <w:rPr>
                <w:rFonts w:hint="eastAsia" w:ascii="宋体" w:hAnsi="宋体" w:eastAsia="宋体" w:cs="宋体"/>
                <w:szCs w:val="21"/>
              </w:rPr>
            </w:pPr>
          </w:p>
        </w:tc>
      </w:tr>
      <w:tr w14:paraId="3C259AE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6C7C4DFC">
            <w:pPr>
              <w:pStyle w:val="11"/>
              <w:spacing w:line="360" w:lineRule="auto"/>
              <w:jc w:val="center"/>
              <w:rPr>
                <w:rFonts w:hint="eastAsia" w:ascii="宋体" w:hAnsi="宋体" w:eastAsia="宋体" w:cs="宋体"/>
                <w:szCs w:val="21"/>
              </w:rPr>
            </w:pPr>
          </w:p>
        </w:tc>
        <w:tc>
          <w:tcPr>
            <w:tcW w:w="1941" w:type="dxa"/>
            <w:noWrap w:val="0"/>
            <w:vAlign w:val="center"/>
          </w:tcPr>
          <w:p w14:paraId="551DE426">
            <w:pPr>
              <w:pStyle w:val="11"/>
              <w:spacing w:line="360" w:lineRule="auto"/>
              <w:jc w:val="center"/>
              <w:rPr>
                <w:rFonts w:hint="eastAsia" w:ascii="宋体" w:hAnsi="宋体" w:eastAsia="宋体" w:cs="宋体"/>
                <w:szCs w:val="21"/>
              </w:rPr>
            </w:pPr>
          </w:p>
        </w:tc>
        <w:tc>
          <w:tcPr>
            <w:tcW w:w="2049" w:type="dxa"/>
            <w:noWrap w:val="0"/>
            <w:vAlign w:val="center"/>
          </w:tcPr>
          <w:p w14:paraId="21D4B343">
            <w:pPr>
              <w:pStyle w:val="11"/>
              <w:spacing w:line="360" w:lineRule="auto"/>
              <w:jc w:val="center"/>
              <w:rPr>
                <w:rFonts w:hint="eastAsia" w:ascii="宋体" w:hAnsi="宋体" w:eastAsia="宋体" w:cs="宋体"/>
                <w:szCs w:val="21"/>
              </w:rPr>
            </w:pPr>
          </w:p>
        </w:tc>
        <w:tc>
          <w:tcPr>
            <w:tcW w:w="2095" w:type="dxa"/>
            <w:noWrap w:val="0"/>
            <w:vAlign w:val="center"/>
          </w:tcPr>
          <w:p w14:paraId="1393D6AA">
            <w:pPr>
              <w:pStyle w:val="11"/>
              <w:spacing w:line="360" w:lineRule="auto"/>
              <w:jc w:val="center"/>
              <w:rPr>
                <w:rFonts w:hint="eastAsia" w:ascii="宋体" w:hAnsi="宋体" w:eastAsia="宋体" w:cs="宋体"/>
                <w:szCs w:val="21"/>
              </w:rPr>
            </w:pPr>
          </w:p>
        </w:tc>
        <w:tc>
          <w:tcPr>
            <w:tcW w:w="681" w:type="dxa"/>
            <w:noWrap w:val="0"/>
            <w:vAlign w:val="center"/>
          </w:tcPr>
          <w:p w14:paraId="1EE93509">
            <w:pPr>
              <w:pStyle w:val="11"/>
              <w:spacing w:line="360" w:lineRule="auto"/>
              <w:jc w:val="center"/>
              <w:rPr>
                <w:rFonts w:hint="eastAsia" w:ascii="宋体" w:hAnsi="宋体" w:eastAsia="宋体" w:cs="宋体"/>
                <w:szCs w:val="21"/>
              </w:rPr>
            </w:pPr>
          </w:p>
        </w:tc>
        <w:tc>
          <w:tcPr>
            <w:tcW w:w="770" w:type="dxa"/>
            <w:noWrap w:val="0"/>
            <w:vAlign w:val="center"/>
          </w:tcPr>
          <w:p w14:paraId="60563F9C">
            <w:pPr>
              <w:pStyle w:val="11"/>
              <w:spacing w:line="360" w:lineRule="auto"/>
              <w:jc w:val="center"/>
              <w:rPr>
                <w:rFonts w:hint="eastAsia" w:ascii="宋体" w:hAnsi="宋体" w:eastAsia="宋体" w:cs="宋体"/>
                <w:szCs w:val="21"/>
              </w:rPr>
            </w:pPr>
          </w:p>
        </w:tc>
      </w:tr>
      <w:tr w14:paraId="351D10B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6FE654C6">
            <w:pPr>
              <w:pStyle w:val="11"/>
              <w:spacing w:line="360" w:lineRule="auto"/>
              <w:jc w:val="center"/>
              <w:rPr>
                <w:rFonts w:hint="eastAsia" w:ascii="宋体" w:hAnsi="宋体" w:eastAsia="宋体" w:cs="宋体"/>
                <w:szCs w:val="21"/>
              </w:rPr>
            </w:pPr>
          </w:p>
        </w:tc>
        <w:tc>
          <w:tcPr>
            <w:tcW w:w="1941" w:type="dxa"/>
            <w:noWrap w:val="0"/>
            <w:vAlign w:val="center"/>
          </w:tcPr>
          <w:p w14:paraId="47FD9040">
            <w:pPr>
              <w:pStyle w:val="11"/>
              <w:spacing w:line="360" w:lineRule="auto"/>
              <w:jc w:val="center"/>
              <w:rPr>
                <w:rFonts w:hint="eastAsia" w:ascii="宋体" w:hAnsi="宋体" w:eastAsia="宋体" w:cs="宋体"/>
                <w:szCs w:val="21"/>
              </w:rPr>
            </w:pPr>
          </w:p>
        </w:tc>
        <w:tc>
          <w:tcPr>
            <w:tcW w:w="2049" w:type="dxa"/>
            <w:noWrap w:val="0"/>
            <w:vAlign w:val="center"/>
          </w:tcPr>
          <w:p w14:paraId="2C673D5D">
            <w:pPr>
              <w:pStyle w:val="11"/>
              <w:spacing w:line="360" w:lineRule="auto"/>
              <w:jc w:val="center"/>
              <w:rPr>
                <w:rFonts w:hint="eastAsia" w:ascii="宋体" w:hAnsi="宋体" w:eastAsia="宋体" w:cs="宋体"/>
                <w:szCs w:val="21"/>
              </w:rPr>
            </w:pPr>
          </w:p>
        </w:tc>
        <w:tc>
          <w:tcPr>
            <w:tcW w:w="2095" w:type="dxa"/>
            <w:noWrap w:val="0"/>
            <w:vAlign w:val="center"/>
          </w:tcPr>
          <w:p w14:paraId="560A8C25">
            <w:pPr>
              <w:pStyle w:val="11"/>
              <w:spacing w:line="360" w:lineRule="auto"/>
              <w:jc w:val="center"/>
              <w:rPr>
                <w:rFonts w:hint="eastAsia" w:ascii="宋体" w:hAnsi="宋体" w:eastAsia="宋体" w:cs="宋体"/>
                <w:szCs w:val="21"/>
              </w:rPr>
            </w:pPr>
          </w:p>
        </w:tc>
        <w:tc>
          <w:tcPr>
            <w:tcW w:w="681" w:type="dxa"/>
            <w:noWrap w:val="0"/>
            <w:vAlign w:val="center"/>
          </w:tcPr>
          <w:p w14:paraId="353A8A4C">
            <w:pPr>
              <w:pStyle w:val="11"/>
              <w:spacing w:line="360" w:lineRule="auto"/>
              <w:jc w:val="center"/>
              <w:rPr>
                <w:rFonts w:hint="eastAsia" w:ascii="宋体" w:hAnsi="宋体" w:eastAsia="宋体" w:cs="宋体"/>
                <w:szCs w:val="21"/>
              </w:rPr>
            </w:pPr>
          </w:p>
        </w:tc>
        <w:tc>
          <w:tcPr>
            <w:tcW w:w="770" w:type="dxa"/>
            <w:noWrap w:val="0"/>
            <w:vAlign w:val="center"/>
          </w:tcPr>
          <w:p w14:paraId="437FA6D8">
            <w:pPr>
              <w:pStyle w:val="11"/>
              <w:spacing w:line="360" w:lineRule="auto"/>
              <w:jc w:val="center"/>
              <w:rPr>
                <w:rFonts w:hint="eastAsia" w:ascii="宋体" w:hAnsi="宋体" w:eastAsia="宋体" w:cs="宋体"/>
                <w:szCs w:val="21"/>
              </w:rPr>
            </w:pPr>
          </w:p>
        </w:tc>
      </w:tr>
      <w:tr w14:paraId="52B36FA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67" w:hRule="atLeast"/>
        </w:trPr>
        <w:tc>
          <w:tcPr>
            <w:tcW w:w="547" w:type="dxa"/>
            <w:noWrap w:val="0"/>
            <w:vAlign w:val="center"/>
          </w:tcPr>
          <w:p w14:paraId="133F2E42">
            <w:pPr>
              <w:pStyle w:val="11"/>
              <w:spacing w:line="360" w:lineRule="auto"/>
              <w:jc w:val="center"/>
              <w:rPr>
                <w:rFonts w:hint="eastAsia" w:ascii="宋体" w:hAnsi="宋体" w:eastAsia="宋体" w:cs="宋体"/>
                <w:szCs w:val="21"/>
              </w:rPr>
            </w:pPr>
          </w:p>
        </w:tc>
        <w:tc>
          <w:tcPr>
            <w:tcW w:w="1941" w:type="dxa"/>
            <w:noWrap w:val="0"/>
            <w:vAlign w:val="center"/>
          </w:tcPr>
          <w:p w14:paraId="12D6F7E4">
            <w:pPr>
              <w:pStyle w:val="11"/>
              <w:spacing w:line="360" w:lineRule="auto"/>
              <w:jc w:val="center"/>
              <w:rPr>
                <w:rFonts w:hint="eastAsia" w:ascii="宋体" w:hAnsi="宋体" w:eastAsia="宋体" w:cs="宋体"/>
                <w:szCs w:val="21"/>
              </w:rPr>
            </w:pPr>
          </w:p>
        </w:tc>
        <w:tc>
          <w:tcPr>
            <w:tcW w:w="2049" w:type="dxa"/>
            <w:noWrap w:val="0"/>
            <w:vAlign w:val="center"/>
          </w:tcPr>
          <w:p w14:paraId="689751FC">
            <w:pPr>
              <w:pStyle w:val="11"/>
              <w:spacing w:line="360" w:lineRule="auto"/>
              <w:jc w:val="center"/>
              <w:rPr>
                <w:rFonts w:hint="eastAsia" w:ascii="宋体" w:hAnsi="宋体" w:eastAsia="宋体" w:cs="宋体"/>
                <w:szCs w:val="21"/>
              </w:rPr>
            </w:pPr>
          </w:p>
        </w:tc>
        <w:tc>
          <w:tcPr>
            <w:tcW w:w="2095" w:type="dxa"/>
            <w:noWrap w:val="0"/>
            <w:vAlign w:val="center"/>
          </w:tcPr>
          <w:p w14:paraId="66AD3952">
            <w:pPr>
              <w:pStyle w:val="11"/>
              <w:spacing w:line="360" w:lineRule="auto"/>
              <w:jc w:val="center"/>
              <w:rPr>
                <w:rFonts w:hint="eastAsia" w:ascii="宋体" w:hAnsi="宋体" w:eastAsia="宋体" w:cs="宋体"/>
                <w:szCs w:val="21"/>
              </w:rPr>
            </w:pPr>
          </w:p>
        </w:tc>
        <w:tc>
          <w:tcPr>
            <w:tcW w:w="681" w:type="dxa"/>
            <w:noWrap w:val="0"/>
            <w:vAlign w:val="center"/>
          </w:tcPr>
          <w:p w14:paraId="793C1139">
            <w:pPr>
              <w:pStyle w:val="11"/>
              <w:spacing w:line="360" w:lineRule="auto"/>
              <w:jc w:val="center"/>
              <w:rPr>
                <w:rFonts w:hint="eastAsia" w:ascii="宋体" w:hAnsi="宋体" w:eastAsia="宋体" w:cs="宋体"/>
                <w:szCs w:val="21"/>
              </w:rPr>
            </w:pPr>
          </w:p>
        </w:tc>
        <w:tc>
          <w:tcPr>
            <w:tcW w:w="770" w:type="dxa"/>
            <w:noWrap w:val="0"/>
            <w:vAlign w:val="center"/>
          </w:tcPr>
          <w:p w14:paraId="2D94EB91">
            <w:pPr>
              <w:pStyle w:val="11"/>
              <w:spacing w:line="360" w:lineRule="auto"/>
              <w:jc w:val="center"/>
              <w:rPr>
                <w:rFonts w:hint="eastAsia" w:ascii="宋体" w:hAnsi="宋体" w:eastAsia="宋体" w:cs="宋体"/>
                <w:szCs w:val="21"/>
              </w:rPr>
            </w:pPr>
          </w:p>
        </w:tc>
      </w:tr>
    </w:tbl>
    <w:p w14:paraId="54D2F0EF">
      <w:pPr>
        <w:pStyle w:val="2"/>
        <w:spacing w:before="0" w:line="360" w:lineRule="auto"/>
        <w:jc w:val="center"/>
        <w:rPr>
          <w:rFonts w:hint="eastAsia" w:ascii="宋体" w:hAnsi="宋体" w:eastAsia="宋体" w:cs="宋体"/>
          <w:sz w:val="21"/>
          <w:szCs w:val="21"/>
        </w:rPr>
      </w:pPr>
    </w:p>
    <w:p w14:paraId="07AC6447">
      <w:pPr>
        <w:pStyle w:val="2"/>
        <w:spacing w:before="0" w:line="360" w:lineRule="auto"/>
        <w:jc w:val="center"/>
        <w:rPr>
          <w:rFonts w:hint="eastAsia" w:ascii="宋体" w:hAnsi="宋体" w:eastAsia="宋体" w:cs="宋体"/>
          <w:sz w:val="21"/>
          <w:szCs w:val="21"/>
        </w:rPr>
      </w:pPr>
    </w:p>
    <w:p w14:paraId="20563364">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lang w:val="en-US" w:eastAsia="zh-CN"/>
        </w:rPr>
        <w:t>投标人</w:t>
      </w:r>
      <w:r>
        <w:rPr>
          <w:rFonts w:hint="eastAsia" w:ascii="宋体" w:hAnsi="宋体" w:eastAsia="宋体" w:cs="宋体"/>
          <w:color w:val="auto"/>
          <w:szCs w:val="24"/>
          <w:highlight w:val="none"/>
          <w:shd w:val="clear" w:color="auto" w:fill="auto"/>
        </w:rPr>
        <w:t>：</w:t>
      </w:r>
      <w:r>
        <w:rPr>
          <w:rFonts w:hint="eastAsia" w:ascii="宋体" w:hAnsi="宋体" w:eastAsia="宋体" w:cs="宋体"/>
          <w:color w:val="auto"/>
          <w:szCs w:val="24"/>
          <w:highlight w:val="none"/>
          <w:u w:val="single"/>
          <w:shd w:val="clear" w:color="auto" w:fill="auto"/>
        </w:rPr>
        <w:t xml:space="preserve">     （电子签章）     </w:t>
      </w:r>
    </w:p>
    <w:p w14:paraId="56B02FA3">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rPr>
        <w:t>法定代表人：</w:t>
      </w:r>
      <w:r>
        <w:rPr>
          <w:rFonts w:hint="eastAsia" w:ascii="宋体" w:hAnsi="宋体" w:eastAsia="宋体" w:cs="宋体"/>
          <w:color w:val="auto"/>
          <w:szCs w:val="24"/>
          <w:highlight w:val="none"/>
          <w:u w:val="single"/>
          <w:shd w:val="clear" w:color="auto" w:fill="auto"/>
        </w:rPr>
        <w:t xml:space="preserve">    （电子签名）      </w:t>
      </w:r>
    </w:p>
    <w:p w14:paraId="14722441">
      <w:pPr>
        <w:tabs>
          <w:tab w:val="left" w:pos="4620"/>
        </w:tabs>
        <w:spacing w:before="120" w:beforeLines="50" w:line="360" w:lineRule="auto"/>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p>
    <w:p w14:paraId="4F828401">
      <w:pPr>
        <w:rPr>
          <w:rFonts w:hint="eastAsia" w:ascii="宋体" w:hAnsi="宋体" w:eastAsia="宋体" w:cs="宋体"/>
          <w:szCs w:val="21"/>
        </w:rPr>
      </w:pPr>
    </w:p>
    <w:p w14:paraId="634D368C">
      <w:pPr>
        <w:rPr>
          <w:rFonts w:hint="eastAsia" w:ascii="宋体" w:hAnsi="宋体" w:eastAsia="宋体" w:cs="宋体"/>
          <w:szCs w:val="21"/>
        </w:rPr>
      </w:pPr>
    </w:p>
    <w:p w14:paraId="7F35EC89">
      <w:pPr>
        <w:tabs>
          <w:tab w:val="left" w:pos="4620"/>
        </w:tabs>
        <w:spacing w:before="120" w:beforeLines="50" w:line="360" w:lineRule="auto"/>
        <w:ind w:firstLine="420" w:firstLineChars="200"/>
        <w:rPr>
          <w:rFonts w:hint="eastAsia" w:ascii="宋体" w:hAnsi="宋体" w:eastAsia="宋体" w:cs="宋体"/>
          <w:szCs w:val="21"/>
        </w:rPr>
      </w:pPr>
      <w:bookmarkStart w:id="69" w:name="_Toc175062649"/>
    </w:p>
    <w:p w14:paraId="1EE3A838">
      <w:pPr>
        <w:tabs>
          <w:tab w:val="left" w:pos="4620"/>
        </w:tabs>
        <w:spacing w:before="120" w:beforeLines="50" w:line="360" w:lineRule="auto"/>
        <w:ind w:firstLine="420" w:firstLineChars="200"/>
        <w:rPr>
          <w:rFonts w:hint="eastAsia" w:ascii="宋体" w:hAnsi="宋体" w:eastAsia="宋体" w:cs="宋体"/>
          <w:szCs w:val="21"/>
        </w:rPr>
      </w:pPr>
    </w:p>
    <w:p w14:paraId="700E76F2">
      <w:pPr>
        <w:tabs>
          <w:tab w:val="left" w:pos="4620"/>
        </w:tabs>
        <w:spacing w:before="120" w:beforeLines="50" w:line="360" w:lineRule="auto"/>
        <w:ind w:firstLine="420" w:firstLineChars="200"/>
        <w:rPr>
          <w:rFonts w:hint="eastAsia" w:ascii="宋体" w:hAnsi="宋体" w:eastAsia="宋体" w:cs="宋体"/>
          <w:szCs w:val="21"/>
        </w:rPr>
      </w:pPr>
    </w:p>
    <w:p w14:paraId="557CB612">
      <w:pPr>
        <w:tabs>
          <w:tab w:val="left" w:pos="4620"/>
        </w:tabs>
        <w:spacing w:before="120" w:beforeLines="50" w:line="360" w:lineRule="auto"/>
        <w:ind w:firstLine="420" w:firstLineChars="200"/>
        <w:rPr>
          <w:rFonts w:hint="eastAsia" w:ascii="宋体" w:hAnsi="宋体" w:eastAsia="宋体" w:cs="宋体"/>
          <w:szCs w:val="21"/>
        </w:rPr>
      </w:pPr>
    </w:p>
    <w:p w14:paraId="101A230F">
      <w:pPr>
        <w:tabs>
          <w:tab w:val="left" w:pos="4620"/>
        </w:tabs>
        <w:spacing w:before="120" w:beforeLines="50" w:line="360" w:lineRule="auto"/>
        <w:ind w:firstLine="420" w:firstLineChars="200"/>
        <w:rPr>
          <w:rFonts w:hint="eastAsia" w:ascii="宋体" w:hAnsi="宋体" w:eastAsia="宋体" w:cs="宋体"/>
          <w:szCs w:val="21"/>
        </w:rPr>
      </w:pPr>
    </w:p>
    <w:p w14:paraId="5B9294E3">
      <w:pPr>
        <w:tabs>
          <w:tab w:val="left" w:pos="4620"/>
        </w:tabs>
        <w:spacing w:before="120" w:beforeLines="50" w:line="360" w:lineRule="auto"/>
        <w:ind w:firstLine="420" w:firstLineChars="200"/>
        <w:rPr>
          <w:rFonts w:hint="eastAsia" w:ascii="宋体" w:hAnsi="宋体" w:eastAsia="宋体" w:cs="宋体"/>
          <w:szCs w:val="21"/>
        </w:rPr>
      </w:pPr>
    </w:p>
    <w:p w14:paraId="423F098A">
      <w:pPr>
        <w:tabs>
          <w:tab w:val="left" w:pos="4620"/>
        </w:tabs>
        <w:spacing w:before="120" w:beforeLines="50" w:line="360" w:lineRule="auto"/>
        <w:rPr>
          <w:rFonts w:hint="eastAsia" w:ascii="宋体" w:hAnsi="宋体" w:eastAsia="宋体" w:cs="宋体"/>
          <w:szCs w:val="21"/>
        </w:rPr>
      </w:pPr>
    </w:p>
    <w:p w14:paraId="7FECB694">
      <w:pPr>
        <w:rPr>
          <w:rFonts w:hint="eastAsia" w:ascii="宋体" w:hAnsi="宋体" w:eastAsia="宋体" w:cs="宋体"/>
          <w:sz w:val="21"/>
          <w:szCs w:val="21"/>
        </w:rPr>
      </w:pPr>
      <w:bookmarkStart w:id="70" w:name="_Toc6459"/>
      <w:r>
        <w:rPr>
          <w:rFonts w:hint="eastAsia" w:ascii="宋体" w:hAnsi="宋体" w:eastAsia="宋体" w:cs="宋体"/>
          <w:sz w:val="21"/>
          <w:szCs w:val="21"/>
        </w:rPr>
        <w:br w:type="page"/>
      </w:r>
    </w:p>
    <w:p w14:paraId="6F1599A6">
      <w:pPr>
        <w:pStyle w:val="15"/>
        <w:spacing w:before="120" w:beforeLines="50" w:after="120" w:afterLines="50" w:line="360" w:lineRule="auto"/>
        <w:rPr>
          <w:rFonts w:hint="eastAsia" w:ascii="宋体" w:hAnsi="宋体" w:eastAsia="宋体" w:cs="宋体"/>
          <w:sz w:val="21"/>
          <w:szCs w:val="21"/>
        </w:rPr>
      </w:pPr>
      <w:bookmarkStart w:id="71" w:name="_Toc11576"/>
      <w:r>
        <w:rPr>
          <w:rFonts w:hint="eastAsia" w:ascii="宋体" w:hAnsi="宋体" w:eastAsia="宋体" w:cs="宋体"/>
          <w:sz w:val="21"/>
          <w:szCs w:val="21"/>
        </w:rPr>
        <w:t>附件7  资格证明文件（格式）</w:t>
      </w:r>
      <w:bookmarkEnd w:id="69"/>
      <w:bookmarkEnd w:id="70"/>
      <w:bookmarkEnd w:id="71"/>
    </w:p>
    <w:p w14:paraId="613FCF23">
      <w:pPr>
        <w:pStyle w:val="15"/>
        <w:spacing w:before="120" w:beforeLines="50" w:after="120" w:afterLines="50" w:line="240" w:lineRule="auto"/>
        <w:rPr>
          <w:rFonts w:hint="eastAsia" w:ascii="宋体" w:hAnsi="宋体" w:eastAsia="宋体" w:cs="宋体"/>
          <w:sz w:val="21"/>
          <w:szCs w:val="21"/>
        </w:rPr>
      </w:pPr>
      <w:bookmarkStart w:id="72" w:name="_Toc175062650"/>
      <w:bookmarkStart w:id="73" w:name="_Toc28579"/>
      <w:bookmarkStart w:id="74" w:name="_Toc302360911"/>
      <w:bookmarkStart w:id="75" w:name="_Toc17598"/>
      <w:r>
        <w:rPr>
          <w:rFonts w:hint="eastAsia" w:ascii="宋体" w:hAnsi="宋体" w:eastAsia="宋体" w:cs="宋体"/>
          <w:sz w:val="21"/>
          <w:szCs w:val="21"/>
        </w:rPr>
        <w:t xml:space="preserve">附件7-1  </w:t>
      </w:r>
      <w:bookmarkEnd w:id="72"/>
      <w:bookmarkEnd w:id="73"/>
      <w:bookmarkEnd w:id="74"/>
      <w:r>
        <w:rPr>
          <w:rFonts w:hint="eastAsia" w:ascii="宋体" w:hAnsi="宋体" w:eastAsia="宋体" w:cs="宋体"/>
          <w:sz w:val="21"/>
          <w:szCs w:val="21"/>
        </w:rPr>
        <w:t>法人或者其他组织的营业执照副本复印件或自然人的身份证明复印件</w:t>
      </w:r>
      <w:bookmarkEnd w:id="75"/>
    </w:p>
    <w:p w14:paraId="3B230F7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说明：</w:t>
      </w:r>
    </w:p>
    <w:p w14:paraId="2B4811E0">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Cs w:val="21"/>
        </w:rPr>
        <w:t>1．</w:t>
      </w:r>
      <w:r>
        <w:rPr>
          <w:rFonts w:hint="eastAsia" w:ascii="宋体" w:hAnsi="宋体" w:eastAsia="宋体" w:cs="宋体"/>
          <w:color w:val="auto"/>
          <w:sz w:val="21"/>
          <w:szCs w:val="21"/>
          <w:lang w:val="en-US" w:eastAsia="zh-CN"/>
        </w:rPr>
        <w:t>供应商是企业（包括合伙企业）的，应提供其在工商部门注册的有效“企业法人营业执照”或“营业执照”的复印件；</w:t>
      </w:r>
    </w:p>
    <w:p w14:paraId="604F6661">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供应商是事业单位的，应提供其有效的“事业单位法人证书”复印件；</w:t>
      </w:r>
    </w:p>
    <w:p w14:paraId="2912B9A4">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供应商是非企业专业服务机构的，应提供其有效的“执业许可证”复印件；</w:t>
      </w:r>
    </w:p>
    <w:p w14:paraId="71493CE9">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供应商是个体工商户的，应提供其有效的“个体工商户营业执照”复印件；</w:t>
      </w:r>
    </w:p>
    <w:p w14:paraId="5D55C469">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供应商是自然人的，应提供其有效的自然人身份证明；</w:t>
      </w:r>
    </w:p>
    <w:p w14:paraId="333586F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2．复印件须加盖本单位公章。</w:t>
      </w:r>
    </w:p>
    <w:p w14:paraId="31DBD5B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3．评标委员会保留审核原件的权利。</w:t>
      </w:r>
    </w:p>
    <w:p w14:paraId="4156F5EC">
      <w:pPr>
        <w:pStyle w:val="2"/>
        <w:rPr>
          <w:rFonts w:hint="eastAsia" w:ascii="宋体" w:hAnsi="宋体" w:eastAsia="宋体" w:cs="宋体"/>
          <w:lang w:val="en-US" w:eastAsia="zh-CN"/>
        </w:rPr>
      </w:pPr>
    </w:p>
    <w:p w14:paraId="4FAF2B2A">
      <w:pPr>
        <w:spacing w:line="360" w:lineRule="auto"/>
        <w:ind w:firstLine="420" w:firstLineChars="200"/>
        <w:rPr>
          <w:rFonts w:hint="eastAsia" w:ascii="宋体" w:hAnsi="宋体" w:eastAsia="宋体" w:cs="宋体"/>
          <w:szCs w:val="21"/>
          <w:lang w:val="en-US" w:eastAsia="zh-CN"/>
        </w:rPr>
      </w:pPr>
    </w:p>
    <w:p w14:paraId="205628F4">
      <w:pPr>
        <w:ind w:firstLine="420" w:firstLineChars="200"/>
        <w:rPr>
          <w:rFonts w:hint="eastAsia" w:ascii="宋体" w:hAnsi="宋体" w:eastAsia="宋体" w:cs="宋体"/>
          <w:szCs w:val="21"/>
        </w:rPr>
      </w:pPr>
    </w:p>
    <w:p w14:paraId="1FCFCA33">
      <w:pPr>
        <w:ind w:firstLine="420" w:firstLineChars="200"/>
        <w:rPr>
          <w:rFonts w:hint="eastAsia" w:ascii="宋体" w:hAnsi="宋体" w:eastAsia="宋体" w:cs="宋体"/>
          <w:szCs w:val="21"/>
        </w:rPr>
      </w:pPr>
    </w:p>
    <w:p w14:paraId="614D618B">
      <w:pPr>
        <w:ind w:firstLine="420" w:firstLineChars="200"/>
        <w:rPr>
          <w:rFonts w:hint="eastAsia" w:ascii="宋体" w:hAnsi="宋体" w:eastAsia="宋体" w:cs="宋体"/>
          <w:szCs w:val="21"/>
        </w:rPr>
      </w:pPr>
    </w:p>
    <w:p w14:paraId="5093BC2D">
      <w:pPr>
        <w:ind w:firstLine="420" w:firstLineChars="200"/>
        <w:rPr>
          <w:rFonts w:hint="eastAsia" w:ascii="宋体" w:hAnsi="宋体" w:eastAsia="宋体" w:cs="宋体"/>
          <w:szCs w:val="21"/>
        </w:rPr>
      </w:pPr>
    </w:p>
    <w:p w14:paraId="0C22A801">
      <w:pPr>
        <w:ind w:firstLine="420" w:firstLineChars="200"/>
        <w:rPr>
          <w:rFonts w:hint="eastAsia" w:ascii="宋体" w:hAnsi="宋体" w:eastAsia="宋体" w:cs="宋体"/>
          <w:szCs w:val="21"/>
        </w:rPr>
      </w:pPr>
    </w:p>
    <w:p w14:paraId="51D176D6">
      <w:pPr>
        <w:ind w:firstLine="420" w:firstLineChars="200"/>
        <w:rPr>
          <w:rFonts w:hint="eastAsia" w:ascii="宋体" w:hAnsi="宋体" w:eastAsia="宋体" w:cs="宋体"/>
          <w:szCs w:val="21"/>
        </w:rPr>
      </w:pPr>
    </w:p>
    <w:p w14:paraId="65F3CBA1">
      <w:pPr>
        <w:ind w:firstLine="420" w:firstLineChars="200"/>
        <w:rPr>
          <w:rFonts w:hint="eastAsia" w:ascii="宋体" w:hAnsi="宋体" w:eastAsia="宋体" w:cs="宋体"/>
          <w:szCs w:val="21"/>
        </w:rPr>
      </w:pPr>
    </w:p>
    <w:p w14:paraId="79CBCE48">
      <w:pPr>
        <w:ind w:firstLine="420" w:firstLineChars="200"/>
        <w:rPr>
          <w:rFonts w:hint="eastAsia" w:ascii="宋体" w:hAnsi="宋体" w:eastAsia="宋体" w:cs="宋体"/>
          <w:szCs w:val="21"/>
        </w:rPr>
      </w:pPr>
    </w:p>
    <w:p w14:paraId="520206F2">
      <w:pPr>
        <w:pStyle w:val="15"/>
        <w:spacing w:before="120" w:beforeLines="50" w:after="120" w:afterLines="50" w:line="240" w:lineRule="auto"/>
        <w:outlineLvl w:val="9"/>
        <w:rPr>
          <w:rFonts w:hint="eastAsia" w:ascii="宋体" w:hAnsi="宋体" w:eastAsia="宋体" w:cs="宋体"/>
          <w:sz w:val="21"/>
          <w:szCs w:val="21"/>
        </w:rPr>
        <w:sectPr>
          <w:pgSz w:w="11906" w:h="16838"/>
          <w:pgMar w:top="1440" w:right="1797" w:bottom="1440" w:left="1797" w:header="851" w:footer="992" w:gutter="0"/>
          <w:cols w:space="720" w:num="1"/>
          <w:docGrid w:linePitch="312" w:charSpace="0"/>
        </w:sectPr>
      </w:pPr>
      <w:bookmarkStart w:id="76" w:name="_Toc302360912"/>
    </w:p>
    <w:p w14:paraId="0F9031EB">
      <w:pPr>
        <w:spacing w:line="360" w:lineRule="auto"/>
        <w:outlineLvl w:val="1"/>
        <w:rPr>
          <w:rFonts w:hint="eastAsia" w:ascii="宋体" w:hAnsi="宋体" w:eastAsia="宋体" w:cs="宋体"/>
          <w:b/>
          <w:bCs/>
          <w:kern w:val="28"/>
          <w:sz w:val="21"/>
          <w:szCs w:val="21"/>
          <w:lang w:val="en-US" w:eastAsia="zh-CN" w:bidi="ar-SA"/>
        </w:rPr>
      </w:pPr>
      <w:bookmarkStart w:id="77" w:name="_Toc17395"/>
      <w:bookmarkStart w:id="78" w:name="_Toc14848"/>
      <w:r>
        <w:rPr>
          <w:rFonts w:hint="eastAsia" w:ascii="宋体" w:hAnsi="宋体" w:eastAsia="宋体" w:cs="宋体"/>
          <w:b/>
          <w:bCs/>
          <w:kern w:val="28"/>
          <w:sz w:val="21"/>
          <w:szCs w:val="21"/>
          <w:lang w:val="en-US" w:eastAsia="zh-CN" w:bidi="ar-SA"/>
        </w:rPr>
        <w:t xml:space="preserve">附件7-2  </w:t>
      </w:r>
      <w:bookmarkEnd w:id="76"/>
      <w:bookmarkEnd w:id="77"/>
      <w:r>
        <w:rPr>
          <w:rFonts w:hint="eastAsia" w:ascii="宋体" w:hAnsi="宋体" w:eastAsia="宋体" w:cs="宋体"/>
          <w:b/>
          <w:bCs/>
          <w:kern w:val="28"/>
          <w:sz w:val="21"/>
          <w:szCs w:val="21"/>
          <w:lang w:val="en-US" w:eastAsia="zh-CN" w:bidi="ar-SA"/>
        </w:rPr>
        <w:t>具有良好的商业信誉和健全的财务会计制度；</w:t>
      </w:r>
      <w:bookmarkEnd w:id="78"/>
    </w:p>
    <w:p w14:paraId="13E58D6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说明：</w:t>
      </w:r>
    </w:p>
    <w:p w14:paraId="11F9E81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1、投标人在投标文件中，应提供本单位</w:t>
      </w:r>
      <w:r>
        <w:rPr>
          <w:rFonts w:hint="eastAsia" w:ascii="宋体" w:hAnsi="宋体" w:eastAsia="宋体" w:cs="宋体"/>
          <w:color w:val="auto"/>
          <w:sz w:val="21"/>
          <w:szCs w:val="21"/>
          <w:highlight w:val="none"/>
          <w:lang w:val="en-US" w:eastAsia="zh-CN"/>
        </w:rPr>
        <w:t>2024年度</w:t>
      </w:r>
      <w:r>
        <w:rPr>
          <w:rFonts w:hint="eastAsia" w:ascii="宋体" w:hAnsi="宋体" w:eastAsia="宋体" w:cs="宋体"/>
          <w:szCs w:val="21"/>
        </w:rPr>
        <w:t>会计师事务所出具的审计报告复印件并加盖本单位公章。</w:t>
      </w:r>
    </w:p>
    <w:p w14:paraId="765E7F2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2、如投标人无法提供上年度审计报告或新企业验资报告，则需提供开户银行在开标日前三个月内出具的资信证明。</w:t>
      </w:r>
    </w:p>
    <w:p w14:paraId="513A74C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3、银行资信证明应能说明该投标人与银行之间业务往来正常，企业信誉良好等。银行出具的存款证明不能替代银行资信证明。</w:t>
      </w:r>
    </w:p>
    <w:p w14:paraId="17289356">
      <w:pPr>
        <w:rPr>
          <w:rFonts w:hint="eastAsia" w:ascii="宋体" w:hAnsi="宋体" w:eastAsia="宋体" w:cs="宋体"/>
          <w:sz w:val="21"/>
          <w:szCs w:val="21"/>
        </w:rPr>
      </w:pPr>
      <w:bookmarkStart w:id="79" w:name="_Toc27598"/>
      <w:r>
        <w:rPr>
          <w:rFonts w:hint="eastAsia" w:ascii="宋体" w:hAnsi="宋体" w:eastAsia="宋体" w:cs="宋体"/>
          <w:sz w:val="21"/>
          <w:szCs w:val="21"/>
        </w:rPr>
        <w:br w:type="page"/>
      </w:r>
    </w:p>
    <w:p w14:paraId="72DE91D5">
      <w:pPr>
        <w:pStyle w:val="15"/>
        <w:spacing w:before="120" w:beforeLines="50" w:after="120" w:afterLines="50" w:line="360" w:lineRule="auto"/>
        <w:rPr>
          <w:rFonts w:hint="eastAsia" w:ascii="宋体" w:hAnsi="宋体" w:eastAsia="宋体" w:cs="宋体"/>
          <w:sz w:val="21"/>
          <w:szCs w:val="21"/>
        </w:rPr>
      </w:pPr>
      <w:bookmarkStart w:id="80" w:name="_Toc22381"/>
      <w:r>
        <w:rPr>
          <w:rFonts w:hint="eastAsia" w:ascii="宋体" w:hAnsi="宋体" w:eastAsia="宋体" w:cs="宋体"/>
          <w:sz w:val="21"/>
          <w:szCs w:val="21"/>
        </w:rPr>
        <w:t>附件7-</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w:t>
      </w:r>
      <w:bookmarkEnd w:id="79"/>
      <w:r>
        <w:rPr>
          <w:rFonts w:hint="eastAsia" w:ascii="宋体" w:hAnsi="宋体" w:eastAsia="宋体" w:cs="宋体"/>
          <w:sz w:val="21"/>
          <w:szCs w:val="21"/>
        </w:rPr>
        <w:t>具有依法缴纳税收和社会保障资金的良好记录（需提供投标截止日前六个月内任一个月的企业纳税证明和社保缴费记录证明）</w:t>
      </w:r>
      <w:bookmarkEnd w:id="80"/>
    </w:p>
    <w:p w14:paraId="7418C4A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说明： </w:t>
      </w:r>
    </w:p>
    <w:p w14:paraId="43FAE958">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1．需提供</w:t>
      </w:r>
      <w:r>
        <w:rPr>
          <w:rFonts w:hint="eastAsia" w:ascii="宋体" w:hAnsi="宋体" w:eastAsia="宋体" w:cs="宋体"/>
          <w:szCs w:val="21"/>
          <w:lang w:val="en-US" w:eastAsia="zh-CN"/>
        </w:rPr>
        <w:t>投标</w:t>
      </w:r>
      <w:r>
        <w:rPr>
          <w:rFonts w:hint="eastAsia" w:ascii="宋体" w:hAnsi="宋体" w:eastAsia="宋体" w:cs="宋体"/>
          <w:szCs w:val="21"/>
        </w:rPr>
        <w:t>截止日前六个月内任一个月的纳税证明和社保缴费记录证明</w:t>
      </w:r>
      <w:r>
        <w:rPr>
          <w:rFonts w:hint="eastAsia" w:ascii="宋体" w:hAnsi="宋体" w:eastAsia="宋体" w:cs="宋体"/>
          <w:szCs w:val="21"/>
          <w:lang w:eastAsia="zh-CN"/>
        </w:rPr>
        <w:t>；</w:t>
      </w:r>
    </w:p>
    <w:p w14:paraId="2ACF869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2．复印件须加盖本单位公章。</w:t>
      </w:r>
    </w:p>
    <w:p w14:paraId="2086544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3．评标委员会保留审核原件的权利。</w:t>
      </w:r>
    </w:p>
    <w:p w14:paraId="7270BFF1">
      <w:pPr>
        <w:rPr>
          <w:rFonts w:hint="eastAsia" w:ascii="宋体" w:hAnsi="宋体" w:eastAsia="宋体" w:cs="宋体"/>
          <w:szCs w:val="21"/>
        </w:rPr>
      </w:pPr>
    </w:p>
    <w:p w14:paraId="2E5D7402">
      <w:pPr>
        <w:pStyle w:val="2"/>
        <w:rPr>
          <w:rFonts w:hint="eastAsia" w:ascii="宋体" w:hAnsi="宋体" w:eastAsia="宋体" w:cs="宋体"/>
          <w:szCs w:val="21"/>
        </w:rPr>
      </w:pPr>
    </w:p>
    <w:p w14:paraId="5B2147C8">
      <w:pPr>
        <w:pStyle w:val="2"/>
        <w:rPr>
          <w:rFonts w:hint="eastAsia" w:ascii="宋体" w:hAnsi="宋体" w:eastAsia="宋体" w:cs="宋体"/>
          <w:szCs w:val="21"/>
        </w:rPr>
      </w:pPr>
    </w:p>
    <w:p w14:paraId="7677AD11">
      <w:pPr>
        <w:pStyle w:val="2"/>
        <w:rPr>
          <w:rFonts w:hint="eastAsia" w:ascii="宋体" w:hAnsi="宋体" w:eastAsia="宋体" w:cs="宋体"/>
          <w:szCs w:val="21"/>
        </w:rPr>
      </w:pPr>
    </w:p>
    <w:p w14:paraId="4C480A04">
      <w:pPr>
        <w:tabs>
          <w:tab w:val="left" w:pos="5580"/>
        </w:tabs>
        <w:spacing w:line="360" w:lineRule="auto"/>
        <w:rPr>
          <w:rFonts w:hint="eastAsia" w:ascii="宋体" w:hAnsi="宋体" w:eastAsia="宋体" w:cs="宋体"/>
          <w:b/>
          <w:bCs/>
          <w:kern w:val="28"/>
          <w:szCs w:val="21"/>
        </w:rPr>
      </w:pPr>
    </w:p>
    <w:p w14:paraId="081EEEA1">
      <w:pPr>
        <w:tabs>
          <w:tab w:val="left" w:pos="5580"/>
        </w:tabs>
        <w:spacing w:line="360" w:lineRule="auto"/>
        <w:outlineLvl w:val="1"/>
        <w:rPr>
          <w:rFonts w:hint="eastAsia" w:ascii="宋体" w:hAnsi="宋体" w:eastAsia="宋体" w:cs="宋体"/>
          <w:b/>
          <w:bCs/>
          <w:kern w:val="28"/>
          <w:szCs w:val="21"/>
        </w:rPr>
      </w:pPr>
      <w:bookmarkStart w:id="81" w:name="_Toc13693"/>
      <w:r>
        <w:rPr>
          <w:rFonts w:hint="eastAsia" w:ascii="宋体" w:hAnsi="宋体" w:eastAsia="宋体" w:cs="宋体"/>
          <w:b/>
          <w:bCs/>
          <w:kern w:val="28"/>
          <w:szCs w:val="21"/>
        </w:rPr>
        <w:t>附件7-</w:t>
      </w:r>
      <w:r>
        <w:rPr>
          <w:rFonts w:hint="eastAsia" w:ascii="宋体" w:hAnsi="宋体" w:eastAsia="宋体" w:cs="宋体"/>
          <w:b/>
          <w:bCs/>
          <w:kern w:val="28"/>
          <w:szCs w:val="21"/>
          <w:lang w:val="en-US" w:eastAsia="zh-CN"/>
        </w:rPr>
        <w:t>4</w:t>
      </w:r>
      <w:r>
        <w:rPr>
          <w:rFonts w:hint="eastAsia" w:ascii="宋体" w:hAnsi="宋体" w:eastAsia="宋体" w:cs="宋体"/>
          <w:b/>
          <w:bCs/>
          <w:kern w:val="28"/>
          <w:szCs w:val="21"/>
        </w:rPr>
        <w:t xml:space="preserve">  参加政府采购活动前三年内（成立不足三年的从成立之日起算），在经营活动中没有重大违法记录（需提供加盖公章的声明书）</w:t>
      </w:r>
      <w:bookmarkEnd w:id="81"/>
    </w:p>
    <w:p w14:paraId="3A52645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本单位郑重声明：</w:t>
      </w:r>
    </w:p>
    <w:p w14:paraId="75DCD6B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我单位在参加采购活动前三年内在经营活动中没有《政府采购法》第二十二条第一款第(五)项所称重大违法记录，包括：</w:t>
      </w:r>
    </w:p>
    <w:p w14:paraId="3ADFC2C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我单位或者其法定代表人、董事、监事、高级管理人员未因经营活动中的违法行为受到刑事处罚或者责令停产停业、吊销许可证或者执照、较大数额罚款等行政处罚。</w:t>
      </w:r>
    </w:p>
    <w:p w14:paraId="3FA2E11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特此声明！</w:t>
      </w:r>
    </w:p>
    <w:p w14:paraId="755D50EF">
      <w:pPr>
        <w:spacing w:line="360" w:lineRule="auto"/>
        <w:rPr>
          <w:rFonts w:hint="eastAsia" w:ascii="宋体" w:hAnsi="宋体" w:eastAsia="宋体" w:cs="宋体"/>
          <w:sz w:val="21"/>
          <w:szCs w:val="21"/>
        </w:rPr>
      </w:pPr>
    </w:p>
    <w:p w14:paraId="0A2EA922">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lang w:val="en-US" w:eastAsia="zh-CN"/>
        </w:rPr>
        <w:t>投标人</w:t>
      </w:r>
      <w:r>
        <w:rPr>
          <w:rFonts w:hint="eastAsia" w:ascii="宋体" w:hAnsi="宋体" w:eastAsia="宋体" w:cs="宋体"/>
          <w:color w:val="auto"/>
          <w:szCs w:val="24"/>
          <w:highlight w:val="none"/>
          <w:shd w:val="clear" w:color="auto" w:fill="auto"/>
        </w:rPr>
        <w:t>：</w:t>
      </w:r>
      <w:r>
        <w:rPr>
          <w:rFonts w:hint="eastAsia" w:ascii="宋体" w:hAnsi="宋体" w:eastAsia="宋体" w:cs="宋体"/>
          <w:color w:val="auto"/>
          <w:szCs w:val="24"/>
          <w:highlight w:val="none"/>
          <w:u w:val="single"/>
          <w:shd w:val="clear" w:color="auto" w:fill="auto"/>
        </w:rPr>
        <w:t xml:space="preserve">     （电子签章）     </w:t>
      </w:r>
    </w:p>
    <w:p w14:paraId="29D825DD">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rPr>
        <w:t>法定代表人：</w:t>
      </w:r>
      <w:r>
        <w:rPr>
          <w:rFonts w:hint="eastAsia" w:ascii="宋体" w:hAnsi="宋体" w:eastAsia="宋体" w:cs="宋体"/>
          <w:color w:val="auto"/>
          <w:szCs w:val="24"/>
          <w:highlight w:val="none"/>
          <w:u w:val="single"/>
          <w:shd w:val="clear" w:color="auto" w:fill="auto"/>
        </w:rPr>
        <w:t xml:space="preserve">    （电子签名）      </w:t>
      </w:r>
    </w:p>
    <w:p w14:paraId="359C80C0">
      <w:pPr>
        <w:spacing w:line="360" w:lineRule="auto"/>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p w14:paraId="38CDF1CA">
      <w:pPr>
        <w:tabs>
          <w:tab w:val="left" w:pos="5580"/>
        </w:tabs>
        <w:spacing w:line="360" w:lineRule="auto"/>
        <w:ind w:left="718" w:leftChars="342"/>
        <w:rPr>
          <w:rFonts w:hint="eastAsia" w:ascii="宋体" w:hAnsi="宋体" w:eastAsia="宋体" w:cs="宋体"/>
          <w:b/>
          <w:bCs/>
          <w:kern w:val="28"/>
          <w:szCs w:val="21"/>
        </w:rPr>
      </w:pPr>
    </w:p>
    <w:p w14:paraId="4694B21F">
      <w:pPr>
        <w:tabs>
          <w:tab w:val="left" w:pos="5580"/>
        </w:tabs>
        <w:spacing w:line="360" w:lineRule="auto"/>
        <w:ind w:left="718" w:leftChars="342"/>
        <w:rPr>
          <w:rFonts w:hint="eastAsia" w:ascii="宋体" w:hAnsi="宋体" w:eastAsia="宋体" w:cs="宋体"/>
          <w:b/>
          <w:bCs/>
          <w:kern w:val="28"/>
          <w:szCs w:val="21"/>
        </w:rPr>
      </w:pPr>
    </w:p>
    <w:p w14:paraId="6C05197F">
      <w:pPr>
        <w:tabs>
          <w:tab w:val="left" w:pos="5580"/>
        </w:tabs>
        <w:spacing w:line="360" w:lineRule="auto"/>
        <w:ind w:left="718" w:leftChars="342"/>
        <w:rPr>
          <w:rFonts w:hint="eastAsia" w:ascii="宋体" w:hAnsi="宋体" w:eastAsia="宋体" w:cs="宋体"/>
          <w:b/>
          <w:bCs/>
          <w:kern w:val="28"/>
          <w:szCs w:val="21"/>
        </w:rPr>
      </w:pPr>
    </w:p>
    <w:p w14:paraId="5DFA88C4">
      <w:pPr>
        <w:tabs>
          <w:tab w:val="left" w:pos="5580"/>
        </w:tabs>
        <w:spacing w:line="360" w:lineRule="auto"/>
        <w:ind w:left="718" w:leftChars="342"/>
        <w:rPr>
          <w:rFonts w:hint="eastAsia" w:ascii="宋体" w:hAnsi="宋体" w:eastAsia="宋体" w:cs="宋体"/>
          <w:b/>
          <w:bCs/>
          <w:kern w:val="28"/>
          <w:szCs w:val="21"/>
        </w:rPr>
      </w:pPr>
    </w:p>
    <w:p w14:paraId="1DD5B44D">
      <w:pPr>
        <w:tabs>
          <w:tab w:val="left" w:pos="5580"/>
        </w:tabs>
        <w:spacing w:line="360" w:lineRule="auto"/>
        <w:ind w:left="718" w:leftChars="342"/>
        <w:rPr>
          <w:rFonts w:hint="eastAsia" w:ascii="宋体" w:hAnsi="宋体" w:eastAsia="宋体" w:cs="宋体"/>
          <w:b/>
          <w:bCs/>
          <w:kern w:val="28"/>
          <w:szCs w:val="21"/>
        </w:rPr>
      </w:pPr>
    </w:p>
    <w:p w14:paraId="6B7EF21C">
      <w:pPr>
        <w:tabs>
          <w:tab w:val="left" w:pos="5580"/>
        </w:tabs>
        <w:spacing w:line="360" w:lineRule="auto"/>
        <w:rPr>
          <w:rFonts w:hint="eastAsia" w:ascii="宋体" w:hAnsi="宋体" w:eastAsia="宋体" w:cs="宋体"/>
          <w:b/>
          <w:bCs/>
          <w:kern w:val="28"/>
          <w:szCs w:val="21"/>
        </w:rPr>
      </w:pPr>
    </w:p>
    <w:p w14:paraId="310C54B7">
      <w:pPr>
        <w:rPr>
          <w:rFonts w:hint="eastAsia" w:ascii="宋体" w:hAnsi="宋体" w:eastAsia="宋体" w:cs="宋体"/>
          <w:b/>
          <w:bCs/>
          <w:kern w:val="28"/>
          <w:szCs w:val="21"/>
        </w:rPr>
      </w:pPr>
      <w:r>
        <w:rPr>
          <w:rFonts w:hint="eastAsia" w:ascii="宋体" w:hAnsi="宋体" w:eastAsia="宋体" w:cs="宋体"/>
          <w:b/>
          <w:bCs/>
          <w:kern w:val="28"/>
          <w:szCs w:val="21"/>
        </w:rPr>
        <w:br w:type="page"/>
      </w:r>
    </w:p>
    <w:p w14:paraId="38113E8A">
      <w:pPr>
        <w:tabs>
          <w:tab w:val="left" w:pos="5580"/>
        </w:tabs>
        <w:spacing w:line="360" w:lineRule="auto"/>
        <w:outlineLvl w:val="1"/>
        <w:rPr>
          <w:rFonts w:hint="eastAsia" w:ascii="宋体" w:hAnsi="宋体" w:eastAsia="宋体" w:cs="宋体"/>
          <w:b/>
          <w:bCs/>
          <w:kern w:val="28"/>
          <w:szCs w:val="21"/>
        </w:rPr>
      </w:pPr>
      <w:bookmarkStart w:id="82" w:name="_Toc11893"/>
      <w:r>
        <w:rPr>
          <w:rFonts w:hint="eastAsia" w:ascii="宋体" w:hAnsi="宋体" w:eastAsia="宋体" w:cs="宋体"/>
          <w:b/>
          <w:bCs/>
          <w:kern w:val="28"/>
          <w:szCs w:val="21"/>
        </w:rPr>
        <w:t>附件7-</w:t>
      </w:r>
      <w:r>
        <w:rPr>
          <w:rFonts w:hint="eastAsia" w:ascii="宋体" w:hAnsi="宋体" w:eastAsia="宋体" w:cs="宋体"/>
          <w:b/>
          <w:bCs/>
          <w:kern w:val="28"/>
          <w:szCs w:val="21"/>
          <w:lang w:val="en-US" w:eastAsia="zh-CN"/>
        </w:rPr>
        <w:t>5</w:t>
      </w:r>
      <w:r>
        <w:rPr>
          <w:rFonts w:hint="eastAsia" w:ascii="宋体" w:hAnsi="宋体" w:eastAsia="宋体" w:cs="宋体"/>
          <w:b/>
          <w:bCs/>
          <w:kern w:val="28"/>
          <w:szCs w:val="21"/>
        </w:rPr>
        <w:t xml:space="preserve">  具有履行合同所必需的设备及专业技术能力</w:t>
      </w:r>
      <w:bookmarkEnd w:id="82"/>
    </w:p>
    <w:p w14:paraId="20CC5BEE">
      <w:pPr>
        <w:pStyle w:val="2"/>
        <w:rPr>
          <w:rFonts w:hint="eastAsia" w:ascii="宋体" w:hAnsi="宋体" w:eastAsia="宋体" w:cs="宋体"/>
          <w:b/>
          <w:bCs/>
          <w:kern w:val="28"/>
          <w:sz w:val="21"/>
          <w:szCs w:val="21"/>
          <w:lang w:val="en-US" w:eastAsia="zh-CN"/>
        </w:rPr>
      </w:pPr>
      <w:r>
        <w:rPr>
          <w:rFonts w:hint="eastAsia" w:ascii="宋体" w:hAnsi="宋体" w:eastAsia="宋体" w:cs="宋体"/>
          <w:b/>
          <w:bCs/>
          <w:kern w:val="28"/>
          <w:sz w:val="21"/>
          <w:szCs w:val="21"/>
        </w:rPr>
        <w:t>（提供具有履行合同所必需的设备和专业技术能力相关证明材料或承诺书</w:t>
      </w:r>
      <w:r>
        <w:rPr>
          <w:rFonts w:hint="eastAsia" w:ascii="宋体" w:hAnsi="宋体" w:eastAsia="宋体" w:cs="宋体"/>
          <w:b/>
          <w:bCs/>
          <w:kern w:val="28"/>
          <w:sz w:val="21"/>
          <w:szCs w:val="21"/>
          <w:lang w:eastAsia="zh-CN"/>
        </w:rPr>
        <w:t>，</w:t>
      </w:r>
      <w:r>
        <w:rPr>
          <w:rFonts w:hint="eastAsia" w:ascii="宋体" w:hAnsi="宋体" w:eastAsia="宋体" w:cs="宋体"/>
          <w:b/>
          <w:bCs/>
          <w:kern w:val="28"/>
          <w:sz w:val="21"/>
          <w:szCs w:val="21"/>
          <w:lang w:val="en-US" w:eastAsia="zh-CN"/>
        </w:rPr>
        <w:t>格式自拟）</w:t>
      </w:r>
    </w:p>
    <w:p w14:paraId="04C4BA76">
      <w:pPr>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br w:type="page"/>
      </w:r>
    </w:p>
    <w:p w14:paraId="3F1A036A">
      <w:pPr>
        <w:pStyle w:val="4"/>
        <w:numPr>
          <w:ilvl w:val="0"/>
          <w:numId w:val="0"/>
        </w:numPr>
        <w:ind w:left="243" w:leftChars="0"/>
        <w:jc w:val="left"/>
        <w:outlineLvl w:val="1"/>
        <w:rPr>
          <w:rFonts w:hint="eastAsia" w:ascii="宋体" w:hAnsi="宋体" w:eastAsia="宋体" w:cs="宋体"/>
          <w:b/>
          <w:bCs/>
          <w:kern w:val="28"/>
          <w:sz w:val="21"/>
          <w:szCs w:val="21"/>
          <w:lang w:val="en-US" w:eastAsia="zh-CN" w:bidi="ar-SA"/>
        </w:rPr>
      </w:pPr>
      <w:bookmarkStart w:id="83" w:name="_Toc10115"/>
      <w:r>
        <w:rPr>
          <w:rFonts w:hint="eastAsia" w:ascii="宋体" w:hAnsi="宋体" w:eastAsia="宋体" w:cs="宋体"/>
          <w:b/>
          <w:bCs/>
          <w:kern w:val="28"/>
          <w:sz w:val="21"/>
          <w:szCs w:val="21"/>
          <w:lang w:val="en-US" w:eastAsia="zh-CN" w:bidi="ar-SA"/>
        </w:rPr>
        <w:t>附件7-6 无不良信用记录承诺函(投标人自行查询适用)</w:t>
      </w:r>
      <w:bookmarkEnd w:id="83"/>
    </w:p>
    <w:p w14:paraId="24340E4E">
      <w:pPr>
        <w:pStyle w:val="11"/>
        <w:spacing w:line="360" w:lineRule="auto"/>
        <w:rPr>
          <w:rFonts w:hint="eastAsia" w:ascii="宋体" w:hAnsi="宋体" w:eastAsia="宋体" w:cs="宋体"/>
        </w:rPr>
      </w:pPr>
      <w:r>
        <w:rPr>
          <w:rFonts w:hint="eastAsia" w:ascii="宋体" w:hAnsi="宋体" w:eastAsia="宋体" w:cs="宋体"/>
        </w:rPr>
        <w:t>致____________(采购人或采购代理机构)：</w:t>
      </w:r>
    </w:p>
    <w:p w14:paraId="4E09CC08">
      <w:pPr>
        <w:pStyle w:val="11"/>
        <w:spacing w:line="360" w:lineRule="auto"/>
        <w:ind w:firstLine="420" w:firstLineChars="200"/>
        <w:rPr>
          <w:rFonts w:hint="eastAsia" w:ascii="宋体" w:hAnsi="宋体" w:eastAsia="宋体" w:cs="宋体"/>
        </w:rPr>
      </w:pPr>
      <w:r>
        <w:rPr>
          <w:rFonts w:hint="eastAsia" w:ascii="宋体" w:hAnsi="宋体" w:eastAsia="宋体" w:cs="宋体"/>
        </w:rPr>
        <w:t>本单位郑重承诺，我单位无以下不良信用记录情形：</w:t>
      </w:r>
    </w:p>
    <w:p w14:paraId="1FBB1B85">
      <w:pPr>
        <w:pStyle w:val="11"/>
        <w:spacing w:line="360" w:lineRule="auto"/>
        <w:ind w:firstLine="420" w:firstLineChars="200"/>
        <w:rPr>
          <w:rFonts w:hint="eastAsia" w:ascii="宋体" w:hAnsi="宋体" w:eastAsia="宋体" w:cs="宋体"/>
        </w:rPr>
      </w:pPr>
      <w:r>
        <w:rPr>
          <w:rFonts w:hint="eastAsia" w:ascii="宋体" w:hAnsi="宋体" w:eastAsia="宋体" w:cs="宋体"/>
        </w:rPr>
        <w:t>1.被人民法院列入失信被执行人；</w:t>
      </w:r>
    </w:p>
    <w:p w14:paraId="7730D0FC">
      <w:pPr>
        <w:pStyle w:val="11"/>
        <w:spacing w:line="360" w:lineRule="auto"/>
        <w:ind w:firstLine="420" w:firstLineChars="200"/>
        <w:rPr>
          <w:rFonts w:hint="eastAsia" w:ascii="宋体" w:hAnsi="宋体" w:eastAsia="宋体" w:cs="宋体"/>
        </w:rPr>
      </w:pPr>
      <w:r>
        <w:rPr>
          <w:rFonts w:hint="eastAsia" w:ascii="宋体" w:hAnsi="宋体" w:eastAsia="宋体" w:cs="宋体"/>
        </w:rPr>
        <w:t>2.被税务部门列入重大税收违法案件当事人名单；</w:t>
      </w:r>
    </w:p>
    <w:p w14:paraId="376F1C52">
      <w:pPr>
        <w:pStyle w:val="11"/>
        <w:spacing w:line="360" w:lineRule="auto"/>
        <w:ind w:firstLine="420" w:firstLineChars="200"/>
        <w:rPr>
          <w:rFonts w:hint="eastAsia" w:ascii="宋体" w:hAnsi="宋体" w:eastAsia="宋体" w:cs="宋体"/>
        </w:rPr>
      </w:pPr>
      <w:r>
        <w:rPr>
          <w:rFonts w:hint="eastAsia" w:ascii="宋体" w:hAnsi="宋体" w:eastAsia="宋体" w:cs="宋体"/>
        </w:rPr>
        <w:t>3.被政府采购监管部门列入政府采购严重违法失信行为记录名单；</w:t>
      </w:r>
    </w:p>
    <w:p w14:paraId="736FE6DD">
      <w:pPr>
        <w:pStyle w:val="11"/>
        <w:spacing w:line="360" w:lineRule="auto"/>
        <w:ind w:firstLine="420" w:firstLineChars="200"/>
        <w:rPr>
          <w:rFonts w:hint="eastAsia" w:ascii="宋体" w:hAnsi="宋体" w:eastAsia="宋体" w:cs="宋体"/>
        </w:rPr>
      </w:pPr>
      <w:r>
        <w:rPr>
          <w:rFonts w:hint="eastAsia" w:ascii="宋体" w:hAnsi="宋体" w:eastAsia="宋体" w:cs="宋体"/>
        </w:rPr>
        <w:t>4.不符合《政府采购法》第二十二条规定的条件。</w:t>
      </w:r>
    </w:p>
    <w:p w14:paraId="561E3D0D">
      <w:pPr>
        <w:pStyle w:val="11"/>
        <w:spacing w:line="360" w:lineRule="auto"/>
        <w:ind w:firstLine="420" w:firstLineChars="200"/>
        <w:rPr>
          <w:rFonts w:hint="eastAsia" w:ascii="宋体" w:hAnsi="宋体" w:eastAsia="宋体" w:cs="宋体"/>
        </w:rPr>
      </w:pPr>
      <w:r>
        <w:rPr>
          <w:rFonts w:hint="eastAsia" w:ascii="宋体" w:hAnsi="宋体" w:eastAsia="宋体" w:cs="宋体"/>
        </w:rPr>
        <w:t>我单位已就上述不良信用行为按照招标文件中投标人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12BFE413">
      <w:pPr>
        <w:pStyle w:val="11"/>
        <w:spacing w:line="360" w:lineRule="auto"/>
        <w:ind w:firstLine="420" w:firstLineChars="200"/>
        <w:rPr>
          <w:rFonts w:hint="eastAsia" w:ascii="宋体" w:hAnsi="宋体" w:eastAsia="宋体" w:cs="宋体"/>
        </w:rPr>
      </w:pPr>
    </w:p>
    <w:p w14:paraId="3B45B766">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lang w:val="en-US" w:eastAsia="zh-CN"/>
        </w:rPr>
        <w:t>投标人</w:t>
      </w:r>
      <w:r>
        <w:rPr>
          <w:rFonts w:hint="eastAsia" w:ascii="宋体" w:hAnsi="宋体" w:eastAsia="宋体" w:cs="宋体"/>
          <w:color w:val="auto"/>
          <w:szCs w:val="24"/>
          <w:highlight w:val="none"/>
          <w:shd w:val="clear" w:color="auto" w:fill="auto"/>
        </w:rPr>
        <w:t>：</w:t>
      </w:r>
      <w:r>
        <w:rPr>
          <w:rFonts w:hint="eastAsia" w:ascii="宋体" w:hAnsi="宋体" w:eastAsia="宋体" w:cs="宋体"/>
          <w:color w:val="auto"/>
          <w:szCs w:val="24"/>
          <w:highlight w:val="none"/>
          <w:u w:val="single"/>
          <w:shd w:val="clear" w:color="auto" w:fill="auto"/>
        </w:rPr>
        <w:t xml:space="preserve">     （电子签章）     </w:t>
      </w:r>
    </w:p>
    <w:p w14:paraId="0A0C844D">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rPr>
        <w:t>法定代表人：</w:t>
      </w:r>
      <w:r>
        <w:rPr>
          <w:rFonts w:hint="eastAsia" w:ascii="宋体" w:hAnsi="宋体" w:eastAsia="宋体" w:cs="宋体"/>
          <w:color w:val="auto"/>
          <w:szCs w:val="24"/>
          <w:highlight w:val="none"/>
          <w:u w:val="single"/>
          <w:shd w:val="clear" w:color="auto" w:fill="auto"/>
        </w:rPr>
        <w:t xml:space="preserve">    （电子签名）  </w:t>
      </w:r>
    </w:p>
    <w:p w14:paraId="512ED931">
      <w:pPr>
        <w:pStyle w:val="11"/>
        <w:spacing w:line="360" w:lineRule="auto"/>
        <w:rPr>
          <w:rFonts w:hint="eastAsia" w:ascii="宋体" w:hAnsi="宋体" w:eastAsia="宋体" w:cs="宋体"/>
        </w:rPr>
      </w:pPr>
      <w:r>
        <w:rPr>
          <w:rFonts w:hint="eastAsia" w:ascii="宋体" w:hAnsi="宋体" w:eastAsia="宋体" w:cs="宋体"/>
        </w:rPr>
        <w:t>日期：______年______月______日</w:t>
      </w:r>
    </w:p>
    <w:p w14:paraId="55276B8F">
      <w:pPr>
        <w:pStyle w:val="2"/>
        <w:spacing w:line="360" w:lineRule="auto"/>
        <w:rPr>
          <w:rFonts w:hint="eastAsia" w:ascii="宋体" w:hAnsi="宋体" w:eastAsia="宋体" w:cs="宋体"/>
          <w:b/>
          <w:bCs/>
          <w:kern w:val="28"/>
          <w:sz w:val="21"/>
          <w:szCs w:val="21"/>
          <w:lang w:val="en-US" w:eastAsia="zh-CN"/>
        </w:rPr>
      </w:pPr>
    </w:p>
    <w:p w14:paraId="1AB3ACA5">
      <w:pPr>
        <w:rPr>
          <w:rFonts w:hint="eastAsia" w:ascii="宋体" w:hAnsi="宋体" w:eastAsia="宋体" w:cs="宋体"/>
          <w:szCs w:val="21"/>
        </w:rPr>
      </w:pPr>
    </w:p>
    <w:p w14:paraId="02D7009E">
      <w:pPr>
        <w:rPr>
          <w:rFonts w:hint="eastAsia" w:ascii="宋体" w:hAnsi="宋体" w:eastAsia="宋体" w:cs="宋体"/>
          <w:szCs w:val="21"/>
        </w:rPr>
      </w:pPr>
    </w:p>
    <w:p w14:paraId="65E0E1BF">
      <w:pPr>
        <w:rPr>
          <w:rFonts w:hint="eastAsia" w:ascii="宋体" w:hAnsi="宋体" w:eastAsia="宋体" w:cs="宋体"/>
          <w:szCs w:val="21"/>
        </w:rPr>
      </w:pPr>
    </w:p>
    <w:p w14:paraId="2AD08132">
      <w:pPr>
        <w:jc w:val="center"/>
        <w:rPr>
          <w:rFonts w:hint="eastAsia" w:ascii="宋体" w:hAnsi="宋体" w:eastAsia="宋体" w:cs="宋体"/>
          <w:b/>
          <w:szCs w:val="21"/>
        </w:rPr>
      </w:pPr>
    </w:p>
    <w:p w14:paraId="283D7972">
      <w:pPr>
        <w:pStyle w:val="15"/>
        <w:spacing w:before="120" w:beforeLines="50" w:after="120" w:afterLines="50" w:line="360" w:lineRule="auto"/>
        <w:outlineLvl w:val="9"/>
        <w:rPr>
          <w:rFonts w:hint="eastAsia" w:ascii="宋体" w:hAnsi="宋体" w:eastAsia="宋体" w:cs="宋体"/>
          <w:sz w:val="21"/>
          <w:szCs w:val="21"/>
        </w:rPr>
        <w:sectPr>
          <w:pgSz w:w="11906" w:h="16838"/>
          <w:pgMar w:top="1440" w:right="1797" w:bottom="1440" w:left="1797" w:header="851" w:footer="992" w:gutter="0"/>
          <w:cols w:space="720" w:num="1"/>
          <w:docGrid w:linePitch="312" w:charSpace="0"/>
        </w:sectPr>
      </w:pPr>
      <w:bookmarkStart w:id="84" w:name="_Toc302360919"/>
      <w:bookmarkStart w:id="85" w:name="_Toc175062658"/>
    </w:p>
    <w:bookmarkEnd w:id="84"/>
    <w:bookmarkEnd w:id="85"/>
    <w:p w14:paraId="071BFC4F">
      <w:pPr>
        <w:pStyle w:val="15"/>
        <w:spacing w:before="120" w:beforeLines="50" w:after="120" w:afterLines="50" w:line="240" w:lineRule="auto"/>
        <w:rPr>
          <w:rFonts w:hint="eastAsia" w:ascii="宋体" w:hAnsi="宋体" w:eastAsia="宋体" w:cs="宋体"/>
          <w:sz w:val="21"/>
          <w:szCs w:val="21"/>
        </w:rPr>
      </w:pPr>
      <w:bookmarkStart w:id="86" w:name="_Toc302360913"/>
      <w:bookmarkStart w:id="87" w:name="_Toc30760"/>
      <w:bookmarkStart w:id="88" w:name="_Toc21338"/>
      <w:r>
        <w:rPr>
          <w:rFonts w:hint="eastAsia" w:ascii="宋体" w:hAnsi="宋体" w:eastAsia="宋体" w:cs="宋体"/>
          <w:sz w:val="21"/>
          <w:szCs w:val="21"/>
        </w:rPr>
        <w:t>附件7-</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  法定代表人授权书（格式</w:t>
      </w:r>
      <w:bookmarkEnd w:id="86"/>
      <w:r>
        <w:rPr>
          <w:rFonts w:hint="eastAsia" w:ascii="宋体" w:hAnsi="宋体" w:eastAsia="宋体" w:cs="宋体"/>
          <w:sz w:val="21"/>
          <w:szCs w:val="21"/>
        </w:rPr>
        <w:t>）</w:t>
      </w:r>
      <w:bookmarkEnd w:id="87"/>
      <w:bookmarkEnd w:id="88"/>
    </w:p>
    <w:p w14:paraId="51B5E9CF">
      <w:pPr>
        <w:pStyle w:val="2"/>
        <w:spacing w:line="240" w:lineRule="auto"/>
        <w:jc w:val="center"/>
        <w:rPr>
          <w:rFonts w:hint="eastAsia" w:ascii="宋体" w:hAnsi="宋体" w:eastAsia="宋体" w:cs="宋体"/>
          <w:b/>
          <w:sz w:val="21"/>
          <w:szCs w:val="21"/>
        </w:rPr>
      </w:pPr>
    </w:p>
    <w:p w14:paraId="2956AF14">
      <w:pPr>
        <w:tabs>
          <w:tab w:val="left" w:pos="5580"/>
        </w:tabs>
        <w:spacing w:before="120" w:beforeLines="50" w:after="120" w:afterLines="50" w:line="360" w:lineRule="auto"/>
        <w:ind w:firstLine="420" w:firstLineChars="200"/>
        <w:rPr>
          <w:rFonts w:hint="eastAsia" w:ascii="宋体" w:hAnsi="宋体" w:eastAsia="宋体" w:cs="宋体"/>
          <w:szCs w:val="21"/>
        </w:rPr>
      </w:pPr>
      <w:r>
        <w:rPr>
          <w:rFonts w:hint="eastAsia" w:ascii="宋体" w:hAnsi="宋体" w:eastAsia="宋体" w:cs="宋体"/>
          <w:szCs w:val="21"/>
        </w:rPr>
        <w:t>本授权书声明：注册于 （</w:t>
      </w:r>
      <w:r>
        <w:rPr>
          <w:rFonts w:hint="eastAsia" w:ascii="宋体" w:hAnsi="宋体" w:eastAsia="宋体" w:cs="宋体"/>
          <w:b/>
          <w:szCs w:val="21"/>
        </w:rPr>
        <w:t>国家或地区的名称</w:t>
      </w:r>
      <w:r>
        <w:rPr>
          <w:rFonts w:hint="eastAsia" w:ascii="宋体" w:hAnsi="宋体" w:eastAsia="宋体" w:cs="宋体"/>
          <w:szCs w:val="21"/>
        </w:rPr>
        <w:t>） 的 （</w:t>
      </w:r>
      <w:r>
        <w:rPr>
          <w:rFonts w:hint="eastAsia" w:ascii="宋体" w:hAnsi="宋体" w:eastAsia="宋体" w:cs="宋体"/>
          <w:b/>
          <w:szCs w:val="21"/>
        </w:rPr>
        <w:t>公司名称</w:t>
      </w:r>
      <w:r>
        <w:rPr>
          <w:rFonts w:hint="eastAsia" w:ascii="宋体" w:hAnsi="宋体" w:eastAsia="宋体" w:cs="宋体"/>
          <w:szCs w:val="21"/>
        </w:rPr>
        <w:t>） 的在下面签字的 （</w:t>
      </w:r>
      <w:r>
        <w:rPr>
          <w:rFonts w:hint="eastAsia" w:ascii="宋体" w:hAnsi="宋体" w:eastAsia="宋体" w:cs="宋体"/>
          <w:b/>
          <w:szCs w:val="21"/>
        </w:rPr>
        <w:t>法人代表姓名、职务</w:t>
      </w:r>
      <w:r>
        <w:rPr>
          <w:rFonts w:hint="eastAsia" w:ascii="宋体" w:hAnsi="宋体" w:eastAsia="宋体" w:cs="宋体"/>
          <w:szCs w:val="21"/>
        </w:rPr>
        <w:t>） 代表本公司授权 （</w:t>
      </w:r>
      <w:r>
        <w:rPr>
          <w:rFonts w:hint="eastAsia" w:ascii="宋体" w:hAnsi="宋体" w:eastAsia="宋体" w:cs="宋体"/>
          <w:b/>
          <w:szCs w:val="21"/>
        </w:rPr>
        <w:t>单位名称</w:t>
      </w:r>
      <w:r>
        <w:rPr>
          <w:rFonts w:hint="eastAsia" w:ascii="宋体" w:hAnsi="宋体" w:eastAsia="宋体" w:cs="宋体"/>
          <w:szCs w:val="21"/>
        </w:rPr>
        <w:t>） 的在下面签字的 （</w:t>
      </w:r>
      <w:r>
        <w:rPr>
          <w:rFonts w:hint="eastAsia" w:ascii="宋体" w:hAnsi="宋体" w:eastAsia="宋体" w:cs="宋体"/>
          <w:b/>
          <w:szCs w:val="21"/>
        </w:rPr>
        <w:t>被授权人的姓名、职务</w:t>
      </w:r>
      <w:r>
        <w:rPr>
          <w:rFonts w:hint="eastAsia" w:ascii="宋体" w:hAnsi="宋体" w:eastAsia="宋体" w:cs="宋体"/>
          <w:szCs w:val="21"/>
        </w:rPr>
        <w:t>） 为本公司的合法代理人，就 （</w:t>
      </w:r>
      <w:r>
        <w:rPr>
          <w:rFonts w:hint="eastAsia" w:ascii="宋体" w:hAnsi="宋体" w:eastAsia="宋体" w:cs="宋体"/>
          <w:b/>
          <w:szCs w:val="21"/>
        </w:rPr>
        <w:t>项目名称</w:t>
      </w:r>
      <w:r>
        <w:rPr>
          <w:rFonts w:hint="eastAsia" w:ascii="宋体" w:hAnsi="宋体" w:eastAsia="宋体" w:cs="宋体"/>
          <w:szCs w:val="21"/>
        </w:rPr>
        <w:t>） 的 （</w:t>
      </w:r>
      <w:r>
        <w:rPr>
          <w:rFonts w:hint="eastAsia" w:ascii="宋体" w:hAnsi="宋体" w:eastAsia="宋体" w:cs="宋体"/>
          <w:b/>
          <w:szCs w:val="21"/>
        </w:rPr>
        <w:t>分包名称</w:t>
      </w:r>
      <w:r>
        <w:rPr>
          <w:rFonts w:hint="eastAsia" w:ascii="宋体" w:hAnsi="宋体" w:eastAsia="宋体" w:cs="宋体"/>
          <w:szCs w:val="21"/>
        </w:rPr>
        <w:t>） 投标，以本公司名义处理一切与之有关的事务。</w:t>
      </w:r>
    </w:p>
    <w:p w14:paraId="3187BCF7">
      <w:pPr>
        <w:tabs>
          <w:tab w:val="left" w:pos="5580"/>
        </w:tabs>
        <w:spacing w:before="120" w:beforeLines="50" w:after="120" w:afterLines="50" w:line="360" w:lineRule="auto"/>
        <w:ind w:firstLine="420" w:firstLineChars="200"/>
        <w:rPr>
          <w:rFonts w:hint="eastAsia" w:ascii="宋体" w:hAnsi="宋体" w:eastAsia="宋体" w:cs="宋体"/>
          <w:szCs w:val="21"/>
        </w:rPr>
      </w:pPr>
      <w:r>
        <w:rPr>
          <w:rFonts w:hint="eastAsia" w:ascii="宋体" w:hAnsi="宋体" w:eastAsia="宋体" w:cs="宋体"/>
          <w:szCs w:val="21"/>
        </w:rPr>
        <w:t>本授权书于</w:t>
      </w:r>
      <w:r>
        <w:rPr>
          <w:rFonts w:hint="eastAsia" w:ascii="宋体" w:hAnsi="宋体" w:eastAsia="宋体" w:cs="宋体"/>
          <w:szCs w:val="21"/>
          <w:u w:val="single" w:color="000000"/>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日签字生效,特此声明。</w:t>
      </w:r>
    </w:p>
    <w:p w14:paraId="082D7434">
      <w:pPr>
        <w:pStyle w:val="2"/>
        <w:spacing w:line="360" w:lineRule="auto"/>
        <w:jc w:val="center"/>
        <w:rPr>
          <w:rFonts w:hint="eastAsia" w:ascii="宋体" w:hAnsi="宋体" w:eastAsia="宋体" w:cs="宋体"/>
          <w:b/>
          <w:sz w:val="21"/>
          <w:szCs w:val="21"/>
        </w:rPr>
      </w:pPr>
    </w:p>
    <w:p w14:paraId="0C8DA077">
      <w:pPr>
        <w:pStyle w:val="2"/>
        <w:spacing w:line="360" w:lineRule="auto"/>
        <w:jc w:val="center"/>
        <w:rPr>
          <w:rFonts w:hint="eastAsia" w:ascii="宋体" w:hAnsi="宋体" w:eastAsia="宋体" w:cs="宋体"/>
          <w:b/>
          <w:sz w:val="21"/>
          <w:szCs w:val="21"/>
        </w:rPr>
      </w:pPr>
    </w:p>
    <w:p w14:paraId="10717DB8">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lang w:val="en-US" w:eastAsia="zh-CN"/>
        </w:rPr>
        <w:t>投标人</w:t>
      </w:r>
      <w:r>
        <w:rPr>
          <w:rFonts w:hint="eastAsia" w:ascii="宋体" w:hAnsi="宋体" w:eastAsia="宋体" w:cs="宋体"/>
          <w:color w:val="auto"/>
          <w:szCs w:val="24"/>
          <w:highlight w:val="none"/>
          <w:shd w:val="clear" w:color="auto" w:fill="auto"/>
        </w:rPr>
        <w:t>：</w:t>
      </w:r>
      <w:r>
        <w:rPr>
          <w:rFonts w:hint="eastAsia" w:ascii="宋体" w:hAnsi="宋体" w:eastAsia="宋体" w:cs="宋体"/>
          <w:color w:val="auto"/>
          <w:szCs w:val="24"/>
          <w:highlight w:val="none"/>
          <w:u w:val="single"/>
          <w:shd w:val="clear" w:color="auto" w:fill="auto"/>
        </w:rPr>
        <w:t xml:space="preserve">     （电子签章）     </w:t>
      </w:r>
    </w:p>
    <w:p w14:paraId="220436A8">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rPr>
        <w:t>法定代表人：</w:t>
      </w:r>
      <w:r>
        <w:rPr>
          <w:rFonts w:hint="eastAsia" w:ascii="宋体" w:hAnsi="宋体" w:eastAsia="宋体" w:cs="宋体"/>
          <w:color w:val="auto"/>
          <w:szCs w:val="24"/>
          <w:highlight w:val="none"/>
          <w:u w:val="single"/>
          <w:shd w:val="clear" w:color="auto" w:fill="auto"/>
        </w:rPr>
        <w:t xml:space="preserve">    （电子签名）      </w:t>
      </w:r>
    </w:p>
    <w:p w14:paraId="2A8C3BBF">
      <w:pPr>
        <w:pStyle w:val="11"/>
        <w:tabs>
          <w:tab w:val="left" w:pos="5580"/>
        </w:tabs>
        <w:spacing w:line="360" w:lineRule="auto"/>
        <w:rPr>
          <w:rFonts w:hint="eastAsia" w:ascii="宋体" w:hAnsi="宋体" w:eastAsia="宋体" w:cs="宋体"/>
          <w:szCs w:val="21"/>
        </w:rPr>
      </w:pPr>
    </w:p>
    <w:p w14:paraId="1BCD573E">
      <w:pPr>
        <w:pStyle w:val="11"/>
        <w:tabs>
          <w:tab w:val="left" w:pos="5580"/>
        </w:tabs>
        <w:spacing w:line="360" w:lineRule="auto"/>
        <w:rPr>
          <w:rFonts w:hint="eastAsia" w:ascii="宋体" w:hAnsi="宋体" w:eastAsia="宋体" w:cs="宋体"/>
          <w:szCs w:val="21"/>
        </w:rPr>
      </w:pPr>
    </w:p>
    <w:p w14:paraId="4B09008C">
      <w:pPr>
        <w:pStyle w:val="11"/>
        <w:tabs>
          <w:tab w:val="left" w:pos="5580"/>
        </w:tabs>
        <w:spacing w:line="360" w:lineRule="auto"/>
        <w:rPr>
          <w:rFonts w:hint="eastAsia" w:ascii="宋体" w:hAnsi="宋体" w:eastAsia="宋体" w:cs="宋体"/>
          <w:szCs w:val="21"/>
        </w:rPr>
      </w:pPr>
    </w:p>
    <w:p w14:paraId="19E5B319">
      <w:pPr>
        <w:pStyle w:val="11"/>
        <w:tabs>
          <w:tab w:val="left" w:pos="5580"/>
        </w:tabs>
        <w:spacing w:line="360" w:lineRule="auto"/>
        <w:rPr>
          <w:rFonts w:hint="eastAsia" w:ascii="宋体" w:hAnsi="宋体" w:eastAsia="宋体" w:cs="宋体"/>
          <w:szCs w:val="21"/>
        </w:rPr>
      </w:pPr>
      <w:r>
        <w:rPr>
          <w:rFonts w:hint="eastAsia" w:ascii="宋体" w:hAnsi="宋体" w:eastAsia="宋体" w:cs="宋体"/>
          <w:szCs w:val="21"/>
        </w:rPr>
        <w:t>附：</w:t>
      </w:r>
    </w:p>
    <w:p w14:paraId="2CA87069">
      <w:pPr>
        <w:pStyle w:val="11"/>
        <w:tabs>
          <w:tab w:val="left" w:pos="5580"/>
        </w:tabs>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被授权人姓名：</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p>
    <w:p w14:paraId="50C166EE">
      <w:pPr>
        <w:pStyle w:val="11"/>
        <w:tabs>
          <w:tab w:val="left" w:pos="55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p>
    <w:p w14:paraId="1C3CB335">
      <w:pPr>
        <w:pStyle w:val="11"/>
        <w:tabs>
          <w:tab w:val="left" w:pos="55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详细通讯地址：</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p>
    <w:p w14:paraId="4228C1A0">
      <w:pPr>
        <w:pStyle w:val="11"/>
        <w:tabs>
          <w:tab w:val="left" w:pos="55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邮 政 编 码 ：</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p>
    <w:p w14:paraId="210D31E9">
      <w:pPr>
        <w:pStyle w:val="11"/>
        <w:tabs>
          <w:tab w:val="left" w:pos="55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p>
    <w:p w14:paraId="550ABB45">
      <w:pPr>
        <w:pStyle w:val="11"/>
        <w:tabs>
          <w:tab w:val="left" w:pos="5580"/>
        </w:tabs>
        <w:spacing w:line="360" w:lineRule="auto"/>
        <w:ind w:firstLine="420" w:firstLineChars="200"/>
        <w:rPr>
          <w:rFonts w:hint="eastAsia" w:ascii="宋体" w:hAnsi="宋体" w:eastAsia="宋体" w:cs="宋体"/>
          <w:szCs w:val="21"/>
        </w:rPr>
      </w:pPr>
    </w:p>
    <w:p w14:paraId="25A56712">
      <w:pPr>
        <w:spacing w:line="360" w:lineRule="auto"/>
        <w:rPr>
          <w:rFonts w:hint="eastAsia" w:ascii="宋体" w:hAnsi="宋体" w:eastAsia="宋体" w:cs="宋体"/>
          <w:b/>
          <w:szCs w:val="21"/>
        </w:rPr>
      </w:pPr>
      <w:r>
        <w:rPr>
          <w:rFonts w:hint="eastAsia" w:ascii="宋体" w:hAnsi="宋体" w:eastAsia="宋体" w:cs="宋体"/>
          <w:b/>
          <w:szCs w:val="21"/>
        </w:rPr>
        <w:t>备注：1、如果投标人代表是法定代表人，则可不提供法定代表人授权书，只需提供法定代表人身份证明书。</w:t>
      </w:r>
    </w:p>
    <w:p w14:paraId="2A1A0C20">
      <w:pPr>
        <w:numPr>
          <w:ilvl w:val="0"/>
          <w:numId w:val="4"/>
        </w:numPr>
        <w:spacing w:line="360" w:lineRule="auto"/>
        <w:ind w:firstLine="632" w:firstLineChars="300"/>
        <w:rPr>
          <w:rFonts w:hint="eastAsia" w:ascii="宋体" w:hAnsi="宋体" w:eastAsia="宋体" w:cs="宋体"/>
          <w:b/>
          <w:szCs w:val="21"/>
        </w:rPr>
      </w:pPr>
      <w:r>
        <w:rPr>
          <w:rFonts w:hint="eastAsia" w:ascii="宋体" w:hAnsi="宋体" w:eastAsia="宋体" w:cs="宋体"/>
          <w:b/>
          <w:szCs w:val="21"/>
        </w:rPr>
        <w:t>须提供法定代表人和被授权人身份证复印件（复印件加盖公章）。</w:t>
      </w:r>
    </w:p>
    <w:p w14:paraId="52FEF115">
      <w:pPr>
        <w:pStyle w:val="2"/>
        <w:jc w:val="center"/>
        <w:rPr>
          <w:rFonts w:hint="eastAsia" w:ascii="宋体" w:hAnsi="宋体" w:eastAsia="宋体" w:cs="宋体"/>
        </w:rPr>
      </w:pPr>
    </w:p>
    <w:p w14:paraId="70D3708A">
      <w:pPr>
        <w:pStyle w:val="2"/>
        <w:jc w:val="center"/>
        <w:rPr>
          <w:rFonts w:hint="eastAsia" w:ascii="宋体" w:hAnsi="宋体" w:eastAsia="宋体" w:cs="宋体"/>
        </w:rPr>
      </w:pPr>
    </w:p>
    <w:p w14:paraId="13F3C86C">
      <w:pPr>
        <w:pStyle w:val="2"/>
        <w:jc w:val="center"/>
        <w:rPr>
          <w:rFonts w:hint="eastAsia" w:ascii="宋体" w:hAnsi="宋体" w:eastAsia="宋体" w:cs="宋体"/>
        </w:rPr>
      </w:pPr>
    </w:p>
    <w:p w14:paraId="57BD30E3">
      <w:pPr>
        <w:pStyle w:val="2"/>
        <w:jc w:val="center"/>
        <w:rPr>
          <w:rFonts w:hint="eastAsia" w:ascii="宋体" w:hAnsi="宋体" w:eastAsia="宋体" w:cs="宋体"/>
        </w:rPr>
      </w:pPr>
    </w:p>
    <w:p w14:paraId="479A6861">
      <w:pPr>
        <w:rPr>
          <w:rFonts w:hint="eastAsia" w:ascii="宋体" w:hAnsi="宋体" w:eastAsia="宋体" w:cs="宋体"/>
        </w:rPr>
      </w:pPr>
      <w:r>
        <w:rPr>
          <w:rFonts w:hint="eastAsia" w:ascii="宋体" w:hAnsi="宋体" w:eastAsia="宋体" w:cs="宋体"/>
        </w:rPr>
        <w:br w:type="page"/>
      </w:r>
    </w:p>
    <w:p w14:paraId="2F00F9C1">
      <w:pPr>
        <w:pStyle w:val="2"/>
        <w:jc w:val="center"/>
        <w:rPr>
          <w:rFonts w:hint="eastAsia" w:ascii="宋体" w:hAnsi="宋体" w:eastAsia="宋体" w:cs="宋体"/>
          <w:sz w:val="21"/>
          <w:szCs w:val="21"/>
        </w:rPr>
      </w:pPr>
    </w:p>
    <w:p w14:paraId="64E1FDC1">
      <w:pPr>
        <w:pStyle w:val="2"/>
        <w:jc w:val="center"/>
        <w:rPr>
          <w:rFonts w:hint="eastAsia" w:ascii="宋体" w:hAnsi="宋体" w:eastAsia="宋体" w:cs="宋体"/>
          <w:sz w:val="21"/>
          <w:szCs w:val="21"/>
        </w:rPr>
      </w:pPr>
    </w:p>
    <w:p w14:paraId="790609B0">
      <w:pPr>
        <w:pStyle w:val="2"/>
        <w:jc w:val="center"/>
        <w:rPr>
          <w:rFonts w:hint="eastAsia" w:ascii="宋体" w:hAnsi="宋体" w:eastAsia="宋体" w:cs="宋体"/>
          <w:b/>
          <w:bCs/>
          <w:sz w:val="21"/>
          <w:szCs w:val="21"/>
        </w:rPr>
      </w:pPr>
      <w:r>
        <w:rPr>
          <w:rFonts w:hint="eastAsia" w:ascii="宋体" w:hAnsi="宋体" w:eastAsia="宋体" w:cs="宋体"/>
          <w:b/>
          <w:bCs/>
          <w:sz w:val="21"/>
          <w:szCs w:val="21"/>
        </w:rPr>
        <w:t>法定代表人身份证明书</w:t>
      </w:r>
    </w:p>
    <w:p w14:paraId="56017FC9">
      <w:pPr>
        <w:pStyle w:val="2"/>
        <w:spacing w:line="360" w:lineRule="auto"/>
        <w:rPr>
          <w:rFonts w:hint="eastAsia" w:ascii="宋体" w:hAnsi="宋体" w:eastAsia="宋体" w:cs="宋体"/>
          <w:sz w:val="21"/>
          <w:szCs w:val="21"/>
          <w:u w:val="single"/>
        </w:rPr>
      </w:pPr>
      <w:r>
        <w:rPr>
          <w:rFonts w:hint="eastAsia" w:ascii="宋体" w:hAnsi="宋体" w:eastAsia="宋体" w:cs="宋体"/>
          <w:sz w:val="21"/>
          <w:szCs w:val="21"/>
        </w:rPr>
        <w:t>投 标 人：</w:t>
      </w:r>
      <w:r>
        <w:rPr>
          <w:rFonts w:hint="eastAsia" w:ascii="宋体" w:hAnsi="宋体" w:eastAsia="宋体" w:cs="宋体"/>
          <w:sz w:val="21"/>
          <w:szCs w:val="21"/>
          <w:u w:val="single"/>
        </w:rPr>
        <w:t xml:space="preserve">                                     </w:t>
      </w:r>
    </w:p>
    <w:p w14:paraId="2E9B7480">
      <w:pPr>
        <w:pStyle w:val="2"/>
        <w:spacing w:line="360" w:lineRule="auto"/>
        <w:rPr>
          <w:rFonts w:hint="eastAsia" w:ascii="宋体" w:hAnsi="宋体" w:eastAsia="宋体" w:cs="宋体"/>
          <w:sz w:val="21"/>
          <w:szCs w:val="21"/>
        </w:rPr>
      </w:pPr>
      <w:r>
        <w:rPr>
          <w:rFonts w:hint="eastAsia" w:ascii="宋体" w:hAnsi="宋体" w:eastAsia="宋体" w:cs="宋体"/>
          <w:sz w:val="21"/>
          <w:szCs w:val="21"/>
        </w:rPr>
        <w:t>单位性质：</w:t>
      </w:r>
      <w:r>
        <w:rPr>
          <w:rFonts w:hint="eastAsia" w:ascii="宋体" w:hAnsi="宋体" w:eastAsia="宋体" w:cs="宋体"/>
          <w:sz w:val="21"/>
          <w:szCs w:val="21"/>
          <w:u w:val="single"/>
        </w:rPr>
        <w:t xml:space="preserve">                      </w:t>
      </w:r>
      <w:r>
        <w:rPr>
          <w:rFonts w:hint="eastAsia" w:ascii="宋体" w:hAnsi="宋体" w:eastAsia="宋体" w:cs="宋体"/>
          <w:sz w:val="21"/>
          <w:szCs w:val="21"/>
        </w:rPr>
        <w:t>           </w:t>
      </w:r>
    </w:p>
    <w:p w14:paraId="3182FAF8">
      <w:pPr>
        <w:pStyle w:val="2"/>
        <w:spacing w:line="360" w:lineRule="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4A6356C0">
      <w:pPr>
        <w:pStyle w:val="2"/>
        <w:spacing w:line="360" w:lineRule="auto"/>
        <w:rPr>
          <w:rFonts w:hint="eastAsia" w:ascii="宋体" w:hAnsi="宋体" w:eastAsia="宋体" w:cs="宋体"/>
          <w:sz w:val="21"/>
          <w:szCs w:val="21"/>
        </w:rPr>
      </w:pPr>
      <w:r>
        <w:rPr>
          <w:rFonts w:hint="eastAsia" w:ascii="宋体" w:hAnsi="宋体" w:eastAsia="宋体" w:cs="宋体"/>
          <w:sz w:val="21"/>
          <w:szCs w:val="21"/>
        </w:rPr>
        <w:t>成立时间： </w:t>
      </w:r>
      <w:r>
        <w:rPr>
          <w:rFonts w:hint="eastAsia" w:ascii="宋体" w:hAnsi="宋体" w:eastAsia="宋体" w:cs="宋体"/>
          <w:sz w:val="21"/>
          <w:szCs w:val="21"/>
          <w:u w:val="single"/>
        </w:rPr>
        <w:t>    年      月      日</w:t>
      </w:r>
    </w:p>
    <w:p w14:paraId="3128DFF0">
      <w:pPr>
        <w:pStyle w:val="2"/>
        <w:spacing w:line="360" w:lineRule="auto"/>
        <w:rPr>
          <w:rFonts w:hint="eastAsia" w:ascii="宋体" w:hAnsi="宋体" w:eastAsia="宋体" w:cs="宋体"/>
          <w:sz w:val="21"/>
          <w:szCs w:val="21"/>
        </w:rPr>
      </w:pPr>
      <w:r>
        <w:rPr>
          <w:rFonts w:hint="eastAsia" w:ascii="宋体" w:hAnsi="宋体" w:eastAsia="宋体" w:cs="宋体"/>
          <w:sz w:val="21"/>
          <w:szCs w:val="21"/>
        </w:rPr>
        <w:t>经营期限：</w:t>
      </w:r>
      <w:r>
        <w:rPr>
          <w:rFonts w:hint="eastAsia" w:ascii="宋体" w:hAnsi="宋体" w:eastAsia="宋体" w:cs="宋体"/>
          <w:sz w:val="21"/>
          <w:szCs w:val="21"/>
          <w:u w:val="single"/>
        </w:rPr>
        <w:t>                  </w:t>
      </w:r>
      <w:r>
        <w:rPr>
          <w:rFonts w:hint="eastAsia" w:ascii="宋体" w:hAnsi="宋体" w:eastAsia="宋体" w:cs="宋体"/>
          <w:sz w:val="21"/>
          <w:szCs w:val="21"/>
        </w:rPr>
        <w:t>         </w:t>
      </w:r>
    </w:p>
    <w:p w14:paraId="3969689F">
      <w:pPr>
        <w:pStyle w:val="2"/>
        <w:spacing w:line="360" w:lineRule="auto"/>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w:t>
      </w:r>
      <w:r>
        <w:rPr>
          <w:rFonts w:hint="eastAsia" w:ascii="宋体" w:hAnsi="宋体" w:eastAsia="宋体" w:cs="宋体"/>
          <w:sz w:val="21"/>
          <w:szCs w:val="21"/>
        </w:rPr>
        <w:t>  性     别：</w:t>
      </w:r>
      <w:r>
        <w:rPr>
          <w:rFonts w:hint="eastAsia" w:ascii="宋体" w:hAnsi="宋体" w:eastAsia="宋体" w:cs="宋体"/>
          <w:sz w:val="21"/>
          <w:szCs w:val="21"/>
          <w:u w:val="single"/>
        </w:rPr>
        <w:t>        </w:t>
      </w:r>
      <w:r>
        <w:rPr>
          <w:rFonts w:hint="eastAsia" w:ascii="宋体" w:hAnsi="宋体" w:eastAsia="宋体" w:cs="宋体"/>
          <w:sz w:val="21"/>
          <w:szCs w:val="21"/>
        </w:rPr>
        <w:t xml:space="preserve">  </w:t>
      </w:r>
    </w:p>
    <w:p w14:paraId="5C59B564">
      <w:pPr>
        <w:pStyle w:val="2"/>
        <w:spacing w:line="360" w:lineRule="auto"/>
        <w:rPr>
          <w:rFonts w:hint="eastAsia" w:ascii="宋体" w:hAnsi="宋体" w:eastAsia="宋体" w:cs="宋体"/>
          <w:sz w:val="21"/>
          <w:szCs w:val="21"/>
        </w:rPr>
      </w:pPr>
      <w:r>
        <w:rPr>
          <w:rFonts w:hint="eastAsia" w:ascii="宋体" w:hAnsi="宋体" w:eastAsia="宋体" w:cs="宋体"/>
          <w:sz w:val="21"/>
          <w:szCs w:val="21"/>
        </w:rPr>
        <w:t>年    龄：</w:t>
      </w:r>
      <w:r>
        <w:rPr>
          <w:rFonts w:hint="eastAsia" w:ascii="宋体" w:hAnsi="宋体" w:eastAsia="宋体" w:cs="宋体"/>
          <w:sz w:val="21"/>
          <w:szCs w:val="21"/>
          <w:u w:val="single"/>
        </w:rPr>
        <w:t>       </w:t>
      </w:r>
      <w:r>
        <w:rPr>
          <w:rFonts w:hint="eastAsia" w:ascii="宋体" w:hAnsi="宋体" w:eastAsia="宋体" w:cs="宋体"/>
          <w:sz w:val="21"/>
          <w:szCs w:val="21"/>
        </w:rPr>
        <w:t>  职     务：</w:t>
      </w:r>
      <w:r>
        <w:rPr>
          <w:rFonts w:hint="eastAsia" w:ascii="宋体" w:hAnsi="宋体" w:eastAsia="宋体" w:cs="宋体"/>
          <w:sz w:val="21"/>
          <w:szCs w:val="21"/>
          <w:u w:val="single"/>
        </w:rPr>
        <w:t>        </w:t>
      </w:r>
      <w:r>
        <w:rPr>
          <w:rFonts w:hint="eastAsia" w:ascii="宋体" w:hAnsi="宋体" w:eastAsia="宋体" w:cs="宋体"/>
          <w:sz w:val="21"/>
          <w:szCs w:val="21"/>
        </w:rPr>
        <w:t xml:space="preserve">    </w:t>
      </w:r>
    </w:p>
    <w:p w14:paraId="062BCE22">
      <w:pPr>
        <w:pStyle w:val="2"/>
        <w:spacing w:line="360" w:lineRule="auto"/>
        <w:rPr>
          <w:rFonts w:hint="eastAsia" w:ascii="宋体" w:hAnsi="宋体" w:eastAsia="宋体" w:cs="宋体"/>
          <w:sz w:val="21"/>
          <w:szCs w:val="21"/>
        </w:rPr>
      </w:pPr>
      <w:r>
        <w:rPr>
          <w:rFonts w:hint="eastAsia" w:ascii="宋体" w:hAnsi="宋体" w:eastAsia="宋体" w:cs="宋体"/>
          <w:sz w:val="21"/>
          <w:szCs w:val="21"/>
        </w:rPr>
        <w:t>系 </w:t>
      </w:r>
      <w:r>
        <w:rPr>
          <w:rFonts w:hint="eastAsia" w:ascii="宋体" w:hAnsi="宋体" w:eastAsia="宋体" w:cs="宋体"/>
          <w:sz w:val="21"/>
          <w:szCs w:val="21"/>
          <w:u w:val="single"/>
        </w:rPr>
        <w:t xml:space="preserve">               </w:t>
      </w:r>
      <w:r>
        <w:rPr>
          <w:rFonts w:hint="eastAsia" w:ascii="宋体" w:hAnsi="宋体" w:eastAsia="宋体" w:cs="宋体"/>
          <w:sz w:val="21"/>
          <w:szCs w:val="21"/>
        </w:rPr>
        <w:t> （投标人名称）的法定代表人。</w:t>
      </w:r>
    </w:p>
    <w:p w14:paraId="3AFE7CE8">
      <w:pPr>
        <w:pStyle w:val="2"/>
        <w:spacing w:line="360" w:lineRule="auto"/>
        <w:rPr>
          <w:rFonts w:hint="eastAsia" w:ascii="宋体" w:hAnsi="宋体" w:eastAsia="宋体" w:cs="宋体"/>
          <w:sz w:val="21"/>
          <w:szCs w:val="21"/>
        </w:rPr>
      </w:pPr>
      <w:r>
        <w:rPr>
          <w:rFonts w:hint="eastAsia" w:ascii="宋体" w:hAnsi="宋体" w:eastAsia="宋体" w:cs="宋体"/>
          <w:sz w:val="21"/>
          <w:szCs w:val="21"/>
        </w:rPr>
        <w:t>特此证明。 </w:t>
      </w:r>
    </w:p>
    <w:p w14:paraId="42D1E8D2">
      <w:pPr>
        <w:pStyle w:val="2"/>
        <w:spacing w:line="360" w:lineRule="auto"/>
        <w:rPr>
          <w:rFonts w:hint="eastAsia" w:ascii="宋体" w:hAnsi="宋体" w:eastAsia="宋体" w:cs="宋体"/>
          <w:sz w:val="21"/>
          <w:szCs w:val="21"/>
        </w:rPr>
      </w:pPr>
      <w:r>
        <w:rPr>
          <w:rFonts w:hint="eastAsia" w:ascii="宋体" w:hAnsi="宋体" w:eastAsia="宋体" w:cs="宋体"/>
          <w:sz w:val="21"/>
          <w:szCs w:val="21"/>
        </w:rPr>
        <w:t>附：法定代表人身份证正反面</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25E1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4264" w:type="dxa"/>
          </w:tcPr>
          <w:p w14:paraId="31D66B80">
            <w:pPr>
              <w:pStyle w:val="2"/>
              <w:spacing w:line="360" w:lineRule="auto"/>
              <w:rPr>
                <w:rFonts w:hint="eastAsia" w:ascii="宋体" w:hAnsi="宋体" w:eastAsia="宋体" w:cs="宋体"/>
                <w:sz w:val="21"/>
                <w:szCs w:val="21"/>
                <w:vertAlign w:val="baseline"/>
              </w:rPr>
            </w:pPr>
          </w:p>
        </w:tc>
        <w:tc>
          <w:tcPr>
            <w:tcW w:w="4264" w:type="dxa"/>
          </w:tcPr>
          <w:p w14:paraId="6535EA4D">
            <w:pPr>
              <w:pStyle w:val="2"/>
              <w:spacing w:line="360" w:lineRule="auto"/>
              <w:rPr>
                <w:rFonts w:hint="eastAsia" w:ascii="宋体" w:hAnsi="宋体" w:eastAsia="宋体" w:cs="宋体"/>
                <w:sz w:val="21"/>
                <w:szCs w:val="21"/>
                <w:vertAlign w:val="baseline"/>
              </w:rPr>
            </w:pPr>
          </w:p>
        </w:tc>
      </w:tr>
    </w:tbl>
    <w:p w14:paraId="0D901314">
      <w:pPr>
        <w:pStyle w:val="2"/>
        <w:spacing w:line="360" w:lineRule="auto"/>
        <w:rPr>
          <w:rFonts w:hint="eastAsia" w:ascii="宋体" w:hAnsi="宋体" w:eastAsia="宋体" w:cs="宋体"/>
          <w:sz w:val="21"/>
          <w:szCs w:val="21"/>
        </w:rPr>
      </w:pPr>
    </w:p>
    <w:p w14:paraId="4DEB8C8E">
      <w:pPr>
        <w:tabs>
          <w:tab w:val="left" w:pos="5580"/>
        </w:tabs>
        <w:spacing w:line="360" w:lineRule="auto"/>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lang w:val="en-US" w:eastAsia="zh-CN"/>
        </w:rPr>
        <w:t>投标人</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（电子签章）     </w:t>
      </w:r>
    </w:p>
    <w:p w14:paraId="7DE14FE7">
      <w:pPr>
        <w:pStyle w:val="2"/>
        <w:spacing w:line="360" w:lineRule="auto"/>
        <w:rPr>
          <w:rFonts w:hint="eastAsia" w:ascii="宋体" w:hAnsi="宋体" w:eastAsia="宋体" w:cs="宋体"/>
          <w:sz w:val="21"/>
          <w:szCs w:val="21"/>
          <w:u w:val="single"/>
        </w:rPr>
      </w:pPr>
      <w:r>
        <w:rPr>
          <w:rFonts w:hint="eastAsia" w:ascii="宋体" w:hAnsi="宋体" w:eastAsia="宋体" w:cs="宋体"/>
          <w:sz w:val="21"/>
          <w:szCs w:val="21"/>
        </w:rPr>
        <w:t>日期： </w:t>
      </w:r>
      <w:r>
        <w:rPr>
          <w:rFonts w:hint="eastAsia" w:ascii="宋体" w:hAnsi="宋体" w:eastAsia="宋体" w:cs="宋体"/>
          <w:sz w:val="21"/>
          <w:szCs w:val="21"/>
          <w:u w:val="single"/>
        </w:rPr>
        <w:t xml:space="preserve">     年      月      日 </w:t>
      </w:r>
    </w:p>
    <w:p w14:paraId="790CB0B1">
      <w:pPr>
        <w:pStyle w:val="2"/>
        <w:rPr>
          <w:rFonts w:hint="eastAsia" w:ascii="宋体" w:hAnsi="宋体" w:eastAsia="宋体" w:cs="宋体"/>
        </w:rPr>
      </w:pPr>
    </w:p>
    <w:p w14:paraId="01DAF574">
      <w:pPr>
        <w:pStyle w:val="2"/>
        <w:rPr>
          <w:rFonts w:hint="eastAsia" w:ascii="宋体" w:hAnsi="宋体" w:eastAsia="宋体" w:cs="宋体"/>
        </w:rPr>
      </w:pPr>
    </w:p>
    <w:p w14:paraId="6F3A59FF">
      <w:pPr>
        <w:pStyle w:val="15"/>
        <w:spacing w:before="120" w:beforeLines="50" w:after="120" w:afterLines="50" w:line="360" w:lineRule="auto"/>
        <w:jc w:val="left"/>
        <w:outlineLvl w:val="9"/>
        <w:rPr>
          <w:rFonts w:hint="eastAsia" w:ascii="宋体" w:hAnsi="宋体" w:eastAsia="宋体" w:cs="宋体"/>
          <w:sz w:val="21"/>
          <w:szCs w:val="21"/>
        </w:rPr>
      </w:pPr>
      <w:bookmarkStart w:id="89" w:name="_Toc175062653"/>
    </w:p>
    <w:p w14:paraId="61C645FF">
      <w:pPr>
        <w:pStyle w:val="15"/>
        <w:spacing w:before="120" w:beforeLines="50" w:after="120" w:afterLines="50" w:line="360" w:lineRule="auto"/>
        <w:rPr>
          <w:rFonts w:hint="eastAsia" w:ascii="宋体" w:hAnsi="宋体" w:eastAsia="宋体" w:cs="宋体"/>
          <w:sz w:val="21"/>
          <w:szCs w:val="21"/>
        </w:rPr>
      </w:pPr>
      <w:r>
        <w:rPr>
          <w:rFonts w:hint="eastAsia" w:ascii="宋体" w:hAnsi="宋体" w:eastAsia="宋体" w:cs="宋体"/>
          <w:sz w:val="21"/>
          <w:szCs w:val="21"/>
        </w:rPr>
        <w:br w:type="page"/>
      </w:r>
      <w:bookmarkEnd w:id="89"/>
      <w:bookmarkStart w:id="90" w:name="_Toc302360915"/>
      <w:bookmarkStart w:id="91" w:name="_Toc1868"/>
      <w:bookmarkStart w:id="92" w:name="_Toc23487"/>
      <w:bookmarkStart w:id="93" w:name="_Toc304556858"/>
      <w:bookmarkStart w:id="94" w:name="_Toc301799734"/>
      <w:bookmarkStart w:id="95" w:name="_Toc113093110"/>
      <w:bookmarkStart w:id="96" w:name="_Toc135393392"/>
      <w:bookmarkStart w:id="97" w:name="_Toc111223472"/>
      <w:bookmarkStart w:id="98" w:name="_Toc175062659"/>
      <w:bookmarkStart w:id="99" w:name="_Toc144556818"/>
      <w:r>
        <w:rPr>
          <w:rFonts w:hint="eastAsia" w:ascii="宋体" w:hAnsi="宋体" w:eastAsia="宋体" w:cs="宋体"/>
          <w:sz w:val="21"/>
          <w:szCs w:val="21"/>
        </w:rPr>
        <w:t>附件7-</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投标人的资格声明（格式）</w:t>
      </w:r>
      <w:bookmarkEnd w:id="90"/>
      <w:bookmarkEnd w:id="91"/>
      <w:bookmarkEnd w:id="92"/>
      <w:bookmarkEnd w:id="93"/>
    </w:p>
    <w:tbl>
      <w:tblPr>
        <w:tblStyle w:val="2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71"/>
        <w:gridCol w:w="559"/>
        <w:gridCol w:w="361"/>
        <w:gridCol w:w="958"/>
        <w:gridCol w:w="36"/>
        <w:gridCol w:w="897"/>
        <w:gridCol w:w="419"/>
        <w:gridCol w:w="1072"/>
        <w:gridCol w:w="275"/>
        <w:gridCol w:w="45"/>
        <w:gridCol w:w="495"/>
        <w:gridCol w:w="876"/>
        <w:gridCol w:w="61"/>
        <w:gridCol w:w="1254"/>
      </w:tblGrid>
      <w:tr w14:paraId="5F921B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8079" w:type="dxa"/>
            <w:gridSpan w:val="14"/>
            <w:tcBorders>
              <w:top w:val="single" w:color="auto" w:sz="8" w:space="0"/>
              <w:left w:val="single" w:color="auto" w:sz="8" w:space="0"/>
              <w:bottom w:val="single" w:color="auto" w:sz="2" w:space="0"/>
              <w:right w:val="single" w:color="auto" w:sz="8" w:space="0"/>
            </w:tcBorders>
            <w:noWrap w:val="0"/>
            <w:vAlign w:val="center"/>
          </w:tcPr>
          <w:p w14:paraId="0A120ADD">
            <w:pPr>
              <w:widowControl/>
              <w:jc w:val="left"/>
              <w:rPr>
                <w:rFonts w:hint="eastAsia" w:ascii="宋体" w:hAnsi="宋体" w:eastAsia="宋体" w:cs="宋体"/>
                <w:b/>
                <w:bCs/>
                <w:kern w:val="0"/>
                <w:szCs w:val="21"/>
              </w:rPr>
            </w:pPr>
            <w:r>
              <w:rPr>
                <w:rFonts w:hint="eastAsia" w:ascii="宋体" w:hAnsi="宋体" w:eastAsia="宋体" w:cs="宋体"/>
                <w:b/>
                <w:bCs/>
                <w:kern w:val="0"/>
                <w:szCs w:val="21"/>
              </w:rPr>
              <w:t xml:space="preserve">1．名称及概况 </w:t>
            </w:r>
          </w:p>
        </w:tc>
      </w:tr>
      <w:tr w14:paraId="63E585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1691" w:type="dxa"/>
            <w:gridSpan w:val="3"/>
            <w:tcBorders>
              <w:top w:val="single" w:color="auto" w:sz="2" w:space="0"/>
              <w:left w:val="single" w:color="auto" w:sz="8" w:space="0"/>
            </w:tcBorders>
            <w:noWrap w:val="0"/>
            <w:vAlign w:val="center"/>
          </w:tcPr>
          <w:p w14:paraId="688D2149">
            <w:pPr>
              <w:widowControl/>
              <w:jc w:val="center"/>
              <w:rPr>
                <w:rFonts w:hint="eastAsia" w:ascii="宋体" w:hAnsi="宋体" w:eastAsia="宋体" w:cs="宋体"/>
                <w:kern w:val="0"/>
                <w:szCs w:val="21"/>
              </w:rPr>
            </w:pPr>
            <w:r>
              <w:rPr>
                <w:rFonts w:hint="eastAsia" w:ascii="宋体" w:hAnsi="宋体" w:eastAsia="宋体" w:cs="宋体"/>
                <w:kern w:val="0"/>
                <w:szCs w:val="21"/>
              </w:rPr>
              <w:t>投标人名称</w:t>
            </w:r>
          </w:p>
        </w:tc>
        <w:tc>
          <w:tcPr>
            <w:tcW w:w="6387" w:type="dxa"/>
            <w:gridSpan w:val="11"/>
            <w:tcBorders>
              <w:top w:val="single" w:color="auto" w:sz="2" w:space="0"/>
              <w:right w:val="single" w:color="auto" w:sz="8" w:space="0"/>
            </w:tcBorders>
            <w:noWrap w:val="0"/>
            <w:vAlign w:val="center"/>
          </w:tcPr>
          <w:p w14:paraId="0DB38147">
            <w:pPr>
              <w:widowControl/>
              <w:jc w:val="center"/>
              <w:rPr>
                <w:rFonts w:hint="eastAsia" w:ascii="宋体" w:hAnsi="宋体" w:eastAsia="宋体" w:cs="宋体"/>
                <w:kern w:val="0"/>
                <w:szCs w:val="21"/>
              </w:rPr>
            </w:pPr>
          </w:p>
        </w:tc>
      </w:tr>
      <w:tr w14:paraId="3EFE1F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1691" w:type="dxa"/>
            <w:gridSpan w:val="3"/>
            <w:tcBorders>
              <w:left w:val="single" w:color="auto" w:sz="8" w:space="0"/>
            </w:tcBorders>
            <w:noWrap w:val="0"/>
            <w:vAlign w:val="center"/>
          </w:tcPr>
          <w:p w14:paraId="66B05CD3">
            <w:pPr>
              <w:widowControl/>
              <w:jc w:val="center"/>
              <w:rPr>
                <w:rFonts w:hint="eastAsia" w:ascii="宋体" w:hAnsi="宋体" w:eastAsia="宋体" w:cs="宋体"/>
                <w:kern w:val="0"/>
                <w:szCs w:val="21"/>
              </w:rPr>
            </w:pPr>
            <w:r>
              <w:rPr>
                <w:rFonts w:hint="eastAsia" w:ascii="宋体" w:hAnsi="宋体" w:eastAsia="宋体" w:cs="宋体"/>
                <w:kern w:val="0"/>
                <w:szCs w:val="21"/>
              </w:rPr>
              <w:t>地址</w:t>
            </w:r>
          </w:p>
        </w:tc>
        <w:tc>
          <w:tcPr>
            <w:tcW w:w="2310" w:type="dxa"/>
            <w:gridSpan w:val="4"/>
            <w:noWrap w:val="0"/>
            <w:vAlign w:val="center"/>
          </w:tcPr>
          <w:p w14:paraId="33C111B9">
            <w:pPr>
              <w:widowControl/>
              <w:jc w:val="center"/>
              <w:rPr>
                <w:rFonts w:hint="eastAsia" w:ascii="宋体" w:hAnsi="宋体" w:eastAsia="宋体" w:cs="宋体"/>
                <w:kern w:val="0"/>
                <w:szCs w:val="21"/>
              </w:rPr>
            </w:pPr>
          </w:p>
        </w:tc>
        <w:tc>
          <w:tcPr>
            <w:tcW w:w="1347" w:type="dxa"/>
            <w:gridSpan w:val="2"/>
            <w:noWrap w:val="0"/>
            <w:vAlign w:val="center"/>
          </w:tcPr>
          <w:p w14:paraId="31826A42">
            <w:pPr>
              <w:widowControl/>
              <w:jc w:val="center"/>
              <w:rPr>
                <w:rFonts w:hint="eastAsia" w:ascii="宋体" w:hAnsi="宋体" w:eastAsia="宋体" w:cs="宋体"/>
                <w:kern w:val="0"/>
                <w:szCs w:val="21"/>
              </w:rPr>
            </w:pPr>
            <w:r>
              <w:rPr>
                <w:rFonts w:hint="eastAsia" w:ascii="宋体" w:hAnsi="宋体" w:eastAsia="宋体" w:cs="宋体"/>
                <w:kern w:val="0"/>
                <w:szCs w:val="21"/>
              </w:rPr>
              <w:t>邮编</w:t>
            </w:r>
          </w:p>
        </w:tc>
        <w:tc>
          <w:tcPr>
            <w:tcW w:w="2731" w:type="dxa"/>
            <w:gridSpan w:val="5"/>
            <w:tcBorders>
              <w:right w:val="single" w:color="auto" w:sz="8" w:space="0"/>
            </w:tcBorders>
            <w:noWrap w:val="0"/>
            <w:vAlign w:val="center"/>
          </w:tcPr>
          <w:p w14:paraId="78B0C081">
            <w:pPr>
              <w:widowControl/>
              <w:jc w:val="center"/>
              <w:rPr>
                <w:rFonts w:hint="eastAsia" w:ascii="宋体" w:hAnsi="宋体" w:eastAsia="宋体" w:cs="宋体"/>
                <w:kern w:val="0"/>
                <w:szCs w:val="21"/>
              </w:rPr>
            </w:pPr>
          </w:p>
        </w:tc>
      </w:tr>
      <w:tr w14:paraId="6BF614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1691" w:type="dxa"/>
            <w:gridSpan w:val="3"/>
            <w:tcBorders>
              <w:left w:val="single" w:color="auto" w:sz="8" w:space="0"/>
            </w:tcBorders>
            <w:noWrap w:val="0"/>
            <w:vAlign w:val="center"/>
          </w:tcPr>
          <w:p w14:paraId="0EBC735B">
            <w:pPr>
              <w:widowControl/>
              <w:jc w:val="center"/>
              <w:rPr>
                <w:rFonts w:hint="eastAsia" w:ascii="宋体" w:hAnsi="宋体" w:eastAsia="宋体" w:cs="宋体"/>
                <w:kern w:val="0"/>
                <w:szCs w:val="21"/>
              </w:rPr>
            </w:pPr>
            <w:r>
              <w:rPr>
                <w:rFonts w:hint="eastAsia" w:ascii="宋体" w:hAnsi="宋体" w:eastAsia="宋体" w:cs="宋体"/>
                <w:kern w:val="0"/>
                <w:szCs w:val="21"/>
              </w:rPr>
              <w:t>成立和注册日期</w:t>
            </w:r>
          </w:p>
        </w:tc>
        <w:tc>
          <w:tcPr>
            <w:tcW w:w="2310" w:type="dxa"/>
            <w:gridSpan w:val="4"/>
            <w:noWrap w:val="0"/>
            <w:vAlign w:val="center"/>
          </w:tcPr>
          <w:p w14:paraId="7D43A7D4">
            <w:pPr>
              <w:widowControl/>
              <w:jc w:val="center"/>
              <w:rPr>
                <w:rFonts w:hint="eastAsia" w:ascii="宋体" w:hAnsi="宋体" w:eastAsia="宋体" w:cs="宋体"/>
                <w:kern w:val="0"/>
                <w:szCs w:val="21"/>
              </w:rPr>
            </w:pPr>
          </w:p>
        </w:tc>
        <w:tc>
          <w:tcPr>
            <w:tcW w:w="1347" w:type="dxa"/>
            <w:gridSpan w:val="2"/>
            <w:noWrap w:val="0"/>
            <w:vAlign w:val="center"/>
          </w:tcPr>
          <w:p w14:paraId="130B9DF0">
            <w:pPr>
              <w:widowControl/>
              <w:jc w:val="center"/>
              <w:rPr>
                <w:rFonts w:hint="eastAsia" w:ascii="宋体" w:hAnsi="宋体" w:eastAsia="宋体" w:cs="宋体"/>
                <w:kern w:val="0"/>
                <w:szCs w:val="21"/>
              </w:rPr>
            </w:pPr>
            <w:r>
              <w:rPr>
                <w:rFonts w:hint="eastAsia" w:ascii="宋体" w:hAnsi="宋体" w:eastAsia="宋体" w:cs="宋体"/>
                <w:kern w:val="0"/>
                <w:szCs w:val="21"/>
              </w:rPr>
              <w:t>主管部门</w:t>
            </w:r>
          </w:p>
        </w:tc>
        <w:tc>
          <w:tcPr>
            <w:tcW w:w="2731" w:type="dxa"/>
            <w:gridSpan w:val="5"/>
            <w:tcBorders>
              <w:right w:val="single" w:color="auto" w:sz="8" w:space="0"/>
            </w:tcBorders>
            <w:noWrap w:val="0"/>
            <w:vAlign w:val="center"/>
          </w:tcPr>
          <w:p w14:paraId="767FE464">
            <w:pPr>
              <w:widowControl/>
              <w:jc w:val="center"/>
              <w:rPr>
                <w:rFonts w:hint="eastAsia" w:ascii="宋体" w:hAnsi="宋体" w:eastAsia="宋体" w:cs="宋体"/>
                <w:kern w:val="0"/>
                <w:szCs w:val="21"/>
              </w:rPr>
            </w:pPr>
          </w:p>
        </w:tc>
      </w:tr>
      <w:tr w14:paraId="427069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1691" w:type="dxa"/>
            <w:gridSpan w:val="3"/>
            <w:tcBorders>
              <w:left w:val="single" w:color="auto" w:sz="8" w:space="0"/>
            </w:tcBorders>
            <w:noWrap w:val="0"/>
            <w:vAlign w:val="center"/>
          </w:tcPr>
          <w:p w14:paraId="597EECE5">
            <w:pPr>
              <w:widowControl/>
              <w:jc w:val="center"/>
              <w:rPr>
                <w:rFonts w:hint="eastAsia" w:ascii="宋体" w:hAnsi="宋体" w:eastAsia="宋体" w:cs="宋体"/>
                <w:kern w:val="0"/>
                <w:szCs w:val="21"/>
              </w:rPr>
            </w:pPr>
            <w:r>
              <w:rPr>
                <w:rFonts w:hint="eastAsia" w:ascii="宋体" w:hAnsi="宋体" w:eastAsia="宋体" w:cs="宋体"/>
                <w:kern w:val="0"/>
                <w:szCs w:val="21"/>
              </w:rPr>
              <w:t>企业性质</w:t>
            </w:r>
          </w:p>
        </w:tc>
        <w:tc>
          <w:tcPr>
            <w:tcW w:w="2310" w:type="dxa"/>
            <w:gridSpan w:val="4"/>
            <w:noWrap w:val="0"/>
            <w:vAlign w:val="center"/>
          </w:tcPr>
          <w:p w14:paraId="5A8FF27B">
            <w:pPr>
              <w:widowControl/>
              <w:jc w:val="center"/>
              <w:rPr>
                <w:rFonts w:hint="eastAsia" w:ascii="宋体" w:hAnsi="宋体" w:eastAsia="宋体" w:cs="宋体"/>
                <w:kern w:val="0"/>
                <w:szCs w:val="21"/>
              </w:rPr>
            </w:pPr>
          </w:p>
        </w:tc>
        <w:tc>
          <w:tcPr>
            <w:tcW w:w="1347" w:type="dxa"/>
            <w:gridSpan w:val="2"/>
            <w:vMerge w:val="restart"/>
            <w:noWrap w:val="0"/>
            <w:vAlign w:val="center"/>
          </w:tcPr>
          <w:p w14:paraId="5341810D">
            <w:pPr>
              <w:widowControl/>
              <w:jc w:val="center"/>
              <w:rPr>
                <w:rFonts w:hint="eastAsia" w:ascii="宋体" w:hAnsi="宋体" w:eastAsia="宋体" w:cs="宋体"/>
                <w:kern w:val="0"/>
                <w:szCs w:val="21"/>
              </w:rPr>
            </w:pPr>
            <w:r>
              <w:rPr>
                <w:rFonts w:hint="eastAsia" w:ascii="宋体" w:hAnsi="宋体" w:eastAsia="宋体" w:cs="宋体"/>
                <w:kern w:val="0"/>
                <w:szCs w:val="21"/>
              </w:rPr>
              <w:t>职员人数</w:t>
            </w:r>
          </w:p>
        </w:tc>
        <w:tc>
          <w:tcPr>
            <w:tcW w:w="1416" w:type="dxa"/>
            <w:gridSpan w:val="3"/>
            <w:noWrap w:val="0"/>
            <w:vAlign w:val="center"/>
          </w:tcPr>
          <w:p w14:paraId="044EA9FC">
            <w:pPr>
              <w:widowControl/>
              <w:jc w:val="center"/>
              <w:rPr>
                <w:rFonts w:hint="eastAsia" w:ascii="宋体" w:hAnsi="宋体" w:eastAsia="宋体" w:cs="宋体"/>
                <w:kern w:val="0"/>
                <w:szCs w:val="21"/>
              </w:rPr>
            </w:pPr>
            <w:r>
              <w:rPr>
                <w:rFonts w:hint="eastAsia" w:ascii="宋体" w:hAnsi="宋体" w:eastAsia="宋体" w:cs="宋体"/>
                <w:kern w:val="0"/>
                <w:szCs w:val="21"/>
              </w:rPr>
              <w:t>一般工人</w:t>
            </w:r>
          </w:p>
        </w:tc>
        <w:tc>
          <w:tcPr>
            <w:tcW w:w="1315" w:type="dxa"/>
            <w:gridSpan w:val="2"/>
            <w:tcBorders>
              <w:right w:val="single" w:color="auto" w:sz="8" w:space="0"/>
            </w:tcBorders>
            <w:noWrap w:val="0"/>
            <w:vAlign w:val="center"/>
          </w:tcPr>
          <w:p w14:paraId="1255A253">
            <w:pPr>
              <w:widowControl/>
              <w:jc w:val="center"/>
              <w:rPr>
                <w:rFonts w:hint="eastAsia" w:ascii="宋体" w:hAnsi="宋体" w:eastAsia="宋体" w:cs="宋体"/>
                <w:kern w:val="0"/>
                <w:szCs w:val="21"/>
              </w:rPr>
            </w:pPr>
          </w:p>
        </w:tc>
      </w:tr>
      <w:tr w14:paraId="3F147E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1691" w:type="dxa"/>
            <w:gridSpan w:val="3"/>
            <w:tcBorders>
              <w:left w:val="single" w:color="auto" w:sz="8" w:space="0"/>
              <w:bottom w:val="single" w:color="auto" w:sz="2" w:space="0"/>
            </w:tcBorders>
            <w:noWrap w:val="0"/>
            <w:vAlign w:val="center"/>
          </w:tcPr>
          <w:p w14:paraId="0BFC8013">
            <w:pPr>
              <w:widowControl/>
              <w:jc w:val="center"/>
              <w:rPr>
                <w:rFonts w:hint="eastAsia" w:ascii="宋体" w:hAnsi="宋体" w:eastAsia="宋体" w:cs="宋体"/>
                <w:kern w:val="0"/>
                <w:szCs w:val="21"/>
              </w:rPr>
            </w:pPr>
            <w:r>
              <w:rPr>
                <w:rFonts w:hint="eastAsia" w:ascii="宋体" w:hAnsi="宋体" w:eastAsia="宋体" w:cs="宋体"/>
                <w:kern w:val="0"/>
                <w:szCs w:val="21"/>
              </w:rPr>
              <w:t>法人代表</w:t>
            </w:r>
          </w:p>
        </w:tc>
        <w:tc>
          <w:tcPr>
            <w:tcW w:w="2310" w:type="dxa"/>
            <w:gridSpan w:val="4"/>
            <w:tcBorders>
              <w:bottom w:val="single" w:color="auto" w:sz="2" w:space="0"/>
            </w:tcBorders>
            <w:noWrap w:val="0"/>
            <w:vAlign w:val="center"/>
          </w:tcPr>
          <w:p w14:paraId="62602603">
            <w:pPr>
              <w:widowControl/>
              <w:jc w:val="center"/>
              <w:rPr>
                <w:rFonts w:hint="eastAsia" w:ascii="宋体" w:hAnsi="宋体" w:eastAsia="宋体" w:cs="宋体"/>
                <w:kern w:val="0"/>
                <w:szCs w:val="21"/>
              </w:rPr>
            </w:pPr>
          </w:p>
        </w:tc>
        <w:tc>
          <w:tcPr>
            <w:tcW w:w="1347" w:type="dxa"/>
            <w:gridSpan w:val="2"/>
            <w:vMerge w:val="continue"/>
            <w:tcBorders>
              <w:bottom w:val="single" w:color="auto" w:sz="2" w:space="0"/>
            </w:tcBorders>
            <w:noWrap w:val="0"/>
            <w:vAlign w:val="center"/>
          </w:tcPr>
          <w:p w14:paraId="0D9157BF">
            <w:pPr>
              <w:widowControl/>
              <w:jc w:val="center"/>
              <w:rPr>
                <w:rFonts w:hint="eastAsia" w:ascii="宋体" w:hAnsi="宋体" w:eastAsia="宋体" w:cs="宋体"/>
                <w:kern w:val="0"/>
                <w:szCs w:val="21"/>
              </w:rPr>
            </w:pPr>
          </w:p>
        </w:tc>
        <w:tc>
          <w:tcPr>
            <w:tcW w:w="1416" w:type="dxa"/>
            <w:gridSpan w:val="3"/>
            <w:tcBorders>
              <w:bottom w:val="single" w:color="auto" w:sz="2" w:space="0"/>
            </w:tcBorders>
            <w:noWrap w:val="0"/>
            <w:vAlign w:val="center"/>
          </w:tcPr>
          <w:p w14:paraId="350E0C75">
            <w:pPr>
              <w:widowControl/>
              <w:jc w:val="center"/>
              <w:rPr>
                <w:rFonts w:hint="eastAsia" w:ascii="宋体" w:hAnsi="宋体" w:eastAsia="宋体" w:cs="宋体"/>
                <w:kern w:val="0"/>
                <w:szCs w:val="21"/>
              </w:rPr>
            </w:pPr>
            <w:r>
              <w:rPr>
                <w:rFonts w:hint="eastAsia" w:ascii="宋体" w:hAnsi="宋体" w:eastAsia="宋体" w:cs="宋体"/>
                <w:kern w:val="0"/>
                <w:szCs w:val="21"/>
              </w:rPr>
              <w:t>技术人员</w:t>
            </w:r>
          </w:p>
        </w:tc>
        <w:tc>
          <w:tcPr>
            <w:tcW w:w="1315" w:type="dxa"/>
            <w:gridSpan w:val="2"/>
            <w:tcBorders>
              <w:bottom w:val="single" w:color="auto" w:sz="2" w:space="0"/>
              <w:right w:val="single" w:color="auto" w:sz="8" w:space="0"/>
            </w:tcBorders>
            <w:noWrap w:val="0"/>
            <w:vAlign w:val="center"/>
          </w:tcPr>
          <w:p w14:paraId="1D4EE470">
            <w:pPr>
              <w:widowControl/>
              <w:jc w:val="center"/>
              <w:rPr>
                <w:rFonts w:hint="eastAsia" w:ascii="宋体" w:hAnsi="宋体" w:eastAsia="宋体" w:cs="宋体"/>
                <w:kern w:val="0"/>
                <w:szCs w:val="21"/>
              </w:rPr>
            </w:pPr>
          </w:p>
        </w:tc>
      </w:tr>
      <w:tr w14:paraId="71177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8079" w:type="dxa"/>
            <w:gridSpan w:val="14"/>
            <w:tcBorders>
              <w:top w:val="single" w:color="auto" w:sz="2" w:space="0"/>
              <w:left w:val="single" w:color="auto" w:sz="8" w:space="0"/>
              <w:bottom w:val="single" w:color="auto" w:sz="2" w:space="0"/>
              <w:right w:val="single" w:color="auto" w:sz="8" w:space="0"/>
            </w:tcBorders>
            <w:noWrap w:val="0"/>
            <w:vAlign w:val="center"/>
          </w:tcPr>
          <w:p w14:paraId="6407FC48">
            <w:pPr>
              <w:widowControl/>
              <w:jc w:val="left"/>
              <w:rPr>
                <w:rFonts w:hint="eastAsia" w:ascii="宋体" w:hAnsi="宋体" w:eastAsia="宋体" w:cs="宋体"/>
                <w:b/>
                <w:bCs/>
                <w:kern w:val="0"/>
                <w:szCs w:val="21"/>
              </w:rPr>
            </w:pPr>
            <w:r>
              <w:rPr>
                <w:rFonts w:hint="eastAsia" w:ascii="宋体" w:hAnsi="宋体" w:eastAsia="宋体" w:cs="宋体"/>
                <w:b/>
                <w:bCs/>
                <w:kern w:val="0"/>
                <w:szCs w:val="21"/>
              </w:rPr>
              <w:t>2．近期资产负债表 （到       年       月       日止）</w:t>
            </w:r>
          </w:p>
        </w:tc>
      </w:tr>
      <w:tr w14:paraId="203F84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1330" w:type="dxa"/>
            <w:gridSpan w:val="2"/>
            <w:vMerge w:val="restart"/>
            <w:tcBorders>
              <w:top w:val="single" w:color="auto" w:sz="2" w:space="0"/>
              <w:left w:val="single" w:color="auto" w:sz="8" w:space="0"/>
            </w:tcBorders>
            <w:noWrap w:val="0"/>
            <w:vAlign w:val="center"/>
          </w:tcPr>
          <w:p w14:paraId="3863229A">
            <w:pPr>
              <w:widowControl/>
              <w:jc w:val="center"/>
              <w:rPr>
                <w:rFonts w:hint="eastAsia" w:ascii="宋体" w:hAnsi="宋体" w:eastAsia="宋体" w:cs="宋体"/>
                <w:kern w:val="0"/>
                <w:szCs w:val="21"/>
              </w:rPr>
            </w:pPr>
            <w:r>
              <w:rPr>
                <w:rFonts w:hint="eastAsia" w:ascii="宋体" w:hAnsi="宋体" w:eastAsia="宋体" w:cs="宋体"/>
                <w:kern w:val="0"/>
                <w:szCs w:val="21"/>
              </w:rPr>
              <w:t>固定资产</w:t>
            </w:r>
          </w:p>
        </w:tc>
        <w:tc>
          <w:tcPr>
            <w:tcW w:w="1355" w:type="dxa"/>
            <w:gridSpan w:val="3"/>
            <w:tcBorders>
              <w:top w:val="single" w:color="auto" w:sz="2" w:space="0"/>
            </w:tcBorders>
            <w:noWrap w:val="0"/>
            <w:vAlign w:val="center"/>
          </w:tcPr>
          <w:p w14:paraId="5560C53E">
            <w:pPr>
              <w:widowControl/>
              <w:jc w:val="center"/>
              <w:rPr>
                <w:rFonts w:hint="eastAsia" w:ascii="宋体" w:hAnsi="宋体" w:eastAsia="宋体" w:cs="宋体"/>
                <w:kern w:val="0"/>
                <w:szCs w:val="21"/>
              </w:rPr>
            </w:pPr>
            <w:r>
              <w:rPr>
                <w:rFonts w:hint="eastAsia" w:ascii="宋体" w:hAnsi="宋体" w:eastAsia="宋体" w:cs="宋体"/>
                <w:kern w:val="0"/>
                <w:szCs w:val="21"/>
              </w:rPr>
              <w:t>原值</w:t>
            </w:r>
          </w:p>
        </w:tc>
        <w:tc>
          <w:tcPr>
            <w:tcW w:w="1316" w:type="dxa"/>
            <w:gridSpan w:val="2"/>
            <w:tcBorders>
              <w:top w:val="single" w:color="auto" w:sz="2" w:space="0"/>
            </w:tcBorders>
            <w:noWrap w:val="0"/>
            <w:vAlign w:val="center"/>
          </w:tcPr>
          <w:p w14:paraId="40D12DF2">
            <w:pPr>
              <w:widowControl/>
              <w:jc w:val="center"/>
              <w:rPr>
                <w:rFonts w:hint="eastAsia" w:ascii="宋体" w:hAnsi="宋体" w:eastAsia="宋体" w:cs="宋体"/>
                <w:kern w:val="0"/>
                <w:szCs w:val="21"/>
              </w:rPr>
            </w:pPr>
          </w:p>
        </w:tc>
        <w:tc>
          <w:tcPr>
            <w:tcW w:w="1392" w:type="dxa"/>
            <w:gridSpan w:val="3"/>
            <w:vMerge w:val="restart"/>
            <w:tcBorders>
              <w:top w:val="single" w:color="auto" w:sz="2" w:space="0"/>
            </w:tcBorders>
            <w:noWrap w:val="0"/>
            <w:vAlign w:val="center"/>
          </w:tcPr>
          <w:p w14:paraId="7E8267F6">
            <w:pPr>
              <w:widowControl/>
              <w:jc w:val="center"/>
              <w:rPr>
                <w:rFonts w:hint="eastAsia" w:ascii="宋体" w:hAnsi="宋体" w:eastAsia="宋体" w:cs="宋体"/>
                <w:kern w:val="0"/>
                <w:szCs w:val="21"/>
              </w:rPr>
            </w:pPr>
            <w:r>
              <w:rPr>
                <w:rFonts w:hint="eastAsia" w:ascii="宋体" w:hAnsi="宋体" w:eastAsia="宋体" w:cs="宋体"/>
                <w:kern w:val="0"/>
                <w:szCs w:val="21"/>
              </w:rPr>
              <w:t>流动资金</w:t>
            </w:r>
          </w:p>
        </w:tc>
        <w:tc>
          <w:tcPr>
            <w:tcW w:w="2685" w:type="dxa"/>
            <w:gridSpan w:val="4"/>
            <w:vMerge w:val="restart"/>
            <w:tcBorders>
              <w:top w:val="single" w:color="auto" w:sz="2" w:space="0"/>
              <w:right w:val="single" w:color="auto" w:sz="8" w:space="0"/>
            </w:tcBorders>
            <w:noWrap w:val="0"/>
            <w:vAlign w:val="center"/>
          </w:tcPr>
          <w:p w14:paraId="1B09CD5E">
            <w:pPr>
              <w:widowControl/>
              <w:jc w:val="center"/>
              <w:rPr>
                <w:rFonts w:hint="eastAsia" w:ascii="宋体" w:hAnsi="宋体" w:eastAsia="宋体" w:cs="宋体"/>
                <w:kern w:val="0"/>
                <w:szCs w:val="21"/>
              </w:rPr>
            </w:pPr>
          </w:p>
        </w:tc>
      </w:tr>
      <w:tr w14:paraId="310C14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1330" w:type="dxa"/>
            <w:gridSpan w:val="2"/>
            <w:vMerge w:val="continue"/>
            <w:tcBorders>
              <w:left w:val="single" w:color="auto" w:sz="8" w:space="0"/>
            </w:tcBorders>
            <w:noWrap w:val="0"/>
            <w:vAlign w:val="center"/>
          </w:tcPr>
          <w:p w14:paraId="2CBC7D32">
            <w:pPr>
              <w:widowControl/>
              <w:jc w:val="center"/>
              <w:rPr>
                <w:rFonts w:hint="eastAsia" w:ascii="宋体" w:hAnsi="宋体" w:eastAsia="宋体" w:cs="宋体"/>
                <w:kern w:val="0"/>
                <w:szCs w:val="21"/>
              </w:rPr>
            </w:pPr>
          </w:p>
        </w:tc>
        <w:tc>
          <w:tcPr>
            <w:tcW w:w="1355" w:type="dxa"/>
            <w:gridSpan w:val="3"/>
            <w:tcBorders>
              <w:bottom w:val="single" w:color="auto" w:sz="2" w:space="0"/>
            </w:tcBorders>
            <w:noWrap w:val="0"/>
            <w:vAlign w:val="center"/>
          </w:tcPr>
          <w:p w14:paraId="11379B29">
            <w:pPr>
              <w:widowControl/>
              <w:jc w:val="center"/>
              <w:rPr>
                <w:rFonts w:hint="eastAsia" w:ascii="宋体" w:hAnsi="宋体" w:eastAsia="宋体" w:cs="宋体"/>
                <w:kern w:val="0"/>
                <w:szCs w:val="21"/>
              </w:rPr>
            </w:pPr>
            <w:r>
              <w:rPr>
                <w:rFonts w:hint="eastAsia" w:ascii="宋体" w:hAnsi="宋体" w:eastAsia="宋体" w:cs="宋体"/>
                <w:kern w:val="0"/>
                <w:szCs w:val="21"/>
              </w:rPr>
              <w:t>净值</w:t>
            </w:r>
          </w:p>
        </w:tc>
        <w:tc>
          <w:tcPr>
            <w:tcW w:w="1316" w:type="dxa"/>
            <w:gridSpan w:val="2"/>
            <w:tcBorders>
              <w:bottom w:val="single" w:color="auto" w:sz="2" w:space="0"/>
            </w:tcBorders>
            <w:noWrap w:val="0"/>
            <w:vAlign w:val="center"/>
          </w:tcPr>
          <w:p w14:paraId="630027AA">
            <w:pPr>
              <w:widowControl/>
              <w:jc w:val="center"/>
              <w:rPr>
                <w:rFonts w:hint="eastAsia" w:ascii="宋体" w:hAnsi="宋体" w:eastAsia="宋体" w:cs="宋体"/>
                <w:kern w:val="0"/>
                <w:szCs w:val="21"/>
              </w:rPr>
            </w:pPr>
          </w:p>
        </w:tc>
        <w:tc>
          <w:tcPr>
            <w:tcW w:w="1392" w:type="dxa"/>
            <w:gridSpan w:val="3"/>
            <w:vMerge w:val="continue"/>
            <w:tcBorders>
              <w:bottom w:val="single" w:color="auto" w:sz="2" w:space="0"/>
            </w:tcBorders>
            <w:noWrap w:val="0"/>
            <w:vAlign w:val="center"/>
          </w:tcPr>
          <w:p w14:paraId="2D48542A">
            <w:pPr>
              <w:widowControl/>
              <w:jc w:val="center"/>
              <w:rPr>
                <w:rFonts w:hint="eastAsia" w:ascii="宋体" w:hAnsi="宋体" w:eastAsia="宋体" w:cs="宋体"/>
                <w:kern w:val="0"/>
                <w:szCs w:val="21"/>
              </w:rPr>
            </w:pPr>
          </w:p>
        </w:tc>
        <w:tc>
          <w:tcPr>
            <w:tcW w:w="2685" w:type="dxa"/>
            <w:gridSpan w:val="4"/>
            <w:vMerge w:val="continue"/>
            <w:tcBorders>
              <w:right w:val="single" w:color="auto" w:sz="8" w:space="0"/>
            </w:tcBorders>
            <w:noWrap w:val="0"/>
            <w:vAlign w:val="center"/>
          </w:tcPr>
          <w:p w14:paraId="017BE6E6">
            <w:pPr>
              <w:widowControl/>
              <w:jc w:val="center"/>
              <w:rPr>
                <w:rFonts w:hint="eastAsia" w:ascii="宋体" w:hAnsi="宋体" w:eastAsia="宋体" w:cs="宋体"/>
                <w:kern w:val="0"/>
                <w:szCs w:val="21"/>
              </w:rPr>
            </w:pPr>
          </w:p>
        </w:tc>
      </w:tr>
      <w:tr w14:paraId="3E2914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1330" w:type="dxa"/>
            <w:gridSpan w:val="2"/>
            <w:tcBorders>
              <w:left w:val="single" w:color="auto" w:sz="8" w:space="0"/>
            </w:tcBorders>
            <w:noWrap w:val="0"/>
            <w:vAlign w:val="center"/>
          </w:tcPr>
          <w:p w14:paraId="22E74290">
            <w:pPr>
              <w:widowControl/>
              <w:jc w:val="center"/>
              <w:rPr>
                <w:rFonts w:hint="eastAsia" w:ascii="宋体" w:hAnsi="宋体" w:eastAsia="宋体" w:cs="宋体"/>
                <w:kern w:val="0"/>
                <w:szCs w:val="21"/>
              </w:rPr>
            </w:pPr>
            <w:r>
              <w:rPr>
                <w:rFonts w:hint="eastAsia" w:ascii="宋体" w:hAnsi="宋体" w:eastAsia="宋体" w:cs="宋体"/>
                <w:kern w:val="0"/>
                <w:szCs w:val="21"/>
              </w:rPr>
              <w:t>长期负债</w:t>
            </w:r>
          </w:p>
        </w:tc>
        <w:tc>
          <w:tcPr>
            <w:tcW w:w="2671" w:type="dxa"/>
            <w:gridSpan w:val="5"/>
            <w:noWrap w:val="0"/>
            <w:vAlign w:val="center"/>
          </w:tcPr>
          <w:p w14:paraId="36238BA2">
            <w:pPr>
              <w:widowControl/>
              <w:jc w:val="center"/>
              <w:rPr>
                <w:rFonts w:hint="eastAsia" w:ascii="宋体" w:hAnsi="宋体" w:eastAsia="宋体" w:cs="宋体"/>
                <w:kern w:val="0"/>
                <w:szCs w:val="21"/>
              </w:rPr>
            </w:pPr>
          </w:p>
        </w:tc>
        <w:tc>
          <w:tcPr>
            <w:tcW w:w="1392" w:type="dxa"/>
            <w:gridSpan w:val="3"/>
            <w:noWrap w:val="0"/>
            <w:vAlign w:val="center"/>
          </w:tcPr>
          <w:p w14:paraId="1CF09869">
            <w:pPr>
              <w:widowControl/>
              <w:jc w:val="center"/>
              <w:rPr>
                <w:rFonts w:hint="eastAsia" w:ascii="宋体" w:hAnsi="宋体" w:eastAsia="宋体" w:cs="宋体"/>
                <w:kern w:val="0"/>
                <w:szCs w:val="21"/>
              </w:rPr>
            </w:pPr>
            <w:r>
              <w:rPr>
                <w:rFonts w:hint="eastAsia" w:ascii="宋体" w:hAnsi="宋体" w:eastAsia="宋体" w:cs="宋体"/>
                <w:kern w:val="0"/>
                <w:szCs w:val="21"/>
              </w:rPr>
              <w:t>短期负债</w:t>
            </w:r>
          </w:p>
        </w:tc>
        <w:tc>
          <w:tcPr>
            <w:tcW w:w="2685" w:type="dxa"/>
            <w:gridSpan w:val="4"/>
            <w:tcBorders>
              <w:right w:val="single" w:color="auto" w:sz="8" w:space="0"/>
            </w:tcBorders>
            <w:noWrap w:val="0"/>
            <w:vAlign w:val="center"/>
          </w:tcPr>
          <w:p w14:paraId="26E51B61">
            <w:pPr>
              <w:widowControl/>
              <w:jc w:val="center"/>
              <w:rPr>
                <w:rFonts w:hint="eastAsia" w:ascii="宋体" w:hAnsi="宋体" w:eastAsia="宋体" w:cs="宋体"/>
                <w:kern w:val="0"/>
                <w:szCs w:val="21"/>
              </w:rPr>
            </w:pPr>
          </w:p>
        </w:tc>
      </w:tr>
      <w:tr w14:paraId="02F633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1330" w:type="dxa"/>
            <w:gridSpan w:val="2"/>
            <w:vMerge w:val="restart"/>
            <w:tcBorders>
              <w:left w:val="single" w:color="auto" w:sz="8" w:space="0"/>
            </w:tcBorders>
            <w:noWrap w:val="0"/>
            <w:vAlign w:val="center"/>
          </w:tcPr>
          <w:p w14:paraId="486BDF2D">
            <w:pPr>
              <w:widowControl/>
              <w:jc w:val="center"/>
              <w:rPr>
                <w:rFonts w:hint="eastAsia" w:ascii="宋体" w:hAnsi="宋体" w:eastAsia="宋体" w:cs="宋体"/>
                <w:kern w:val="0"/>
                <w:szCs w:val="21"/>
              </w:rPr>
            </w:pPr>
            <w:r>
              <w:rPr>
                <w:rFonts w:hint="eastAsia" w:ascii="宋体" w:hAnsi="宋体" w:eastAsia="宋体" w:cs="宋体"/>
                <w:kern w:val="0"/>
                <w:szCs w:val="21"/>
              </w:rPr>
              <w:t>资金来源</w:t>
            </w:r>
          </w:p>
        </w:tc>
        <w:tc>
          <w:tcPr>
            <w:tcW w:w="1355" w:type="dxa"/>
            <w:gridSpan w:val="3"/>
            <w:noWrap w:val="0"/>
            <w:vAlign w:val="center"/>
          </w:tcPr>
          <w:p w14:paraId="72D09206">
            <w:pPr>
              <w:widowControl/>
              <w:jc w:val="center"/>
              <w:rPr>
                <w:rFonts w:hint="eastAsia" w:ascii="宋体" w:hAnsi="宋体" w:eastAsia="宋体" w:cs="宋体"/>
                <w:kern w:val="0"/>
                <w:szCs w:val="21"/>
              </w:rPr>
            </w:pPr>
            <w:r>
              <w:rPr>
                <w:rFonts w:hint="eastAsia" w:ascii="宋体" w:hAnsi="宋体" w:eastAsia="宋体" w:cs="宋体"/>
                <w:kern w:val="0"/>
                <w:szCs w:val="21"/>
              </w:rPr>
              <w:t>自有资金</w:t>
            </w:r>
          </w:p>
        </w:tc>
        <w:tc>
          <w:tcPr>
            <w:tcW w:w="1316" w:type="dxa"/>
            <w:gridSpan w:val="2"/>
            <w:noWrap w:val="0"/>
            <w:vAlign w:val="center"/>
          </w:tcPr>
          <w:p w14:paraId="37BDA94F">
            <w:pPr>
              <w:widowControl/>
              <w:jc w:val="center"/>
              <w:rPr>
                <w:rFonts w:hint="eastAsia" w:ascii="宋体" w:hAnsi="宋体" w:eastAsia="宋体" w:cs="宋体"/>
                <w:kern w:val="0"/>
                <w:szCs w:val="21"/>
              </w:rPr>
            </w:pPr>
          </w:p>
        </w:tc>
        <w:tc>
          <w:tcPr>
            <w:tcW w:w="1392" w:type="dxa"/>
            <w:gridSpan w:val="3"/>
            <w:vMerge w:val="restart"/>
            <w:noWrap w:val="0"/>
            <w:vAlign w:val="center"/>
          </w:tcPr>
          <w:p w14:paraId="19E85FF1">
            <w:pPr>
              <w:widowControl/>
              <w:jc w:val="center"/>
              <w:rPr>
                <w:rFonts w:hint="eastAsia" w:ascii="宋体" w:hAnsi="宋体" w:eastAsia="宋体" w:cs="宋体"/>
                <w:kern w:val="0"/>
                <w:szCs w:val="21"/>
              </w:rPr>
            </w:pPr>
            <w:r>
              <w:rPr>
                <w:rFonts w:hint="eastAsia" w:ascii="宋体" w:hAnsi="宋体" w:eastAsia="宋体" w:cs="宋体"/>
                <w:kern w:val="0"/>
                <w:szCs w:val="21"/>
              </w:rPr>
              <w:t>资金类型</w:t>
            </w:r>
          </w:p>
        </w:tc>
        <w:tc>
          <w:tcPr>
            <w:tcW w:w="1371" w:type="dxa"/>
            <w:gridSpan w:val="2"/>
            <w:noWrap w:val="0"/>
            <w:vAlign w:val="center"/>
          </w:tcPr>
          <w:p w14:paraId="775CA231">
            <w:pPr>
              <w:widowControl/>
              <w:jc w:val="center"/>
              <w:rPr>
                <w:rFonts w:hint="eastAsia" w:ascii="宋体" w:hAnsi="宋体" w:eastAsia="宋体" w:cs="宋体"/>
                <w:kern w:val="0"/>
                <w:szCs w:val="21"/>
              </w:rPr>
            </w:pPr>
            <w:r>
              <w:rPr>
                <w:rFonts w:hint="eastAsia" w:ascii="宋体" w:hAnsi="宋体" w:eastAsia="宋体" w:cs="宋体"/>
                <w:kern w:val="0"/>
                <w:szCs w:val="21"/>
              </w:rPr>
              <w:t>商业性</w:t>
            </w:r>
          </w:p>
        </w:tc>
        <w:tc>
          <w:tcPr>
            <w:tcW w:w="1315" w:type="dxa"/>
            <w:gridSpan w:val="2"/>
            <w:tcBorders>
              <w:right w:val="single" w:color="auto" w:sz="8" w:space="0"/>
            </w:tcBorders>
            <w:noWrap w:val="0"/>
            <w:vAlign w:val="center"/>
          </w:tcPr>
          <w:p w14:paraId="20737BCD">
            <w:pPr>
              <w:widowControl/>
              <w:jc w:val="center"/>
              <w:rPr>
                <w:rFonts w:hint="eastAsia" w:ascii="宋体" w:hAnsi="宋体" w:eastAsia="宋体" w:cs="宋体"/>
                <w:kern w:val="0"/>
                <w:szCs w:val="21"/>
              </w:rPr>
            </w:pPr>
          </w:p>
        </w:tc>
      </w:tr>
      <w:tr w14:paraId="218DE9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1330" w:type="dxa"/>
            <w:gridSpan w:val="2"/>
            <w:vMerge w:val="continue"/>
            <w:tcBorders>
              <w:left w:val="single" w:color="auto" w:sz="8" w:space="0"/>
              <w:bottom w:val="single" w:color="auto" w:sz="2" w:space="0"/>
            </w:tcBorders>
            <w:noWrap w:val="0"/>
            <w:vAlign w:val="center"/>
          </w:tcPr>
          <w:p w14:paraId="083345E3">
            <w:pPr>
              <w:widowControl/>
              <w:jc w:val="center"/>
              <w:rPr>
                <w:rFonts w:hint="eastAsia" w:ascii="宋体" w:hAnsi="宋体" w:eastAsia="宋体" w:cs="宋体"/>
                <w:kern w:val="0"/>
                <w:szCs w:val="21"/>
              </w:rPr>
            </w:pPr>
          </w:p>
        </w:tc>
        <w:tc>
          <w:tcPr>
            <w:tcW w:w="1355" w:type="dxa"/>
            <w:gridSpan w:val="3"/>
            <w:tcBorders>
              <w:bottom w:val="single" w:color="auto" w:sz="2" w:space="0"/>
            </w:tcBorders>
            <w:noWrap w:val="0"/>
            <w:vAlign w:val="center"/>
          </w:tcPr>
          <w:p w14:paraId="21B55DA1">
            <w:pPr>
              <w:widowControl/>
              <w:jc w:val="center"/>
              <w:rPr>
                <w:rFonts w:hint="eastAsia" w:ascii="宋体" w:hAnsi="宋体" w:eastAsia="宋体" w:cs="宋体"/>
                <w:kern w:val="0"/>
                <w:szCs w:val="21"/>
              </w:rPr>
            </w:pPr>
            <w:r>
              <w:rPr>
                <w:rFonts w:hint="eastAsia" w:ascii="宋体" w:hAnsi="宋体" w:eastAsia="宋体" w:cs="宋体"/>
                <w:kern w:val="0"/>
                <w:szCs w:val="21"/>
              </w:rPr>
              <w:t>银行贷款</w:t>
            </w:r>
          </w:p>
        </w:tc>
        <w:tc>
          <w:tcPr>
            <w:tcW w:w="1316" w:type="dxa"/>
            <w:gridSpan w:val="2"/>
            <w:tcBorders>
              <w:bottom w:val="single" w:color="auto" w:sz="2" w:space="0"/>
            </w:tcBorders>
            <w:noWrap w:val="0"/>
            <w:vAlign w:val="center"/>
          </w:tcPr>
          <w:p w14:paraId="4A42F048">
            <w:pPr>
              <w:widowControl/>
              <w:jc w:val="center"/>
              <w:rPr>
                <w:rFonts w:hint="eastAsia" w:ascii="宋体" w:hAnsi="宋体" w:eastAsia="宋体" w:cs="宋体"/>
                <w:kern w:val="0"/>
                <w:szCs w:val="21"/>
              </w:rPr>
            </w:pPr>
          </w:p>
        </w:tc>
        <w:tc>
          <w:tcPr>
            <w:tcW w:w="1392" w:type="dxa"/>
            <w:gridSpan w:val="3"/>
            <w:vMerge w:val="continue"/>
            <w:tcBorders>
              <w:bottom w:val="single" w:color="auto" w:sz="2" w:space="0"/>
            </w:tcBorders>
            <w:noWrap w:val="0"/>
            <w:vAlign w:val="center"/>
          </w:tcPr>
          <w:p w14:paraId="5A669432">
            <w:pPr>
              <w:widowControl/>
              <w:jc w:val="center"/>
              <w:rPr>
                <w:rFonts w:hint="eastAsia" w:ascii="宋体" w:hAnsi="宋体" w:eastAsia="宋体" w:cs="宋体"/>
                <w:kern w:val="0"/>
                <w:szCs w:val="21"/>
              </w:rPr>
            </w:pPr>
          </w:p>
        </w:tc>
        <w:tc>
          <w:tcPr>
            <w:tcW w:w="1371" w:type="dxa"/>
            <w:gridSpan w:val="2"/>
            <w:tcBorders>
              <w:bottom w:val="single" w:color="auto" w:sz="2" w:space="0"/>
            </w:tcBorders>
            <w:noWrap w:val="0"/>
            <w:vAlign w:val="center"/>
          </w:tcPr>
          <w:p w14:paraId="791BE4B8">
            <w:pPr>
              <w:widowControl/>
              <w:jc w:val="center"/>
              <w:rPr>
                <w:rFonts w:hint="eastAsia" w:ascii="宋体" w:hAnsi="宋体" w:eastAsia="宋体" w:cs="宋体"/>
                <w:kern w:val="0"/>
                <w:szCs w:val="21"/>
              </w:rPr>
            </w:pPr>
            <w:r>
              <w:rPr>
                <w:rFonts w:hint="eastAsia" w:ascii="宋体" w:hAnsi="宋体" w:eastAsia="宋体" w:cs="宋体"/>
                <w:kern w:val="0"/>
                <w:szCs w:val="21"/>
              </w:rPr>
              <w:t>非商业性</w:t>
            </w:r>
          </w:p>
        </w:tc>
        <w:tc>
          <w:tcPr>
            <w:tcW w:w="1315" w:type="dxa"/>
            <w:gridSpan w:val="2"/>
            <w:tcBorders>
              <w:bottom w:val="single" w:color="auto" w:sz="2" w:space="0"/>
              <w:right w:val="single" w:color="auto" w:sz="8" w:space="0"/>
            </w:tcBorders>
            <w:noWrap w:val="0"/>
            <w:vAlign w:val="center"/>
          </w:tcPr>
          <w:p w14:paraId="501C3BAF">
            <w:pPr>
              <w:widowControl/>
              <w:jc w:val="center"/>
              <w:rPr>
                <w:rFonts w:hint="eastAsia" w:ascii="宋体" w:hAnsi="宋体" w:eastAsia="宋体" w:cs="宋体"/>
                <w:kern w:val="0"/>
                <w:szCs w:val="21"/>
              </w:rPr>
            </w:pPr>
          </w:p>
        </w:tc>
      </w:tr>
      <w:tr w14:paraId="4C5796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8079" w:type="dxa"/>
            <w:gridSpan w:val="14"/>
            <w:tcBorders>
              <w:left w:val="single" w:color="auto" w:sz="8" w:space="0"/>
              <w:right w:val="single" w:color="auto" w:sz="8" w:space="0"/>
            </w:tcBorders>
            <w:noWrap w:val="0"/>
            <w:vAlign w:val="center"/>
          </w:tcPr>
          <w:p w14:paraId="5279C3A1">
            <w:pPr>
              <w:widowControl/>
              <w:jc w:val="left"/>
              <w:rPr>
                <w:rFonts w:hint="eastAsia" w:ascii="宋体" w:hAnsi="宋体" w:eastAsia="宋体" w:cs="宋体"/>
                <w:b/>
                <w:bCs/>
                <w:kern w:val="0"/>
                <w:szCs w:val="21"/>
              </w:rPr>
            </w:pPr>
            <w:r>
              <w:rPr>
                <w:rFonts w:hint="eastAsia" w:ascii="宋体" w:hAnsi="宋体" w:eastAsia="宋体" w:cs="宋体"/>
                <w:b/>
                <w:bCs/>
                <w:kern w:val="0"/>
                <w:szCs w:val="21"/>
              </w:rPr>
              <w:t>3．最近三年的年度总营业额</w:t>
            </w:r>
          </w:p>
        </w:tc>
      </w:tr>
      <w:tr w14:paraId="7D0826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1330" w:type="dxa"/>
            <w:gridSpan w:val="2"/>
            <w:tcBorders>
              <w:left w:val="single" w:color="auto" w:sz="8" w:space="0"/>
            </w:tcBorders>
            <w:noWrap w:val="0"/>
            <w:vAlign w:val="center"/>
          </w:tcPr>
          <w:p w14:paraId="3F5AB636">
            <w:pPr>
              <w:widowControl/>
              <w:jc w:val="center"/>
              <w:rPr>
                <w:rFonts w:hint="eastAsia" w:ascii="宋体" w:hAnsi="宋体" w:eastAsia="宋体" w:cs="宋体"/>
                <w:kern w:val="0"/>
                <w:szCs w:val="21"/>
              </w:rPr>
            </w:pPr>
            <w:r>
              <w:rPr>
                <w:rFonts w:hint="eastAsia" w:ascii="宋体" w:hAnsi="宋体" w:eastAsia="宋体" w:cs="宋体"/>
                <w:kern w:val="0"/>
                <w:szCs w:val="21"/>
              </w:rPr>
              <w:t>年份</w:t>
            </w:r>
          </w:p>
        </w:tc>
        <w:tc>
          <w:tcPr>
            <w:tcW w:w="2252" w:type="dxa"/>
            <w:gridSpan w:val="4"/>
            <w:noWrap w:val="0"/>
            <w:vAlign w:val="center"/>
          </w:tcPr>
          <w:p w14:paraId="36A4DE7E">
            <w:pPr>
              <w:widowControl/>
              <w:jc w:val="center"/>
              <w:rPr>
                <w:rFonts w:hint="eastAsia" w:ascii="宋体" w:hAnsi="宋体" w:eastAsia="宋体" w:cs="宋体"/>
                <w:kern w:val="0"/>
                <w:szCs w:val="21"/>
              </w:rPr>
            </w:pPr>
            <w:r>
              <w:rPr>
                <w:rFonts w:hint="eastAsia" w:ascii="宋体" w:hAnsi="宋体" w:eastAsia="宋体" w:cs="宋体"/>
                <w:kern w:val="0"/>
                <w:szCs w:val="21"/>
              </w:rPr>
              <w:t>国内</w:t>
            </w:r>
          </w:p>
        </w:tc>
        <w:tc>
          <w:tcPr>
            <w:tcW w:w="2306" w:type="dxa"/>
            <w:gridSpan w:val="5"/>
            <w:noWrap w:val="0"/>
            <w:vAlign w:val="center"/>
          </w:tcPr>
          <w:p w14:paraId="033ED233">
            <w:pPr>
              <w:widowControl/>
              <w:jc w:val="center"/>
              <w:rPr>
                <w:rFonts w:hint="eastAsia" w:ascii="宋体" w:hAnsi="宋体" w:eastAsia="宋体" w:cs="宋体"/>
                <w:kern w:val="0"/>
                <w:szCs w:val="21"/>
              </w:rPr>
            </w:pPr>
            <w:r>
              <w:rPr>
                <w:rFonts w:hint="eastAsia" w:ascii="宋体" w:hAnsi="宋体" w:eastAsia="宋体" w:cs="宋体"/>
                <w:kern w:val="0"/>
                <w:szCs w:val="21"/>
              </w:rPr>
              <w:t>出口</w:t>
            </w:r>
          </w:p>
        </w:tc>
        <w:tc>
          <w:tcPr>
            <w:tcW w:w="2190" w:type="dxa"/>
            <w:gridSpan w:val="3"/>
            <w:tcBorders>
              <w:right w:val="single" w:color="auto" w:sz="8" w:space="0"/>
            </w:tcBorders>
            <w:noWrap w:val="0"/>
            <w:vAlign w:val="center"/>
          </w:tcPr>
          <w:p w14:paraId="2C429FDD">
            <w:pPr>
              <w:widowControl/>
              <w:jc w:val="center"/>
              <w:rPr>
                <w:rFonts w:hint="eastAsia" w:ascii="宋体" w:hAnsi="宋体" w:eastAsia="宋体" w:cs="宋体"/>
                <w:kern w:val="0"/>
                <w:szCs w:val="21"/>
              </w:rPr>
            </w:pPr>
            <w:r>
              <w:rPr>
                <w:rFonts w:hint="eastAsia" w:ascii="宋体" w:hAnsi="宋体" w:eastAsia="宋体" w:cs="宋体"/>
                <w:kern w:val="0"/>
                <w:szCs w:val="21"/>
              </w:rPr>
              <w:t>总额</w:t>
            </w:r>
          </w:p>
        </w:tc>
      </w:tr>
      <w:tr w14:paraId="6FD06B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1330" w:type="dxa"/>
            <w:gridSpan w:val="2"/>
            <w:tcBorders>
              <w:left w:val="single" w:color="auto" w:sz="8" w:space="0"/>
            </w:tcBorders>
            <w:noWrap w:val="0"/>
            <w:vAlign w:val="center"/>
          </w:tcPr>
          <w:p w14:paraId="49E24F49">
            <w:pPr>
              <w:widowControl/>
              <w:jc w:val="center"/>
              <w:rPr>
                <w:rFonts w:hint="eastAsia" w:ascii="宋体" w:hAnsi="宋体" w:eastAsia="宋体" w:cs="宋体"/>
                <w:kern w:val="0"/>
                <w:szCs w:val="21"/>
              </w:rPr>
            </w:pPr>
          </w:p>
        </w:tc>
        <w:tc>
          <w:tcPr>
            <w:tcW w:w="2252" w:type="dxa"/>
            <w:gridSpan w:val="4"/>
            <w:noWrap w:val="0"/>
            <w:vAlign w:val="center"/>
          </w:tcPr>
          <w:p w14:paraId="768E1827">
            <w:pPr>
              <w:widowControl/>
              <w:jc w:val="center"/>
              <w:rPr>
                <w:rFonts w:hint="eastAsia" w:ascii="宋体" w:hAnsi="宋体" w:eastAsia="宋体" w:cs="宋体"/>
                <w:kern w:val="0"/>
                <w:szCs w:val="21"/>
              </w:rPr>
            </w:pPr>
          </w:p>
        </w:tc>
        <w:tc>
          <w:tcPr>
            <w:tcW w:w="2306" w:type="dxa"/>
            <w:gridSpan w:val="5"/>
            <w:noWrap w:val="0"/>
            <w:vAlign w:val="center"/>
          </w:tcPr>
          <w:p w14:paraId="5E7894F9">
            <w:pPr>
              <w:widowControl/>
              <w:jc w:val="center"/>
              <w:rPr>
                <w:rFonts w:hint="eastAsia" w:ascii="宋体" w:hAnsi="宋体" w:eastAsia="宋体" w:cs="宋体"/>
                <w:kern w:val="0"/>
                <w:szCs w:val="21"/>
              </w:rPr>
            </w:pPr>
          </w:p>
        </w:tc>
        <w:tc>
          <w:tcPr>
            <w:tcW w:w="2190" w:type="dxa"/>
            <w:gridSpan w:val="3"/>
            <w:tcBorders>
              <w:right w:val="single" w:color="auto" w:sz="8" w:space="0"/>
            </w:tcBorders>
            <w:noWrap w:val="0"/>
            <w:vAlign w:val="center"/>
          </w:tcPr>
          <w:p w14:paraId="322E4B51">
            <w:pPr>
              <w:widowControl/>
              <w:jc w:val="center"/>
              <w:rPr>
                <w:rFonts w:hint="eastAsia" w:ascii="宋体" w:hAnsi="宋体" w:eastAsia="宋体" w:cs="宋体"/>
                <w:kern w:val="0"/>
                <w:szCs w:val="21"/>
              </w:rPr>
            </w:pPr>
          </w:p>
        </w:tc>
      </w:tr>
      <w:tr w14:paraId="0EB49A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1330" w:type="dxa"/>
            <w:gridSpan w:val="2"/>
            <w:tcBorders>
              <w:left w:val="single" w:color="auto" w:sz="8" w:space="0"/>
            </w:tcBorders>
            <w:noWrap w:val="0"/>
            <w:vAlign w:val="center"/>
          </w:tcPr>
          <w:p w14:paraId="401545ED">
            <w:pPr>
              <w:widowControl/>
              <w:jc w:val="center"/>
              <w:rPr>
                <w:rFonts w:hint="eastAsia" w:ascii="宋体" w:hAnsi="宋体" w:eastAsia="宋体" w:cs="宋体"/>
                <w:kern w:val="0"/>
                <w:szCs w:val="21"/>
              </w:rPr>
            </w:pPr>
          </w:p>
        </w:tc>
        <w:tc>
          <w:tcPr>
            <w:tcW w:w="2252" w:type="dxa"/>
            <w:gridSpan w:val="4"/>
            <w:noWrap w:val="0"/>
            <w:vAlign w:val="center"/>
          </w:tcPr>
          <w:p w14:paraId="295F4571">
            <w:pPr>
              <w:widowControl/>
              <w:jc w:val="center"/>
              <w:rPr>
                <w:rFonts w:hint="eastAsia" w:ascii="宋体" w:hAnsi="宋体" w:eastAsia="宋体" w:cs="宋体"/>
                <w:kern w:val="0"/>
                <w:szCs w:val="21"/>
              </w:rPr>
            </w:pPr>
          </w:p>
        </w:tc>
        <w:tc>
          <w:tcPr>
            <w:tcW w:w="2306" w:type="dxa"/>
            <w:gridSpan w:val="5"/>
            <w:noWrap w:val="0"/>
            <w:vAlign w:val="center"/>
          </w:tcPr>
          <w:p w14:paraId="0B60A3B1">
            <w:pPr>
              <w:widowControl/>
              <w:jc w:val="center"/>
              <w:rPr>
                <w:rFonts w:hint="eastAsia" w:ascii="宋体" w:hAnsi="宋体" w:eastAsia="宋体" w:cs="宋体"/>
                <w:kern w:val="0"/>
                <w:szCs w:val="21"/>
              </w:rPr>
            </w:pPr>
          </w:p>
        </w:tc>
        <w:tc>
          <w:tcPr>
            <w:tcW w:w="2190" w:type="dxa"/>
            <w:gridSpan w:val="3"/>
            <w:tcBorders>
              <w:right w:val="single" w:color="auto" w:sz="8" w:space="0"/>
            </w:tcBorders>
            <w:noWrap w:val="0"/>
            <w:vAlign w:val="center"/>
          </w:tcPr>
          <w:p w14:paraId="5611EF48">
            <w:pPr>
              <w:widowControl/>
              <w:jc w:val="center"/>
              <w:rPr>
                <w:rFonts w:hint="eastAsia" w:ascii="宋体" w:hAnsi="宋体" w:eastAsia="宋体" w:cs="宋体"/>
                <w:kern w:val="0"/>
                <w:szCs w:val="21"/>
              </w:rPr>
            </w:pPr>
          </w:p>
        </w:tc>
      </w:tr>
      <w:tr w14:paraId="4D0FC0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1330" w:type="dxa"/>
            <w:gridSpan w:val="2"/>
            <w:tcBorders>
              <w:left w:val="single" w:color="auto" w:sz="8" w:space="0"/>
              <w:bottom w:val="single" w:color="auto" w:sz="2" w:space="0"/>
            </w:tcBorders>
            <w:noWrap w:val="0"/>
            <w:vAlign w:val="center"/>
          </w:tcPr>
          <w:p w14:paraId="265BD5B8">
            <w:pPr>
              <w:widowControl/>
              <w:jc w:val="center"/>
              <w:rPr>
                <w:rFonts w:hint="eastAsia" w:ascii="宋体" w:hAnsi="宋体" w:eastAsia="宋体" w:cs="宋体"/>
                <w:kern w:val="0"/>
                <w:szCs w:val="21"/>
              </w:rPr>
            </w:pPr>
          </w:p>
        </w:tc>
        <w:tc>
          <w:tcPr>
            <w:tcW w:w="2252" w:type="dxa"/>
            <w:gridSpan w:val="4"/>
            <w:tcBorders>
              <w:bottom w:val="single" w:color="auto" w:sz="2" w:space="0"/>
            </w:tcBorders>
            <w:noWrap w:val="0"/>
            <w:vAlign w:val="center"/>
          </w:tcPr>
          <w:p w14:paraId="71CB43EE">
            <w:pPr>
              <w:widowControl/>
              <w:jc w:val="center"/>
              <w:rPr>
                <w:rFonts w:hint="eastAsia" w:ascii="宋体" w:hAnsi="宋体" w:eastAsia="宋体" w:cs="宋体"/>
                <w:kern w:val="0"/>
                <w:szCs w:val="21"/>
              </w:rPr>
            </w:pPr>
          </w:p>
        </w:tc>
        <w:tc>
          <w:tcPr>
            <w:tcW w:w="2306" w:type="dxa"/>
            <w:gridSpan w:val="5"/>
            <w:tcBorders>
              <w:bottom w:val="single" w:color="auto" w:sz="2" w:space="0"/>
            </w:tcBorders>
            <w:noWrap w:val="0"/>
            <w:vAlign w:val="center"/>
          </w:tcPr>
          <w:p w14:paraId="2F475223">
            <w:pPr>
              <w:widowControl/>
              <w:jc w:val="center"/>
              <w:rPr>
                <w:rFonts w:hint="eastAsia" w:ascii="宋体" w:hAnsi="宋体" w:eastAsia="宋体" w:cs="宋体"/>
                <w:kern w:val="0"/>
                <w:szCs w:val="21"/>
              </w:rPr>
            </w:pPr>
          </w:p>
        </w:tc>
        <w:tc>
          <w:tcPr>
            <w:tcW w:w="2190" w:type="dxa"/>
            <w:gridSpan w:val="3"/>
            <w:tcBorders>
              <w:bottom w:val="single" w:color="auto" w:sz="2" w:space="0"/>
              <w:right w:val="single" w:color="auto" w:sz="8" w:space="0"/>
            </w:tcBorders>
            <w:noWrap w:val="0"/>
            <w:vAlign w:val="center"/>
          </w:tcPr>
          <w:p w14:paraId="401D226E">
            <w:pPr>
              <w:widowControl/>
              <w:jc w:val="center"/>
              <w:rPr>
                <w:rFonts w:hint="eastAsia" w:ascii="宋体" w:hAnsi="宋体" w:eastAsia="宋体" w:cs="宋体"/>
                <w:kern w:val="0"/>
                <w:szCs w:val="21"/>
              </w:rPr>
            </w:pPr>
          </w:p>
        </w:tc>
      </w:tr>
      <w:tr w14:paraId="50A325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8079" w:type="dxa"/>
            <w:gridSpan w:val="14"/>
            <w:tcBorders>
              <w:left w:val="single" w:color="auto" w:sz="8" w:space="0"/>
              <w:right w:val="single" w:color="auto" w:sz="8" w:space="0"/>
            </w:tcBorders>
            <w:noWrap w:val="0"/>
            <w:vAlign w:val="center"/>
          </w:tcPr>
          <w:p w14:paraId="09E3CFC4">
            <w:pPr>
              <w:widowControl/>
              <w:jc w:val="left"/>
              <w:rPr>
                <w:rFonts w:hint="eastAsia" w:ascii="宋体" w:hAnsi="宋体" w:eastAsia="宋体" w:cs="宋体"/>
                <w:szCs w:val="21"/>
              </w:rPr>
            </w:pPr>
            <w:r>
              <w:rPr>
                <w:rFonts w:hint="eastAsia" w:ascii="宋体" w:hAnsi="宋体" w:eastAsia="宋体" w:cs="宋体"/>
                <w:b/>
                <w:bCs/>
                <w:kern w:val="0"/>
                <w:szCs w:val="21"/>
              </w:rPr>
              <w:t>4．最近三年投标货物主要销售情况</w:t>
            </w:r>
          </w:p>
        </w:tc>
      </w:tr>
      <w:tr w14:paraId="662F4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771" w:type="dxa"/>
            <w:tcBorders>
              <w:left w:val="single" w:color="auto" w:sz="8" w:space="0"/>
            </w:tcBorders>
            <w:noWrap w:val="0"/>
            <w:vAlign w:val="center"/>
          </w:tcPr>
          <w:p w14:paraId="21DE6D88">
            <w:pPr>
              <w:widowControl/>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878" w:type="dxa"/>
            <w:gridSpan w:val="3"/>
            <w:noWrap w:val="0"/>
            <w:vAlign w:val="center"/>
          </w:tcPr>
          <w:p w14:paraId="47867B75">
            <w:pPr>
              <w:widowControl/>
              <w:jc w:val="center"/>
              <w:rPr>
                <w:rFonts w:hint="eastAsia" w:ascii="宋体" w:hAnsi="宋体" w:eastAsia="宋体" w:cs="宋体"/>
                <w:kern w:val="0"/>
                <w:szCs w:val="21"/>
              </w:rPr>
            </w:pPr>
            <w:r>
              <w:rPr>
                <w:rFonts w:hint="eastAsia" w:ascii="宋体" w:hAnsi="宋体" w:eastAsia="宋体" w:cs="宋体"/>
                <w:kern w:val="0"/>
                <w:szCs w:val="21"/>
              </w:rPr>
              <w:t>用户名称</w:t>
            </w:r>
          </w:p>
        </w:tc>
        <w:tc>
          <w:tcPr>
            <w:tcW w:w="2424" w:type="dxa"/>
            <w:gridSpan w:val="4"/>
            <w:noWrap w:val="0"/>
            <w:vAlign w:val="center"/>
          </w:tcPr>
          <w:p w14:paraId="1E83A548">
            <w:pPr>
              <w:widowControl/>
              <w:jc w:val="center"/>
              <w:rPr>
                <w:rFonts w:hint="eastAsia" w:ascii="宋体" w:hAnsi="宋体" w:eastAsia="宋体" w:cs="宋体"/>
                <w:kern w:val="0"/>
                <w:szCs w:val="21"/>
              </w:rPr>
            </w:pPr>
            <w:r>
              <w:rPr>
                <w:rFonts w:hint="eastAsia" w:ascii="宋体" w:hAnsi="宋体" w:eastAsia="宋体" w:cs="宋体"/>
                <w:kern w:val="0"/>
                <w:szCs w:val="21"/>
              </w:rPr>
              <w:t>地址</w:t>
            </w:r>
          </w:p>
        </w:tc>
        <w:tc>
          <w:tcPr>
            <w:tcW w:w="1752" w:type="dxa"/>
            <w:gridSpan w:val="5"/>
            <w:noWrap w:val="0"/>
            <w:vAlign w:val="center"/>
          </w:tcPr>
          <w:p w14:paraId="432B77AA">
            <w:pPr>
              <w:widowControl/>
              <w:jc w:val="center"/>
              <w:rPr>
                <w:rFonts w:hint="eastAsia" w:ascii="宋体" w:hAnsi="宋体" w:eastAsia="宋体" w:cs="宋体"/>
                <w:kern w:val="0"/>
                <w:szCs w:val="21"/>
              </w:rPr>
            </w:pPr>
            <w:r>
              <w:rPr>
                <w:rFonts w:hint="eastAsia" w:ascii="宋体" w:hAnsi="宋体" w:eastAsia="宋体" w:cs="宋体"/>
                <w:kern w:val="0"/>
                <w:szCs w:val="21"/>
              </w:rPr>
              <w:t>销售的项目</w:t>
            </w:r>
          </w:p>
        </w:tc>
        <w:tc>
          <w:tcPr>
            <w:tcW w:w="1253" w:type="dxa"/>
            <w:tcBorders>
              <w:right w:val="single" w:color="auto" w:sz="8" w:space="0"/>
            </w:tcBorders>
            <w:noWrap w:val="0"/>
            <w:vAlign w:val="center"/>
          </w:tcPr>
          <w:p w14:paraId="7CA0B26F">
            <w:pPr>
              <w:widowControl/>
              <w:jc w:val="center"/>
              <w:rPr>
                <w:rFonts w:hint="eastAsia" w:ascii="宋体" w:hAnsi="宋体" w:eastAsia="宋体" w:cs="宋体"/>
                <w:kern w:val="0"/>
                <w:szCs w:val="21"/>
              </w:rPr>
            </w:pPr>
            <w:r>
              <w:rPr>
                <w:rFonts w:hint="eastAsia" w:ascii="宋体" w:hAnsi="宋体" w:eastAsia="宋体" w:cs="宋体"/>
                <w:kern w:val="0"/>
                <w:szCs w:val="21"/>
              </w:rPr>
              <w:t>数量</w:t>
            </w:r>
          </w:p>
        </w:tc>
      </w:tr>
      <w:tr w14:paraId="7C0E82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771" w:type="dxa"/>
            <w:tcBorders>
              <w:left w:val="single" w:color="auto" w:sz="8" w:space="0"/>
            </w:tcBorders>
            <w:noWrap w:val="0"/>
            <w:vAlign w:val="center"/>
          </w:tcPr>
          <w:p w14:paraId="0F5C738F">
            <w:pPr>
              <w:widowControl/>
              <w:jc w:val="center"/>
              <w:rPr>
                <w:rFonts w:hint="eastAsia" w:ascii="宋体" w:hAnsi="宋体" w:eastAsia="宋体" w:cs="宋体"/>
                <w:kern w:val="0"/>
                <w:szCs w:val="21"/>
              </w:rPr>
            </w:pPr>
          </w:p>
        </w:tc>
        <w:tc>
          <w:tcPr>
            <w:tcW w:w="1878" w:type="dxa"/>
            <w:gridSpan w:val="3"/>
            <w:noWrap w:val="0"/>
            <w:vAlign w:val="center"/>
          </w:tcPr>
          <w:p w14:paraId="7DEAD9FB">
            <w:pPr>
              <w:widowControl/>
              <w:jc w:val="center"/>
              <w:rPr>
                <w:rFonts w:hint="eastAsia" w:ascii="宋体" w:hAnsi="宋体" w:eastAsia="宋体" w:cs="宋体"/>
                <w:kern w:val="0"/>
                <w:szCs w:val="21"/>
              </w:rPr>
            </w:pPr>
          </w:p>
        </w:tc>
        <w:tc>
          <w:tcPr>
            <w:tcW w:w="2424" w:type="dxa"/>
            <w:gridSpan w:val="4"/>
            <w:noWrap w:val="0"/>
            <w:vAlign w:val="center"/>
          </w:tcPr>
          <w:p w14:paraId="5FB84959">
            <w:pPr>
              <w:widowControl/>
              <w:jc w:val="center"/>
              <w:rPr>
                <w:rFonts w:hint="eastAsia" w:ascii="宋体" w:hAnsi="宋体" w:eastAsia="宋体" w:cs="宋体"/>
                <w:kern w:val="0"/>
                <w:szCs w:val="21"/>
              </w:rPr>
            </w:pPr>
          </w:p>
        </w:tc>
        <w:tc>
          <w:tcPr>
            <w:tcW w:w="1752" w:type="dxa"/>
            <w:gridSpan w:val="5"/>
            <w:noWrap w:val="0"/>
            <w:vAlign w:val="center"/>
          </w:tcPr>
          <w:p w14:paraId="5B3E7D9F">
            <w:pPr>
              <w:widowControl/>
              <w:jc w:val="center"/>
              <w:rPr>
                <w:rFonts w:hint="eastAsia" w:ascii="宋体" w:hAnsi="宋体" w:eastAsia="宋体" w:cs="宋体"/>
                <w:kern w:val="0"/>
                <w:szCs w:val="21"/>
              </w:rPr>
            </w:pPr>
          </w:p>
        </w:tc>
        <w:tc>
          <w:tcPr>
            <w:tcW w:w="1253" w:type="dxa"/>
            <w:tcBorders>
              <w:right w:val="single" w:color="auto" w:sz="8" w:space="0"/>
            </w:tcBorders>
            <w:noWrap w:val="0"/>
            <w:vAlign w:val="center"/>
          </w:tcPr>
          <w:p w14:paraId="523A513D">
            <w:pPr>
              <w:widowControl/>
              <w:jc w:val="center"/>
              <w:rPr>
                <w:rFonts w:hint="eastAsia" w:ascii="宋体" w:hAnsi="宋体" w:eastAsia="宋体" w:cs="宋体"/>
                <w:kern w:val="0"/>
                <w:szCs w:val="21"/>
              </w:rPr>
            </w:pPr>
          </w:p>
        </w:tc>
      </w:tr>
      <w:tr w14:paraId="11BAB9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771" w:type="dxa"/>
            <w:tcBorders>
              <w:left w:val="single" w:color="auto" w:sz="8" w:space="0"/>
              <w:bottom w:val="single" w:color="auto" w:sz="2" w:space="0"/>
            </w:tcBorders>
            <w:noWrap w:val="0"/>
            <w:vAlign w:val="center"/>
          </w:tcPr>
          <w:p w14:paraId="5B285012">
            <w:pPr>
              <w:widowControl/>
              <w:jc w:val="center"/>
              <w:rPr>
                <w:rFonts w:hint="eastAsia" w:ascii="宋体" w:hAnsi="宋体" w:eastAsia="宋体" w:cs="宋体"/>
                <w:kern w:val="0"/>
                <w:szCs w:val="21"/>
              </w:rPr>
            </w:pPr>
          </w:p>
        </w:tc>
        <w:tc>
          <w:tcPr>
            <w:tcW w:w="1878" w:type="dxa"/>
            <w:gridSpan w:val="3"/>
            <w:tcBorders>
              <w:bottom w:val="single" w:color="auto" w:sz="2" w:space="0"/>
            </w:tcBorders>
            <w:noWrap w:val="0"/>
            <w:vAlign w:val="center"/>
          </w:tcPr>
          <w:p w14:paraId="4032E3FF">
            <w:pPr>
              <w:widowControl/>
              <w:jc w:val="center"/>
              <w:rPr>
                <w:rFonts w:hint="eastAsia" w:ascii="宋体" w:hAnsi="宋体" w:eastAsia="宋体" w:cs="宋体"/>
                <w:kern w:val="0"/>
                <w:szCs w:val="21"/>
              </w:rPr>
            </w:pPr>
          </w:p>
        </w:tc>
        <w:tc>
          <w:tcPr>
            <w:tcW w:w="2424" w:type="dxa"/>
            <w:gridSpan w:val="4"/>
            <w:tcBorders>
              <w:bottom w:val="single" w:color="auto" w:sz="2" w:space="0"/>
            </w:tcBorders>
            <w:noWrap w:val="0"/>
            <w:vAlign w:val="center"/>
          </w:tcPr>
          <w:p w14:paraId="6FF19ECA">
            <w:pPr>
              <w:widowControl/>
              <w:jc w:val="center"/>
              <w:rPr>
                <w:rFonts w:hint="eastAsia" w:ascii="宋体" w:hAnsi="宋体" w:eastAsia="宋体" w:cs="宋体"/>
                <w:kern w:val="0"/>
                <w:szCs w:val="21"/>
              </w:rPr>
            </w:pPr>
          </w:p>
        </w:tc>
        <w:tc>
          <w:tcPr>
            <w:tcW w:w="1752" w:type="dxa"/>
            <w:gridSpan w:val="5"/>
            <w:tcBorders>
              <w:bottom w:val="single" w:color="auto" w:sz="2" w:space="0"/>
            </w:tcBorders>
            <w:noWrap w:val="0"/>
            <w:vAlign w:val="center"/>
          </w:tcPr>
          <w:p w14:paraId="402AA4DB">
            <w:pPr>
              <w:widowControl/>
              <w:jc w:val="center"/>
              <w:rPr>
                <w:rFonts w:hint="eastAsia" w:ascii="宋体" w:hAnsi="宋体" w:eastAsia="宋体" w:cs="宋体"/>
                <w:kern w:val="0"/>
                <w:szCs w:val="21"/>
              </w:rPr>
            </w:pPr>
          </w:p>
        </w:tc>
        <w:tc>
          <w:tcPr>
            <w:tcW w:w="1253" w:type="dxa"/>
            <w:tcBorders>
              <w:bottom w:val="single" w:color="auto" w:sz="2" w:space="0"/>
              <w:right w:val="single" w:color="auto" w:sz="8" w:space="0"/>
            </w:tcBorders>
            <w:noWrap w:val="0"/>
            <w:vAlign w:val="center"/>
          </w:tcPr>
          <w:p w14:paraId="68E9A133">
            <w:pPr>
              <w:widowControl/>
              <w:jc w:val="center"/>
              <w:rPr>
                <w:rFonts w:hint="eastAsia" w:ascii="宋体" w:hAnsi="宋体" w:eastAsia="宋体" w:cs="宋体"/>
                <w:kern w:val="0"/>
                <w:szCs w:val="21"/>
              </w:rPr>
            </w:pPr>
          </w:p>
        </w:tc>
      </w:tr>
    </w:tbl>
    <w:p w14:paraId="233C8E71">
      <w:pPr>
        <w:tabs>
          <w:tab w:val="left" w:pos="5580"/>
        </w:tabs>
        <w:spacing w:before="120"/>
        <w:ind w:firstLine="454"/>
        <w:rPr>
          <w:rFonts w:hint="eastAsia" w:ascii="宋体" w:hAnsi="宋体" w:eastAsia="宋体" w:cs="宋体"/>
          <w:szCs w:val="21"/>
        </w:rPr>
      </w:pPr>
      <w:r>
        <w:rPr>
          <w:rFonts w:hint="eastAsia" w:ascii="宋体" w:hAnsi="宋体" w:eastAsia="宋体" w:cs="宋体"/>
          <w:szCs w:val="21"/>
        </w:rPr>
        <w:t>兹证明上述声明是真实、正确的，并提供了全部能提供的资料和数据，我们同意</w:t>
      </w:r>
    </w:p>
    <w:p w14:paraId="406904C7">
      <w:pPr>
        <w:tabs>
          <w:tab w:val="left" w:pos="5580"/>
        </w:tabs>
        <w:spacing w:before="120"/>
        <w:ind w:firstLine="454"/>
        <w:rPr>
          <w:rFonts w:hint="eastAsia" w:ascii="宋体" w:hAnsi="宋体" w:eastAsia="宋体" w:cs="宋体"/>
          <w:szCs w:val="21"/>
        </w:rPr>
      </w:pPr>
      <w:r>
        <w:rPr>
          <w:rFonts w:hint="eastAsia" w:ascii="宋体" w:hAnsi="宋体" w:eastAsia="宋体" w:cs="宋体"/>
          <w:szCs w:val="21"/>
        </w:rPr>
        <w:t>遵照贵方要求出示有关证明文件。</w:t>
      </w:r>
    </w:p>
    <w:p w14:paraId="42E6EE9E">
      <w:pPr>
        <w:pStyle w:val="2"/>
        <w:spacing w:before="0" w:line="240" w:lineRule="auto"/>
        <w:jc w:val="center"/>
        <w:rPr>
          <w:rFonts w:hint="eastAsia" w:ascii="宋体" w:hAnsi="宋体" w:eastAsia="宋体" w:cs="宋体"/>
          <w:b/>
          <w:sz w:val="21"/>
          <w:szCs w:val="21"/>
        </w:rPr>
      </w:pPr>
    </w:p>
    <w:p w14:paraId="56F85F9C">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lang w:val="en-US" w:eastAsia="zh-CN"/>
        </w:rPr>
        <w:t>投标人</w:t>
      </w:r>
      <w:r>
        <w:rPr>
          <w:rFonts w:hint="eastAsia" w:ascii="宋体" w:hAnsi="宋体" w:eastAsia="宋体" w:cs="宋体"/>
          <w:color w:val="auto"/>
          <w:szCs w:val="24"/>
          <w:highlight w:val="none"/>
          <w:shd w:val="clear" w:color="auto" w:fill="auto"/>
        </w:rPr>
        <w:t>：</w:t>
      </w:r>
      <w:r>
        <w:rPr>
          <w:rFonts w:hint="eastAsia" w:ascii="宋体" w:hAnsi="宋体" w:eastAsia="宋体" w:cs="宋体"/>
          <w:color w:val="auto"/>
          <w:szCs w:val="24"/>
          <w:highlight w:val="none"/>
          <w:u w:val="single"/>
          <w:shd w:val="clear" w:color="auto" w:fill="auto"/>
        </w:rPr>
        <w:t xml:space="preserve">     （电子签章）     </w:t>
      </w:r>
    </w:p>
    <w:p w14:paraId="0CA920B0">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rPr>
        <w:t>法定代表人：</w:t>
      </w:r>
      <w:r>
        <w:rPr>
          <w:rFonts w:hint="eastAsia" w:ascii="宋体" w:hAnsi="宋体" w:eastAsia="宋体" w:cs="宋体"/>
          <w:color w:val="auto"/>
          <w:szCs w:val="24"/>
          <w:highlight w:val="none"/>
          <w:u w:val="single"/>
          <w:shd w:val="clear" w:color="auto" w:fill="auto"/>
        </w:rPr>
        <w:t xml:space="preserve">    （电子签名）      </w:t>
      </w:r>
    </w:p>
    <w:p w14:paraId="78BD9796">
      <w:pPr>
        <w:tabs>
          <w:tab w:val="left" w:pos="4620"/>
        </w:tabs>
        <w:spacing w:before="120" w:line="360" w:lineRule="auto"/>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4898C4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br w:type="page"/>
      </w:r>
      <w:bookmarkEnd w:id="94"/>
      <w:bookmarkEnd w:id="95"/>
      <w:bookmarkEnd w:id="96"/>
    </w:p>
    <w:p w14:paraId="6681C859">
      <w:pPr>
        <w:pStyle w:val="15"/>
        <w:spacing w:before="120" w:beforeLines="50" w:after="120" w:afterLines="50" w:line="360" w:lineRule="auto"/>
        <w:outlineLvl w:val="9"/>
        <w:rPr>
          <w:rFonts w:hint="eastAsia" w:ascii="宋体" w:hAnsi="宋体" w:eastAsia="宋体" w:cs="宋体"/>
          <w:sz w:val="21"/>
          <w:szCs w:val="21"/>
        </w:rPr>
        <w:sectPr>
          <w:pgSz w:w="11906" w:h="16838"/>
          <w:pgMar w:top="1440" w:right="1797" w:bottom="1440" w:left="1797" w:header="851" w:footer="992" w:gutter="0"/>
          <w:cols w:space="720" w:num="1"/>
          <w:docGrid w:linePitch="312" w:charSpace="0"/>
        </w:sectPr>
      </w:pPr>
      <w:bookmarkStart w:id="100" w:name="_Toc302360918"/>
      <w:bookmarkStart w:id="101" w:name="_Toc175062657"/>
      <w:bookmarkStart w:id="102" w:name="_Toc144556805"/>
    </w:p>
    <w:bookmarkEnd w:id="97"/>
    <w:bookmarkEnd w:id="98"/>
    <w:bookmarkEnd w:id="99"/>
    <w:bookmarkEnd w:id="100"/>
    <w:bookmarkEnd w:id="101"/>
    <w:bookmarkEnd w:id="102"/>
    <w:p w14:paraId="6AC108B2">
      <w:pPr>
        <w:pStyle w:val="15"/>
        <w:spacing w:before="120" w:beforeLines="50" w:after="120" w:afterLines="50" w:line="360" w:lineRule="auto"/>
        <w:outlineLvl w:val="1"/>
        <w:rPr>
          <w:rFonts w:hint="eastAsia" w:ascii="宋体" w:hAnsi="宋体" w:eastAsia="宋体" w:cs="宋体"/>
          <w:sz w:val="21"/>
          <w:szCs w:val="21"/>
        </w:rPr>
      </w:pPr>
      <w:bookmarkStart w:id="103" w:name="_Toc175062660"/>
      <w:bookmarkStart w:id="104" w:name="_Toc302360921"/>
      <w:bookmarkStart w:id="105" w:name="_Toc21909"/>
      <w:bookmarkStart w:id="106" w:name="_Toc15915"/>
      <w:r>
        <w:rPr>
          <w:rFonts w:hint="eastAsia" w:ascii="宋体" w:hAnsi="宋体" w:eastAsia="宋体" w:cs="宋体"/>
          <w:sz w:val="21"/>
          <w:szCs w:val="21"/>
        </w:rPr>
        <w:t>附件7-9  投标人近</w:t>
      </w:r>
      <w:r>
        <w:rPr>
          <w:rFonts w:hint="eastAsia" w:ascii="宋体" w:hAnsi="宋体" w:eastAsia="宋体" w:cs="宋体"/>
          <w:sz w:val="21"/>
          <w:szCs w:val="21"/>
          <w:lang w:val="en-US" w:eastAsia="zh-CN"/>
        </w:rPr>
        <w:t>三</w:t>
      </w:r>
      <w:r>
        <w:rPr>
          <w:rFonts w:hint="eastAsia" w:ascii="宋体" w:hAnsi="宋体" w:eastAsia="宋体" w:cs="宋体"/>
          <w:sz w:val="21"/>
          <w:szCs w:val="21"/>
        </w:rPr>
        <w:t>年的同类项目情况表</w:t>
      </w:r>
      <w:bookmarkEnd w:id="103"/>
      <w:bookmarkEnd w:id="104"/>
      <w:r>
        <w:rPr>
          <w:rFonts w:hint="eastAsia" w:ascii="宋体" w:hAnsi="宋体" w:eastAsia="宋体" w:cs="宋体"/>
          <w:sz w:val="21"/>
          <w:szCs w:val="21"/>
        </w:rPr>
        <w:t>（格式）</w:t>
      </w:r>
      <w:bookmarkEnd w:id="105"/>
      <w:bookmarkEnd w:id="106"/>
    </w:p>
    <w:p w14:paraId="3ADBF57B">
      <w:pPr>
        <w:pStyle w:val="2"/>
        <w:spacing w:before="0" w:line="240" w:lineRule="auto"/>
        <w:jc w:val="center"/>
        <w:rPr>
          <w:rFonts w:hint="eastAsia" w:ascii="宋体" w:hAnsi="宋体" w:eastAsia="宋体" w:cs="宋体"/>
          <w:b/>
          <w:sz w:val="21"/>
          <w:szCs w:val="21"/>
        </w:rPr>
      </w:pPr>
    </w:p>
    <w:tbl>
      <w:tblPr>
        <w:tblStyle w:val="20"/>
        <w:tblW w:w="777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135"/>
        <w:gridCol w:w="2380"/>
        <w:gridCol w:w="1557"/>
        <w:gridCol w:w="1558"/>
        <w:gridCol w:w="1146"/>
      </w:tblGrid>
      <w:tr w14:paraId="7651D1F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1135" w:type="dxa"/>
            <w:noWrap w:val="0"/>
            <w:vAlign w:val="center"/>
          </w:tcPr>
          <w:p w14:paraId="29DFDC28">
            <w:pPr>
              <w:jc w:val="center"/>
              <w:rPr>
                <w:rFonts w:hint="eastAsia" w:ascii="宋体" w:hAnsi="宋体" w:eastAsia="宋体" w:cs="宋体"/>
                <w:bCs/>
                <w:szCs w:val="21"/>
              </w:rPr>
            </w:pPr>
            <w:r>
              <w:rPr>
                <w:rFonts w:hint="eastAsia" w:ascii="宋体" w:hAnsi="宋体" w:eastAsia="宋体" w:cs="宋体"/>
                <w:bCs/>
                <w:szCs w:val="21"/>
              </w:rPr>
              <w:t>序号</w:t>
            </w:r>
          </w:p>
        </w:tc>
        <w:tc>
          <w:tcPr>
            <w:tcW w:w="2380" w:type="dxa"/>
            <w:noWrap w:val="0"/>
            <w:vAlign w:val="center"/>
          </w:tcPr>
          <w:p w14:paraId="39FB43B1">
            <w:pPr>
              <w:jc w:val="center"/>
              <w:rPr>
                <w:rFonts w:hint="eastAsia" w:ascii="宋体" w:hAnsi="宋体" w:eastAsia="宋体" w:cs="宋体"/>
                <w:bCs/>
                <w:szCs w:val="21"/>
              </w:rPr>
            </w:pPr>
            <w:r>
              <w:rPr>
                <w:rFonts w:hint="eastAsia" w:ascii="宋体" w:hAnsi="宋体" w:eastAsia="宋体" w:cs="宋体"/>
                <w:bCs/>
                <w:szCs w:val="21"/>
              </w:rPr>
              <w:t>项目名称</w:t>
            </w:r>
          </w:p>
        </w:tc>
        <w:tc>
          <w:tcPr>
            <w:tcW w:w="1557" w:type="dxa"/>
            <w:noWrap w:val="0"/>
            <w:vAlign w:val="center"/>
          </w:tcPr>
          <w:p w14:paraId="1716E7B2">
            <w:pPr>
              <w:jc w:val="center"/>
              <w:rPr>
                <w:rFonts w:hint="eastAsia" w:ascii="宋体" w:hAnsi="宋体" w:eastAsia="宋体" w:cs="宋体"/>
                <w:bCs/>
                <w:szCs w:val="21"/>
              </w:rPr>
            </w:pPr>
            <w:r>
              <w:rPr>
                <w:rFonts w:hint="eastAsia" w:ascii="宋体" w:hAnsi="宋体" w:eastAsia="宋体" w:cs="宋体"/>
                <w:bCs/>
                <w:szCs w:val="21"/>
              </w:rPr>
              <w:t>业主名称</w:t>
            </w:r>
          </w:p>
        </w:tc>
        <w:tc>
          <w:tcPr>
            <w:tcW w:w="1558" w:type="dxa"/>
            <w:noWrap w:val="0"/>
            <w:vAlign w:val="center"/>
          </w:tcPr>
          <w:p w14:paraId="7743E224">
            <w:pPr>
              <w:jc w:val="center"/>
              <w:rPr>
                <w:rFonts w:hint="eastAsia" w:ascii="宋体" w:hAnsi="宋体" w:eastAsia="宋体" w:cs="宋体"/>
                <w:bCs/>
                <w:szCs w:val="21"/>
              </w:rPr>
            </w:pPr>
            <w:r>
              <w:rPr>
                <w:rFonts w:hint="eastAsia" w:ascii="宋体" w:hAnsi="宋体" w:eastAsia="宋体" w:cs="宋体"/>
                <w:bCs/>
                <w:szCs w:val="21"/>
              </w:rPr>
              <w:t>服务时间</w:t>
            </w:r>
          </w:p>
        </w:tc>
        <w:tc>
          <w:tcPr>
            <w:tcW w:w="1146" w:type="dxa"/>
            <w:noWrap w:val="0"/>
            <w:vAlign w:val="center"/>
          </w:tcPr>
          <w:p w14:paraId="0773387C">
            <w:pPr>
              <w:jc w:val="center"/>
              <w:rPr>
                <w:rFonts w:hint="eastAsia" w:ascii="宋体" w:hAnsi="宋体" w:eastAsia="宋体" w:cs="宋体"/>
                <w:bCs/>
                <w:szCs w:val="21"/>
              </w:rPr>
            </w:pPr>
            <w:r>
              <w:rPr>
                <w:rFonts w:hint="eastAsia" w:ascii="宋体" w:hAnsi="宋体" w:eastAsia="宋体" w:cs="宋体"/>
                <w:bCs/>
                <w:szCs w:val="21"/>
              </w:rPr>
              <w:t>完成情况</w:t>
            </w:r>
          </w:p>
        </w:tc>
      </w:tr>
      <w:tr w14:paraId="2A96939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14:paraId="4158FEFE">
            <w:pPr>
              <w:jc w:val="center"/>
              <w:rPr>
                <w:rFonts w:hint="eastAsia" w:ascii="宋体" w:hAnsi="宋体" w:eastAsia="宋体" w:cs="宋体"/>
                <w:szCs w:val="21"/>
              </w:rPr>
            </w:pPr>
          </w:p>
        </w:tc>
        <w:tc>
          <w:tcPr>
            <w:tcW w:w="2380" w:type="dxa"/>
            <w:noWrap w:val="0"/>
            <w:vAlign w:val="center"/>
          </w:tcPr>
          <w:p w14:paraId="63483653">
            <w:pPr>
              <w:jc w:val="center"/>
              <w:rPr>
                <w:rFonts w:hint="eastAsia" w:ascii="宋体" w:hAnsi="宋体" w:eastAsia="宋体" w:cs="宋体"/>
                <w:szCs w:val="21"/>
              </w:rPr>
            </w:pPr>
          </w:p>
        </w:tc>
        <w:tc>
          <w:tcPr>
            <w:tcW w:w="1557" w:type="dxa"/>
            <w:noWrap w:val="0"/>
            <w:vAlign w:val="center"/>
          </w:tcPr>
          <w:p w14:paraId="0B4290B1">
            <w:pPr>
              <w:jc w:val="center"/>
              <w:rPr>
                <w:rFonts w:hint="eastAsia" w:ascii="宋体" w:hAnsi="宋体" w:eastAsia="宋体" w:cs="宋体"/>
                <w:szCs w:val="21"/>
              </w:rPr>
            </w:pPr>
          </w:p>
        </w:tc>
        <w:tc>
          <w:tcPr>
            <w:tcW w:w="1558" w:type="dxa"/>
            <w:noWrap w:val="0"/>
            <w:vAlign w:val="center"/>
          </w:tcPr>
          <w:p w14:paraId="4F52769C">
            <w:pPr>
              <w:jc w:val="center"/>
              <w:rPr>
                <w:rFonts w:hint="eastAsia" w:ascii="宋体" w:hAnsi="宋体" w:eastAsia="宋体" w:cs="宋体"/>
                <w:szCs w:val="21"/>
              </w:rPr>
            </w:pPr>
          </w:p>
        </w:tc>
        <w:tc>
          <w:tcPr>
            <w:tcW w:w="1146" w:type="dxa"/>
            <w:noWrap w:val="0"/>
            <w:vAlign w:val="top"/>
          </w:tcPr>
          <w:p w14:paraId="2DF70082">
            <w:pPr>
              <w:jc w:val="center"/>
              <w:rPr>
                <w:rFonts w:hint="eastAsia" w:ascii="宋体" w:hAnsi="宋体" w:eastAsia="宋体" w:cs="宋体"/>
                <w:szCs w:val="21"/>
              </w:rPr>
            </w:pPr>
          </w:p>
        </w:tc>
      </w:tr>
      <w:tr w14:paraId="7C70763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14:paraId="2564E5CF">
            <w:pPr>
              <w:jc w:val="center"/>
              <w:rPr>
                <w:rFonts w:hint="eastAsia" w:ascii="宋体" w:hAnsi="宋体" w:eastAsia="宋体" w:cs="宋体"/>
                <w:szCs w:val="21"/>
              </w:rPr>
            </w:pPr>
          </w:p>
        </w:tc>
        <w:tc>
          <w:tcPr>
            <w:tcW w:w="2380" w:type="dxa"/>
            <w:noWrap w:val="0"/>
            <w:vAlign w:val="center"/>
          </w:tcPr>
          <w:p w14:paraId="137231C4">
            <w:pPr>
              <w:jc w:val="center"/>
              <w:rPr>
                <w:rFonts w:hint="eastAsia" w:ascii="宋体" w:hAnsi="宋体" w:eastAsia="宋体" w:cs="宋体"/>
                <w:szCs w:val="21"/>
              </w:rPr>
            </w:pPr>
          </w:p>
        </w:tc>
        <w:tc>
          <w:tcPr>
            <w:tcW w:w="1557" w:type="dxa"/>
            <w:noWrap w:val="0"/>
            <w:vAlign w:val="center"/>
          </w:tcPr>
          <w:p w14:paraId="288B130A">
            <w:pPr>
              <w:jc w:val="center"/>
              <w:rPr>
                <w:rFonts w:hint="eastAsia" w:ascii="宋体" w:hAnsi="宋体" w:eastAsia="宋体" w:cs="宋体"/>
                <w:szCs w:val="21"/>
              </w:rPr>
            </w:pPr>
          </w:p>
        </w:tc>
        <w:tc>
          <w:tcPr>
            <w:tcW w:w="1558" w:type="dxa"/>
            <w:noWrap w:val="0"/>
            <w:vAlign w:val="center"/>
          </w:tcPr>
          <w:p w14:paraId="63F088C6">
            <w:pPr>
              <w:jc w:val="center"/>
              <w:rPr>
                <w:rFonts w:hint="eastAsia" w:ascii="宋体" w:hAnsi="宋体" w:eastAsia="宋体" w:cs="宋体"/>
                <w:szCs w:val="21"/>
              </w:rPr>
            </w:pPr>
          </w:p>
        </w:tc>
        <w:tc>
          <w:tcPr>
            <w:tcW w:w="1146" w:type="dxa"/>
            <w:noWrap w:val="0"/>
            <w:vAlign w:val="top"/>
          </w:tcPr>
          <w:p w14:paraId="384C92DB">
            <w:pPr>
              <w:jc w:val="center"/>
              <w:rPr>
                <w:rFonts w:hint="eastAsia" w:ascii="宋体" w:hAnsi="宋体" w:eastAsia="宋体" w:cs="宋体"/>
                <w:szCs w:val="21"/>
              </w:rPr>
            </w:pPr>
          </w:p>
        </w:tc>
      </w:tr>
      <w:tr w14:paraId="27D4024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14:paraId="64A17B90">
            <w:pPr>
              <w:jc w:val="center"/>
              <w:rPr>
                <w:rFonts w:hint="eastAsia" w:ascii="宋体" w:hAnsi="宋体" w:eastAsia="宋体" w:cs="宋体"/>
                <w:szCs w:val="21"/>
              </w:rPr>
            </w:pPr>
          </w:p>
        </w:tc>
        <w:tc>
          <w:tcPr>
            <w:tcW w:w="2380" w:type="dxa"/>
            <w:noWrap w:val="0"/>
            <w:vAlign w:val="center"/>
          </w:tcPr>
          <w:p w14:paraId="306FA31C">
            <w:pPr>
              <w:jc w:val="center"/>
              <w:rPr>
                <w:rFonts w:hint="eastAsia" w:ascii="宋体" w:hAnsi="宋体" w:eastAsia="宋体" w:cs="宋体"/>
                <w:szCs w:val="21"/>
              </w:rPr>
            </w:pPr>
          </w:p>
        </w:tc>
        <w:tc>
          <w:tcPr>
            <w:tcW w:w="1557" w:type="dxa"/>
            <w:noWrap w:val="0"/>
            <w:vAlign w:val="center"/>
          </w:tcPr>
          <w:p w14:paraId="185D1D98">
            <w:pPr>
              <w:jc w:val="center"/>
              <w:rPr>
                <w:rFonts w:hint="eastAsia" w:ascii="宋体" w:hAnsi="宋体" w:eastAsia="宋体" w:cs="宋体"/>
                <w:szCs w:val="21"/>
              </w:rPr>
            </w:pPr>
          </w:p>
        </w:tc>
        <w:tc>
          <w:tcPr>
            <w:tcW w:w="1558" w:type="dxa"/>
            <w:noWrap w:val="0"/>
            <w:vAlign w:val="center"/>
          </w:tcPr>
          <w:p w14:paraId="1F1028B7">
            <w:pPr>
              <w:jc w:val="center"/>
              <w:rPr>
                <w:rFonts w:hint="eastAsia" w:ascii="宋体" w:hAnsi="宋体" w:eastAsia="宋体" w:cs="宋体"/>
                <w:szCs w:val="21"/>
              </w:rPr>
            </w:pPr>
          </w:p>
        </w:tc>
        <w:tc>
          <w:tcPr>
            <w:tcW w:w="1146" w:type="dxa"/>
            <w:noWrap w:val="0"/>
            <w:vAlign w:val="top"/>
          </w:tcPr>
          <w:p w14:paraId="0E0C4904">
            <w:pPr>
              <w:jc w:val="center"/>
              <w:rPr>
                <w:rFonts w:hint="eastAsia" w:ascii="宋体" w:hAnsi="宋体" w:eastAsia="宋体" w:cs="宋体"/>
                <w:szCs w:val="21"/>
              </w:rPr>
            </w:pPr>
          </w:p>
        </w:tc>
      </w:tr>
      <w:tr w14:paraId="418A497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14:paraId="43BA9665">
            <w:pPr>
              <w:jc w:val="center"/>
              <w:rPr>
                <w:rFonts w:hint="eastAsia" w:ascii="宋体" w:hAnsi="宋体" w:eastAsia="宋体" w:cs="宋体"/>
                <w:szCs w:val="21"/>
              </w:rPr>
            </w:pPr>
          </w:p>
        </w:tc>
        <w:tc>
          <w:tcPr>
            <w:tcW w:w="2380" w:type="dxa"/>
            <w:noWrap w:val="0"/>
            <w:vAlign w:val="center"/>
          </w:tcPr>
          <w:p w14:paraId="5CA1D48B">
            <w:pPr>
              <w:jc w:val="center"/>
              <w:rPr>
                <w:rFonts w:hint="eastAsia" w:ascii="宋体" w:hAnsi="宋体" w:eastAsia="宋体" w:cs="宋体"/>
                <w:szCs w:val="21"/>
              </w:rPr>
            </w:pPr>
          </w:p>
        </w:tc>
        <w:tc>
          <w:tcPr>
            <w:tcW w:w="1557" w:type="dxa"/>
            <w:noWrap w:val="0"/>
            <w:vAlign w:val="center"/>
          </w:tcPr>
          <w:p w14:paraId="4AB03CB7">
            <w:pPr>
              <w:jc w:val="center"/>
              <w:rPr>
                <w:rFonts w:hint="eastAsia" w:ascii="宋体" w:hAnsi="宋体" w:eastAsia="宋体" w:cs="宋体"/>
                <w:szCs w:val="21"/>
              </w:rPr>
            </w:pPr>
          </w:p>
        </w:tc>
        <w:tc>
          <w:tcPr>
            <w:tcW w:w="1558" w:type="dxa"/>
            <w:noWrap w:val="0"/>
            <w:vAlign w:val="center"/>
          </w:tcPr>
          <w:p w14:paraId="3C5E8C27">
            <w:pPr>
              <w:jc w:val="center"/>
              <w:rPr>
                <w:rFonts w:hint="eastAsia" w:ascii="宋体" w:hAnsi="宋体" w:eastAsia="宋体" w:cs="宋体"/>
                <w:szCs w:val="21"/>
              </w:rPr>
            </w:pPr>
          </w:p>
        </w:tc>
        <w:tc>
          <w:tcPr>
            <w:tcW w:w="1146" w:type="dxa"/>
            <w:noWrap w:val="0"/>
            <w:vAlign w:val="top"/>
          </w:tcPr>
          <w:p w14:paraId="0B15E773">
            <w:pPr>
              <w:jc w:val="center"/>
              <w:rPr>
                <w:rFonts w:hint="eastAsia" w:ascii="宋体" w:hAnsi="宋体" w:eastAsia="宋体" w:cs="宋体"/>
                <w:szCs w:val="21"/>
              </w:rPr>
            </w:pPr>
          </w:p>
        </w:tc>
      </w:tr>
      <w:tr w14:paraId="4654A6D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14:paraId="3CC94840">
            <w:pPr>
              <w:jc w:val="center"/>
              <w:rPr>
                <w:rFonts w:hint="eastAsia" w:ascii="宋体" w:hAnsi="宋体" w:eastAsia="宋体" w:cs="宋体"/>
                <w:szCs w:val="21"/>
              </w:rPr>
            </w:pPr>
          </w:p>
        </w:tc>
        <w:tc>
          <w:tcPr>
            <w:tcW w:w="2380" w:type="dxa"/>
            <w:noWrap w:val="0"/>
            <w:vAlign w:val="center"/>
          </w:tcPr>
          <w:p w14:paraId="33778057">
            <w:pPr>
              <w:jc w:val="center"/>
              <w:rPr>
                <w:rFonts w:hint="eastAsia" w:ascii="宋体" w:hAnsi="宋体" w:eastAsia="宋体" w:cs="宋体"/>
                <w:szCs w:val="21"/>
              </w:rPr>
            </w:pPr>
          </w:p>
        </w:tc>
        <w:tc>
          <w:tcPr>
            <w:tcW w:w="1557" w:type="dxa"/>
            <w:noWrap w:val="0"/>
            <w:vAlign w:val="center"/>
          </w:tcPr>
          <w:p w14:paraId="414DD762">
            <w:pPr>
              <w:jc w:val="center"/>
              <w:rPr>
                <w:rFonts w:hint="eastAsia" w:ascii="宋体" w:hAnsi="宋体" w:eastAsia="宋体" w:cs="宋体"/>
                <w:szCs w:val="21"/>
              </w:rPr>
            </w:pPr>
          </w:p>
        </w:tc>
        <w:tc>
          <w:tcPr>
            <w:tcW w:w="1558" w:type="dxa"/>
            <w:noWrap w:val="0"/>
            <w:vAlign w:val="center"/>
          </w:tcPr>
          <w:p w14:paraId="62D0AFDD">
            <w:pPr>
              <w:jc w:val="center"/>
              <w:rPr>
                <w:rFonts w:hint="eastAsia" w:ascii="宋体" w:hAnsi="宋体" w:eastAsia="宋体" w:cs="宋体"/>
                <w:szCs w:val="21"/>
              </w:rPr>
            </w:pPr>
          </w:p>
        </w:tc>
        <w:tc>
          <w:tcPr>
            <w:tcW w:w="1146" w:type="dxa"/>
            <w:noWrap w:val="0"/>
            <w:vAlign w:val="top"/>
          </w:tcPr>
          <w:p w14:paraId="0C3572E0">
            <w:pPr>
              <w:jc w:val="center"/>
              <w:rPr>
                <w:rFonts w:hint="eastAsia" w:ascii="宋体" w:hAnsi="宋体" w:eastAsia="宋体" w:cs="宋体"/>
                <w:szCs w:val="21"/>
              </w:rPr>
            </w:pPr>
          </w:p>
        </w:tc>
      </w:tr>
      <w:tr w14:paraId="426340C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14:paraId="64C88C7F">
            <w:pPr>
              <w:jc w:val="center"/>
              <w:rPr>
                <w:rFonts w:hint="eastAsia" w:ascii="宋体" w:hAnsi="宋体" w:eastAsia="宋体" w:cs="宋体"/>
                <w:szCs w:val="21"/>
              </w:rPr>
            </w:pPr>
          </w:p>
        </w:tc>
        <w:tc>
          <w:tcPr>
            <w:tcW w:w="2380" w:type="dxa"/>
            <w:noWrap w:val="0"/>
            <w:vAlign w:val="center"/>
          </w:tcPr>
          <w:p w14:paraId="5F8A2D73">
            <w:pPr>
              <w:jc w:val="center"/>
              <w:rPr>
                <w:rFonts w:hint="eastAsia" w:ascii="宋体" w:hAnsi="宋体" w:eastAsia="宋体" w:cs="宋体"/>
                <w:szCs w:val="21"/>
              </w:rPr>
            </w:pPr>
          </w:p>
        </w:tc>
        <w:tc>
          <w:tcPr>
            <w:tcW w:w="1557" w:type="dxa"/>
            <w:noWrap w:val="0"/>
            <w:vAlign w:val="center"/>
          </w:tcPr>
          <w:p w14:paraId="6E19F0FC">
            <w:pPr>
              <w:jc w:val="center"/>
              <w:rPr>
                <w:rFonts w:hint="eastAsia" w:ascii="宋体" w:hAnsi="宋体" w:eastAsia="宋体" w:cs="宋体"/>
                <w:szCs w:val="21"/>
              </w:rPr>
            </w:pPr>
          </w:p>
        </w:tc>
        <w:tc>
          <w:tcPr>
            <w:tcW w:w="1558" w:type="dxa"/>
            <w:noWrap w:val="0"/>
            <w:vAlign w:val="center"/>
          </w:tcPr>
          <w:p w14:paraId="55720A88">
            <w:pPr>
              <w:jc w:val="center"/>
              <w:rPr>
                <w:rFonts w:hint="eastAsia" w:ascii="宋体" w:hAnsi="宋体" w:eastAsia="宋体" w:cs="宋体"/>
                <w:szCs w:val="21"/>
              </w:rPr>
            </w:pPr>
          </w:p>
        </w:tc>
        <w:tc>
          <w:tcPr>
            <w:tcW w:w="1146" w:type="dxa"/>
            <w:noWrap w:val="0"/>
            <w:vAlign w:val="top"/>
          </w:tcPr>
          <w:p w14:paraId="18516030">
            <w:pPr>
              <w:jc w:val="center"/>
              <w:rPr>
                <w:rFonts w:hint="eastAsia" w:ascii="宋体" w:hAnsi="宋体" w:eastAsia="宋体" w:cs="宋体"/>
                <w:szCs w:val="21"/>
              </w:rPr>
            </w:pPr>
          </w:p>
        </w:tc>
      </w:tr>
      <w:tr w14:paraId="0198927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14:paraId="0FE4186D">
            <w:pPr>
              <w:jc w:val="center"/>
              <w:rPr>
                <w:rFonts w:hint="eastAsia" w:ascii="宋体" w:hAnsi="宋体" w:eastAsia="宋体" w:cs="宋体"/>
                <w:szCs w:val="21"/>
              </w:rPr>
            </w:pPr>
          </w:p>
        </w:tc>
        <w:tc>
          <w:tcPr>
            <w:tcW w:w="2380" w:type="dxa"/>
            <w:noWrap w:val="0"/>
            <w:vAlign w:val="center"/>
          </w:tcPr>
          <w:p w14:paraId="47D12AB2">
            <w:pPr>
              <w:jc w:val="center"/>
              <w:rPr>
                <w:rFonts w:hint="eastAsia" w:ascii="宋体" w:hAnsi="宋体" w:eastAsia="宋体" w:cs="宋体"/>
                <w:szCs w:val="21"/>
              </w:rPr>
            </w:pPr>
          </w:p>
        </w:tc>
        <w:tc>
          <w:tcPr>
            <w:tcW w:w="1557" w:type="dxa"/>
            <w:noWrap w:val="0"/>
            <w:vAlign w:val="center"/>
          </w:tcPr>
          <w:p w14:paraId="335AE106">
            <w:pPr>
              <w:jc w:val="center"/>
              <w:rPr>
                <w:rFonts w:hint="eastAsia" w:ascii="宋体" w:hAnsi="宋体" w:eastAsia="宋体" w:cs="宋体"/>
                <w:szCs w:val="21"/>
              </w:rPr>
            </w:pPr>
          </w:p>
        </w:tc>
        <w:tc>
          <w:tcPr>
            <w:tcW w:w="1558" w:type="dxa"/>
            <w:noWrap w:val="0"/>
            <w:vAlign w:val="center"/>
          </w:tcPr>
          <w:p w14:paraId="00503915">
            <w:pPr>
              <w:jc w:val="center"/>
              <w:rPr>
                <w:rFonts w:hint="eastAsia" w:ascii="宋体" w:hAnsi="宋体" w:eastAsia="宋体" w:cs="宋体"/>
                <w:szCs w:val="21"/>
              </w:rPr>
            </w:pPr>
          </w:p>
        </w:tc>
        <w:tc>
          <w:tcPr>
            <w:tcW w:w="1146" w:type="dxa"/>
            <w:noWrap w:val="0"/>
            <w:vAlign w:val="top"/>
          </w:tcPr>
          <w:p w14:paraId="29E8BBC1">
            <w:pPr>
              <w:jc w:val="center"/>
              <w:rPr>
                <w:rFonts w:hint="eastAsia" w:ascii="宋体" w:hAnsi="宋体" w:eastAsia="宋体" w:cs="宋体"/>
                <w:szCs w:val="21"/>
              </w:rPr>
            </w:pPr>
          </w:p>
        </w:tc>
      </w:tr>
      <w:tr w14:paraId="2BCACD2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91" w:hRule="atLeast"/>
          <w:jc w:val="center"/>
        </w:trPr>
        <w:tc>
          <w:tcPr>
            <w:tcW w:w="1135" w:type="dxa"/>
            <w:noWrap w:val="0"/>
            <w:vAlign w:val="center"/>
          </w:tcPr>
          <w:p w14:paraId="7CBEFA5C">
            <w:pPr>
              <w:jc w:val="center"/>
              <w:rPr>
                <w:rFonts w:hint="eastAsia" w:ascii="宋体" w:hAnsi="宋体" w:eastAsia="宋体" w:cs="宋体"/>
                <w:szCs w:val="21"/>
              </w:rPr>
            </w:pPr>
          </w:p>
        </w:tc>
        <w:tc>
          <w:tcPr>
            <w:tcW w:w="2380" w:type="dxa"/>
            <w:noWrap w:val="0"/>
            <w:vAlign w:val="center"/>
          </w:tcPr>
          <w:p w14:paraId="19858010">
            <w:pPr>
              <w:jc w:val="center"/>
              <w:rPr>
                <w:rFonts w:hint="eastAsia" w:ascii="宋体" w:hAnsi="宋体" w:eastAsia="宋体" w:cs="宋体"/>
                <w:szCs w:val="21"/>
              </w:rPr>
            </w:pPr>
          </w:p>
        </w:tc>
        <w:tc>
          <w:tcPr>
            <w:tcW w:w="1557" w:type="dxa"/>
            <w:noWrap w:val="0"/>
            <w:vAlign w:val="center"/>
          </w:tcPr>
          <w:p w14:paraId="13CC27A0">
            <w:pPr>
              <w:jc w:val="center"/>
              <w:rPr>
                <w:rFonts w:hint="eastAsia" w:ascii="宋体" w:hAnsi="宋体" w:eastAsia="宋体" w:cs="宋体"/>
                <w:szCs w:val="21"/>
              </w:rPr>
            </w:pPr>
          </w:p>
        </w:tc>
        <w:tc>
          <w:tcPr>
            <w:tcW w:w="1558" w:type="dxa"/>
            <w:noWrap w:val="0"/>
            <w:vAlign w:val="center"/>
          </w:tcPr>
          <w:p w14:paraId="78EA0978">
            <w:pPr>
              <w:jc w:val="center"/>
              <w:rPr>
                <w:rFonts w:hint="eastAsia" w:ascii="宋体" w:hAnsi="宋体" w:eastAsia="宋体" w:cs="宋体"/>
                <w:szCs w:val="21"/>
              </w:rPr>
            </w:pPr>
          </w:p>
        </w:tc>
        <w:tc>
          <w:tcPr>
            <w:tcW w:w="1146" w:type="dxa"/>
            <w:noWrap w:val="0"/>
            <w:vAlign w:val="top"/>
          </w:tcPr>
          <w:p w14:paraId="29085786">
            <w:pPr>
              <w:jc w:val="center"/>
              <w:rPr>
                <w:rFonts w:hint="eastAsia" w:ascii="宋体" w:hAnsi="宋体" w:eastAsia="宋体" w:cs="宋体"/>
                <w:szCs w:val="21"/>
              </w:rPr>
            </w:pPr>
          </w:p>
        </w:tc>
      </w:tr>
    </w:tbl>
    <w:p w14:paraId="56F0746E">
      <w:pPr>
        <w:adjustRightInd w:val="0"/>
        <w:snapToGrid w:val="0"/>
        <w:spacing w:before="120" w:beforeLines="50" w:line="360" w:lineRule="auto"/>
        <w:ind w:firstLine="178" w:firstLineChars="85"/>
        <w:jc w:val="left"/>
        <w:outlineLvl w:val="9"/>
        <w:rPr>
          <w:rFonts w:hint="eastAsia" w:ascii="宋体" w:hAnsi="宋体" w:eastAsia="宋体" w:cs="宋体"/>
          <w:szCs w:val="21"/>
          <w:highlight w:val="none"/>
        </w:rPr>
      </w:pPr>
      <w:r>
        <w:rPr>
          <w:rFonts w:hint="eastAsia" w:ascii="宋体" w:hAnsi="宋体" w:eastAsia="宋体" w:cs="宋体"/>
          <w:szCs w:val="21"/>
        </w:rPr>
        <w:t>注：</w:t>
      </w:r>
      <w:r>
        <w:rPr>
          <w:rFonts w:hint="eastAsia" w:ascii="宋体" w:hAnsi="宋体" w:eastAsia="宋体" w:cs="宋体"/>
          <w:szCs w:val="21"/>
          <w:highlight w:val="none"/>
        </w:rPr>
        <w:tab/>
      </w:r>
      <w:r>
        <w:rPr>
          <w:rFonts w:hint="eastAsia" w:ascii="宋体" w:hAnsi="宋体" w:eastAsia="宋体" w:cs="宋体"/>
          <w:szCs w:val="21"/>
          <w:highlight w:val="none"/>
        </w:rPr>
        <w:t>1．投标人必须提供能够证明上述业绩真实性的合同复印件</w:t>
      </w:r>
      <w:r>
        <w:rPr>
          <w:rFonts w:hint="eastAsia" w:ascii="宋体" w:hAnsi="宋体" w:eastAsia="宋体" w:cs="宋体"/>
          <w:szCs w:val="21"/>
          <w:highlight w:val="none"/>
          <w:lang w:val="en-US" w:eastAsia="zh-CN"/>
        </w:rPr>
        <w:t>或中标通知书</w:t>
      </w:r>
      <w:r>
        <w:rPr>
          <w:rFonts w:hint="eastAsia" w:ascii="宋体" w:hAnsi="宋体" w:eastAsia="宋体" w:cs="宋体"/>
          <w:szCs w:val="21"/>
          <w:highlight w:val="none"/>
        </w:rPr>
        <w:t>，合同复印件中必须至少包括合同的甲乙双方、合同详细标的和双方签章及生效时间。</w:t>
      </w:r>
    </w:p>
    <w:p w14:paraId="1B1E3496">
      <w:pPr>
        <w:adjustRightInd w:val="0"/>
        <w:snapToGrid w:val="0"/>
        <w:spacing w:line="360" w:lineRule="auto"/>
        <w:ind w:left="305" w:firstLine="535" w:firstLineChars="255"/>
        <w:jc w:val="left"/>
        <w:outlineLvl w:val="9"/>
        <w:rPr>
          <w:rFonts w:hint="eastAsia" w:ascii="宋体" w:hAnsi="宋体" w:eastAsia="宋体" w:cs="宋体"/>
          <w:szCs w:val="21"/>
          <w:highlight w:val="none"/>
        </w:rPr>
      </w:pPr>
      <w:r>
        <w:rPr>
          <w:rFonts w:hint="eastAsia" w:ascii="宋体" w:hAnsi="宋体" w:eastAsia="宋体" w:cs="宋体"/>
          <w:szCs w:val="21"/>
          <w:highlight w:val="none"/>
        </w:rPr>
        <w:t>2．所有合同复印件应清晰，并由投标人单位加盖公章。</w:t>
      </w:r>
    </w:p>
    <w:p w14:paraId="29F265A8">
      <w:pPr>
        <w:adjustRightInd w:val="0"/>
        <w:snapToGrid w:val="0"/>
        <w:spacing w:line="360" w:lineRule="auto"/>
        <w:ind w:left="305" w:firstLine="535" w:firstLineChars="255"/>
        <w:jc w:val="left"/>
        <w:outlineLvl w:val="9"/>
        <w:rPr>
          <w:rFonts w:hint="eastAsia" w:ascii="宋体" w:hAnsi="宋体" w:eastAsia="宋体" w:cs="宋体"/>
          <w:szCs w:val="21"/>
          <w:highlight w:val="none"/>
        </w:rPr>
      </w:pPr>
      <w:r>
        <w:rPr>
          <w:rFonts w:hint="eastAsia" w:ascii="宋体" w:hAnsi="宋体" w:eastAsia="宋体" w:cs="宋体"/>
          <w:szCs w:val="21"/>
          <w:highlight w:val="none"/>
        </w:rPr>
        <w:t>3．投标人应在不涉及商业秘密的前提下尽可能提供详细的合同复印件内容。</w:t>
      </w:r>
    </w:p>
    <w:p w14:paraId="1C13F70E">
      <w:pPr>
        <w:adjustRightInd w:val="0"/>
        <w:snapToGrid w:val="0"/>
        <w:spacing w:line="360" w:lineRule="auto"/>
        <w:ind w:left="305" w:firstLine="535" w:firstLineChars="255"/>
        <w:jc w:val="left"/>
        <w:outlineLvl w:val="9"/>
        <w:rPr>
          <w:rFonts w:hint="eastAsia" w:ascii="宋体" w:hAnsi="宋体" w:eastAsia="宋体" w:cs="宋体"/>
          <w:szCs w:val="21"/>
          <w:highlight w:val="none"/>
        </w:rPr>
      </w:pPr>
      <w:r>
        <w:rPr>
          <w:rFonts w:hint="eastAsia" w:ascii="宋体" w:hAnsi="宋体" w:eastAsia="宋体" w:cs="宋体"/>
          <w:szCs w:val="21"/>
          <w:highlight w:val="none"/>
        </w:rPr>
        <w:t>4．评标委员会保留审核原件的权利。</w:t>
      </w:r>
    </w:p>
    <w:p w14:paraId="51283DF0">
      <w:pPr>
        <w:pStyle w:val="2"/>
        <w:spacing w:before="0" w:line="360" w:lineRule="auto"/>
        <w:jc w:val="center"/>
        <w:rPr>
          <w:rFonts w:hint="eastAsia" w:ascii="宋体" w:hAnsi="宋体" w:eastAsia="宋体" w:cs="宋体"/>
          <w:b/>
          <w:sz w:val="21"/>
          <w:szCs w:val="21"/>
        </w:rPr>
      </w:pPr>
    </w:p>
    <w:p w14:paraId="30ADC9D4">
      <w:pPr>
        <w:pStyle w:val="2"/>
        <w:spacing w:before="0" w:line="360" w:lineRule="auto"/>
        <w:jc w:val="center"/>
        <w:rPr>
          <w:rFonts w:hint="eastAsia" w:ascii="宋体" w:hAnsi="宋体" w:eastAsia="宋体" w:cs="宋体"/>
          <w:b/>
          <w:sz w:val="21"/>
          <w:szCs w:val="21"/>
        </w:rPr>
      </w:pPr>
    </w:p>
    <w:p w14:paraId="4A14FBBE">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lang w:val="en-US" w:eastAsia="zh-CN"/>
        </w:rPr>
        <w:t>投标人</w:t>
      </w:r>
      <w:r>
        <w:rPr>
          <w:rFonts w:hint="eastAsia" w:ascii="宋体" w:hAnsi="宋体" w:eastAsia="宋体" w:cs="宋体"/>
          <w:color w:val="auto"/>
          <w:szCs w:val="24"/>
          <w:highlight w:val="none"/>
          <w:shd w:val="clear" w:color="auto" w:fill="auto"/>
        </w:rPr>
        <w:t>：</w:t>
      </w:r>
      <w:r>
        <w:rPr>
          <w:rFonts w:hint="eastAsia" w:ascii="宋体" w:hAnsi="宋体" w:eastAsia="宋体" w:cs="宋体"/>
          <w:color w:val="auto"/>
          <w:szCs w:val="24"/>
          <w:highlight w:val="none"/>
          <w:u w:val="single"/>
          <w:shd w:val="clear" w:color="auto" w:fill="auto"/>
        </w:rPr>
        <w:t xml:space="preserve">     （电子签章）     </w:t>
      </w:r>
    </w:p>
    <w:p w14:paraId="3DFC7DE5">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rPr>
        <w:t>法定代表人：</w:t>
      </w:r>
      <w:r>
        <w:rPr>
          <w:rFonts w:hint="eastAsia" w:ascii="宋体" w:hAnsi="宋体" w:eastAsia="宋体" w:cs="宋体"/>
          <w:color w:val="auto"/>
          <w:szCs w:val="24"/>
          <w:highlight w:val="none"/>
          <w:u w:val="single"/>
          <w:shd w:val="clear" w:color="auto" w:fill="auto"/>
        </w:rPr>
        <w:t xml:space="preserve">    （电子签名）      </w:t>
      </w:r>
    </w:p>
    <w:p w14:paraId="6C71FE5F">
      <w:pPr>
        <w:tabs>
          <w:tab w:val="left" w:pos="4620"/>
        </w:tabs>
        <w:spacing w:before="120" w:beforeLines="50" w:line="360" w:lineRule="auto"/>
        <w:rPr>
          <w:rFonts w:hint="eastAsia" w:ascii="宋体" w:hAnsi="宋体" w:eastAsia="宋体" w:cs="宋体"/>
          <w:szCs w:val="21"/>
        </w:rPr>
        <w:sectPr>
          <w:pgSz w:w="11906" w:h="16838"/>
          <w:pgMar w:top="1440" w:right="1797" w:bottom="1440" w:left="1797" w:header="851" w:footer="992" w:gutter="0"/>
          <w:cols w:space="720" w:num="1"/>
          <w:docGrid w:linePitch="312" w:charSpace="0"/>
        </w:sect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6912CDC">
      <w:pPr>
        <w:tabs>
          <w:tab w:val="left" w:pos="5580"/>
        </w:tabs>
        <w:spacing w:line="360" w:lineRule="auto"/>
        <w:outlineLvl w:val="1"/>
        <w:rPr>
          <w:rFonts w:hint="eastAsia" w:ascii="宋体" w:hAnsi="宋体" w:eastAsia="宋体" w:cs="宋体"/>
          <w:b/>
          <w:bCs/>
          <w:szCs w:val="21"/>
          <w:highlight w:val="none"/>
        </w:rPr>
      </w:pPr>
      <w:bookmarkStart w:id="107" w:name="_Toc19125"/>
      <w:bookmarkStart w:id="108" w:name="_Toc32236"/>
      <w:r>
        <w:rPr>
          <w:rFonts w:hint="eastAsia" w:ascii="宋体" w:hAnsi="宋体" w:eastAsia="宋体" w:cs="宋体"/>
          <w:b/>
          <w:bCs/>
          <w:szCs w:val="21"/>
          <w:highlight w:val="none"/>
        </w:rPr>
        <w:t>附件7-1</w:t>
      </w:r>
      <w:r>
        <w:rPr>
          <w:rFonts w:hint="eastAsia" w:ascii="宋体" w:hAnsi="宋体" w:eastAsia="宋体" w:cs="宋体"/>
          <w:b/>
          <w:bCs/>
          <w:szCs w:val="21"/>
          <w:highlight w:val="none"/>
          <w:lang w:val="en-US" w:eastAsia="zh-CN"/>
        </w:rPr>
        <w:t>0</w:t>
      </w:r>
      <w:r>
        <w:rPr>
          <w:rFonts w:hint="eastAsia" w:ascii="宋体" w:hAnsi="宋体" w:eastAsia="宋体" w:cs="宋体"/>
          <w:b/>
          <w:bCs/>
          <w:szCs w:val="21"/>
          <w:highlight w:val="none"/>
        </w:rPr>
        <w:t xml:space="preserve"> </w:t>
      </w:r>
      <w:r>
        <w:rPr>
          <w:rFonts w:hint="eastAsia" w:ascii="宋体" w:hAnsi="宋体" w:eastAsia="宋体" w:cs="宋体"/>
          <w:b/>
          <w:szCs w:val="21"/>
          <w:highlight w:val="none"/>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r>
        <w:rPr>
          <w:rFonts w:hint="eastAsia" w:ascii="宋体" w:hAnsi="宋体" w:eastAsia="宋体" w:cs="宋体"/>
          <w:b/>
          <w:bCs/>
          <w:szCs w:val="21"/>
          <w:highlight w:val="none"/>
        </w:rPr>
        <w:t>(查询日期自招标公告发布之日后，提供网页打印件加盖公章)</w:t>
      </w:r>
      <w:bookmarkEnd w:id="107"/>
    </w:p>
    <w:bookmarkEnd w:id="108"/>
    <w:p w14:paraId="6868C176">
      <w:pPr>
        <w:pStyle w:val="15"/>
        <w:spacing w:before="120" w:beforeLines="50" w:after="120" w:afterLines="50" w:line="360" w:lineRule="auto"/>
        <w:rPr>
          <w:rFonts w:hint="eastAsia" w:ascii="宋体" w:hAnsi="宋体" w:eastAsia="宋体" w:cs="宋体"/>
          <w:sz w:val="21"/>
          <w:szCs w:val="21"/>
        </w:rPr>
      </w:pPr>
      <w:r>
        <w:rPr>
          <w:rFonts w:hint="eastAsia" w:ascii="宋体" w:hAnsi="宋体" w:eastAsia="宋体" w:cs="宋体"/>
          <w:sz w:val="21"/>
          <w:szCs w:val="21"/>
        </w:rPr>
        <w:br w:type="page"/>
      </w:r>
      <w:bookmarkStart w:id="109" w:name="_Toc32056"/>
      <w:bookmarkStart w:id="110" w:name="_Toc4633"/>
      <w:r>
        <w:rPr>
          <w:rFonts w:hint="eastAsia" w:ascii="宋体" w:hAnsi="宋体" w:eastAsia="宋体" w:cs="宋体"/>
          <w:sz w:val="21"/>
          <w:szCs w:val="21"/>
        </w:rPr>
        <w:t>附件7-1</w:t>
      </w:r>
      <w:r>
        <w:rPr>
          <w:rFonts w:hint="eastAsia" w:ascii="宋体" w:hAnsi="宋体" w:eastAsia="宋体" w:cs="宋体"/>
          <w:sz w:val="21"/>
          <w:szCs w:val="21"/>
          <w:lang w:val="en-US" w:eastAsia="zh-CN"/>
        </w:rPr>
        <w:t>1</w:t>
      </w:r>
      <w:r>
        <w:rPr>
          <w:rFonts w:hint="eastAsia" w:ascii="宋体" w:hAnsi="宋体" w:eastAsia="宋体" w:cs="宋体"/>
          <w:sz w:val="21"/>
          <w:szCs w:val="21"/>
        </w:rPr>
        <w:t>单位负责人为同一人或者存在直接控股、管理关系的不同供应商，不得参加同一合同项下的政府采购活动</w:t>
      </w:r>
      <w:bookmarkEnd w:id="109"/>
      <w:bookmarkEnd w:id="110"/>
      <w:r>
        <w:rPr>
          <w:rFonts w:hint="eastAsia" w:ascii="宋体" w:hAnsi="宋体" w:eastAsia="宋体" w:cs="宋体"/>
          <w:sz w:val="21"/>
          <w:szCs w:val="21"/>
        </w:rPr>
        <w:t xml:space="preserve"> </w:t>
      </w:r>
    </w:p>
    <w:p w14:paraId="2748F35A">
      <w:pPr>
        <w:pStyle w:val="15"/>
        <w:spacing w:before="120" w:beforeLines="50" w:after="120" w:afterLines="50" w:line="360" w:lineRule="auto"/>
        <w:jc w:val="both"/>
        <w:outlineLvl w:val="9"/>
        <w:rPr>
          <w:rFonts w:hint="eastAsia" w:ascii="宋体" w:hAnsi="宋体" w:eastAsia="宋体" w:cs="宋体"/>
          <w:b w:val="0"/>
          <w:bCs w:val="0"/>
          <w:sz w:val="21"/>
          <w:szCs w:val="21"/>
        </w:rPr>
      </w:pPr>
      <w:bookmarkStart w:id="111" w:name="_Toc5488"/>
      <w:bookmarkStart w:id="112" w:name="_Toc16255"/>
      <w:bookmarkStart w:id="113" w:name="_Toc32539"/>
      <w:bookmarkStart w:id="114" w:name="_Toc7258"/>
      <w:bookmarkStart w:id="115" w:name="_Toc4851"/>
      <w:r>
        <w:rPr>
          <w:rFonts w:hint="eastAsia" w:ascii="宋体" w:hAnsi="宋体" w:eastAsia="宋体" w:cs="宋体"/>
          <w:b w:val="0"/>
          <w:bCs w:val="0"/>
          <w:sz w:val="21"/>
          <w:szCs w:val="21"/>
        </w:rPr>
        <w:t>致：</w:t>
      </w:r>
      <w:bookmarkEnd w:id="111"/>
      <w:bookmarkEnd w:id="112"/>
      <w:bookmarkEnd w:id="113"/>
      <w:bookmarkEnd w:id="114"/>
      <w:bookmarkEnd w:id="115"/>
    </w:p>
    <w:p w14:paraId="0B78BF48">
      <w:pPr>
        <w:pStyle w:val="15"/>
        <w:spacing w:before="120" w:beforeLines="50" w:after="120" w:afterLines="50" w:line="360" w:lineRule="auto"/>
        <w:ind w:firstLine="420" w:firstLineChars="200"/>
        <w:jc w:val="both"/>
        <w:outlineLvl w:val="9"/>
        <w:rPr>
          <w:rFonts w:hint="eastAsia" w:ascii="宋体" w:hAnsi="宋体" w:eastAsia="宋体" w:cs="宋体"/>
          <w:b w:val="0"/>
          <w:bCs w:val="0"/>
          <w:sz w:val="21"/>
          <w:szCs w:val="21"/>
        </w:rPr>
      </w:pPr>
      <w:bookmarkStart w:id="116" w:name="_Toc23252"/>
      <w:bookmarkStart w:id="117" w:name="_Toc28611"/>
      <w:bookmarkStart w:id="118" w:name="_Toc19134"/>
      <w:bookmarkStart w:id="119" w:name="_Toc15858"/>
      <w:bookmarkStart w:id="120" w:name="_Toc18082"/>
      <w:r>
        <w:rPr>
          <w:rFonts w:hint="eastAsia" w:ascii="宋体" w:hAnsi="宋体" w:eastAsia="宋体" w:cs="宋体"/>
          <w:b w:val="0"/>
          <w:bCs w:val="0"/>
          <w:sz w:val="21"/>
          <w:szCs w:val="21"/>
        </w:rPr>
        <w:t>根据《中华人民共和国政府采购法实施条例》中“第十八条 单位负责人为同一人或者存在直接控股、管理关系的不同供应商，不得参加同一合同项下的政府采购活动。”</w:t>
      </w:r>
      <w:bookmarkEnd w:id="116"/>
      <w:bookmarkEnd w:id="117"/>
      <w:bookmarkEnd w:id="118"/>
      <w:bookmarkEnd w:id="119"/>
      <w:bookmarkEnd w:id="120"/>
    </w:p>
    <w:p w14:paraId="01E7305B">
      <w:pPr>
        <w:pStyle w:val="15"/>
        <w:spacing w:before="120" w:beforeLines="50" w:after="120" w:afterLines="50" w:line="360" w:lineRule="auto"/>
        <w:ind w:firstLine="210" w:firstLineChars="100"/>
        <w:jc w:val="both"/>
        <w:outlineLvl w:val="9"/>
        <w:rPr>
          <w:rFonts w:hint="eastAsia" w:ascii="宋体" w:hAnsi="宋体" w:eastAsia="宋体" w:cs="宋体"/>
          <w:b w:val="0"/>
          <w:bCs w:val="0"/>
          <w:sz w:val="21"/>
          <w:szCs w:val="21"/>
        </w:rPr>
      </w:pPr>
      <w:bookmarkStart w:id="121" w:name="_Toc14166"/>
      <w:bookmarkStart w:id="122" w:name="_Toc5003"/>
      <w:bookmarkStart w:id="123" w:name="_Toc13630"/>
      <w:bookmarkStart w:id="124" w:name="_Toc22651"/>
      <w:bookmarkStart w:id="125" w:name="_Toc20849"/>
      <w:r>
        <w:rPr>
          <w:rFonts w:hint="eastAsia" w:ascii="宋体" w:hAnsi="宋体" w:eastAsia="宋体" w:cs="宋体"/>
          <w:b w:val="0"/>
          <w:bCs w:val="0"/>
          <w:sz w:val="21"/>
          <w:szCs w:val="21"/>
        </w:rPr>
        <w:t> 我公司声明在参与本项目中不存在上述情况，如本声明与实际情况不符，由此产生的一切法律后果，均自行承担。</w:t>
      </w:r>
      <w:bookmarkEnd w:id="121"/>
      <w:bookmarkEnd w:id="122"/>
      <w:bookmarkEnd w:id="123"/>
      <w:bookmarkEnd w:id="124"/>
      <w:bookmarkEnd w:id="125"/>
    </w:p>
    <w:p w14:paraId="73220762">
      <w:pPr>
        <w:pStyle w:val="15"/>
        <w:spacing w:before="120" w:beforeLines="50" w:after="120" w:afterLines="50" w:line="360" w:lineRule="auto"/>
        <w:jc w:val="both"/>
        <w:outlineLvl w:val="9"/>
        <w:rPr>
          <w:rFonts w:hint="eastAsia" w:ascii="宋体" w:hAnsi="宋体" w:eastAsia="宋体" w:cs="宋体"/>
          <w:b w:val="0"/>
          <w:bCs w:val="0"/>
          <w:sz w:val="21"/>
          <w:szCs w:val="21"/>
        </w:rPr>
      </w:pPr>
      <w:bookmarkStart w:id="126" w:name="_Toc3675"/>
      <w:bookmarkStart w:id="127" w:name="_Toc21707"/>
      <w:bookmarkStart w:id="128" w:name="_Toc17126"/>
      <w:bookmarkStart w:id="129" w:name="_Toc22862"/>
      <w:bookmarkStart w:id="130" w:name="_Toc12270"/>
      <w:r>
        <w:rPr>
          <w:rFonts w:hint="eastAsia" w:ascii="宋体" w:hAnsi="宋体" w:eastAsia="宋体" w:cs="宋体"/>
          <w:b w:val="0"/>
          <w:bCs w:val="0"/>
          <w:sz w:val="21"/>
          <w:szCs w:val="21"/>
        </w:rPr>
        <w:t>  特此声明。</w:t>
      </w:r>
      <w:bookmarkEnd w:id="126"/>
      <w:bookmarkEnd w:id="127"/>
      <w:bookmarkEnd w:id="128"/>
      <w:bookmarkEnd w:id="129"/>
      <w:bookmarkEnd w:id="130"/>
    </w:p>
    <w:p w14:paraId="366AD712">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lang w:val="en-US" w:eastAsia="zh-CN"/>
        </w:rPr>
        <w:t>投标人</w:t>
      </w:r>
      <w:r>
        <w:rPr>
          <w:rFonts w:hint="eastAsia" w:ascii="宋体" w:hAnsi="宋体" w:eastAsia="宋体" w:cs="宋体"/>
          <w:color w:val="auto"/>
          <w:szCs w:val="24"/>
          <w:highlight w:val="none"/>
          <w:shd w:val="clear" w:color="auto" w:fill="auto"/>
        </w:rPr>
        <w:t>：</w:t>
      </w:r>
      <w:r>
        <w:rPr>
          <w:rFonts w:hint="eastAsia" w:ascii="宋体" w:hAnsi="宋体" w:eastAsia="宋体" w:cs="宋体"/>
          <w:color w:val="auto"/>
          <w:szCs w:val="24"/>
          <w:highlight w:val="none"/>
          <w:u w:val="single"/>
          <w:shd w:val="clear" w:color="auto" w:fill="auto"/>
        </w:rPr>
        <w:t xml:space="preserve">     （电子签章）     </w:t>
      </w:r>
    </w:p>
    <w:p w14:paraId="7289E6B9">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rPr>
        <w:t>法定代表人：</w:t>
      </w:r>
      <w:r>
        <w:rPr>
          <w:rFonts w:hint="eastAsia" w:ascii="宋体" w:hAnsi="宋体" w:eastAsia="宋体" w:cs="宋体"/>
          <w:color w:val="auto"/>
          <w:szCs w:val="24"/>
          <w:highlight w:val="none"/>
          <w:u w:val="single"/>
          <w:shd w:val="clear" w:color="auto" w:fill="auto"/>
        </w:rPr>
        <w:t xml:space="preserve">    （电子签名）      </w:t>
      </w:r>
    </w:p>
    <w:p w14:paraId="6669732A">
      <w:pPr>
        <w:tabs>
          <w:tab w:val="left" w:pos="5580"/>
        </w:tabs>
        <w:spacing w:line="360" w:lineRule="auto"/>
        <w:jc w:val="left"/>
        <w:rPr>
          <w:rFonts w:hint="eastAsia" w:ascii="宋体" w:hAnsi="宋体" w:eastAsia="宋体" w:cs="宋体"/>
          <w:szCs w:val="21"/>
        </w:rPr>
      </w:pPr>
      <w:bookmarkStart w:id="131" w:name="_Toc10031"/>
      <w:bookmarkStart w:id="132" w:name="_Toc7187"/>
      <w:bookmarkStart w:id="133" w:name="_Toc6079"/>
      <w:r>
        <w:rPr>
          <w:rFonts w:hint="eastAsia" w:ascii="宋体" w:hAnsi="宋体" w:eastAsia="宋体" w:cs="宋体"/>
          <w:szCs w:val="21"/>
        </w:rPr>
        <w:t>日期：</w:t>
      </w:r>
    </w:p>
    <w:p w14:paraId="199B4D46">
      <w:pPr>
        <w:tabs>
          <w:tab w:val="left" w:pos="5580"/>
        </w:tabs>
        <w:spacing w:line="360" w:lineRule="auto"/>
        <w:ind w:left="718" w:leftChars="342"/>
        <w:rPr>
          <w:rFonts w:hint="eastAsia" w:ascii="宋体" w:hAnsi="宋体" w:eastAsia="宋体" w:cs="宋体"/>
          <w:szCs w:val="21"/>
        </w:rPr>
      </w:pPr>
    </w:p>
    <w:p w14:paraId="52A6E9C9">
      <w:pPr>
        <w:tabs>
          <w:tab w:val="left" w:pos="5580"/>
        </w:tabs>
        <w:spacing w:line="360" w:lineRule="auto"/>
        <w:ind w:left="718" w:leftChars="342"/>
        <w:rPr>
          <w:rFonts w:hint="eastAsia" w:ascii="宋体" w:hAnsi="宋体" w:eastAsia="宋体" w:cs="宋体"/>
          <w:szCs w:val="21"/>
        </w:rPr>
      </w:pPr>
    </w:p>
    <w:p w14:paraId="287500B0">
      <w:pPr>
        <w:tabs>
          <w:tab w:val="left" w:pos="5580"/>
        </w:tabs>
        <w:spacing w:line="360" w:lineRule="auto"/>
        <w:ind w:left="718" w:leftChars="342"/>
        <w:rPr>
          <w:rFonts w:hint="eastAsia" w:ascii="宋体" w:hAnsi="宋体" w:eastAsia="宋体" w:cs="宋体"/>
          <w:szCs w:val="21"/>
        </w:rPr>
      </w:pPr>
    </w:p>
    <w:p w14:paraId="527D2D3A">
      <w:pPr>
        <w:tabs>
          <w:tab w:val="left" w:pos="5580"/>
        </w:tabs>
        <w:spacing w:line="360" w:lineRule="auto"/>
        <w:ind w:left="718" w:leftChars="342"/>
        <w:rPr>
          <w:rFonts w:hint="eastAsia" w:ascii="宋体" w:hAnsi="宋体" w:eastAsia="宋体" w:cs="宋体"/>
          <w:szCs w:val="21"/>
        </w:rPr>
      </w:pPr>
    </w:p>
    <w:p w14:paraId="506466E1">
      <w:pPr>
        <w:rPr>
          <w:rFonts w:hint="eastAsia" w:ascii="宋体" w:hAnsi="宋体" w:eastAsia="宋体" w:cs="宋体"/>
          <w:szCs w:val="21"/>
          <w:lang w:val="en-US" w:eastAsia="zh-CN"/>
        </w:rPr>
      </w:pPr>
      <w:r>
        <w:rPr>
          <w:rFonts w:hint="eastAsia" w:ascii="宋体" w:hAnsi="宋体" w:eastAsia="宋体" w:cs="宋体"/>
          <w:b/>
          <w:bCs/>
          <w:szCs w:val="21"/>
        </w:rPr>
        <w:br w:type="page"/>
      </w:r>
    </w:p>
    <w:bookmarkEnd w:id="131"/>
    <w:bookmarkEnd w:id="132"/>
    <w:bookmarkEnd w:id="133"/>
    <w:p w14:paraId="5F03BCC2">
      <w:pPr>
        <w:tabs>
          <w:tab w:val="left" w:pos="5580"/>
        </w:tabs>
        <w:spacing w:line="360" w:lineRule="auto"/>
        <w:outlineLvl w:val="1"/>
        <w:rPr>
          <w:rFonts w:hint="eastAsia" w:ascii="宋体" w:hAnsi="宋体" w:eastAsia="宋体" w:cs="宋体"/>
          <w:b/>
          <w:bCs/>
          <w:szCs w:val="21"/>
          <w:highlight w:val="none"/>
          <w:lang w:val="en-US" w:eastAsia="zh-CN"/>
        </w:rPr>
      </w:pPr>
      <w:bookmarkStart w:id="134" w:name="_Toc7056"/>
      <w:r>
        <w:rPr>
          <w:rFonts w:hint="eastAsia" w:ascii="宋体" w:hAnsi="宋体" w:eastAsia="宋体" w:cs="宋体"/>
          <w:b/>
          <w:bCs/>
          <w:szCs w:val="21"/>
          <w:highlight w:val="none"/>
          <w:lang w:val="en-US" w:eastAsia="zh-CN"/>
        </w:rPr>
        <w:t>附件7-12 招标文件要求的其他资格证明文件</w:t>
      </w:r>
      <w:bookmarkEnd w:id="134"/>
    </w:p>
    <w:p w14:paraId="60B5B8E5">
      <w:pPr>
        <w:rPr>
          <w:rFonts w:hint="eastAsia" w:ascii="宋体" w:hAnsi="宋体" w:eastAsia="宋体" w:cs="宋体"/>
          <w:szCs w:val="21"/>
        </w:rPr>
      </w:pPr>
    </w:p>
    <w:p w14:paraId="1900262C">
      <w:pPr>
        <w:tabs>
          <w:tab w:val="left" w:pos="5580"/>
        </w:tabs>
        <w:spacing w:line="360" w:lineRule="auto"/>
        <w:outlineLvl w:val="1"/>
        <w:rPr>
          <w:rFonts w:hint="eastAsia" w:ascii="宋体" w:hAnsi="宋体" w:eastAsia="宋体" w:cs="宋体"/>
          <w:b/>
          <w:bCs/>
          <w:szCs w:val="21"/>
        </w:rPr>
      </w:pPr>
      <w:bookmarkStart w:id="135" w:name="_Toc19459"/>
      <w:r>
        <w:rPr>
          <w:rFonts w:hint="eastAsia" w:ascii="宋体" w:hAnsi="宋体" w:eastAsia="宋体" w:cs="宋体"/>
          <w:b/>
          <w:bCs/>
          <w:szCs w:val="21"/>
        </w:rPr>
        <w:br w:type="page"/>
      </w:r>
      <w:bookmarkStart w:id="136" w:name="_Toc9329"/>
      <w:r>
        <w:rPr>
          <w:rFonts w:hint="eastAsia" w:ascii="宋体" w:hAnsi="宋体" w:eastAsia="宋体" w:cs="宋体"/>
          <w:b/>
          <w:bCs/>
          <w:szCs w:val="21"/>
        </w:rPr>
        <w:t>附件8-1   拟投入本项目人员情况表</w:t>
      </w:r>
      <w:bookmarkEnd w:id="136"/>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9"/>
        <w:gridCol w:w="1089"/>
        <w:gridCol w:w="1089"/>
        <w:gridCol w:w="1089"/>
        <w:gridCol w:w="1089"/>
        <w:gridCol w:w="1240"/>
        <w:gridCol w:w="1187"/>
        <w:gridCol w:w="840"/>
      </w:tblGrid>
      <w:tr w14:paraId="3DBBB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2" w:hRule="atLeast"/>
          <w:jc w:val="center"/>
        </w:trPr>
        <w:tc>
          <w:tcPr>
            <w:tcW w:w="1089" w:type="dxa"/>
            <w:tcBorders>
              <w:top w:val="single" w:color="auto" w:sz="4" w:space="0"/>
              <w:left w:val="single" w:color="auto" w:sz="4" w:space="0"/>
              <w:bottom w:val="single" w:color="auto" w:sz="6" w:space="0"/>
              <w:right w:val="single" w:color="auto" w:sz="6" w:space="0"/>
            </w:tcBorders>
            <w:noWrap w:val="0"/>
            <w:vAlign w:val="center"/>
          </w:tcPr>
          <w:p w14:paraId="74F10170">
            <w:pPr>
              <w:adjustRightInd w:val="0"/>
              <w:snapToGrid w:val="0"/>
              <w:spacing w:line="360" w:lineRule="auto"/>
              <w:rPr>
                <w:rFonts w:hint="eastAsia" w:ascii="宋体" w:hAnsi="宋体" w:eastAsia="宋体" w:cs="宋体"/>
                <w:szCs w:val="21"/>
              </w:rPr>
            </w:pPr>
            <w:bookmarkStart w:id="137" w:name="_Toc329329446"/>
            <w:bookmarkStart w:id="138" w:name="_Toc327364610"/>
            <w:r>
              <w:rPr>
                <w:rFonts w:hint="eastAsia" w:ascii="宋体" w:hAnsi="宋体" w:eastAsia="宋体" w:cs="宋体"/>
                <w:szCs w:val="21"/>
              </w:rPr>
              <w:t>序号</w:t>
            </w:r>
          </w:p>
        </w:tc>
        <w:tc>
          <w:tcPr>
            <w:tcW w:w="1089" w:type="dxa"/>
            <w:tcBorders>
              <w:top w:val="single" w:color="auto" w:sz="4" w:space="0"/>
              <w:left w:val="single" w:color="auto" w:sz="6" w:space="0"/>
              <w:bottom w:val="single" w:color="auto" w:sz="6" w:space="0"/>
              <w:right w:val="single" w:color="auto" w:sz="6" w:space="0"/>
            </w:tcBorders>
            <w:noWrap w:val="0"/>
            <w:vAlign w:val="center"/>
          </w:tcPr>
          <w:p w14:paraId="07C5DAC0">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1089" w:type="dxa"/>
            <w:tcBorders>
              <w:top w:val="single" w:color="auto" w:sz="4" w:space="0"/>
              <w:left w:val="single" w:color="auto" w:sz="6" w:space="0"/>
              <w:bottom w:val="single" w:color="auto" w:sz="6" w:space="0"/>
              <w:right w:val="single" w:color="auto" w:sz="6" w:space="0"/>
            </w:tcBorders>
            <w:noWrap w:val="0"/>
            <w:vAlign w:val="center"/>
          </w:tcPr>
          <w:p w14:paraId="2C1FB688">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性别</w:t>
            </w:r>
          </w:p>
        </w:tc>
        <w:tc>
          <w:tcPr>
            <w:tcW w:w="1089" w:type="dxa"/>
            <w:tcBorders>
              <w:top w:val="single" w:color="auto" w:sz="4" w:space="0"/>
              <w:left w:val="single" w:color="auto" w:sz="6" w:space="0"/>
              <w:bottom w:val="single" w:color="auto" w:sz="6" w:space="0"/>
              <w:right w:val="single" w:color="auto" w:sz="6" w:space="0"/>
            </w:tcBorders>
            <w:noWrap w:val="0"/>
            <w:vAlign w:val="center"/>
          </w:tcPr>
          <w:p w14:paraId="49BDBF26">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年龄</w:t>
            </w:r>
          </w:p>
        </w:tc>
        <w:tc>
          <w:tcPr>
            <w:tcW w:w="1089" w:type="dxa"/>
            <w:tcBorders>
              <w:top w:val="single" w:color="auto" w:sz="4" w:space="0"/>
              <w:left w:val="single" w:color="auto" w:sz="6" w:space="0"/>
              <w:bottom w:val="single" w:color="auto" w:sz="6" w:space="0"/>
              <w:right w:val="single" w:color="auto" w:sz="6" w:space="0"/>
            </w:tcBorders>
            <w:noWrap w:val="0"/>
            <w:vAlign w:val="center"/>
          </w:tcPr>
          <w:p w14:paraId="1A4FC041">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学历</w:t>
            </w:r>
          </w:p>
        </w:tc>
        <w:tc>
          <w:tcPr>
            <w:tcW w:w="1240" w:type="dxa"/>
            <w:tcBorders>
              <w:top w:val="single" w:color="auto" w:sz="4" w:space="0"/>
              <w:left w:val="single" w:color="auto" w:sz="6" w:space="0"/>
              <w:bottom w:val="single" w:color="auto" w:sz="6" w:space="0"/>
              <w:right w:val="single" w:color="auto" w:sz="6" w:space="0"/>
            </w:tcBorders>
            <w:noWrap w:val="0"/>
            <w:vAlign w:val="center"/>
          </w:tcPr>
          <w:p w14:paraId="27DCFDE0">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资格证书</w:t>
            </w:r>
          </w:p>
        </w:tc>
        <w:tc>
          <w:tcPr>
            <w:tcW w:w="1187" w:type="dxa"/>
            <w:tcBorders>
              <w:top w:val="single" w:color="auto" w:sz="4" w:space="0"/>
              <w:left w:val="single" w:color="auto" w:sz="6" w:space="0"/>
              <w:bottom w:val="single" w:color="auto" w:sz="6" w:space="0"/>
              <w:right w:val="single" w:color="auto" w:sz="6" w:space="0"/>
            </w:tcBorders>
            <w:noWrap w:val="0"/>
            <w:vAlign w:val="center"/>
          </w:tcPr>
          <w:p w14:paraId="410C01C9">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现任职务</w:t>
            </w:r>
          </w:p>
        </w:tc>
        <w:tc>
          <w:tcPr>
            <w:tcW w:w="840" w:type="dxa"/>
            <w:tcBorders>
              <w:top w:val="single" w:color="auto" w:sz="4" w:space="0"/>
              <w:left w:val="single" w:color="auto" w:sz="6" w:space="0"/>
              <w:bottom w:val="single" w:color="auto" w:sz="6" w:space="0"/>
              <w:right w:val="single" w:color="auto" w:sz="4" w:space="0"/>
            </w:tcBorders>
            <w:noWrap w:val="0"/>
            <w:vAlign w:val="center"/>
          </w:tcPr>
          <w:p w14:paraId="795C9EFA">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14:paraId="2F3D3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89" w:type="dxa"/>
            <w:tcBorders>
              <w:top w:val="single" w:color="auto" w:sz="6" w:space="0"/>
              <w:left w:val="single" w:color="auto" w:sz="4" w:space="0"/>
              <w:bottom w:val="single" w:color="auto" w:sz="6" w:space="0"/>
              <w:right w:val="single" w:color="auto" w:sz="6" w:space="0"/>
            </w:tcBorders>
            <w:noWrap w:val="0"/>
            <w:vAlign w:val="center"/>
          </w:tcPr>
          <w:p w14:paraId="7C9D0386">
            <w:pPr>
              <w:tabs>
                <w:tab w:val="left" w:pos="851"/>
              </w:tabs>
              <w:adjustRightInd w:val="0"/>
              <w:snapToGrid w:val="0"/>
              <w:spacing w:line="360" w:lineRule="auto"/>
              <w:jc w:val="center"/>
              <w:rPr>
                <w:rFonts w:hint="eastAsia" w:ascii="宋体" w:hAnsi="宋体" w:eastAsia="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3EC8EC88">
            <w:pPr>
              <w:tabs>
                <w:tab w:val="left" w:pos="851"/>
              </w:tabs>
              <w:adjustRightInd w:val="0"/>
              <w:snapToGrid w:val="0"/>
              <w:spacing w:line="360" w:lineRule="auto"/>
              <w:ind w:left="851"/>
              <w:jc w:val="center"/>
              <w:rPr>
                <w:rFonts w:hint="eastAsia" w:ascii="宋体" w:hAnsi="宋体" w:eastAsia="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3612D1D9">
            <w:pPr>
              <w:tabs>
                <w:tab w:val="left" w:pos="851"/>
              </w:tabs>
              <w:adjustRightInd w:val="0"/>
              <w:snapToGrid w:val="0"/>
              <w:spacing w:line="360" w:lineRule="auto"/>
              <w:ind w:left="851"/>
              <w:jc w:val="center"/>
              <w:rPr>
                <w:rFonts w:hint="eastAsia" w:ascii="宋体" w:hAnsi="宋体" w:eastAsia="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0CE143B7">
            <w:pPr>
              <w:tabs>
                <w:tab w:val="left" w:pos="851"/>
              </w:tabs>
              <w:adjustRightInd w:val="0"/>
              <w:snapToGrid w:val="0"/>
              <w:spacing w:line="360" w:lineRule="auto"/>
              <w:ind w:left="851"/>
              <w:jc w:val="center"/>
              <w:rPr>
                <w:rFonts w:hint="eastAsia" w:ascii="宋体" w:hAnsi="宋体" w:eastAsia="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5CEF81F0">
            <w:pPr>
              <w:tabs>
                <w:tab w:val="left" w:pos="851"/>
              </w:tabs>
              <w:adjustRightInd w:val="0"/>
              <w:snapToGrid w:val="0"/>
              <w:spacing w:line="360" w:lineRule="auto"/>
              <w:ind w:left="851"/>
              <w:jc w:val="center"/>
              <w:rPr>
                <w:rFonts w:hint="eastAsia" w:ascii="宋体" w:hAnsi="宋体" w:eastAsia="宋体" w:cs="宋体"/>
                <w:szCs w:val="21"/>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14:paraId="64977C20">
            <w:pPr>
              <w:tabs>
                <w:tab w:val="left" w:pos="851"/>
              </w:tabs>
              <w:adjustRightInd w:val="0"/>
              <w:snapToGrid w:val="0"/>
              <w:spacing w:line="360" w:lineRule="auto"/>
              <w:ind w:left="851"/>
              <w:jc w:val="center"/>
              <w:rPr>
                <w:rFonts w:hint="eastAsia" w:ascii="宋体" w:hAnsi="宋体" w:eastAsia="宋体" w:cs="宋体"/>
                <w:szCs w:val="21"/>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14:paraId="30DDE358">
            <w:pPr>
              <w:tabs>
                <w:tab w:val="left" w:pos="851"/>
              </w:tabs>
              <w:adjustRightInd w:val="0"/>
              <w:snapToGrid w:val="0"/>
              <w:spacing w:line="360" w:lineRule="auto"/>
              <w:ind w:left="851"/>
              <w:jc w:val="center"/>
              <w:rPr>
                <w:rFonts w:hint="eastAsia" w:ascii="宋体" w:hAnsi="宋体" w:eastAsia="宋体" w:cs="宋体"/>
                <w:szCs w:val="21"/>
              </w:rPr>
            </w:pPr>
          </w:p>
        </w:tc>
        <w:tc>
          <w:tcPr>
            <w:tcW w:w="840" w:type="dxa"/>
            <w:tcBorders>
              <w:top w:val="single" w:color="auto" w:sz="6" w:space="0"/>
              <w:left w:val="single" w:color="auto" w:sz="6" w:space="0"/>
              <w:bottom w:val="single" w:color="auto" w:sz="6" w:space="0"/>
              <w:right w:val="single" w:color="auto" w:sz="4" w:space="0"/>
            </w:tcBorders>
            <w:noWrap w:val="0"/>
            <w:vAlign w:val="center"/>
          </w:tcPr>
          <w:p w14:paraId="2B126EBE">
            <w:pPr>
              <w:tabs>
                <w:tab w:val="left" w:pos="851"/>
              </w:tabs>
              <w:adjustRightInd w:val="0"/>
              <w:snapToGrid w:val="0"/>
              <w:spacing w:line="360" w:lineRule="auto"/>
              <w:ind w:left="851"/>
              <w:jc w:val="center"/>
              <w:rPr>
                <w:rFonts w:hint="eastAsia" w:ascii="宋体" w:hAnsi="宋体" w:eastAsia="宋体" w:cs="宋体"/>
                <w:szCs w:val="21"/>
              </w:rPr>
            </w:pPr>
          </w:p>
        </w:tc>
      </w:tr>
      <w:tr w14:paraId="5CE36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1089" w:type="dxa"/>
            <w:tcBorders>
              <w:top w:val="single" w:color="auto" w:sz="6" w:space="0"/>
              <w:left w:val="single" w:color="auto" w:sz="4" w:space="0"/>
              <w:bottom w:val="single" w:color="auto" w:sz="6" w:space="0"/>
              <w:right w:val="single" w:color="auto" w:sz="6" w:space="0"/>
            </w:tcBorders>
            <w:noWrap w:val="0"/>
            <w:vAlign w:val="center"/>
          </w:tcPr>
          <w:p w14:paraId="04C0EEFA">
            <w:pPr>
              <w:tabs>
                <w:tab w:val="left" w:pos="851"/>
              </w:tabs>
              <w:adjustRightInd w:val="0"/>
              <w:snapToGrid w:val="0"/>
              <w:spacing w:line="360" w:lineRule="auto"/>
              <w:jc w:val="center"/>
              <w:rPr>
                <w:rFonts w:hint="eastAsia" w:ascii="宋体" w:hAnsi="宋体" w:eastAsia="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6369DE19">
            <w:pPr>
              <w:tabs>
                <w:tab w:val="left" w:pos="851"/>
              </w:tabs>
              <w:adjustRightInd w:val="0"/>
              <w:snapToGrid w:val="0"/>
              <w:spacing w:line="360" w:lineRule="auto"/>
              <w:ind w:left="851"/>
              <w:jc w:val="center"/>
              <w:rPr>
                <w:rFonts w:hint="eastAsia" w:ascii="宋体" w:hAnsi="宋体" w:eastAsia="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5F90EA39">
            <w:pPr>
              <w:tabs>
                <w:tab w:val="left" w:pos="851"/>
              </w:tabs>
              <w:adjustRightInd w:val="0"/>
              <w:snapToGrid w:val="0"/>
              <w:spacing w:line="360" w:lineRule="auto"/>
              <w:ind w:left="851"/>
              <w:jc w:val="center"/>
              <w:rPr>
                <w:rFonts w:hint="eastAsia" w:ascii="宋体" w:hAnsi="宋体" w:eastAsia="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17031E46">
            <w:pPr>
              <w:tabs>
                <w:tab w:val="left" w:pos="851"/>
              </w:tabs>
              <w:adjustRightInd w:val="0"/>
              <w:snapToGrid w:val="0"/>
              <w:spacing w:line="360" w:lineRule="auto"/>
              <w:ind w:left="851"/>
              <w:jc w:val="center"/>
              <w:rPr>
                <w:rFonts w:hint="eastAsia" w:ascii="宋体" w:hAnsi="宋体" w:eastAsia="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02656DC7">
            <w:pPr>
              <w:tabs>
                <w:tab w:val="left" w:pos="851"/>
              </w:tabs>
              <w:adjustRightInd w:val="0"/>
              <w:snapToGrid w:val="0"/>
              <w:spacing w:line="360" w:lineRule="auto"/>
              <w:ind w:left="851"/>
              <w:jc w:val="center"/>
              <w:rPr>
                <w:rFonts w:hint="eastAsia" w:ascii="宋体" w:hAnsi="宋体" w:eastAsia="宋体" w:cs="宋体"/>
                <w:szCs w:val="21"/>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14:paraId="5F878868">
            <w:pPr>
              <w:tabs>
                <w:tab w:val="left" w:pos="851"/>
              </w:tabs>
              <w:adjustRightInd w:val="0"/>
              <w:snapToGrid w:val="0"/>
              <w:spacing w:line="360" w:lineRule="auto"/>
              <w:ind w:left="851"/>
              <w:jc w:val="center"/>
              <w:rPr>
                <w:rFonts w:hint="eastAsia" w:ascii="宋体" w:hAnsi="宋体" w:eastAsia="宋体" w:cs="宋体"/>
                <w:szCs w:val="21"/>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14:paraId="59EE4CBA">
            <w:pPr>
              <w:tabs>
                <w:tab w:val="left" w:pos="851"/>
              </w:tabs>
              <w:adjustRightInd w:val="0"/>
              <w:snapToGrid w:val="0"/>
              <w:spacing w:line="360" w:lineRule="auto"/>
              <w:ind w:left="851"/>
              <w:jc w:val="center"/>
              <w:rPr>
                <w:rFonts w:hint="eastAsia" w:ascii="宋体" w:hAnsi="宋体" w:eastAsia="宋体" w:cs="宋体"/>
                <w:szCs w:val="21"/>
              </w:rPr>
            </w:pPr>
          </w:p>
        </w:tc>
        <w:tc>
          <w:tcPr>
            <w:tcW w:w="840" w:type="dxa"/>
            <w:tcBorders>
              <w:top w:val="single" w:color="auto" w:sz="6" w:space="0"/>
              <w:left w:val="single" w:color="auto" w:sz="6" w:space="0"/>
              <w:bottom w:val="single" w:color="auto" w:sz="6" w:space="0"/>
              <w:right w:val="single" w:color="auto" w:sz="4" w:space="0"/>
            </w:tcBorders>
            <w:noWrap w:val="0"/>
            <w:vAlign w:val="center"/>
          </w:tcPr>
          <w:p w14:paraId="16B6E155">
            <w:pPr>
              <w:tabs>
                <w:tab w:val="left" w:pos="851"/>
              </w:tabs>
              <w:adjustRightInd w:val="0"/>
              <w:snapToGrid w:val="0"/>
              <w:spacing w:line="360" w:lineRule="auto"/>
              <w:ind w:left="851"/>
              <w:jc w:val="center"/>
              <w:rPr>
                <w:rFonts w:hint="eastAsia" w:ascii="宋体" w:hAnsi="宋体" w:eastAsia="宋体" w:cs="宋体"/>
                <w:szCs w:val="21"/>
              </w:rPr>
            </w:pPr>
          </w:p>
        </w:tc>
      </w:tr>
      <w:tr w14:paraId="03B85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1089" w:type="dxa"/>
            <w:tcBorders>
              <w:top w:val="single" w:color="auto" w:sz="6" w:space="0"/>
              <w:left w:val="single" w:color="auto" w:sz="4" w:space="0"/>
              <w:bottom w:val="single" w:color="auto" w:sz="6" w:space="0"/>
              <w:right w:val="single" w:color="auto" w:sz="6" w:space="0"/>
            </w:tcBorders>
            <w:noWrap w:val="0"/>
            <w:vAlign w:val="center"/>
          </w:tcPr>
          <w:p w14:paraId="6E8A9C56">
            <w:pPr>
              <w:tabs>
                <w:tab w:val="left" w:pos="851"/>
              </w:tabs>
              <w:adjustRightInd w:val="0"/>
              <w:snapToGrid w:val="0"/>
              <w:spacing w:line="360" w:lineRule="auto"/>
              <w:jc w:val="center"/>
              <w:rPr>
                <w:rFonts w:hint="eastAsia" w:ascii="宋体" w:hAnsi="宋体" w:eastAsia="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021AF56E">
            <w:pPr>
              <w:tabs>
                <w:tab w:val="left" w:pos="851"/>
              </w:tabs>
              <w:adjustRightInd w:val="0"/>
              <w:snapToGrid w:val="0"/>
              <w:spacing w:line="360" w:lineRule="auto"/>
              <w:ind w:left="851"/>
              <w:jc w:val="center"/>
              <w:rPr>
                <w:rFonts w:hint="eastAsia" w:ascii="宋体" w:hAnsi="宋体" w:eastAsia="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0704B02E">
            <w:pPr>
              <w:tabs>
                <w:tab w:val="left" w:pos="851"/>
              </w:tabs>
              <w:adjustRightInd w:val="0"/>
              <w:snapToGrid w:val="0"/>
              <w:spacing w:line="360" w:lineRule="auto"/>
              <w:ind w:left="851"/>
              <w:jc w:val="center"/>
              <w:rPr>
                <w:rFonts w:hint="eastAsia" w:ascii="宋体" w:hAnsi="宋体" w:eastAsia="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2FE578D2">
            <w:pPr>
              <w:tabs>
                <w:tab w:val="left" w:pos="851"/>
              </w:tabs>
              <w:adjustRightInd w:val="0"/>
              <w:snapToGrid w:val="0"/>
              <w:spacing w:line="360" w:lineRule="auto"/>
              <w:ind w:left="851"/>
              <w:jc w:val="center"/>
              <w:rPr>
                <w:rFonts w:hint="eastAsia" w:ascii="宋体" w:hAnsi="宋体" w:eastAsia="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2F81F5C9">
            <w:pPr>
              <w:tabs>
                <w:tab w:val="left" w:pos="851"/>
              </w:tabs>
              <w:adjustRightInd w:val="0"/>
              <w:snapToGrid w:val="0"/>
              <w:spacing w:line="360" w:lineRule="auto"/>
              <w:ind w:left="851"/>
              <w:jc w:val="center"/>
              <w:rPr>
                <w:rFonts w:hint="eastAsia" w:ascii="宋体" w:hAnsi="宋体" w:eastAsia="宋体" w:cs="宋体"/>
                <w:szCs w:val="21"/>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14:paraId="765BC32F">
            <w:pPr>
              <w:tabs>
                <w:tab w:val="left" w:pos="851"/>
              </w:tabs>
              <w:adjustRightInd w:val="0"/>
              <w:snapToGrid w:val="0"/>
              <w:spacing w:line="360" w:lineRule="auto"/>
              <w:ind w:left="851"/>
              <w:jc w:val="center"/>
              <w:rPr>
                <w:rFonts w:hint="eastAsia" w:ascii="宋体" w:hAnsi="宋体" w:eastAsia="宋体" w:cs="宋体"/>
                <w:szCs w:val="21"/>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14:paraId="50E2758C">
            <w:pPr>
              <w:tabs>
                <w:tab w:val="left" w:pos="851"/>
              </w:tabs>
              <w:adjustRightInd w:val="0"/>
              <w:snapToGrid w:val="0"/>
              <w:spacing w:line="360" w:lineRule="auto"/>
              <w:ind w:left="851"/>
              <w:jc w:val="center"/>
              <w:rPr>
                <w:rFonts w:hint="eastAsia" w:ascii="宋体" w:hAnsi="宋体" w:eastAsia="宋体" w:cs="宋体"/>
                <w:szCs w:val="21"/>
              </w:rPr>
            </w:pPr>
          </w:p>
        </w:tc>
        <w:tc>
          <w:tcPr>
            <w:tcW w:w="840" w:type="dxa"/>
            <w:tcBorders>
              <w:top w:val="single" w:color="auto" w:sz="6" w:space="0"/>
              <w:left w:val="single" w:color="auto" w:sz="6" w:space="0"/>
              <w:bottom w:val="single" w:color="auto" w:sz="6" w:space="0"/>
              <w:right w:val="single" w:color="auto" w:sz="4" w:space="0"/>
            </w:tcBorders>
            <w:noWrap w:val="0"/>
            <w:vAlign w:val="center"/>
          </w:tcPr>
          <w:p w14:paraId="605C3F30">
            <w:pPr>
              <w:tabs>
                <w:tab w:val="left" w:pos="851"/>
              </w:tabs>
              <w:adjustRightInd w:val="0"/>
              <w:snapToGrid w:val="0"/>
              <w:spacing w:line="360" w:lineRule="auto"/>
              <w:ind w:left="851"/>
              <w:jc w:val="center"/>
              <w:rPr>
                <w:rFonts w:hint="eastAsia" w:ascii="宋体" w:hAnsi="宋体" w:eastAsia="宋体" w:cs="宋体"/>
                <w:szCs w:val="21"/>
              </w:rPr>
            </w:pPr>
          </w:p>
        </w:tc>
      </w:tr>
    </w:tbl>
    <w:p w14:paraId="79378FD6">
      <w:pPr>
        <w:adjustRightInd w:val="0"/>
        <w:snapToGrid w:val="0"/>
        <w:spacing w:line="360" w:lineRule="auto"/>
        <w:ind w:left="851"/>
        <w:jc w:val="center"/>
        <w:rPr>
          <w:rFonts w:hint="eastAsia" w:ascii="宋体" w:hAnsi="宋体" w:eastAsia="宋体" w:cs="宋体"/>
          <w:b/>
          <w:szCs w:val="21"/>
        </w:rPr>
      </w:pPr>
    </w:p>
    <w:bookmarkEnd w:id="137"/>
    <w:bookmarkEnd w:id="138"/>
    <w:p w14:paraId="5CF5BD3F">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lang w:val="en-US" w:eastAsia="zh-CN"/>
        </w:rPr>
        <w:t>投标人</w:t>
      </w:r>
      <w:r>
        <w:rPr>
          <w:rFonts w:hint="eastAsia" w:ascii="宋体" w:hAnsi="宋体" w:eastAsia="宋体" w:cs="宋体"/>
          <w:color w:val="auto"/>
          <w:szCs w:val="24"/>
          <w:highlight w:val="none"/>
          <w:shd w:val="clear" w:color="auto" w:fill="auto"/>
        </w:rPr>
        <w:t>：</w:t>
      </w:r>
      <w:r>
        <w:rPr>
          <w:rFonts w:hint="eastAsia" w:ascii="宋体" w:hAnsi="宋体" w:eastAsia="宋体" w:cs="宋体"/>
          <w:color w:val="auto"/>
          <w:szCs w:val="24"/>
          <w:highlight w:val="none"/>
          <w:u w:val="single"/>
          <w:shd w:val="clear" w:color="auto" w:fill="auto"/>
        </w:rPr>
        <w:t xml:space="preserve">     （电子签章）     </w:t>
      </w:r>
    </w:p>
    <w:p w14:paraId="4129632F">
      <w:pPr>
        <w:tabs>
          <w:tab w:val="left" w:pos="5580"/>
        </w:tabs>
        <w:spacing w:line="360" w:lineRule="auto"/>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rPr>
        <w:t>法定代表人：</w:t>
      </w:r>
      <w:r>
        <w:rPr>
          <w:rFonts w:hint="eastAsia" w:ascii="宋体" w:hAnsi="宋体" w:eastAsia="宋体" w:cs="宋体"/>
          <w:color w:val="auto"/>
          <w:szCs w:val="24"/>
          <w:highlight w:val="none"/>
          <w:u w:val="single"/>
          <w:shd w:val="clear" w:color="auto" w:fill="auto"/>
        </w:rPr>
        <w:t xml:space="preserve">    （电子签名）      </w:t>
      </w:r>
    </w:p>
    <w:p w14:paraId="3DC0E568">
      <w:pPr>
        <w:adjustRightInd w:val="0"/>
        <w:snapToGrid w:val="0"/>
        <w:spacing w:line="360" w:lineRule="auto"/>
        <w:ind w:left="420" w:hanging="420"/>
        <w:rPr>
          <w:rFonts w:hint="eastAsia" w:ascii="宋体" w:hAnsi="宋体" w:eastAsia="宋体" w:cs="宋体"/>
          <w:szCs w:val="21"/>
        </w:rPr>
      </w:pPr>
      <w:r>
        <w:rPr>
          <w:rFonts w:hint="eastAsia" w:ascii="宋体" w:hAnsi="宋体" w:eastAsia="宋体" w:cs="宋体"/>
          <w:szCs w:val="21"/>
        </w:rPr>
        <w:t>日期：</w:t>
      </w:r>
    </w:p>
    <w:p w14:paraId="7199CD46">
      <w:pPr>
        <w:pStyle w:val="2"/>
        <w:rPr>
          <w:rFonts w:hint="eastAsia" w:ascii="宋体" w:hAnsi="宋体" w:eastAsia="宋体" w:cs="宋体"/>
        </w:rPr>
      </w:pPr>
    </w:p>
    <w:p w14:paraId="306B2471">
      <w:pPr>
        <w:pStyle w:val="2"/>
        <w:rPr>
          <w:rFonts w:hint="eastAsia" w:ascii="宋体" w:hAnsi="宋体" w:eastAsia="宋体" w:cs="宋体"/>
        </w:rPr>
      </w:pPr>
    </w:p>
    <w:p w14:paraId="6403E0C1">
      <w:pPr>
        <w:spacing w:line="360" w:lineRule="auto"/>
        <w:outlineLvl w:val="1"/>
        <w:rPr>
          <w:rFonts w:hint="eastAsia" w:ascii="宋体" w:hAnsi="宋体" w:eastAsia="宋体" w:cs="宋体"/>
          <w:b/>
          <w:bCs/>
          <w:szCs w:val="21"/>
        </w:rPr>
      </w:pPr>
      <w:bookmarkStart w:id="139" w:name="_Toc3436"/>
      <w:r>
        <w:rPr>
          <w:rFonts w:hint="eastAsia" w:ascii="宋体" w:hAnsi="宋体" w:eastAsia="宋体" w:cs="宋体"/>
          <w:b/>
          <w:bCs/>
          <w:szCs w:val="21"/>
        </w:rPr>
        <w:t>附件8-2   项目实施方案及售后服务承诺（格式自拟）</w:t>
      </w:r>
      <w:bookmarkEnd w:id="139"/>
      <w:r>
        <w:rPr>
          <w:rFonts w:hint="eastAsia" w:ascii="宋体" w:hAnsi="宋体" w:eastAsia="宋体" w:cs="宋体"/>
          <w:b/>
          <w:bCs/>
          <w:szCs w:val="21"/>
        </w:rPr>
        <w:t xml:space="preserve"> </w:t>
      </w:r>
      <w:bookmarkEnd w:id="135"/>
    </w:p>
    <w:p w14:paraId="0E0AF45E">
      <w:pPr>
        <w:spacing w:line="360" w:lineRule="auto"/>
        <w:rPr>
          <w:rFonts w:hint="eastAsia" w:ascii="宋体" w:hAnsi="宋体" w:eastAsia="宋体" w:cs="宋体"/>
          <w:szCs w:val="21"/>
        </w:rPr>
      </w:pPr>
    </w:p>
    <w:p w14:paraId="19ADA0DD">
      <w:pPr>
        <w:spacing w:line="360" w:lineRule="auto"/>
        <w:rPr>
          <w:rFonts w:hint="eastAsia" w:ascii="宋体" w:hAnsi="宋体" w:eastAsia="宋体" w:cs="宋体"/>
          <w:szCs w:val="21"/>
        </w:rPr>
      </w:pPr>
    </w:p>
    <w:p w14:paraId="7914AA29">
      <w:pPr>
        <w:pStyle w:val="2"/>
        <w:rPr>
          <w:rFonts w:hint="eastAsia"/>
        </w:rPr>
      </w:pPr>
    </w:p>
    <w:p w14:paraId="085A7B5B">
      <w:pPr>
        <w:pStyle w:val="15"/>
        <w:spacing w:before="120" w:beforeLines="50" w:after="120" w:afterLines="50" w:line="360" w:lineRule="auto"/>
        <w:jc w:val="both"/>
        <w:outlineLvl w:val="1"/>
        <w:rPr>
          <w:rFonts w:hint="eastAsia" w:ascii="宋体" w:hAnsi="宋体" w:eastAsia="宋体" w:cs="宋体"/>
          <w:sz w:val="21"/>
          <w:szCs w:val="21"/>
          <w:lang w:val="en-US" w:eastAsia="zh-CN"/>
        </w:rPr>
      </w:pPr>
      <w:bookmarkStart w:id="140" w:name="_Toc11604"/>
      <w:r>
        <w:rPr>
          <w:rFonts w:hint="eastAsia" w:ascii="宋体" w:hAnsi="宋体" w:eastAsia="宋体" w:cs="宋体"/>
          <w:sz w:val="21"/>
          <w:szCs w:val="21"/>
        </w:rPr>
        <w:t xml:space="preserve">附件8-3  </w:t>
      </w:r>
      <w:r>
        <w:rPr>
          <w:rFonts w:hint="eastAsia" w:ascii="宋体" w:hAnsi="宋体" w:eastAsia="宋体" w:cs="宋体"/>
          <w:sz w:val="21"/>
          <w:szCs w:val="21"/>
          <w:lang w:val="en-US" w:eastAsia="zh-CN"/>
        </w:rPr>
        <w:t>应急保障</w:t>
      </w:r>
      <w:bookmarkEnd w:id="140"/>
    </w:p>
    <w:p w14:paraId="251854DE">
      <w:pPr>
        <w:rPr>
          <w:rFonts w:hint="eastAsia" w:ascii="宋体" w:hAnsi="宋体" w:eastAsia="宋体" w:cs="宋体"/>
          <w:sz w:val="21"/>
          <w:szCs w:val="21"/>
          <w:lang w:val="en-US" w:eastAsia="zh-CN"/>
        </w:rPr>
      </w:pPr>
    </w:p>
    <w:p w14:paraId="369CFC38">
      <w:pPr>
        <w:pStyle w:val="2"/>
        <w:rPr>
          <w:rFonts w:hint="eastAsia" w:ascii="宋体" w:hAnsi="宋体" w:eastAsia="宋体" w:cs="宋体"/>
          <w:sz w:val="21"/>
          <w:szCs w:val="21"/>
          <w:lang w:val="en-US" w:eastAsia="zh-CN"/>
        </w:rPr>
      </w:pPr>
    </w:p>
    <w:p w14:paraId="763C5C48">
      <w:pPr>
        <w:pStyle w:val="2"/>
        <w:rPr>
          <w:rFonts w:hint="eastAsia" w:ascii="宋体" w:hAnsi="宋体" w:eastAsia="宋体" w:cs="宋体"/>
          <w:sz w:val="21"/>
          <w:szCs w:val="21"/>
          <w:lang w:val="en-US" w:eastAsia="zh-CN"/>
        </w:rPr>
      </w:pPr>
    </w:p>
    <w:p w14:paraId="45FD12E2">
      <w:pPr>
        <w:pStyle w:val="2"/>
        <w:rPr>
          <w:rFonts w:hint="eastAsia" w:ascii="宋体" w:hAnsi="宋体" w:eastAsia="宋体" w:cs="宋体"/>
          <w:sz w:val="21"/>
          <w:szCs w:val="21"/>
          <w:lang w:val="en-US" w:eastAsia="zh-CN"/>
        </w:rPr>
      </w:pPr>
    </w:p>
    <w:p w14:paraId="5E2B3D55">
      <w:pPr>
        <w:pStyle w:val="15"/>
        <w:spacing w:before="120" w:beforeLines="50" w:after="120" w:afterLines="50" w:line="360" w:lineRule="auto"/>
        <w:jc w:val="both"/>
        <w:outlineLvl w:val="1"/>
        <w:rPr>
          <w:rFonts w:hint="eastAsia" w:ascii="宋体" w:hAnsi="宋体" w:eastAsia="宋体" w:cs="宋体"/>
          <w:b w:val="0"/>
          <w:sz w:val="21"/>
          <w:szCs w:val="21"/>
          <w:lang w:val="en-US" w:eastAsia="zh-CN"/>
        </w:rPr>
      </w:pPr>
      <w:bookmarkStart w:id="141" w:name="_Toc19464"/>
      <w:r>
        <w:rPr>
          <w:rFonts w:hint="eastAsia" w:ascii="宋体" w:hAnsi="宋体" w:eastAsia="宋体" w:cs="宋体"/>
          <w:sz w:val="21"/>
          <w:szCs w:val="21"/>
        </w:rPr>
        <w:t>附件8-</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培训方案</w:t>
      </w:r>
      <w:bookmarkEnd w:id="141"/>
    </w:p>
    <w:p w14:paraId="14D8AA78">
      <w:pPr>
        <w:spacing w:line="360" w:lineRule="auto"/>
        <w:rPr>
          <w:rFonts w:hint="eastAsia" w:ascii="宋体" w:hAnsi="宋体" w:eastAsia="宋体" w:cs="宋体"/>
          <w:szCs w:val="21"/>
        </w:rPr>
      </w:pPr>
    </w:p>
    <w:p w14:paraId="780D961A">
      <w:pPr>
        <w:pStyle w:val="2"/>
        <w:rPr>
          <w:rFonts w:hint="eastAsia" w:ascii="宋体" w:hAnsi="宋体" w:eastAsia="宋体" w:cs="宋体"/>
          <w:szCs w:val="21"/>
        </w:rPr>
      </w:pPr>
    </w:p>
    <w:p w14:paraId="345AC577">
      <w:pPr>
        <w:pStyle w:val="2"/>
        <w:rPr>
          <w:rFonts w:hint="eastAsia" w:ascii="宋体" w:hAnsi="宋体" w:eastAsia="宋体" w:cs="宋体"/>
          <w:szCs w:val="21"/>
        </w:rPr>
      </w:pPr>
    </w:p>
    <w:p w14:paraId="0FC485C1">
      <w:pPr>
        <w:pStyle w:val="15"/>
        <w:spacing w:before="120" w:beforeLines="50" w:after="120" w:afterLines="50" w:line="360" w:lineRule="auto"/>
        <w:jc w:val="both"/>
        <w:outlineLvl w:val="1"/>
        <w:rPr>
          <w:rFonts w:hint="eastAsia" w:ascii="宋体" w:hAnsi="宋体" w:eastAsia="宋体" w:cs="宋体"/>
          <w:b w:val="0"/>
          <w:sz w:val="21"/>
          <w:szCs w:val="21"/>
        </w:rPr>
      </w:pPr>
      <w:bookmarkStart w:id="142" w:name="_Toc2010"/>
      <w:r>
        <w:rPr>
          <w:rFonts w:hint="eastAsia" w:ascii="宋体" w:hAnsi="宋体" w:eastAsia="宋体" w:cs="宋体"/>
          <w:sz w:val="21"/>
          <w:szCs w:val="21"/>
        </w:rPr>
        <w:t>附件8-</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投标保证金缴纳凭证</w:t>
      </w:r>
      <w:bookmarkEnd w:id="142"/>
    </w:p>
    <w:p w14:paraId="6D971688">
      <w:pPr>
        <w:spacing w:line="360" w:lineRule="auto"/>
        <w:rPr>
          <w:rFonts w:hint="eastAsia" w:ascii="宋体" w:hAnsi="宋体" w:eastAsia="宋体" w:cs="宋体"/>
          <w:szCs w:val="21"/>
        </w:rPr>
      </w:pPr>
    </w:p>
    <w:p w14:paraId="7B85E19C">
      <w:pPr>
        <w:pStyle w:val="15"/>
        <w:spacing w:before="120" w:beforeLines="50" w:after="120" w:afterLines="50" w:line="360" w:lineRule="auto"/>
        <w:jc w:val="left"/>
        <w:outlineLvl w:val="1"/>
        <w:rPr>
          <w:rFonts w:hint="eastAsia" w:ascii="宋体" w:hAnsi="宋体" w:eastAsia="宋体" w:cs="宋体"/>
          <w:sz w:val="21"/>
          <w:szCs w:val="21"/>
        </w:rPr>
      </w:pPr>
      <w:bookmarkStart w:id="143" w:name="_Toc20343"/>
      <w:bookmarkStart w:id="144" w:name="_Toc30567"/>
      <w:bookmarkStart w:id="145" w:name="_Toc4870"/>
      <w:bookmarkStart w:id="146" w:name="_Toc302360926"/>
      <w:r>
        <w:rPr>
          <w:rFonts w:hint="eastAsia" w:ascii="宋体" w:hAnsi="宋体" w:eastAsia="宋体" w:cs="宋体"/>
          <w:sz w:val="21"/>
          <w:szCs w:val="21"/>
        </w:rPr>
        <w:t>附件9-1  中标服务费承诺书（格式）</w:t>
      </w:r>
      <w:bookmarkEnd w:id="143"/>
      <w:bookmarkEnd w:id="144"/>
      <w:bookmarkEnd w:id="145"/>
      <w:bookmarkEnd w:id="146"/>
    </w:p>
    <w:p w14:paraId="37AB2B92">
      <w:pPr>
        <w:tabs>
          <w:tab w:val="left" w:pos="851"/>
        </w:tabs>
        <w:spacing w:before="240" w:beforeLines="100" w:after="120" w:afterLines="50" w:line="360" w:lineRule="auto"/>
        <w:rPr>
          <w:rFonts w:hint="eastAsia" w:ascii="宋体" w:hAnsi="宋体" w:eastAsia="宋体" w:cs="宋体"/>
          <w:szCs w:val="21"/>
        </w:rPr>
      </w:pPr>
      <w:r>
        <w:rPr>
          <w:rFonts w:hint="eastAsia" w:ascii="宋体" w:hAnsi="宋体" w:eastAsia="宋体" w:cs="宋体"/>
          <w:szCs w:val="21"/>
        </w:rPr>
        <w:t>致：中国远东国际招标有限公司新疆分公司：</w:t>
      </w:r>
    </w:p>
    <w:p w14:paraId="3B0524F5">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我们在贵公司组织的 （</w:t>
      </w:r>
      <w:r>
        <w:rPr>
          <w:rFonts w:hint="eastAsia" w:ascii="宋体" w:hAnsi="宋体" w:eastAsia="宋体" w:cs="宋体"/>
          <w:b/>
          <w:szCs w:val="21"/>
        </w:rPr>
        <w:t>招标文件编号、项目名称</w:t>
      </w:r>
      <w:r>
        <w:rPr>
          <w:rFonts w:hint="eastAsia" w:ascii="宋体" w:hAnsi="宋体" w:eastAsia="宋体" w:cs="宋体"/>
          <w:szCs w:val="21"/>
        </w:rPr>
        <w:t>） 招标中，若获中标，我们保证在领取中标通知书的同时，按招标文件的规定，以支票、汇票或现金形式，向中国远东国际招标有限公司新疆分公司（地址：新疆乌鲁木齐经济技术开发区（头屯河区）喀纳斯湖北路455号新疆软件园创智大厦B座</w:t>
      </w:r>
      <w:r>
        <w:rPr>
          <w:rFonts w:hint="eastAsia" w:ascii="宋体" w:hAnsi="宋体" w:eastAsia="宋体" w:cs="宋体"/>
          <w:szCs w:val="21"/>
          <w:lang w:val="en-US" w:eastAsia="zh-CN"/>
        </w:rPr>
        <w:t>21</w:t>
      </w:r>
      <w:r>
        <w:rPr>
          <w:rFonts w:hint="eastAsia" w:ascii="宋体" w:hAnsi="宋体" w:eastAsia="宋体" w:cs="宋体"/>
          <w:szCs w:val="21"/>
        </w:rPr>
        <w:t>层</w:t>
      </w:r>
      <w:r>
        <w:rPr>
          <w:rFonts w:hint="eastAsia" w:ascii="宋体" w:hAnsi="宋体" w:eastAsia="宋体" w:cs="宋体"/>
          <w:szCs w:val="21"/>
          <w:lang w:val="en-US" w:eastAsia="zh-CN"/>
        </w:rPr>
        <w:t>21</w:t>
      </w:r>
      <w:r>
        <w:rPr>
          <w:rFonts w:hint="eastAsia" w:ascii="宋体" w:hAnsi="宋体" w:eastAsia="宋体" w:cs="宋体"/>
          <w:szCs w:val="21"/>
        </w:rPr>
        <w:t>0</w:t>
      </w:r>
      <w:r>
        <w:rPr>
          <w:rFonts w:hint="eastAsia" w:ascii="宋体" w:hAnsi="宋体" w:eastAsia="宋体" w:cs="宋体"/>
          <w:szCs w:val="21"/>
          <w:lang w:val="en-US" w:eastAsia="zh-CN"/>
        </w:rPr>
        <w:t>4</w:t>
      </w:r>
      <w:r>
        <w:rPr>
          <w:rFonts w:hint="eastAsia" w:ascii="宋体" w:hAnsi="宋体" w:eastAsia="宋体" w:cs="宋体"/>
          <w:szCs w:val="21"/>
        </w:rPr>
        <w:t>室，开户银行：中国工商银行股份有限公司乌鲁木齐澎湖路科技支行，账号：3002019209200069062，一次性支付应该交纳的中标服务费用。</w:t>
      </w:r>
    </w:p>
    <w:p w14:paraId="5D6E0E33">
      <w:pPr>
        <w:tabs>
          <w:tab w:val="left" w:pos="55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收费标准依据国家计委印发的 《招标代理服务收费管理暂行办法》（计价格[2002]1980号）和国家发展改革委员会印发的《国家发展改革委办公厅关于招标代理服务收费有关问题的通知》（发改办[2003]857号）执行。</w:t>
      </w:r>
    </w:p>
    <w:p w14:paraId="00FEAD11">
      <w:pPr>
        <w:pStyle w:val="11"/>
        <w:spacing w:before="120"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特此承诺！</w:t>
      </w:r>
    </w:p>
    <w:p w14:paraId="62EB0867">
      <w:pPr>
        <w:pStyle w:val="11"/>
        <w:spacing w:line="360" w:lineRule="auto"/>
        <w:ind w:firstLine="420" w:firstLineChars="200"/>
        <w:rPr>
          <w:rFonts w:hint="eastAsia" w:ascii="宋体" w:hAnsi="宋体" w:eastAsia="宋体" w:cs="宋体"/>
          <w:szCs w:val="21"/>
        </w:rPr>
      </w:pPr>
    </w:p>
    <w:p w14:paraId="7799E15B">
      <w:pPr>
        <w:pStyle w:val="11"/>
        <w:spacing w:line="360" w:lineRule="auto"/>
        <w:ind w:firstLine="420" w:firstLineChars="200"/>
        <w:rPr>
          <w:rFonts w:hint="eastAsia" w:ascii="宋体" w:hAnsi="宋体" w:eastAsia="宋体" w:cs="宋体"/>
          <w:szCs w:val="21"/>
        </w:rPr>
      </w:pPr>
    </w:p>
    <w:p w14:paraId="361B20DC">
      <w:pPr>
        <w:tabs>
          <w:tab w:val="left" w:pos="5580"/>
        </w:tabs>
        <w:spacing w:line="360" w:lineRule="auto"/>
        <w:ind w:firstLine="420" w:firstLineChars="200"/>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lang w:val="en-US" w:eastAsia="zh-CN"/>
        </w:rPr>
        <w:t>投标人</w:t>
      </w:r>
      <w:r>
        <w:rPr>
          <w:rFonts w:hint="eastAsia" w:ascii="宋体" w:hAnsi="宋体" w:eastAsia="宋体" w:cs="宋体"/>
          <w:color w:val="auto"/>
          <w:szCs w:val="24"/>
          <w:highlight w:val="none"/>
          <w:shd w:val="clear" w:color="auto" w:fill="auto"/>
        </w:rPr>
        <w:t>：</w:t>
      </w:r>
      <w:r>
        <w:rPr>
          <w:rFonts w:hint="eastAsia" w:ascii="宋体" w:hAnsi="宋体" w:eastAsia="宋体" w:cs="宋体"/>
          <w:color w:val="auto"/>
          <w:szCs w:val="24"/>
          <w:highlight w:val="none"/>
          <w:u w:val="single"/>
          <w:shd w:val="clear" w:color="auto" w:fill="auto"/>
        </w:rPr>
        <w:t xml:space="preserve">     （电子签章）     </w:t>
      </w:r>
    </w:p>
    <w:p w14:paraId="48A45D81">
      <w:pPr>
        <w:tabs>
          <w:tab w:val="left" w:pos="5580"/>
        </w:tabs>
        <w:spacing w:line="360" w:lineRule="auto"/>
        <w:ind w:firstLine="420" w:firstLineChars="200"/>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rPr>
        <w:t>法定代表人：</w:t>
      </w:r>
      <w:r>
        <w:rPr>
          <w:rFonts w:hint="eastAsia" w:ascii="宋体" w:hAnsi="宋体" w:eastAsia="宋体" w:cs="宋体"/>
          <w:color w:val="auto"/>
          <w:szCs w:val="24"/>
          <w:highlight w:val="none"/>
          <w:u w:val="single"/>
          <w:shd w:val="clear" w:color="auto" w:fill="auto"/>
        </w:rPr>
        <w:t xml:space="preserve">    （电子签名）      </w:t>
      </w:r>
    </w:p>
    <w:p w14:paraId="05137729">
      <w:pPr>
        <w:tabs>
          <w:tab w:val="left" w:pos="5580"/>
        </w:tabs>
        <w:spacing w:before="120" w:line="360" w:lineRule="auto"/>
        <w:ind w:firstLine="420" w:firstLineChars="200"/>
        <w:rPr>
          <w:rFonts w:hint="eastAsia" w:ascii="宋体" w:hAnsi="宋体" w:eastAsia="宋体" w:cs="宋体"/>
          <w:szCs w:val="21"/>
        </w:rPr>
      </w:pPr>
      <w:r>
        <w:rPr>
          <w:rFonts w:hint="eastAsia" w:ascii="宋体" w:hAnsi="宋体" w:eastAsia="宋体" w:cs="宋体"/>
          <w:szCs w:val="21"/>
        </w:rPr>
        <w:t>开户银行名称（全称）：</w:t>
      </w:r>
      <w:r>
        <w:rPr>
          <w:rFonts w:hint="eastAsia" w:ascii="宋体" w:hAnsi="宋体" w:eastAsia="宋体" w:cs="宋体"/>
          <w:szCs w:val="21"/>
          <w:u w:val="single"/>
        </w:rPr>
        <w:tab/>
      </w:r>
    </w:p>
    <w:p w14:paraId="10BC8F6E">
      <w:pPr>
        <w:tabs>
          <w:tab w:val="left" w:pos="5580"/>
        </w:tabs>
        <w:spacing w:before="120" w:line="360" w:lineRule="auto"/>
        <w:ind w:firstLine="420" w:firstLineChars="200"/>
        <w:rPr>
          <w:rFonts w:hint="eastAsia" w:ascii="宋体" w:hAnsi="宋体" w:eastAsia="宋体" w:cs="宋体"/>
          <w:szCs w:val="21"/>
        </w:rPr>
      </w:pPr>
      <w:r>
        <w:rPr>
          <w:rFonts w:hint="eastAsia" w:ascii="宋体" w:hAnsi="宋体" w:eastAsia="宋体" w:cs="宋体"/>
          <w:szCs w:val="21"/>
        </w:rPr>
        <w:t>开户银行账号：</w:t>
      </w:r>
      <w:r>
        <w:rPr>
          <w:rFonts w:hint="eastAsia" w:ascii="宋体" w:hAnsi="宋体" w:eastAsia="宋体" w:cs="宋体"/>
          <w:szCs w:val="21"/>
          <w:u w:val="single"/>
        </w:rPr>
        <w:tab/>
      </w:r>
    </w:p>
    <w:p w14:paraId="33B077FA">
      <w:pPr>
        <w:tabs>
          <w:tab w:val="left" w:pos="4620"/>
        </w:tabs>
        <w:spacing w:before="120" w:line="360" w:lineRule="auto"/>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3D99198">
      <w:pPr>
        <w:pStyle w:val="15"/>
        <w:outlineLvl w:val="9"/>
        <w:rPr>
          <w:rFonts w:hint="eastAsia" w:ascii="宋体" w:hAnsi="宋体" w:eastAsia="宋体" w:cs="宋体"/>
          <w:b w:val="0"/>
          <w:sz w:val="21"/>
          <w:szCs w:val="21"/>
        </w:rPr>
      </w:pPr>
    </w:p>
    <w:p w14:paraId="7D7EDDAD">
      <w:pPr>
        <w:spacing w:before="240" w:beforeLines="100" w:after="240" w:afterLines="100" w:line="360" w:lineRule="auto"/>
        <w:jc w:val="left"/>
        <w:outlineLvl w:val="1"/>
        <w:rPr>
          <w:rFonts w:hint="eastAsia" w:ascii="宋体" w:hAnsi="宋体" w:eastAsia="宋体" w:cs="宋体"/>
          <w:b/>
          <w:szCs w:val="21"/>
        </w:rPr>
      </w:pPr>
      <w:r>
        <w:rPr>
          <w:rFonts w:hint="eastAsia" w:ascii="宋体" w:hAnsi="宋体" w:eastAsia="宋体" w:cs="宋体"/>
          <w:b/>
          <w:szCs w:val="21"/>
        </w:rPr>
        <w:br w:type="page"/>
      </w:r>
      <w:bookmarkStart w:id="147" w:name="_Toc25161"/>
      <w:bookmarkStart w:id="148" w:name="_Toc20115"/>
      <w:bookmarkStart w:id="149" w:name="_Toc23782"/>
      <w:bookmarkStart w:id="150" w:name="_Toc10981"/>
      <w:r>
        <w:rPr>
          <w:rFonts w:hint="eastAsia" w:ascii="宋体" w:hAnsi="宋体" w:eastAsia="宋体" w:cs="宋体"/>
          <w:b/>
          <w:szCs w:val="21"/>
        </w:rPr>
        <w:t>附件9-2 关于投标保证金的声明</w:t>
      </w:r>
      <w:bookmarkEnd w:id="147"/>
      <w:bookmarkEnd w:id="148"/>
      <w:bookmarkEnd w:id="149"/>
      <w:bookmarkEnd w:id="150"/>
    </w:p>
    <w:p w14:paraId="0D164D6E">
      <w:pPr>
        <w:pStyle w:val="5"/>
        <w:spacing w:line="360" w:lineRule="auto"/>
        <w:ind w:firstLine="0"/>
        <w:outlineLvl w:val="9"/>
        <w:rPr>
          <w:rFonts w:hint="eastAsia" w:ascii="宋体" w:hAnsi="宋体" w:eastAsia="宋体" w:cs="宋体"/>
          <w:b/>
          <w:sz w:val="21"/>
          <w:szCs w:val="21"/>
        </w:rPr>
      </w:pPr>
      <w:r>
        <w:rPr>
          <w:rFonts w:hint="eastAsia" w:ascii="宋体" w:hAnsi="宋体" w:eastAsia="宋体" w:cs="宋体"/>
          <w:b/>
          <w:sz w:val="21"/>
          <w:szCs w:val="21"/>
        </w:rPr>
        <w:t>致：中国远东国际招标有限公司</w:t>
      </w:r>
    </w:p>
    <w:p w14:paraId="5399BEF3">
      <w:pPr>
        <w:pStyle w:val="5"/>
        <w:spacing w:line="360" w:lineRule="auto"/>
        <w:ind w:firstLineChars="200"/>
        <w:outlineLvl w:val="9"/>
        <w:rPr>
          <w:rFonts w:hint="eastAsia" w:ascii="宋体" w:hAnsi="宋体" w:eastAsia="宋体" w:cs="宋体"/>
          <w:sz w:val="21"/>
          <w:szCs w:val="21"/>
        </w:rPr>
      </w:pPr>
    </w:p>
    <w:p w14:paraId="3FCF5DBE">
      <w:pPr>
        <w:pStyle w:val="5"/>
        <w:spacing w:line="360" w:lineRule="auto"/>
        <w:ind w:firstLineChars="200"/>
        <w:outlineLvl w:val="9"/>
        <w:rPr>
          <w:rFonts w:hint="eastAsia" w:ascii="宋体" w:hAnsi="宋体" w:eastAsia="宋体" w:cs="宋体"/>
          <w:sz w:val="21"/>
          <w:szCs w:val="21"/>
        </w:rPr>
      </w:pPr>
      <w:r>
        <w:rPr>
          <w:rFonts w:hint="eastAsia" w:ascii="宋体" w:hAnsi="宋体" w:eastAsia="宋体" w:cs="宋体"/>
          <w:sz w:val="21"/>
          <w:szCs w:val="21"/>
        </w:rPr>
        <w:t>我单位参与贵公司组织的</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（项目名称），招标编号</w:t>
      </w:r>
      <w:r>
        <w:rPr>
          <w:rFonts w:hint="eastAsia" w:ascii="宋体" w:hAnsi="宋体" w:eastAsia="宋体" w:cs="宋体"/>
          <w:sz w:val="21"/>
          <w:szCs w:val="21"/>
          <w:u w:val="single"/>
        </w:rPr>
        <w:t xml:space="preserve">                 </w:t>
      </w:r>
      <w:r>
        <w:rPr>
          <w:rFonts w:hint="eastAsia" w:ascii="宋体" w:hAnsi="宋体" w:eastAsia="宋体" w:cs="宋体"/>
          <w:sz w:val="21"/>
          <w:szCs w:val="21"/>
        </w:rPr>
        <w:t>。在</w:t>
      </w:r>
      <w:r>
        <w:rPr>
          <w:rFonts w:hint="eastAsia" w:ascii="宋体" w:hAnsi="宋体" w:eastAsia="宋体" w:cs="宋体"/>
          <w:sz w:val="21"/>
          <w:szCs w:val="21"/>
          <w:lang w:val="en-US" w:eastAsia="zh-CN"/>
        </w:rPr>
        <w:t>招标</w:t>
      </w:r>
      <w:r>
        <w:rPr>
          <w:rFonts w:hint="eastAsia" w:ascii="宋体" w:hAnsi="宋体" w:eastAsia="宋体" w:cs="宋体"/>
          <w:sz w:val="21"/>
          <w:szCs w:val="21"/>
        </w:rPr>
        <w:t>活动结束后，请将</w:t>
      </w:r>
      <w:r>
        <w:rPr>
          <w:rFonts w:hint="eastAsia" w:ascii="宋体" w:hAnsi="宋体" w:eastAsia="宋体" w:cs="宋体"/>
          <w:sz w:val="21"/>
          <w:szCs w:val="21"/>
          <w:lang w:val="en-US" w:eastAsia="zh-CN"/>
        </w:rPr>
        <w:t>投标</w:t>
      </w:r>
      <w:r>
        <w:rPr>
          <w:rFonts w:hint="eastAsia" w:ascii="宋体" w:hAnsi="宋体" w:eastAsia="宋体" w:cs="宋体"/>
          <w:sz w:val="21"/>
          <w:szCs w:val="21"/>
        </w:rPr>
        <w:t>保证金退至我单位以下账户：</w:t>
      </w:r>
    </w:p>
    <w:p w14:paraId="56669C38">
      <w:pPr>
        <w:pStyle w:val="5"/>
        <w:spacing w:line="360" w:lineRule="auto"/>
        <w:ind w:firstLineChars="200"/>
        <w:outlineLvl w:val="9"/>
        <w:rPr>
          <w:rFonts w:hint="eastAsia" w:ascii="宋体" w:hAnsi="宋体" w:eastAsia="宋体" w:cs="宋体"/>
          <w:sz w:val="21"/>
          <w:szCs w:val="21"/>
        </w:rPr>
      </w:pPr>
      <w:r>
        <w:rPr>
          <w:rFonts w:hint="eastAsia" w:ascii="宋体" w:hAnsi="宋体" w:eastAsia="宋体" w:cs="宋体"/>
          <w:sz w:val="21"/>
          <w:szCs w:val="21"/>
        </w:rPr>
        <w:t>户    名：</w:t>
      </w:r>
      <w:r>
        <w:rPr>
          <w:rFonts w:hint="eastAsia" w:ascii="宋体" w:hAnsi="宋体" w:eastAsia="宋体" w:cs="宋体"/>
          <w:sz w:val="21"/>
          <w:szCs w:val="21"/>
          <w:u w:val="single"/>
        </w:rPr>
        <w:t xml:space="preserve">                            </w:t>
      </w:r>
    </w:p>
    <w:p w14:paraId="72B14D3D">
      <w:pPr>
        <w:pStyle w:val="5"/>
        <w:spacing w:line="360" w:lineRule="auto"/>
        <w:ind w:firstLineChars="200"/>
        <w:outlineLvl w:val="9"/>
        <w:rPr>
          <w:rFonts w:hint="eastAsia" w:ascii="宋体" w:hAnsi="宋体" w:eastAsia="宋体" w:cs="宋体"/>
          <w:sz w:val="21"/>
          <w:szCs w:val="21"/>
        </w:rPr>
      </w:pPr>
      <w:r>
        <w:rPr>
          <w:rFonts w:hint="eastAsia" w:ascii="宋体" w:hAnsi="宋体" w:eastAsia="宋体" w:cs="宋体"/>
          <w:sz w:val="21"/>
          <w:szCs w:val="21"/>
        </w:rPr>
        <w:t>开 户 行：</w:t>
      </w:r>
      <w:r>
        <w:rPr>
          <w:rFonts w:hint="eastAsia" w:ascii="宋体" w:hAnsi="宋体" w:eastAsia="宋体" w:cs="宋体"/>
          <w:sz w:val="21"/>
          <w:szCs w:val="21"/>
          <w:u w:val="single"/>
        </w:rPr>
        <w:t xml:space="preserve">                            </w:t>
      </w:r>
    </w:p>
    <w:p w14:paraId="135F4271">
      <w:pPr>
        <w:pStyle w:val="5"/>
        <w:spacing w:line="360" w:lineRule="auto"/>
        <w:ind w:firstLineChars="200"/>
        <w:outlineLvl w:val="9"/>
        <w:rPr>
          <w:rFonts w:hint="eastAsia" w:ascii="宋体" w:hAnsi="宋体" w:eastAsia="宋体" w:cs="宋体"/>
          <w:sz w:val="21"/>
          <w:szCs w:val="21"/>
        </w:rPr>
      </w:pPr>
      <w:r>
        <w:rPr>
          <w:rFonts w:hint="eastAsia" w:ascii="宋体" w:hAnsi="宋体" w:eastAsia="宋体" w:cs="宋体"/>
          <w:sz w:val="21"/>
          <w:szCs w:val="21"/>
        </w:rPr>
        <w:t>行    号：</w:t>
      </w:r>
      <w:r>
        <w:rPr>
          <w:rFonts w:hint="eastAsia" w:ascii="宋体" w:hAnsi="宋体" w:eastAsia="宋体" w:cs="宋体"/>
          <w:sz w:val="21"/>
          <w:szCs w:val="21"/>
          <w:u w:val="single"/>
        </w:rPr>
        <w:t xml:space="preserve">                            </w:t>
      </w:r>
    </w:p>
    <w:p w14:paraId="707EDCF8">
      <w:pPr>
        <w:pStyle w:val="5"/>
        <w:spacing w:line="360" w:lineRule="auto"/>
        <w:ind w:firstLineChars="200"/>
        <w:outlineLvl w:val="9"/>
        <w:rPr>
          <w:rFonts w:hint="eastAsia" w:ascii="宋体" w:hAnsi="宋体" w:eastAsia="宋体" w:cs="宋体"/>
          <w:sz w:val="21"/>
          <w:szCs w:val="21"/>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w:t>
      </w:r>
    </w:p>
    <w:p w14:paraId="10597532">
      <w:pPr>
        <w:pStyle w:val="5"/>
        <w:spacing w:line="360" w:lineRule="auto"/>
        <w:ind w:firstLine="367" w:firstLineChars="175"/>
        <w:outlineLvl w:val="9"/>
        <w:rPr>
          <w:rFonts w:hint="eastAsia" w:ascii="宋体" w:hAnsi="宋体" w:eastAsia="宋体" w:cs="宋体"/>
          <w:sz w:val="21"/>
          <w:szCs w:val="21"/>
        </w:rPr>
      </w:pPr>
      <w:r>
        <w:rPr>
          <w:rFonts w:hint="eastAsia" w:ascii="宋体" w:hAnsi="宋体" w:eastAsia="宋体" w:cs="宋体"/>
          <w:sz w:val="21"/>
          <w:szCs w:val="21"/>
        </w:rPr>
        <w:t>为此，我单位声明：</w:t>
      </w:r>
    </w:p>
    <w:p w14:paraId="1893B8F1">
      <w:pPr>
        <w:pStyle w:val="5"/>
        <w:spacing w:line="360" w:lineRule="auto"/>
        <w:outlineLvl w:val="9"/>
        <w:rPr>
          <w:rFonts w:hint="eastAsia" w:ascii="宋体" w:hAnsi="宋体" w:eastAsia="宋体" w:cs="宋体"/>
          <w:sz w:val="21"/>
          <w:szCs w:val="21"/>
        </w:rPr>
      </w:pPr>
      <w:r>
        <w:rPr>
          <w:rFonts w:hint="eastAsia" w:ascii="宋体" w:hAnsi="宋体" w:eastAsia="宋体" w:cs="宋体"/>
          <w:sz w:val="21"/>
          <w:szCs w:val="21"/>
        </w:rPr>
        <w:t>以上账户信息真实有效，如我单位相关信息在此期间内发生变更，我单位负责及时通知贵公司。如由于填写信息不实、内容不清晰、我单位信息变更而未及时告知贵公司等问题，引发的退还保证金延误等问题，后果由我单位自行承担。</w:t>
      </w:r>
    </w:p>
    <w:p w14:paraId="5099AEAF">
      <w:pPr>
        <w:pStyle w:val="5"/>
        <w:spacing w:line="360" w:lineRule="auto"/>
        <w:ind w:firstLine="0"/>
        <w:outlineLvl w:val="9"/>
        <w:rPr>
          <w:rFonts w:hint="eastAsia" w:ascii="宋体" w:hAnsi="宋体" w:eastAsia="宋体" w:cs="宋体"/>
          <w:sz w:val="21"/>
          <w:szCs w:val="21"/>
        </w:rPr>
      </w:pPr>
    </w:p>
    <w:p w14:paraId="628F0311">
      <w:pPr>
        <w:pStyle w:val="5"/>
        <w:spacing w:line="360" w:lineRule="auto"/>
        <w:ind w:left="1" w:firstLine="0"/>
        <w:outlineLvl w:val="9"/>
        <w:rPr>
          <w:rFonts w:hint="eastAsia" w:ascii="宋体" w:hAnsi="宋体" w:eastAsia="宋体" w:cs="宋体"/>
          <w:sz w:val="21"/>
          <w:szCs w:val="21"/>
        </w:rPr>
      </w:pPr>
    </w:p>
    <w:p w14:paraId="07D051B0">
      <w:pPr>
        <w:tabs>
          <w:tab w:val="left" w:pos="5580"/>
        </w:tabs>
        <w:spacing w:line="360" w:lineRule="auto"/>
        <w:outlineLvl w:val="9"/>
        <w:rPr>
          <w:rFonts w:hint="eastAsia" w:ascii="宋体" w:hAnsi="宋体" w:eastAsia="宋体" w:cs="宋体"/>
          <w:color w:val="auto"/>
          <w:szCs w:val="24"/>
          <w:highlight w:val="none"/>
          <w:u w:val="single"/>
          <w:shd w:val="clear" w:color="auto" w:fill="auto"/>
        </w:rPr>
      </w:pPr>
      <w:r>
        <w:rPr>
          <w:rFonts w:hint="eastAsia" w:ascii="宋体" w:hAnsi="宋体" w:eastAsia="宋体" w:cs="宋体"/>
          <w:color w:val="auto"/>
          <w:szCs w:val="24"/>
          <w:highlight w:val="none"/>
          <w:shd w:val="clear" w:color="auto" w:fill="auto"/>
          <w:lang w:val="en-US" w:eastAsia="zh-CN"/>
        </w:rPr>
        <w:t>投标人</w:t>
      </w:r>
      <w:r>
        <w:rPr>
          <w:rFonts w:hint="eastAsia" w:ascii="宋体" w:hAnsi="宋体" w:eastAsia="宋体" w:cs="宋体"/>
          <w:color w:val="auto"/>
          <w:szCs w:val="24"/>
          <w:highlight w:val="none"/>
          <w:shd w:val="clear" w:color="auto" w:fill="auto"/>
        </w:rPr>
        <w:t>：</w:t>
      </w:r>
      <w:r>
        <w:rPr>
          <w:rFonts w:hint="eastAsia" w:ascii="宋体" w:hAnsi="宋体" w:eastAsia="宋体" w:cs="宋体"/>
          <w:color w:val="auto"/>
          <w:szCs w:val="24"/>
          <w:highlight w:val="none"/>
          <w:u w:val="single"/>
          <w:shd w:val="clear" w:color="auto" w:fill="auto"/>
        </w:rPr>
        <w:t xml:space="preserve">     （电子签章）     </w:t>
      </w:r>
    </w:p>
    <w:p w14:paraId="3D24B50E">
      <w:pPr>
        <w:pStyle w:val="5"/>
        <w:spacing w:line="360" w:lineRule="auto"/>
        <w:ind w:firstLineChars="200"/>
        <w:outlineLvl w:val="9"/>
        <w:rPr>
          <w:rFonts w:hint="eastAsia" w:ascii="宋体" w:hAnsi="宋体" w:eastAsia="宋体" w:cs="宋体"/>
          <w:sz w:val="21"/>
          <w:szCs w:val="21"/>
        </w:rPr>
      </w:pPr>
      <w:r>
        <w:rPr>
          <w:rFonts w:hint="eastAsia" w:ascii="宋体" w:hAnsi="宋体" w:eastAsia="宋体" w:cs="宋体"/>
          <w:sz w:val="21"/>
          <w:szCs w:val="21"/>
        </w:rPr>
        <w:t>日期：      年   月   日</w:t>
      </w:r>
    </w:p>
    <w:p w14:paraId="09A922C0">
      <w:pPr>
        <w:pStyle w:val="5"/>
        <w:spacing w:line="360" w:lineRule="auto"/>
        <w:ind w:firstLine="0"/>
        <w:rPr>
          <w:rFonts w:hint="eastAsia" w:ascii="宋体" w:hAnsi="宋体" w:eastAsia="宋体" w:cs="宋体"/>
          <w:sz w:val="21"/>
          <w:szCs w:val="21"/>
        </w:rPr>
      </w:pPr>
    </w:p>
    <w:p w14:paraId="66F968EA">
      <w:pPr>
        <w:pStyle w:val="5"/>
        <w:spacing w:line="360" w:lineRule="auto"/>
        <w:ind w:firstLine="0"/>
        <w:rPr>
          <w:rFonts w:hint="eastAsia" w:ascii="宋体" w:hAnsi="宋体" w:eastAsia="宋体" w:cs="宋体"/>
          <w:sz w:val="21"/>
          <w:szCs w:val="21"/>
        </w:rPr>
      </w:pPr>
    </w:p>
    <w:p w14:paraId="3EF4677C">
      <w:pPr>
        <w:pStyle w:val="5"/>
        <w:spacing w:line="360" w:lineRule="auto"/>
        <w:ind w:firstLine="0"/>
        <w:rPr>
          <w:rFonts w:hint="eastAsia" w:ascii="宋体" w:hAnsi="宋体" w:eastAsia="宋体" w:cs="宋体"/>
          <w:sz w:val="21"/>
          <w:szCs w:val="21"/>
        </w:rPr>
      </w:pPr>
    </w:p>
    <w:p w14:paraId="18E84D93">
      <w:pPr>
        <w:pStyle w:val="5"/>
        <w:spacing w:line="360" w:lineRule="auto"/>
        <w:ind w:firstLine="0"/>
        <w:outlineLvl w:val="9"/>
        <w:rPr>
          <w:rFonts w:hint="eastAsia" w:ascii="宋体" w:hAnsi="宋体" w:eastAsia="宋体" w:cs="宋体"/>
          <w:b/>
          <w:sz w:val="21"/>
          <w:szCs w:val="21"/>
        </w:rPr>
      </w:pPr>
      <w:r>
        <w:rPr>
          <w:rFonts w:hint="eastAsia" w:ascii="宋体" w:hAnsi="宋体" w:eastAsia="宋体" w:cs="宋体"/>
          <w:b/>
          <w:sz w:val="21"/>
          <w:szCs w:val="21"/>
        </w:rPr>
        <w:t>注：</w:t>
      </w:r>
    </w:p>
    <w:p w14:paraId="5B7269FA">
      <w:pPr>
        <w:pStyle w:val="5"/>
        <w:numPr>
          <w:ilvl w:val="0"/>
          <w:numId w:val="5"/>
        </w:numPr>
        <w:spacing w:line="360" w:lineRule="auto"/>
        <w:ind w:left="1" w:firstLine="0"/>
        <w:outlineLvl w:val="9"/>
        <w:rPr>
          <w:rFonts w:hint="eastAsia" w:ascii="宋体" w:hAnsi="宋体" w:eastAsia="宋体" w:cs="宋体"/>
          <w:b/>
          <w:sz w:val="21"/>
          <w:szCs w:val="21"/>
        </w:rPr>
      </w:pPr>
      <w:bookmarkStart w:id="151" w:name="_Toc20565"/>
      <w:r>
        <w:rPr>
          <w:rFonts w:hint="eastAsia" w:ascii="宋体" w:hAnsi="宋体" w:eastAsia="宋体" w:cs="宋体"/>
          <w:b/>
          <w:sz w:val="21"/>
          <w:szCs w:val="21"/>
        </w:rPr>
        <w:t>此笔款项为本次招标项目的投标保证金。</w:t>
      </w:r>
      <w:bookmarkEnd w:id="151"/>
    </w:p>
    <w:p w14:paraId="5184930C">
      <w:pPr>
        <w:pStyle w:val="5"/>
        <w:numPr>
          <w:ilvl w:val="0"/>
          <w:numId w:val="5"/>
        </w:numPr>
        <w:spacing w:line="360" w:lineRule="auto"/>
        <w:ind w:left="1" w:firstLine="0"/>
        <w:outlineLvl w:val="9"/>
        <w:rPr>
          <w:rFonts w:hint="eastAsia" w:ascii="宋体" w:hAnsi="宋体" w:eastAsia="宋体" w:cs="宋体"/>
          <w:b/>
          <w:sz w:val="21"/>
          <w:szCs w:val="21"/>
        </w:rPr>
      </w:pPr>
      <w:r>
        <w:rPr>
          <w:rFonts w:hint="eastAsia" w:ascii="宋体" w:hAnsi="宋体" w:eastAsia="宋体" w:cs="宋体"/>
          <w:b/>
          <w:sz w:val="21"/>
          <w:szCs w:val="21"/>
        </w:rPr>
        <w:t>本声明须加盖投标人公章或财务专用章，并请勿加盖在银行信息上。</w:t>
      </w:r>
    </w:p>
    <w:p w14:paraId="19DBF704">
      <w:pPr>
        <w:pStyle w:val="5"/>
        <w:numPr>
          <w:ilvl w:val="0"/>
          <w:numId w:val="5"/>
        </w:numPr>
        <w:spacing w:line="360" w:lineRule="auto"/>
        <w:ind w:left="1" w:firstLine="0"/>
        <w:outlineLvl w:val="9"/>
        <w:rPr>
          <w:rFonts w:hint="eastAsia" w:ascii="宋体" w:hAnsi="宋体" w:eastAsia="宋体" w:cs="宋体"/>
          <w:b/>
          <w:sz w:val="21"/>
          <w:szCs w:val="21"/>
        </w:rPr>
      </w:pPr>
      <w:r>
        <w:rPr>
          <w:rFonts w:hint="eastAsia" w:ascii="宋体" w:hAnsi="宋体" w:eastAsia="宋体" w:cs="宋体"/>
          <w:b/>
          <w:sz w:val="21"/>
          <w:szCs w:val="21"/>
        </w:rPr>
        <w:t>此声明需与投标文件一并递交。</w:t>
      </w:r>
    </w:p>
    <w:p w14:paraId="60264D42">
      <w:pPr>
        <w:spacing w:line="360" w:lineRule="auto"/>
        <w:jc w:val="center"/>
        <w:outlineLvl w:val="1"/>
        <w:rPr>
          <w:rFonts w:hint="eastAsia" w:ascii="宋体" w:hAnsi="宋体" w:eastAsia="宋体" w:cs="宋体"/>
          <w:szCs w:val="21"/>
        </w:rPr>
      </w:pPr>
      <w:r>
        <w:rPr>
          <w:rFonts w:hint="eastAsia" w:ascii="宋体" w:hAnsi="宋体" w:eastAsia="宋体" w:cs="宋体"/>
          <w:b/>
          <w:szCs w:val="21"/>
        </w:rPr>
        <w:br w:type="page"/>
      </w:r>
      <w:bookmarkStart w:id="152" w:name="_Toc28283"/>
      <w:bookmarkStart w:id="153" w:name="_Toc23583"/>
      <w:bookmarkStart w:id="154" w:name="_Toc5274"/>
      <w:bookmarkStart w:id="155" w:name="_Toc18163"/>
      <w:r>
        <w:rPr>
          <w:rFonts w:hint="eastAsia" w:ascii="宋体" w:hAnsi="宋体" w:eastAsia="宋体" w:cs="宋体"/>
          <w:b/>
          <w:szCs w:val="21"/>
        </w:rPr>
        <w:t>附件9-3 开票账户信息</w:t>
      </w:r>
      <w:bookmarkEnd w:id="152"/>
      <w:bookmarkEnd w:id="153"/>
      <w:bookmarkEnd w:id="154"/>
      <w:bookmarkEnd w:id="155"/>
    </w:p>
    <w:tbl>
      <w:tblPr>
        <w:tblStyle w:val="20"/>
        <w:tblpPr w:leftFromText="180" w:rightFromText="180" w:vertAnchor="page" w:horzAnchor="margin" w:tblpY="29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862"/>
      </w:tblGrid>
      <w:tr w14:paraId="5437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76AB233F">
            <w:pPr>
              <w:jc w:val="center"/>
              <w:rPr>
                <w:rFonts w:hint="eastAsia" w:ascii="宋体" w:hAnsi="宋体" w:eastAsia="宋体" w:cs="宋体"/>
                <w:szCs w:val="21"/>
              </w:rPr>
            </w:pPr>
            <w:r>
              <w:rPr>
                <w:rFonts w:hint="eastAsia" w:ascii="宋体" w:hAnsi="宋体" w:eastAsia="宋体" w:cs="宋体"/>
                <w:szCs w:val="21"/>
              </w:rPr>
              <w:t>项目名称</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74945AF4">
            <w:pPr>
              <w:jc w:val="center"/>
              <w:rPr>
                <w:rFonts w:hint="eastAsia" w:ascii="宋体" w:hAnsi="宋体" w:eastAsia="宋体" w:cs="宋体"/>
                <w:szCs w:val="21"/>
              </w:rPr>
            </w:pPr>
          </w:p>
        </w:tc>
      </w:tr>
      <w:tr w14:paraId="5E16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210CFC1C">
            <w:pPr>
              <w:jc w:val="center"/>
              <w:rPr>
                <w:rFonts w:hint="eastAsia" w:ascii="宋体" w:hAnsi="宋体" w:eastAsia="宋体" w:cs="宋体"/>
                <w:szCs w:val="21"/>
              </w:rPr>
            </w:pPr>
            <w:r>
              <w:rPr>
                <w:rFonts w:hint="eastAsia" w:ascii="宋体" w:hAnsi="宋体" w:eastAsia="宋体" w:cs="宋体"/>
                <w:szCs w:val="21"/>
              </w:rPr>
              <w:t>项目编号</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1035DB44">
            <w:pPr>
              <w:jc w:val="center"/>
              <w:rPr>
                <w:rFonts w:hint="eastAsia" w:ascii="宋体" w:hAnsi="宋体" w:eastAsia="宋体" w:cs="宋体"/>
                <w:szCs w:val="21"/>
              </w:rPr>
            </w:pPr>
          </w:p>
        </w:tc>
      </w:tr>
      <w:tr w14:paraId="3BA8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4B77808D">
            <w:pPr>
              <w:jc w:val="center"/>
              <w:rPr>
                <w:rFonts w:hint="eastAsia" w:ascii="宋体" w:hAnsi="宋体" w:eastAsia="宋体" w:cs="宋体"/>
                <w:szCs w:val="21"/>
              </w:rPr>
            </w:pPr>
            <w:r>
              <w:rPr>
                <w:rFonts w:hint="eastAsia" w:ascii="宋体" w:hAnsi="宋体" w:eastAsia="宋体" w:cs="宋体"/>
                <w:szCs w:val="21"/>
              </w:rPr>
              <w:t>发票类型(二选一)</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0A88B5F9">
            <w:pPr>
              <w:pStyle w:val="30"/>
              <w:numPr>
                <w:ilvl w:val="0"/>
                <w:numId w:val="6"/>
              </w:numPr>
              <w:ind w:firstLineChars="0"/>
              <w:jc w:val="center"/>
              <w:rPr>
                <w:rFonts w:hint="eastAsia" w:ascii="宋体" w:hAnsi="宋体" w:eastAsia="宋体" w:cs="宋体"/>
                <w:szCs w:val="21"/>
              </w:rPr>
            </w:pPr>
            <w:r>
              <w:rPr>
                <w:rFonts w:hint="eastAsia" w:ascii="宋体" w:hAnsi="宋体" w:eastAsia="宋体" w:cs="宋体"/>
                <w:szCs w:val="21"/>
              </w:rPr>
              <w:t>增值税专用发票          □  普通发票</w:t>
            </w:r>
          </w:p>
        </w:tc>
      </w:tr>
      <w:tr w14:paraId="1EE4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289CDE63">
            <w:pPr>
              <w:jc w:val="center"/>
              <w:rPr>
                <w:rFonts w:hint="eastAsia" w:ascii="宋体" w:hAnsi="宋体" w:eastAsia="宋体" w:cs="宋体"/>
                <w:szCs w:val="21"/>
              </w:rPr>
            </w:pPr>
            <w:r>
              <w:rPr>
                <w:rFonts w:hint="eastAsia" w:ascii="宋体" w:hAnsi="宋体" w:eastAsia="宋体" w:cs="宋体"/>
                <w:szCs w:val="21"/>
              </w:rPr>
              <w:t>公司名称</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0FB3B3D5">
            <w:pPr>
              <w:jc w:val="center"/>
              <w:rPr>
                <w:rFonts w:hint="eastAsia" w:ascii="宋体" w:hAnsi="宋体" w:eastAsia="宋体" w:cs="宋体"/>
                <w:szCs w:val="21"/>
              </w:rPr>
            </w:pPr>
          </w:p>
        </w:tc>
      </w:tr>
      <w:tr w14:paraId="06BF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07C381E1">
            <w:pPr>
              <w:jc w:val="center"/>
              <w:rPr>
                <w:rFonts w:hint="eastAsia" w:ascii="宋体" w:hAnsi="宋体" w:eastAsia="宋体" w:cs="宋体"/>
                <w:szCs w:val="21"/>
              </w:rPr>
            </w:pPr>
            <w:r>
              <w:rPr>
                <w:rFonts w:hint="eastAsia" w:ascii="宋体" w:hAnsi="宋体" w:eastAsia="宋体" w:cs="宋体"/>
                <w:szCs w:val="21"/>
              </w:rPr>
              <w:t>税号</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13856547">
            <w:pPr>
              <w:jc w:val="center"/>
              <w:rPr>
                <w:rFonts w:hint="eastAsia" w:ascii="宋体" w:hAnsi="宋体" w:eastAsia="宋体" w:cs="宋体"/>
                <w:szCs w:val="21"/>
              </w:rPr>
            </w:pPr>
          </w:p>
        </w:tc>
      </w:tr>
      <w:tr w14:paraId="7632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2148AFAE">
            <w:pPr>
              <w:jc w:val="center"/>
              <w:rPr>
                <w:rFonts w:hint="eastAsia" w:ascii="宋体" w:hAnsi="宋体" w:eastAsia="宋体" w:cs="宋体"/>
                <w:szCs w:val="21"/>
              </w:rPr>
            </w:pPr>
            <w:r>
              <w:rPr>
                <w:rFonts w:hint="eastAsia" w:ascii="宋体" w:hAnsi="宋体" w:eastAsia="宋体" w:cs="宋体"/>
                <w:szCs w:val="21"/>
              </w:rPr>
              <w:t>开户银行</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63058179">
            <w:pPr>
              <w:jc w:val="center"/>
              <w:rPr>
                <w:rFonts w:hint="eastAsia" w:ascii="宋体" w:hAnsi="宋体" w:eastAsia="宋体" w:cs="宋体"/>
                <w:szCs w:val="21"/>
              </w:rPr>
            </w:pPr>
          </w:p>
        </w:tc>
      </w:tr>
      <w:tr w14:paraId="7A24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2D5495C2">
            <w:pPr>
              <w:jc w:val="center"/>
              <w:rPr>
                <w:rFonts w:hint="eastAsia" w:ascii="宋体" w:hAnsi="宋体" w:eastAsia="宋体" w:cs="宋体"/>
                <w:szCs w:val="21"/>
              </w:rPr>
            </w:pPr>
            <w:r>
              <w:rPr>
                <w:rFonts w:hint="eastAsia" w:ascii="宋体" w:hAnsi="宋体" w:eastAsia="宋体" w:cs="宋体"/>
                <w:szCs w:val="21"/>
              </w:rPr>
              <w:t>开户行行号</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78DF00EC">
            <w:pPr>
              <w:jc w:val="center"/>
              <w:rPr>
                <w:rFonts w:hint="eastAsia" w:ascii="宋体" w:hAnsi="宋体" w:eastAsia="宋体" w:cs="宋体"/>
                <w:szCs w:val="21"/>
              </w:rPr>
            </w:pPr>
          </w:p>
        </w:tc>
      </w:tr>
      <w:tr w14:paraId="768C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0789CC22">
            <w:pPr>
              <w:jc w:val="center"/>
              <w:rPr>
                <w:rFonts w:hint="eastAsia" w:ascii="宋体" w:hAnsi="宋体" w:eastAsia="宋体" w:cs="宋体"/>
                <w:szCs w:val="21"/>
              </w:rPr>
            </w:pPr>
            <w:r>
              <w:rPr>
                <w:rFonts w:hint="eastAsia" w:ascii="宋体" w:hAnsi="宋体" w:eastAsia="宋体" w:cs="宋体"/>
                <w:szCs w:val="21"/>
              </w:rPr>
              <w:t>银行账号</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2150D998">
            <w:pPr>
              <w:jc w:val="center"/>
              <w:rPr>
                <w:rFonts w:hint="eastAsia" w:ascii="宋体" w:hAnsi="宋体" w:eastAsia="宋体" w:cs="宋体"/>
                <w:szCs w:val="21"/>
              </w:rPr>
            </w:pPr>
          </w:p>
        </w:tc>
      </w:tr>
      <w:tr w14:paraId="4EA7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1B0CBCF4">
            <w:pPr>
              <w:jc w:val="center"/>
              <w:rPr>
                <w:rFonts w:hint="eastAsia" w:ascii="宋体" w:hAnsi="宋体" w:eastAsia="宋体" w:cs="宋体"/>
                <w:szCs w:val="21"/>
              </w:rPr>
            </w:pPr>
            <w:r>
              <w:rPr>
                <w:rFonts w:hint="eastAsia" w:ascii="宋体" w:hAnsi="宋体" w:eastAsia="宋体" w:cs="宋体"/>
                <w:szCs w:val="21"/>
              </w:rPr>
              <w:t>地址</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2A7D18AC">
            <w:pPr>
              <w:jc w:val="center"/>
              <w:rPr>
                <w:rFonts w:hint="eastAsia" w:ascii="宋体" w:hAnsi="宋体" w:eastAsia="宋体" w:cs="宋体"/>
                <w:szCs w:val="21"/>
              </w:rPr>
            </w:pPr>
          </w:p>
        </w:tc>
      </w:tr>
      <w:tr w14:paraId="5E87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692040E3">
            <w:pPr>
              <w:jc w:val="center"/>
              <w:rPr>
                <w:rFonts w:hint="eastAsia" w:ascii="宋体" w:hAnsi="宋体" w:eastAsia="宋体" w:cs="宋体"/>
                <w:szCs w:val="21"/>
              </w:rPr>
            </w:pPr>
            <w:r>
              <w:rPr>
                <w:rFonts w:hint="eastAsia" w:ascii="宋体" w:hAnsi="宋体" w:eastAsia="宋体" w:cs="宋体"/>
                <w:szCs w:val="21"/>
              </w:rPr>
              <w:t>电话</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26CE5B03">
            <w:pPr>
              <w:jc w:val="center"/>
              <w:rPr>
                <w:rFonts w:hint="eastAsia" w:ascii="宋体" w:hAnsi="宋体" w:eastAsia="宋体" w:cs="宋体"/>
                <w:szCs w:val="21"/>
              </w:rPr>
            </w:pPr>
          </w:p>
        </w:tc>
      </w:tr>
      <w:tr w14:paraId="19D4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3B81B019">
            <w:pPr>
              <w:jc w:val="center"/>
              <w:rPr>
                <w:rFonts w:hint="eastAsia" w:ascii="宋体" w:hAnsi="宋体" w:eastAsia="宋体" w:cs="宋体"/>
                <w:szCs w:val="21"/>
              </w:rPr>
            </w:pPr>
            <w:r>
              <w:rPr>
                <w:rFonts w:hint="eastAsia" w:ascii="宋体" w:hAnsi="宋体" w:eastAsia="宋体" w:cs="宋体"/>
                <w:szCs w:val="21"/>
              </w:rPr>
              <w:t>被授权人姓名</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7A8F22B8">
            <w:pPr>
              <w:jc w:val="center"/>
              <w:rPr>
                <w:rFonts w:hint="eastAsia" w:ascii="宋体" w:hAnsi="宋体" w:eastAsia="宋体" w:cs="宋体"/>
                <w:szCs w:val="21"/>
              </w:rPr>
            </w:pPr>
          </w:p>
        </w:tc>
      </w:tr>
      <w:tr w14:paraId="1F43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69C20461">
            <w:pPr>
              <w:jc w:val="center"/>
              <w:rPr>
                <w:rFonts w:hint="eastAsia" w:ascii="宋体" w:hAnsi="宋体" w:eastAsia="宋体" w:cs="宋体"/>
                <w:szCs w:val="21"/>
              </w:rPr>
            </w:pPr>
            <w:r>
              <w:rPr>
                <w:rFonts w:hint="eastAsia" w:ascii="宋体" w:hAnsi="宋体" w:eastAsia="宋体" w:cs="宋体"/>
                <w:szCs w:val="21"/>
              </w:rPr>
              <w:t>被授权人联系方式</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083C14CB">
            <w:pPr>
              <w:jc w:val="center"/>
              <w:rPr>
                <w:rFonts w:hint="eastAsia" w:ascii="宋体" w:hAnsi="宋体" w:eastAsia="宋体" w:cs="宋体"/>
                <w:szCs w:val="21"/>
              </w:rPr>
            </w:pPr>
          </w:p>
        </w:tc>
      </w:tr>
      <w:tr w14:paraId="3147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2B80D235">
            <w:pPr>
              <w:jc w:val="center"/>
              <w:rPr>
                <w:rFonts w:hint="eastAsia" w:ascii="宋体" w:hAnsi="宋体" w:eastAsia="宋体" w:cs="宋体"/>
                <w:szCs w:val="21"/>
              </w:rPr>
            </w:pPr>
            <w:r>
              <w:rPr>
                <w:rFonts w:hint="eastAsia" w:ascii="宋体" w:hAnsi="宋体" w:eastAsia="宋体" w:cs="宋体"/>
                <w:szCs w:val="21"/>
              </w:rPr>
              <w:t>公司公章</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20B298DA">
            <w:pPr>
              <w:jc w:val="center"/>
              <w:rPr>
                <w:rFonts w:hint="eastAsia" w:ascii="宋体" w:hAnsi="宋体" w:eastAsia="宋体" w:cs="宋体"/>
                <w:szCs w:val="21"/>
              </w:rPr>
            </w:pPr>
          </w:p>
        </w:tc>
      </w:tr>
    </w:tbl>
    <w:p w14:paraId="14C6AFC2">
      <w:pPr>
        <w:jc w:val="center"/>
        <w:rPr>
          <w:rFonts w:hint="eastAsia" w:ascii="宋体" w:hAnsi="宋体" w:eastAsia="宋体" w:cs="宋体"/>
          <w:szCs w:val="21"/>
        </w:rPr>
      </w:pPr>
    </w:p>
    <w:p w14:paraId="146A3009">
      <w:pPr>
        <w:jc w:val="center"/>
        <w:rPr>
          <w:rFonts w:hint="eastAsia" w:ascii="宋体" w:hAnsi="宋体" w:eastAsia="宋体" w:cs="宋体"/>
          <w:szCs w:val="21"/>
        </w:rPr>
      </w:pPr>
      <w:r>
        <w:rPr>
          <w:rFonts w:hint="eastAsia" w:ascii="宋体" w:hAnsi="宋体" w:eastAsia="宋体" w:cs="宋体"/>
          <w:szCs w:val="21"/>
        </w:rPr>
        <w:t>（仅供办理退保证金时提供）</w:t>
      </w:r>
    </w:p>
    <w:p w14:paraId="5C9EBE14">
      <w:pPr>
        <w:widowControl/>
        <w:jc w:val="left"/>
        <w:rPr>
          <w:rFonts w:hint="eastAsia" w:ascii="宋体" w:hAnsi="宋体" w:eastAsia="宋体" w:cs="宋体"/>
          <w:szCs w:val="21"/>
        </w:rPr>
      </w:pPr>
    </w:p>
    <w:p w14:paraId="5BB31E7A">
      <w:pPr>
        <w:widowControl/>
        <w:jc w:val="left"/>
        <w:outlineLvl w:val="9"/>
        <w:rPr>
          <w:rFonts w:hint="eastAsia" w:ascii="宋体" w:hAnsi="宋体" w:eastAsia="宋体" w:cs="宋体"/>
          <w:szCs w:val="21"/>
        </w:rPr>
      </w:pPr>
      <w:r>
        <w:rPr>
          <w:rFonts w:hint="eastAsia" w:ascii="宋体" w:hAnsi="宋体" w:eastAsia="宋体" w:cs="宋体"/>
          <w:szCs w:val="21"/>
        </w:rPr>
        <w:t>备注：</w:t>
      </w:r>
    </w:p>
    <w:p w14:paraId="49AE4F89">
      <w:pPr>
        <w:widowControl/>
        <w:numPr>
          <w:ilvl w:val="0"/>
          <w:numId w:val="7"/>
        </w:numPr>
        <w:spacing w:line="360" w:lineRule="auto"/>
        <w:jc w:val="left"/>
        <w:outlineLvl w:val="9"/>
        <w:rPr>
          <w:rFonts w:hint="eastAsia" w:ascii="宋体" w:hAnsi="宋体" w:eastAsia="宋体" w:cs="宋体"/>
          <w:b/>
          <w:szCs w:val="21"/>
        </w:rPr>
      </w:pPr>
      <w:bookmarkStart w:id="156" w:name="_Toc32132"/>
      <w:r>
        <w:rPr>
          <w:rFonts w:hint="eastAsia" w:ascii="宋体" w:hAnsi="宋体" w:eastAsia="宋体" w:cs="宋体"/>
          <w:b/>
          <w:szCs w:val="21"/>
        </w:rPr>
        <w:t>仅供退投标保证金及开具中标服务费发票使用</w:t>
      </w:r>
      <w:bookmarkEnd w:id="156"/>
    </w:p>
    <w:p w14:paraId="3B0B89B8">
      <w:pPr>
        <w:rPr>
          <w:rFonts w:hint="eastAsia" w:ascii="宋体" w:hAnsi="宋体" w:eastAsia="宋体" w:cs="宋体"/>
          <w:sz w:val="21"/>
          <w:szCs w:val="21"/>
          <w:highlight w:val="none"/>
        </w:rPr>
      </w:pPr>
      <w:bookmarkStart w:id="157" w:name="_Toc1627"/>
      <w:bookmarkStart w:id="158" w:name="_Toc290486512"/>
      <w:bookmarkStart w:id="159" w:name="_Toc302360928"/>
      <w:r>
        <w:rPr>
          <w:rFonts w:hint="eastAsia" w:ascii="宋体" w:hAnsi="宋体" w:eastAsia="宋体" w:cs="宋体"/>
          <w:sz w:val="21"/>
          <w:szCs w:val="21"/>
          <w:highlight w:val="none"/>
        </w:rPr>
        <w:br w:type="page"/>
      </w:r>
    </w:p>
    <w:p w14:paraId="278E1980">
      <w:pPr>
        <w:pStyle w:val="15"/>
        <w:spacing w:before="120" w:beforeLines="50" w:after="120" w:afterLines="50" w:line="360" w:lineRule="auto"/>
        <w:rPr>
          <w:rFonts w:hint="eastAsia" w:ascii="宋体" w:hAnsi="宋体" w:eastAsia="宋体" w:cs="宋体"/>
          <w:sz w:val="21"/>
          <w:szCs w:val="21"/>
          <w:highlight w:val="none"/>
        </w:rPr>
      </w:pPr>
      <w:bookmarkStart w:id="160" w:name="_Toc18928"/>
      <w:r>
        <w:rPr>
          <w:rFonts w:hint="eastAsia" w:ascii="宋体" w:hAnsi="宋体" w:eastAsia="宋体" w:cs="宋体"/>
          <w:sz w:val="21"/>
          <w:szCs w:val="21"/>
          <w:highlight w:val="none"/>
        </w:rPr>
        <w:t>附件10 中小企业声明函（格式）</w:t>
      </w:r>
      <w:bookmarkEnd w:id="157"/>
      <w:bookmarkEnd w:id="160"/>
    </w:p>
    <w:p w14:paraId="0B600CA6">
      <w:pPr>
        <w:tabs>
          <w:tab w:val="left" w:pos="851"/>
        </w:tabs>
        <w:spacing w:before="240" w:beforeLines="100" w:after="120" w:afterLines="50"/>
        <w:rPr>
          <w:rFonts w:hint="eastAsia" w:ascii="宋体" w:hAnsi="宋体" w:eastAsia="宋体" w:cs="宋体"/>
          <w:kern w:val="0"/>
          <w:szCs w:val="21"/>
          <w:highlight w:val="yellow"/>
        </w:rPr>
      </w:pPr>
    </w:p>
    <w:p w14:paraId="455133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161" w:name="_Toc10236"/>
      <w:bookmarkStart w:id="162" w:name="_Toc471206875"/>
      <w:r>
        <w:rPr>
          <w:rFonts w:hint="eastAsia" w:ascii="宋体" w:hAnsi="宋体" w:eastAsia="宋体" w:cs="宋体"/>
          <w:color w:val="auto"/>
          <w:sz w:val="21"/>
          <w:szCs w:val="21"/>
          <w:lang w:val="en-US" w:eastAsia="zh-CN"/>
        </w:rPr>
        <w:t xml:space="preserve">致：（采购人名称） ： </w:t>
      </w:r>
    </w:p>
    <w:p w14:paraId="112475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本公司（联合体）郑重声明，根据《政府采购促进中小企业发展管理办法》 (财库（2020) 46 号）的规定，本公司</w:t>
      </w:r>
      <w:r>
        <w:rPr>
          <w:rFonts w:hint="eastAsia" w:ascii="宋体" w:hAnsi="宋体" w:eastAsia="宋体" w:cs="宋体"/>
          <w:color w:val="auto"/>
          <w:sz w:val="21"/>
          <w:szCs w:val="21"/>
          <w:u w:val="single"/>
          <w:lang w:val="en-US" w:eastAsia="zh-CN"/>
        </w:rPr>
        <w:t>（联合体）</w:t>
      </w:r>
      <w:r>
        <w:rPr>
          <w:rFonts w:hint="eastAsia" w:ascii="宋体" w:hAnsi="宋体" w:eastAsia="宋体" w:cs="宋体"/>
          <w:color w:val="auto"/>
          <w:sz w:val="21"/>
          <w:szCs w:val="21"/>
          <w:lang w:val="en-US" w:eastAsia="zh-CN"/>
        </w:rPr>
        <w:t>参加</w:t>
      </w:r>
      <w:r>
        <w:rPr>
          <w:rFonts w:hint="eastAsia" w:ascii="宋体" w:hAnsi="宋体" w:eastAsia="宋体" w:cs="宋体"/>
          <w:color w:val="auto"/>
          <w:sz w:val="21"/>
          <w:szCs w:val="21"/>
          <w:u w:val="single"/>
          <w:lang w:val="en-US" w:eastAsia="zh-CN"/>
        </w:rPr>
        <w:t>（单位名称）</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u w:val="single"/>
          <w:lang w:val="en-US" w:eastAsia="zh-CN"/>
        </w:rPr>
        <w:t>（项目名称）</w:t>
      </w:r>
      <w:r>
        <w:rPr>
          <w:rFonts w:hint="eastAsia" w:ascii="宋体" w:hAnsi="宋体" w:eastAsia="宋体" w:cs="宋体"/>
          <w:color w:val="auto"/>
          <w:sz w:val="21"/>
          <w:szCs w:val="21"/>
          <w:lang w:val="en-US" w:eastAsia="zh-CN"/>
        </w:rPr>
        <w:t xml:space="preserve">采购活动，提供的货物全部由符合政策要求的中小企业制造。相关企业（含联合体中的中小企业、签订分包意向协议的中小企业）的具体情况如下： </w:t>
      </w:r>
    </w:p>
    <w:p w14:paraId="54E58D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u w:val="single"/>
          <w:lang w:val="en-US" w:eastAsia="zh-CN"/>
        </w:rPr>
        <w:t xml:space="preserve"> (标的名称）</w:t>
      </w:r>
      <w:r>
        <w:rPr>
          <w:rFonts w:hint="eastAsia" w:ascii="宋体" w:hAnsi="宋体" w:eastAsia="宋体" w:cs="宋体"/>
          <w:color w:val="auto"/>
          <w:sz w:val="21"/>
          <w:szCs w:val="21"/>
          <w:lang w:val="en-US" w:eastAsia="zh-CN"/>
        </w:rPr>
        <w:t>，属于</w:t>
      </w:r>
      <w:r>
        <w:rPr>
          <w:rFonts w:hint="eastAsia" w:ascii="宋体" w:hAnsi="宋体" w:eastAsia="宋体" w:cs="宋体"/>
          <w:color w:val="auto"/>
          <w:sz w:val="21"/>
          <w:szCs w:val="21"/>
          <w:u w:val="single"/>
          <w:lang w:val="en-US" w:eastAsia="zh-CN"/>
        </w:rPr>
        <w:t>（采购文件中明确的所属行业）</w:t>
      </w:r>
      <w:r>
        <w:rPr>
          <w:rFonts w:hint="eastAsia" w:ascii="宋体" w:hAnsi="宋体" w:eastAsia="宋体" w:cs="宋体"/>
          <w:color w:val="auto"/>
          <w:sz w:val="21"/>
          <w:szCs w:val="21"/>
          <w:lang w:val="en-US" w:eastAsia="zh-CN"/>
        </w:rPr>
        <w:t>行业；制造商为（企业名称）， 从业人员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人，营业收入为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万元， 属于（中型企业、小型企业、微型企业）。 </w:t>
      </w:r>
    </w:p>
    <w:p w14:paraId="4F2DCA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 (标的名称），属于</w:t>
      </w:r>
      <w:r>
        <w:rPr>
          <w:rFonts w:hint="eastAsia" w:ascii="宋体" w:hAnsi="宋体" w:eastAsia="宋体" w:cs="宋体"/>
          <w:color w:val="auto"/>
          <w:sz w:val="21"/>
          <w:szCs w:val="21"/>
          <w:u w:val="single"/>
          <w:lang w:val="en-US" w:eastAsia="zh-CN"/>
        </w:rPr>
        <w:t>（采购文件中明确的所属行业）</w:t>
      </w:r>
      <w:r>
        <w:rPr>
          <w:rFonts w:hint="eastAsia" w:ascii="宋体" w:hAnsi="宋体" w:eastAsia="宋体" w:cs="宋体"/>
          <w:color w:val="auto"/>
          <w:sz w:val="21"/>
          <w:szCs w:val="21"/>
          <w:lang w:val="en-US" w:eastAsia="zh-CN"/>
        </w:rPr>
        <w:t>行业；制造商为</w:t>
      </w:r>
      <w:r>
        <w:rPr>
          <w:rFonts w:hint="eastAsia" w:ascii="宋体" w:hAnsi="宋体" w:eastAsia="宋体" w:cs="宋体"/>
          <w:color w:val="auto"/>
          <w:sz w:val="21"/>
          <w:szCs w:val="21"/>
          <w:u w:val="single"/>
          <w:lang w:val="en-US" w:eastAsia="zh-CN"/>
        </w:rPr>
        <w:t>（企业名称）</w:t>
      </w:r>
      <w:r>
        <w:rPr>
          <w:rFonts w:hint="eastAsia" w:ascii="宋体" w:hAnsi="宋体" w:eastAsia="宋体" w:cs="宋体"/>
          <w:color w:val="auto"/>
          <w:sz w:val="21"/>
          <w:szCs w:val="21"/>
          <w:lang w:val="en-US" w:eastAsia="zh-CN"/>
        </w:rPr>
        <w:t>， 从业人员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人，营业收入为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万元，属于（中型企业、小型企业、微型企业）； </w:t>
      </w:r>
    </w:p>
    <w:p w14:paraId="61DF64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 </w:t>
      </w:r>
    </w:p>
    <w:p w14:paraId="258E93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以上企业，不属于大企业的分支机构，不存在控股股东为大企业的情形，也不存在与大企业的负责人为同一人的情形。 </w:t>
      </w:r>
    </w:p>
    <w:p w14:paraId="3A655E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本企业对上述声明内容的真实性负责。如有虚假，将依法承担相应责任。 </w:t>
      </w:r>
    </w:p>
    <w:p w14:paraId="58DB08E0">
      <w:pPr>
        <w:keepNext w:val="0"/>
        <w:keepLines w:val="0"/>
        <w:pageBreakBefore w:val="0"/>
        <w:widowControl w:val="0"/>
        <w:kinsoku/>
        <w:wordWrap/>
        <w:overflowPunct/>
        <w:topLinePunct w:val="0"/>
        <w:autoSpaceDE/>
        <w:autoSpaceDN/>
        <w:bidi w:val="0"/>
        <w:adjustRightInd/>
        <w:snapToGrid/>
        <w:spacing w:line="360" w:lineRule="auto"/>
        <w:ind w:firstLine="4410" w:firstLineChars="2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企业名称（盖章）：</w:t>
      </w:r>
    </w:p>
    <w:p w14:paraId="427A174B">
      <w:pPr>
        <w:keepNext w:val="0"/>
        <w:keepLines w:val="0"/>
        <w:pageBreakBefore w:val="0"/>
        <w:widowControl w:val="0"/>
        <w:kinsoku/>
        <w:wordWrap/>
        <w:overflowPunct/>
        <w:topLinePunct w:val="0"/>
        <w:autoSpaceDE/>
        <w:autoSpaceDN/>
        <w:bidi w:val="0"/>
        <w:adjustRightInd/>
        <w:snapToGrid/>
        <w:spacing w:line="360" w:lineRule="auto"/>
        <w:ind w:firstLine="5250" w:firstLineChars="25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日    期：</w:t>
      </w:r>
    </w:p>
    <w:p w14:paraId="767125FA">
      <w:pPr>
        <w:pStyle w:val="15"/>
        <w:spacing w:before="120" w:beforeLines="50" w:after="120" w:afterLines="50" w:line="360" w:lineRule="auto"/>
        <w:ind w:firstLine="420" w:firstLineChars="200"/>
        <w:jc w:val="left"/>
        <w:outlineLvl w:val="9"/>
        <w:rPr>
          <w:rFonts w:hint="eastAsia" w:ascii="宋体" w:hAnsi="宋体" w:eastAsia="宋体" w:cs="宋体"/>
          <w:b w:val="0"/>
          <w:bCs w:val="0"/>
          <w:kern w:val="0"/>
          <w:sz w:val="21"/>
          <w:szCs w:val="21"/>
          <w:highlight w:val="none"/>
        </w:rPr>
      </w:pPr>
      <w:bookmarkStart w:id="163" w:name="_Toc15279"/>
      <w:bookmarkStart w:id="164" w:name="_Toc9569"/>
      <w:r>
        <w:rPr>
          <w:rFonts w:hint="eastAsia" w:ascii="宋体" w:hAnsi="宋体" w:eastAsia="宋体" w:cs="宋体"/>
          <w:b w:val="0"/>
          <w:bCs w:val="0"/>
          <w:kern w:val="0"/>
          <w:sz w:val="21"/>
          <w:szCs w:val="21"/>
          <w:highlight w:val="none"/>
        </w:rPr>
        <w:t>1 从业人员、营业收入、资产总额填报上一年度数据，无上一年度数据的新成立企业可不填报。</w:t>
      </w:r>
      <w:bookmarkEnd w:id="163"/>
      <w:bookmarkEnd w:id="164"/>
    </w:p>
    <w:p w14:paraId="2CBD8236">
      <w:pPr>
        <w:rPr>
          <w:rFonts w:hint="eastAsia" w:ascii="宋体" w:hAnsi="宋体" w:eastAsia="宋体" w:cs="宋体"/>
          <w:sz w:val="21"/>
          <w:szCs w:val="21"/>
          <w:highlight w:val="yellow"/>
        </w:rPr>
      </w:pPr>
      <w:r>
        <w:rPr>
          <w:rFonts w:hint="eastAsia" w:ascii="宋体" w:hAnsi="宋体" w:eastAsia="宋体" w:cs="宋体"/>
          <w:sz w:val="21"/>
          <w:szCs w:val="21"/>
          <w:highlight w:val="yellow"/>
        </w:rPr>
        <w:br w:type="page"/>
      </w:r>
    </w:p>
    <w:p w14:paraId="3443C852">
      <w:pPr>
        <w:pStyle w:val="15"/>
        <w:spacing w:before="120" w:beforeLines="50" w:after="120" w:afterLines="50" w:line="360" w:lineRule="auto"/>
        <w:rPr>
          <w:rFonts w:hint="eastAsia" w:ascii="宋体" w:hAnsi="宋体" w:eastAsia="宋体" w:cs="宋体"/>
          <w:sz w:val="21"/>
          <w:szCs w:val="21"/>
          <w:highlight w:val="none"/>
        </w:rPr>
      </w:pPr>
      <w:bookmarkStart w:id="165" w:name="_Toc30706"/>
      <w:r>
        <w:rPr>
          <w:rFonts w:hint="eastAsia" w:ascii="宋体" w:hAnsi="宋体" w:eastAsia="宋体" w:cs="宋体"/>
          <w:sz w:val="21"/>
          <w:szCs w:val="21"/>
          <w:highlight w:val="none"/>
        </w:rPr>
        <w:t>附件11 监狱企业声明函（格式）</w:t>
      </w:r>
      <w:bookmarkEnd w:id="161"/>
      <w:bookmarkEnd w:id="162"/>
      <w:bookmarkEnd w:id="165"/>
    </w:p>
    <w:p w14:paraId="0EF17F58">
      <w:pPr>
        <w:tabs>
          <w:tab w:val="left" w:pos="851"/>
        </w:tabs>
        <w:spacing w:before="240" w:beforeLines="100" w:after="120" w:afterLines="50"/>
        <w:ind w:right="840"/>
        <w:jc w:val="left"/>
        <w:rPr>
          <w:rFonts w:hint="eastAsia" w:ascii="宋体" w:hAnsi="宋体" w:eastAsia="宋体" w:cs="宋体"/>
          <w:szCs w:val="21"/>
          <w:highlight w:val="none"/>
          <w:lang w:eastAsia="zh-CN"/>
        </w:rPr>
      </w:pPr>
      <w:r>
        <w:rPr>
          <w:rFonts w:hint="eastAsia" w:ascii="宋体" w:hAnsi="宋体" w:eastAsia="宋体" w:cs="宋体"/>
          <w:szCs w:val="21"/>
          <w:highlight w:val="none"/>
        </w:rPr>
        <w:t>监狱企业以提供由省级以上监狱管理局、戒毒管理局(含新疆生产建设兵团)出具的属于监狱企业的证明文件为准。</w:t>
      </w:r>
      <w:r>
        <w:rPr>
          <w:rFonts w:hint="eastAsia" w:ascii="宋体" w:hAnsi="宋体" w:eastAsia="宋体" w:cs="宋体"/>
          <w:szCs w:val="21"/>
          <w:highlight w:val="none"/>
          <w:lang w:eastAsia="zh-CN"/>
        </w:rPr>
        <w:t>（</w:t>
      </w:r>
      <w:r>
        <w:rPr>
          <w:rFonts w:hint="eastAsia" w:ascii="宋体" w:hAnsi="宋体" w:eastAsia="宋体" w:cs="宋体"/>
          <w:szCs w:val="21"/>
        </w:rPr>
        <w:t>依据《财政部、司法部关于政府采购支持监狱企业发展有关问题的通知》（财库【2014】68号），监狱企业视同小型、微型企业</w:t>
      </w:r>
      <w:r>
        <w:rPr>
          <w:rFonts w:hint="eastAsia" w:ascii="宋体" w:hAnsi="宋体" w:eastAsia="宋体" w:cs="宋体"/>
          <w:szCs w:val="21"/>
          <w:lang w:eastAsia="zh-CN"/>
        </w:rPr>
        <w:t>，</w:t>
      </w:r>
      <w:r>
        <w:rPr>
          <w:rFonts w:hint="eastAsia" w:ascii="宋体" w:hAnsi="宋体" w:eastAsia="宋体" w:cs="宋体"/>
          <w:szCs w:val="21"/>
        </w:rPr>
        <w:t>，不属于的无须提供</w:t>
      </w:r>
      <w:r>
        <w:rPr>
          <w:rFonts w:hint="eastAsia" w:ascii="宋体" w:hAnsi="宋体" w:eastAsia="宋体" w:cs="宋体"/>
          <w:szCs w:val="21"/>
          <w:highlight w:val="none"/>
          <w:lang w:eastAsia="zh-CN"/>
        </w:rPr>
        <w:t>）</w:t>
      </w:r>
    </w:p>
    <w:p w14:paraId="31225A17">
      <w:pPr>
        <w:rPr>
          <w:rFonts w:hint="eastAsia" w:ascii="宋体" w:hAnsi="宋体" w:eastAsia="宋体" w:cs="宋体"/>
          <w:b/>
          <w:bCs/>
          <w:kern w:val="28"/>
          <w:sz w:val="21"/>
          <w:szCs w:val="21"/>
          <w:highlight w:val="yellow"/>
          <w:lang w:val="en-US" w:eastAsia="zh-CN" w:bidi="ar-SA"/>
        </w:rPr>
      </w:pPr>
      <w:r>
        <w:rPr>
          <w:rFonts w:hint="eastAsia" w:ascii="宋体" w:hAnsi="宋体" w:eastAsia="宋体" w:cs="宋体"/>
          <w:b/>
          <w:bCs/>
          <w:kern w:val="28"/>
          <w:sz w:val="21"/>
          <w:szCs w:val="21"/>
          <w:highlight w:val="yellow"/>
          <w:lang w:val="en-US" w:eastAsia="zh-CN" w:bidi="ar-SA"/>
        </w:rPr>
        <w:br w:type="page"/>
      </w:r>
    </w:p>
    <w:p w14:paraId="6A9C2C20">
      <w:pPr>
        <w:pStyle w:val="4"/>
        <w:numPr>
          <w:ilvl w:val="1"/>
          <w:numId w:val="0"/>
        </w:numPr>
        <w:adjustRightInd w:val="0"/>
        <w:snapToGrid w:val="0"/>
        <w:spacing w:before="0" w:after="0" w:line="360" w:lineRule="auto"/>
        <w:rPr>
          <w:rFonts w:hint="eastAsia" w:ascii="宋体" w:hAnsi="宋体" w:eastAsia="宋体" w:cs="宋体"/>
          <w:b/>
          <w:bCs/>
          <w:kern w:val="28"/>
          <w:sz w:val="21"/>
          <w:szCs w:val="21"/>
          <w:highlight w:val="none"/>
          <w:lang w:val="en-US" w:eastAsia="zh-CN" w:bidi="ar-SA"/>
        </w:rPr>
      </w:pPr>
      <w:bookmarkStart w:id="166" w:name="_Toc11069"/>
      <w:r>
        <w:rPr>
          <w:rFonts w:hint="eastAsia" w:ascii="宋体" w:hAnsi="宋体" w:eastAsia="宋体" w:cs="宋体"/>
          <w:b/>
          <w:bCs/>
          <w:kern w:val="28"/>
          <w:sz w:val="21"/>
          <w:szCs w:val="21"/>
          <w:highlight w:val="none"/>
          <w:lang w:val="en-US" w:eastAsia="zh-CN" w:bidi="ar-SA"/>
        </w:rPr>
        <w:t>附件12 残疾人福利性单位声明函（残疾人福利性企业参加的，不属于的无须提供）</w:t>
      </w:r>
      <w:bookmarkEnd w:id="166"/>
    </w:p>
    <w:p w14:paraId="76CD808A">
      <w:pPr>
        <w:spacing w:line="480" w:lineRule="auto"/>
        <w:ind w:firstLine="371" w:firstLineChars="177"/>
        <w:jc w:val="left"/>
        <w:rPr>
          <w:rFonts w:hint="eastAsia" w:ascii="宋体" w:hAnsi="宋体" w:eastAsia="宋体" w:cs="宋体"/>
          <w:sz w:val="21"/>
          <w:szCs w:val="21"/>
        </w:rPr>
      </w:pPr>
      <w:r>
        <w:rPr>
          <w:rFonts w:hint="eastAsia" w:ascii="宋体" w:hAnsi="宋体" w:eastAsia="宋体" w:cs="宋体"/>
          <w:sz w:val="21"/>
          <w:szCs w:val="21"/>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eastAsia="宋体" w:cs="宋体"/>
          <w:sz w:val="21"/>
          <w:szCs w:val="21"/>
          <w:u w:val="single"/>
        </w:rPr>
        <w:t xml:space="preserve">      </w:t>
      </w:r>
      <w:r>
        <w:rPr>
          <w:rFonts w:hint="eastAsia" w:ascii="宋体" w:hAnsi="宋体" w:eastAsia="宋体" w:cs="宋体"/>
          <w:sz w:val="21"/>
          <w:szCs w:val="21"/>
        </w:rPr>
        <w:t>单位的</w:t>
      </w:r>
      <w:r>
        <w:rPr>
          <w:rFonts w:hint="eastAsia" w:ascii="宋体" w:hAnsi="宋体" w:eastAsia="宋体" w:cs="宋体"/>
          <w:sz w:val="21"/>
          <w:szCs w:val="21"/>
          <w:u w:val="single"/>
        </w:rPr>
        <w:t xml:space="preserve">       </w:t>
      </w:r>
      <w:r>
        <w:rPr>
          <w:rFonts w:hint="eastAsia" w:ascii="宋体" w:hAnsi="宋体" w:eastAsia="宋体" w:cs="宋体"/>
          <w:sz w:val="21"/>
          <w:szCs w:val="21"/>
        </w:rPr>
        <w:t>项目采购活动提供本单位制造的货物（由本单位承担工程/提供服务），或者提供其他残疾人福利性单位制造的货物（不包括使用非残疾人福利性单位注册商标的货物）。</w:t>
      </w:r>
    </w:p>
    <w:p w14:paraId="4CABDDA7">
      <w:pPr>
        <w:spacing w:line="480" w:lineRule="auto"/>
        <w:ind w:firstLine="371" w:firstLineChars="177"/>
        <w:jc w:val="left"/>
        <w:rPr>
          <w:rFonts w:hint="eastAsia" w:ascii="宋体" w:hAnsi="宋体" w:eastAsia="宋体" w:cs="宋体"/>
          <w:sz w:val="21"/>
          <w:szCs w:val="21"/>
        </w:rPr>
      </w:pPr>
      <w:r>
        <w:rPr>
          <w:rFonts w:hint="eastAsia" w:ascii="宋体" w:hAnsi="宋体" w:eastAsia="宋体" w:cs="宋体"/>
          <w:sz w:val="21"/>
          <w:szCs w:val="21"/>
        </w:rPr>
        <w:t>本单位对上述声明的真实性负责。如有虚假，将依法承担相应责任。</w:t>
      </w:r>
    </w:p>
    <w:p w14:paraId="27AE40B8">
      <w:pPr>
        <w:spacing w:line="480" w:lineRule="auto"/>
        <w:jc w:val="center"/>
        <w:rPr>
          <w:rFonts w:hint="eastAsia" w:ascii="宋体" w:hAnsi="宋体" w:eastAsia="宋体" w:cs="宋体"/>
          <w:sz w:val="21"/>
          <w:szCs w:val="21"/>
        </w:rPr>
      </w:pPr>
    </w:p>
    <w:p w14:paraId="20D7F163">
      <w:pPr>
        <w:spacing w:line="480" w:lineRule="auto"/>
        <w:jc w:val="center"/>
        <w:rPr>
          <w:rFonts w:hint="eastAsia" w:ascii="宋体" w:hAnsi="宋体" w:eastAsia="宋体" w:cs="宋体"/>
          <w:sz w:val="21"/>
          <w:szCs w:val="21"/>
        </w:rPr>
      </w:pPr>
    </w:p>
    <w:p w14:paraId="621D317B">
      <w:pPr>
        <w:tabs>
          <w:tab w:val="left" w:pos="5580"/>
        </w:tabs>
        <w:spacing w:line="360" w:lineRule="auto"/>
        <w:jc w:val="right"/>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sz w:val="21"/>
          <w:szCs w:val="21"/>
        </w:rPr>
        <w:t xml:space="preserve">     </w:t>
      </w:r>
      <w:r>
        <w:rPr>
          <w:rFonts w:hint="eastAsia" w:ascii="宋体" w:hAnsi="宋体" w:eastAsia="宋体" w:cs="宋体"/>
          <w:color w:val="auto"/>
          <w:sz w:val="21"/>
          <w:szCs w:val="21"/>
          <w:highlight w:val="none"/>
          <w:shd w:val="clear" w:color="auto" w:fill="auto"/>
          <w:lang w:val="en-US" w:eastAsia="zh-CN"/>
        </w:rPr>
        <w:t>投标人</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（电子签章）     </w:t>
      </w:r>
    </w:p>
    <w:p w14:paraId="50FEB6EF">
      <w:pPr>
        <w:pStyle w:val="5"/>
        <w:ind w:firstLine="630" w:firstLineChars="300"/>
        <w:jc w:val="right"/>
        <w:rPr>
          <w:rFonts w:hint="eastAsia" w:ascii="宋体" w:hAnsi="宋体" w:eastAsia="宋体" w:cs="宋体"/>
          <w:sz w:val="21"/>
          <w:szCs w:val="21"/>
        </w:rPr>
      </w:pPr>
      <w:r>
        <w:rPr>
          <w:rFonts w:hint="eastAsia" w:ascii="宋体" w:hAnsi="宋体" w:eastAsia="宋体" w:cs="宋体"/>
          <w:sz w:val="21"/>
          <w:szCs w:val="21"/>
        </w:rPr>
        <w:t>年  月  日</w:t>
      </w:r>
    </w:p>
    <w:p w14:paraId="5FD0480B">
      <w:pPr>
        <w:tabs>
          <w:tab w:val="left" w:pos="5580"/>
        </w:tabs>
        <w:spacing w:line="360" w:lineRule="auto"/>
        <w:ind w:left="718" w:leftChars="342"/>
        <w:rPr>
          <w:rFonts w:hint="eastAsia" w:ascii="宋体" w:hAnsi="宋体" w:eastAsia="宋体" w:cs="宋体"/>
          <w:b/>
          <w:bCs/>
          <w:szCs w:val="21"/>
        </w:rPr>
      </w:pPr>
    </w:p>
    <w:p w14:paraId="569ACF24">
      <w:pPr>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br w:type="page"/>
      </w:r>
    </w:p>
    <w:p w14:paraId="2807C37E">
      <w:pPr>
        <w:pStyle w:val="11"/>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附件12  节能产品”“环境标志产品”、信息安全认证产品等政府采购法律法规规定的其他证明材料文件</w:t>
      </w:r>
    </w:p>
    <w:p w14:paraId="1247C09B">
      <w:pPr>
        <w:pStyle w:val="11"/>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说明：</w:t>
      </w:r>
    </w:p>
    <w:p w14:paraId="4BC2EA33">
      <w:pPr>
        <w:pStyle w:val="11"/>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1.供应商提供的产品属于《节能产品政府采购清单》内产品，应同时提供有效期内的节能产品证书及最新一期的节能产品政府采购清单首页及产品所在页的复印件(均需要加盖供应商公章)；</w:t>
      </w:r>
    </w:p>
    <w:p w14:paraId="5412A9F0">
      <w:pPr>
        <w:pStyle w:val="11"/>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2.供应商提供的产品属于《环境标志产品政府采购清单》内产品，应同时提供有效期内的环境标志产品证书及最新一期的环境标志产品政府采购清单首页及产品所在页的复印件(均需要加盖供应商公章)；</w:t>
      </w:r>
    </w:p>
    <w:p w14:paraId="1CBF6547">
      <w:pPr>
        <w:pStyle w:val="11"/>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3.供应商提供的产品属于信息安全认证产品的，应提供相关证明。</w:t>
      </w:r>
    </w:p>
    <w:p w14:paraId="0EEDD052">
      <w:pPr>
        <w:pStyle w:val="11"/>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4.未按上述要求提供、填写的，评标时不予以考虑。</w:t>
      </w:r>
    </w:p>
    <w:p w14:paraId="75DC8192">
      <w:pPr>
        <w:pStyle w:val="11"/>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(示例略)（不涉及可不提供）</w:t>
      </w:r>
    </w:p>
    <w:p w14:paraId="0703DCA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3CBBC53E">
      <w:pPr>
        <w:pStyle w:val="15"/>
        <w:spacing w:before="120" w:beforeLines="50" w:after="120" w:afterLines="50" w:line="360" w:lineRule="auto"/>
        <w:jc w:val="both"/>
        <w:rPr>
          <w:rFonts w:hint="eastAsia" w:ascii="宋体" w:hAnsi="宋体" w:eastAsia="宋体" w:cs="宋体"/>
          <w:sz w:val="21"/>
          <w:szCs w:val="21"/>
        </w:rPr>
      </w:pPr>
      <w:bookmarkStart w:id="167" w:name="_Toc11866"/>
      <w:r>
        <w:rPr>
          <w:rFonts w:hint="eastAsia" w:ascii="宋体" w:hAnsi="宋体" w:eastAsia="宋体" w:cs="宋体"/>
          <w:sz w:val="21"/>
          <w:szCs w:val="21"/>
          <w:lang w:val="en-US" w:eastAsia="zh-CN"/>
        </w:rPr>
        <w:t xml:space="preserve">附件13 </w:t>
      </w:r>
      <w:r>
        <w:rPr>
          <w:rFonts w:hint="eastAsia" w:ascii="宋体" w:hAnsi="宋体" w:eastAsia="宋体" w:cs="宋体"/>
          <w:sz w:val="21"/>
          <w:szCs w:val="21"/>
        </w:rPr>
        <w:t>其他有利于投标的资料（包括但不仅限于相关证书、相关获奖情况等资料）</w:t>
      </w:r>
      <w:bookmarkEnd w:id="167"/>
    </w:p>
    <w:bookmarkEnd w:id="158"/>
    <w:bookmarkEnd w:id="159"/>
    <w:p w14:paraId="49E2E536">
      <w:pPr>
        <w:spacing w:line="360" w:lineRule="auto"/>
        <w:rPr>
          <w:rFonts w:hint="eastAsia" w:ascii="宋体" w:hAnsi="宋体" w:eastAsia="宋体" w:cs="宋体"/>
          <w:szCs w:val="21"/>
        </w:rPr>
      </w:pPr>
    </w:p>
    <w:p w14:paraId="4CAD2223">
      <w:pPr>
        <w:rPr>
          <w:rFonts w:hint="eastAsia" w:ascii="宋体" w:hAnsi="宋体" w:eastAsia="宋体" w:cs="宋体"/>
        </w:rPr>
      </w:pPr>
    </w:p>
    <w:p w14:paraId="033E54EF">
      <w:pPr>
        <w:pStyle w:val="11"/>
        <w:ind w:firstLine="420" w:firstLineChars="200"/>
        <w:jc w:val="right"/>
        <w:rPr>
          <w:rFonts w:hint="eastAsia" w:ascii="宋体" w:hAnsi="宋体" w:eastAsia="宋体" w:cs="宋体"/>
        </w:rPr>
      </w:pPr>
      <w:r>
        <w:rPr>
          <w:rFonts w:hint="eastAsia" w:ascii="宋体" w:hAnsi="宋体" w:eastAsia="宋体" w:cs="宋体"/>
        </w:rPr>
        <w:br w:type="page"/>
      </w:r>
    </w:p>
    <w:p w14:paraId="51622466">
      <w:pPr>
        <w:pStyle w:val="7"/>
        <w:numPr>
          <w:ilvl w:val="0"/>
          <w:numId w:val="8"/>
        </w:numPr>
        <w:jc w:val="center"/>
        <w:rPr>
          <w:rFonts w:hint="eastAsia" w:ascii="宋体" w:hAnsi="宋体" w:eastAsia="宋体" w:cs="宋体"/>
        </w:rPr>
      </w:pPr>
      <w:bookmarkStart w:id="168" w:name="_Hlk84951132"/>
      <w:r>
        <w:rPr>
          <w:rFonts w:hint="eastAsia" w:ascii="宋体" w:hAnsi="宋体" w:eastAsia="宋体" w:cs="宋体"/>
          <w:color w:val="auto"/>
        </w:rPr>
        <w:t>项目采购需求</w:t>
      </w:r>
    </w:p>
    <w:p w14:paraId="53D43759">
      <w:pPr>
        <w:pStyle w:val="40"/>
        <w:spacing w:line="240" w:lineRule="auto"/>
        <w:rPr>
          <w:rFonts w:hint="eastAsia" w:ascii="宋体" w:hAnsi="宋体" w:eastAsia="宋体" w:cs="宋体"/>
          <w:bCs/>
          <w:sz w:val="24"/>
          <w:highlight w:val="none"/>
          <w:lang w:eastAsia="zh-CN"/>
        </w:rPr>
      </w:pPr>
      <w:r>
        <w:rPr>
          <w:rFonts w:hint="eastAsia" w:ascii="宋体" w:hAnsi="宋体" w:eastAsia="宋体" w:cs="宋体"/>
          <w:bCs/>
          <w:sz w:val="24"/>
          <w:highlight w:val="none"/>
        </w:rPr>
        <w:t>项目名称：</w:t>
      </w:r>
      <w:r>
        <w:rPr>
          <w:rFonts w:hint="eastAsia" w:ascii="宋体" w:hAnsi="宋体" w:cs="宋体"/>
          <w:bCs/>
          <w:sz w:val="24"/>
          <w:highlight w:val="none"/>
          <w:lang w:val="en-US" w:eastAsia="zh-CN"/>
        </w:rPr>
        <w:t>乌鲁木齐市天山区某单位采购训练装备项目</w:t>
      </w:r>
    </w:p>
    <w:p w14:paraId="02B204EA">
      <w:pPr>
        <w:pStyle w:val="40"/>
        <w:spacing w:line="240" w:lineRule="auto"/>
        <w:rPr>
          <w:rFonts w:hint="eastAsia" w:ascii="宋体" w:hAnsi="宋体" w:eastAsia="宋体" w:cs="宋体"/>
          <w:bCs/>
          <w:sz w:val="24"/>
          <w:highlight w:val="none"/>
        </w:rPr>
      </w:pPr>
      <w:r>
        <w:rPr>
          <w:rFonts w:hint="eastAsia" w:ascii="宋体" w:hAnsi="宋体" w:eastAsia="宋体" w:cs="宋体"/>
          <w:bCs/>
          <w:sz w:val="24"/>
          <w:highlight w:val="none"/>
          <w:lang w:eastAsia="zh-CN"/>
        </w:rPr>
        <w:t>项目编号：</w:t>
      </w:r>
      <w:r>
        <w:rPr>
          <w:rFonts w:hint="eastAsia" w:ascii="宋体" w:hAnsi="宋体" w:cs="宋体"/>
          <w:bCs/>
          <w:sz w:val="24"/>
          <w:highlight w:val="none"/>
          <w:lang w:val="en-US" w:eastAsia="zh-CN"/>
        </w:rPr>
        <w:t>0722-25FE5174XJF</w:t>
      </w:r>
    </w:p>
    <w:p w14:paraId="3850D10B">
      <w:pPr>
        <w:pStyle w:val="40"/>
        <w:spacing w:line="240" w:lineRule="auto"/>
        <w:outlineLvl w:val="1"/>
        <w:rPr>
          <w:rFonts w:hint="eastAsia" w:ascii="宋体" w:hAnsi="宋体" w:eastAsia="宋体" w:cs="宋体"/>
          <w:b/>
          <w:bCs w:val="0"/>
          <w:sz w:val="24"/>
          <w:highlight w:val="none"/>
        </w:rPr>
      </w:pPr>
      <w:bookmarkStart w:id="169" w:name="_Toc14392"/>
      <w:bookmarkStart w:id="170" w:name="_Toc3895"/>
      <w:r>
        <w:rPr>
          <w:rFonts w:hint="eastAsia" w:ascii="宋体" w:hAnsi="宋体" w:eastAsia="宋体" w:cs="宋体"/>
          <w:b/>
          <w:bCs w:val="0"/>
          <w:sz w:val="24"/>
          <w:highlight w:val="none"/>
        </w:rPr>
        <w:t>一、项目总体目标：本项目不分包。</w:t>
      </w:r>
      <w:bookmarkEnd w:id="169"/>
      <w:bookmarkEnd w:id="170"/>
    </w:p>
    <w:p w14:paraId="2C634643">
      <w:pPr>
        <w:pStyle w:val="40"/>
        <w:spacing w:line="240" w:lineRule="auto"/>
        <w:outlineLvl w:val="1"/>
        <w:rPr>
          <w:rFonts w:hint="default" w:ascii="宋体" w:hAnsi="宋体" w:eastAsia="宋体" w:cs="宋体"/>
          <w:b/>
          <w:bCs w:val="0"/>
          <w:sz w:val="24"/>
          <w:highlight w:val="none"/>
          <w:lang w:val="en-US" w:eastAsia="zh-CN"/>
        </w:rPr>
      </w:pPr>
      <w:bookmarkStart w:id="171" w:name="_Toc10866"/>
      <w:r>
        <w:rPr>
          <w:rFonts w:hint="eastAsia" w:ascii="宋体" w:hAnsi="宋体" w:eastAsia="宋体" w:cs="宋体"/>
          <w:b/>
          <w:bCs w:val="0"/>
          <w:sz w:val="24"/>
          <w:highlight w:val="none"/>
          <w:lang w:val="en-US" w:eastAsia="zh-CN"/>
        </w:rPr>
        <w:t>采购</w:t>
      </w:r>
      <w:r>
        <w:rPr>
          <w:rFonts w:hint="eastAsia" w:ascii="宋体" w:hAnsi="宋体" w:eastAsia="宋体" w:cs="宋体"/>
          <w:b/>
          <w:bCs w:val="0"/>
          <w:sz w:val="24"/>
          <w:highlight w:val="none"/>
        </w:rPr>
        <w:t>内容：</w:t>
      </w:r>
      <w:r>
        <w:rPr>
          <w:rFonts w:hint="eastAsia" w:ascii="宋体" w:hAnsi="宋体" w:eastAsia="宋体" w:cs="宋体"/>
          <w:b/>
          <w:bCs w:val="0"/>
          <w:sz w:val="24"/>
          <w:highlight w:val="none"/>
          <w:lang w:eastAsia="zh-CN"/>
        </w:rPr>
        <w:t>采购</w:t>
      </w:r>
      <w:r>
        <w:rPr>
          <w:rFonts w:hint="eastAsia" w:ascii="宋体" w:hAnsi="宋体" w:cs="宋体"/>
          <w:b/>
          <w:bCs w:val="0"/>
          <w:sz w:val="24"/>
          <w:highlight w:val="none"/>
          <w:lang w:val="en-US" w:eastAsia="zh-CN"/>
        </w:rPr>
        <w:t>训练装备一批。</w:t>
      </w:r>
      <w:bookmarkEnd w:id="171"/>
    </w:p>
    <w:p w14:paraId="0A8EB383">
      <w:pPr>
        <w:pStyle w:val="40"/>
        <w:spacing w:line="240" w:lineRule="auto"/>
        <w:outlineLvl w:val="1"/>
        <w:rPr>
          <w:rFonts w:hint="eastAsia" w:ascii="宋体" w:hAnsi="宋体" w:eastAsia="宋体" w:cs="宋体"/>
          <w:b/>
          <w:bCs w:val="0"/>
          <w:sz w:val="24"/>
          <w:highlight w:val="none"/>
        </w:rPr>
      </w:pPr>
      <w:bookmarkStart w:id="172" w:name="_Toc11134"/>
      <w:bookmarkStart w:id="173" w:name="_Toc27131"/>
      <w:r>
        <w:rPr>
          <w:rFonts w:hint="eastAsia" w:ascii="宋体" w:hAnsi="宋体" w:eastAsia="宋体" w:cs="宋体"/>
          <w:b/>
          <w:bCs w:val="0"/>
          <w:sz w:val="24"/>
          <w:highlight w:val="none"/>
          <w:lang w:val="en-US" w:eastAsia="zh-CN"/>
        </w:rPr>
        <w:t>二、</w:t>
      </w:r>
      <w:r>
        <w:rPr>
          <w:rFonts w:hint="eastAsia" w:ascii="宋体" w:hAnsi="宋体" w:eastAsia="宋体" w:cs="宋体"/>
          <w:b/>
          <w:bCs w:val="0"/>
          <w:sz w:val="24"/>
          <w:highlight w:val="none"/>
        </w:rPr>
        <w:t>技术要求及商务要求：</w:t>
      </w:r>
      <w:bookmarkEnd w:id="172"/>
      <w:bookmarkEnd w:id="173"/>
    </w:p>
    <w:p w14:paraId="1AD84E84">
      <w:pPr>
        <w:pStyle w:val="40"/>
        <w:spacing w:line="240" w:lineRule="auto"/>
        <w:outlineLvl w:val="1"/>
        <w:rPr>
          <w:rFonts w:hint="eastAsia" w:ascii="宋体" w:hAnsi="宋体" w:eastAsia="宋体" w:cs="宋体"/>
          <w:b/>
          <w:bCs w:val="0"/>
          <w:sz w:val="24"/>
          <w:highlight w:val="none"/>
        </w:rPr>
      </w:pPr>
      <w:bookmarkStart w:id="174" w:name="_Toc22442"/>
      <w:r>
        <w:rPr>
          <w:rFonts w:hint="eastAsia" w:ascii="宋体" w:hAnsi="宋体" w:eastAsia="宋体" w:cs="宋体"/>
          <w:b/>
          <w:bCs w:val="0"/>
          <w:sz w:val="24"/>
          <w:highlight w:val="none"/>
          <w:lang w:val="en-US" w:eastAsia="zh-CN"/>
        </w:rPr>
        <w:t>1、</w:t>
      </w:r>
      <w:r>
        <w:rPr>
          <w:rFonts w:hint="eastAsia" w:ascii="宋体" w:hAnsi="宋体" w:eastAsia="宋体" w:cs="宋体"/>
          <w:b/>
          <w:bCs w:val="0"/>
          <w:sz w:val="24"/>
          <w:highlight w:val="none"/>
        </w:rPr>
        <w:t>技术要求如下：</w:t>
      </w:r>
      <w:bookmarkEnd w:id="174"/>
    </w:p>
    <w:tbl>
      <w:tblPr>
        <w:tblStyle w:val="20"/>
        <w:tblW w:w="9712" w:type="dxa"/>
        <w:tblInd w:w="-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7"/>
        <w:gridCol w:w="713"/>
        <w:gridCol w:w="6559"/>
        <w:gridCol w:w="1453"/>
      </w:tblGrid>
      <w:tr w14:paraId="188A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5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E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8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2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135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987" w:type="dxa"/>
            <w:vMerge w:val="restart"/>
            <w:tcBorders>
              <w:top w:val="single" w:color="000000" w:sz="4" w:space="0"/>
              <w:left w:val="single" w:color="000000" w:sz="4" w:space="0"/>
              <w:bottom w:val="nil"/>
              <w:right w:val="single" w:color="000000" w:sz="4" w:space="0"/>
            </w:tcBorders>
            <w:shd w:val="clear" w:color="auto" w:fill="auto"/>
            <w:vAlign w:val="center"/>
          </w:tcPr>
          <w:p w14:paraId="6383F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警用多功能腰带</w:t>
            </w:r>
          </w:p>
        </w:tc>
        <w:tc>
          <w:tcPr>
            <w:tcW w:w="713" w:type="dxa"/>
            <w:vMerge w:val="restart"/>
            <w:tcBorders>
              <w:top w:val="single" w:color="000000" w:sz="4" w:space="0"/>
              <w:left w:val="single" w:color="000000" w:sz="4" w:space="0"/>
              <w:bottom w:val="nil"/>
              <w:right w:val="single" w:color="000000" w:sz="4" w:space="0"/>
            </w:tcBorders>
            <w:shd w:val="clear" w:color="auto" w:fill="auto"/>
            <w:vAlign w:val="center"/>
          </w:tcPr>
          <w:p w14:paraId="50003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6559" w:type="dxa"/>
            <w:vMerge w:val="restart"/>
            <w:tcBorders>
              <w:top w:val="single" w:color="000000" w:sz="4" w:space="0"/>
              <w:left w:val="single" w:color="000000" w:sz="4" w:space="0"/>
              <w:bottom w:val="nil"/>
              <w:right w:val="single" w:color="000000" w:sz="4" w:space="0"/>
            </w:tcBorders>
            <w:shd w:val="clear" w:color="auto" w:fill="auto"/>
            <w:vAlign w:val="top"/>
          </w:tcPr>
          <w:p w14:paraId="1A3DD4DE">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1、腰带符合 GA890-2018《多功能腰带》的要求。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2、主腰带主要由带体、腰带钎子、带箍、锦丝搭扣带组成。腰带钎子为对插式扣盖双保险结构,带箍采用搭扣式活动设计结构，可固定在带体任意位置。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3、装具套含警棍套、强光手电套、工作包、手铐套、催泪喷射器套、对讲机套。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4、规格与尺寸：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4.1、警棍套：长 150±5 mm；宽 43±3mm；高 41±3mm；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4.2、强光手电套：长 305±5 mm；宽 48±3mm；高 36±3mm；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4.3、工作包：长 288±5 mm；宽 135±3mm；高 50±3mm；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4.4、手铐套：长 235±5 mm；宽 108±3mm；高 33±3mm；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4.5、催泪喷射器套：长 342±5 mm；宽 53±3mm；高 43±3mm；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4.6、对讲机套：长 133±5 mm；宽 76±3mm；高 38±3mm。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5、颜色：黑色。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6、质量（不含选配件）：≤1kg。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7、理化性能：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7.1、耐摩擦色牢度：≥4 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7.2、耐刷洗色牢度：≥4 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7.3、耐汗渍色牢度：≥3～4 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7.4、耐光色牢度：≥4～5 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7.5、腰带钎子耐盐雾：≥80h 主要表面无腐蚀斑点；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7.6、腰带钎子插板性能：插拔 10500 次后，能正常使用；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7.7、四件子母扣侧掀强力：20-28N；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7.8、警棍套旋转性能：≥8600 次后,能正常使用；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7.9、警棍套警棍抽拔性能：≥8600 次后，能正常使用；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7.10、催泪喷射器套旋转性能：≥8600 次后，能正常使用。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8、抗拉性能：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8.1、斜挂带卡扣在扣合状态下，施加≥700N 的拉力并保持 30s，卡扣不应破损，并能正常使用；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8.2、装具套在开口缝合部位施加≥700N 的拉力并保持30s,不应撕裂；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8.3、腰带钎子在扣合状态下，施加≥1650N 的拉力并保持30s，钎子不应脱出或破损，并能正常使用；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8.4、对警棍套施加≥1650N 的拉力并保持 30s，连接件不应断裂；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8.5、对催泪喷射器套施加≥1650N 的拉力并保持 30s，连接件不应断裂。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9、不含甲醛。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手电：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强光手电表面应光滑，无划痕、磨损、毛刺、油渍;镜片和反光杯应光洁，无划痕、无污渍。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握柄纹路应清晰，无磕痕。手绳应无刮丝、织造疵点，塑料件应无毛刺部件应齐全、装配严密、操作方便。充电器应清洁光滑，无锈蚀。电池架和电池仓应清洁、无锈蚀,强光手电采用前置开关，按钮区域分为照明键和爆闪键，外壳为防滚动圆柱形结构。由头盖组件(包括头盖、攻击头等)、筒身组件(包括筒身、隐藏式USB充电接口、开关部件、4格电量提示灯等) 电池、尾盖组件及手绳(包括调节扣)组成.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喷雾：1、尺寸：高188.5±2mm；罐体外径37.5±0.5mm。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2、重量：180±10g。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3、催泪剂容量：70±2ml。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4、连续喷射性能：喷射距离达到4m，有效喷射时间≥10s，完全喷射后剩余溶液量≤1ml。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5、间断喷射性能：喷射距离达到3m的时间≥9s，完全喷射后剩余溶液量≤1ml。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6、稳定性：喷射距离达到4m，有效喷射时间≥9s，完全喷射后剩余溶液量≤1ml。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7、承压性：喷射距离达到4m，有效喷射时间≥10s，完全喷射后剩余溶液量≤1ml。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8、保险盖可靠性：喷射距离达到4m，有效喷射时间≥10s，完全喷射后剩余溶液量≤1ml。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9、震动和跌落可靠性：喷射距离达到4m，有效喷射时间≥9s，完全喷射后剩余溶液量≤1ml。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10、温度适应性：在-30℃ ~55℃的环境下，应不解体、不泄漏、不爆裂,且应符合连续喷射性能的要求。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11、符合《GA 884-2018 公安单警装备催泪喷射器》的要求。</w:t>
            </w:r>
          </w:p>
        </w:tc>
        <w:tc>
          <w:tcPr>
            <w:tcW w:w="1453" w:type="dxa"/>
            <w:vMerge w:val="restart"/>
            <w:tcBorders>
              <w:top w:val="single" w:color="000000" w:sz="4" w:space="0"/>
              <w:left w:val="single" w:color="000000" w:sz="4" w:space="0"/>
              <w:bottom w:val="nil"/>
              <w:right w:val="single" w:color="000000" w:sz="4" w:space="0"/>
            </w:tcBorders>
            <w:shd w:val="clear" w:color="auto" w:fill="auto"/>
            <w:noWrap/>
            <w:vAlign w:val="center"/>
          </w:tcPr>
          <w:p w14:paraId="3D4241EC">
            <w:pPr>
              <w:jc w:val="center"/>
              <w:rPr>
                <w:rFonts w:hint="eastAsia" w:ascii="宋体" w:hAnsi="宋体" w:eastAsia="宋体" w:cs="宋体"/>
                <w:i w:val="0"/>
                <w:iCs w:val="0"/>
                <w:color w:val="000000"/>
                <w:sz w:val="24"/>
                <w:szCs w:val="24"/>
                <w:u w:val="none"/>
              </w:rPr>
            </w:pPr>
          </w:p>
        </w:tc>
      </w:tr>
      <w:tr w14:paraId="091D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423BD89B">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167885F6">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top"/>
          </w:tcPr>
          <w:p w14:paraId="221FABFB">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A24A3B3">
            <w:pPr>
              <w:jc w:val="center"/>
              <w:rPr>
                <w:rFonts w:hint="eastAsia" w:ascii="宋体" w:hAnsi="宋体" w:eastAsia="宋体" w:cs="宋体"/>
                <w:i w:val="0"/>
                <w:iCs w:val="0"/>
                <w:color w:val="000000"/>
                <w:sz w:val="24"/>
                <w:szCs w:val="24"/>
                <w:u w:val="none"/>
              </w:rPr>
            </w:pPr>
          </w:p>
        </w:tc>
      </w:tr>
      <w:tr w14:paraId="7154B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6C745432">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4333714C">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top"/>
          </w:tcPr>
          <w:p w14:paraId="52A8D5A2">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CDA78DD">
            <w:pPr>
              <w:jc w:val="center"/>
              <w:rPr>
                <w:rFonts w:hint="eastAsia" w:ascii="宋体" w:hAnsi="宋体" w:eastAsia="宋体" w:cs="宋体"/>
                <w:i w:val="0"/>
                <w:iCs w:val="0"/>
                <w:color w:val="000000"/>
                <w:sz w:val="24"/>
                <w:szCs w:val="24"/>
                <w:u w:val="none"/>
              </w:rPr>
            </w:pPr>
          </w:p>
        </w:tc>
      </w:tr>
      <w:tr w14:paraId="7FBD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6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警棍</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2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74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1、符合《GA 886-2018 公安单警装备伸缩警棍》标准中基础型伸缩警棍的有关要求。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2、产品由小管组件、中管组件、握把组件和开关组件组成；包装上印有二维码，扫描后应显示生产企业名称、生产日期、产品型号、联系方式等信息；产品内部可装有 RFID 芯片，可应用于物联网智能化装备管理。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3.1、收回长度（mm）：224±1；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3.2、伸展长度（mm）：508±1；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3.3、握把外径（mm）：26.5±0.01；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3.4、中管外径（mm）：20.5±0.01；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3.5、小管外径（mm）：16.0±0.01。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4、质量：应≤310g。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5、温度适应性：伸缩警棍在 -40℃～60℃ 条件下，握把橡胶套应无粘连、变形或龟裂，且应符合伸缩性能的要求。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▲6、锁合抗冲击性能：伸缩警棍完全伸展并锁定状态下，用质量 300g±5g 钢球进行高度 1m 自由落下，对棍头进行轴向冲击，警棍承受≥5 次冲击后不应回缩，且能正常使用，应符合伸缩性能的要求。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▲7、伸缩可靠性：≥20000 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8、轴向抗拉性能：伸缩警棍完全伸展并锁定状态下，对棍头施加≥3000N 轴向拉力，并保持 2min 后，应符合伸缩性能的要求。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9、抗弯性能：伸缩警棍完全伸展并锁定状态下，对警棍的中管施加≥6000N 压力，并保持 2min 后，应能正常伸展和收回。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10、耐击打性能：伸缩警棍完全伸展并锁定状态下，固定在专用击打试验机上，以≥4000N 击打力连续击打≥7000 次后，伸缩警棍不应断裂，棍头不应脱落，应能正常伸展和收回。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11、极限击打性能：伸缩警棍完全伸展并锁定状态下，固定在专用击打试验机上，对钢制刀具进行击打，以击打点力值 12000N±200N 连续击打≥30 次，击打后伸缩警棍不应断裂，棍头不应脱落，应能正常伸展和收回。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12、握把橡胶套防脱性能：伸缩警棍在收回状态下，在警棍套中进行≥20000 次插拔试验后，握把橡胶套应无卷边、翘起、鼓包、龟裂、移位等现象。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13、跌落可靠性能：伸缩警棍在完全伸展并锁定和收回状态下，以水平、正立、倒立 3 种姿态，从≥3.0m 高度自由跌落至水泥地面上，各试验≥2 次，应符合伸缩性能的要求。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14、耐腐蚀性能：伸缩警棍经≥30h 盐雾试验，耐腐蚀等级应≥10 级，警徽和编号应能辨识，且应符合伸缩性能的要求。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15、防脱环跌落性能：安装防脱环的伸缩警棍，在收回状态下，以水平、正立、倒立三种姿态，从≥2.0m 高处自由跌落至水泥地面上，试验≥6 次，防脱环不应开裂破碎。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16、供应商需提供具备CMA资质的检测机构出具的佐证以上数值的检测报告，复印件逐页加盖公章，原件中标备查。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17、投标型号的产品附带保险期限不少于5年，保险额度不少于2000万的责任保险，每次事故人身伤亡赔偿限额不低于300万保险，提供体现以上数值的保单复印件逐页公章。</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13A0">
            <w:pPr>
              <w:rPr>
                <w:rFonts w:hint="eastAsia" w:ascii="宋体" w:hAnsi="宋体" w:eastAsia="宋体" w:cs="宋体"/>
                <w:i w:val="0"/>
                <w:iCs w:val="0"/>
                <w:color w:val="000000"/>
                <w:sz w:val="24"/>
                <w:szCs w:val="24"/>
                <w:u w:val="none"/>
              </w:rPr>
            </w:pPr>
          </w:p>
        </w:tc>
      </w:tr>
      <w:tr w14:paraId="7336F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D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手铐</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8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B3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▲1、符合《GA 1512-2018 公安单警装备 金属手铐》标准中要求。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2、产品由左、右铐体、三排齿扇梁、链座、链环、钥匙组成。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3、金属手铐左、右铐体上均无硬印。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4、金属手铐铐体与扇梁铆接处晃动量应≤0.2mm。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5、质量（不含钥匙和包装）：≤240g。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6、反锁定位：在锁闭并反锁定位状态下施加≥2500N 静压力，不应出现啮合松动或失效现象。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7、纵向静拉力：在锁闭状态下，施加≥2700N 的纵向静拉力并保持 30s，试验过程中金属手铐不应被拉开，试验后铐体上不应有永久性变形或裂纹，应符合灵活性的要求。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▲8、横向静拉力：在锁闭状态下，施加≥8000N 的横向静拉力并保持 30s，试验过程中金属手铐不应被打开，试验后铐体上不应有永久性变形或裂纹，应符合灵活性的要求。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▲9、铆钉静压力：对金属手铐的扇梁铆钉施加≥11000N 的静压力，保持 30s，试验后固定连接件不应松脱，应符合灵活性的要求。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10、铐体强度：在锁闭状态下，对铐体施加≥23Nm 的扭矩，保持 30s，试验后铐体与扇齿不应脱离，应符合灵活性的要求。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11、耐用度：用钥匙正常开启、锁闭为一个循环，≥19000 次循环（每 1000 次循环后反锁定位 1 次）后，金属手铐应啮合牢固可靠，不应被逆向拉开。对金属手铐施加≥2200N 纵向静拉力，保持 30s，试验过程中金属手铐不应被拉开，试验后铐体上不应有永久性变形或裂纹，应符合灵活性的要求。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12、跌落可靠性：金属手铐分别以水平横放、链环朝上两只铐体垂直向下、链环垂直向下两只铐体朝上 3 种状态，从≥2.6m 高度处，自由跌落至水泥地面后，应符合灵活性的要求。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13、耐腐蚀性：耐腐蚀等级应≥10 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14、二维码功能：包装上印有二维码，扫描后应显示生产企业名称、生产日期、产品型号、联系方式等信息。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15、供应商需提供具备CMA资质的检测机构出具的佐证以上数值的检测报告，复印件逐页加盖公章，原件中标备查。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▲16、投标型号的产品附带保险期限不少于5年，保险额度不少于2000万的责任保险，每次事故人身伤亡赔偿限额不低于300万保险，提供体现以上数值的保单复印件逐页公章。</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AB6F">
            <w:pPr>
              <w:rPr>
                <w:rFonts w:hint="eastAsia" w:ascii="宋体" w:hAnsi="宋体" w:eastAsia="宋体" w:cs="宋体"/>
                <w:i w:val="0"/>
                <w:iCs w:val="0"/>
                <w:color w:val="000000"/>
                <w:sz w:val="24"/>
                <w:szCs w:val="24"/>
                <w:u w:val="none"/>
              </w:rPr>
            </w:pPr>
          </w:p>
        </w:tc>
      </w:tr>
      <w:tr w14:paraId="787F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9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警用约束叉</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1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48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1、警用约束叉的工作长度为≥2.1m；叉杆握持部位直径为Φ34mm±1mm；叉头闭合缝隙为≤8mm。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2、警用约束叉的质量为≤2.6kg。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3、通过触碰方式叉套被约束对象，当叉头触碰约東部位时，叉头应能迅速叉套并闭合；通过操作控制部件(若有)叉套被约束对象，叉头叉套约束部位并闭合的时间应小于或等于5s。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4、警用约束叉叉头闭合后，叉头自内向外应不能自由开启。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5、警用约束叉的携行状态与工作状态应能快速有效地转换，转换时间应小于或等于10s。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6、警用约束叉携行状态时应配备携行袋，颜色为黑色。携行袋上应有制造厂名称、产品名称和型号的标识。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7、检测依据：符合《GA/T 1145-2014警用约束叉》</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9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根据损耗情况更新（包括防暴钢叉、多功能抓捕器等）</w:t>
            </w:r>
          </w:p>
        </w:tc>
      </w:tr>
      <w:tr w14:paraId="23710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987" w:type="dxa"/>
            <w:vMerge w:val="restart"/>
            <w:tcBorders>
              <w:top w:val="single" w:color="000000" w:sz="4" w:space="0"/>
              <w:left w:val="single" w:color="000000" w:sz="4" w:space="0"/>
              <w:bottom w:val="nil"/>
              <w:right w:val="single" w:color="000000" w:sz="4" w:space="0"/>
            </w:tcBorders>
            <w:shd w:val="clear" w:color="auto" w:fill="auto"/>
            <w:vAlign w:val="center"/>
          </w:tcPr>
          <w:p w14:paraId="683C6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现场急救训练器材</w:t>
            </w:r>
          </w:p>
        </w:tc>
        <w:tc>
          <w:tcPr>
            <w:tcW w:w="713" w:type="dxa"/>
            <w:vMerge w:val="restart"/>
            <w:tcBorders>
              <w:top w:val="single" w:color="000000" w:sz="4" w:space="0"/>
              <w:left w:val="single" w:color="000000" w:sz="4" w:space="0"/>
              <w:bottom w:val="nil"/>
              <w:right w:val="single" w:color="000000" w:sz="4" w:space="0"/>
            </w:tcBorders>
            <w:shd w:val="clear" w:color="auto" w:fill="auto"/>
            <w:vAlign w:val="center"/>
          </w:tcPr>
          <w:p w14:paraId="30200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59" w:type="dxa"/>
            <w:vMerge w:val="restart"/>
            <w:tcBorders>
              <w:top w:val="single" w:color="000000" w:sz="4" w:space="0"/>
              <w:left w:val="single" w:color="000000" w:sz="4" w:space="0"/>
              <w:bottom w:val="nil"/>
              <w:right w:val="single" w:color="000000" w:sz="4" w:space="0"/>
            </w:tcBorders>
            <w:shd w:val="clear" w:color="auto" w:fill="auto"/>
            <w:vAlign w:val="top"/>
          </w:tcPr>
          <w:p w14:paraId="22528BC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FF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心肺复苏模拟人 *2 </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2020（新标准）：先C胸外按压→A开放气道→B人工呼吸操作流程。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操作周期：先有效胸外按压30次再有效2次人工吹气既30：2五个循环周期CPR操作；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操作频率：最新国际标准：至少100次/分钟；模拟标准气道开放。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模拟人工手位胸外按压。按压强度正确(5-6cm区域)、错误(＜5-6cm＜区域)。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人工口对口呼吸（吹气）:吹入的潮气量＜500ml~1000ml＜。按压与人工呼吸比：30：2。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操作方式：训练操作。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警用急救包：20个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1、执行标准：《GA891-2010 公安单警装备警用急救包》；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2、皮革撕裂强度：≥50N/mm；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3、拉链平拉强力≥900N；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4、拉链:拉头拉片结合力：≥300N；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5、耐摩擦色牢度：干摩≥4 级、湿摩≥3 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内装药品有：硝酸甘油大于等于4片/瓶、云南白药创可贴大片（四合一）2片、云南白药创可贴小片（四合一）6片、橡胶止血带1根、无菌纱布片1片、带垫急救绷带1条、口对口呼吸膜1片、酒精消毒片2片、抗菌湿纸巾1袋、小剪刀1把、别针3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7、药品器械有效期：硝酸甘油片有效期应不低于20个月，其他药品和器械有效期不低于30个月。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8、供应商需提供具备权威检测机构出具的检测报告，复印件逐页加盖制造商公章。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班组医疗包 2个  参数：1名称：酒精棉棒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数量：2 支 参数："规格：8cm/1ml双头，材质：75%浓度酒精消毒液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用途:单独灭菌包装，便于携带，用于皮肤、黏膜创伤的清洁消毒护理"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2名称：碘伏棉棒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数量：20支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参数："规格：8cm/1ml双头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材质：聚维铜碘5%，相当于有效碘含量0.45%-55%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用途：单独灭菌包装，用于较小的创面、皮肤的清洁"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3名称：清洁湿巾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数量：10片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参数："规格：11cm*15cm/片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材质：含75%酒精无纺布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用途:日常用品的表面消毒和清洁"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4名称：驱蚊虫湿巾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数量：6片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参数："规格：6cm*3cm/片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材质：6%的苯佐卡因，60%的酒精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用途：户外受到蚊虫叮咬，擦一擦就可以止痒，而且可以起到驱蚊的作用"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5名称：碘伏消毒液100ml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 :100ml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材质：有效碘含量0.45%—0.55%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用途：外伤用碘伏消毒液清洗、清洁"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6名称：酒精消毒液100ml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材质：75%浓度酒精消毒液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用途：用于较小的创面、伤口、皮肤的消毒、清洗"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7名称：医用棉签50支装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数量：2袋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参数："规格：50支装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材质：优质棉花制成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用途;肤进行消毒，处理伤口，涂抹药水时使用"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8名称：医用乳胶手套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数量：2副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参数："规格：9寸无粉灭菌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材质：橡胶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用途：检查中防止医生与患者之间的交叉感染"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9名称：一次性使用医用口罩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数量：10个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参数："规格：17.5*9.5CM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材质：无纺布和过滤布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用途;用于灰尘、沙尘空气污染物的防护"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10名称：创口贴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参数："规格：组合（12支）（75mm*50mm）*1片、直角大创口贴（72mm*38mm）*1片、关节创口贴（76mm*38mm）*1片、指尖创口贴（70mm*40mm）*5片、弹力防水创口贴（72mm*22mm）*4片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材质：由平布胶布和吸水垫组成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用途：适用于轻微擦伤或割伤处理"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11名称：三角绷带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数量：2包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参数："规格：96cm*96cm*136cm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用途：急救骨折、包扎固定。包扎伤口敷料、夹板绑扎、悬挂受伤肢体和代替止血带使用"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12名称：弹性绷带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数量：2包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参数："规格：8CM*500CM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材质：PBT高弹力，用自然纤维编织而成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用途：用于外科包扎护理，对创面敷料进行固定或限制肢体活动"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13名称：医用胶布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数量：2卷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参数："规格：1.25CM*450CM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材质：PE膜无纺布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用途：用于固定包扎伤口中的纱布、绷带等"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14名称：自粘弹性绷带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数量：2卷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参数："规格：2*230cm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材质;弹力无纺布与天然橡胶复合而成的材料制成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用途：身体各个部位外用包扎、固定等"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15名称：乳胶止血带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参数："规格：35*2cm材质:医用级热塑性弹性体（TPE)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用途：采用医用高分子材料加工而成，长条扁平型，伸缩性强，适用于抽血或静脉注射是暂时阻断静脉回流"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16名称：医用纱布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数量：5包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参数："规格：7.5CM*7.5CM*8层 2片/袋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材质：100%纯棉精制而成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用途：用于伤口护理、创伤护理等使用"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17名称：壳聚糖止血粉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数量：115g/包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参数："1）.止血敷料：壳聚糖止血材料；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2）.止血敷料规格：15g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3）.▲细菌内毒素：≤0.5EU/mg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4）.▲全血凝血时间：≤32s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5）.▲低温血液凝血时间：≤35s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6）.▲肝素化血液凝血时间：≤50s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7）.▲紧急条件下止血时间：≤10min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8）.▲杀菌：抑菌率≥90%。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9）.▲促进组织再生：细胞增殖比≥155%。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10）.适用范围：全身各个部位不受限制。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11）.用于控制紧急条件下人体表面各个部位严重出血的紧急处置，特别是动、静脉破损造成的中、重度出血。可有效防止因大量失血对生命造成的伤害。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12）.止血原理：带正电荷的小颗粒与带负电荷的红细胞交叉结合，达到快速止血的效果。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13）.产品使用无严重副作用和后遗症。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14）.提供权威第三方检验机构出具的检测报告的复印件并加盖投标人公章，并在报告体现产品关键技术参数。"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18名称：安全别针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数量：10枚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参数："规格：2号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材质：钢质中号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用途：可以固定衣物、绷带等"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19名称：止血绷带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参数："规格：10*120cm绑带总长3.6米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材质：壳聚糖纤维、海藻酸钙纤维、聚氨酯功能膜、自粘弹性绷带、脱脂棉组合而成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用途：用于外伤出血创面的止血、包扎。也可以用来作为骨折的辅助固定"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20名称：旋压止血带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参数："规格：展开长度89cm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材质：摩擦带扣、绞棒、绞棒固定带、绞棒固定夹、自粘带、锦纶带缝制热压组装而成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用途：伤员四肢血管出血的止血作用"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21名称：记号笔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参数：配合旋压式止血带标记时间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22名称：听诊器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参数："规格：插入式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材质：听诊头、导音管、耳挂组成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用途：听诊人体心、肺等器官活动声响变化"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23名称： 血压计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参数："规格：电子血压表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材质：测量范围为0~40kPa（0~300mmHg）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用途：测量人体血压、脉搏"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24名称：电子体温计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参数："规格：电子测量32℃-42℃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材质：外壳,探头,芯片,程序等几部分组成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用途：快速读取人体体温"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25名称：卷式夹板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数量：2卷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参数："规格;400*110mm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材质：辐射交联聚乙烯泡沫包裹铝板而成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用途：骨折外固定，具有X光可穿透性，可以根据需要任意裁剪塑型"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26名称：手指夹板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数量：2付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参数："规格：2*11CM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材质：聚乙烯泡沫包裹铝板而成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用途：用于手部关节骨折断裂康复，固定稳固操作方便"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27名称：颈托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参数："规格：高分子分体式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用途：制动和保护颈椎，减少神经的磨损，减轻椎间关节创伤性反应"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28名称：简易呼吸器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参数："规格：成人型内含球囊1只，面罩1只，口咽通气道3支，输氧管1根，开口器1只，储气袋1只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材质：PVC材质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用途：用于心肺复苏和一般人工呼吸辅助时使用"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29名称：口对口呼吸器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数量：3个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参数："规格：20*30cm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材质：双层无菌防尘布，环氧乙烷消毒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用途：用于人工呼吸时的隔离，防止交叉感染"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30名称：鼻咽通气道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数量：2根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参数："规格：7.5mm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材质：由聚乙烯(PE)制成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用途：保持呼吸顺畅"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31名称：绷带剪刀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参数："规格:14.5cm长 圆头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材质：塑料手柄+不锈钢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用途：用于裁剪绷带或衣物等"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32名称：手术剪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参数："规格：12.5CM直尖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用途：可剪断皮肤或肌肉等粗软组织等"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33名称：不锈钢镊子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参数："规格：长12.5cm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用途：取用纱布、绷带等或用于去除伤口附近的物质"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34名称：手电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参数："规格：1.9*9.4cm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材质：铝镁合金+电子元件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用途：照明、求救、紧急情况还可以防身"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35名称：急救毯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数量：2包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参数："规格：150cm*210cm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材质：聚对苯二甲酸乙二醇酯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用途：防晒、保暖、反光等作用"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36名称：烧烫伤软膏20g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参数："规格：20g/支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材质：烷基咪唑脲、氧化锌、麻油、吐温-80、氮酮、凡士林等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用途：有清热解毒、消肿止痛的作用，轻度的水、火烫伤的治疗"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37名称：速冷冰袋100克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数量：2袋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参数："规格：100克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材质：一定配比的尿素与水混合采用PE包装货无纺布包装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用途：帮助控制及减轻因轻微扭伤、撞伤、拉伤、烧伤等引起的瘀肿，疼痛，并迅速消除因发烧、头痛、牙痛、蚊虫咬伤等引起的疼痛及不适"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38名称：药盒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数量：2个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参数："规格：10*6.5*3.5CM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材质：PP树脂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用途：外出携带药品方便、卫生"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39名称：灾害伤情卡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数量：5张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参数："材质：纸质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用途：可以帮助医生分辨出伤者的情况，对伤员进行救治"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40名称：急救手册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数量：1册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参数："规格：40页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材质：纸质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用途：帮助迅速有效地对伤者实施急救或进行自救"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折叠担架 两个 ：采用折叠结构。</w:t>
            </w:r>
          </w:p>
        </w:tc>
        <w:tc>
          <w:tcPr>
            <w:tcW w:w="1453" w:type="dxa"/>
            <w:vMerge w:val="restart"/>
            <w:tcBorders>
              <w:top w:val="single" w:color="000000" w:sz="4" w:space="0"/>
              <w:left w:val="single" w:color="000000" w:sz="4" w:space="0"/>
              <w:bottom w:val="nil"/>
              <w:right w:val="single" w:color="000000" w:sz="4" w:space="0"/>
            </w:tcBorders>
            <w:shd w:val="clear" w:color="auto" w:fill="auto"/>
            <w:vAlign w:val="center"/>
          </w:tcPr>
          <w:p w14:paraId="1E5A4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2AD4B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7A311089">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2A3002DF">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top"/>
          </w:tcPr>
          <w:p w14:paraId="594BAAA3">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vAlign w:val="center"/>
          </w:tcPr>
          <w:p w14:paraId="4FD6AD33">
            <w:pPr>
              <w:jc w:val="center"/>
              <w:rPr>
                <w:rFonts w:hint="eastAsia" w:ascii="宋体" w:hAnsi="宋体" w:eastAsia="宋体" w:cs="宋体"/>
                <w:i w:val="0"/>
                <w:iCs w:val="0"/>
                <w:color w:val="000000"/>
                <w:sz w:val="24"/>
                <w:szCs w:val="24"/>
                <w:u w:val="none"/>
              </w:rPr>
            </w:pPr>
          </w:p>
        </w:tc>
      </w:tr>
      <w:tr w14:paraId="6311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3ECB814A">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5A60E1FA">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top"/>
          </w:tcPr>
          <w:p w14:paraId="10637131">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vAlign w:val="center"/>
          </w:tcPr>
          <w:p w14:paraId="5105FC0D">
            <w:pPr>
              <w:jc w:val="center"/>
              <w:rPr>
                <w:rFonts w:hint="eastAsia" w:ascii="宋体" w:hAnsi="宋体" w:eastAsia="宋体" w:cs="宋体"/>
                <w:i w:val="0"/>
                <w:iCs w:val="0"/>
                <w:color w:val="000000"/>
                <w:sz w:val="24"/>
                <w:szCs w:val="24"/>
                <w:u w:val="none"/>
              </w:rPr>
            </w:pPr>
          </w:p>
        </w:tc>
      </w:tr>
      <w:tr w14:paraId="1F12D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5E043D51">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6D7263DC">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top"/>
          </w:tcPr>
          <w:p w14:paraId="16958D35">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vAlign w:val="center"/>
          </w:tcPr>
          <w:p w14:paraId="7B564BEB">
            <w:pPr>
              <w:jc w:val="center"/>
              <w:rPr>
                <w:rFonts w:hint="eastAsia" w:ascii="宋体" w:hAnsi="宋体" w:eastAsia="宋体" w:cs="宋体"/>
                <w:i w:val="0"/>
                <w:iCs w:val="0"/>
                <w:color w:val="000000"/>
                <w:sz w:val="24"/>
                <w:szCs w:val="24"/>
                <w:u w:val="none"/>
              </w:rPr>
            </w:pPr>
          </w:p>
        </w:tc>
      </w:tr>
      <w:tr w14:paraId="75EC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4589B009">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62CE04D5">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top"/>
          </w:tcPr>
          <w:p w14:paraId="2E0D0E1C">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vAlign w:val="center"/>
          </w:tcPr>
          <w:p w14:paraId="026600D2">
            <w:pPr>
              <w:jc w:val="center"/>
              <w:rPr>
                <w:rFonts w:hint="eastAsia" w:ascii="宋体" w:hAnsi="宋体" w:eastAsia="宋体" w:cs="宋体"/>
                <w:i w:val="0"/>
                <w:iCs w:val="0"/>
                <w:color w:val="000000"/>
                <w:sz w:val="24"/>
                <w:szCs w:val="24"/>
                <w:u w:val="none"/>
              </w:rPr>
            </w:pPr>
          </w:p>
        </w:tc>
      </w:tr>
      <w:tr w14:paraId="1D1D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52744C4D">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2542E711">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top"/>
          </w:tcPr>
          <w:p w14:paraId="7DDD09F2">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vAlign w:val="center"/>
          </w:tcPr>
          <w:p w14:paraId="534EF071">
            <w:pPr>
              <w:jc w:val="center"/>
              <w:rPr>
                <w:rFonts w:hint="eastAsia" w:ascii="宋体" w:hAnsi="宋体" w:eastAsia="宋体" w:cs="宋体"/>
                <w:i w:val="0"/>
                <w:iCs w:val="0"/>
                <w:color w:val="000000"/>
                <w:sz w:val="24"/>
                <w:szCs w:val="24"/>
                <w:u w:val="none"/>
              </w:rPr>
            </w:pPr>
          </w:p>
        </w:tc>
      </w:tr>
      <w:tr w14:paraId="77252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1CBA2CCA">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731C09BD">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top"/>
          </w:tcPr>
          <w:p w14:paraId="25426535">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vAlign w:val="center"/>
          </w:tcPr>
          <w:p w14:paraId="5549BA56">
            <w:pPr>
              <w:jc w:val="center"/>
              <w:rPr>
                <w:rFonts w:hint="eastAsia" w:ascii="宋体" w:hAnsi="宋体" w:eastAsia="宋体" w:cs="宋体"/>
                <w:i w:val="0"/>
                <w:iCs w:val="0"/>
                <w:color w:val="000000"/>
                <w:sz w:val="24"/>
                <w:szCs w:val="24"/>
                <w:u w:val="none"/>
              </w:rPr>
            </w:pPr>
          </w:p>
        </w:tc>
      </w:tr>
      <w:tr w14:paraId="13BB0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0C74D354">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2DAC5A92">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top"/>
          </w:tcPr>
          <w:p w14:paraId="06D375C2">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vAlign w:val="center"/>
          </w:tcPr>
          <w:p w14:paraId="1C82140F">
            <w:pPr>
              <w:jc w:val="center"/>
              <w:rPr>
                <w:rFonts w:hint="eastAsia" w:ascii="宋体" w:hAnsi="宋体" w:eastAsia="宋体" w:cs="宋体"/>
                <w:i w:val="0"/>
                <w:iCs w:val="0"/>
                <w:color w:val="000000"/>
                <w:sz w:val="24"/>
                <w:szCs w:val="24"/>
                <w:u w:val="none"/>
              </w:rPr>
            </w:pPr>
          </w:p>
        </w:tc>
      </w:tr>
      <w:tr w14:paraId="7A8C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3B1F943B">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517B9522">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top"/>
          </w:tcPr>
          <w:p w14:paraId="1F12FE8B">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vAlign w:val="center"/>
          </w:tcPr>
          <w:p w14:paraId="1FA9D204">
            <w:pPr>
              <w:jc w:val="center"/>
              <w:rPr>
                <w:rFonts w:hint="eastAsia" w:ascii="宋体" w:hAnsi="宋体" w:eastAsia="宋体" w:cs="宋体"/>
                <w:i w:val="0"/>
                <w:iCs w:val="0"/>
                <w:color w:val="000000"/>
                <w:sz w:val="24"/>
                <w:szCs w:val="24"/>
                <w:u w:val="none"/>
              </w:rPr>
            </w:pPr>
          </w:p>
        </w:tc>
      </w:tr>
      <w:tr w14:paraId="20D33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7F99AB01">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5D459967">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top"/>
          </w:tcPr>
          <w:p w14:paraId="40A068BD">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vAlign w:val="center"/>
          </w:tcPr>
          <w:p w14:paraId="14C0FD12">
            <w:pPr>
              <w:jc w:val="center"/>
              <w:rPr>
                <w:rFonts w:hint="eastAsia" w:ascii="宋体" w:hAnsi="宋体" w:eastAsia="宋体" w:cs="宋体"/>
                <w:i w:val="0"/>
                <w:iCs w:val="0"/>
                <w:color w:val="000000"/>
                <w:sz w:val="24"/>
                <w:szCs w:val="24"/>
                <w:u w:val="none"/>
              </w:rPr>
            </w:pPr>
          </w:p>
        </w:tc>
      </w:tr>
      <w:tr w14:paraId="737D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43D2FD38">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39269DC3">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top"/>
          </w:tcPr>
          <w:p w14:paraId="10B3D418">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vAlign w:val="center"/>
          </w:tcPr>
          <w:p w14:paraId="2D9EC40B">
            <w:pPr>
              <w:jc w:val="center"/>
              <w:rPr>
                <w:rFonts w:hint="eastAsia" w:ascii="宋体" w:hAnsi="宋体" w:eastAsia="宋体" w:cs="宋体"/>
                <w:i w:val="0"/>
                <w:iCs w:val="0"/>
                <w:color w:val="000000"/>
                <w:sz w:val="24"/>
                <w:szCs w:val="24"/>
                <w:u w:val="none"/>
              </w:rPr>
            </w:pPr>
          </w:p>
        </w:tc>
      </w:tr>
      <w:tr w14:paraId="0F21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177AC491">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1612CF04">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top"/>
          </w:tcPr>
          <w:p w14:paraId="70327E47">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vAlign w:val="center"/>
          </w:tcPr>
          <w:p w14:paraId="422ACA1E">
            <w:pPr>
              <w:jc w:val="center"/>
              <w:rPr>
                <w:rFonts w:hint="eastAsia" w:ascii="宋体" w:hAnsi="宋体" w:eastAsia="宋体" w:cs="宋体"/>
                <w:i w:val="0"/>
                <w:iCs w:val="0"/>
                <w:color w:val="000000"/>
                <w:sz w:val="24"/>
                <w:szCs w:val="24"/>
                <w:u w:val="none"/>
              </w:rPr>
            </w:pPr>
          </w:p>
        </w:tc>
      </w:tr>
      <w:tr w14:paraId="43E93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7704593C">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41773404">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top"/>
          </w:tcPr>
          <w:p w14:paraId="38783303">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vAlign w:val="center"/>
          </w:tcPr>
          <w:p w14:paraId="038E2AE7">
            <w:pPr>
              <w:jc w:val="center"/>
              <w:rPr>
                <w:rFonts w:hint="eastAsia" w:ascii="宋体" w:hAnsi="宋体" w:eastAsia="宋体" w:cs="宋体"/>
                <w:i w:val="0"/>
                <w:iCs w:val="0"/>
                <w:color w:val="000000"/>
                <w:sz w:val="24"/>
                <w:szCs w:val="24"/>
                <w:u w:val="none"/>
              </w:rPr>
            </w:pPr>
          </w:p>
        </w:tc>
      </w:tr>
      <w:tr w14:paraId="2DD4D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493765A2">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72913CA9">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top"/>
          </w:tcPr>
          <w:p w14:paraId="7731E48F">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vAlign w:val="center"/>
          </w:tcPr>
          <w:p w14:paraId="79A0BD14">
            <w:pPr>
              <w:jc w:val="center"/>
              <w:rPr>
                <w:rFonts w:hint="eastAsia" w:ascii="宋体" w:hAnsi="宋体" w:eastAsia="宋体" w:cs="宋体"/>
                <w:i w:val="0"/>
                <w:iCs w:val="0"/>
                <w:color w:val="000000"/>
                <w:sz w:val="24"/>
                <w:szCs w:val="24"/>
                <w:u w:val="none"/>
              </w:rPr>
            </w:pPr>
          </w:p>
        </w:tc>
      </w:tr>
      <w:tr w14:paraId="3BD4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6D41D379">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36C3A3C2">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top"/>
          </w:tcPr>
          <w:p w14:paraId="00778493">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auto"/>
            <w:vAlign w:val="center"/>
          </w:tcPr>
          <w:p w14:paraId="61F87D89">
            <w:pPr>
              <w:jc w:val="center"/>
              <w:rPr>
                <w:rFonts w:hint="eastAsia" w:ascii="宋体" w:hAnsi="宋体" w:eastAsia="宋体" w:cs="宋体"/>
                <w:i w:val="0"/>
                <w:iCs w:val="0"/>
                <w:color w:val="000000"/>
                <w:sz w:val="24"/>
                <w:szCs w:val="24"/>
                <w:u w:val="none"/>
              </w:rPr>
            </w:pPr>
          </w:p>
        </w:tc>
      </w:tr>
      <w:tr w14:paraId="273B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1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真人对抗训练套装</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1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BF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采用高强度记忆海棉，抗击打夹层采用ABS板材热料冷压成型。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员训练护具套装，保护重要部位：头部和胸部，手部，肘部，和膝盖灵活性高，行动方便，学员还可以共亨护具，因为采用简单的尼龙粘扣设计使得它能单人操作加上发泡聚乙烯材料，能保证免受钝伤的伤害安全。</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6524">
            <w:pPr>
              <w:rPr>
                <w:rFonts w:hint="eastAsia" w:ascii="宋体" w:hAnsi="宋体" w:eastAsia="宋体" w:cs="宋体"/>
                <w:i w:val="0"/>
                <w:iCs w:val="0"/>
                <w:color w:val="000000"/>
                <w:sz w:val="24"/>
                <w:szCs w:val="24"/>
                <w:u w:val="none"/>
              </w:rPr>
            </w:pPr>
          </w:p>
        </w:tc>
      </w:tr>
      <w:tr w14:paraId="655F3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C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防暴服</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B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D5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1、材质：加强型聚碳酸酯、阻燃牛津布，铝合金护板。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2、防刺性能：使用GA68-2019 中规定的 D1 测试刀具。测试体以 24J±0.5J 撞击能量 对防暴服的前胸、后背及户裆部件进行穿刺，在有效穿刺情况下刀尖不穿透。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3、耐冲击性能：防暴服的防护部件承受 120J 动能冲击，防护部件未破损、开裂。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4、能量吸收性能：能量吸收性能：防暴服前胸、后背防护部件以 100J 动能冲击，胶泥压痕为≤20mm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防护面积：前胸≥950mm  护档： ≥330mm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后背： ≥950mm    上肢（含肩、肘）： ≥1800mm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下肢（按双肢计，含脚背）： ≥3000mm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5、阻燃性能:防护部件表面燃烧后的续燃时间小于 10 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适应环境温度:-20℃~+50℃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6、结构连接性能：连接带拉伸负荷为 2000N 不断裂；搭扣带扣合强度： ≥7.0N/cm2； 搭扣带耐用扣合度：≥6.0N/cm2。主插扣拉伸负载为 500N 不脱开、不断裂 500N 未脱开(拉伸 速度100mm/min)；插拔 500 次后能正常未断裂。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7、质量：常规型防暴服 7.900kg （不含手套），配有手提牛津布包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8、包括防暴头盔、T棍</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2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4988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7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护目镜</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9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AC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1三片装，带有黄色 白色 黑色镜片，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2镜架快速释放杠杆可以立刻锁或解锁镜片功能，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3适合中国人脸型佩戴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4、防弹性能：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枪械：79式轻型冲锋枪管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弹药：17格令模拟破片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射距：5m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环境温度：26°C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环境湿度：R.H 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弹速（m/s）206.954. 弹击结果 防住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弹速（m/s）233.563  弹击结果  防住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弹速（M/S）215.378   弹击结果 防住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9EC5">
            <w:pPr>
              <w:rPr>
                <w:rFonts w:hint="eastAsia" w:ascii="宋体" w:hAnsi="宋体" w:eastAsia="宋体" w:cs="宋体"/>
                <w:i w:val="0"/>
                <w:iCs w:val="0"/>
                <w:color w:val="000000"/>
                <w:sz w:val="24"/>
                <w:szCs w:val="24"/>
                <w:u w:val="none"/>
              </w:rPr>
            </w:pPr>
          </w:p>
        </w:tc>
      </w:tr>
      <w:tr w14:paraId="634C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5"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6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耳罩</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9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2B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▲1、拾音特性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启动降噪值：≈95dB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降噪值：23dB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麦克风灵敏度：-32dB±2dB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拾音特性：全向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▲2、扬声器元件及麦克风元件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喇叭： 喇叭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喇叭阻抗：32Ω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喇叭尺寸：30mm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喇叭额定功率：≈30mW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喇叭频率响应范围：20Hz-20KHz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工作时间：60小时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工作环境温度范围：-20~60℃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存储环境温度范围：-40~70℃（恢复工作温度后使用）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4、电源：7号电池（AAA）*2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▲5、材质：ABS+皮革+五金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▲6、净重量：295g±10g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▲提供检测报告</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DC93">
            <w:pPr>
              <w:rPr>
                <w:rFonts w:hint="eastAsia" w:ascii="宋体" w:hAnsi="宋体" w:eastAsia="宋体" w:cs="宋体"/>
                <w:i w:val="0"/>
                <w:iCs w:val="0"/>
                <w:color w:val="000000"/>
                <w:sz w:val="24"/>
                <w:szCs w:val="24"/>
                <w:u w:val="none"/>
              </w:rPr>
            </w:pPr>
          </w:p>
        </w:tc>
      </w:tr>
      <w:tr w14:paraId="359E9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A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护肘护膝</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C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3A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X型TPU外壳，Cordura尼龙面料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松紧织带可任意调节长短，方便适用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内侧有软垫，佩戴更舒适，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快扣式设计，方便取戴。</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AC1A">
            <w:pPr>
              <w:rPr>
                <w:rFonts w:hint="eastAsia" w:ascii="宋体" w:hAnsi="宋体" w:eastAsia="宋体" w:cs="宋体"/>
                <w:i w:val="0"/>
                <w:iCs w:val="0"/>
                <w:color w:val="000000"/>
                <w:sz w:val="24"/>
                <w:szCs w:val="24"/>
                <w:u w:val="none"/>
              </w:rPr>
            </w:pPr>
          </w:p>
        </w:tc>
      </w:tr>
      <w:tr w14:paraId="12A1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F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防割战术手套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D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E1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1.针对街面巡逻场景而设计，主要用于控制持械对象时，减少自身伤害。也可用于战术训练及实战对抗时的自我防护。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2.手套采用战术外观设计。指背分段结构，充分保证各手指灵活性。手腕松紧度可调，设有防散落扣，可配合战术挂钩使用。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3.手套的手背部位采用高弹针织布及吸汗毛巾布。手掌部位内衬300g高分子复合材料针织防割布 ，确保手部在具有相当灵活性的同时，能有效抵挡锋利刃口的第一道割划。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手套有两个版本，手掌防护版和全手防护版。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4.手套手掌的外立面覆盖高分子耐磨面料（此面料不防割），耐磨度是超纤材料的3倍以上。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5.手套的指尖采用触屏材料，方便操作各种电子设备。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6.手套设有5个尺码，测量实际净手围后再选购。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清洁方式：水洗，自然晾干（禁止靠近火源近距离烘烤）。</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8C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战术手套需要防割功能</w:t>
            </w:r>
          </w:p>
        </w:tc>
      </w:tr>
      <w:tr w14:paraId="47438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4F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破拆训练器材</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0C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19996">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撞门器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▲参数：撞门器总质量16.4kg（含背带）撞门器主体长:805mm。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▲可靠性：撞门器头部以≥500J的动能连续≥20次撞击硬质物质，撞击面不出现断裂，破损凹陷等现象，握把与槌体之间松动、脱落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▲安全性：撞门器握把与槌体施加≥5000N的拉力，握把与槌体连接处不出现断裂、脱落现象。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▲提供由国家认证认可监督管理委员会资质认定的检验机构出具的自2023年1月1日起至响应截止之日的合格检验报告，且加星部分在报告中显示。</w:t>
            </w:r>
          </w:p>
          <w:p w14:paraId="2EF40E5B">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两根撬棍组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▲参数：撬锁拔钉哈利根*1、一根破锁切割哈利根*1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撬棍的总长度≥76cm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质量≤5 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可靠性：工具头均采用高强度42CrMo合金锻造一体成型，提升了该工具的硬度及韧性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安全性：进的弯曲弧度设计可以实现最大的拉拔力，工具头及手柄荧光刻度弱光可视，手柄防滑绝缘更加安全砍断、凿击性能，撬斧尖刃应能凿穿厚度1.5mm的Q235A钢板，且刃口应无明显崩刃和开裂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▲起撬、切割性能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撬斧起撬部位应能承受7840N的载荷，且刃口应无明显卷刃、崩刃和开裂等现象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撬斧切割部位应能切割厚度1.5mm的Q235A钢板，且刃口应无明显卷刃、崩刃和开裂等现象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符合GB 32459-2015《消防应急救援装备 手动破拆工具通用技术条件》规定的全部适用检验项目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▲手动破拆工具手柄应绝缘，手柄部分浸水2h后绝缘电阻应不小于10MΩ。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▲手动破拆工具的工具头部与手柄应能承受不小于12500N拉力，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▲手动破拆工具的金属部分符合GB/T 10125－2012规定的48h中性盐雾试验要求，单件手动破拆工具的质量应不超过4.1kg。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▲供应商提供检测报告检测报告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3、电动双轮异向救援锯CDC2350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转速/分：0-2900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最大锯片尺寸：230mm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重量(净重)：6公斤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使用电压：220V/50HZ～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最大切割深度：75mm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电流：8A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噪音范围：84/90分贝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重量(毛重，含附件及包装箱)：15公斤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外包装尺寸：670*400*380mm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标准配置：锯片两付/4片，电源延长线：20米，护目镜、防护手套、专用工具,中英文说明书等。▲供应商提供检测报告检测报告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4.压力钳WAJQ-A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总长度≈60cm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重量≈2.4kg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▲剪切性能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能剪切10MM的圆钢，剪断后刃口无崩刃，卷刃、凹坑缺陷，各部件无明显变形 ▲供应商提供检测报告检测报告</w:t>
            </w:r>
            <w:bookmarkStart w:id="176" w:name="_GoBack"/>
            <w:bookmarkEnd w:id="176"/>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5.训练门（框架可调长度带滑轮）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主要材料是：12号槽钢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尺寸：长180CM、宽120CM、高220CM。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两条底框：长180CM.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竖框：高220CM.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两条上下横框：宽120CM.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两条边部支撑框：长120CM.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宽度调节：根据防盗门的宽度可从80CM调到110CM.整套门架重约130KG.安装拆卸方便,可在5分钟左右完成安装</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30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每套包括1个破门锤、2根撬棍、1台电锯、1台压力钳、1扇破拆训练门</w:t>
            </w:r>
          </w:p>
        </w:tc>
      </w:tr>
      <w:tr w14:paraId="6E43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38ADF">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4FAE9">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A8C72">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F49D2">
            <w:pPr>
              <w:jc w:val="center"/>
              <w:rPr>
                <w:rFonts w:hint="eastAsia" w:ascii="宋体" w:hAnsi="宋体" w:eastAsia="宋体" w:cs="宋体"/>
                <w:i w:val="0"/>
                <w:iCs w:val="0"/>
                <w:color w:val="000000"/>
                <w:sz w:val="24"/>
                <w:szCs w:val="24"/>
                <w:u w:val="none"/>
              </w:rPr>
            </w:pPr>
          </w:p>
        </w:tc>
      </w:tr>
      <w:tr w14:paraId="0939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83115">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FE498">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5F1F8">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29B99">
            <w:pPr>
              <w:jc w:val="center"/>
              <w:rPr>
                <w:rFonts w:hint="eastAsia" w:ascii="宋体" w:hAnsi="宋体" w:eastAsia="宋体" w:cs="宋体"/>
                <w:i w:val="0"/>
                <w:iCs w:val="0"/>
                <w:color w:val="000000"/>
                <w:sz w:val="24"/>
                <w:szCs w:val="24"/>
                <w:u w:val="none"/>
              </w:rPr>
            </w:pPr>
          </w:p>
        </w:tc>
      </w:tr>
      <w:tr w14:paraId="15C9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7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单杠</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F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0B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产品名称：室外单杠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1、单杠：立柱外管:直径42mm，厚3mm;立柱升降杆:28mm直径的实心圆钢，底座直径18cm。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2、杠面：长2.2m，弹簧钢材质，直径28mm，表面除锈镀锌处理。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3、钢筋拉线:直径8±1mm，地埋件:22mm螺纹钢，淬火拍尖处理，涂防锈漆。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4、升降高度1.9-2.4米。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5、器材喷塑处理，重量53公斤。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6、供应商提供具有国家体育用品质量检验检测中心出具的检测报告</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DF75">
            <w:pPr>
              <w:rPr>
                <w:rFonts w:hint="eastAsia" w:ascii="宋体" w:hAnsi="宋体" w:eastAsia="宋体" w:cs="宋体"/>
                <w:i w:val="0"/>
                <w:iCs w:val="0"/>
                <w:color w:val="000000"/>
                <w:sz w:val="24"/>
                <w:szCs w:val="24"/>
                <w:u w:val="none"/>
              </w:rPr>
            </w:pPr>
          </w:p>
        </w:tc>
      </w:tr>
      <w:tr w14:paraId="5570A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8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双杠</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4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D4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1、杠高1.4米~1.7米可调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2、杠长：3.5米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3、杠面宽度：5厘米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4、两杠内侧距离：39厘米-63厘米可调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5、杠面使用尼龙+弹簧钢材质，表面为尼龙塑料颗粒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6、底座：2800mm*1200mm，槽钢宽10cm，高5cm，厚4.5mm。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7、器材喷塑处理，重量143公斤。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42AE">
            <w:pPr>
              <w:rPr>
                <w:rFonts w:hint="eastAsia" w:ascii="宋体" w:hAnsi="宋体" w:eastAsia="宋体" w:cs="宋体"/>
                <w:i w:val="0"/>
                <w:iCs w:val="0"/>
                <w:color w:val="000000"/>
                <w:sz w:val="24"/>
                <w:szCs w:val="24"/>
                <w:u w:val="none"/>
              </w:rPr>
            </w:pPr>
          </w:p>
        </w:tc>
      </w:tr>
      <w:tr w14:paraId="492EB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B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徒手防卫与控制训练器具</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B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74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1、摔跤假人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参数规格：高度：≤165cm   重量：≤35kg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2、散打护具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 颜色：红蓝黑    三种颜色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3、拳套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参数规格：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4、手靶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参数规格：尺寸：≤25*20*5cm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5、脚靶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参数规格：尺寸：≤40*20*10cm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6、训练软垫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参数规格：尺寸：≤200*100*10cm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7、沙袋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参数规格：高度:≤1.8米  直径:≤40cm</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2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每套包括1个摔跤假人、10副散打护具、10副拳套、5个手靶、5个脚靶、20个训练软垫、2个沙袋</w:t>
            </w:r>
          </w:p>
        </w:tc>
      </w:tr>
      <w:tr w14:paraId="0DA7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B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射击训练辅助器材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3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top"/>
          </w:tcPr>
          <w:p w14:paraId="5AF26F88">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枪套 50个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1、整体采用PA66材质，具有耐高温\极寒、抗冲击、耐腐蚀等特点，具有良好的韧性。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2、整体一次性冲压成型，贴合92/92G轮廓，快速拔出，如丝触感。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3、大拇指按压式解锁，简单快捷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4、细节处理细腻，整体无毛边，简介美观。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5、模块化快拆背板，快速安全，牢固可靠。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6、腿带采用防滑织带，增大摩擦力，防止运动中脱落。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7、腿带固定扣可拆卸，变为低腰腰套使用。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靶架 ：6个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尺寸：高度180CM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掩体：12个 尺寸： 宽160CM 高140CM.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胸环靶纸：1000张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靶标 6个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验枪筒：2个，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E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67F7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A8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接处警训练辅助器材</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E6B5">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20</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D1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 ≤长280MM*宽41.6MM*高54.6MM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重量：≤ 148.5g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输出电压：6～10KV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输出电流：&lt;5mA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电击方式：电流脉冲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脉冲频率：10～30HZ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电池类型：可充电聚合物锂电池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工作温度：-10～40℃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显示功能：LED充电指示（红色为充电，绿色为充电完成）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安全开关：具有保险开关功能</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F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31DA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87" w:type="dxa"/>
            <w:vMerge w:val="restart"/>
            <w:tcBorders>
              <w:top w:val="single" w:color="000000" w:sz="4" w:space="0"/>
              <w:left w:val="single" w:color="000000" w:sz="4" w:space="0"/>
              <w:bottom w:val="nil"/>
              <w:right w:val="single" w:color="000000" w:sz="4" w:space="0"/>
            </w:tcBorders>
            <w:shd w:val="clear" w:color="auto" w:fill="auto"/>
            <w:vAlign w:val="center"/>
          </w:tcPr>
          <w:p w14:paraId="5B4AB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车辆查控训练器材</w:t>
            </w:r>
          </w:p>
        </w:tc>
        <w:tc>
          <w:tcPr>
            <w:tcW w:w="713" w:type="dxa"/>
            <w:vMerge w:val="restart"/>
            <w:tcBorders>
              <w:top w:val="single" w:color="000000" w:sz="4" w:space="0"/>
              <w:left w:val="single" w:color="000000" w:sz="4" w:space="0"/>
              <w:bottom w:val="nil"/>
              <w:right w:val="single" w:color="000000" w:sz="4" w:space="0"/>
            </w:tcBorders>
            <w:shd w:val="clear" w:color="auto" w:fill="auto"/>
            <w:vAlign w:val="center"/>
          </w:tcPr>
          <w:p w14:paraId="4040B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59" w:type="dxa"/>
            <w:vMerge w:val="restart"/>
            <w:tcBorders>
              <w:top w:val="single" w:color="000000" w:sz="4" w:space="0"/>
              <w:left w:val="single" w:color="000000" w:sz="4" w:space="0"/>
              <w:bottom w:val="nil"/>
              <w:right w:val="single" w:color="000000" w:sz="4" w:space="0"/>
            </w:tcBorders>
            <w:shd w:val="clear" w:color="auto" w:fill="auto"/>
            <w:vAlign w:val="center"/>
          </w:tcPr>
          <w:p w14:paraId="21CD3F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一、酒精测试仪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1、符合《GB/T 21254-2017呼出气体酒精含量检测仪》的要求。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2、具有1个外接电源插口，1个USB通信插口。采用锂电池供电。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3、电压下限越值报警：当供电电压低于酒检仪规定的电压下限值时,酒检仪应能发出报警信号。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4、连续测量：使用内置式电源的酒检仪应能连续测量不少于200次。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5、预热时间：对于需要预热的酒检仪,在基准测试条件下预热时间≤15s。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6、漂移：酒检仪在4h内，零点漂移量≤0.005mg/L；酒检仪在 4h内，0.400mg/L的测量点的短期漂移量≤0.008mg/L。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7、记忆残留效应：在对某一给定低浓度乙醇气体进行两次测试之间，注入一次比原浓度高0.400mg/L的乙醇气体，酒检仪对两次低浓度气体测量的差值≤0.002mg/L。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8、复零：应有自动复零功能。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9、测量范围：呼出气体酒检浓度的测量范围应为0.000mg/L～2.000 mg/L。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10、分辨力：酒检仪在测量模式下分辨力为1mg/100mL,在维护模式下，分辨力为0.001 mg/L。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11、显示：字显高度:显示装置显示的测量字符高度≥5mm；单位高度:测量结果单位的字符高度≥3mm。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12、最小呼气量：酒检仪采样时的最小呼气量为1.2L。当呼气量小于1.2L时，酒检仪应不采样、分析。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13、最短呼气时间：酒检仪采样时的最短呼气持续时间为3.0s。呼气持续时间小于3.0s 时，酒检仪应不能采样、分析。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14、呼气中断：当呼气流量小于0.10L/s 时，应视为呼气中断，并发出报警信号。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15、呼气阻力：酒检仪使用口径适宜的吹管，当呼气流量为0.20L/s时，气压≤1hPa。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16、呼出气体体积效应：当呼出气体体积在规定范围内变化时，酒检仪吹入0.4mg/L乙醇气体的测量误差满足最大允许误差条款的要求。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17、呼气持续时间效应：当呼气持续时间在规定范围内变化时，酒检仪吹入0.4mg/L乙醇气体的测量误差满足最大允许误差条款的要求。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18、抗干扰能力：在0.5mg/L浓度的丙酮作用下，酒检仪的示值均≤0.1mg/L；在0.2mg/L浓度的一氧化碳作用下，酒检仪的示值均应≤0.1mg/L。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19、耐湿热性能：将非工作状态的酒检仪置于交变湿热箱内，3h内从室温上升至55℃并保持9h，其相对湿度保持93%;然后3h内从55℃降至25℃并保持9h。进行2个周期的试验后酒检仪应无锈蚀、裂纹、涂覆层剥落等损伤;文字和标志应清晰;紧固部位无松动;塑料件应无起泡、开裂以及变形现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20、抗振动性能：试验后酒检仪机械构件不应有破裂、明显变形或紧固件松动等现象。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21、抗碰撞性能：试验后酒检仪应无破裂、明显变形，电器部件应无明显位移或脱落现象;在基准测试条件下的允许误差应符合本标准条款的要求;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22、抗自由跌落性能：试验后酒检仪包装箱不应有较大的变形和损伤;仪器及附件不应有变形和松脱;无涂覆层剥落等机械损伤。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23、静电放电抗扰度：试验中及试验后酒检仪不应出现电气故障，试验后功能应恢复正常，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24、射频电磁场辐射抗扰度：在对开机状态下进行射频电磁场辐射抗扰度试验，试验等级为3级，试验中及试验后酒检仪不应出现电气故障，试验后功能应恢复正常。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25、供应商需提供具备CMA资质的检测机构出具的佐证以上数值的检测报告，复印件逐页加盖公章，原件中标备查。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二、停车指示牌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1、执行标准：GA/T 1370-2016《警用停车示意牌》。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2、外观：产品外观应整洁，无裂纹、损伤和划痕。塑料件应无明显变形，表面无褪色。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3、耐温试验：-20℃-60℃、4h的高温试验，试验中及试验后警示灯应能正常工作，试验后应无起皱、龟裂、软化、变形、剥落、缝隙等缺陷。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4、低温贮存试验：-40±3℃、4h，试验后应无龟裂、变形等缺陷，警示灯应能正常工作。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5、耐湿热试验：应能承受温度（40±2）℃、相对湿度（93±3）%、时间8h的恒定湿热实验，试验中及试验后警示灯应能正常工作。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6、自由跌落：高度70mm，两个面各跌落1次，还能正常使用。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7、尺寸：32cm*15.9cm*4.2cm士1cm。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重量：≤450g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8、灯光：至少包括75颗红色LED灯、55颗蓝色LED灯，1颗红色电量显示灯。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9、工作时间：≥7小时，电子哨≥4.5小时，手电≥5小时。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10、字闪频率：≥40次/min。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11、警笛声压：1米处≥95dB（A）。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三、隔离锥桶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1、符合GB/T 24720-2009《交通锥》的要求。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2、外观：反光膜应有平滑、洁净的外表面，不应有明显的划痕、条纹、气泡、颜色及逆反射不均匀等缺陷,其防粘纸不应有气泡、皱折、污点或杂物等缺陷。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3、材料：采用塑料或橡胶制作而成。▲4、质量：≥2.2kg。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5、尺寸：高度：700±5mm，底座（350×350）±2mm。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6、稳定性能：交通锥应稳定，交通锥承受6N的顶部水平作用力时，不应出现翻倒现象。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7、抗坠落性能：交通锥由1500mm处自由落下后，其任何一部分，包括填充物，不应出现碎裂、破损、分离、散落等现象。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8、抗变形性能：交通锥可180度扭曲踩压，顶尖触地后恢复原状不超过20秒。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9、温度适应性：交通锥在-30℃ ~+65℃温度条件下各放置2h,取出后样品应无裂纹、变形、变色等现象。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10、耐弯曲性能：交通锥的反光膜应能承受适度弯曲，表面不应出现裂缝、剥落或层间分离等损坏。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11、光度性能：观测角0.2°时，入射角30°最小逆反射系数≥19.5；观测角0.5°时，入射角30°最小逆反射系数≥10；观测角1°时，入射角30°最小逆反射系数≥1.5；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12、色度性能：色品坐标符合要求。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13、抗冲击性能：反光膜在受到冲击的表面以外，不应出现裂缝、层间脱离或其他损坏。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14、供应商需提供具备CMA资质的检测机构出具的佐证以上数值的检测报告，复印件逐页加盖公章，原件中标备查。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四、阻车器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1、执行标准：GA/T421-2003 穿刺放气式路障。检验项目至少包括一般要求、操作灵活性、质量、路障有效长度、刺针有效长度、刺针有效间距、刺针拔出力、有效拦截时间、气候环境适应性，所检项目的检验结果需符合《GA/T 421-2003穿刺放气式路障》中机电复合类路障的有关要求。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▲2、概述：路障为机电复合类路障，由金属刺针，金属底架，控制系统等组成。使用遥控方式进行展开或收拢。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▲3、有效阻截长度：≥5m。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▲4、放气钢钉有效长度：≥25mm。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▲5、放气钢钉有效间距：≤70mm。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▲6、有效拦截时间：≤25s。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▲7、整机质量：≤25kg。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▲8、环境适应温度：-25℃～+55℃。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▲9、供应商需提供具备CMA资质的检测机构出具的佐证以上数值的检测报告，复印件逐页加盖公章，原件中标备查。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▲10、投标型号的产品附带保险期限不少于5年，保险额度不少于2000万的责任保险，每次事故人身伤亡赔偿限额不低于300万保险，提供体现以上数值的保单复印件逐页公章。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五、喊话器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▲1、质量：≤650g。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▲2、外形尺寸：≤260mm*230mm*170mm。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▲3、腕带尺寸：长：180±1mm，宽：9±1mm。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▲4、肩挂带尺寸：长：1220±1mm，宽：19±1mm。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▲5、录音功能：可通过触发录音键进行录音，录音时长≥240s。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▲6、喊话功能：可通过触发按键进行现场喊话、播放报警音或喊话录音。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▲7、音频播放功能：可通过外接U盘或TF卡播放U盘或TF卡内存储的MP3音频文件。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▲8、供电电源切换功能：可通过拨动开关切换样机供电方式，当拨动开关拨至DRY时，采用干电池供电；当拨动开关拨至LI时，采用内置锂电池供电。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▲9、充电功能：可通过外接充电器对样机内置锂电池进行充电。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▲10、声级检测：喊话器内置锂电池充满电后，距出声口正前方10cm处的报警声级≥130dB(A)。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▲11、供应商需提供具备CMA资质的检测机构出具的佐证以上数值的检测报告，复印件逐页加盖公章，原件中标备查。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六、反光背心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▲1、产品符合《警服反光背心（报批稿）》标准。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▲2、款式、号型规格、颜色、色差允许范围、工艺、产品号型、洗涤标志、检验章、外观质量符合《警服反光背心（报批稿）》标准要求。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▲3、供应商需提供具备CMA资质的检测机构出具的佐证以上数值的检测报告，复印件逐页加盖公章，原件中标备查。</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5D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每套包括1台酒精测试仪、1个停车指示牌、4个隔离锥桶、1台阻车器、2个喊话器、20件反光背心</w:t>
            </w:r>
          </w:p>
        </w:tc>
      </w:tr>
      <w:tr w14:paraId="48E88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448EE77C">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3A7BE92E">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center"/>
          </w:tcPr>
          <w:p w14:paraId="1807BA5D">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D39CE">
            <w:pPr>
              <w:jc w:val="center"/>
              <w:rPr>
                <w:rFonts w:hint="eastAsia" w:ascii="宋体" w:hAnsi="宋体" w:eastAsia="宋体" w:cs="宋体"/>
                <w:i w:val="0"/>
                <w:iCs w:val="0"/>
                <w:color w:val="000000"/>
                <w:sz w:val="24"/>
                <w:szCs w:val="24"/>
                <w:u w:val="none"/>
              </w:rPr>
            </w:pPr>
          </w:p>
        </w:tc>
      </w:tr>
      <w:tr w14:paraId="04AF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3E846ACE">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017CD90C">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center"/>
          </w:tcPr>
          <w:p w14:paraId="4E0835B2">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1F122">
            <w:pPr>
              <w:jc w:val="center"/>
              <w:rPr>
                <w:rFonts w:hint="eastAsia" w:ascii="宋体" w:hAnsi="宋体" w:eastAsia="宋体" w:cs="宋体"/>
                <w:i w:val="0"/>
                <w:iCs w:val="0"/>
                <w:color w:val="000000"/>
                <w:sz w:val="24"/>
                <w:szCs w:val="24"/>
                <w:u w:val="none"/>
              </w:rPr>
            </w:pPr>
          </w:p>
        </w:tc>
      </w:tr>
      <w:tr w14:paraId="3172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0" w:hRule="atLeast"/>
        </w:trPr>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14:paraId="515EA6DE">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nil"/>
              <w:right w:val="single" w:color="000000" w:sz="4" w:space="0"/>
            </w:tcBorders>
            <w:shd w:val="clear" w:color="auto" w:fill="auto"/>
            <w:vAlign w:val="center"/>
          </w:tcPr>
          <w:p w14:paraId="297D64E0">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nil"/>
              <w:right w:val="single" w:color="000000" w:sz="4" w:space="0"/>
            </w:tcBorders>
            <w:shd w:val="clear" w:color="auto" w:fill="auto"/>
            <w:vAlign w:val="center"/>
          </w:tcPr>
          <w:p w14:paraId="7E53E937">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06FB3">
            <w:pPr>
              <w:jc w:val="center"/>
              <w:rPr>
                <w:rFonts w:hint="eastAsia" w:ascii="宋体" w:hAnsi="宋体" w:eastAsia="宋体" w:cs="宋体"/>
                <w:i w:val="0"/>
                <w:iCs w:val="0"/>
                <w:color w:val="000000"/>
                <w:sz w:val="24"/>
                <w:szCs w:val="24"/>
                <w:u w:val="none"/>
              </w:rPr>
            </w:pPr>
          </w:p>
        </w:tc>
      </w:tr>
      <w:tr w14:paraId="5AC3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A7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春秋教官服</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2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34E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TC65/35（65%聚酯纤维 35%棉 ±10） 藏蓝色面料，具有防尘，防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泼水，耐磨，抗撕裂等功能。众多细节围绕单警实战作战需求，实现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功能化、人性化设计，可与护甲、手套兼容配合穿戴。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一．上衣：1、衣领：采用可立可翻领设计，领子立起来时，对颈部起到有效防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采用风琴褶设计，增加容量。整体美观。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3、胸前：采用无磁化处理橡胶纽扣，隐藏式门襟设计，避免穿着展示背心时，纽扣与战术背心发生剐蹭。两个斜插口袋设计取物方便，且有分层暗袋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4、手臂口袋：隐藏式口袋，带有热缩管拉手，方便戴手套时拉开。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5、胸前、手臂带有魔术贴，用于粘贴警用标识。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6、肩膀肩章扣袢采用橡胶扣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9、袖子上下采用魔术贴搭扣设计。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二．裤子：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1、裤子共有六个口袋，腿部侧面口袋带有开槽设计，可插入弹匣、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工具钳等物品。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2、裆部：采用 3D 立体拼接设计，活动灵活，没有约束感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三，主要面料：T65/C35 抗撕裂防刮格子布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纤维含量(%) FZ/T 01057.2-2007,FZT 01057.3-2007,FZ/T 01057.4-2007,GB/T 2910.11-2009聚酯纤维： 65±5  棉： 35±5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耐皂洗色牢度（级）GB/T3921-2008  【方法C(3), 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变色≥4    沾色：  棉≥4  聚酯纤维≥4【方法C(3), 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耐干摩擦色牢度(级) GB/T 3920-2008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经向≥4    纬向≥4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耐湿摩擦色牢度(级) GB/T 3920-2008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经向≥4   纬向≥4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耐汗渍色牢度（级）GB/T3922-2013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变色(酸)≥4     沾色(酸)：  棉≥4   聚酯纤维≥4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变色(碱)≥4     沾色(碱)：  棉≥4   聚酯纤维≥4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耐水色牢度（级）GB/T5713-2013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变色≥4    沾色： 棉≥4    聚酯纤维≥4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耐干洗牢度（级）GB/T5711-2015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变色 ≥4   沾色： 棉≥4  聚酯纤维≥4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耐光色牢度（级）GB/T8427-2008【方法3 】深色≥4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起球（级）GB/T4802.1-2008【压力490CN，起毛次数：10次，起球次数：50次】≥4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易去污性(级) FZ/T 01118-2012 【擦拭法； 玷污物： 老抽】≥4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耐光、 汗复合色牢度(级)GB/T 14576-2009  酸汗变色≥4   碱汗变色≥4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染料迁移性能(级) GB/T 21294-2014 附录A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沾色：  聚酯纤维≥4   腈纶≥4  羊毛≥4  醋纤≥4  棉≥4 锦纶≥4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★断裂强力(N) GB/T 3923.1-2013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经 向；其他织物≥1450  纬向：其他织物≥900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★撕破强力(N) GB/T 3917.2-2009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经 向；其他织物≥50  纬向：其他织物≥50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耐磨性能(次) GB/T 21196.2-2007 【负荷： 595g】上装≥10000</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DB08">
            <w:pPr>
              <w:jc w:val="center"/>
              <w:rPr>
                <w:rFonts w:hint="eastAsia" w:ascii="宋体" w:hAnsi="宋体" w:eastAsia="宋体" w:cs="宋体"/>
                <w:i w:val="0"/>
                <w:iCs w:val="0"/>
                <w:color w:val="000000"/>
                <w:sz w:val="24"/>
                <w:szCs w:val="24"/>
                <w:u w:val="none"/>
              </w:rPr>
            </w:pPr>
          </w:p>
        </w:tc>
      </w:tr>
      <w:tr w14:paraId="0462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CF4E9">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17EF">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C80DB">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04A4">
            <w:pPr>
              <w:jc w:val="center"/>
              <w:rPr>
                <w:rFonts w:hint="eastAsia" w:ascii="宋体" w:hAnsi="宋体" w:eastAsia="宋体" w:cs="宋体"/>
                <w:i w:val="0"/>
                <w:iCs w:val="0"/>
                <w:color w:val="000000"/>
                <w:sz w:val="24"/>
                <w:szCs w:val="24"/>
                <w:u w:val="none"/>
              </w:rPr>
            </w:pPr>
          </w:p>
        </w:tc>
      </w:tr>
      <w:tr w14:paraId="09F3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B6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夏季教官服</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9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19A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采用藏蓝色尼龙速干面料，面料成分尼龙88%±5 氨纶12%±5。容易吸附身体表面的汗水,保持皮肤干爽,降低体表温度,保证持续运动能力，抗紫外线UPF50+，具有高弹力，透气性极佳。长短袖款式可选。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胸前：采用隐藏式按扣扣闭合方式，快速穿着。胸前带有两个大容量口袋，袋盖上带有笔插设计。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魔术贴：采用天鹅绒超细魔术贴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裤子：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口袋：含六个口袋，方便灵活装载，侧袋采用斜插弹匣口袋设计，美观方便。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裆部：裆部三角拼接设计，抗撕裂。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腰部：腰部腰带袢后部采用倒三角设计。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面料成分：88% 锦纶 12%氨纶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耐水色牢度：GB/T 5713-2013 4-5 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耐汗渍色牢度：GB/T 3922-2013 4-5级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耐摩擦色牢度：GB/T 3920-2008 4级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耐皂洗色牢度（级）GB/T3921-2008 【方法A(1)4-5级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耐干洗牢度（级）GB/T5711-2015 4-5级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耐光色牢度：GB/T 8427-2008 4级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染料迁移性能(级) GB/T 22700-2016 附录B 3-4级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▲断裂强力（N）GB/T3923.1-2013 径向 ≥870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▲断裂强力（N）GB/T3923.1-2013 纬向 ≥530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▲撕破强力（N）GB/T3917.2-2009 径向 ≥35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▲撕破强力（N）GB/T3917.2-2009 纬向 ≥30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接缝滑移(N)GB/T 13772.1-2008(定开口为6mm，夹持宽度:2.5cm，14号针，45tex涤纶线，15 针/3cm)(抗滑移阻力)接缝平行经向&gt;200接缝平行纬向&gt;200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水洗尺寸变化率(%)GB/T 8628-2013 GB/T 8629-2017 GB/T8630-2013(洗涤程序 4N,洗涤10 次，悬挂晾干) 经向:-0.7 纬向:-0.7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汽蒸尺寸变化率(%)FZIT20021-2012 经向:-2.2 纬向:-1.6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燃烧性能：GB/T5455-2014 条件A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径向：继燃时间13.7S  阴燃时间：0S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燃烧后特征：熔融、收缩，燃烧时有滴落物并引起脱脂棉燃烧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纬向：继燃时间16.2.S  阴燃时间：0S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燃烧后特征：熔融、收缩，燃烧时有滴落物并引起脱脂棉燃烧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★静电性能评定（Ω）：GB/T12703.4-2010 表面电阻：6.1X1013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沾水等级(级)GB/T 4745-2012(测试用水温度为 20℃)</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33FC">
            <w:pPr>
              <w:jc w:val="center"/>
              <w:rPr>
                <w:rFonts w:hint="eastAsia" w:ascii="宋体" w:hAnsi="宋体" w:eastAsia="宋体" w:cs="宋体"/>
                <w:i w:val="0"/>
                <w:iCs w:val="0"/>
                <w:color w:val="000000"/>
                <w:sz w:val="24"/>
                <w:szCs w:val="24"/>
                <w:u w:val="none"/>
              </w:rPr>
            </w:pPr>
          </w:p>
        </w:tc>
      </w:tr>
      <w:tr w14:paraId="521EC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D77F3">
            <w:pPr>
              <w:jc w:val="center"/>
              <w:rPr>
                <w:rFonts w:hint="eastAsia" w:ascii="宋体" w:hAnsi="宋体" w:eastAsia="宋体" w:cs="宋体"/>
                <w:i w:val="0"/>
                <w:iCs w:val="0"/>
                <w:color w:val="000000"/>
                <w:sz w:val="24"/>
                <w:szCs w:val="24"/>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F951">
            <w:pPr>
              <w:jc w:val="center"/>
              <w:rPr>
                <w:rFonts w:hint="eastAsia" w:ascii="宋体" w:hAnsi="宋体" w:eastAsia="宋体" w:cs="宋体"/>
                <w:i w:val="0"/>
                <w:iCs w:val="0"/>
                <w:color w:val="000000"/>
                <w:sz w:val="24"/>
                <w:szCs w:val="24"/>
                <w:u w:val="none"/>
              </w:rPr>
            </w:pPr>
          </w:p>
        </w:tc>
        <w:tc>
          <w:tcPr>
            <w:tcW w:w="6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56A6F">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4127">
            <w:pPr>
              <w:jc w:val="center"/>
              <w:rPr>
                <w:rFonts w:hint="eastAsia" w:ascii="宋体" w:hAnsi="宋体" w:eastAsia="宋体" w:cs="宋体"/>
                <w:i w:val="0"/>
                <w:iCs w:val="0"/>
                <w:color w:val="000000"/>
                <w:sz w:val="24"/>
                <w:szCs w:val="24"/>
                <w:u w:val="none"/>
              </w:rPr>
            </w:pPr>
          </w:p>
        </w:tc>
      </w:tr>
      <w:tr w14:paraId="4F678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987" w:type="dxa"/>
            <w:vMerge w:val="restart"/>
            <w:tcBorders>
              <w:top w:val="nil"/>
              <w:left w:val="single" w:color="000000" w:sz="4" w:space="0"/>
              <w:bottom w:val="single" w:color="000000" w:sz="4" w:space="0"/>
              <w:right w:val="single" w:color="000000" w:sz="4" w:space="0"/>
            </w:tcBorders>
            <w:shd w:val="clear" w:color="auto" w:fill="auto"/>
            <w:vAlign w:val="center"/>
          </w:tcPr>
          <w:p w14:paraId="18EB6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冬季教官服</w:t>
            </w:r>
          </w:p>
        </w:tc>
        <w:tc>
          <w:tcPr>
            <w:tcW w:w="713" w:type="dxa"/>
            <w:vMerge w:val="restart"/>
            <w:tcBorders>
              <w:top w:val="nil"/>
              <w:left w:val="single" w:color="000000" w:sz="4" w:space="0"/>
              <w:bottom w:val="single" w:color="000000" w:sz="4" w:space="0"/>
              <w:right w:val="single" w:color="000000" w:sz="4" w:space="0"/>
            </w:tcBorders>
            <w:shd w:val="clear" w:color="auto" w:fill="auto"/>
            <w:noWrap/>
            <w:vAlign w:val="center"/>
          </w:tcPr>
          <w:p w14:paraId="05502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559" w:type="dxa"/>
            <w:vMerge w:val="restart"/>
            <w:tcBorders>
              <w:top w:val="nil"/>
              <w:left w:val="single" w:color="000000" w:sz="4" w:space="0"/>
              <w:bottom w:val="single" w:color="000000" w:sz="4" w:space="0"/>
              <w:right w:val="single" w:color="000000" w:sz="4" w:space="0"/>
            </w:tcBorders>
            <w:shd w:val="clear" w:color="auto" w:fill="auto"/>
            <w:vAlign w:val="center"/>
          </w:tcPr>
          <w:p w14:paraId="357149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1、衣领处带有魔术贴，方便粘合帽子。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2、帽子可拆卸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3、胸前、手臂、带有魔术贴方便粘贴警号、臂章、肩膀部分可佩戴肩章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4、手腕处采用弹力面料，柔软舒适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5、手臂处带有隐藏式口袋方便存放随身物品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6、胸前两个隐藏式口袋，方便存储物品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7、内领带有天鹅绒，防风保暖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8、填充物采用PRIMALOFT棉，具有良好的拒水性，棉服上带有P棉LOGO。</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9、面料采用高强度军规尼龙，采用消光处理，日光下不反光，手感更轻柔，外观有型坚挺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10、全身采用YKK拉链和热缩管拉头等顶级配件。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11、整体采用激光无缝贴合工艺。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裤子：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1、裤子两边带有拉链，可站立穿脱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2、填充物采用PRIMALOFT棉，具有良好的拒水性，棉裤上带有P棉LOGO</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3、面料采用高强度军规尼龙，采用消光处理，日光下不反光，手感更轻柔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作战棉服上衣裤子标准：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耐汗渍色牢度：CB/T 3922-2013 ≥4级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耐水色牢度 GB/T5713-2013 ≥3级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耐干擦色牢度 GB/T3920-2008 ≥4级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外观质量 符合GB/T2662-2017 对应合格产品要求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作战棉服主要面料强度执行标准：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▲断裂强力（N）GB/T3923.1-2013 经向≥600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▲断裂强力（N）GB/T3923.1-2013 纬向≥500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▲撕破强力（N）GB/T 3917.1-2009  经向 ≥10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▲撕破强力（N）GB/T 3917.1-2009  纬向 ≥10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缝子纰裂程度（cm）： FZ/T 81007-2012 附录 A （夹持宽度：2.5cm，负荷：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100N，11 号针，40s/2 涤纶线， 13 针/3cm）接缝平行于经向 0.3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缝子纰裂程度（cm）： FZ/T 81007-2012 附录 A （夹持宽度：2.5cm，负荷：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100N，11 号针，40s/2 涤纶线， 13 针/3cm） 接缝平行于纬向 0.2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耐磨性能（次） ：GB/T 21196.2-2007  ≥45000</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90F6">
            <w:pPr>
              <w:jc w:val="center"/>
              <w:rPr>
                <w:rFonts w:hint="eastAsia" w:ascii="宋体" w:hAnsi="宋体" w:eastAsia="宋体" w:cs="宋体"/>
                <w:i w:val="0"/>
                <w:iCs w:val="0"/>
                <w:color w:val="000000"/>
                <w:sz w:val="24"/>
                <w:szCs w:val="24"/>
                <w:u w:val="none"/>
              </w:rPr>
            </w:pPr>
          </w:p>
        </w:tc>
      </w:tr>
      <w:tr w14:paraId="1DA6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987" w:type="dxa"/>
            <w:vMerge w:val="continue"/>
            <w:tcBorders>
              <w:top w:val="nil"/>
              <w:left w:val="single" w:color="000000" w:sz="4" w:space="0"/>
              <w:bottom w:val="single" w:color="000000" w:sz="4" w:space="0"/>
              <w:right w:val="single" w:color="000000" w:sz="4" w:space="0"/>
            </w:tcBorders>
            <w:shd w:val="clear" w:color="auto" w:fill="auto"/>
            <w:vAlign w:val="center"/>
          </w:tcPr>
          <w:p w14:paraId="365684F8">
            <w:pPr>
              <w:jc w:val="center"/>
              <w:rPr>
                <w:rFonts w:hint="eastAsia" w:ascii="宋体" w:hAnsi="宋体" w:eastAsia="宋体" w:cs="宋体"/>
                <w:i w:val="0"/>
                <w:iCs w:val="0"/>
                <w:color w:val="000000"/>
                <w:sz w:val="24"/>
                <w:szCs w:val="24"/>
                <w:u w:val="none"/>
              </w:rPr>
            </w:pPr>
          </w:p>
        </w:tc>
        <w:tc>
          <w:tcPr>
            <w:tcW w:w="71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CA7D741">
            <w:pPr>
              <w:jc w:val="center"/>
              <w:rPr>
                <w:rFonts w:hint="eastAsia" w:ascii="宋体" w:hAnsi="宋体" w:eastAsia="宋体" w:cs="宋体"/>
                <w:i w:val="0"/>
                <w:iCs w:val="0"/>
                <w:color w:val="000000"/>
                <w:sz w:val="24"/>
                <w:szCs w:val="24"/>
                <w:u w:val="none"/>
              </w:rPr>
            </w:pPr>
          </w:p>
        </w:tc>
        <w:tc>
          <w:tcPr>
            <w:tcW w:w="6559" w:type="dxa"/>
            <w:vMerge w:val="continue"/>
            <w:tcBorders>
              <w:top w:val="nil"/>
              <w:left w:val="single" w:color="000000" w:sz="4" w:space="0"/>
              <w:bottom w:val="single" w:color="000000" w:sz="4" w:space="0"/>
              <w:right w:val="single" w:color="000000" w:sz="4" w:space="0"/>
            </w:tcBorders>
            <w:shd w:val="clear" w:color="auto" w:fill="auto"/>
            <w:vAlign w:val="center"/>
          </w:tcPr>
          <w:p w14:paraId="0B813235">
            <w:pPr>
              <w:jc w:val="left"/>
              <w:rPr>
                <w:rFonts w:hint="eastAsia" w:ascii="宋体" w:hAnsi="宋体" w:eastAsia="宋体" w:cs="宋体"/>
                <w:i w:val="0"/>
                <w:iCs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5EE1">
            <w:pPr>
              <w:jc w:val="center"/>
              <w:rPr>
                <w:rFonts w:hint="eastAsia" w:ascii="宋体" w:hAnsi="宋体" w:eastAsia="宋体" w:cs="宋体"/>
                <w:i w:val="0"/>
                <w:iCs w:val="0"/>
                <w:color w:val="000000"/>
                <w:sz w:val="24"/>
                <w:szCs w:val="24"/>
                <w:u w:val="none"/>
              </w:rPr>
            </w:pPr>
          </w:p>
        </w:tc>
      </w:tr>
    </w:tbl>
    <w:p w14:paraId="167F9EAD">
      <w:pPr>
        <w:rPr>
          <w:rFonts w:hint="eastAsia"/>
        </w:rPr>
      </w:pPr>
    </w:p>
    <w:bookmarkEnd w:id="168"/>
    <w:p w14:paraId="248D527B">
      <w:pPr>
        <w:pStyle w:val="40"/>
        <w:spacing w:line="360" w:lineRule="auto"/>
        <w:outlineLvl w:val="2"/>
        <w:rPr>
          <w:rFonts w:hint="eastAsia" w:ascii="宋体" w:hAnsi="宋体" w:eastAsia="宋体" w:cs="宋体"/>
          <w:b/>
          <w:bCs w:val="0"/>
          <w:sz w:val="24"/>
          <w:highlight w:val="none"/>
        </w:rPr>
      </w:pPr>
      <w:bookmarkStart w:id="175" w:name="_Toc2462"/>
      <w:r>
        <w:rPr>
          <w:rFonts w:hint="eastAsia" w:ascii="宋体" w:hAnsi="宋体" w:eastAsia="宋体" w:cs="宋体"/>
          <w:b/>
          <w:bCs w:val="0"/>
          <w:sz w:val="24"/>
          <w:highlight w:val="none"/>
        </w:rPr>
        <w:t>2、商务要求如下：</w:t>
      </w:r>
      <w:bookmarkEnd w:id="175"/>
    </w:p>
    <w:p w14:paraId="0D487363">
      <w:pPr>
        <w:pStyle w:val="40"/>
        <w:spacing w:line="360" w:lineRule="auto"/>
        <w:rPr>
          <w:rFonts w:hint="default" w:ascii="宋体" w:hAnsi="宋体" w:eastAsia="宋体" w:cs="宋体"/>
          <w:bCs/>
          <w:sz w:val="24"/>
          <w:highlight w:val="none"/>
          <w:lang w:val="en-US" w:eastAsia="zh-CN"/>
        </w:rPr>
      </w:pPr>
      <w:r>
        <w:rPr>
          <w:rFonts w:hint="eastAsia" w:ascii="宋体" w:hAnsi="宋体" w:eastAsia="宋体" w:cs="宋体"/>
          <w:bCs/>
          <w:sz w:val="24"/>
          <w:highlight w:val="none"/>
        </w:rPr>
        <w:t>（1）</w:t>
      </w:r>
      <w:r>
        <w:rPr>
          <w:rFonts w:hint="eastAsia" w:ascii="宋体" w:hAnsi="宋体" w:cs="宋体"/>
          <w:bCs/>
          <w:sz w:val="24"/>
          <w:highlight w:val="none"/>
          <w:lang w:val="en-US" w:eastAsia="zh-CN"/>
        </w:rPr>
        <w:t>交货期</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自合同签订之日起</w:t>
      </w:r>
      <w:r>
        <w:rPr>
          <w:rFonts w:hint="eastAsia" w:ascii="宋体" w:hAnsi="宋体" w:cs="宋体"/>
          <w:bCs/>
          <w:sz w:val="24"/>
          <w:highlight w:val="none"/>
          <w:lang w:val="en-US" w:eastAsia="zh-CN"/>
        </w:rPr>
        <w:t>20日历日</w:t>
      </w:r>
      <w:r>
        <w:rPr>
          <w:rFonts w:hint="eastAsia" w:ascii="宋体" w:hAnsi="宋体" w:eastAsia="宋体" w:cs="宋体"/>
          <w:bCs/>
          <w:sz w:val="24"/>
          <w:highlight w:val="none"/>
          <w:lang w:val="en-US" w:eastAsia="zh-CN"/>
        </w:rPr>
        <w:t>内完成</w:t>
      </w:r>
      <w:r>
        <w:rPr>
          <w:rFonts w:hint="eastAsia" w:ascii="宋体" w:hAnsi="宋体" w:cs="宋体"/>
          <w:bCs/>
          <w:sz w:val="24"/>
          <w:highlight w:val="none"/>
          <w:lang w:val="en-US" w:eastAsia="zh-CN"/>
        </w:rPr>
        <w:t>供货并</w:t>
      </w:r>
      <w:r>
        <w:rPr>
          <w:rFonts w:hint="eastAsia" w:ascii="宋体" w:hAnsi="宋体" w:eastAsia="宋体" w:cs="宋体"/>
          <w:bCs/>
          <w:sz w:val="24"/>
          <w:highlight w:val="none"/>
          <w:lang w:val="en-US" w:eastAsia="zh-CN"/>
        </w:rPr>
        <w:t>验收合格</w:t>
      </w:r>
      <w:r>
        <w:rPr>
          <w:rFonts w:hint="eastAsia" w:ascii="宋体" w:hAnsi="宋体" w:eastAsia="宋体" w:cs="宋体"/>
          <w:bCs/>
          <w:sz w:val="24"/>
          <w:highlight w:val="none"/>
        </w:rPr>
        <w:t>。</w:t>
      </w:r>
      <w:r>
        <w:rPr>
          <w:rFonts w:hint="eastAsia" w:ascii="宋体" w:hAnsi="宋体" w:cs="宋体"/>
          <w:bCs/>
          <w:sz w:val="24"/>
          <w:highlight w:val="none"/>
          <w:lang w:val="en-US" w:eastAsia="zh-CN"/>
        </w:rPr>
        <w:t>（具体以甲方要求为准）</w:t>
      </w:r>
    </w:p>
    <w:p w14:paraId="0A810B97">
      <w:pPr>
        <w:pStyle w:val="40"/>
        <w:spacing w:line="360" w:lineRule="auto"/>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cs="宋体"/>
          <w:bCs/>
          <w:sz w:val="24"/>
          <w:highlight w:val="none"/>
          <w:lang w:val="en-US" w:eastAsia="zh-CN"/>
        </w:rPr>
        <w:t>交货</w:t>
      </w:r>
      <w:r>
        <w:rPr>
          <w:rFonts w:hint="eastAsia" w:ascii="宋体" w:hAnsi="宋体" w:eastAsia="宋体" w:cs="宋体"/>
          <w:bCs/>
          <w:sz w:val="24"/>
          <w:highlight w:val="none"/>
        </w:rPr>
        <w:t>地点：按照采购人指定地点。</w:t>
      </w:r>
    </w:p>
    <w:p w14:paraId="41F8C11C">
      <w:pPr>
        <w:pStyle w:val="4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）付款方式：</w:t>
      </w:r>
      <w:r>
        <w:rPr>
          <w:rFonts w:hint="eastAsia" w:ascii="宋体" w:hAnsi="宋体" w:cs="宋体"/>
          <w:bCs/>
          <w:sz w:val="24"/>
          <w:highlight w:val="none"/>
          <w:lang w:val="en-US" w:eastAsia="zh-CN"/>
        </w:rPr>
        <w:t>根据财政局拨付情况进行支付。</w:t>
      </w:r>
    </w:p>
    <w:p w14:paraId="188A4BA9">
      <w:pPr>
        <w:spacing w:line="360" w:lineRule="auto"/>
        <w:ind w:right="560"/>
        <w:rPr>
          <w:rFonts w:hint="default" w:ascii="宋体" w:hAnsi="宋体" w:eastAsia="宋体" w:cs="宋体"/>
          <w:color w:val="auto"/>
          <w:sz w:val="21"/>
          <w:szCs w:val="21"/>
          <w:highlight w:val="none"/>
          <w:lang w:val="en-US"/>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质保期：自货物验收合格之日起质保三年。（质保期内备品备件免费更换）</w:t>
      </w:r>
    </w:p>
    <w:p w14:paraId="1A4A02D6">
      <w:pPr>
        <w:pStyle w:val="2"/>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5E3B6">
    <w:pPr>
      <w:pStyle w:val="12"/>
      <w:jc w:val="center"/>
    </w:pPr>
    <w:r>
      <w:fldChar w:fldCharType="begin"/>
    </w:r>
    <w:r>
      <w:instrText xml:space="preserve"> PAGE   \* MERGEFORMAT </w:instrText>
    </w:r>
    <w:r>
      <w:fldChar w:fldCharType="separate"/>
    </w:r>
    <w:r>
      <w:rPr>
        <w:lang w:val="zh-CN"/>
      </w:rPr>
      <w:t>1</w:t>
    </w:r>
    <w:r>
      <w:fldChar w:fldCharType="end"/>
    </w:r>
  </w:p>
  <w:p w14:paraId="232AAB2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E8348">
    <w:pPr>
      <w:pStyle w:val="12"/>
      <w:jc w:val="center"/>
    </w:pPr>
    <w:r>
      <w:fldChar w:fldCharType="begin"/>
    </w:r>
    <w:r>
      <w:instrText xml:space="preserve"> PAGE   \* MERGEFORMAT </w:instrText>
    </w:r>
    <w:r>
      <w:fldChar w:fldCharType="separate"/>
    </w:r>
    <w:r>
      <w:rPr>
        <w:lang w:val="zh-CN"/>
      </w:rPr>
      <w:t>75</w:t>
    </w:r>
    <w:r>
      <w:fldChar w:fldCharType="end"/>
    </w:r>
  </w:p>
  <w:p w14:paraId="62A6AD7C">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7F55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E185">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BA308"/>
    <w:multiLevelType w:val="multilevel"/>
    <w:tmpl w:val="B80BA308"/>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C30189A0"/>
    <w:multiLevelType w:val="multilevel"/>
    <w:tmpl w:val="C30189A0"/>
    <w:lvl w:ilvl="0" w:tentative="0">
      <w:start w:val="1"/>
      <w:numFmt w:val="decimal"/>
      <w:pStyle w:val="4"/>
      <w:lvlText w:val="%1.1"/>
      <w:lvlJc w:val="left"/>
      <w:pPr>
        <w:ind w:left="668" w:hanging="425"/>
      </w:pPr>
      <w:rPr>
        <w:rFonts w:hint="default" w:ascii="宋体" w:hAnsi="宋体" w:eastAsia="宋体" w:cs="宋体"/>
      </w:rPr>
    </w:lvl>
    <w:lvl w:ilvl="1" w:tentative="0">
      <w:start w:val="1"/>
      <w:numFmt w:val="decimal"/>
      <w:lvlText w:val="%1.%2."/>
      <w:lvlJc w:val="left"/>
      <w:pPr>
        <w:ind w:left="810" w:hanging="567"/>
      </w:pPr>
      <w:rPr>
        <w:rFonts w:hint="default"/>
      </w:rPr>
    </w:lvl>
    <w:lvl w:ilvl="2" w:tentative="0">
      <w:start w:val="1"/>
      <w:numFmt w:val="decimal"/>
      <w:lvlText w:val="%1.%2.%3."/>
      <w:lvlJc w:val="left"/>
      <w:pPr>
        <w:ind w:left="952" w:hanging="709"/>
      </w:pPr>
      <w:rPr>
        <w:rFonts w:hint="default"/>
      </w:rPr>
    </w:lvl>
    <w:lvl w:ilvl="3" w:tentative="0">
      <w:start w:val="1"/>
      <w:numFmt w:val="decimal"/>
      <w:lvlText w:val="%1.%2.%3.%4."/>
      <w:lvlJc w:val="left"/>
      <w:pPr>
        <w:ind w:left="1093" w:hanging="850"/>
      </w:pPr>
      <w:rPr>
        <w:rFonts w:hint="default"/>
      </w:rPr>
    </w:lvl>
    <w:lvl w:ilvl="4" w:tentative="0">
      <w:start w:val="1"/>
      <w:numFmt w:val="decimal"/>
      <w:lvlText w:val="%1.%2.%3.%4.%5."/>
      <w:lvlJc w:val="left"/>
      <w:pPr>
        <w:ind w:left="1234" w:hanging="991"/>
      </w:pPr>
      <w:rPr>
        <w:rFonts w:hint="default"/>
      </w:rPr>
    </w:lvl>
    <w:lvl w:ilvl="5" w:tentative="0">
      <w:start w:val="1"/>
      <w:numFmt w:val="decimal"/>
      <w:lvlText w:val="%1.%2.%3.%4.%5.%6."/>
      <w:lvlJc w:val="left"/>
      <w:pPr>
        <w:ind w:left="1377" w:hanging="1134"/>
      </w:pPr>
      <w:rPr>
        <w:rFonts w:hint="default"/>
      </w:rPr>
    </w:lvl>
    <w:lvl w:ilvl="6" w:tentative="0">
      <w:start w:val="1"/>
      <w:numFmt w:val="decimal"/>
      <w:lvlText w:val="%1.%2.%3.%4.%5.%6.%7."/>
      <w:lvlJc w:val="left"/>
      <w:pPr>
        <w:ind w:left="1518" w:hanging="1275"/>
      </w:pPr>
      <w:rPr>
        <w:rFonts w:hint="default"/>
      </w:rPr>
    </w:lvl>
    <w:lvl w:ilvl="7" w:tentative="0">
      <w:start w:val="1"/>
      <w:numFmt w:val="decimal"/>
      <w:lvlText w:val="%1.%2.%3.%4.%5.%6.%7.%8."/>
      <w:lvlJc w:val="left"/>
      <w:pPr>
        <w:ind w:left="1661" w:hanging="1418"/>
      </w:pPr>
      <w:rPr>
        <w:rFonts w:hint="default"/>
      </w:rPr>
    </w:lvl>
    <w:lvl w:ilvl="8" w:tentative="0">
      <w:start w:val="1"/>
      <w:numFmt w:val="decimal"/>
      <w:lvlText w:val="%1.%2.%3.%4.%5.%6.%7.%8.%9."/>
      <w:lvlJc w:val="left"/>
      <w:pPr>
        <w:ind w:left="1801" w:hanging="1558"/>
      </w:pPr>
      <w:rPr>
        <w:rFonts w:hint="default"/>
      </w:rPr>
    </w:lvl>
  </w:abstractNum>
  <w:abstractNum w:abstractNumId="2">
    <w:nsid w:val="D49DAB62"/>
    <w:multiLevelType w:val="singleLevel"/>
    <w:tmpl w:val="D49DAB62"/>
    <w:lvl w:ilvl="0" w:tentative="0">
      <w:start w:val="2"/>
      <w:numFmt w:val="decimal"/>
      <w:suff w:val="space"/>
      <w:lvlText w:val="%1."/>
      <w:lvlJc w:val="left"/>
    </w:lvl>
  </w:abstractNum>
  <w:abstractNum w:abstractNumId="3">
    <w:nsid w:val="16182F3B"/>
    <w:multiLevelType w:val="singleLevel"/>
    <w:tmpl w:val="16182F3B"/>
    <w:lvl w:ilvl="0" w:tentative="0">
      <w:start w:val="1"/>
      <w:numFmt w:val="decimal"/>
      <w:suff w:val="nothing"/>
      <w:lvlText w:val="%1、"/>
      <w:lvlJc w:val="left"/>
    </w:lvl>
  </w:abstractNum>
  <w:abstractNum w:abstractNumId="4">
    <w:nsid w:val="27876BFB"/>
    <w:multiLevelType w:val="singleLevel"/>
    <w:tmpl w:val="27876BFB"/>
    <w:lvl w:ilvl="0" w:tentative="0">
      <w:start w:val="6"/>
      <w:numFmt w:val="chineseCounting"/>
      <w:suff w:val="nothing"/>
      <w:lvlText w:val="第%1章　"/>
      <w:lvlJc w:val="left"/>
      <w:rPr>
        <w:rFonts w:hint="eastAsia"/>
      </w:rPr>
    </w:lvl>
  </w:abstractNum>
  <w:abstractNum w:abstractNumId="5">
    <w:nsid w:val="3400112D"/>
    <w:multiLevelType w:val="multilevel"/>
    <w:tmpl w:val="3400112D"/>
    <w:lvl w:ilvl="0" w:tentative="0">
      <w:start w:val="1"/>
      <w:numFmt w:val="lowerLetter"/>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ACC3343"/>
    <w:multiLevelType w:val="multilevel"/>
    <w:tmpl w:val="4ACC3343"/>
    <w:lvl w:ilvl="0" w:tentative="0">
      <w:start w:val="0"/>
      <w:numFmt w:val="bullet"/>
      <w:lvlText w:val="□"/>
      <w:lvlJc w:val="left"/>
      <w:pPr>
        <w:ind w:left="360" w:hanging="360"/>
      </w:pPr>
      <w:rPr>
        <w:rFonts w:hint="eastAsia" w:ascii="宋体" w:hAnsi="宋体" w:eastAsia="宋体"/>
        <w:u w:val="none" w:color="auto"/>
      </w:rPr>
    </w:lvl>
    <w:lvl w:ilvl="1" w:tentative="0">
      <w:start w:val="1"/>
      <w:numFmt w:val="bullet"/>
      <w:lvlText w:val=""/>
      <w:lvlJc w:val="left"/>
      <w:pPr>
        <w:ind w:left="840" w:hanging="420"/>
      </w:pPr>
      <w:rPr>
        <w:rFonts w:hint="default" w:ascii="Wingdings" w:hAnsi="Wingdings" w:eastAsia="宋体"/>
        <w:u w:val="none" w:color="auto"/>
      </w:rPr>
    </w:lvl>
    <w:lvl w:ilvl="2" w:tentative="0">
      <w:start w:val="1"/>
      <w:numFmt w:val="bullet"/>
      <w:lvlText w:val=""/>
      <w:lvlJc w:val="left"/>
      <w:pPr>
        <w:ind w:left="1260" w:hanging="420"/>
      </w:pPr>
      <w:rPr>
        <w:rFonts w:hint="default" w:ascii="Wingdings" w:hAnsi="Wingdings" w:eastAsia="宋体"/>
        <w:u w:val="none" w:color="auto"/>
      </w:rPr>
    </w:lvl>
    <w:lvl w:ilvl="3" w:tentative="0">
      <w:start w:val="1"/>
      <w:numFmt w:val="bullet"/>
      <w:lvlText w:val=""/>
      <w:lvlJc w:val="left"/>
      <w:pPr>
        <w:ind w:left="1680" w:hanging="420"/>
      </w:pPr>
      <w:rPr>
        <w:rFonts w:hint="default" w:ascii="Wingdings" w:hAnsi="Wingdings" w:eastAsia="宋体"/>
        <w:u w:val="none" w:color="auto"/>
      </w:rPr>
    </w:lvl>
    <w:lvl w:ilvl="4" w:tentative="0">
      <w:start w:val="1"/>
      <w:numFmt w:val="bullet"/>
      <w:lvlText w:val=""/>
      <w:lvlJc w:val="left"/>
      <w:pPr>
        <w:ind w:left="2100" w:hanging="420"/>
      </w:pPr>
      <w:rPr>
        <w:rFonts w:hint="default" w:ascii="Wingdings" w:hAnsi="Wingdings" w:eastAsia="宋体"/>
        <w:u w:val="none" w:color="auto"/>
      </w:rPr>
    </w:lvl>
    <w:lvl w:ilvl="5" w:tentative="0">
      <w:start w:val="1"/>
      <w:numFmt w:val="bullet"/>
      <w:lvlText w:val=""/>
      <w:lvlJc w:val="left"/>
      <w:pPr>
        <w:ind w:left="2520" w:hanging="420"/>
      </w:pPr>
      <w:rPr>
        <w:rFonts w:hint="default" w:ascii="Wingdings" w:hAnsi="Wingdings" w:eastAsia="宋体"/>
        <w:u w:val="none" w:color="auto"/>
      </w:rPr>
    </w:lvl>
    <w:lvl w:ilvl="6" w:tentative="0">
      <w:start w:val="1"/>
      <w:numFmt w:val="bullet"/>
      <w:lvlText w:val=""/>
      <w:lvlJc w:val="left"/>
      <w:pPr>
        <w:ind w:left="2940" w:hanging="420"/>
      </w:pPr>
      <w:rPr>
        <w:rFonts w:hint="default" w:ascii="Wingdings" w:hAnsi="Wingdings" w:eastAsia="宋体"/>
        <w:u w:val="none" w:color="auto"/>
      </w:rPr>
    </w:lvl>
    <w:lvl w:ilvl="7" w:tentative="0">
      <w:start w:val="1"/>
      <w:numFmt w:val="bullet"/>
      <w:lvlText w:val=""/>
      <w:lvlJc w:val="left"/>
      <w:pPr>
        <w:ind w:left="3360" w:hanging="420"/>
      </w:pPr>
      <w:rPr>
        <w:rFonts w:hint="default" w:ascii="Wingdings" w:hAnsi="Wingdings" w:eastAsia="宋体"/>
        <w:u w:val="none" w:color="auto"/>
      </w:rPr>
    </w:lvl>
    <w:lvl w:ilvl="8" w:tentative="0">
      <w:start w:val="1"/>
      <w:numFmt w:val="bullet"/>
      <w:lvlText w:val=""/>
      <w:lvlJc w:val="left"/>
      <w:pPr>
        <w:ind w:left="3780" w:hanging="420"/>
      </w:pPr>
      <w:rPr>
        <w:rFonts w:hint="default" w:ascii="Wingdings" w:hAnsi="Wingdings" w:eastAsia="宋体"/>
        <w:u w:val="none" w:color="auto"/>
      </w:rPr>
    </w:lvl>
  </w:abstractNum>
  <w:abstractNum w:abstractNumId="7">
    <w:nsid w:val="52B93B97"/>
    <w:multiLevelType w:val="multilevel"/>
    <w:tmpl w:val="52B93B97"/>
    <w:lvl w:ilvl="0" w:tentative="0">
      <w:start w:val="1"/>
      <w:numFmt w:val="decimal"/>
      <w:lvlText w:val="%1."/>
      <w:lvlJc w:val="left"/>
      <w:pPr>
        <w:ind w:left="980" w:hanging="420"/>
      </w:pPr>
      <w:rPr>
        <w:rFonts w:hint="default"/>
        <w:u w:val="none" w:color="auto"/>
      </w:rPr>
    </w:lvl>
    <w:lvl w:ilvl="1" w:tentative="0">
      <w:start w:val="1"/>
      <w:numFmt w:val="bullet"/>
      <w:lvlText w:val=""/>
      <w:lvlJc w:val="left"/>
      <w:pPr>
        <w:ind w:left="1400" w:hanging="420"/>
      </w:pPr>
      <w:rPr>
        <w:rFonts w:hint="default" w:ascii="Wingdings" w:hAnsi="Wingdings" w:eastAsia="宋体"/>
        <w:u w:val="none" w:color="auto"/>
      </w:rPr>
    </w:lvl>
    <w:lvl w:ilvl="2" w:tentative="0">
      <w:start w:val="1"/>
      <w:numFmt w:val="bullet"/>
      <w:lvlText w:val=""/>
      <w:lvlJc w:val="left"/>
      <w:pPr>
        <w:ind w:left="1820" w:hanging="420"/>
      </w:pPr>
      <w:rPr>
        <w:rFonts w:hint="default" w:ascii="Wingdings" w:hAnsi="Wingdings" w:eastAsia="宋体"/>
        <w:u w:val="none" w:color="auto"/>
      </w:rPr>
    </w:lvl>
    <w:lvl w:ilvl="3" w:tentative="0">
      <w:start w:val="1"/>
      <w:numFmt w:val="bullet"/>
      <w:lvlText w:val=""/>
      <w:lvlJc w:val="left"/>
      <w:pPr>
        <w:ind w:left="2240" w:hanging="420"/>
      </w:pPr>
      <w:rPr>
        <w:rFonts w:hint="default" w:ascii="Wingdings" w:hAnsi="Wingdings" w:eastAsia="宋体"/>
        <w:u w:val="none" w:color="auto"/>
      </w:rPr>
    </w:lvl>
    <w:lvl w:ilvl="4" w:tentative="0">
      <w:start w:val="1"/>
      <w:numFmt w:val="bullet"/>
      <w:lvlText w:val=""/>
      <w:lvlJc w:val="left"/>
      <w:pPr>
        <w:ind w:left="2660" w:hanging="420"/>
      </w:pPr>
      <w:rPr>
        <w:rFonts w:hint="default" w:ascii="Wingdings" w:hAnsi="Wingdings" w:eastAsia="宋体"/>
        <w:u w:val="none" w:color="auto"/>
      </w:rPr>
    </w:lvl>
    <w:lvl w:ilvl="5" w:tentative="0">
      <w:start w:val="1"/>
      <w:numFmt w:val="bullet"/>
      <w:lvlText w:val=""/>
      <w:lvlJc w:val="left"/>
      <w:pPr>
        <w:ind w:left="3080" w:hanging="420"/>
      </w:pPr>
      <w:rPr>
        <w:rFonts w:hint="default" w:ascii="Wingdings" w:hAnsi="Wingdings" w:eastAsia="宋体"/>
        <w:u w:val="none" w:color="auto"/>
      </w:rPr>
    </w:lvl>
    <w:lvl w:ilvl="6" w:tentative="0">
      <w:start w:val="1"/>
      <w:numFmt w:val="bullet"/>
      <w:lvlText w:val=""/>
      <w:lvlJc w:val="left"/>
      <w:pPr>
        <w:ind w:left="3500" w:hanging="420"/>
      </w:pPr>
      <w:rPr>
        <w:rFonts w:hint="default" w:ascii="Wingdings" w:hAnsi="Wingdings" w:eastAsia="宋体"/>
        <w:u w:val="none" w:color="auto"/>
      </w:rPr>
    </w:lvl>
    <w:lvl w:ilvl="7" w:tentative="0">
      <w:start w:val="1"/>
      <w:numFmt w:val="bullet"/>
      <w:lvlText w:val=""/>
      <w:lvlJc w:val="left"/>
      <w:pPr>
        <w:ind w:left="3920" w:hanging="420"/>
      </w:pPr>
      <w:rPr>
        <w:rFonts w:hint="default" w:ascii="Wingdings" w:hAnsi="Wingdings" w:eastAsia="宋体"/>
        <w:u w:val="none" w:color="auto"/>
      </w:rPr>
    </w:lvl>
    <w:lvl w:ilvl="8" w:tentative="0">
      <w:start w:val="1"/>
      <w:numFmt w:val="bullet"/>
      <w:lvlText w:val=""/>
      <w:lvlJc w:val="left"/>
      <w:pPr>
        <w:ind w:left="4340" w:hanging="420"/>
      </w:pPr>
      <w:rPr>
        <w:rFonts w:hint="default" w:ascii="Wingdings" w:hAnsi="Wingdings" w:eastAsia="宋体"/>
        <w:u w:val="none" w:color="auto"/>
      </w:rPr>
    </w:lvl>
  </w:abstractNum>
  <w:abstractNum w:abstractNumId="8">
    <w:nsid w:val="6253B827"/>
    <w:multiLevelType w:val="singleLevel"/>
    <w:tmpl w:val="6253B827"/>
    <w:lvl w:ilvl="0" w:tentative="0">
      <w:start w:val="2"/>
      <w:numFmt w:val="decimal"/>
      <w:suff w:val="nothing"/>
      <w:lvlText w:val="%1、"/>
      <w:lvlJc w:val="left"/>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YmU3N2I5NDczMGZjM2Y1M2JlMjk3MGRmOThiNzEifQ=="/>
  </w:docVars>
  <w:rsids>
    <w:rsidRoot w:val="64707976"/>
    <w:rsid w:val="00112156"/>
    <w:rsid w:val="00233B91"/>
    <w:rsid w:val="005A0FB6"/>
    <w:rsid w:val="00846544"/>
    <w:rsid w:val="00DE7F18"/>
    <w:rsid w:val="00E93FA6"/>
    <w:rsid w:val="00F53F9F"/>
    <w:rsid w:val="01235181"/>
    <w:rsid w:val="012375FA"/>
    <w:rsid w:val="017C6D0A"/>
    <w:rsid w:val="01D904A3"/>
    <w:rsid w:val="020E27F4"/>
    <w:rsid w:val="0220586E"/>
    <w:rsid w:val="023C4E17"/>
    <w:rsid w:val="026003DA"/>
    <w:rsid w:val="026C4FD1"/>
    <w:rsid w:val="032F6F45"/>
    <w:rsid w:val="035400B3"/>
    <w:rsid w:val="03EA08A3"/>
    <w:rsid w:val="03F6755F"/>
    <w:rsid w:val="04180F6C"/>
    <w:rsid w:val="045C354F"/>
    <w:rsid w:val="049D6916"/>
    <w:rsid w:val="04AD5B99"/>
    <w:rsid w:val="050A26F0"/>
    <w:rsid w:val="055A55B4"/>
    <w:rsid w:val="056F2E0E"/>
    <w:rsid w:val="05791EDF"/>
    <w:rsid w:val="05D61096"/>
    <w:rsid w:val="05FB0B46"/>
    <w:rsid w:val="0616772D"/>
    <w:rsid w:val="061E6843"/>
    <w:rsid w:val="062D6B9D"/>
    <w:rsid w:val="06733E3D"/>
    <w:rsid w:val="06B86A37"/>
    <w:rsid w:val="06CC603E"/>
    <w:rsid w:val="06F06577"/>
    <w:rsid w:val="06F25FCE"/>
    <w:rsid w:val="06FF299A"/>
    <w:rsid w:val="070D3A1D"/>
    <w:rsid w:val="07397B77"/>
    <w:rsid w:val="07917749"/>
    <w:rsid w:val="07DD115B"/>
    <w:rsid w:val="07E301FD"/>
    <w:rsid w:val="07F92E63"/>
    <w:rsid w:val="081B1B64"/>
    <w:rsid w:val="082E31F3"/>
    <w:rsid w:val="0837350B"/>
    <w:rsid w:val="089D5EE4"/>
    <w:rsid w:val="08A54D99"/>
    <w:rsid w:val="08AA23AF"/>
    <w:rsid w:val="08E35ED6"/>
    <w:rsid w:val="08F42328"/>
    <w:rsid w:val="08F83980"/>
    <w:rsid w:val="091D4D9E"/>
    <w:rsid w:val="094C1FB2"/>
    <w:rsid w:val="09B07E99"/>
    <w:rsid w:val="09CC74BA"/>
    <w:rsid w:val="09EC23D5"/>
    <w:rsid w:val="0A0266BC"/>
    <w:rsid w:val="0A3F6C06"/>
    <w:rsid w:val="0A581F41"/>
    <w:rsid w:val="0AA6399E"/>
    <w:rsid w:val="0AB74923"/>
    <w:rsid w:val="0ACC2AB1"/>
    <w:rsid w:val="0AE82236"/>
    <w:rsid w:val="0AFA5870"/>
    <w:rsid w:val="0B155EDA"/>
    <w:rsid w:val="0B1C7BDD"/>
    <w:rsid w:val="0B5A00BC"/>
    <w:rsid w:val="0BA80B22"/>
    <w:rsid w:val="0BC814CA"/>
    <w:rsid w:val="0C120997"/>
    <w:rsid w:val="0C1B7D22"/>
    <w:rsid w:val="0C3B2099"/>
    <w:rsid w:val="0C822053"/>
    <w:rsid w:val="0C9475FE"/>
    <w:rsid w:val="0C9C64B3"/>
    <w:rsid w:val="0C9F66CF"/>
    <w:rsid w:val="0CDF6C46"/>
    <w:rsid w:val="0CFF53BF"/>
    <w:rsid w:val="0D116EA1"/>
    <w:rsid w:val="0D5412FC"/>
    <w:rsid w:val="0D747B9F"/>
    <w:rsid w:val="0D7868C1"/>
    <w:rsid w:val="0D8B77C4"/>
    <w:rsid w:val="0E2F3A82"/>
    <w:rsid w:val="0E4D7179"/>
    <w:rsid w:val="0E501D2F"/>
    <w:rsid w:val="0E977E58"/>
    <w:rsid w:val="0EB268B9"/>
    <w:rsid w:val="0ED76B95"/>
    <w:rsid w:val="0EFC4538"/>
    <w:rsid w:val="0EFF64D1"/>
    <w:rsid w:val="0F19203C"/>
    <w:rsid w:val="0F1A0A8D"/>
    <w:rsid w:val="0F5920E9"/>
    <w:rsid w:val="0F76748F"/>
    <w:rsid w:val="0F88206F"/>
    <w:rsid w:val="0F8D1479"/>
    <w:rsid w:val="0F9242C9"/>
    <w:rsid w:val="0FC24B2A"/>
    <w:rsid w:val="0FF24D67"/>
    <w:rsid w:val="1021389E"/>
    <w:rsid w:val="103E0032"/>
    <w:rsid w:val="106B68C8"/>
    <w:rsid w:val="10947BCD"/>
    <w:rsid w:val="109E6C9D"/>
    <w:rsid w:val="10B4026F"/>
    <w:rsid w:val="10CD1418"/>
    <w:rsid w:val="10D41F07"/>
    <w:rsid w:val="10EA1EE2"/>
    <w:rsid w:val="10F42D61"/>
    <w:rsid w:val="113849FC"/>
    <w:rsid w:val="11643580"/>
    <w:rsid w:val="116752E1"/>
    <w:rsid w:val="11716160"/>
    <w:rsid w:val="11CD3FC1"/>
    <w:rsid w:val="11D31B6C"/>
    <w:rsid w:val="11DC1F34"/>
    <w:rsid w:val="11FA7499"/>
    <w:rsid w:val="12222FF1"/>
    <w:rsid w:val="12761F20"/>
    <w:rsid w:val="129C549B"/>
    <w:rsid w:val="12B15CFA"/>
    <w:rsid w:val="12BC6822"/>
    <w:rsid w:val="13252E99"/>
    <w:rsid w:val="13316E52"/>
    <w:rsid w:val="133739BE"/>
    <w:rsid w:val="134A0A16"/>
    <w:rsid w:val="13517FF7"/>
    <w:rsid w:val="13632714"/>
    <w:rsid w:val="13A520F1"/>
    <w:rsid w:val="13C521D8"/>
    <w:rsid w:val="14072DAB"/>
    <w:rsid w:val="142179C9"/>
    <w:rsid w:val="14270D58"/>
    <w:rsid w:val="14302302"/>
    <w:rsid w:val="1448764C"/>
    <w:rsid w:val="146E4BD8"/>
    <w:rsid w:val="14922675"/>
    <w:rsid w:val="14AB7BDB"/>
    <w:rsid w:val="14B60A59"/>
    <w:rsid w:val="14C02644"/>
    <w:rsid w:val="14E0380A"/>
    <w:rsid w:val="150434CE"/>
    <w:rsid w:val="151E65FF"/>
    <w:rsid w:val="152F25BA"/>
    <w:rsid w:val="158F246E"/>
    <w:rsid w:val="15AA5426"/>
    <w:rsid w:val="15B771B0"/>
    <w:rsid w:val="15E47BBF"/>
    <w:rsid w:val="160B0D98"/>
    <w:rsid w:val="163D44F0"/>
    <w:rsid w:val="16460E1F"/>
    <w:rsid w:val="16674A96"/>
    <w:rsid w:val="166E331E"/>
    <w:rsid w:val="167E55A7"/>
    <w:rsid w:val="168801D3"/>
    <w:rsid w:val="16881F81"/>
    <w:rsid w:val="16AB2114"/>
    <w:rsid w:val="16C15493"/>
    <w:rsid w:val="16D2144F"/>
    <w:rsid w:val="17B267DF"/>
    <w:rsid w:val="17BD6654"/>
    <w:rsid w:val="17D14902"/>
    <w:rsid w:val="17F3167D"/>
    <w:rsid w:val="180550B5"/>
    <w:rsid w:val="18085343"/>
    <w:rsid w:val="184C3FD8"/>
    <w:rsid w:val="187B012D"/>
    <w:rsid w:val="18972950"/>
    <w:rsid w:val="18AB1B3A"/>
    <w:rsid w:val="18BA4890"/>
    <w:rsid w:val="194C5D42"/>
    <w:rsid w:val="1951074E"/>
    <w:rsid w:val="19AF5011"/>
    <w:rsid w:val="19E67B09"/>
    <w:rsid w:val="19E716B5"/>
    <w:rsid w:val="1A0477FA"/>
    <w:rsid w:val="1A58610F"/>
    <w:rsid w:val="1A5D4D75"/>
    <w:rsid w:val="1A902F10"/>
    <w:rsid w:val="1A9C1E3E"/>
    <w:rsid w:val="1A9D1D1D"/>
    <w:rsid w:val="1AB75A02"/>
    <w:rsid w:val="1AC230E8"/>
    <w:rsid w:val="1AC27A2C"/>
    <w:rsid w:val="1AEF46F0"/>
    <w:rsid w:val="1B2304CB"/>
    <w:rsid w:val="1B274F88"/>
    <w:rsid w:val="1B3B5368"/>
    <w:rsid w:val="1B6600DC"/>
    <w:rsid w:val="1B741899"/>
    <w:rsid w:val="1B7D29D5"/>
    <w:rsid w:val="1B887448"/>
    <w:rsid w:val="1B937A0D"/>
    <w:rsid w:val="1B945384"/>
    <w:rsid w:val="1BD143CB"/>
    <w:rsid w:val="1BF60FB3"/>
    <w:rsid w:val="1C026332"/>
    <w:rsid w:val="1C3D736A"/>
    <w:rsid w:val="1C5E2F2A"/>
    <w:rsid w:val="1C826448"/>
    <w:rsid w:val="1C8C2744"/>
    <w:rsid w:val="1C986C96"/>
    <w:rsid w:val="1CA554F5"/>
    <w:rsid w:val="1CB515F6"/>
    <w:rsid w:val="1CCE3339"/>
    <w:rsid w:val="1CD37CCF"/>
    <w:rsid w:val="1D1E53EE"/>
    <w:rsid w:val="1DA17DCD"/>
    <w:rsid w:val="1DAD6772"/>
    <w:rsid w:val="1E6C3F37"/>
    <w:rsid w:val="1E9811D0"/>
    <w:rsid w:val="1EB240AF"/>
    <w:rsid w:val="1EB9764C"/>
    <w:rsid w:val="1ECC2C27"/>
    <w:rsid w:val="1ED42DC4"/>
    <w:rsid w:val="1EE461C3"/>
    <w:rsid w:val="1EEA2E11"/>
    <w:rsid w:val="1EFD1033"/>
    <w:rsid w:val="1F1A562E"/>
    <w:rsid w:val="1F272A60"/>
    <w:rsid w:val="1F372797"/>
    <w:rsid w:val="1F746245"/>
    <w:rsid w:val="1F780DC2"/>
    <w:rsid w:val="1F7A6B27"/>
    <w:rsid w:val="20034956"/>
    <w:rsid w:val="20193C39"/>
    <w:rsid w:val="20200993"/>
    <w:rsid w:val="20743577"/>
    <w:rsid w:val="209F6845"/>
    <w:rsid w:val="20C2050F"/>
    <w:rsid w:val="21000E93"/>
    <w:rsid w:val="21156B08"/>
    <w:rsid w:val="21222FD3"/>
    <w:rsid w:val="214D441A"/>
    <w:rsid w:val="217557F8"/>
    <w:rsid w:val="2190618E"/>
    <w:rsid w:val="21D008B1"/>
    <w:rsid w:val="21F4671D"/>
    <w:rsid w:val="21F7620D"/>
    <w:rsid w:val="220D77DF"/>
    <w:rsid w:val="221F3CAA"/>
    <w:rsid w:val="225278E7"/>
    <w:rsid w:val="225E003A"/>
    <w:rsid w:val="22721D38"/>
    <w:rsid w:val="227B5090"/>
    <w:rsid w:val="22BD7457"/>
    <w:rsid w:val="22C87BD8"/>
    <w:rsid w:val="23060D09"/>
    <w:rsid w:val="230F27FA"/>
    <w:rsid w:val="2336324E"/>
    <w:rsid w:val="2346744C"/>
    <w:rsid w:val="237017BB"/>
    <w:rsid w:val="23A82CCC"/>
    <w:rsid w:val="23B32608"/>
    <w:rsid w:val="23B56380"/>
    <w:rsid w:val="23C97DA7"/>
    <w:rsid w:val="23DD0DC1"/>
    <w:rsid w:val="241906BD"/>
    <w:rsid w:val="241F2484"/>
    <w:rsid w:val="241F59D9"/>
    <w:rsid w:val="24E45AF6"/>
    <w:rsid w:val="24EA1B68"/>
    <w:rsid w:val="252E0198"/>
    <w:rsid w:val="255120D8"/>
    <w:rsid w:val="256040C9"/>
    <w:rsid w:val="25805811"/>
    <w:rsid w:val="259C15A5"/>
    <w:rsid w:val="25A8619C"/>
    <w:rsid w:val="25AD01C7"/>
    <w:rsid w:val="25B12333"/>
    <w:rsid w:val="25CC175F"/>
    <w:rsid w:val="25DA0320"/>
    <w:rsid w:val="26284BE7"/>
    <w:rsid w:val="264458DF"/>
    <w:rsid w:val="26451C3D"/>
    <w:rsid w:val="264A1001"/>
    <w:rsid w:val="264F085A"/>
    <w:rsid w:val="2666570F"/>
    <w:rsid w:val="266C7620"/>
    <w:rsid w:val="26775B6F"/>
    <w:rsid w:val="26993D37"/>
    <w:rsid w:val="26D27249"/>
    <w:rsid w:val="26EC14CE"/>
    <w:rsid w:val="270D0281"/>
    <w:rsid w:val="27167136"/>
    <w:rsid w:val="274F2647"/>
    <w:rsid w:val="27541A0C"/>
    <w:rsid w:val="27806CA5"/>
    <w:rsid w:val="27843941"/>
    <w:rsid w:val="27A209C9"/>
    <w:rsid w:val="27A34EAE"/>
    <w:rsid w:val="27BA17EA"/>
    <w:rsid w:val="27C748D4"/>
    <w:rsid w:val="28060F58"/>
    <w:rsid w:val="283830DC"/>
    <w:rsid w:val="283B78BC"/>
    <w:rsid w:val="28476B5A"/>
    <w:rsid w:val="285A74F6"/>
    <w:rsid w:val="28A30E9D"/>
    <w:rsid w:val="28AD35D1"/>
    <w:rsid w:val="28BC3D0D"/>
    <w:rsid w:val="28FB65E3"/>
    <w:rsid w:val="29300F85"/>
    <w:rsid w:val="294A0BE0"/>
    <w:rsid w:val="296028EA"/>
    <w:rsid w:val="29661511"/>
    <w:rsid w:val="296A3769"/>
    <w:rsid w:val="298E22DD"/>
    <w:rsid w:val="29A306CE"/>
    <w:rsid w:val="29AE18A7"/>
    <w:rsid w:val="29EA31D2"/>
    <w:rsid w:val="29EE6315"/>
    <w:rsid w:val="29FA2D3E"/>
    <w:rsid w:val="2A027E45"/>
    <w:rsid w:val="2A0A42E6"/>
    <w:rsid w:val="2A2051FA"/>
    <w:rsid w:val="2A5F2BA2"/>
    <w:rsid w:val="2A6E78CD"/>
    <w:rsid w:val="2AA96A88"/>
    <w:rsid w:val="2AC874AF"/>
    <w:rsid w:val="2AD43590"/>
    <w:rsid w:val="2B200583"/>
    <w:rsid w:val="2B261911"/>
    <w:rsid w:val="2B795EE5"/>
    <w:rsid w:val="2B8F2276"/>
    <w:rsid w:val="2BA51BBE"/>
    <w:rsid w:val="2BBE7D9C"/>
    <w:rsid w:val="2BD32BF6"/>
    <w:rsid w:val="2C025EDA"/>
    <w:rsid w:val="2C384C95"/>
    <w:rsid w:val="2C4D3A0F"/>
    <w:rsid w:val="2C5E51BB"/>
    <w:rsid w:val="2C710C40"/>
    <w:rsid w:val="2C866B0B"/>
    <w:rsid w:val="2C951760"/>
    <w:rsid w:val="2CEB4D03"/>
    <w:rsid w:val="2D0D0FDB"/>
    <w:rsid w:val="2D1E4F96"/>
    <w:rsid w:val="2D3530CB"/>
    <w:rsid w:val="2DD0750A"/>
    <w:rsid w:val="2DE24215"/>
    <w:rsid w:val="2E055FFA"/>
    <w:rsid w:val="2E304F81"/>
    <w:rsid w:val="2E3C1B78"/>
    <w:rsid w:val="2E6C1D31"/>
    <w:rsid w:val="2E8828A0"/>
    <w:rsid w:val="2E894691"/>
    <w:rsid w:val="2EA25753"/>
    <w:rsid w:val="2ED53072"/>
    <w:rsid w:val="2EFF2BA5"/>
    <w:rsid w:val="2F040682"/>
    <w:rsid w:val="2F464330"/>
    <w:rsid w:val="2F915651"/>
    <w:rsid w:val="2FBE1408"/>
    <w:rsid w:val="2FDE27BA"/>
    <w:rsid w:val="2FF47164"/>
    <w:rsid w:val="2FFE2E5D"/>
    <w:rsid w:val="30236E97"/>
    <w:rsid w:val="303625F7"/>
    <w:rsid w:val="303643A5"/>
    <w:rsid w:val="303A48F1"/>
    <w:rsid w:val="305E11E4"/>
    <w:rsid w:val="307072CD"/>
    <w:rsid w:val="30AA08EF"/>
    <w:rsid w:val="30AE6631"/>
    <w:rsid w:val="30F57DBC"/>
    <w:rsid w:val="3118517E"/>
    <w:rsid w:val="31C3610C"/>
    <w:rsid w:val="31ED4F37"/>
    <w:rsid w:val="31FE2893"/>
    <w:rsid w:val="3203015D"/>
    <w:rsid w:val="320F30FF"/>
    <w:rsid w:val="322162CA"/>
    <w:rsid w:val="322546D1"/>
    <w:rsid w:val="322D6032"/>
    <w:rsid w:val="325B6344"/>
    <w:rsid w:val="32E20907"/>
    <w:rsid w:val="32E45182"/>
    <w:rsid w:val="332A66D7"/>
    <w:rsid w:val="332B5568"/>
    <w:rsid w:val="342B67BB"/>
    <w:rsid w:val="344F1704"/>
    <w:rsid w:val="347926F3"/>
    <w:rsid w:val="34931DC5"/>
    <w:rsid w:val="34AF6494"/>
    <w:rsid w:val="34B65389"/>
    <w:rsid w:val="34D23A03"/>
    <w:rsid w:val="355E7626"/>
    <w:rsid w:val="35675000"/>
    <w:rsid w:val="35817F56"/>
    <w:rsid w:val="35C157C6"/>
    <w:rsid w:val="35F721FF"/>
    <w:rsid w:val="362058DB"/>
    <w:rsid w:val="365F1A51"/>
    <w:rsid w:val="3695459B"/>
    <w:rsid w:val="36AA3962"/>
    <w:rsid w:val="36B85B13"/>
    <w:rsid w:val="36FC4850"/>
    <w:rsid w:val="372E157F"/>
    <w:rsid w:val="37C05532"/>
    <w:rsid w:val="37DE5A4E"/>
    <w:rsid w:val="37F35031"/>
    <w:rsid w:val="381B27FE"/>
    <w:rsid w:val="382343C6"/>
    <w:rsid w:val="387305DE"/>
    <w:rsid w:val="38804D57"/>
    <w:rsid w:val="38FE3793"/>
    <w:rsid w:val="391664DF"/>
    <w:rsid w:val="394925BC"/>
    <w:rsid w:val="394D193A"/>
    <w:rsid w:val="39537572"/>
    <w:rsid w:val="396401D4"/>
    <w:rsid w:val="39730417"/>
    <w:rsid w:val="398D2951"/>
    <w:rsid w:val="39D215F8"/>
    <w:rsid w:val="3A087445"/>
    <w:rsid w:val="3A21256E"/>
    <w:rsid w:val="3AB363E3"/>
    <w:rsid w:val="3ACC7DDF"/>
    <w:rsid w:val="3B274878"/>
    <w:rsid w:val="3B304FA3"/>
    <w:rsid w:val="3B365A66"/>
    <w:rsid w:val="3B605236"/>
    <w:rsid w:val="3B641499"/>
    <w:rsid w:val="3B673FAC"/>
    <w:rsid w:val="3B984165"/>
    <w:rsid w:val="3BAB3E99"/>
    <w:rsid w:val="3BBE44AB"/>
    <w:rsid w:val="3BC10995"/>
    <w:rsid w:val="3BED2703"/>
    <w:rsid w:val="3BED44B1"/>
    <w:rsid w:val="3C426D4A"/>
    <w:rsid w:val="3C5A766D"/>
    <w:rsid w:val="3C7D3B1C"/>
    <w:rsid w:val="3CC35790"/>
    <w:rsid w:val="3CD10680"/>
    <w:rsid w:val="3CD15B81"/>
    <w:rsid w:val="3CFB7418"/>
    <w:rsid w:val="3CFC24D2"/>
    <w:rsid w:val="3D033860"/>
    <w:rsid w:val="3D070941"/>
    <w:rsid w:val="3D1122FD"/>
    <w:rsid w:val="3D1E625E"/>
    <w:rsid w:val="3D64583D"/>
    <w:rsid w:val="3D793B23"/>
    <w:rsid w:val="3D85696B"/>
    <w:rsid w:val="3D931F15"/>
    <w:rsid w:val="3D9D02A6"/>
    <w:rsid w:val="3DCF039F"/>
    <w:rsid w:val="3E23065E"/>
    <w:rsid w:val="3E4A5E40"/>
    <w:rsid w:val="3E9E5F37"/>
    <w:rsid w:val="3E9F394D"/>
    <w:rsid w:val="3EFD36E5"/>
    <w:rsid w:val="3F19380F"/>
    <w:rsid w:val="3F732378"/>
    <w:rsid w:val="3F986AD0"/>
    <w:rsid w:val="3FDA3B33"/>
    <w:rsid w:val="3FF35E0E"/>
    <w:rsid w:val="3FFB4CC3"/>
    <w:rsid w:val="40177401"/>
    <w:rsid w:val="40362FE4"/>
    <w:rsid w:val="40512B35"/>
    <w:rsid w:val="40694322"/>
    <w:rsid w:val="406B2A12"/>
    <w:rsid w:val="40794D65"/>
    <w:rsid w:val="41242C54"/>
    <w:rsid w:val="41634625"/>
    <w:rsid w:val="41760AA5"/>
    <w:rsid w:val="417D62D7"/>
    <w:rsid w:val="418D7866"/>
    <w:rsid w:val="419B675D"/>
    <w:rsid w:val="41A76EB0"/>
    <w:rsid w:val="41B63597"/>
    <w:rsid w:val="41D31D17"/>
    <w:rsid w:val="41F30347"/>
    <w:rsid w:val="42164036"/>
    <w:rsid w:val="427A2B2D"/>
    <w:rsid w:val="432A7D99"/>
    <w:rsid w:val="433A3D54"/>
    <w:rsid w:val="433D2460"/>
    <w:rsid w:val="436C6603"/>
    <w:rsid w:val="437B557B"/>
    <w:rsid w:val="43AA0EDA"/>
    <w:rsid w:val="44116024"/>
    <w:rsid w:val="44427364"/>
    <w:rsid w:val="445709AF"/>
    <w:rsid w:val="453273D9"/>
    <w:rsid w:val="45462E84"/>
    <w:rsid w:val="454A567C"/>
    <w:rsid w:val="4582210E"/>
    <w:rsid w:val="458A4B1F"/>
    <w:rsid w:val="458C425F"/>
    <w:rsid w:val="45962B14"/>
    <w:rsid w:val="4596335D"/>
    <w:rsid w:val="45A40651"/>
    <w:rsid w:val="45AF3D8A"/>
    <w:rsid w:val="45C269AF"/>
    <w:rsid w:val="45CA7A30"/>
    <w:rsid w:val="45DE30BD"/>
    <w:rsid w:val="45F12DF0"/>
    <w:rsid w:val="460209EA"/>
    <w:rsid w:val="46164604"/>
    <w:rsid w:val="461A0599"/>
    <w:rsid w:val="462C0946"/>
    <w:rsid w:val="467B6B5D"/>
    <w:rsid w:val="46902609"/>
    <w:rsid w:val="469116F6"/>
    <w:rsid w:val="46977FA9"/>
    <w:rsid w:val="46AF41C9"/>
    <w:rsid w:val="46E12E64"/>
    <w:rsid w:val="46ED7A5B"/>
    <w:rsid w:val="47270E54"/>
    <w:rsid w:val="473309CA"/>
    <w:rsid w:val="473531B0"/>
    <w:rsid w:val="47501D98"/>
    <w:rsid w:val="4768263A"/>
    <w:rsid w:val="477C004C"/>
    <w:rsid w:val="479A179F"/>
    <w:rsid w:val="47A45BE2"/>
    <w:rsid w:val="47CD0701"/>
    <w:rsid w:val="47DC187E"/>
    <w:rsid w:val="47ED5839"/>
    <w:rsid w:val="480E75E6"/>
    <w:rsid w:val="48403834"/>
    <w:rsid w:val="48455675"/>
    <w:rsid w:val="48C06AA9"/>
    <w:rsid w:val="48F86B09"/>
    <w:rsid w:val="492F0338"/>
    <w:rsid w:val="49480660"/>
    <w:rsid w:val="494D7915"/>
    <w:rsid w:val="498B355B"/>
    <w:rsid w:val="49AC7171"/>
    <w:rsid w:val="49AF646E"/>
    <w:rsid w:val="49D8461B"/>
    <w:rsid w:val="49E37ADA"/>
    <w:rsid w:val="4A6E2C61"/>
    <w:rsid w:val="4A742241"/>
    <w:rsid w:val="4A981A8C"/>
    <w:rsid w:val="4AFF6578"/>
    <w:rsid w:val="4B101AD9"/>
    <w:rsid w:val="4B3A6FE7"/>
    <w:rsid w:val="4B517E8D"/>
    <w:rsid w:val="4B714331"/>
    <w:rsid w:val="4B773D97"/>
    <w:rsid w:val="4BA17066"/>
    <w:rsid w:val="4BCD4BF1"/>
    <w:rsid w:val="4BD765E4"/>
    <w:rsid w:val="4BDC009E"/>
    <w:rsid w:val="4BEA4569"/>
    <w:rsid w:val="4BEB6533"/>
    <w:rsid w:val="4BF21670"/>
    <w:rsid w:val="4C0D2006"/>
    <w:rsid w:val="4C1C049B"/>
    <w:rsid w:val="4C4507DF"/>
    <w:rsid w:val="4C51283A"/>
    <w:rsid w:val="4C7F0234"/>
    <w:rsid w:val="4CF82CB6"/>
    <w:rsid w:val="4D426E18"/>
    <w:rsid w:val="4D4B54DB"/>
    <w:rsid w:val="4D8757B4"/>
    <w:rsid w:val="4DCA38C5"/>
    <w:rsid w:val="4DD63967"/>
    <w:rsid w:val="4DEB281B"/>
    <w:rsid w:val="4E4F6905"/>
    <w:rsid w:val="4E7051D6"/>
    <w:rsid w:val="4E8E77D2"/>
    <w:rsid w:val="4E9B4B94"/>
    <w:rsid w:val="4EA72156"/>
    <w:rsid w:val="4EB55BCA"/>
    <w:rsid w:val="4EB62E28"/>
    <w:rsid w:val="4EC8490A"/>
    <w:rsid w:val="4ECE7FB4"/>
    <w:rsid w:val="4F226081"/>
    <w:rsid w:val="4F585E6F"/>
    <w:rsid w:val="4FF869F0"/>
    <w:rsid w:val="501B6D91"/>
    <w:rsid w:val="505C5BC8"/>
    <w:rsid w:val="50652DF3"/>
    <w:rsid w:val="507E7AD2"/>
    <w:rsid w:val="509D755D"/>
    <w:rsid w:val="50AC11E7"/>
    <w:rsid w:val="50D2381E"/>
    <w:rsid w:val="514364CA"/>
    <w:rsid w:val="51764AF1"/>
    <w:rsid w:val="518C60C3"/>
    <w:rsid w:val="51B66274"/>
    <w:rsid w:val="51CC3B58"/>
    <w:rsid w:val="51D3277A"/>
    <w:rsid w:val="51E56EF9"/>
    <w:rsid w:val="523A5B1F"/>
    <w:rsid w:val="524F724E"/>
    <w:rsid w:val="527D41FC"/>
    <w:rsid w:val="527E3C5D"/>
    <w:rsid w:val="52946FDD"/>
    <w:rsid w:val="52A25C20"/>
    <w:rsid w:val="52B15DE1"/>
    <w:rsid w:val="52B43328"/>
    <w:rsid w:val="52E8557B"/>
    <w:rsid w:val="52E9543B"/>
    <w:rsid w:val="532E362D"/>
    <w:rsid w:val="534851C2"/>
    <w:rsid w:val="538F45A4"/>
    <w:rsid w:val="53DB0C3B"/>
    <w:rsid w:val="53DC0AAF"/>
    <w:rsid w:val="53E421E6"/>
    <w:rsid w:val="53E915AA"/>
    <w:rsid w:val="54110D47"/>
    <w:rsid w:val="54210D44"/>
    <w:rsid w:val="5438391A"/>
    <w:rsid w:val="54556C40"/>
    <w:rsid w:val="54B20006"/>
    <w:rsid w:val="54B576DE"/>
    <w:rsid w:val="54C53DC5"/>
    <w:rsid w:val="54D16921"/>
    <w:rsid w:val="54D60364"/>
    <w:rsid w:val="54ED0C26"/>
    <w:rsid w:val="553D25F7"/>
    <w:rsid w:val="554F7B33"/>
    <w:rsid w:val="56095F34"/>
    <w:rsid w:val="565D1DDC"/>
    <w:rsid w:val="56701B0F"/>
    <w:rsid w:val="56A725B8"/>
    <w:rsid w:val="56D93B58"/>
    <w:rsid w:val="57321AF0"/>
    <w:rsid w:val="57615B6B"/>
    <w:rsid w:val="57821531"/>
    <w:rsid w:val="57AA2478"/>
    <w:rsid w:val="57F02BF4"/>
    <w:rsid w:val="587442AD"/>
    <w:rsid w:val="58E1230C"/>
    <w:rsid w:val="591F15CA"/>
    <w:rsid w:val="594828CF"/>
    <w:rsid w:val="596D500D"/>
    <w:rsid w:val="59D614CD"/>
    <w:rsid w:val="5A1629CD"/>
    <w:rsid w:val="5A5D5558"/>
    <w:rsid w:val="5A92474A"/>
    <w:rsid w:val="5A963B0E"/>
    <w:rsid w:val="5AA77AC9"/>
    <w:rsid w:val="5AD94ACA"/>
    <w:rsid w:val="5AE84932"/>
    <w:rsid w:val="5AF251E8"/>
    <w:rsid w:val="5B150ED7"/>
    <w:rsid w:val="5B172EA1"/>
    <w:rsid w:val="5B2E3D47"/>
    <w:rsid w:val="5B372BFB"/>
    <w:rsid w:val="5B4D4167"/>
    <w:rsid w:val="5B8D7E31"/>
    <w:rsid w:val="5BF44BAC"/>
    <w:rsid w:val="5BFB3A80"/>
    <w:rsid w:val="5C1B076F"/>
    <w:rsid w:val="5C2313D1"/>
    <w:rsid w:val="5C3804EF"/>
    <w:rsid w:val="5C3929A3"/>
    <w:rsid w:val="5C5D311F"/>
    <w:rsid w:val="5C7568F1"/>
    <w:rsid w:val="5C981DBF"/>
    <w:rsid w:val="5CB0535B"/>
    <w:rsid w:val="5CDF354A"/>
    <w:rsid w:val="5CE46835"/>
    <w:rsid w:val="5CE60D7D"/>
    <w:rsid w:val="5CFB20F8"/>
    <w:rsid w:val="5D0516E4"/>
    <w:rsid w:val="5D2B49E2"/>
    <w:rsid w:val="5D437F7D"/>
    <w:rsid w:val="5DD95BF5"/>
    <w:rsid w:val="5DE12FF6"/>
    <w:rsid w:val="5DEF5A0F"/>
    <w:rsid w:val="5DF824F6"/>
    <w:rsid w:val="5DF953FC"/>
    <w:rsid w:val="5E0F3507"/>
    <w:rsid w:val="5E40270F"/>
    <w:rsid w:val="5E547F68"/>
    <w:rsid w:val="5E781EA8"/>
    <w:rsid w:val="5EB6652D"/>
    <w:rsid w:val="5ED9490E"/>
    <w:rsid w:val="5F08322C"/>
    <w:rsid w:val="5F1301D1"/>
    <w:rsid w:val="5F155949"/>
    <w:rsid w:val="5F751F44"/>
    <w:rsid w:val="5F85487D"/>
    <w:rsid w:val="5FA32F55"/>
    <w:rsid w:val="5FA77319"/>
    <w:rsid w:val="5FBE1B3D"/>
    <w:rsid w:val="5FD537AD"/>
    <w:rsid w:val="601C2B07"/>
    <w:rsid w:val="6031230F"/>
    <w:rsid w:val="605D3104"/>
    <w:rsid w:val="60882D0D"/>
    <w:rsid w:val="60A070F8"/>
    <w:rsid w:val="60CF1B28"/>
    <w:rsid w:val="610712C2"/>
    <w:rsid w:val="61682D8B"/>
    <w:rsid w:val="617D1584"/>
    <w:rsid w:val="61A03DE4"/>
    <w:rsid w:val="61D1258B"/>
    <w:rsid w:val="620C1661"/>
    <w:rsid w:val="623F6839"/>
    <w:rsid w:val="62514EEA"/>
    <w:rsid w:val="628506F0"/>
    <w:rsid w:val="62B334AF"/>
    <w:rsid w:val="62CA07F9"/>
    <w:rsid w:val="62DD610F"/>
    <w:rsid w:val="62E55633"/>
    <w:rsid w:val="62E775FD"/>
    <w:rsid w:val="6308272B"/>
    <w:rsid w:val="63260A0C"/>
    <w:rsid w:val="63FE2FD4"/>
    <w:rsid w:val="64015B8B"/>
    <w:rsid w:val="640D3685"/>
    <w:rsid w:val="64707976"/>
    <w:rsid w:val="64723DDE"/>
    <w:rsid w:val="647E189B"/>
    <w:rsid w:val="64C018BB"/>
    <w:rsid w:val="64C5571C"/>
    <w:rsid w:val="653319F2"/>
    <w:rsid w:val="653A3EFC"/>
    <w:rsid w:val="654F4FE5"/>
    <w:rsid w:val="656E7B61"/>
    <w:rsid w:val="65752C9E"/>
    <w:rsid w:val="65782D4B"/>
    <w:rsid w:val="65AE4DEB"/>
    <w:rsid w:val="65C37F02"/>
    <w:rsid w:val="65D13BD9"/>
    <w:rsid w:val="65EF654B"/>
    <w:rsid w:val="663C1A0D"/>
    <w:rsid w:val="66A5651E"/>
    <w:rsid w:val="66CD0139"/>
    <w:rsid w:val="67165330"/>
    <w:rsid w:val="67302F28"/>
    <w:rsid w:val="677156E7"/>
    <w:rsid w:val="67BA0E3C"/>
    <w:rsid w:val="67CE48E7"/>
    <w:rsid w:val="67D7599D"/>
    <w:rsid w:val="67E044DA"/>
    <w:rsid w:val="67E11479"/>
    <w:rsid w:val="67E81E4D"/>
    <w:rsid w:val="67F91803"/>
    <w:rsid w:val="68307350"/>
    <w:rsid w:val="6840762F"/>
    <w:rsid w:val="68460921"/>
    <w:rsid w:val="68556DB7"/>
    <w:rsid w:val="68807A84"/>
    <w:rsid w:val="68BC6E36"/>
    <w:rsid w:val="68C36416"/>
    <w:rsid w:val="69126A56"/>
    <w:rsid w:val="6917406C"/>
    <w:rsid w:val="693132B0"/>
    <w:rsid w:val="694E63D8"/>
    <w:rsid w:val="69C274C7"/>
    <w:rsid w:val="6A123A14"/>
    <w:rsid w:val="6A186A78"/>
    <w:rsid w:val="6A6B466F"/>
    <w:rsid w:val="6A801E80"/>
    <w:rsid w:val="6A8F4802"/>
    <w:rsid w:val="6AE36FA6"/>
    <w:rsid w:val="6AF44665"/>
    <w:rsid w:val="6AFE3735"/>
    <w:rsid w:val="6B0D7EDB"/>
    <w:rsid w:val="6B203A45"/>
    <w:rsid w:val="6B614F48"/>
    <w:rsid w:val="6B777044"/>
    <w:rsid w:val="6B80414A"/>
    <w:rsid w:val="6BBC6C6A"/>
    <w:rsid w:val="6BCA2CBC"/>
    <w:rsid w:val="6BCC3834"/>
    <w:rsid w:val="6BD43F45"/>
    <w:rsid w:val="6BFA3EFD"/>
    <w:rsid w:val="6BFF5FF9"/>
    <w:rsid w:val="6C1256EA"/>
    <w:rsid w:val="6C1825D5"/>
    <w:rsid w:val="6C2D6CB2"/>
    <w:rsid w:val="6C2F54E6"/>
    <w:rsid w:val="6C594904"/>
    <w:rsid w:val="6C6E6699"/>
    <w:rsid w:val="6C82713E"/>
    <w:rsid w:val="6CB07B60"/>
    <w:rsid w:val="6CF748E0"/>
    <w:rsid w:val="6D214EAA"/>
    <w:rsid w:val="6D4A0EB4"/>
    <w:rsid w:val="6D512242"/>
    <w:rsid w:val="6D6C2BD8"/>
    <w:rsid w:val="6D7E0B5E"/>
    <w:rsid w:val="6DC27C83"/>
    <w:rsid w:val="6DE24A54"/>
    <w:rsid w:val="6DE77FDB"/>
    <w:rsid w:val="6E105C5A"/>
    <w:rsid w:val="6E1B63AC"/>
    <w:rsid w:val="6E35795C"/>
    <w:rsid w:val="6E3A48D9"/>
    <w:rsid w:val="6E407BC1"/>
    <w:rsid w:val="6E46404A"/>
    <w:rsid w:val="6E50341C"/>
    <w:rsid w:val="6E511DCE"/>
    <w:rsid w:val="6E6A189E"/>
    <w:rsid w:val="6EB23DA4"/>
    <w:rsid w:val="6EE669BA"/>
    <w:rsid w:val="6EF020B0"/>
    <w:rsid w:val="6F0155A2"/>
    <w:rsid w:val="6F3033F6"/>
    <w:rsid w:val="6F4D6A39"/>
    <w:rsid w:val="6F7C2E7B"/>
    <w:rsid w:val="6F9401C4"/>
    <w:rsid w:val="6F9B59F7"/>
    <w:rsid w:val="6FD20CED"/>
    <w:rsid w:val="6FFE593C"/>
    <w:rsid w:val="700173B8"/>
    <w:rsid w:val="704B11CB"/>
    <w:rsid w:val="707029DF"/>
    <w:rsid w:val="70781894"/>
    <w:rsid w:val="70C42D2B"/>
    <w:rsid w:val="70DE5CED"/>
    <w:rsid w:val="70E56110"/>
    <w:rsid w:val="7104581E"/>
    <w:rsid w:val="711D3C96"/>
    <w:rsid w:val="71233EF6"/>
    <w:rsid w:val="71676D6A"/>
    <w:rsid w:val="71CF7F8B"/>
    <w:rsid w:val="71D523D1"/>
    <w:rsid w:val="720D24B0"/>
    <w:rsid w:val="722D7BEE"/>
    <w:rsid w:val="726E11A1"/>
    <w:rsid w:val="72730565"/>
    <w:rsid w:val="72CB03A1"/>
    <w:rsid w:val="73082679"/>
    <w:rsid w:val="730B69EF"/>
    <w:rsid w:val="732B0E40"/>
    <w:rsid w:val="733A0C17"/>
    <w:rsid w:val="73422450"/>
    <w:rsid w:val="735D69D5"/>
    <w:rsid w:val="73712F17"/>
    <w:rsid w:val="73777ED7"/>
    <w:rsid w:val="737C5B3F"/>
    <w:rsid w:val="73A155A6"/>
    <w:rsid w:val="73C66DBA"/>
    <w:rsid w:val="73E42A7C"/>
    <w:rsid w:val="740C6EC3"/>
    <w:rsid w:val="740D6797"/>
    <w:rsid w:val="740F004E"/>
    <w:rsid w:val="74100036"/>
    <w:rsid w:val="74190BDC"/>
    <w:rsid w:val="742D27FD"/>
    <w:rsid w:val="74591FEB"/>
    <w:rsid w:val="74681C20"/>
    <w:rsid w:val="747A1FA3"/>
    <w:rsid w:val="74C74B98"/>
    <w:rsid w:val="75724DF3"/>
    <w:rsid w:val="75932CCC"/>
    <w:rsid w:val="759F0BA4"/>
    <w:rsid w:val="75CB06B8"/>
    <w:rsid w:val="75D92DD5"/>
    <w:rsid w:val="75DF4163"/>
    <w:rsid w:val="75E74523"/>
    <w:rsid w:val="760564A8"/>
    <w:rsid w:val="762A7AD4"/>
    <w:rsid w:val="762F1526"/>
    <w:rsid w:val="76366479"/>
    <w:rsid w:val="76732CE8"/>
    <w:rsid w:val="768E1E11"/>
    <w:rsid w:val="76CC293A"/>
    <w:rsid w:val="76E25E1C"/>
    <w:rsid w:val="7715608F"/>
    <w:rsid w:val="77204A34"/>
    <w:rsid w:val="77257FEB"/>
    <w:rsid w:val="77493F8A"/>
    <w:rsid w:val="7782124A"/>
    <w:rsid w:val="77A94A29"/>
    <w:rsid w:val="77AF20BF"/>
    <w:rsid w:val="77C43611"/>
    <w:rsid w:val="77F55EC0"/>
    <w:rsid w:val="781B07A0"/>
    <w:rsid w:val="78623556"/>
    <w:rsid w:val="787F15B9"/>
    <w:rsid w:val="78B96EEE"/>
    <w:rsid w:val="78BC49E1"/>
    <w:rsid w:val="78D67D8F"/>
    <w:rsid w:val="791374B0"/>
    <w:rsid w:val="791660EE"/>
    <w:rsid w:val="7983686A"/>
    <w:rsid w:val="7A3251AA"/>
    <w:rsid w:val="7A401512"/>
    <w:rsid w:val="7A5E7D4D"/>
    <w:rsid w:val="7A7306BC"/>
    <w:rsid w:val="7A74131E"/>
    <w:rsid w:val="7A803889"/>
    <w:rsid w:val="7AA80BCB"/>
    <w:rsid w:val="7AC202DC"/>
    <w:rsid w:val="7AE70437"/>
    <w:rsid w:val="7B3D63F3"/>
    <w:rsid w:val="7B5D0004"/>
    <w:rsid w:val="7B713AB0"/>
    <w:rsid w:val="7B8437E3"/>
    <w:rsid w:val="7BA23C69"/>
    <w:rsid w:val="7BA76D4A"/>
    <w:rsid w:val="7BBE4F8C"/>
    <w:rsid w:val="7BDF310F"/>
    <w:rsid w:val="7BEE3352"/>
    <w:rsid w:val="7BFB12AD"/>
    <w:rsid w:val="7C7554E9"/>
    <w:rsid w:val="7C765821"/>
    <w:rsid w:val="7C9E08D4"/>
    <w:rsid w:val="7CB33E74"/>
    <w:rsid w:val="7CBA2EFE"/>
    <w:rsid w:val="7CC04CEF"/>
    <w:rsid w:val="7D080444"/>
    <w:rsid w:val="7D747887"/>
    <w:rsid w:val="7DA16B80"/>
    <w:rsid w:val="7DBB3147"/>
    <w:rsid w:val="7DF34C50"/>
    <w:rsid w:val="7E13206D"/>
    <w:rsid w:val="7E1352F2"/>
    <w:rsid w:val="7E135A11"/>
    <w:rsid w:val="7E490D14"/>
    <w:rsid w:val="7E6C0278"/>
    <w:rsid w:val="7E816D94"/>
    <w:rsid w:val="7ED45422"/>
    <w:rsid w:val="7F345520"/>
    <w:rsid w:val="7F3D7CD4"/>
    <w:rsid w:val="7F437511"/>
    <w:rsid w:val="7F5B485B"/>
    <w:rsid w:val="7F736048"/>
    <w:rsid w:val="7F78540D"/>
    <w:rsid w:val="7F8F2756"/>
    <w:rsid w:val="7FBB79EF"/>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nhideWhenUsed="0" w:uiPriority="99" w:semiHidden="0" w:name="heading 6"/>
    <w:lsdException w:qFormat="1" w:unhideWhenUsed="0" w:uiPriority="99"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autoSpaceDE w:val="0"/>
      <w:autoSpaceDN w:val="0"/>
      <w:adjustRightInd w:val="0"/>
      <w:spacing w:before="240" w:beforeLines="0" w:after="120" w:afterLines="0" w:line="300" w:lineRule="auto"/>
      <w:jc w:val="center"/>
      <w:outlineLvl w:val="0"/>
    </w:pPr>
    <w:rPr>
      <w:rFonts w:ascii="宋体"/>
      <w:b/>
      <w:kern w:val="44"/>
      <w:sz w:val="32"/>
      <w:szCs w:val="20"/>
    </w:rPr>
  </w:style>
  <w:style w:type="paragraph" w:styleId="4">
    <w:name w:val="heading 2"/>
    <w:basedOn w:val="1"/>
    <w:next w:val="5"/>
    <w:autoRedefine/>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Arial" w:hAnsi="Arial" w:eastAsia="华文宋体" w:cs="Times New Roman"/>
      <w:b/>
      <w:sz w:val="28"/>
    </w:rPr>
  </w:style>
  <w:style w:type="paragraph" w:styleId="6">
    <w:name w:val="heading 3"/>
    <w:basedOn w:val="1"/>
    <w:next w:val="1"/>
    <w:autoRedefine/>
    <w:qFormat/>
    <w:uiPriority w:val="99"/>
    <w:pPr>
      <w:keepNext/>
      <w:keepLines/>
      <w:spacing w:before="260" w:after="260" w:line="413" w:lineRule="auto"/>
      <w:outlineLvl w:val="2"/>
    </w:pPr>
    <w:rPr>
      <w:b/>
      <w:sz w:val="32"/>
    </w:rPr>
  </w:style>
  <w:style w:type="paragraph" w:styleId="7">
    <w:name w:val="heading 6"/>
    <w:basedOn w:val="1"/>
    <w:next w:val="1"/>
    <w:autoRedefine/>
    <w:qFormat/>
    <w:uiPriority w:val="99"/>
    <w:pPr>
      <w:keepNext/>
      <w:keepLines/>
      <w:spacing w:before="240" w:after="64" w:line="320" w:lineRule="auto"/>
      <w:outlineLvl w:val="5"/>
    </w:pPr>
    <w:rPr>
      <w:rFonts w:ascii="Calibri Light" w:hAnsi="Calibri Light"/>
      <w:b/>
      <w:bCs/>
      <w:sz w:val="24"/>
      <w:szCs w:val="24"/>
    </w:rPr>
  </w:style>
  <w:style w:type="paragraph" w:styleId="8">
    <w:name w:val="heading 7"/>
    <w:basedOn w:val="1"/>
    <w:next w:val="1"/>
    <w:autoRedefine/>
    <w:qFormat/>
    <w:uiPriority w:val="99"/>
    <w:pPr>
      <w:keepNext/>
      <w:keepLines/>
      <w:spacing w:before="240" w:after="64" w:line="320" w:lineRule="auto"/>
      <w:outlineLvl w:val="6"/>
    </w:pPr>
    <w:rPr>
      <w:b/>
      <w:bCs/>
      <w:sz w:val="24"/>
      <w:szCs w:val="24"/>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tabs>
        <w:tab w:val="left" w:pos="567"/>
      </w:tabs>
      <w:spacing w:before="120" w:beforeLines="0" w:line="22" w:lineRule="atLeast"/>
    </w:pPr>
    <w:rPr>
      <w:rFonts w:ascii="宋体" w:hAnsi="宋体"/>
      <w:sz w:val="24"/>
    </w:rPr>
  </w:style>
  <w:style w:type="paragraph" w:styleId="5">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9">
    <w:name w:val="annotation text"/>
    <w:basedOn w:val="1"/>
    <w:qFormat/>
    <w:uiPriority w:val="0"/>
    <w:pPr>
      <w:jc w:val="left"/>
    </w:pPr>
  </w:style>
  <w:style w:type="paragraph" w:styleId="10">
    <w:name w:val="Body Text Indent"/>
    <w:basedOn w:val="1"/>
    <w:autoRedefine/>
    <w:qFormat/>
    <w:uiPriority w:val="0"/>
    <w:pPr>
      <w:spacing w:after="120" w:afterLines="0"/>
      <w:ind w:left="420" w:leftChars="200"/>
    </w:pPr>
  </w:style>
  <w:style w:type="paragraph" w:styleId="11">
    <w:name w:val="Plain Text"/>
    <w:basedOn w:val="1"/>
    <w:autoRedefine/>
    <w:qFormat/>
    <w:uiPriority w:val="99"/>
    <w:rPr>
      <w:rFonts w:ascii="宋体" w:hAnsi="Courier New" w:cs="Courier New"/>
      <w:szCs w:val="21"/>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16">
    <w:name w:val="footnote text"/>
    <w:basedOn w:val="1"/>
    <w:qFormat/>
    <w:uiPriority w:val="99"/>
    <w:rPr>
      <w:sz w:val="20"/>
      <w:szCs w:val="20"/>
    </w:rPr>
  </w:style>
  <w:style w:type="paragraph" w:styleId="17">
    <w:name w:val="toc 2"/>
    <w:basedOn w:val="1"/>
    <w:next w:val="1"/>
    <w:autoRedefine/>
    <w:qFormat/>
    <w:uiPriority w:val="0"/>
    <w:pPr>
      <w:ind w:left="420" w:leftChars="200"/>
    </w:pPr>
  </w:style>
  <w:style w:type="paragraph" w:styleId="18">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19">
    <w:name w:val="index 1"/>
    <w:basedOn w:val="1"/>
    <w:next w:val="1"/>
    <w:autoRedefine/>
    <w:qFormat/>
    <w:uiPriority w:val="0"/>
    <w:pPr>
      <w:spacing w:line="360" w:lineRule="auto"/>
    </w:pPr>
    <w:rPr>
      <w:rFonts w:ascii="仿宋_GB2312" w:eastAsia="仿宋_GB2312"/>
      <w:sz w:val="24"/>
      <w:szCs w:val="20"/>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b/>
      <w:bCs/>
    </w:rPr>
  </w:style>
  <w:style w:type="paragraph" w:customStyle="1" w:styleId="24">
    <w:name w:val="正文_1_1"/>
    <w:autoRedefine/>
    <w:qFormat/>
    <w:uiPriority w:val="0"/>
    <w:pPr>
      <w:widowControl w:val="0"/>
      <w:jc w:val="both"/>
    </w:pPr>
    <w:rPr>
      <w:rFonts w:ascii="Times New Roman" w:hAnsi="Times New Roman" w:eastAsia="宋体" w:cs="Times New Roman"/>
      <w:lang w:val="en-US" w:eastAsia="zh-CN" w:bidi="ar-SA"/>
    </w:rPr>
  </w:style>
  <w:style w:type="paragraph" w:customStyle="1" w:styleId="25">
    <w:name w:val="正文_1_1_0"/>
    <w:autoRedefine/>
    <w:qFormat/>
    <w:uiPriority w:val="0"/>
    <w:pPr>
      <w:widowControl w:val="0"/>
      <w:jc w:val="both"/>
    </w:pPr>
    <w:rPr>
      <w:rFonts w:ascii="Times New Roman" w:hAnsi="Times New Roman" w:eastAsia="宋体" w:cs="Times New Roman"/>
      <w:lang w:val="en-US" w:eastAsia="zh-CN" w:bidi="ar-SA"/>
    </w:rPr>
  </w:style>
  <w:style w:type="paragraph" w:customStyle="1" w:styleId="26">
    <w:name w:val="正文_1_0"/>
    <w:autoRedefine/>
    <w:qFormat/>
    <w:uiPriority w:val="0"/>
    <w:pPr>
      <w:widowControl w:val="0"/>
      <w:jc w:val="both"/>
    </w:pPr>
    <w:rPr>
      <w:rFonts w:ascii="Times New Roman" w:hAnsi="Times New Roman" w:eastAsia="宋体" w:cs="Times New Roman"/>
      <w:lang w:val="en-US" w:eastAsia="zh-CN" w:bidi="ar-SA"/>
    </w:rPr>
  </w:style>
  <w:style w:type="paragraph" w:customStyle="1" w:styleId="27">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9">
    <w:name w:val="样式9"/>
    <w:basedOn w:val="1"/>
    <w:autoRedefine/>
    <w:qFormat/>
    <w:uiPriority w:val="0"/>
    <w:pPr>
      <w:spacing w:line="480" w:lineRule="exact"/>
      <w:ind w:firstLine="480" w:firstLineChars="200"/>
    </w:pPr>
    <w:rPr>
      <w:rFonts w:ascii="宋体" w:hAnsi="宋体"/>
      <w:szCs w:val="24"/>
    </w:rPr>
  </w:style>
  <w:style w:type="paragraph" w:styleId="30">
    <w:name w:val="List Paragraph"/>
    <w:basedOn w:val="1"/>
    <w:autoRedefine/>
    <w:qFormat/>
    <w:uiPriority w:val="0"/>
    <w:pPr>
      <w:ind w:firstLine="420" w:firstLineChars="200"/>
    </w:pPr>
  </w:style>
  <w:style w:type="paragraph" w:customStyle="1" w:styleId="3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2">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3">
    <w:name w:val="font11"/>
    <w:basedOn w:val="22"/>
    <w:autoRedefine/>
    <w:qFormat/>
    <w:uiPriority w:val="0"/>
    <w:rPr>
      <w:rFonts w:hint="eastAsia" w:ascii="宋体" w:hAnsi="宋体" w:eastAsia="宋体" w:cs="宋体"/>
      <w:color w:val="000000"/>
      <w:sz w:val="21"/>
      <w:szCs w:val="21"/>
      <w:u w:val="none"/>
    </w:rPr>
  </w:style>
  <w:style w:type="character" w:customStyle="1" w:styleId="34">
    <w:name w:val="NormalCharacter"/>
    <w:qFormat/>
    <w:uiPriority w:val="0"/>
  </w:style>
  <w:style w:type="paragraph" w:customStyle="1" w:styleId="35">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character" w:customStyle="1" w:styleId="36">
    <w:name w:val="font41"/>
    <w:basedOn w:val="22"/>
    <w:qFormat/>
    <w:uiPriority w:val="0"/>
    <w:rPr>
      <w:rFonts w:hint="eastAsia" w:ascii="宋体" w:hAnsi="宋体" w:eastAsia="宋体" w:cs="宋体"/>
      <w:color w:val="000000"/>
      <w:sz w:val="21"/>
      <w:szCs w:val="21"/>
      <w:u w:val="none"/>
    </w:rPr>
  </w:style>
  <w:style w:type="character" w:customStyle="1" w:styleId="37">
    <w:name w:val="font61"/>
    <w:basedOn w:val="22"/>
    <w:qFormat/>
    <w:uiPriority w:val="0"/>
    <w:rPr>
      <w:rFonts w:hint="eastAsia" w:ascii="宋体" w:hAnsi="宋体" w:eastAsia="宋体" w:cs="宋体"/>
      <w:color w:val="000000"/>
      <w:sz w:val="22"/>
      <w:szCs w:val="22"/>
      <w:u w:val="none"/>
    </w:rPr>
  </w:style>
  <w:style w:type="character" w:customStyle="1" w:styleId="38">
    <w:name w:val="font51"/>
    <w:basedOn w:val="22"/>
    <w:qFormat/>
    <w:uiPriority w:val="0"/>
    <w:rPr>
      <w:rFonts w:hint="eastAsia" w:ascii="宋体" w:hAnsi="宋体" w:eastAsia="宋体" w:cs="宋体"/>
      <w:color w:val="FF0000"/>
      <w:sz w:val="22"/>
      <w:szCs w:val="22"/>
      <w:u w:val="none"/>
    </w:rPr>
  </w:style>
  <w:style w:type="character" w:customStyle="1" w:styleId="39">
    <w:name w:val="font01"/>
    <w:basedOn w:val="22"/>
    <w:qFormat/>
    <w:uiPriority w:val="0"/>
    <w:rPr>
      <w:rFonts w:hint="eastAsia" w:ascii="宋体" w:hAnsi="宋体" w:eastAsia="宋体" w:cs="宋体"/>
      <w:color w:val="000000"/>
      <w:sz w:val="22"/>
      <w:szCs w:val="22"/>
      <w:u w:val="none"/>
    </w:rPr>
  </w:style>
  <w:style w:type="paragraph" w:customStyle="1" w:styleId="40">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1">
    <w:name w:val="font21"/>
    <w:basedOn w:val="2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92</Pages>
  <Words>1246</Words>
  <Characters>1440</Characters>
  <Lines>0</Lines>
  <Paragraphs>0</Paragraphs>
  <TotalTime>213</TotalTime>
  <ScaleCrop>false</ScaleCrop>
  <LinksUpToDate>false</LinksUpToDate>
  <CharactersWithSpaces>1627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2021-04-14T10:20:00Z</dcterms:created>
  <dc:creator>Administrator</dc:creator>
  <cp:lastModifiedBy>王晓迪</cp:lastModifiedBy>
  <cp:lastPrinted>2024-10-24T04:18:00Z</cp:lastPrinted>
  <dcterms:modified xsi:type="dcterms:W3CDTF">2025-07-04T09:17:47Z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1D2CE9DEC8D449AE93BAE3DA71EAD28E_13</vt:lpwstr>
  </property>
  <property fmtid="{D5CDD505-2E9C-101B-9397-08002B2CF9AE}" pid="4" name="KSOTemplateDocerSaveRecord">
    <vt:lpwstr>eyJoZGlkIjoiZmZiYmU3N2I5NDczMGZjM2Y1M2JlMjk3MGRmOThiNzEiLCJ1c2VySWQiOiIyNjY4MTk3NDcifQ==</vt:lpwstr>
  </property>
</Properties>
</file>